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27.jpeg" ContentType="image/jpeg"/>
  <Override PartName="/word/media/image126.jpeg" ContentType="image/jpeg"/>
  <Override PartName="/word/media/image125.jpeg" ContentType="image/jpeg"/>
  <Override PartName="/word/media/image124.jpeg" ContentType="image/jpeg"/>
  <Override PartName="/word/media/image123.jpeg" ContentType="image/jpeg"/>
  <Override PartName="/word/media/image122.jpeg" ContentType="image/jpeg"/>
  <Override PartName="/word/media/image121.jpeg" ContentType="image/jpeg"/>
  <Override PartName="/word/media/image115.jpeg" ContentType="image/jpeg"/>
  <Override PartName="/word/media/image114.jpeg" ContentType="image/jpeg"/>
  <Override PartName="/word/media/image113.jpeg" ContentType="image/jpeg"/>
  <Override PartName="/word/media/image99.jpeg" ContentType="image/jpeg"/>
  <Override PartName="/word/media/image96.jpeg" ContentType="image/jpeg"/>
  <Override PartName="/word/media/image95.jpeg" ContentType="image/jpeg"/>
  <Override PartName="/word/media/image94.jpeg" ContentType="image/jpeg"/>
  <Override PartName="/word/media/image93.jpeg" ContentType="image/jpeg"/>
  <Override PartName="/word/media/image112.jpeg" ContentType="image/jpeg"/>
  <Override PartName="/word/media/image92.jpeg" ContentType="image/jpeg"/>
  <Override PartName="/word/media/image19.jpeg" ContentType="image/jpeg"/>
  <Override PartName="/word/media/image111.jpeg" ContentType="image/jpeg"/>
  <Override PartName="/word/media/image91.jpeg" ContentType="image/jpeg"/>
  <Override PartName="/word/media/image18.jpeg" ContentType="image/jpeg"/>
  <Override PartName="/word/media/image110.jpeg" ContentType="image/jpeg"/>
  <Override PartName="/word/media/image52.jpeg" ContentType="image/jpeg"/>
  <Override PartName="/word/media/image148.jpeg" ContentType="image/jpeg"/>
  <Override PartName="/word/media/image131.jpeg" ContentType="image/jpeg"/>
  <Override PartName="/word/media/image106.jpeg" ContentType="image/jpeg"/>
  <Override PartName="/word/media/image86.jpeg" ContentType="image/jpeg"/>
  <Override PartName="/word/media/image10.jpeg" ContentType="image/jpeg"/>
  <Override PartName="/word/media/image27.jpeg" ContentType="image/jpeg"/>
  <Override PartName="/word/media/image98.jpeg" ContentType="image/jpeg"/>
  <Override PartName="/word/media/image39.jpeg" ContentType="image/jpeg"/>
  <Override PartName="/word/media/image8.jpeg" ContentType="image/jpeg"/>
  <Override PartName="/word/media/image13.jpeg" ContentType="image/jpeg"/>
  <Override PartName="/word/media/image40.jpeg" ContentType="image/jpeg"/>
  <Override PartName="/word/media/image87.jpeg" ContentType="image/jpeg"/>
  <Override PartName="/word/media/image11.jpeg" ContentType="image/jpeg"/>
  <Override PartName="/word/media/image28.jpeg" ContentType="image/jpeg"/>
  <Override PartName="/word/media/image107.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8.jpeg" ContentType="image/jpeg"/>
  <Override PartName="/word/media/image49.jpeg" ContentType="image/jpeg"/>
  <Override PartName="/word/media/image140.jpeg" ContentType="image/jpeg"/>
  <Override PartName="/word/media/image45.jpeg" ContentType="image/jpeg"/>
  <Override PartName="/word/media/image136.jpeg" ContentType="image/jpeg"/>
  <Override PartName="/word/media/image57.jpeg" ContentType="image/jpeg"/>
  <Override PartName="/word/media/image141.jpeg" ContentType="image/jpeg"/>
  <Override PartName="/word/media/image46.jpeg" ContentType="image/jpeg"/>
  <Override PartName="/word/media/image137.jpeg" ContentType="image/jpeg"/>
  <Override PartName="/word/media/image58.jpeg" ContentType="image/jpeg"/>
  <Override PartName="/word/media/image142.jpeg" ContentType="image/jpeg"/>
  <Override PartName="/word/media/image47.jpeg" ContentType="image/jpeg"/>
  <Override PartName="/word/media/image138.jpeg" ContentType="image/jpeg"/>
  <Override PartName="/word/media/image59.jpeg" ContentType="image/jpeg"/>
  <Override PartName="/word/media/image42.jpeg" ContentType="image/jpeg"/>
  <Override PartName="/word/media/image1.png" ContentType="image/png"/>
  <Override PartName="/word/media/image149.jpeg" ContentType="image/jpeg"/>
  <Override PartName="/word/media/image53.jpeg" ContentType="image/jpeg"/>
  <Override PartName="/word/media/image132.jpeg" ContentType="image/jpeg"/>
  <Override PartName="/word/media/image143.jpeg" ContentType="image/jpeg"/>
  <Override PartName="/word/media/image150.jpeg" ContentType="image/jpeg"/>
  <Override PartName="/word/media/image71.jpeg" ContentType="image/jpeg"/>
  <Override PartName="/word/media/image56.jpeg" ContentType="image/jpeg"/>
  <Override PartName="/word/media/image135.jpeg" ContentType="image/jpeg"/>
  <Override PartName="/word/media/image147.jpeg" ContentType="image/jpeg"/>
  <Override PartName="/word/media/image130.jpeg" ContentType="image/jpeg"/>
  <Override PartName="/word/media/image51.jpeg" ContentType="image/jpeg"/>
  <Override PartName="/word/media/image44.jpeg" ContentType="image/jpeg"/>
  <Override PartName="/word/media/image129.jpeg" ContentType="image/jpeg"/>
  <Override PartName="/word/media/image146.jpeg" ContentType="image/jpeg"/>
  <Override PartName="/word/media/image55.jpeg" ContentType="image/jpeg"/>
  <Override PartName="/word/media/image134.jpeg" ContentType="image/jpeg"/>
  <Override PartName="/word/media/image43.jpeg" ContentType="image/jpeg"/>
  <Override PartName="/word/media/image50.jpeg" ContentType="image/jpeg"/>
  <Override PartName="/word/media/image139.jpeg" ContentType="image/jpeg"/>
  <Override PartName="/word/media/image128.jpeg" ContentType="image/jpeg"/>
  <Override PartName="/word/media/image145.jpeg" ContentType="image/jpeg"/>
  <Override PartName="/word/media/image54.jpeg" ContentType="image/jpeg"/>
  <Override PartName="/word/media/image133.jpeg" ContentType="image/jpeg"/>
  <Override PartName="/word/media/image144.jpeg" ContentType="image/jpeg"/>
  <Override PartName="/word/media/image29.jpeg" ContentType="image/jpeg"/>
  <Override PartName="/word/media/image12.jpeg" ContentType="image/jpeg"/>
  <Override PartName="/word/media/image88.jpeg" ContentType="image/jpeg"/>
  <Override PartName="/word/media/image108.jpeg" ContentType="image/jpeg"/>
  <Override PartName="/word/media/image38.jpeg" ContentType="image/jpeg"/>
  <Override PartName="/word/media/image97.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85.jpeg" ContentType="image/jpeg"/>
  <Override PartName="/word/media/image105.jpeg" ContentType="image/jpeg"/>
  <Override PartName="/word/media/image4.jpeg" ContentType="image/jpeg"/>
  <Override PartName="/word/media/image25.jpeg" ContentType="image/jpeg"/>
  <Override PartName="/word/media/image84.jpeg" ContentType="image/jpeg"/>
  <Override PartName="/word/media/image104.jpeg" ContentType="image/jpeg"/>
  <Override PartName="/word/media/image36.jpeg" ContentType="image/jpeg"/>
  <Override PartName="/word/media/image2.jpeg" ContentType="image/jpeg"/>
  <Override PartName="/word/media/image23.jpeg" ContentType="image/jpeg"/>
  <Override PartName="/word/media/image82.jpeg" ContentType="image/jpeg"/>
  <Override PartName="/word/media/image102.jpeg" ContentType="image/jpeg"/>
  <Override PartName="/word/media/image119.jpeg" ContentType="image/jpeg"/>
  <Override PartName="/word/media/image37.jpeg" ContentType="image/jpeg"/>
  <Override PartName="/word/media/image3.jpeg" ContentType="image/jpeg"/>
  <Override PartName="/word/media/image24.jpeg" ContentType="image/jpeg"/>
  <Override PartName="/word/media/image83.jpeg" ContentType="image/jpeg"/>
  <Override PartName="/word/media/image103.jpeg" ContentType="image/jpeg"/>
  <Override PartName="/word/media/image41.jpeg" ContentType="image/jpeg"/>
  <Override PartName="/word/media/image120.jpeg" ContentType="image/jpeg"/>
  <Override PartName="/word/media/image14.jpeg" ContentType="image/jpeg"/>
  <Override PartName="/word/media/image15.jpeg" ContentType="image/jpeg"/>
  <Override PartName="/word/media/image16.jpeg" ContentType="image/jpeg"/>
  <Override PartName="/word/media/image109.jpeg" ContentType="image/jpeg"/>
  <Override PartName="/word/media/image20.jpeg" ContentType="image/jpeg"/>
  <Override PartName="/word/media/image116.jpeg" ContentType="image/jpeg"/>
  <Override PartName="/word/media/image21.jpeg" ContentType="image/jpeg"/>
  <Override PartName="/word/media/image80.jpeg" ContentType="image/jpeg"/>
  <Override PartName="/word/media/image100.jpeg" ContentType="image/jpeg"/>
  <Override PartName="/word/media/image117.jpeg" ContentType="image/jpeg"/>
  <Override PartName="/word/media/image22.jpeg" ContentType="image/jpeg"/>
  <Override PartName="/word/media/image81.jpeg" ContentType="image/jpeg"/>
  <Override PartName="/word/media/image101.jpeg" ContentType="image/jpeg"/>
  <Override PartName="/word/media/image118.jpeg" ContentType="image/jpeg"/>
  <Override PartName="/word/media/image60.jpeg" ContentType="image/jpeg"/>
  <Override PartName="/word/media/image77.jpeg" ContentType="image/jpeg"/>
  <Override PartName="/word/media/image61.jpeg" ContentType="image/jpeg"/>
  <Override PartName="/word/media/image78.jpeg" ContentType="image/jpeg"/>
  <Override PartName="/word/media/image62.jpeg" ContentType="image/jpeg"/>
  <Override PartName="/word/media/image79.jpeg" ContentType="image/jpeg"/>
  <Override PartName="/word/media/image63.jpeg" ContentType="image/jpeg"/>
  <Override PartName="/word/media/image64.jpeg" ContentType="image/jpeg"/>
  <Override PartName="/word/media/image65.jpeg" ContentType="image/jpeg"/>
  <Override PartName="/word/media/image66.jpeg" ContentType="image/jpeg"/>
  <Override PartName="/word/media/image67.jpeg" ContentType="image/jpeg"/>
  <Override PartName="/word/media/image68.jpeg" ContentType="image/jpeg"/>
  <Override PartName="/word/media/image69.jpeg" ContentType="image/jpeg"/>
  <Override PartName="/word/media/image70.jpeg" ContentType="image/jpeg"/>
  <Override PartName="/word/media/image72.jpeg" ContentType="image/jpeg"/>
  <Override PartName="/word/media/image73.jpeg" ContentType="image/jpeg"/>
  <Override PartName="/word/media/image74.jpeg" ContentType="image/jpeg"/>
  <Override PartName="/word/media/image75.jpeg" ContentType="image/jpeg"/>
  <Override PartName="/word/media/image76.jpeg" ContentType="image/jpeg"/>
  <Override PartName="/word/media/image89.jpeg" ContentType="image/jpeg"/>
  <Override PartName="/word/media/image90.jpeg" ContentType="image/jpeg"/>
  <Override PartName="/word/media/image17.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شذرات معرفیة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813502_1051229030">
            <w:r>
              <w:rPr>
                <w:webHidden/>
                <w:rStyle w:val="IndexLink"/>
                <w:rtl w:val="true"/>
              </w:rPr>
              <w:t>هویة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7813504_1051229030">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7813506_1051229030">
            <w:r>
              <w:rPr>
                <w:webHidden/>
                <w:rStyle w:val="IndexLink"/>
                <w:rtl w:val="true"/>
              </w:rPr>
              <w:t>المقدمة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813508_1051229030">
            <w:r>
              <w:rPr>
                <w:webHidden/>
                <w:rStyle w:val="IndexLink"/>
                <w:rtl w:val="true"/>
              </w:rPr>
              <w:t xml:space="preserve">الباب الأول </w:t>
            </w:r>
            <w:r>
              <w:rPr>
                <w:rStyle w:val="IndexLink"/>
                <w:rtl w:val="true"/>
              </w:rPr>
              <w:t xml:space="preserve">: </w:t>
            </w:r>
            <w:r>
              <w:rPr>
                <w:rStyle w:val="IndexLink"/>
                <w:rtl w:val="true"/>
              </w:rPr>
              <w:t>التفسير</w:t>
            </w:r>
            <w:r>
              <w:rPr>
                <w:rStyle w:val="IndexLink"/>
                <w:rtl w:val="true"/>
              </w:rPr>
              <w:tab/>
            </w:r>
            <w:r>
              <w:rPr>
                <w:rStyle w:val="IndexLink"/>
              </w:rPr>
              <w:t>17</w:t>
            </w:r>
          </w:hyperlink>
        </w:p>
        <w:p>
          <w:pPr>
            <w:pStyle w:val="Contents2"/>
            <w:tabs>
              <w:tab w:val="clear" w:pos="8743"/>
              <w:tab w:val="right" w:pos="9026" w:leader="dot"/>
            </w:tabs>
            <w:rPr/>
          </w:pPr>
          <w:hyperlink w:anchor="__RefHeading___Toc7813510_1051229030">
            <w:r>
              <w:rPr>
                <w:webHidden/>
                <w:rStyle w:val="IndexLink"/>
                <w:rtl w:val="true"/>
              </w:rPr>
              <w:t xml:space="preserve">الباب الثاني </w:t>
            </w:r>
            <w:r>
              <w:rPr>
                <w:rStyle w:val="IndexLink"/>
                <w:rtl w:val="true"/>
              </w:rPr>
              <w:t xml:space="preserve">: </w:t>
            </w:r>
            <w:r>
              <w:rPr>
                <w:rStyle w:val="IndexLink"/>
                <w:rtl w:val="true"/>
              </w:rPr>
              <w:t xml:space="preserve">بحوث فقهية </w:t>
            </w:r>
            <w:r>
              <w:rPr>
                <w:rStyle w:val="IndexLink"/>
                <w:rtl w:val="true"/>
              </w:rPr>
              <w:t xml:space="preserve">- </w:t>
            </w:r>
            <w:r>
              <w:rPr>
                <w:rStyle w:val="IndexLink"/>
                <w:rtl w:val="true"/>
              </w:rPr>
              <w:t xml:space="preserve">أصولية </w:t>
            </w:r>
            <w:r>
              <w:rPr>
                <w:rStyle w:val="IndexLink"/>
                <w:rtl w:val="true"/>
              </w:rPr>
              <w:t xml:space="preserve">- </w:t>
            </w:r>
            <w:r>
              <w:rPr>
                <w:rStyle w:val="IndexLink"/>
                <w:rtl w:val="true"/>
              </w:rPr>
              <w:t>رجالية</w:t>
            </w:r>
            <w:r>
              <w:rPr>
                <w:rStyle w:val="IndexLink"/>
                <w:rtl w:val="true"/>
              </w:rPr>
              <w:tab/>
            </w:r>
            <w:r>
              <w:rPr>
                <w:rStyle w:val="IndexLink"/>
              </w:rPr>
              <w:t>20</w:t>
            </w:r>
          </w:hyperlink>
        </w:p>
        <w:p>
          <w:pPr>
            <w:pStyle w:val="Contents3"/>
            <w:tabs>
              <w:tab w:val="clear" w:pos="8459"/>
              <w:tab w:val="right" w:pos="9026" w:leader="dot"/>
            </w:tabs>
            <w:rPr/>
          </w:pPr>
          <w:hyperlink w:anchor="__RefHeading___Toc7813512_1051229030">
            <w:r>
              <w:rPr>
                <w:webHidden/>
                <w:rStyle w:val="IndexLink"/>
                <w:rtl w:val="true"/>
              </w:rPr>
              <w:t>فقه الخلاف</w:t>
            </w:r>
            <w:r>
              <w:rPr>
                <w:rStyle w:val="IndexLink"/>
                <w:rtl w:val="true"/>
              </w:rPr>
              <w:tab/>
            </w:r>
            <w:r>
              <w:rPr>
                <w:rStyle w:val="IndexLink"/>
              </w:rPr>
              <w:t>20</w:t>
            </w:r>
          </w:hyperlink>
        </w:p>
        <w:p>
          <w:pPr>
            <w:pStyle w:val="Contents3"/>
            <w:tabs>
              <w:tab w:val="clear" w:pos="8459"/>
              <w:tab w:val="right" w:pos="9026" w:leader="dot"/>
            </w:tabs>
            <w:rPr/>
          </w:pPr>
          <w:hyperlink w:anchor="__RefHeading___Toc7813514_1051229030">
            <w:r>
              <w:rPr>
                <w:webHidden/>
                <w:rStyle w:val="IndexLink"/>
                <w:rtl w:val="true"/>
              </w:rPr>
              <w:t>الفقه الباهر في صوم المسافر</w:t>
            </w:r>
            <w:r>
              <w:rPr>
                <w:rStyle w:val="IndexLink"/>
                <w:rtl w:val="true"/>
              </w:rPr>
              <w:tab/>
            </w:r>
            <w:r>
              <w:rPr>
                <w:rStyle w:val="IndexLink"/>
              </w:rPr>
              <w:t>23</w:t>
            </w:r>
          </w:hyperlink>
        </w:p>
        <w:p>
          <w:pPr>
            <w:pStyle w:val="Contents3"/>
            <w:tabs>
              <w:tab w:val="clear" w:pos="8459"/>
              <w:tab w:val="right" w:pos="9026" w:leader="dot"/>
            </w:tabs>
            <w:rPr/>
          </w:pPr>
          <w:hyperlink w:anchor="__RefHeading___Toc7813516_1051229030">
            <w:r>
              <w:rPr>
                <w:webHidden/>
                <w:rStyle w:val="IndexLink"/>
                <w:rtl w:val="true"/>
              </w:rPr>
              <w:t>فقه المشاركة في السلطة</w:t>
            </w:r>
            <w:r>
              <w:rPr>
                <w:rStyle w:val="IndexLink"/>
                <w:rtl w:val="true"/>
              </w:rPr>
              <w:tab/>
            </w:r>
            <w:r>
              <w:rPr>
                <w:rStyle w:val="IndexLink"/>
              </w:rPr>
              <w:t>26</w:t>
            </w:r>
          </w:hyperlink>
        </w:p>
        <w:p>
          <w:pPr>
            <w:pStyle w:val="Contents3"/>
            <w:tabs>
              <w:tab w:val="clear" w:pos="8459"/>
              <w:tab w:val="right" w:pos="9026" w:leader="dot"/>
            </w:tabs>
            <w:rPr/>
          </w:pPr>
          <w:hyperlink w:anchor="__RefHeading___Toc7813518_1051229030">
            <w:r>
              <w:rPr>
                <w:webHidden/>
                <w:rStyle w:val="IndexLink"/>
                <w:rtl w:val="true"/>
              </w:rPr>
              <w:t>ميراث أولاد الأولاد مع وجود الولد المباشر</w:t>
            </w:r>
            <w:r>
              <w:rPr>
                <w:rStyle w:val="IndexLink"/>
                <w:rtl w:val="true"/>
              </w:rPr>
              <w:tab/>
            </w:r>
            <w:r>
              <w:rPr>
                <w:rStyle w:val="IndexLink"/>
              </w:rPr>
              <w:t>29</w:t>
            </w:r>
          </w:hyperlink>
        </w:p>
        <w:p>
          <w:pPr>
            <w:pStyle w:val="Contents3"/>
            <w:tabs>
              <w:tab w:val="clear" w:pos="8459"/>
              <w:tab w:val="right" w:pos="9026" w:leader="dot"/>
            </w:tabs>
            <w:rPr/>
          </w:pPr>
          <w:hyperlink w:anchor="__RefHeading___Toc7813520_1051229030">
            <w:r>
              <w:rPr>
                <w:webHidden/>
                <w:rStyle w:val="IndexLink"/>
                <w:rtl w:val="true"/>
              </w:rPr>
              <w:t>إرث الزوجة من العقار</w:t>
            </w:r>
            <w:r>
              <w:rPr>
                <w:rStyle w:val="IndexLink"/>
                <w:rtl w:val="true"/>
              </w:rPr>
              <w:tab/>
            </w:r>
            <w:r>
              <w:rPr>
                <w:rStyle w:val="IndexLink"/>
              </w:rPr>
              <w:t>31</w:t>
            </w:r>
          </w:hyperlink>
        </w:p>
        <w:p>
          <w:pPr>
            <w:pStyle w:val="Contents3"/>
            <w:tabs>
              <w:tab w:val="clear" w:pos="8459"/>
              <w:tab w:val="right" w:pos="9026" w:leader="dot"/>
            </w:tabs>
            <w:rPr/>
          </w:pPr>
          <w:hyperlink w:anchor="__RefHeading___Toc7813522_1051229030">
            <w:r>
              <w:rPr>
                <w:webHidden/>
                <w:rStyle w:val="IndexLink"/>
                <w:rtl w:val="true"/>
              </w:rPr>
              <w:t>إجزاء الوقوف في عرفة مع العامة عند الاختلاف في الهلال</w:t>
            </w:r>
            <w:r>
              <w:rPr>
                <w:rStyle w:val="IndexLink"/>
                <w:rtl w:val="true"/>
              </w:rPr>
              <w:tab/>
            </w:r>
            <w:r>
              <w:rPr>
                <w:rStyle w:val="IndexLink"/>
              </w:rPr>
              <w:t>33</w:t>
            </w:r>
          </w:hyperlink>
        </w:p>
        <w:p>
          <w:pPr>
            <w:pStyle w:val="Contents3"/>
            <w:tabs>
              <w:tab w:val="clear" w:pos="8459"/>
              <w:tab w:val="right" w:pos="9026" w:leader="dot"/>
            </w:tabs>
            <w:rPr/>
          </w:pPr>
          <w:hyperlink w:anchor="__RefHeading___Toc7813524_1051229030">
            <w:r>
              <w:rPr>
                <w:webHidden/>
                <w:rStyle w:val="IndexLink"/>
                <w:rtl w:val="true"/>
              </w:rPr>
              <w:t>حد المبيت الواجب في منى</w:t>
            </w:r>
            <w:r>
              <w:rPr>
                <w:rStyle w:val="IndexLink"/>
                <w:rtl w:val="true"/>
              </w:rPr>
              <w:tab/>
            </w:r>
            <w:r>
              <w:rPr>
                <w:rStyle w:val="IndexLink"/>
              </w:rPr>
              <w:t>37</w:t>
            </w:r>
          </w:hyperlink>
        </w:p>
        <w:p>
          <w:pPr>
            <w:pStyle w:val="Contents3"/>
            <w:tabs>
              <w:tab w:val="clear" w:pos="8459"/>
              <w:tab w:val="right" w:pos="9026" w:leader="dot"/>
            </w:tabs>
            <w:rPr/>
          </w:pPr>
          <w:hyperlink w:anchor="__RefHeading___Toc7813526_1051229030">
            <w:r>
              <w:rPr>
                <w:webHidden/>
                <w:rStyle w:val="IndexLink"/>
                <w:rtl w:val="true"/>
              </w:rPr>
              <w:t>شكل تعلق الزكاة بالمال</w:t>
            </w:r>
            <w:r>
              <w:rPr>
                <w:rStyle w:val="IndexLink"/>
                <w:rtl w:val="true"/>
              </w:rPr>
              <w:tab/>
            </w:r>
            <w:r>
              <w:rPr>
                <w:rStyle w:val="IndexLink"/>
              </w:rPr>
              <w:t>42</w:t>
            </w:r>
          </w:hyperlink>
        </w:p>
        <w:p>
          <w:pPr>
            <w:pStyle w:val="Contents3"/>
            <w:tabs>
              <w:tab w:val="clear" w:pos="8459"/>
              <w:tab w:val="right" w:pos="9026" w:leader="dot"/>
            </w:tabs>
            <w:rPr/>
          </w:pPr>
          <w:hyperlink w:anchor="__RefHeading___Toc7813528_1051229030">
            <w:r>
              <w:rPr>
                <w:webHidden/>
                <w:rStyle w:val="IndexLink"/>
                <w:rtl w:val="true"/>
              </w:rPr>
              <w:t>فقه الإنجاب الصناعي</w:t>
            </w:r>
            <w:r>
              <w:rPr>
                <w:rStyle w:val="IndexLink"/>
                <w:rtl w:val="true"/>
              </w:rPr>
              <w:tab/>
            </w:r>
            <w:r>
              <w:rPr>
                <w:rStyle w:val="IndexLink"/>
              </w:rPr>
              <w:t>45</w:t>
            </w:r>
          </w:hyperlink>
        </w:p>
        <w:p>
          <w:pPr>
            <w:pStyle w:val="Contents3"/>
            <w:tabs>
              <w:tab w:val="clear" w:pos="8459"/>
              <w:tab w:val="right" w:pos="9026" w:leader="dot"/>
            </w:tabs>
            <w:rPr/>
          </w:pPr>
          <w:hyperlink w:anchor="__RefHeading___Toc7813530_1051229030">
            <w:r>
              <w:rPr>
                <w:webHidden/>
                <w:rStyle w:val="IndexLink"/>
                <w:rtl w:val="true"/>
              </w:rPr>
              <w:t>مناقشة شواهد السيد السيستاني</w:t>
            </w:r>
            <w:r>
              <w:rPr>
                <w:rStyle w:val="IndexLink"/>
                <w:rtl w:val="true"/>
              </w:rPr>
              <w:t>(</w:t>
            </w:r>
            <w:r>
              <w:rPr>
                <w:rStyle w:val="IndexLink"/>
                <w:rtl w:val="true"/>
              </w:rPr>
              <w:t>دام ظله</w:t>
            </w:r>
            <w:r>
              <w:rPr>
                <w:rStyle w:val="IndexLink"/>
                <w:rtl w:val="true"/>
              </w:rPr>
              <w:t>)</w:t>
              <w:tab/>
            </w:r>
            <w:r>
              <w:rPr>
                <w:rStyle w:val="IndexLink"/>
              </w:rPr>
              <w:t>50</w:t>
            </w:r>
          </w:hyperlink>
        </w:p>
        <w:p>
          <w:pPr>
            <w:pStyle w:val="Contents3"/>
            <w:tabs>
              <w:tab w:val="clear" w:pos="8459"/>
              <w:tab w:val="right" w:pos="9026" w:leader="dot"/>
            </w:tabs>
            <w:rPr/>
          </w:pPr>
          <w:hyperlink w:anchor="__RefHeading___Toc7813532_1051229030">
            <w:r>
              <w:rPr>
                <w:webHidden/>
                <w:rStyle w:val="IndexLink"/>
                <w:rtl w:val="true"/>
              </w:rPr>
              <w:t>مقدار دية القتل</w:t>
            </w:r>
            <w:r>
              <w:rPr>
                <w:rStyle w:val="IndexLink"/>
                <w:rtl w:val="true"/>
              </w:rPr>
              <w:tab/>
            </w:r>
            <w:r>
              <w:rPr>
                <w:rStyle w:val="IndexLink"/>
              </w:rPr>
              <w:t>53</w:t>
            </w:r>
          </w:hyperlink>
        </w:p>
        <w:p>
          <w:pPr>
            <w:pStyle w:val="Contents3"/>
            <w:tabs>
              <w:tab w:val="clear" w:pos="8459"/>
              <w:tab w:val="right" w:pos="9026" w:leader="dot"/>
            </w:tabs>
            <w:rPr/>
          </w:pPr>
          <w:hyperlink w:anchor="__RefHeading___Toc7813534_1051229030">
            <w:r>
              <w:rPr>
                <w:webHidden/>
                <w:rStyle w:val="IndexLink"/>
                <w:rtl w:val="true"/>
              </w:rPr>
              <w:t>المشتق عند الأصوليين</w:t>
            </w:r>
            <w:r>
              <w:rPr>
                <w:rStyle w:val="IndexLink"/>
                <w:rtl w:val="true"/>
              </w:rPr>
              <w:tab/>
            </w:r>
            <w:r>
              <w:rPr>
                <w:rStyle w:val="IndexLink"/>
              </w:rPr>
              <w:t>56</w:t>
            </w:r>
          </w:hyperlink>
        </w:p>
        <w:p>
          <w:pPr>
            <w:pStyle w:val="Contents3"/>
            <w:tabs>
              <w:tab w:val="clear" w:pos="8459"/>
              <w:tab w:val="right" w:pos="9026" w:leader="dot"/>
            </w:tabs>
            <w:rPr/>
          </w:pPr>
          <w:hyperlink w:anchor="__RefHeading___Toc7813536_1051229030">
            <w:r>
              <w:rPr>
                <w:webHidden/>
                <w:rStyle w:val="IndexLink"/>
                <w:rtl w:val="true"/>
              </w:rPr>
              <w:t>حقيقة الوجوب الكفائي</w:t>
            </w:r>
            <w:r>
              <w:rPr>
                <w:rStyle w:val="IndexLink"/>
                <w:rtl w:val="true"/>
              </w:rPr>
              <w:tab/>
            </w:r>
            <w:r>
              <w:rPr>
                <w:rStyle w:val="IndexLink"/>
              </w:rPr>
              <w:t>58</w:t>
            </w:r>
          </w:hyperlink>
        </w:p>
        <w:p>
          <w:pPr>
            <w:pStyle w:val="Contents3"/>
            <w:tabs>
              <w:tab w:val="clear" w:pos="8459"/>
              <w:tab w:val="right" w:pos="9026" w:leader="dot"/>
            </w:tabs>
            <w:rPr/>
          </w:pPr>
          <w:hyperlink w:anchor="__RefHeading___Toc7813538_1051229030">
            <w:r>
              <w:rPr>
                <w:webHidden/>
                <w:rStyle w:val="IndexLink"/>
                <w:rtl w:val="true"/>
              </w:rPr>
              <w:t>الدرر الأصولية</w:t>
            </w:r>
            <w:r>
              <w:rPr>
                <w:rStyle w:val="IndexLink"/>
                <w:rtl w:val="true"/>
              </w:rPr>
              <w:tab/>
            </w:r>
            <w:r>
              <w:rPr>
                <w:rStyle w:val="IndexLink"/>
              </w:rPr>
              <w:t>61</w:t>
            </w:r>
          </w:hyperlink>
        </w:p>
        <w:p>
          <w:pPr>
            <w:pStyle w:val="Contents3"/>
            <w:tabs>
              <w:tab w:val="clear" w:pos="8459"/>
              <w:tab w:val="right" w:pos="9026" w:leader="dot"/>
            </w:tabs>
            <w:rPr/>
          </w:pPr>
          <w:hyperlink w:anchor="__RefHeading___Toc7813540_1051229030">
            <w:r>
              <w:rPr>
                <w:webHidden/>
                <w:rStyle w:val="IndexLink"/>
                <w:rtl w:val="true"/>
              </w:rPr>
              <w:t>الفوائد الرجالية من كتاب فقه الخلاف</w:t>
            </w:r>
            <w:r>
              <w:rPr>
                <w:rStyle w:val="IndexLink"/>
                <w:rtl w:val="true"/>
              </w:rPr>
              <w:tab/>
            </w:r>
            <w:r>
              <w:rPr>
                <w:rStyle w:val="IndexLink"/>
              </w:rPr>
              <w:t>64</w:t>
            </w:r>
          </w:hyperlink>
        </w:p>
        <w:p>
          <w:pPr>
            <w:pStyle w:val="Contents2"/>
            <w:tabs>
              <w:tab w:val="clear" w:pos="8743"/>
              <w:tab w:val="right" w:pos="9026" w:leader="dot"/>
            </w:tabs>
            <w:rPr/>
          </w:pPr>
          <w:hyperlink w:anchor="__RefHeading___Toc7813542_1051229030">
            <w:r>
              <w:rPr>
                <w:webHidden/>
                <w:rStyle w:val="IndexLink"/>
                <w:rtl w:val="true"/>
              </w:rPr>
              <w:t xml:space="preserve">الباب الثالث </w:t>
            </w:r>
            <w:r>
              <w:rPr>
                <w:rStyle w:val="IndexLink"/>
                <w:rtl w:val="true"/>
              </w:rPr>
              <w:t xml:space="preserve">: </w:t>
            </w:r>
            <w:r>
              <w:rPr>
                <w:rStyle w:val="IndexLink"/>
                <w:rtl w:val="true"/>
              </w:rPr>
              <w:t>الإصدارات الفقهية</w:t>
            </w:r>
            <w:r>
              <w:rPr>
                <w:rStyle w:val="IndexLink"/>
                <w:rtl w:val="true"/>
              </w:rPr>
              <w:tab/>
            </w:r>
            <w:r>
              <w:rPr>
                <w:rStyle w:val="IndexLink"/>
              </w:rPr>
              <w:t>66</w:t>
            </w:r>
          </w:hyperlink>
        </w:p>
        <w:p>
          <w:pPr>
            <w:pStyle w:val="Contents3"/>
            <w:tabs>
              <w:tab w:val="clear" w:pos="8459"/>
              <w:tab w:val="right" w:pos="9026" w:leader="dot"/>
            </w:tabs>
            <w:rPr/>
          </w:pPr>
          <w:hyperlink w:anchor="__RefHeading___Toc7813544_1051229030">
            <w:r>
              <w:rPr>
                <w:webHidden/>
                <w:rStyle w:val="IndexLink"/>
                <w:rtl w:val="true"/>
              </w:rPr>
              <w:t>سبل السلام</w:t>
            </w:r>
            <w:r>
              <w:rPr>
                <w:rStyle w:val="IndexLink"/>
                <w:rtl w:val="true"/>
              </w:rPr>
              <w:tab/>
            </w:r>
            <w:r>
              <w:rPr>
                <w:rStyle w:val="IndexLink"/>
              </w:rPr>
              <w:t>66</w:t>
            </w:r>
          </w:hyperlink>
        </w:p>
        <w:p>
          <w:pPr>
            <w:pStyle w:val="Contents3"/>
            <w:tabs>
              <w:tab w:val="clear" w:pos="8459"/>
              <w:tab w:val="right" w:pos="9026" w:leader="dot"/>
            </w:tabs>
            <w:rPr/>
          </w:pPr>
          <w:hyperlink w:anchor="__RefHeading___Toc7813546_1051229030">
            <w:r>
              <w:rPr>
                <w:webHidden/>
                <w:rStyle w:val="IndexLink"/>
                <w:rtl w:val="true"/>
              </w:rPr>
              <w:t>منتخب سبل السلام</w:t>
            </w:r>
            <w:r>
              <w:rPr>
                <w:rStyle w:val="IndexLink"/>
                <w:rtl w:val="true"/>
              </w:rPr>
              <w:tab/>
            </w:r>
            <w:r>
              <w:rPr>
                <w:rStyle w:val="IndexLink"/>
              </w:rPr>
              <w:t>69</w:t>
            </w:r>
          </w:hyperlink>
        </w:p>
        <w:p>
          <w:pPr>
            <w:pStyle w:val="Contents3"/>
            <w:tabs>
              <w:tab w:val="clear" w:pos="8459"/>
              <w:tab w:val="right" w:pos="9026" w:leader="dot"/>
            </w:tabs>
            <w:rPr/>
          </w:pPr>
          <w:hyperlink w:anchor="__RefHeading___Toc7813548_1051229030">
            <w:r>
              <w:rPr>
                <w:webHidden/>
                <w:rStyle w:val="IndexLink"/>
                <w:rtl w:val="true"/>
              </w:rPr>
              <w:t>مناسك الحج والعمرة أحكام وآداب</w:t>
            </w:r>
            <w:r>
              <w:rPr>
                <w:rStyle w:val="IndexLink"/>
                <w:rtl w:val="true"/>
              </w:rPr>
              <w:tab/>
            </w:r>
            <w:r>
              <w:rPr>
                <w:rStyle w:val="IndexLink"/>
              </w:rPr>
              <w:t>71</w:t>
            </w:r>
          </w:hyperlink>
        </w:p>
        <w:p>
          <w:pPr>
            <w:pStyle w:val="Contents3"/>
            <w:tabs>
              <w:tab w:val="clear" w:pos="8459"/>
              <w:tab w:val="right" w:pos="9026" w:leader="dot"/>
            </w:tabs>
            <w:rPr/>
          </w:pPr>
          <w:hyperlink w:anchor="__RefHeading___Toc7813550_1051229030">
            <w:r>
              <w:rPr>
                <w:webHidden/>
                <w:rStyle w:val="IndexLink"/>
                <w:rtl w:val="true"/>
              </w:rPr>
              <w:t>الرياضيات للفقيه</w:t>
            </w:r>
            <w:r>
              <w:rPr>
                <w:rStyle w:val="IndexLink"/>
                <w:rtl w:val="true"/>
              </w:rPr>
              <w:tab/>
            </w:r>
            <w:r>
              <w:rPr>
                <w:rStyle w:val="IndexLink"/>
              </w:rPr>
              <w:t>74</w:t>
            </w:r>
          </w:hyperlink>
        </w:p>
        <w:p>
          <w:pPr>
            <w:pStyle w:val="Contents3"/>
            <w:tabs>
              <w:tab w:val="clear" w:pos="8459"/>
              <w:tab w:val="right" w:pos="9026" w:leader="dot"/>
            </w:tabs>
            <w:rPr/>
          </w:pPr>
          <w:hyperlink w:anchor="__RefHeading___Toc7813552_1051229030">
            <w:r>
              <w:rPr>
                <w:webHidden/>
                <w:rStyle w:val="IndexLink"/>
                <w:rtl w:val="true"/>
              </w:rPr>
              <w:t>الرسالة الأستفتائية</w:t>
            </w:r>
            <w:r>
              <w:rPr>
                <w:rStyle w:val="IndexLink"/>
                <w:rtl w:val="true"/>
              </w:rPr>
              <w:tab/>
            </w:r>
            <w:r>
              <w:rPr>
                <w:rStyle w:val="IndexLink"/>
              </w:rPr>
              <w:t>76</w:t>
            </w:r>
          </w:hyperlink>
        </w:p>
        <w:p>
          <w:pPr>
            <w:pStyle w:val="Contents3"/>
            <w:tabs>
              <w:tab w:val="clear" w:pos="8459"/>
              <w:tab w:val="right" w:pos="9026" w:leader="dot"/>
            </w:tabs>
            <w:rPr/>
          </w:pPr>
          <w:hyperlink w:anchor="__RefHeading___Toc7813554_1051229030">
            <w:r>
              <w:rPr>
                <w:webHidden/>
                <w:rStyle w:val="IndexLink"/>
                <w:rtl w:val="true"/>
              </w:rPr>
              <w:t>المختصر في مناسك الحج والعمرة</w:t>
            </w:r>
            <w:r>
              <w:rPr>
                <w:rStyle w:val="IndexLink"/>
                <w:rtl w:val="true"/>
              </w:rPr>
              <w:tab/>
            </w:r>
            <w:r>
              <w:rPr>
                <w:rStyle w:val="IndexLink"/>
              </w:rPr>
              <w:t>79</w:t>
            </w:r>
          </w:hyperlink>
        </w:p>
        <w:p>
          <w:pPr>
            <w:pStyle w:val="Contents2"/>
            <w:tabs>
              <w:tab w:val="clear" w:pos="8743"/>
              <w:tab w:val="right" w:pos="9026" w:leader="dot"/>
            </w:tabs>
            <w:rPr/>
          </w:pPr>
          <w:hyperlink w:anchor="__RefHeading___Toc7813556_1051229030">
            <w:r>
              <w:rPr>
                <w:webHidden/>
                <w:rStyle w:val="IndexLink"/>
                <w:rtl w:val="true"/>
              </w:rPr>
              <w:t xml:space="preserve">الباب الرابع </w:t>
            </w:r>
            <w:r>
              <w:rPr>
                <w:rStyle w:val="IndexLink"/>
                <w:rtl w:val="true"/>
              </w:rPr>
              <w:t xml:space="preserve">: </w:t>
            </w:r>
            <w:r>
              <w:rPr>
                <w:rStyle w:val="IndexLink"/>
                <w:rtl w:val="true"/>
              </w:rPr>
              <w:t>الفقه الاجتماعي</w:t>
            </w:r>
            <w:r>
              <w:rPr>
                <w:rStyle w:val="IndexLink"/>
                <w:rtl w:val="true"/>
              </w:rPr>
              <w:tab/>
            </w:r>
            <w:r>
              <w:rPr>
                <w:rStyle w:val="IndexLink"/>
              </w:rPr>
              <w:t>82</w:t>
            </w:r>
          </w:hyperlink>
        </w:p>
        <w:p>
          <w:pPr>
            <w:pStyle w:val="Contents3"/>
            <w:tabs>
              <w:tab w:val="clear" w:pos="8459"/>
              <w:tab w:val="right" w:pos="9026" w:leader="dot"/>
            </w:tabs>
            <w:rPr/>
          </w:pPr>
          <w:hyperlink w:anchor="__RefHeading___Toc7813558_1051229030">
            <w:r>
              <w:rPr>
                <w:webHidden/>
                <w:rStyle w:val="IndexLink"/>
                <w:rtl w:val="true"/>
              </w:rPr>
              <w:t>الأسس العامة للفقه الاجتماعي</w:t>
            </w:r>
            <w:r>
              <w:rPr>
                <w:rStyle w:val="IndexLink"/>
                <w:rtl w:val="true"/>
              </w:rPr>
              <w:tab/>
            </w:r>
            <w:r>
              <w:rPr>
                <w:rStyle w:val="IndexLink"/>
              </w:rPr>
              <w:t>82</w:t>
            </w:r>
          </w:hyperlink>
        </w:p>
        <w:p>
          <w:pPr>
            <w:pStyle w:val="Contents3"/>
            <w:tabs>
              <w:tab w:val="clear" w:pos="8459"/>
              <w:tab w:val="right" w:pos="9026" w:leader="dot"/>
            </w:tabs>
            <w:rPr/>
          </w:pPr>
          <w:hyperlink w:anchor="__RefHeading___Toc7813560_1051229030">
            <w:r>
              <w:rPr>
                <w:webHidden/>
                <w:rStyle w:val="IndexLink"/>
                <w:rtl w:val="true"/>
              </w:rPr>
              <w:t>أسمى الفرائض وأشرفها</w:t>
            </w:r>
            <w:r>
              <w:rPr>
                <w:rStyle w:val="IndexLink"/>
                <w:rtl w:val="true"/>
              </w:rPr>
              <w:tab/>
            </w:r>
            <w:r>
              <w:rPr>
                <w:rStyle w:val="IndexLink"/>
              </w:rPr>
              <w:t>85</w:t>
            </w:r>
          </w:hyperlink>
        </w:p>
        <w:p>
          <w:pPr>
            <w:pStyle w:val="Contents3"/>
            <w:tabs>
              <w:tab w:val="clear" w:pos="8459"/>
              <w:tab w:val="right" w:pos="9026" w:leader="dot"/>
            </w:tabs>
            <w:rPr/>
          </w:pPr>
          <w:hyperlink w:anchor="__RefHeading___Toc7813562_1051229030">
            <w:r>
              <w:rPr>
                <w:webHidden/>
                <w:rStyle w:val="IndexLink"/>
                <w:rtl w:val="true"/>
              </w:rPr>
              <w:t>فقه العائلة</w:t>
            </w:r>
            <w:r>
              <w:rPr>
                <w:rStyle w:val="IndexLink"/>
                <w:rtl w:val="true"/>
              </w:rPr>
              <w:tab/>
            </w:r>
            <w:r>
              <w:rPr>
                <w:rStyle w:val="IndexLink"/>
              </w:rPr>
              <w:t>88</w:t>
            </w:r>
          </w:hyperlink>
        </w:p>
        <w:p>
          <w:pPr>
            <w:pStyle w:val="Contents3"/>
            <w:tabs>
              <w:tab w:val="clear" w:pos="8459"/>
              <w:tab w:val="right" w:pos="9026" w:leader="dot"/>
            </w:tabs>
            <w:rPr/>
          </w:pPr>
          <w:hyperlink w:anchor="__RefHeading___Toc7813564_1051229030">
            <w:r>
              <w:rPr>
                <w:webHidden/>
                <w:rStyle w:val="IndexLink"/>
                <w:rtl w:val="true"/>
              </w:rPr>
              <w:t>فقه المصورين</w:t>
            </w:r>
            <w:r>
              <w:rPr>
                <w:rStyle w:val="IndexLink"/>
                <w:rtl w:val="true"/>
              </w:rPr>
              <w:tab/>
            </w:r>
            <w:r>
              <w:rPr>
                <w:rStyle w:val="IndexLink"/>
              </w:rPr>
              <w:t>90</w:t>
            </w:r>
          </w:hyperlink>
        </w:p>
        <w:p>
          <w:pPr>
            <w:pStyle w:val="Contents3"/>
            <w:tabs>
              <w:tab w:val="clear" w:pos="8459"/>
              <w:tab w:val="right" w:pos="9026" w:leader="dot"/>
            </w:tabs>
            <w:rPr/>
          </w:pPr>
          <w:hyperlink w:anchor="__RefHeading___Toc7813566_1051229030">
            <w:r>
              <w:rPr>
                <w:webHidden/>
                <w:rStyle w:val="IndexLink"/>
                <w:rtl w:val="true"/>
              </w:rPr>
              <w:t>فقه العمال</w:t>
            </w:r>
            <w:r>
              <w:rPr>
                <w:rStyle w:val="IndexLink"/>
                <w:rtl w:val="true"/>
              </w:rPr>
              <w:tab/>
            </w:r>
            <w:r>
              <w:rPr>
                <w:rStyle w:val="IndexLink"/>
              </w:rPr>
              <w:t>93</w:t>
            </w:r>
          </w:hyperlink>
        </w:p>
        <w:p>
          <w:pPr>
            <w:pStyle w:val="Contents3"/>
            <w:tabs>
              <w:tab w:val="clear" w:pos="8459"/>
              <w:tab w:val="right" w:pos="9026" w:leader="dot"/>
            </w:tabs>
            <w:rPr/>
          </w:pPr>
          <w:hyperlink w:anchor="__RefHeading___Toc7813568_1051229030">
            <w:r>
              <w:rPr>
                <w:webHidden/>
                <w:rStyle w:val="IndexLink"/>
                <w:rtl w:val="true"/>
              </w:rPr>
              <w:t>فقه الجامعات</w:t>
            </w:r>
            <w:r>
              <w:rPr>
                <w:rStyle w:val="IndexLink"/>
                <w:rtl w:val="true"/>
              </w:rPr>
              <w:tab/>
            </w:r>
            <w:r>
              <w:rPr>
                <w:rStyle w:val="IndexLink"/>
              </w:rPr>
              <w:t>96</w:t>
            </w:r>
          </w:hyperlink>
        </w:p>
        <w:p>
          <w:pPr>
            <w:pStyle w:val="Contents3"/>
            <w:tabs>
              <w:tab w:val="clear" w:pos="8459"/>
              <w:tab w:val="right" w:pos="9026" w:leader="dot"/>
            </w:tabs>
            <w:rPr/>
          </w:pPr>
          <w:hyperlink w:anchor="__RefHeading___Toc7813570_1051229030">
            <w:r>
              <w:rPr>
                <w:webHidden/>
                <w:rStyle w:val="IndexLink"/>
                <w:rtl w:val="true"/>
              </w:rPr>
              <w:t>فقه الصياد</w:t>
            </w:r>
            <w:r>
              <w:rPr>
                <w:rStyle w:val="IndexLink"/>
                <w:rtl w:val="true"/>
              </w:rPr>
              <w:tab/>
            </w:r>
            <w:r>
              <w:rPr>
                <w:rStyle w:val="IndexLink"/>
              </w:rPr>
              <w:t>98</w:t>
            </w:r>
          </w:hyperlink>
        </w:p>
        <w:p>
          <w:pPr>
            <w:pStyle w:val="Contents3"/>
            <w:tabs>
              <w:tab w:val="clear" w:pos="8459"/>
              <w:tab w:val="right" w:pos="9026" w:leader="dot"/>
            </w:tabs>
            <w:rPr/>
          </w:pPr>
          <w:hyperlink w:anchor="__RefHeading___Toc7813572_1051229030">
            <w:r>
              <w:rPr>
                <w:webHidden/>
                <w:rStyle w:val="IndexLink"/>
                <w:rtl w:val="true"/>
              </w:rPr>
              <w:t>قيادة السيارات ـ أحكام وآداب</w:t>
            </w:r>
            <w:r>
              <w:rPr>
                <w:rStyle w:val="IndexLink"/>
                <w:rtl w:val="true"/>
              </w:rPr>
              <w:tab/>
            </w:r>
            <w:r>
              <w:rPr>
                <w:rStyle w:val="IndexLink"/>
              </w:rPr>
              <w:t>101</w:t>
            </w:r>
          </w:hyperlink>
        </w:p>
        <w:p>
          <w:pPr>
            <w:pStyle w:val="Contents3"/>
            <w:tabs>
              <w:tab w:val="clear" w:pos="8459"/>
              <w:tab w:val="right" w:pos="9026" w:leader="dot"/>
            </w:tabs>
            <w:rPr/>
          </w:pPr>
          <w:hyperlink w:anchor="__RefHeading___Toc7813574_1051229030">
            <w:r>
              <w:rPr>
                <w:webHidden/>
                <w:rStyle w:val="IndexLink"/>
                <w:rtl w:val="true"/>
              </w:rPr>
              <w:t>فقه صالونات الحلاقة</w:t>
            </w:r>
            <w:r>
              <w:rPr>
                <w:rStyle w:val="IndexLink"/>
                <w:rtl w:val="true"/>
              </w:rPr>
              <w:tab/>
            </w:r>
            <w:r>
              <w:rPr>
                <w:rStyle w:val="IndexLink"/>
              </w:rPr>
              <w:t>104</w:t>
            </w:r>
          </w:hyperlink>
        </w:p>
        <w:p>
          <w:pPr>
            <w:pStyle w:val="Contents3"/>
            <w:tabs>
              <w:tab w:val="clear" w:pos="8459"/>
              <w:tab w:val="right" w:pos="9026" w:leader="dot"/>
            </w:tabs>
            <w:rPr/>
          </w:pPr>
          <w:hyperlink w:anchor="__RefHeading___Toc7813576_1051229030">
            <w:r>
              <w:rPr>
                <w:webHidden/>
                <w:rStyle w:val="IndexLink"/>
                <w:rtl w:val="true"/>
              </w:rPr>
              <w:t>المرشد الفقهي للمعلمين</w:t>
            </w:r>
            <w:r>
              <w:rPr>
                <w:rStyle w:val="IndexLink"/>
                <w:rtl w:val="true"/>
              </w:rPr>
              <w:tab/>
            </w:r>
            <w:r>
              <w:rPr>
                <w:rStyle w:val="IndexLink"/>
              </w:rPr>
              <w:t>107</w:t>
            </w:r>
          </w:hyperlink>
        </w:p>
        <w:p>
          <w:pPr>
            <w:pStyle w:val="Contents3"/>
            <w:tabs>
              <w:tab w:val="clear" w:pos="8459"/>
              <w:tab w:val="right" w:pos="9026" w:leader="dot"/>
            </w:tabs>
            <w:rPr/>
          </w:pPr>
          <w:hyperlink w:anchor="__RefHeading___Toc7813578_1051229030">
            <w:r>
              <w:rPr>
                <w:webHidden/>
                <w:rStyle w:val="IndexLink"/>
                <w:rtl w:val="true"/>
              </w:rPr>
              <w:t>ظواهر اجتماعية منحرفة</w:t>
            </w:r>
            <w:r>
              <w:rPr>
                <w:rStyle w:val="IndexLink"/>
                <w:rtl w:val="true"/>
              </w:rPr>
              <w:tab/>
            </w:r>
            <w:r>
              <w:rPr>
                <w:rStyle w:val="IndexLink"/>
              </w:rPr>
              <w:t>110</w:t>
            </w:r>
          </w:hyperlink>
        </w:p>
        <w:p>
          <w:pPr>
            <w:pStyle w:val="Contents3"/>
            <w:tabs>
              <w:tab w:val="clear" w:pos="8459"/>
              <w:tab w:val="right" w:pos="9026" w:leader="dot"/>
            </w:tabs>
            <w:rPr/>
          </w:pPr>
          <w:hyperlink w:anchor="__RefHeading___Toc7813580_1051229030">
            <w:r>
              <w:rPr>
                <w:webHidden/>
                <w:rStyle w:val="IndexLink"/>
                <w:rtl w:val="true"/>
              </w:rPr>
              <w:t>حبس الحقوق الشرعية من الكبائر</w:t>
            </w:r>
            <w:r>
              <w:rPr>
                <w:rStyle w:val="IndexLink"/>
                <w:rtl w:val="true"/>
              </w:rPr>
              <w:tab/>
            </w:r>
            <w:r>
              <w:rPr>
                <w:rStyle w:val="IndexLink"/>
              </w:rPr>
              <w:t>113</w:t>
            </w:r>
          </w:hyperlink>
        </w:p>
        <w:p>
          <w:pPr>
            <w:pStyle w:val="Contents3"/>
            <w:tabs>
              <w:tab w:val="clear" w:pos="8459"/>
              <w:tab w:val="right" w:pos="9026" w:leader="dot"/>
            </w:tabs>
            <w:rPr/>
          </w:pPr>
          <w:hyperlink w:anchor="__RefHeading___Toc7813582_1051229030">
            <w:r>
              <w:rPr>
                <w:webHidden/>
                <w:rStyle w:val="IndexLink"/>
                <w:rtl w:val="true"/>
              </w:rPr>
              <w:t>احذر في بيتك شيطان</w:t>
            </w:r>
            <w:r>
              <w:rPr>
                <w:rStyle w:val="IndexLink"/>
                <w:rtl w:val="true"/>
              </w:rPr>
              <w:tab/>
            </w:r>
            <w:r>
              <w:rPr>
                <w:rStyle w:val="IndexLink"/>
              </w:rPr>
              <w:t>116</w:t>
            </w:r>
          </w:hyperlink>
        </w:p>
        <w:p>
          <w:pPr>
            <w:pStyle w:val="Contents3"/>
            <w:tabs>
              <w:tab w:val="clear" w:pos="8459"/>
              <w:tab w:val="right" w:pos="9026" w:leader="dot"/>
            </w:tabs>
            <w:rPr/>
          </w:pPr>
          <w:hyperlink w:anchor="__RefHeading___Toc7813584_1051229030">
            <w:r>
              <w:rPr>
                <w:webHidden/>
                <w:rStyle w:val="IndexLink"/>
                <w:rtl w:val="true"/>
              </w:rPr>
              <w:t>الغناء يورث النفاق ويعقب الفقر ويقسي القلب</w:t>
            </w:r>
            <w:r>
              <w:rPr>
                <w:rStyle w:val="IndexLink"/>
                <w:rtl w:val="true"/>
              </w:rPr>
              <w:tab/>
            </w:r>
            <w:r>
              <w:rPr>
                <w:rStyle w:val="IndexLink"/>
              </w:rPr>
              <w:t>119</w:t>
            </w:r>
          </w:hyperlink>
        </w:p>
        <w:p>
          <w:pPr>
            <w:pStyle w:val="Contents3"/>
            <w:tabs>
              <w:tab w:val="clear" w:pos="8459"/>
              <w:tab w:val="right" w:pos="9026" w:leader="dot"/>
            </w:tabs>
            <w:rPr/>
          </w:pPr>
          <w:hyperlink w:anchor="__RefHeading___Toc7813586_1051229030">
            <w:r>
              <w:rPr>
                <w:webHidden/>
                <w:rStyle w:val="IndexLink"/>
                <w:rtl w:val="true"/>
              </w:rPr>
              <w:t>الاستماع إلى الأخبار</w:t>
            </w:r>
            <w:r>
              <w:rPr>
                <w:rStyle w:val="IndexLink"/>
                <w:rtl w:val="true"/>
              </w:rPr>
              <w:tab/>
            </w:r>
            <w:r>
              <w:rPr>
                <w:rStyle w:val="IndexLink"/>
              </w:rPr>
              <w:t>121</w:t>
            </w:r>
          </w:hyperlink>
        </w:p>
        <w:p>
          <w:pPr>
            <w:pStyle w:val="Contents3"/>
            <w:tabs>
              <w:tab w:val="clear" w:pos="8459"/>
              <w:tab w:val="right" w:pos="9026" w:leader="dot"/>
            </w:tabs>
            <w:rPr/>
          </w:pPr>
          <w:hyperlink w:anchor="__RefHeading___Toc7813588_1051229030">
            <w:r>
              <w:rPr>
                <w:webHidden/>
                <w:rStyle w:val="IndexLink"/>
                <w:rtl w:val="true"/>
              </w:rPr>
              <w:t>كيف نفهم العيد بالشكل الصحيح</w:t>
            </w:r>
            <w:r>
              <w:rPr>
                <w:rStyle w:val="IndexLink"/>
                <w:rtl w:val="true"/>
              </w:rPr>
              <w:tab/>
            </w:r>
            <w:r>
              <w:rPr>
                <w:rStyle w:val="IndexLink"/>
              </w:rPr>
              <w:t>124</w:t>
            </w:r>
          </w:hyperlink>
        </w:p>
        <w:p>
          <w:pPr>
            <w:pStyle w:val="Contents2"/>
            <w:tabs>
              <w:tab w:val="clear" w:pos="8743"/>
              <w:tab w:val="right" w:pos="9026" w:leader="dot"/>
            </w:tabs>
            <w:rPr/>
          </w:pPr>
          <w:hyperlink w:anchor="__RefHeading___Toc7813590_1051229030">
            <w:r>
              <w:rPr>
                <w:webHidden/>
                <w:rStyle w:val="IndexLink"/>
                <w:rtl w:val="true"/>
              </w:rPr>
              <w:t xml:space="preserve">الباب الخامس </w:t>
            </w:r>
            <w:r>
              <w:rPr>
                <w:rStyle w:val="IndexLink"/>
                <w:rtl w:val="true"/>
              </w:rPr>
              <w:t xml:space="preserve">: </w:t>
            </w:r>
            <w:r>
              <w:rPr>
                <w:rStyle w:val="IndexLink"/>
                <w:rtl w:val="true"/>
              </w:rPr>
              <w:t>الإصدارات الفكرية</w:t>
            </w:r>
            <w:r>
              <w:rPr>
                <w:rStyle w:val="IndexLink"/>
                <w:rtl w:val="true"/>
              </w:rPr>
              <w:tab/>
            </w:r>
            <w:r>
              <w:rPr>
                <w:rStyle w:val="IndexLink"/>
              </w:rPr>
              <w:t>126</w:t>
            </w:r>
          </w:hyperlink>
        </w:p>
        <w:p>
          <w:pPr>
            <w:pStyle w:val="Contents3"/>
            <w:tabs>
              <w:tab w:val="clear" w:pos="8459"/>
              <w:tab w:val="right" w:pos="9026" w:leader="dot"/>
            </w:tabs>
            <w:rPr/>
          </w:pPr>
          <w:hyperlink w:anchor="__RefHeading___Toc7813592_1051229030">
            <w:r>
              <w:rPr>
                <w:webHidden/>
                <w:rStyle w:val="IndexLink"/>
                <w:rtl w:val="true"/>
              </w:rPr>
              <w:t>ثلاثة يشكون</w:t>
            </w:r>
            <w:r>
              <w:rPr>
                <w:rStyle w:val="IndexLink"/>
                <w:rtl w:val="true"/>
              </w:rPr>
              <w:tab/>
            </w:r>
            <w:r>
              <w:rPr>
                <w:rStyle w:val="IndexLink"/>
              </w:rPr>
              <w:t>126</w:t>
            </w:r>
          </w:hyperlink>
        </w:p>
        <w:p>
          <w:pPr>
            <w:pStyle w:val="Contents3"/>
            <w:tabs>
              <w:tab w:val="clear" w:pos="8459"/>
              <w:tab w:val="right" w:pos="9026" w:leader="dot"/>
            </w:tabs>
            <w:rPr/>
          </w:pPr>
          <w:hyperlink w:anchor="__RefHeading___Toc7813594_1051229030">
            <w:r>
              <w:rPr>
                <w:webHidden/>
                <w:rStyle w:val="IndexLink"/>
                <w:rtl w:val="true"/>
              </w:rPr>
              <w:t>نحن والغرب</w:t>
            </w:r>
            <w:r>
              <w:rPr>
                <w:rStyle w:val="IndexLink"/>
                <w:rtl w:val="true"/>
              </w:rPr>
              <w:tab/>
            </w:r>
            <w:r>
              <w:rPr>
                <w:rStyle w:val="IndexLink"/>
              </w:rPr>
              <w:t>129</w:t>
            </w:r>
          </w:hyperlink>
        </w:p>
        <w:p>
          <w:pPr>
            <w:pStyle w:val="Contents3"/>
            <w:tabs>
              <w:tab w:val="clear" w:pos="8459"/>
              <w:tab w:val="right" w:pos="9026" w:leader="dot"/>
            </w:tabs>
            <w:rPr/>
          </w:pPr>
          <w:hyperlink w:anchor="__RefHeading___Toc7813596_1051229030">
            <w:r>
              <w:rPr>
                <w:webHidden/>
                <w:rStyle w:val="IndexLink"/>
                <w:rtl w:val="true"/>
              </w:rPr>
              <w:t>نظرية اللغة الموحدة في الميزان</w:t>
            </w:r>
            <w:r>
              <w:rPr>
                <w:rStyle w:val="IndexLink"/>
                <w:rtl w:val="true"/>
              </w:rPr>
              <w:tab/>
            </w:r>
            <w:r>
              <w:rPr>
                <w:rStyle w:val="IndexLink"/>
              </w:rPr>
              <w:t>131</w:t>
            </w:r>
          </w:hyperlink>
        </w:p>
        <w:p>
          <w:pPr>
            <w:pStyle w:val="Contents3"/>
            <w:tabs>
              <w:tab w:val="clear" w:pos="8459"/>
              <w:tab w:val="right" w:pos="9026" w:leader="dot"/>
            </w:tabs>
            <w:rPr/>
          </w:pPr>
          <w:hyperlink w:anchor="__RefHeading___Toc7813598_1051229030">
            <w:r>
              <w:rPr>
                <w:webHidden/>
                <w:rStyle w:val="IndexLink"/>
                <w:rtl w:val="true"/>
              </w:rPr>
              <w:t>حديث الروح</w:t>
            </w:r>
            <w:r>
              <w:rPr>
                <w:rStyle w:val="IndexLink"/>
                <w:rtl w:val="true"/>
              </w:rPr>
              <w:tab/>
            </w:r>
            <w:r>
              <w:rPr>
                <w:rStyle w:val="IndexLink"/>
              </w:rPr>
              <w:t>134</w:t>
            </w:r>
          </w:hyperlink>
        </w:p>
        <w:p>
          <w:pPr>
            <w:pStyle w:val="Contents3"/>
            <w:tabs>
              <w:tab w:val="clear" w:pos="8459"/>
              <w:tab w:val="right" w:pos="9026" w:leader="dot"/>
            </w:tabs>
            <w:rPr/>
          </w:pPr>
          <w:hyperlink w:anchor="__RefHeading___Toc7813600_1051229030">
            <w:r>
              <w:rPr>
                <w:webHidden/>
                <w:rStyle w:val="IndexLink"/>
                <w:rtl w:val="true"/>
              </w:rPr>
              <w:t>القضايا العربية في وجدان النجف الأشرف</w:t>
            </w:r>
            <w:r>
              <w:rPr>
                <w:rStyle w:val="IndexLink"/>
                <w:rtl w:val="true"/>
              </w:rPr>
              <w:tab/>
            </w:r>
            <w:r>
              <w:rPr>
                <w:rStyle w:val="IndexLink"/>
              </w:rPr>
              <w:t>137</w:t>
            </w:r>
          </w:hyperlink>
        </w:p>
        <w:p>
          <w:pPr>
            <w:pStyle w:val="Contents3"/>
            <w:tabs>
              <w:tab w:val="clear" w:pos="8459"/>
              <w:tab w:val="right" w:pos="9026" w:leader="dot"/>
            </w:tabs>
            <w:rPr/>
          </w:pPr>
          <w:hyperlink w:anchor="__RefHeading___Toc7813602_1051229030">
            <w:r>
              <w:rPr>
                <w:webHidden/>
                <w:rStyle w:val="IndexLink"/>
                <w:rtl w:val="true"/>
              </w:rPr>
              <w:t>التشيّع ومسؤولية تمثيل الإسلام</w:t>
            </w:r>
            <w:r>
              <w:rPr>
                <w:rStyle w:val="IndexLink"/>
                <w:rtl w:val="true"/>
              </w:rPr>
              <w:tab/>
            </w:r>
            <w:r>
              <w:rPr>
                <w:rStyle w:val="IndexLink"/>
              </w:rPr>
              <w:t>139</w:t>
            </w:r>
          </w:hyperlink>
        </w:p>
        <w:p>
          <w:pPr>
            <w:pStyle w:val="Contents3"/>
            <w:tabs>
              <w:tab w:val="clear" w:pos="8459"/>
              <w:tab w:val="right" w:pos="9026" w:leader="dot"/>
            </w:tabs>
            <w:rPr/>
          </w:pPr>
          <w:hyperlink w:anchor="__RefHeading___Toc7813604_1051229030">
            <w:r>
              <w:rPr>
                <w:webHidden/>
                <w:rStyle w:val="IndexLink"/>
                <w:rtl w:val="true"/>
              </w:rPr>
              <w:t>في ثقافة الرفض وإصلاح المجتمع</w:t>
            </w:r>
            <w:r>
              <w:rPr>
                <w:rStyle w:val="IndexLink"/>
                <w:rtl w:val="true"/>
              </w:rPr>
              <w:tab/>
            </w:r>
            <w:r>
              <w:rPr>
                <w:rStyle w:val="IndexLink"/>
              </w:rPr>
              <w:t>142</w:t>
            </w:r>
          </w:hyperlink>
        </w:p>
        <w:p>
          <w:pPr>
            <w:pStyle w:val="Contents3"/>
            <w:tabs>
              <w:tab w:val="clear" w:pos="8459"/>
              <w:tab w:val="right" w:pos="9026" w:leader="dot"/>
            </w:tabs>
            <w:rPr/>
          </w:pPr>
          <w:hyperlink w:anchor="__RefHeading___Toc7813606_1051229030">
            <w:r>
              <w:rPr>
                <w:webHidden/>
                <w:rStyle w:val="IndexLink"/>
                <w:rtl w:val="true"/>
              </w:rPr>
              <w:t>معالم التنمية البشرية في الفكر الإسلامي</w:t>
            </w:r>
            <w:r>
              <w:rPr>
                <w:rStyle w:val="IndexLink"/>
                <w:rtl w:val="true"/>
              </w:rPr>
              <w:tab/>
            </w:r>
            <w:r>
              <w:rPr>
                <w:rStyle w:val="IndexLink"/>
              </w:rPr>
              <w:t>145</w:t>
            </w:r>
          </w:hyperlink>
        </w:p>
        <w:p>
          <w:pPr>
            <w:pStyle w:val="Contents3"/>
            <w:tabs>
              <w:tab w:val="clear" w:pos="8459"/>
              <w:tab w:val="right" w:pos="9026" w:leader="dot"/>
            </w:tabs>
            <w:rPr/>
          </w:pPr>
          <w:hyperlink w:anchor="__RefHeading___Toc7813608_1051229030">
            <w:r>
              <w:rPr>
                <w:webHidden/>
                <w:rStyle w:val="IndexLink"/>
                <w:rtl w:val="true"/>
              </w:rPr>
              <w:t>منظمات المجتمع المدني بصبغة اسلامية</w:t>
            </w:r>
            <w:r>
              <w:rPr>
                <w:rStyle w:val="IndexLink"/>
                <w:rtl w:val="true"/>
              </w:rPr>
              <w:tab/>
            </w:r>
            <w:r>
              <w:rPr>
                <w:rStyle w:val="IndexLink"/>
              </w:rPr>
              <w:t>148</w:t>
            </w:r>
          </w:hyperlink>
        </w:p>
        <w:p>
          <w:pPr>
            <w:pStyle w:val="Contents3"/>
            <w:tabs>
              <w:tab w:val="clear" w:pos="8459"/>
              <w:tab w:val="right" w:pos="9026" w:leader="dot"/>
            </w:tabs>
            <w:rPr/>
          </w:pPr>
          <w:hyperlink w:anchor="__RefHeading___Toc7813610_1051229030">
            <w:r>
              <w:rPr>
                <w:webHidden/>
                <w:rStyle w:val="IndexLink"/>
                <w:rtl w:val="true"/>
              </w:rPr>
              <w:t>القضية المهدوية في فكر المرجع اليعقوبي</w:t>
            </w:r>
            <w:r>
              <w:rPr>
                <w:rStyle w:val="IndexLink"/>
                <w:rtl w:val="true"/>
              </w:rPr>
              <w:tab/>
            </w:r>
            <w:r>
              <w:rPr>
                <w:rStyle w:val="IndexLink"/>
              </w:rPr>
              <w:t>151</w:t>
            </w:r>
          </w:hyperlink>
        </w:p>
        <w:p>
          <w:pPr>
            <w:pStyle w:val="Contents3"/>
            <w:tabs>
              <w:tab w:val="clear" w:pos="8459"/>
              <w:tab w:val="right" w:pos="9026" w:leader="dot"/>
            </w:tabs>
            <w:rPr/>
          </w:pPr>
          <w:hyperlink w:anchor="__RefHeading___Toc7813612_1051229030">
            <w:r>
              <w:rPr>
                <w:webHidden/>
                <w:rStyle w:val="IndexLink"/>
                <w:rtl w:val="true"/>
              </w:rPr>
              <w:t>في الاعلام الإسلامي</w:t>
            </w:r>
            <w:r>
              <w:rPr>
                <w:rStyle w:val="IndexLink"/>
                <w:rtl w:val="true"/>
              </w:rPr>
              <w:tab/>
            </w:r>
            <w:r>
              <w:rPr>
                <w:rStyle w:val="IndexLink"/>
              </w:rPr>
              <w:t>154</w:t>
            </w:r>
          </w:hyperlink>
        </w:p>
        <w:p>
          <w:pPr>
            <w:pStyle w:val="Contents2"/>
            <w:tabs>
              <w:tab w:val="clear" w:pos="8743"/>
              <w:tab w:val="right" w:pos="9026" w:leader="dot"/>
            </w:tabs>
            <w:rPr/>
          </w:pPr>
          <w:hyperlink w:anchor="__RefHeading___Toc7813614_1051229030">
            <w:r>
              <w:rPr>
                <w:webHidden/>
                <w:rStyle w:val="IndexLink"/>
                <w:rtl w:val="true"/>
              </w:rPr>
              <w:t xml:space="preserve">الباب السادس </w:t>
            </w:r>
            <w:r>
              <w:rPr>
                <w:rStyle w:val="IndexLink"/>
                <w:rtl w:val="true"/>
              </w:rPr>
              <w:t xml:space="preserve">: </w:t>
            </w:r>
            <w:r>
              <w:rPr>
                <w:rStyle w:val="IndexLink"/>
                <w:rtl w:val="true"/>
              </w:rPr>
              <w:t>الحوزة العلمية وقضاياها</w:t>
            </w:r>
            <w:r>
              <w:rPr>
                <w:rStyle w:val="IndexLink"/>
                <w:rtl w:val="true"/>
              </w:rPr>
              <w:tab/>
            </w:r>
            <w:r>
              <w:rPr>
                <w:rStyle w:val="IndexLink"/>
              </w:rPr>
              <w:t>157</w:t>
            </w:r>
          </w:hyperlink>
        </w:p>
        <w:p>
          <w:pPr>
            <w:pStyle w:val="Contents3"/>
            <w:tabs>
              <w:tab w:val="clear" w:pos="8459"/>
              <w:tab w:val="right" w:pos="9026" w:leader="dot"/>
            </w:tabs>
            <w:rPr/>
          </w:pPr>
          <w:hyperlink w:anchor="__RefHeading___Toc7813616_1051229030">
            <w:r>
              <w:rPr>
                <w:webHidden/>
                <w:rStyle w:val="IndexLink"/>
                <w:rtl w:val="true"/>
              </w:rPr>
              <w:t>المعالم المستقبلية للحوزة العلمية</w:t>
            </w:r>
            <w:r>
              <w:rPr>
                <w:rStyle w:val="IndexLink"/>
                <w:rtl w:val="true"/>
              </w:rPr>
              <w:tab/>
            </w:r>
            <w:r>
              <w:rPr>
                <w:rStyle w:val="IndexLink"/>
              </w:rPr>
              <w:t>157</w:t>
            </w:r>
          </w:hyperlink>
        </w:p>
        <w:p>
          <w:pPr>
            <w:pStyle w:val="Contents3"/>
            <w:tabs>
              <w:tab w:val="clear" w:pos="8459"/>
              <w:tab w:val="right" w:pos="9026" w:leader="dot"/>
            </w:tabs>
            <w:rPr/>
          </w:pPr>
          <w:hyperlink w:anchor="__RefHeading___Toc7813618_1051229030">
            <w:r>
              <w:rPr>
                <w:webHidden/>
                <w:rStyle w:val="IndexLink"/>
                <w:rtl w:val="true"/>
              </w:rPr>
              <w:t>الحوزة العلمية الشريفة أدوارها ومسؤولياتها</w:t>
            </w:r>
            <w:r>
              <w:rPr>
                <w:rStyle w:val="IndexLink"/>
                <w:rtl w:val="true"/>
              </w:rPr>
              <w:tab/>
            </w:r>
            <w:r>
              <w:rPr>
                <w:rStyle w:val="IndexLink"/>
              </w:rPr>
              <w:t>160</w:t>
            </w:r>
          </w:hyperlink>
        </w:p>
        <w:p>
          <w:pPr>
            <w:pStyle w:val="Contents3"/>
            <w:tabs>
              <w:tab w:val="clear" w:pos="8459"/>
              <w:tab w:val="right" w:pos="9026" w:leader="dot"/>
            </w:tabs>
            <w:rPr/>
          </w:pPr>
          <w:hyperlink w:anchor="__RefHeading___Toc7813620_1051229030">
            <w:r>
              <w:rPr>
                <w:webHidden/>
                <w:rStyle w:val="IndexLink"/>
                <w:rtl w:val="true"/>
              </w:rPr>
              <w:t>المرجعية الدينية ومهمات الواقع الإسلامي</w:t>
            </w:r>
            <w:r>
              <w:rPr>
                <w:rStyle w:val="IndexLink"/>
                <w:rtl w:val="true"/>
              </w:rPr>
              <w:tab/>
            </w:r>
            <w:r>
              <w:rPr>
                <w:rStyle w:val="IndexLink"/>
              </w:rPr>
              <w:t>163</w:t>
            </w:r>
          </w:hyperlink>
        </w:p>
        <w:p>
          <w:pPr>
            <w:pStyle w:val="Contents3"/>
            <w:tabs>
              <w:tab w:val="clear" w:pos="8459"/>
              <w:tab w:val="right" w:pos="9026" w:leader="dot"/>
            </w:tabs>
            <w:rPr/>
          </w:pPr>
          <w:hyperlink w:anchor="__RefHeading___Toc7813622_1051229030">
            <w:r>
              <w:rPr>
                <w:webHidden/>
                <w:rStyle w:val="IndexLink"/>
                <w:rtl w:val="true"/>
              </w:rPr>
              <w:t>وصايا ونصائح</w:t>
            </w:r>
            <w:r>
              <w:rPr>
                <w:rStyle w:val="IndexLink"/>
                <w:rtl w:val="true"/>
              </w:rPr>
              <w:tab/>
            </w:r>
            <w:r>
              <w:rPr>
                <w:rStyle w:val="IndexLink"/>
              </w:rPr>
              <w:t>166</w:t>
            </w:r>
          </w:hyperlink>
        </w:p>
        <w:p>
          <w:pPr>
            <w:pStyle w:val="Contents3"/>
            <w:tabs>
              <w:tab w:val="clear" w:pos="8459"/>
              <w:tab w:val="right" w:pos="9026" w:leader="dot"/>
            </w:tabs>
            <w:rPr/>
          </w:pPr>
          <w:hyperlink w:anchor="__RefHeading___Toc7813624_1051229030">
            <w:r>
              <w:rPr>
                <w:webHidden/>
                <w:rStyle w:val="IndexLink"/>
                <w:rtl w:val="true"/>
              </w:rPr>
              <w:t>المعارف القرآنية والمنبر الحسيني</w:t>
            </w:r>
            <w:r>
              <w:rPr>
                <w:rStyle w:val="IndexLink"/>
                <w:rtl w:val="true"/>
              </w:rPr>
              <w:tab/>
            </w:r>
            <w:r>
              <w:rPr>
                <w:rStyle w:val="IndexLink"/>
              </w:rPr>
              <w:t>169</w:t>
            </w:r>
          </w:hyperlink>
        </w:p>
        <w:p>
          <w:pPr>
            <w:pStyle w:val="Contents2"/>
            <w:tabs>
              <w:tab w:val="clear" w:pos="8743"/>
              <w:tab w:val="right" w:pos="9026" w:leader="dot"/>
            </w:tabs>
            <w:rPr/>
          </w:pPr>
          <w:hyperlink w:anchor="__RefHeading___Toc7813626_1051229030">
            <w:r>
              <w:rPr>
                <w:webHidden/>
                <w:rStyle w:val="IndexLink"/>
                <w:rtl w:val="true"/>
              </w:rPr>
              <w:t xml:space="preserve">الباب السابع </w:t>
            </w:r>
            <w:r>
              <w:rPr>
                <w:rStyle w:val="IndexLink"/>
                <w:rtl w:val="true"/>
              </w:rPr>
              <w:t xml:space="preserve">: </w:t>
            </w:r>
            <w:r>
              <w:rPr>
                <w:rStyle w:val="IndexLink"/>
                <w:rtl w:val="true"/>
              </w:rPr>
              <w:t>كتب التربية والأخلاق</w:t>
            </w:r>
            <w:r>
              <w:rPr>
                <w:rStyle w:val="IndexLink"/>
                <w:rtl w:val="true"/>
              </w:rPr>
              <w:tab/>
            </w:r>
            <w:r>
              <w:rPr>
                <w:rStyle w:val="IndexLink"/>
              </w:rPr>
              <w:t>172</w:t>
            </w:r>
          </w:hyperlink>
        </w:p>
        <w:p>
          <w:pPr>
            <w:pStyle w:val="Contents3"/>
            <w:tabs>
              <w:tab w:val="clear" w:pos="8459"/>
              <w:tab w:val="right" w:pos="9026" w:leader="dot"/>
            </w:tabs>
            <w:rPr/>
          </w:pPr>
          <w:hyperlink w:anchor="__RefHeading___Toc7813628_1051229030">
            <w:r>
              <w:rPr>
                <w:webHidden/>
                <w:rStyle w:val="IndexLink"/>
                <w:rtl w:val="true"/>
              </w:rPr>
              <w:t>قناديل العارفين</w:t>
            </w:r>
            <w:r>
              <w:rPr>
                <w:rStyle w:val="IndexLink"/>
                <w:rtl w:val="true"/>
              </w:rPr>
              <w:tab/>
            </w:r>
            <w:r>
              <w:rPr>
                <w:rStyle w:val="IndexLink"/>
              </w:rPr>
              <w:t>172</w:t>
            </w:r>
          </w:hyperlink>
        </w:p>
        <w:p>
          <w:pPr>
            <w:pStyle w:val="Contents3"/>
            <w:tabs>
              <w:tab w:val="clear" w:pos="8459"/>
              <w:tab w:val="right" w:pos="9026" w:leader="dot"/>
            </w:tabs>
            <w:rPr/>
          </w:pPr>
          <w:hyperlink w:anchor="__RefHeading___Toc7813630_1051229030">
            <w:r>
              <w:rPr>
                <w:webHidden/>
                <w:rStyle w:val="IndexLink"/>
                <w:rtl w:val="true"/>
              </w:rPr>
              <w:t>السبيل إلى المعنويات</w:t>
            </w:r>
            <w:r>
              <w:rPr>
                <w:rStyle w:val="IndexLink"/>
                <w:rtl w:val="true"/>
              </w:rPr>
              <w:tab/>
            </w:r>
            <w:r>
              <w:rPr>
                <w:rStyle w:val="IndexLink"/>
              </w:rPr>
              <w:t>175</w:t>
            </w:r>
          </w:hyperlink>
        </w:p>
        <w:p>
          <w:pPr>
            <w:pStyle w:val="Contents3"/>
            <w:tabs>
              <w:tab w:val="clear" w:pos="8459"/>
              <w:tab w:val="right" w:pos="9026" w:leader="dot"/>
            </w:tabs>
            <w:rPr/>
          </w:pPr>
          <w:hyperlink w:anchor="__RefHeading___Toc7813632_1051229030">
            <w:r>
              <w:rPr>
                <w:webHidden/>
                <w:rStyle w:val="IndexLink"/>
                <w:rtl w:val="true"/>
              </w:rPr>
              <w:t>المراقبات</w:t>
            </w:r>
            <w:r>
              <w:rPr>
                <w:rStyle w:val="IndexLink"/>
                <w:rtl w:val="true"/>
              </w:rPr>
              <w:tab/>
            </w:r>
            <w:r>
              <w:rPr>
                <w:rStyle w:val="IndexLink"/>
              </w:rPr>
              <w:t>177</w:t>
            </w:r>
          </w:hyperlink>
        </w:p>
        <w:p>
          <w:pPr>
            <w:pStyle w:val="Contents3"/>
            <w:tabs>
              <w:tab w:val="clear" w:pos="8459"/>
              <w:tab w:val="right" w:pos="9026" w:leader="dot"/>
            </w:tabs>
            <w:rPr/>
          </w:pPr>
          <w:hyperlink w:anchor="__RefHeading___Toc7813634_1051229030">
            <w:r>
              <w:rPr>
                <w:webHidden/>
                <w:rStyle w:val="IndexLink"/>
                <w:rtl w:val="true"/>
              </w:rPr>
              <w:t>ساكن القلب</w:t>
            </w:r>
            <w:r>
              <w:rPr>
                <w:rStyle w:val="IndexLink"/>
                <w:rtl w:val="true"/>
              </w:rPr>
              <w:tab/>
            </w:r>
            <w:r>
              <w:rPr>
                <w:rStyle w:val="IndexLink"/>
              </w:rPr>
              <w:t>179</w:t>
            </w:r>
          </w:hyperlink>
        </w:p>
        <w:p>
          <w:pPr>
            <w:pStyle w:val="Contents3"/>
            <w:tabs>
              <w:tab w:val="clear" w:pos="8459"/>
              <w:tab w:val="right" w:pos="9026" w:leader="dot"/>
            </w:tabs>
            <w:rPr/>
          </w:pPr>
          <w:hyperlink w:anchor="__RefHeading___Toc7813636_1051229030">
            <w:r>
              <w:rPr>
                <w:webHidden/>
                <w:rStyle w:val="IndexLink"/>
                <w:rtl w:val="true"/>
              </w:rPr>
              <w:t>العودة إلى الله تعالى في شعر روضان المبارك</w:t>
            </w:r>
            <w:r>
              <w:rPr>
                <w:rStyle w:val="IndexLink"/>
                <w:rtl w:val="true"/>
              </w:rPr>
              <w:tab/>
            </w:r>
            <w:r>
              <w:rPr>
                <w:rStyle w:val="IndexLink"/>
              </w:rPr>
              <w:t>181</w:t>
            </w:r>
          </w:hyperlink>
        </w:p>
        <w:p>
          <w:pPr>
            <w:pStyle w:val="Contents3"/>
            <w:tabs>
              <w:tab w:val="clear" w:pos="8459"/>
              <w:tab w:val="right" w:pos="9026" w:leader="dot"/>
            </w:tabs>
            <w:rPr/>
          </w:pPr>
          <w:hyperlink w:anchor="__RefHeading___Toc7813638_1051229030">
            <w:r>
              <w:rPr>
                <w:webHidden/>
                <w:rStyle w:val="IndexLink"/>
                <w:rtl w:val="true"/>
              </w:rPr>
              <w:t>كلمات في تربية الأولاد</w:t>
            </w:r>
            <w:r>
              <w:rPr>
                <w:rStyle w:val="IndexLink"/>
                <w:rtl w:val="true"/>
              </w:rPr>
              <w:tab/>
            </w:r>
            <w:r>
              <w:rPr>
                <w:rStyle w:val="IndexLink"/>
              </w:rPr>
              <w:t>184</w:t>
            </w:r>
          </w:hyperlink>
        </w:p>
        <w:p>
          <w:pPr>
            <w:pStyle w:val="Contents3"/>
            <w:tabs>
              <w:tab w:val="clear" w:pos="8459"/>
              <w:tab w:val="right" w:pos="9026" w:leader="dot"/>
            </w:tabs>
            <w:rPr/>
          </w:pPr>
          <w:hyperlink w:anchor="__RefHeading___Toc7813640_1051229030">
            <w:r>
              <w:rPr>
                <w:webHidden/>
                <w:rStyle w:val="IndexLink"/>
                <w:rtl w:val="true"/>
              </w:rPr>
              <w:t>كلمات إلى المدرسين والطلبة</w:t>
            </w:r>
            <w:r>
              <w:rPr>
                <w:rStyle w:val="IndexLink"/>
                <w:rtl w:val="true"/>
              </w:rPr>
              <w:tab/>
            </w:r>
            <w:r>
              <w:rPr>
                <w:rStyle w:val="IndexLink"/>
              </w:rPr>
              <w:t>186</w:t>
            </w:r>
          </w:hyperlink>
        </w:p>
        <w:p>
          <w:pPr>
            <w:pStyle w:val="Contents3"/>
            <w:tabs>
              <w:tab w:val="clear" w:pos="8459"/>
              <w:tab w:val="right" w:pos="9026" w:leader="dot"/>
            </w:tabs>
            <w:rPr/>
          </w:pPr>
          <w:hyperlink w:anchor="__RefHeading___Toc7813642_1051229030">
            <w:r>
              <w:rPr>
                <w:webHidden/>
                <w:rStyle w:val="IndexLink"/>
                <w:rtl w:val="true"/>
              </w:rPr>
              <w:t>من تكاليفنا تجاه إمام الزمان</w:t>
            </w:r>
            <w:r>
              <w:rPr>
                <w:rStyle w:val="IndexLink"/>
                <w:rtl w:val="true"/>
              </w:rPr>
              <w:tab/>
            </w:r>
            <w:r>
              <w:rPr>
                <w:rStyle w:val="IndexLink"/>
              </w:rPr>
              <w:t>188</w:t>
            </w:r>
          </w:hyperlink>
        </w:p>
        <w:p>
          <w:pPr>
            <w:pStyle w:val="Contents3"/>
            <w:tabs>
              <w:tab w:val="clear" w:pos="8459"/>
              <w:tab w:val="right" w:pos="9026" w:leader="dot"/>
            </w:tabs>
            <w:rPr/>
          </w:pPr>
          <w:hyperlink w:anchor="__RefHeading___Toc7813644_1051229030">
            <w:r>
              <w:rPr>
                <w:webHidden/>
                <w:rStyle w:val="IndexLink"/>
                <w:rtl w:val="true"/>
              </w:rPr>
              <w:t>مع القضايا المعنوية والإنسانية التي تعاني منها البشرية</w:t>
            </w:r>
            <w:r>
              <w:rPr>
                <w:rStyle w:val="IndexLink"/>
                <w:rtl w:val="true"/>
              </w:rPr>
              <w:tab/>
            </w:r>
            <w:r>
              <w:rPr>
                <w:rStyle w:val="IndexLink"/>
              </w:rPr>
              <w:t>191</w:t>
            </w:r>
          </w:hyperlink>
        </w:p>
        <w:p>
          <w:pPr>
            <w:pStyle w:val="Contents3"/>
            <w:tabs>
              <w:tab w:val="clear" w:pos="8459"/>
              <w:tab w:val="right" w:pos="9026" w:leader="dot"/>
            </w:tabs>
            <w:rPr/>
          </w:pPr>
          <w:hyperlink w:anchor="__RefHeading___Toc7813646_1051229030">
            <w:r>
              <w:rPr>
                <w:webHidden/>
                <w:rStyle w:val="IndexLink"/>
                <w:rtl w:val="true"/>
              </w:rPr>
              <w:t>الرياضة المهذبة في الإسلام</w:t>
            </w:r>
            <w:r>
              <w:rPr>
                <w:rStyle w:val="IndexLink"/>
                <w:rtl w:val="true"/>
              </w:rPr>
              <w:tab/>
            </w:r>
            <w:r>
              <w:rPr>
                <w:rStyle w:val="IndexLink"/>
              </w:rPr>
              <w:t>193</w:t>
            </w:r>
          </w:hyperlink>
        </w:p>
        <w:p>
          <w:pPr>
            <w:pStyle w:val="Contents3"/>
            <w:tabs>
              <w:tab w:val="clear" w:pos="8459"/>
              <w:tab w:val="right" w:pos="9026" w:leader="dot"/>
            </w:tabs>
            <w:rPr/>
          </w:pPr>
          <w:hyperlink w:anchor="__RefHeading___Toc7813648_1051229030">
            <w:r>
              <w:rPr>
                <w:webHidden/>
                <w:rStyle w:val="IndexLink"/>
                <w:rtl w:val="true"/>
              </w:rPr>
              <w:t>نحو إصلاح النظم العشائرية</w:t>
            </w:r>
            <w:r>
              <w:rPr>
                <w:rStyle w:val="IndexLink"/>
                <w:rtl w:val="true"/>
              </w:rPr>
              <w:tab/>
            </w:r>
            <w:r>
              <w:rPr>
                <w:rStyle w:val="IndexLink"/>
              </w:rPr>
              <w:t>195</w:t>
            </w:r>
          </w:hyperlink>
        </w:p>
        <w:p>
          <w:pPr>
            <w:pStyle w:val="Contents3"/>
            <w:tabs>
              <w:tab w:val="clear" w:pos="8459"/>
              <w:tab w:val="right" w:pos="9026" w:leader="dot"/>
            </w:tabs>
            <w:rPr/>
          </w:pPr>
          <w:hyperlink w:anchor="__RefHeading___Toc7813650_1051229030">
            <w:r>
              <w:rPr>
                <w:webHidden/>
                <w:rStyle w:val="IndexLink"/>
                <w:rtl w:val="true"/>
              </w:rPr>
              <w:t>توجيهات ثقافية وأخلاقية للشباب الجامعي</w:t>
            </w:r>
            <w:r>
              <w:rPr>
                <w:rStyle w:val="IndexLink"/>
                <w:rtl w:val="true"/>
              </w:rPr>
              <w:tab/>
            </w:r>
            <w:r>
              <w:rPr>
                <w:rStyle w:val="IndexLink"/>
              </w:rPr>
              <w:t>198</w:t>
            </w:r>
          </w:hyperlink>
        </w:p>
        <w:p>
          <w:pPr>
            <w:pStyle w:val="Contents3"/>
            <w:tabs>
              <w:tab w:val="clear" w:pos="8459"/>
              <w:tab w:val="right" w:pos="9026" w:leader="dot"/>
            </w:tabs>
            <w:rPr/>
          </w:pPr>
          <w:hyperlink w:anchor="__RefHeading___Toc7813652_1051229030">
            <w:r>
              <w:rPr>
                <w:webHidden/>
                <w:rStyle w:val="IndexLink"/>
                <w:rtl w:val="true"/>
              </w:rPr>
              <w:t>قواعد في بناء الشباب</w:t>
            </w:r>
            <w:r>
              <w:rPr>
                <w:rStyle w:val="IndexLink"/>
                <w:rtl w:val="true"/>
              </w:rPr>
              <w:tab/>
            </w:r>
            <w:r>
              <w:rPr>
                <w:rStyle w:val="IndexLink"/>
              </w:rPr>
              <w:t>201</w:t>
            </w:r>
          </w:hyperlink>
        </w:p>
        <w:p>
          <w:pPr>
            <w:pStyle w:val="Contents3"/>
            <w:tabs>
              <w:tab w:val="clear" w:pos="8459"/>
              <w:tab w:val="right" w:pos="9026" w:leader="dot"/>
            </w:tabs>
            <w:rPr/>
          </w:pPr>
          <w:hyperlink w:anchor="__RefHeading___Toc7813654_1051229030">
            <w:r>
              <w:rPr>
                <w:webHidden/>
                <w:rStyle w:val="IndexLink"/>
                <w:rtl w:val="true"/>
              </w:rPr>
              <w:t>لنتسوح من قصص الحياة</w:t>
            </w:r>
            <w:r>
              <w:rPr>
                <w:rStyle w:val="IndexLink"/>
                <w:rtl w:val="true"/>
              </w:rPr>
              <w:tab/>
            </w:r>
            <w:r>
              <w:rPr>
                <w:rStyle w:val="IndexLink"/>
              </w:rPr>
              <w:t>204</w:t>
            </w:r>
          </w:hyperlink>
        </w:p>
        <w:p>
          <w:pPr>
            <w:pStyle w:val="Contents3"/>
            <w:tabs>
              <w:tab w:val="clear" w:pos="8459"/>
              <w:tab w:val="right" w:pos="9026" w:leader="dot"/>
            </w:tabs>
            <w:rPr/>
          </w:pPr>
          <w:hyperlink w:anchor="__RefHeading___Toc7813656_1051229030">
            <w:r>
              <w:rPr>
                <w:webHidden/>
                <w:rStyle w:val="IndexLink"/>
                <w:rtl w:val="true"/>
              </w:rPr>
              <w:t>موعظة وإرشادات في فصل الصيف</w:t>
            </w:r>
            <w:r>
              <w:rPr>
                <w:rStyle w:val="IndexLink"/>
                <w:rtl w:val="true"/>
              </w:rPr>
              <w:tab/>
            </w:r>
            <w:r>
              <w:rPr>
                <w:rStyle w:val="IndexLink"/>
              </w:rPr>
              <w:t>207</w:t>
            </w:r>
          </w:hyperlink>
        </w:p>
        <w:p>
          <w:pPr>
            <w:pStyle w:val="Contents2"/>
            <w:tabs>
              <w:tab w:val="clear" w:pos="8743"/>
              <w:tab w:val="right" w:pos="9026" w:leader="dot"/>
            </w:tabs>
            <w:rPr/>
          </w:pPr>
          <w:hyperlink w:anchor="__RefHeading___Toc7813658_1051229030">
            <w:r>
              <w:rPr>
                <w:webHidden/>
                <w:rStyle w:val="IndexLink"/>
                <w:rtl w:val="true"/>
              </w:rPr>
              <w:t xml:space="preserve">الباب الثامن </w:t>
            </w:r>
            <w:r>
              <w:rPr>
                <w:rStyle w:val="IndexLink"/>
                <w:rtl w:val="true"/>
              </w:rPr>
              <w:t xml:space="preserve">: </w:t>
            </w:r>
            <w:r>
              <w:rPr>
                <w:rStyle w:val="IndexLink"/>
                <w:rtl w:val="true"/>
              </w:rPr>
              <w:t>قراءات في السيرة والتاريخ</w:t>
            </w:r>
            <w:r>
              <w:rPr>
                <w:rStyle w:val="IndexLink"/>
                <w:rtl w:val="true"/>
              </w:rPr>
              <w:tab/>
            </w:r>
            <w:r>
              <w:rPr>
                <w:rStyle w:val="IndexLink"/>
              </w:rPr>
              <w:t>210</w:t>
            </w:r>
          </w:hyperlink>
        </w:p>
        <w:p>
          <w:pPr>
            <w:pStyle w:val="Contents3"/>
            <w:tabs>
              <w:tab w:val="clear" w:pos="8459"/>
              <w:tab w:val="right" w:pos="9026" w:leader="dot"/>
            </w:tabs>
            <w:rPr/>
          </w:pPr>
          <w:hyperlink w:anchor="__RefHeading___Toc7813660_1051229030">
            <w:r>
              <w:rPr>
                <w:webHidden/>
                <w:rStyle w:val="IndexLink"/>
                <w:rtl w:val="true"/>
              </w:rPr>
              <w:t>الأسوة الحسنة للقادة والمصلحين</w:t>
            </w:r>
            <w:r>
              <w:rPr>
                <w:rStyle w:val="IndexLink"/>
                <w:rtl w:val="true"/>
              </w:rPr>
              <w:tab/>
            </w:r>
            <w:r>
              <w:rPr>
                <w:rStyle w:val="IndexLink"/>
              </w:rPr>
              <w:t>210</w:t>
            </w:r>
          </w:hyperlink>
        </w:p>
        <w:p>
          <w:pPr>
            <w:pStyle w:val="Contents3"/>
            <w:tabs>
              <w:tab w:val="clear" w:pos="8459"/>
              <w:tab w:val="right" w:pos="9026" w:leader="dot"/>
            </w:tabs>
            <w:rPr/>
          </w:pPr>
          <w:hyperlink w:anchor="__RefHeading___Toc7813662_1051229030">
            <w:r>
              <w:rPr>
                <w:webHidden/>
                <w:rStyle w:val="IndexLink"/>
                <w:rtl w:val="true"/>
              </w:rPr>
              <w:t>دور الأئمة في الحياة الإسلامية</w:t>
            </w:r>
            <w:r>
              <w:rPr>
                <w:rStyle w:val="IndexLink"/>
                <w:rtl w:val="true"/>
              </w:rPr>
              <w:tab/>
            </w:r>
            <w:r>
              <w:rPr>
                <w:rStyle w:val="IndexLink"/>
              </w:rPr>
              <w:t>213</w:t>
            </w:r>
          </w:hyperlink>
        </w:p>
        <w:p>
          <w:pPr>
            <w:pStyle w:val="Contents3"/>
            <w:tabs>
              <w:tab w:val="clear" w:pos="8459"/>
              <w:tab w:val="right" w:pos="9026" w:leader="dot"/>
            </w:tabs>
            <w:rPr/>
          </w:pPr>
          <w:hyperlink w:anchor="__RefHeading___Toc7813664_1051229030">
            <w:r>
              <w:rPr>
                <w:webHidden/>
                <w:rStyle w:val="IndexLink"/>
                <w:rtl w:val="true"/>
              </w:rPr>
              <w:t xml:space="preserve">سيرة الأئمة الأطهار </w:t>
            </w:r>
            <w:r>
              <w:rPr>
                <w:rStyle w:val="IndexLink"/>
                <w:rtl w:val="true"/>
              </w:rPr>
              <w:t>(</w:t>
            </w:r>
            <w:r>
              <w:rPr>
                <w:rStyle w:val="IndexLink"/>
                <w:rtl w:val="true"/>
              </w:rPr>
              <w:t>دراسة وتحليل</w:t>
            </w:r>
            <w:r>
              <w:rPr>
                <w:rStyle w:val="IndexLink"/>
                <w:rtl w:val="true"/>
              </w:rPr>
              <w:t>)</w:t>
              <w:tab/>
            </w:r>
            <w:r>
              <w:rPr>
                <w:rStyle w:val="IndexLink"/>
              </w:rPr>
              <w:t>216</w:t>
            </w:r>
          </w:hyperlink>
        </w:p>
        <w:p>
          <w:pPr>
            <w:pStyle w:val="Contents3"/>
            <w:tabs>
              <w:tab w:val="clear" w:pos="8459"/>
              <w:tab w:val="right" w:pos="9026" w:leader="dot"/>
            </w:tabs>
            <w:rPr/>
          </w:pPr>
          <w:hyperlink w:anchor="__RefHeading___Toc7813666_1051229030">
            <w:r>
              <w:rPr>
                <w:webHidden/>
                <w:rStyle w:val="IndexLink"/>
                <w:rtl w:val="true"/>
              </w:rPr>
              <w:t>القيادة النبوية المباركة</w:t>
            </w:r>
            <w:r>
              <w:rPr>
                <w:rStyle w:val="IndexLink"/>
                <w:rtl w:val="true"/>
              </w:rPr>
              <w:tab/>
            </w:r>
            <w:r>
              <w:rPr>
                <w:rStyle w:val="IndexLink"/>
              </w:rPr>
              <w:t>219</w:t>
            </w:r>
          </w:hyperlink>
        </w:p>
        <w:p>
          <w:pPr>
            <w:pStyle w:val="Contents3"/>
            <w:tabs>
              <w:tab w:val="clear" w:pos="8459"/>
              <w:tab w:val="right" w:pos="9026" w:leader="dot"/>
            </w:tabs>
            <w:rPr/>
          </w:pPr>
          <w:hyperlink w:anchor="__RefHeading___Toc7813668_1051229030">
            <w:r>
              <w:rPr>
                <w:webHidden/>
                <w:rStyle w:val="IndexLink"/>
                <w:rtl w:val="true"/>
              </w:rPr>
              <w:t>قبسات من سيرة أمير المؤمنين علیه السلام</w:t>
            </w:r>
            <w:r>
              <w:rPr>
                <w:rStyle w:val="IndexLink"/>
                <w:rtl w:val="true"/>
              </w:rPr>
              <w:tab/>
            </w:r>
            <w:r>
              <w:rPr>
                <w:rStyle w:val="IndexLink"/>
              </w:rPr>
              <w:t>222</w:t>
            </w:r>
          </w:hyperlink>
        </w:p>
        <w:p>
          <w:pPr>
            <w:pStyle w:val="Contents3"/>
            <w:tabs>
              <w:tab w:val="clear" w:pos="8459"/>
              <w:tab w:val="right" w:pos="9026" w:leader="dot"/>
            </w:tabs>
            <w:rPr/>
          </w:pPr>
          <w:hyperlink w:anchor="__RefHeading___Toc7813670_1051229030">
            <w:r>
              <w:rPr>
                <w:webHidden/>
                <w:rStyle w:val="IndexLink"/>
                <w:rtl w:val="true"/>
              </w:rPr>
              <w:t>دروس من قيادة الإمام الرضا علیه السلا</w:t>
            </w:r>
            <w:r>
              <w:rPr>
                <w:rStyle w:val="IndexLink"/>
                <w:rtl w:val="true"/>
              </w:rPr>
              <w:tab/>
            </w:r>
            <w:r>
              <w:rPr>
                <w:rStyle w:val="IndexLink"/>
              </w:rPr>
              <w:t>225</w:t>
            </w:r>
          </w:hyperlink>
        </w:p>
        <w:p>
          <w:pPr>
            <w:pStyle w:val="Contents3"/>
            <w:tabs>
              <w:tab w:val="clear" w:pos="8459"/>
              <w:tab w:val="right" w:pos="9026" w:leader="dot"/>
            </w:tabs>
            <w:rPr/>
          </w:pPr>
          <w:hyperlink w:anchor="__RefHeading___Toc7813672_1051229030">
            <w:r>
              <w:rPr>
                <w:webHidden/>
                <w:rStyle w:val="IndexLink"/>
                <w:rtl w:val="true"/>
              </w:rPr>
              <w:t>الدروس الرسالية من حياة الشهيدين الصدرين</w:t>
            </w:r>
            <w:r>
              <w:rPr>
                <w:rStyle w:val="IndexLink"/>
                <w:rtl w:val="true"/>
              </w:rPr>
              <w:tab/>
            </w:r>
            <w:r>
              <w:rPr>
                <w:rStyle w:val="IndexLink"/>
              </w:rPr>
              <w:t>227</w:t>
            </w:r>
          </w:hyperlink>
        </w:p>
        <w:p>
          <w:pPr>
            <w:pStyle w:val="Contents3"/>
            <w:tabs>
              <w:tab w:val="clear" w:pos="8459"/>
              <w:tab w:val="right" w:pos="9026" w:leader="dot"/>
            </w:tabs>
            <w:rPr/>
          </w:pPr>
          <w:hyperlink w:anchor="__RefHeading___Toc7813674_1051229030">
            <w:r>
              <w:rPr>
                <w:webHidden/>
                <w:rStyle w:val="IndexLink"/>
                <w:rtl w:val="true"/>
              </w:rPr>
              <w:t>الشهيد الصدر الثاني كما أعرفه</w:t>
            </w:r>
            <w:r>
              <w:rPr>
                <w:rStyle w:val="IndexLink"/>
                <w:rtl w:val="true"/>
              </w:rPr>
              <w:tab/>
            </w:r>
            <w:r>
              <w:rPr>
                <w:rStyle w:val="IndexLink"/>
              </w:rPr>
              <w:t>229</w:t>
            </w:r>
          </w:hyperlink>
        </w:p>
        <w:p>
          <w:pPr>
            <w:pStyle w:val="Contents3"/>
            <w:tabs>
              <w:tab w:val="clear" w:pos="8459"/>
              <w:tab w:val="right" w:pos="9026" w:leader="dot"/>
            </w:tabs>
            <w:rPr/>
          </w:pPr>
          <w:hyperlink w:anchor="__RefHeading___Toc7813676_1051229030">
            <w:r>
              <w:rPr>
                <w:webHidden/>
                <w:rStyle w:val="IndexLink"/>
                <w:rtl w:val="true"/>
              </w:rPr>
              <w:t>جهاد واجتهاد</w:t>
            </w:r>
            <w:r>
              <w:rPr>
                <w:rStyle w:val="IndexLink"/>
                <w:rtl w:val="true"/>
              </w:rPr>
              <w:tab/>
            </w:r>
            <w:r>
              <w:rPr>
                <w:rStyle w:val="IndexLink"/>
              </w:rPr>
              <w:t>232</w:t>
            </w:r>
          </w:hyperlink>
        </w:p>
        <w:p>
          <w:pPr>
            <w:pStyle w:val="Contents3"/>
            <w:tabs>
              <w:tab w:val="clear" w:pos="8459"/>
              <w:tab w:val="right" w:pos="9026" w:leader="dot"/>
            </w:tabs>
            <w:rPr/>
          </w:pPr>
          <w:hyperlink w:anchor="__RefHeading___Toc7813678_1051229030">
            <w:r>
              <w:rPr>
                <w:webHidden/>
                <w:rStyle w:val="IndexLink"/>
                <w:rtl w:val="true"/>
              </w:rPr>
              <w:t xml:space="preserve">الشيخ موسى اليعقوبي </w:t>
            </w:r>
            <w:r>
              <w:rPr>
                <w:rStyle w:val="IndexLink"/>
                <w:rtl w:val="true"/>
              </w:rPr>
              <w:t>(</w:t>
            </w:r>
            <w:r>
              <w:rPr>
                <w:rStyle w:val="IndexLink"/>
                <w:rtl w:val="true"/>
              </w:rPr>
              <w:t xml:space="preserve">حياته </w:t>
            </w:r>
            <w:r>
              <w:rPr>
                <w:rStyle w:val="IndexLink"/>
                <w:rtl w:val="true"/>
              </w:rPr>
              <w:t xml:space="preserve">- </w:t>
            </w:r>
            <w:r>
              <w:rPr>
                <w:rStyle w:val="IndexLink"/>
                <w:rtl w:val="true"/>
              </w:rPr>
              <w:t>شعره</w:t>
            </w:r>
            <w:r>
              <w:rPr>
                <w:rStyle w:val="IndexLink"/>
                <w:rtl w:val="true"/>
              </w:rPr>
              <w:t>)</w:t>
              <w:tab/>
            </w:r>
            <w:r>
              <w:rPr>
                <w:rStyle w:val="IndexLink"/>
              </w:rPr>
              <w:t>235</w:t>
            </w:r>
          </w:hyperlink>
        </w:p>
        <w:p>
          <w:pPr>
            <w:pStyle w:val="Contents3"/>
            <w:tabs>
              <w:tab w:val="clear" w:pos="8459"/>
              <w:tab w:val="right" w:pos="9026" w:leader="dot"/>
            </w:tabs>
            <w:rPr/>
          </w:pPr>
          <w:hyperlink w:anchor="__RefHeading___Toc7813680_1051229030">
            <w:r>
              <w:rPr>
                <w:webHidden/>
                <w:rStyle w:val="IndexLink"/>
                <w:rtl w:val="true"/>
              </w:rPr>
              <w:t>نفحات مكية</w:t>
            </w:r>
            <w:r>
              <w:rPr>
                <w:rStyle w:val="IndexLink"/>
                <w:rtl w:val="true"/>
              </w:rPr>
              <w:tab/>
            </w:r>
            <w:r>
              <w:rPr>
                <w:rStyle w:val="IndexLink"/>
              </w:rPr>
              <w:t>237</w:t>
            </w:r>
          </w:hyperlink>
        </w:p>
        <w:p>
          <w:pPr>
            <w:pStyle w:val="Contents3"/>
            <w:tabs>
              <w:tab w:val="clear" w:pos="8459"/>
              <w:tab w:val="right" w:pos="9026" w:leader="dot"/>
            </w:tabs>
            <w:rPr/>
          </w:pPr>
          <w:hyperlink w:anchor="__RefHeading___Toc7813682_1051229030">
            <w:r>
              <w:rPr>
                <w:webHidden/>
                <w:rStyle w:val="IndexLink"/>
                <w:rtl w:val="true"/>
              </w:rPr>
              <w:t>إنتصاراً لأم البنين</w:t>
            </w:r>
            <w:r>
              <w:rPr>
                <w:rStyle w:val="IndexLink"/>
                <w:rtl w:val="true"/>
              </w:rPr>
              <w:tab/>
            </w:r>
            <w:r>
              <w:rPr>
                <w:rStyle w:val="IndexLink"/>
              </w:rPr>
              <w:t>240</w:t>
            </w:r>
          </w:hyperlink>
        </w:p>
        <w:p>
          <w:pPr>
            <w:pStyle w:val="Contents3"/>
            <w:tabs>
              <w:tab w:val="clear" w:pos="8459"/>
              <w:tab w:val="right" w:pos="9026" w:leader="dot"/>
            </w:tabs>
            <w:rPr/>
          </w:pPr>
          <w:hyperlink w:anchor="__RefHeading___Toc7813684_1051229030">
            <w:r>
              <w:rPr>
                <w:webHidden/>
                <w:rStyle w:val="IndexLink"/>
                <w:rtl w:val="true"/>
              </w:rPr>
              <w:t>جعفر الطيار فتى النقاء</w:t>
            </w:r>
            <w:r>
              <w:rPr>
                <w:rStyle w:val="IndexLink"/>
                <w:rtl w:val="true"/>
              </w:rPr>
              <w:tab/>
            </w:r>
            <w:r>
              <w:rPr>
                <w:rStyle w:val="IndexLink"/>
              </w:rPr>
              <w:t>243</w:t>
            </w:r>
          </w:hyperlink>
        </w:p>
        <w:p>
          <w:pPr>
            <w:pStyle w:val="Contents2"/>
            <w:tabs>
              <w:tab w:val="clear" w:pos="8743"/>
              <w:tab w:val="right" w:pos="9026" w:leader="dot"/>
            </w:tabs>
            <w:rPr/>
          </w:pPr>
          <w:hyperlink w:anchor="__RefHeading___Toc7813686_1051229030">
            <w:r>
              <w:rPr>
                <w:webHidden/>
                <w:rStyle w:val="IndexLink"/>
                <w:rtl w:val="true"/>
              </w:rPr>
              <w:t xml:space="preserve">الباب التاسع </w:t>
            </w:r>
            <w:r>
              <w:rPr>
                <w:rStyle w:val="IndexLink"/>
                <w:rtl w:val="true"/>
              </w:rPr>
              <w:t xml:space="preserve">: </w:t>
            </w:r>
            <w:r>
              <w:rPr>
                <w:rStyle w:val="IndexLink"/>
                <w:rtl w:val="true"/>
              </w:rPr>
              <w:t>قضايا المرأة</w:t>
            </w:r>
            <w:r>
              <w:rPr>
                <w:rStyle w:val="IndexLink"/>
                <w:rtl w:val="true"/>
              </w:rPr>
              <w:tab/>
            </w:r>
            <w:r>
              <w:rPr>
                <w:rStyle w:val="IndexLink"/>
              </w:rPr>
              <w:t>245</w:t>
            </w:r>
          </w:hyperlink>
        </w:p>
        <w:p>
          <w:pPr>
            <w:pStyle w:val="Contents3"/>
            <w:tabs>
              <w:tab w:val="clear" w:pos="8459"/>
              <w:tab w:val="right" w:pos="9026" w:leader="dot"/>
            </w:tabs>
            <w:rPr/>
          </w:pPr>
          <w:hyperlink w:anchor="__RefHeading___Toc7813688_1051229030">
            <w:r>
              <w:rPr>
                <w:webHidden/>
                <w:rStyle w:val="IndexLink"/>
                <w:rtl w:val="true"/>
              </w:rPr>
              <w:t>الخطابة النسائية</w:t>
            </w:r>
            <w:r>
              <w:rPr>
                <w:rStyle w:val="IndexLink"/>
                <w:rtl w:val="true"/>
              </w:rPr>
              <w:tab/>
            </w:r>
            <w:r>
              <w:rPr>
                <w:rStyle w:val="IndexLink"/>
              </w:rPr>
              <w:t>245</w:t>
            </w:r>
          </w:hyperlink>
        </w:p>
        <w:p>
          <w:pPr>
            <w:pStyle w:val="Contents3"/>
            <w:tabs>
              <w:tab w:val="clear" w:pos="8459"/>
              <w:tab w:val="right" w:pos="9026" w:leader="dot"/>
            </w:tabs>
            <w:rPr/>
          </w:pPr>
          <w:hyperlink w:anchor="__RefHeading___Toc7813690_1051229030">
            <w:r>
              <w:rPr>
                <w:webHidden/>
                <w:rStyle w:val="IndexLink"/>
                <w:rtl w:val="true"/>
              </w:rPr>
              <w:t>قضايا المرأة في الفكر الإسلامي</w:t>
            </w:r>
            <w:r>
              <w:rPr>
                <w:rStyle w:val="IndexLink"/>
                <w:rtl w:val="true"/>
              </w:rPr>
              <w:tab/>
            </w:r>
            <w:r>
              <w:rPr>
                <w:rStyle w:val="IndexLink"/>
              </w:rPr>
              <w:t>248</w:t>
            </w:r>
          </w:hyperlink>
        </w:p>
        <w:p>
          <w:pPr>
            <w:pStyle w:val="Contents3"/>
            <w:tabs>
              <w:tab w:val="clear" w:pos="8459"/>
              <w:tab w:val="right" w:pos="9026" w:leader="dot"/>
            </w:tabs>
            <w:rPr/>
          </w:pPr>
          <w:hyperlink w:anchor="__RefHeading___Toc7813692_1051229030">
            <w:r>
              <w:rPr>
                <w:webHidden/>
                <w:rStyle w:val="IndexLink"/>
                <w:rtl w:val="true"/>
              </w:rPr>
              <w:t>مع النسوة الصالحات في الإسلام</w:t>
            </w:r>
            <w:r>
              <w:rPr>
                <w:rStyle w:val="IndexLink"/>
                <w:rtl w:val="true"/>
              </w:rPr>
              <w:tab/>
            </w:r>
            <w:r>
              <w:rPr>
                <w:rStyle w:val="IndexLink"/>
              </w:rPr>
              <w:t>251</w:t>
            </w:r>
          </w:hyperlink>
        </w:p>
        <w:p>
          <w:pPr>
            <w:pStyle w:val="Contents2"/>
            <w:tabs>
              <w:tab w:val="clear" w:pos="8743"/>
              <w:tab w:val="right" w:pos="9026" w:leader="dot"/>
            </w:tabs>
            <w:rPr/>
          </w:pPr>
          <w:hyperlink w:anchor="__RefHeading___Toc7813694_1051229030">
            <w:r>
              <w:rPr>
                <w:webHidden/>
                <w:rStyle w:val="IndexLink"/>
                <w:rtl w:val="true"/>
              </w:rPr>
              <w:t xml:space="preserve">الباب العاشر </w:t>
            </w:r>
            <w:r>
              <w:rPr>
                <w:rStyle w:val="IndexLink"/>
                <w:rtl w:val="true"/>
              </w:rPr>
              <w:t xml:space="preserve">: </w:t>
            </w:r>
            <w:r>
              <w:rPr>
                <w:rStyle w:val="IndexLink"/>
                <w:rtl w:val="true"/>
              </w:rPr>
              <w:t>الكتب الاجتماعية</w:t>
            </w:r>
            <w:r>
              <w:rPr>
                <w:rStyle w:val="IndexLink"/>
                <w:rtl w:val="true"/>
              </w:rPr>
              <w:tab/>
            </w:r>
            <w:r>
              <w:rPr>
                <w:rStyle w:val="IndexLink"/>
              </w:rPr>
              <w:t>254</w:t>
            </w:r>
          </w:hyperlink>
        </w:p>
        <w:p>
          <w:pPr>
            <w:pStyle w:val="Contents3"/>
            <w:tabs>
              <w:tab w:val="clear" w:pos="8459"/>
              <w:tab w:val="right" w:pos="9026" w:leader="dot"/>
            </w:tabs>
            <w:rPr/>
          </w:pPr>
          <w:hyperlink w:anchor="__RefHeading___Toc7813696_1051229030">
            <w:r>
              <w:rPr>
                <w:webHidden/>
                <w:rStyle w:val="IndexLink"/>
                <w:rtl w:val="true"/>
              </w:rPr>
              <w:t>زاد المناسبات</w:t>
            </w:r>
            <w:r>
              <w:rPr>
                <w:rStyle w:val="IndexLink"/>
                <w:rtl w:val="true"/>
              </w:rPr>
              <w:tab/>
            </w:r>
            <w:r>
              <w:rPr>
                <w:rStyle w:val="IndexLink"/>
              </w:rPr>
              <w:t>254</w:t>
            </w:r>
          </w:hyperlink>
        </w:p>
        <w:p>
          <w:pPr>
            <w:pStyle w:val="Contents3"/>
            <w:tabs>
              <w:tab w:val="clear" w:pos="8459"/>
              <w:tab w:val="right" w:pos="9026" w:leader="dot"/>
            </w:tabs>
            <w:rPr/>
          </w:pPr>
          <w:hyperlink w:anchor="__RefHeading___Toc7813698_1051229030">
            <w:r>
              <w:rPr>
                <w:webHidden/>
                <w:rStyle w:val="IndexLink"/>
                <w:rtl w:val="true"/>
              </w:rPr>
              <w:t>من وحي المناسبات</w:t>
            </w:r>
            <w:r>
              <w:rPr>
                <w:rStyle w:val="IndexLink"/>
                <w:rtl w:val="true"/>
              </w:rPr>
              <w:tab/>
            </w:r>
            <w:r>
              <w:rPr>
                <w:rStyle w:val="IndexLink"/>
              </w:rPr>
              <w:t>257</w:t>
            </w:r>
          </w:hyperlink>
        </w:p>
        <w:p>
          <w:pPr>
            <w:pStyle w:val="Contents3"/>
            <w:tabs>
              <w:tab w:val="clear" w:pos="8459"/>
              <w:tab w:val="right" w:pos="9026" w:leader="dot"/>
            </w:tabs>
            <w:rPr/>
          </w:pPr>
          <w:hyperlink w:anchor="__RefHeading___Toc7813700_1051229030">
            <w:r>
              <w:rPr>
                <w:webHidden/>
                <w:rStyle w:val="IndexLink"/>
                <w:rtl w:val="true"/>
              </w:rPr>
              <w:t>المشكلة الجنسية</w:t>
            </w:r>
            <w:r>
              <w:rPr>
                <w:rStyle w:val="IndexLink"/>
                <w:rtl w:val="true"/>
              </w:rPr>
              <w:tab/>
            </w:r>
            <w:r>
              <w:rPr>
                <w:rStyle w:val="IndexLink"/>
              </w:rPr>
              <w:t>260</w:t>
            </w:r>
          </w:hyperlink>
        </w:p>
        <w:p>
          <w:pPr>
            <w:pStyle w:val="Contents3"/>
            <w:tabs>
              <w:tab w:val="clear" w:pos="8459"/>
              <w:tab w:val="right" w:pos="9026" w:leader="dot"/>
            </w:tabs>
            <w:rPr/>
          </w:pPr>
          <w:hyperlink w:anchor="__RefHeading___Toc7813702_1051229030">
            <w:r>
              <w:rPr>
                <w:webHidden/>
                <w:rStyle w:val="IndexLink"/>
                <w:rtl w:val="true"/>
              </w:rPr>
              <w:t>رفقاً بالرجال يا قوارير</w:t>
            </w:r>
            <w:r>
              <w:rPr>
                <w:rStyle w:val="IndexLink"/>
                <w:rtl w:val="true"/>
              </w:rPr>
              <w:tab/>
            </w:r>
            <w:r>
              <w:rPr>
                <w:rStyle w:val="IndexLink"/>
              </w:rPr>
              <w:t>263</w:t>
            </w:r>
          </w:hyperlink>
        </w:p>
        <w:p>
          <w:pPr>
            <w:pStyle w:val="Contents3"/>
            <w:tabs>
              <w:tab w:val="clear" w:pos="8459"/>
              <w:tab w:val="right" w:pos="9026" w:leader="dot"/>
            </w:tabs>
            <w:rPr/>
          </w:pPr>
          <w:hyperlink w:anchor="__RefHeading___Toc7813704_1051229030">
            <w:r>
              <w:rPr>
                <w:webHidden/>
                <w:rStyle w:val="IndexLink"/>
                <w:rtl w:val="true"/>
              </w:rPr>
              <w:t>المشاكل الزوجية أسباب وعلاج</w:t>
            </w:r>
            <w:r>
              <w:rPr>
                <w:rStyle w:val="IndexLink"/>
                <w:rtl w:val="true"/>
              </w:rPr>
              <w:tab/>
            </w:r>
            <w:r>
              <w:rPr>
                <w:rStyle w:val="IndexLink"/>
              </w:rPr>
              <w:t>265</w:t>
            </w:r>
          </w:hyperlink>
        </w:p>
        <w:p>
          <w:pPr>
            <w:pStyle w:val="Contents3"/>
            <w:tabs>
              <w:tab w:val="clear" w:pos="8459"/>
              <w:tab w:val="right" w:pos="9026" w:leader="dot"/>
            </w:tabs>
            <w:rPr/>
          </w:pPr>
          <w:hyperlink w:anchor="__RefHeading___Toc7813706_1051229030">
            <w:r>
              <w:rPr>
                <w:webHidden/>
                <w:rStyle w:val="IndexLink"/>
                <w:rtl w:val="true"/>
              </w:rPr>
              <w:t>المجتمع الإسلامي ومشكلة السحر</w:t>
            </w:r>
            <w:r>
              <w:rPr>
                <w:rStyle w:val="IndexLink"/>
                <w:rtl w:val="true"/>
              </w:rPr>
              <w:tab/>
            </w:r>
            <w:r>
              <w:rPr>
                <w:rStyle w:val="IndexLink"/>
              </w:rPr>
              <w:t>268</w:t>
            </w:r>
          </w:hyperlink>
        </w:p>
        <w:p>
          <w:pPr>
            <w:pStyle w:val="Contents2"/>
            <w:tabs>
              <w:tab w:val="clear" w:pos="8743"/>
              <w:tab w:val="right" w:pos="9026" w:leader="dot"/>
            </w:tabs>
            <w:rPr/>
          </w:pPr>
          <w:hyperlink w:anchor="__RefHeading___Toc7813708_1051229030">
            <w:r>
              <w:rPr>
                <w:webHidden/>
                <w:rStyle w:val="IndexLink"/>
                <w:rtl w:val="true"/>
              </w:rPr>
              <w:t xml:space="preserve">الباب الحادي عشر </w:t>
            </w:r>
            <w:r>
              <w:rPr>
                <w:rStyle w:val="IndexLink"/>
                <w:rtl w:val="true"/>
              </w:rPr>
              <w:t xml:space="preserve">: </w:t>
            </w:r>
            <w:r>
              <w:rPr>
                <w:rStyle w:val="IndexLink"/>
                <w:rtl w:val="true"/>
              </w:rPr>
              <w:t>رؤى في سياسة الأمة ـ مواقف ومبادرات وتأصيلات</w:t>
            </w:r>
            <w:r>
              <w:rPr>
                <w:rStyle w:val="IndexLink"/>
                <w:rtl w:val="true"/>
              </w:rPr>
              <w:tab/>
            </w:r>
            <w:r>
              <w:rPr>
                <w:rStyle w:val="IndexLink"/>
              </w:rPr>
              <w:t>271</w:t>
            </w:r>
          </w:hyperlink>
        </w:p>
        <w:p>
          <w:pPr>
            <w:pStyle w:val="Contents3"/>
            <w:tabs>
              <w:tab w:val="clear" w:pos="8459"/>
              <w:tab w:val="right" w:pos="9026" w:leader="dot"/>
            </w:tabs>
            <w:rPr/>
          </w:pPr>
          <w:hyperlink w:anchor="__RefHeading___Toc7813710_1051229030">
            <w:r>
              <w:rPr>
                <w:webHidden/>
                <w:rStyle w:val="IndexLink"/>
                <w:rtl w:val="true"/>
              </w:rPr>
              <w:t>نحو سياسة نظيفة</w:t>
            </w:r>
            <w:r>
              <w:rPr>
                <w:rStyle w:val="IndexLink"/>
                <w:rtl w:val="true"/>
              </w:rPr>
              <w:tab/>
            </w:r>
            <w:r>
              <w:rPr>
                <w:rStyle w:val="IndexLink"/>
              </w:rPr>
              <w:t>271</w:t>
            </w:r>
          </w:hyperlink>
        </w:p>
        <w:p>
          <w:pPr>
            <w:pStyle w:val="Contents3"/>
            <w:tabs>
              <w:tab w:val="clear" w:pos="8459"/>
              <w:tab w:val="right" w:pos="9026" w:leader="dot"/>
            </w:tabs>
            <w:rPr/>
          </w:pPr>
          <w:hyperlink w:anchor="__RefHeading___Toc7813712_1051229030">
            <w:r>
              <w:rPr>
                <w:webHidden/>
                <w:rStyle w:val="IndexLink"/>
                <w:rtl w:val="true"/>
              </w:rPr>
              <w:t>حوارات في الفكر الديني والسياسي</w:t>
            </w:r>
            <w:r>
              <w:rPr>
                <w:rStyle w:val="IndexLink"/>
                <w:rtl w:val="true"/>
              </w:rPr>
              <w:tab/>
            </w:r>
            <w:r>
              <w:rPr>
                <w:rStyle w:val="IndexLink"/>
              </w:rPr>
              <w:t>274</w:t>
            </w:r>
          </w:hyperlink>
        </w:p>
        <w:p>
          <w:pPr>
            <w:pStyle w:val="Contents3"/>
            <w:tabs>
              <w:tab w:val="clear" w:pos="8459"/>
              <w:tab w:val="right" w:pos="9026" w:leader="dot"/>
            </w:tabs>
            <w:rPr/>
          </w:pPr>
          <w:hyperlink w:anchor="__RefHeading___Toc7813714_1051229030">
            <w:r>
              <w:rPr>
                <w:webHidden/>
                <w:rStyle w:val="IndexLink"/>
                <w:rtl w:val="true"/>
              </w:rPr>
              <w:t>نصوص سياسية معاصرة</w:t>
            </w:r>
            <w:r>
              <w:rPr>
                <w:rStyle w:val="IndexLink"/>
                <w:rtl w:val="true"/>
              </w:rPr>
              <w:tab/>
            </w:r>
            <w:r>
              <w:rPr>
                <w:rStyle w:val="IndexLink"/>
              </w:rPr>
              <w:t>276</w:t>
            </w:r>
          </w:hyperlink>
        </w:p>
        <w:p>
          <w:pPr>
            <w:pStyle w:val="Contents3"/>
            <w:tabs>
              <w:tab w:val="clear" w:pos="8459"/>
              <w:tab w:val="right" w:pos="9026" w:leader="dot"/>
            </w:tabs>
            <w:rPr/>
          </w:pPr>
          <w:hyperlink w:anchor="__RefHeading___Toc7813716_1051229030">
            <w:r>
              <w:rPr>
                <w:webHidden/>
                <w:rStyle w:val="IndexLink"/>
                <w:rtl w:val="true"/>
              </w:rPr>
              <w:t>تأصيلات في الاقتصاد الإسلامي</w:t>
            </w:r>
            <w:r>
              <w:rPr>
                <w:rStyle w:val="IndexLink"/>
                <w:rtl w:val="true"/>
              </w:rPr>
              <w:tab/>
            </w:r>
            <w:r>
              <w:rPr>
                <w:rStyle w:val="IndexLink"/>
              </w:rPr>
              <w:t>278</w:t>
            </w:r>
          </w:hyperlink>
        </w:p>
        <w:p>
          <w:pPr>
            <w:pStyle w:val="Contents3"/>
            <w:tabs>
              <w:tab w:val="clear" w:pos="8459"/>
              <w:tab w:val="right" w:pos="9026" w:leader="dot"/>
            </w:tabs>
            <w:rPr/>
          </w:pPr>
          <w:hyperlink w:anchor="__RefHeading___Toc7813718_1051229030">
            <w:r>
              <w:rPr>
                <w:webHidden/>
                <w:rStyle w:val="IndexLink"/>
                <w:rtl w:val="true"/>
              </w:rPr>
              <w:t>الموقف الفصل من الانتخابات</w:t>
            </w:r>
            <w:r>
              <w:rPr>
                <w:rStyle w:val="IndexLink"/>
                <w:rtl w:val="true"/>
              </w:rPr>
              <w:tab/>
            </w:r>
            <w:r>
              <w:rPr>
                <w:rStyle w:val="IndexLink"/>
              </w:rPr>
              <w:t>281</w:t>
            </w:r>
          </w:hyperlink>
        </w:p>
        <w:p>
          <w:pPr>
            <w:pStyle w:val="Contents2"/>
            <w:tabs>
              <w:tab w:val="clear" w:pos="8743"/>
              <w:tab w:val="right" w:pos="9026" w:leader="dot"/>
            </w:tabs>
            <w:rPr/>
          </w:pPr>
          <w:hyperlink w:anchor="__RefHeading___Toc7813720_1051229030">
            <w:r>
              <w:rPr>
                <w:webHidden/>
                <w:rStyle w:val="IndexLink"/>
                <w:rtl w:val="true"/>
              </w:rPr>
              <w:t>الباب الثاني عشر</w:t>
            </w:r>
            <w:r>
              <w:rPr>
                <w:rStyle w:val="IndexLink"/>
                <w:rtl w:val="true"/>
              </w:rPr>
              <w:t xml:space="preserve">: </w:t>
            </w:r>
            <w:r>
              <w:rPr>
                <w:rStyle w:val="IndexLink"/>
                <w:rtl w:val="true"/>
              </w:rPr>
              <w:t>خطب ومحاضرات وبيانات ومواقف</w:t>
            </w:r>
            <w:r>
              <w:rPr>
                <w:rStyle w:val="IndexLink"/>
                <w:rtl w:val="true"/>
              </w:rPr>
              <w:tab/>
            </w:r>
            <w:r>
              <w:rPr>
                <w:rStyle w:val="IndexLink"/>
              </w:rPr>
              <w:t>283</w:t>
            </w:r>
          </w:hyperlink>
        </w:p>
        <w:p>
          <w:pPr>
            <w:pStyle w:val="Contents3"/>
            <w:tabs>
              <w:tab w:val="clear" w:pos="8459"/>
              <w:tab w:val="right" w:pos="9026" w:leader="dot"/>
            </w:tabs>
            <w:rPr/>
          </w:pPr>
          <w:hyperlink w:anchor="__RefHeading___Toc7813722_1051229030">
            <w:r>
              <w:rPr>
                <w:webHidden/>
                <w:rStyle w:val="IndexLink"/>
                <w:rtl w:val="true"/>
              </w:rPr>
              <w:t>خطاب المرحلة</w:t>
            </w:r>
            <w:r>
              <w:rPr>
                <w:rStyle w:val="IndexLink"/>
                <w:rtl w:val="true"/>
              </w:rPr>
              <w:tab/>
            </w:r>
            <w:r>
              <w:rPr>
                <w:rStyle w:val="IndexLink"/>
              </w:rPr>
              <w:t>283</w:t>
            </w:r>
          </w:hyperlink>
        </w:p>
        <w:p>
          <w:pPr>
            <w:pStyle w:val="Contents3"/>
            <w:tabs>
              <w:tab w:val="clear" w:pos="8459"/>
              <w:tab w:val="right" w:pos="9026" w:leader="dot"/>
            </w:tabs>
            <w:rPr/>
          </w:pPr>
          <w:hyperlink w:anchor="__RefHeading___Toc7813724_1051229030">
            <w:r>
              <w:rPr>
                <w:webHidden/>
                <w:rStyle w:val="IndexLink"/>
                <w:rtl w:val="true"/>
              </w:rPr>
              <w:t>من وحي الغدير</w:t>
            </w:r>
            <w:r>
              <w:rPr>
                <w:rStyle w:val="IndexLink"/>
                <w:rtl w:val="true"/>
              </w:rPr>
              <w:tab/>
            </w:r>
            <w:r>
              <w:rPr>
                <w:rStyle w:val="IndexLink"/>
              </w:rPr>
              <w:t>286</w:t>
            </w:r>
          </w:hyperlink>
        </w:p>
        <w:p>
          <w:pPr>
            <w:pStyle w:val="Contents3"/>
            <w:tabs>
              <w:tab w:val="clear" w:pos="8459"/>
              <w:tab w:val="right" w:pos="9026" w:leader="dot"/>
            </w:tabs>
            <w:rPr/>
          </w:pPr>
          <w:hyperlink w:anchor="__RefHeading___Toc7813726_1051229030">
            <w:r>
              <w:rPr>
                <w:webHidden/>
                <w:rStyle w:val="IndexLink"/>
                <w:rtl w:val="true"/>
              </w:rPr>
              <w:t>القيام الفاطمي</w:t>
            </w:r>
            <w:r>
              <w:rPr>
                <w:rStyle w:val="IndexLink"/>
                <w:rtl w:val="true"/>
              </w:rPr>
              <w:tab/>
            </w:r>
            <w:r>
              <w:rPr>
                <w:rStyle w:val="IndexLink"/>
              </w:rPr>
              <w:t>288</w:t>
            </w:r>
          </w:hyperlink>
        </w:p>
        <w:p>
          <w:pPr>
            <w:pStyle w:val="Contents3"/>
            <w:tabs>
              <w:tab w:val="clear" w:pos="8459"/>
              <w:tab w:val="right" w:pos="9026" w:leader="dot"/>
            </w:tabs>
            <w:rPr/>
          </w:pPr>
          <w:hyperlink w:anchor="__RefHeading___Toc7813728_1051229030">
            <w:r>
              <w:rPr>
                <w:webHidden/>
                <w:rStyle w:val="IndexLink"/>
                <w:rtl w:val="true"/>
              </w:rPr>
              <w:t>عناصر شخصية المسلم في آثار أهل البيت علیهم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7813730_1051229030">
            <w:r>
              <w:rPr>
                <w:webHidden/>
                <w:rStyle w:val="IndexLink"/>
                <w:rtl w:val="true"/>
              </w:rPr>
              <w:t>الشريعة والتدخين</w:t>
            </w:r>
            <w:r>
              <w:rPr>
                <w:rStyle w:val="IndexLink"/>
                <w:rtl w:val="true"/>
              </w:rPr>
              <w:tab/>
            </w:r>
            <w:r>
              <w:rPr>
                <w:rStyle w:val="IndexLink"/>
              </w:rPr>
              <w:t>293</w:t>
            </w:r>
          </w:hyperlink>
        </w:p>
        <w:p>
          <w:pPr>
            <w:pStyle w:val="Contents2"/>
            <w:tabs>
              <w:tab w:val="clear" w:pos="8743"/>
              <w:tab w:val="right" w:pos="9026" w:leader="dot"/>
            </w:tabs>
            <w:rPr/>
          </w:pPr>
          <w:hyperlink w:anchor="__RefHeading___Toc7813732_1051229030">
            <w:r>
              <w:rPr>
                <w:webHidden/>
                <w:rStyle w:val="IndexLink"/>
                <w:rtl w:val="true"/>
              </w:rPr>
              <w:t>الباب الثالث عشر</w:t>
            </w:r>
            <w:r>
              <w:rPr>
                <w:rStyle w:val="IndexLink"/>
                <w:rtl w:val="true"/>
              </w:rPr>
              <w:t>:</w:t>
            </w:r>
            <w:r>
              <w:rPr>
                <w:rStyle w:val="IndexLink"/>
                <w:rtl w:val="true"/>
              </w:rPr>
              <w:t>قراءات في فكر سماحة المرجع اليعقوبي تحليل وتصنيف</w:t>
            </w:r>
            <w:r>
              <w:rPr>
                <w:rStyle w:val="IndexLink"/>
                <w:rtl w:val="true"/>
              </w:rPr>
              <w:tab/>
            </w:r>
            <w:r>
              <w:rPr>
                <w:rStyle w:val="IndexLink"/>
              </w:rPr>
              <w:t>296</w:t>
            </w:r>
          </w:hyperlink>
        </w:p>
        <w:p>
          <w:pPr>
            <w:pStyle w:val="Contents3"/>
            <w:tabs>
              <w:tab w:val="clear" w:pos="8459"/>
              <w:tab w:val="right" w:pos="9026" w:leader="dot"/>
            </w:tabs>
            <w:rPr/>
          </w:pPr>
          <w:hyperlink w:anchor="__RefHeading___Toc7813734_1051229030">
            <w:r>
              <w:rPr>
                <w:webHidden/>
                <w:rStyle w:val="IndexLink"/>
                <w:rtl w:val="true"/>
              </w:rPr>
              <w:t>مجلة الإصلاح</w:t>
            </w:r>
            <w:r>
              <w:rPr>
                <w:rStyle w:val="IndexLink"/>
                <w:rtl w:val="true"/>
              </w:rPr>
              <w:tab/>
            </w:r>
            <w:r>
              <w:rPr>
                <w:rStyle w:val="IndexLink"/>
              </w:rPr>
              <w:t>296</w:t>
            </w:r>
          </w:hyperlink>
        </w:p>
        <w:p>
          <w:pPr>
            <w:pStyle w:val="Contents3"/>
            <w:tabs>
              <w:tab w:val="clear" w:pos="8459"/>
              <w:tab w:val="right" w:pos="9026" w:leader="dot"/>
            </w:tabs>
            <w:rPr/>
          </w:pPr>
          <w:hyperlink w:anchor="__RefHeading___Toc7813736_1051229030">
            <w:r>
              <w:rPr>
                <w:webHidden/>
                <w:rStyle w:val="IndexLink"/>
                <w:rtl w:val="true"/>
              </w:rPr>
              <w:t>المرجعية الرشيدة في بعدها الرسالي والحركي</w:t>
            </w:r>
            <w:r>
              <w:rPr>
                <w:rStyle w:val="IndexLink"/>
                <w:rtl w:val="true"/>
              </w:rPr>
              <w:tab/>
            </w:r>
            <w:r>
              <w:rPr>
                <w:rStyle w:val="IndexLink"/>
              </w:rPr>
              <w:t>299</w:t>
            </w:r>
          </w:hyperlink>
        </w:p>
        <w:p>
          <w:pPr>
            <w:pStyle w:val="Contents3"/>
            <w:tabs>
              <w:tab w:val="clear" w:pos="8459"/>
              <w:tab w:val="right" w:pos="9026" w:leader="dot"/>
            </w:tabs>
            <w:rPr/>
          </w:pPr>
          <w:hyperlink w:anchor="__RefHeading___Toc7813738_1051229030">
            <w:r>
              <w:rPr>
                <w:webHidden/>
                <w:rStyle w:val="IndexLink"/>
                <w:rtl w:val="true"/>
              </w:rPr>
              <w:t>الشيخ محمد اليعقوبي من الولادة إلى الريادة</w:t>
            </w:r>
            <w:r>
              <w:rPr>
                <w:rStyle w:val="IndexLink"/>
                <w:rtl w:val="true"/>
              </w:rPr>
              <w:tab/>
            </w:r>
            <w:r>
              <w:rPr>
                <w:rStyle w:val="IndexLink"/>
              </w:rPr>
              <w:t>301</w:t>
            </w:r>
          </w:hyperlink>
        </w:p>
        <w:p>
          <w:pPr>
            <w:pStyle w:val="Contents3"/>
            <w:tabs>
              <w:tab w:val="clear" w:pos="8459"/>
              <w:tab w:val="right" w:pos="9026" w:leader="dot"/>
            </w:tabs>
            <w:rPr/>
          </w:pPr>
          <w:hyperlink w:anchor="__RefHeading___Toc7813740_1051229030">
            <w:r>
              <w:rPr>
                <w:webHidden/>
                <w:rStyle w:val="IndexLink"/>
                <w:rtl w:val="true"/>
              </w:rPr>
              <w:t>المرجعية تقود المجتمع</w:t>
            </w:r>
            <w:r>
              <w:rPr>
                <w:rStyle w:val="IndexLink"/>
                <w:rtl w:val="true"/>
              </w:rPr>
              <w:tab/>
            </w:r>
            <w:r>
              <w:rPr>
                <w:rStyle w:val="IndexLink"/>
              </w:rPr>
              <w:t>303</w:t>
            </w:r>
          </w:hyperlink>
        </w:p>
        <w:p>
          <w:pPr>
            <w:pStyle w:val="Contents3"/>
            <w:tabs>
              <w:tab w:val="clear" w:pos="8459"/>
              <w:tab w:val="right" w:pos="9026" w:leader="dot"/>
            </w:tabs>
            <w:rPr/>
          </w:pPr>
          <w:hyperlink w:anchor="__RefHeading___Toc7813742_1051229030">
            <w:r>
              <w:rPr>
                <w:webHidden/>
                <w:rStyle w:val="IndexLink"/>
                <w:rtl w:val="true"/>
              </w:rPr>
              <w:t>شروق الشمس</w:t>
            </w:r>
            <w:r>
              <w:rPr>
                <w:rStyle w:val="IndexLink"/>
                <w:rtl w:val="true"/>
              </w:rPr>
              <w:tab/>
            </w:r>
            <w:r>
              <w:rPr>
                <w:rStyle w:val="IndexLink"/>
              </w:rPr>
              <w:t>305</w:t>
            </w:r>
          </w:hyperlink>
        </w:p>
        <w:p>
          <w:pPr>
            <w:pStyle w:val="Contents3"/>
            <w:tabs>
              <w:tab w:val="clear" w:pos="8459"/>
              <w:tab w:val="right" w:pos="9026" w:leader="dot"/>
            </w:tabs>
            <w:rPr/>
          </w:pPr>
          <w:hyperlink w:anchor="__RefHeading___Toc7813744_1051229030">
            <w:r>
              <w:rPr>
                <w:webHidden/>
                <w:rStyle w:val="IndexLink"/>
                <w:rtl w:val="true"/>
              </w:rPr>
              <w:t>الاصول الثقافية في شخصية الشيخ محمد اليعقوبي</w:t>
            </w:r>
            <w:r>
              <w:rPr>
                <w:rStyle w:val="IndexLink"/>
                <w:rtl w:val="true"/>
              </w:rPr>
              <w:tab/>
            </w:r>
            <w:r>
              <w:rPr>
                <w:rStyle w:val="IndexLink"/>
              </w:rPr>
              <w:t>308</w:t>
            </w:r>
          </w:hyperlink>
        </w:p>
        <w:p>
          <w:pPr>
            <w:pStyle w:val="Contents3"/>
            <w:tabs>
              <w:tab w:val="clear" w:pos="8459"/>
              <w:tab w:val="right" w:pos="9026" w:leader="dot"/>
            </w:tabs>
            <w:rPr/>
          </w:pPr>
          <w:hyperlink w:anchor="__RefHeading___Toc7813746_1051229030">
            <w:r>
              <w:rPr>
                <w:webHidden/>
                <w:rStyle w:val="IndexLink"/>
                <w:rtl w:val="true"/>
              </w:rPr>
              <w:t>الشيخ اليعقوبي</w:t>
            </w:r>
            <w:r>
              <w:rPr>
                <w:rStyle w:val="IndexLink"/>
                <w:rtl w:val="true"/>
              </w:rPr>
              <w:t xml:space="preserve">.. </w:t>
            </w:r>
            <w:r>
              <w:rPr>
                <w:rStyle w:val="IndexLink"/>
                <w:rtl w:val="true"/>
              </w:rPr>
              <w:t>المرجعية الاجتماعية</w:t>
            </w:r>
            <w:r>
              <w:rPr>
                <w:rStyle w:val="IndexLink"/>
                <w:rtl w:val="true"/>
              </w:rPr>
              <w:tab/>
            </w:r>
            <w:r>
              <w:rPr>
                <w:rStyle w:val="IndexLink"/>
              </w:rPr>
              <w:t>311</w:t>
            </w:r>
          </w:hyperlink>
        </w:p>
        <w:p>
          <w:pPr>
            <w:pStyle w:val="Contents3"/>
            <w:tabs>
              <w:tab w:val="clear" w:pos="8459"/>
              <w:tab w:val="right" w:pos="9026" w:leader="dot"/>
            </w:tabs>
            <w:rPr/>
          </w:pPr>
          <w:hyperlink w:anchor="__RefHeading___Toc7813748_1051229030">
            <w:r>
              <w:rPr>
                <w:webHidden/>
                <w:rStyle w:val="IndexLink"/>
                <w:rtl w:val="true"/>
              </w:rPr>
              <w:t>سياحة في فكر المرجعية</w:t>
            </w:r>
            <w:r>
              <w:rPr>
                <w:rStyle w:val="IndexLink"/>
                <w:rtl w:val="true"/>
              </w:rPr>
              <w:tab/>
            </w:r>
            <w:r>
              <w:rPr>
                <w:rStyle w:val="IndexLink"/>
              </w:rPr>
              <w:t>313</w:t>
            </w:r>
          </w:hyperlink>
        </w:p>
        <w:p>
          <w:pPr>
            <w:pStyle w:val="Contents3"/>
            <w:tabs>
              <w:tab w:val="clear" w:pos="8459"/>
              <w:tab w:val="right" w:pos="9026" w:leader="dot"/>
            </w:tabs>
            <w:rPr/>
          </w:pPr>
          <w:hyperlink w:anchor="__RefHeading___Toc7813750_1051229030">
            <w:r>
              <w:rPr>
                <w:webHidden/>
                <w:rStyle w:val="IndexLink"/>
                <w:rtl w:val="true"/>
              </w:rPr>
              <w:t>التصنيف الموضوعي لحكم ومواعظ وإرشادات سماحة المرجع اليعقوبي</w:t>
            </w:r>
            <w:r>
              <w:rPr>
                <w:rStyle w:val="IndexLink"/>
                <w:rtl w:val="true"/>
              </w:rPr>
              <w:tab/>
            </w:r>
            <w:r>
              <w:rPr>
                <w:rStyle w:val="IndexLink"/>
              </w:rPr>
              <w:t>316</w:t>
            </w:r>
          </w:hyperlink>
        </w:p>
        <w:p>
          <w:pPr>
            <w:pStyle w:val="Contents3"/>
            <w:tabs>
              <w:tab w:val="clear" w:pos="8459"/>
              <w:tab w:val="right" w:pos="9026" w:leader="dot"/>
            </w:tabs>
            <w:rPr/>
          </w:pPr>
          <w:hyperlink w:anchor="__RefHeading___Toc7813752_1051229030">
            <w:r>
              <w:rPr>
                <w:webHidden/>
                <w:rStyle w:val="IndexLink"/>
                <w:rtl w:val="true"/>
              </w:rPr>
              <w:t>الشعائر الحسينية ودورها في هداية الأمة</w:t>
            </w:r>
            <w:r>
              <w:rPr>
                <w:rStyle w:val="IndexLink"/>
                <w:rtl w:val="true"/>
              </w:rPr>
              <w:tab/>
            </w:r>
            <w:r>
              <w:rPr>
                <w:rStyle w:val="IndexLink"/>
              </w:rPr>
              <w:t>318</w:t>
            </w:r>
          </w:hyperlink>
        </w:p>
        <w:p>
          <w:pPr>
            <w:pStyle w:val="Contents3"/>
            <w:tabs>
              <w:tab w:val="clear" w:pos="8459"/>
              <w:tab w:val="right" w:pos="9026" w:leader="dot"/>
            </w:tabs>
            <w:rPr/>
          </w:pPr>
          <w:hyperlink w:anchor="__RefHeading___Toc7813754_1051229030">
            <w:r>
              <w:rPr>
                <w:webHidden/>
                <w:rStyle w:val="IndexLink"/>
                <w:rtl w:val="true"/>
              </w:rPr>
              <w:t>دروس في تربية النفس وتهذيبها</w:t>
            </w:r>
            <w:r>
              <w:rPr>
                <w:rStyle w:val="IndexLink"/>
                <w:rtl w:val="true"/>
              </w:rPr>
              <w:tab/>
            </w:r>
            <w:r>
              <w:rPr>
                <w:rStyle w:val="IndexLink"/>
              </w:rPr>
              <w:t>320</w:t>
            </w:r>
          </w:hyperlink>
        </w:p>
        <w:p>
          <w:pPr>
            <w:pStyle w:val="Contents3"/>
            <w:tabs>
              <w:tab w:val="clear" w:pos="8459"/>
              <w:tab w:val="right" w:pos="9026" w:leader="dot"/>
            </w:tabs>
            <w:rPr/>
          </w:pPr>
          <w:hyperlink w:anchor="__RefHeading___Toc7813756_1051229030">
            <w:r>
              <w:rPr>
                <w:webHidden/>
                <w:rStyle w:val="IndexLink"/>
                <w:rtl w:val="true"/>
              </w:rPr>
              <w:t>في سبيل الوعي</w:t>
            </w:r>
            <w:r>
              <w:rPr>
                <w:rStyle w:val="IndexLink"/>
                <w:rtl w:val="true"/>
              </w:rPr>
              <w:tab/>
            </w:r>
            <w:r>
              <w:rPr>
                <w:rStyle w:val="IndexLink"/>
              </w:rPr>
              <w:t>322</w:t>
            </w:r>
          </w:hyperlink>
        </w:p>
        <w:p>
          <w:pPr>
            <w:pStyle w:val="Contents3"/>
            <w:tabs>
              <w:tab w:val="clear" w:pos="8459"/>
              <w:tab w:val="right" w:pos="9026" w:leader="dot"/>
            </w:tabs>
            <w:rPr/>
          </w:pPr>
          <w:hyperlink w:anchor="__RefHeading___Toc7813758_1051229030">
            <w:r>
              <w:rPr>
                <w:webHidden/>
                <w:rStyle w:val="IndexLink"/>
                <w:rtl w:val="true"/>
              </w:rPr>
              <w:t>النهضة الفاطمية</w:t>
            </w:r>
            <w:r>
              <w:rPr>
                <w:rStyle w:val="IndexLink"/>
                <w:rtl w:val="true"/>
              </w:rPr>
              <w:tab/>
            </w:r>
            <w:r>
              <w:rPr>
                <w:rStyle w:val="IndexLink"/>
              </w:rPr>
              <w:t>325</w:t>
            </w:r>
          </w:hyperlink>
        </w:p>
        <w:p>
          <w:pPr>
            <w:pStyle w:val="Contents3"/>
            <w:tabs>
              <w:tab w:val="clear" w:pos="8459"/>
              <w:tab w:val="right" w:pos="9026" w:leader="dot"/>
            </w:tabs>
            <w:rPr/>
          </w:pPr>
          <w:hyperlink w:anchor="__RefHeading___Toc7813760_1051229030">
            <w:r>
              <w:rPr>
                <w:webHidden/>
                <w:rStyle w:val="IndexLink"/>
                <w:rtl w:val="true"/>
              </w:rPr>
              <w:t>رسالة اعتذار إلى الآل الأطهار</w:t>
            </w:r>
            <w:r>
              <w:rPr>
                <w:rStyle w:val="IndexLink"/>
                <w:rtl w:val="true"/>
              </w:rPr>
              <w:tab/>
            </w:r>
            <w:r>
              <w:rPr>
                <w:rStyle w:val="IndexLink"/>
              </w:rPr>
              <w:t>328</w:t>
            </w:r>
          </w:hyperlink>
        </w:p>
        <w:p>
          <w:pPr>
            <w:pStyle w:val="Contents3"/>
            <w:tabs>
              <w:tab w:val="clear" w:pos="8459"/>
              <w:tab w:val="right" w:pos="9026" w:leader="dot"/>
            </w:tabs>
            <w:rPr/>
          </w:pPr>
          <w:hyperlink w:anchor="__RefHeading___Toc7813762_1051229030">
            <w:r>
              <w:rPr>
                <w:webHidden/>
                <w:rStyle w:val="IndexLink"/>
                <w:rtl w:val="true"/>
              </w:rPr>
              <w:t>مقاربة منهجية تفسيرية بين العلامة الطباطبائي والشيخ محمد اليعقوبي</w:t>
            </w:r>
            <w:r>
              <w:rPr>
                <w:rStyle w:val="IndexLink"/>
                <w:rtl w:val="true"/>
              </w:rPr>
              <w:tab/>
            </w:r>
            <w:r>
              <w:rPr>
                <w:rStyle w:val="IndexLink"/>
              </w:rPr>
              <w:t>331</w:t>
            </w:r>
          </w:hyperlink>
        </w:p>
        <w:p>
          <w:pPr>
            <w:pStyle w:val="Contents3"/>
            <w:tabs>
              <w:tab w:val="clear" w:pos="8459"/>
              <w:tab w:val="right" w:pos="9026" w:leader="dot"/>
            </w:tabs>
            <w:rPr/>
          </w:pPr>
          <w:hyperlink w:anchor="__RefHeading___Toc7813764_1051229030">
            <w:r>
              <w:rPr>
                <w:webHidden/>
                <w:rStyle w:val="IndexLink"/>
                <w:rtl w:val="true"/>
              </w:rPr>
              <w:t>قبسٌ من نور</w:t>
            </w:r>
            <w:r>
              <w:rPr>
                <w:rStyle w:val="IndexLink"/>
                <w:rtl w:val="true"/>
              </w:rPr>
              <w:tab/>
            </w:r>
            <w:r>
              <w:rPr>
                <w:rStyle w:val="IndexLink"/>
              </w:rPr>
              <w:t>333</w:t>
            </w:r>
          </w:hyperlink>
        </w:p>
        <w:p>
          <w:pPr>
            <w:pStyle w:val="Contents3"/>
            <w:tabs>
              <w:tab w:val="clear" w:pos="8459"/>
              <w:tab w:val="right" w:pos="9026" w:leader="dot"/>
            </w:tabs>
            <w:rPr/>
          </w:pPr>
          <w:hyperlink w:anchor="__RefHeading___Toc7813766_1051229030">
            <w:r>
              <w:rPr>
                <w:webHidden/>
                <w:rStyle w:val="IndexLink"/>
                <w:rtl w:val="true"/>
              </w:rPr>
              <w:t>مبدأ التعايش السلمي</w:t>
            </w:r>
            <w:r>
              <w:rPr>
                <w:rStyle w:val="IndexLink"/>
                <w:rtl w:val="true"/>
              </w:rPr>
              <w:tab/>
            </w:r>
            <w:r>
              <w:rPr>
                <w:rStyle w:val="IndexLink"/>
              </w:rPr>
              <w:t>335</w:t>
            </w:r>
          </w:hyperlink>
        </w:p>
        <w:p>
          <w:pPr>
            <w:pStyle w:val="Contents3"/>
            <w:tabs>
              <w:tab w:val="clear" w:pos="8459"/>
              <w:tab w:val="right" w:pos="9026" w:leader="dot"/>
            </w:tabs>
            <w:rPr/>
          </w:pPr>
          <w:hyperlink w:anchor="__RefHeading___Toc7813768_1051229030">
            <w:r>
              <w:rPr>
                <w:webHidden/>
                <w:rStyle w:val="IndexLink"/>
                <w:rtl w:val="true"/>
              </w:rPr>
              <w:t>ظاهرة تدجين الشعوب</w:t>
            </w:r>
            <w:r>
              <w:rPr>
                <w:rStyle w:val="IndexLink"/>
                <w:rtl w:val="true"/>
              </w:rPr>
              <w:tab/>
            </w:r>
            <w:r>
              <w:rPr>
                <w:rStyle w:val="IndexLink"/>
              </w:rPr>
              <w:t>338</w:t>
            </w:r>
          </w:hyperlink>
        </w:p>
        <w:p>
          <w:pPr>
            <w:pStyle w:val="Contents3"/>
            <w:tabs>
              <w:tab w:val="clear" w:pos="8459"/>
              <w:tab w:val="right" w:pos="9026" w:leader="dot"/>
            </w:tabs>
            <w:rPr/>
          </w:pPr>
          <w:hyperlink w:anchor="__RefHeading___Toc7813770_1051229030">
            <w:r>
              <w:rPr>
                <w:webHidden/>
                <w:rStyle w:val="IndexLink"/>
                <w:rtl w:val="true"/>
              </w:rPr>
              <w:t>دولة الإنسان في فكرالمرجع اليعقوبي</w:t>
            </w:r>
            <w:r>
              <w:rPr>
                <w:rStyle w:val="IndexLink"/>
                <w:rtl w:val="true"/>
              </w:rPr>
              <w:tab/>
            </w:r>
            <w:r>
              <w:rPr>
                <w:rStyle w:val="IndexLink"/>
              </w:rPr>
              <w:t>340</w:t>
            </w:r>
          </w:hyperlink>
        </w:p>
        <w:p>
          <w:pPr>
            <w:pStyle w:val="Contents3"/>
            <w:tabs>
              <w:tab w:val="clear" w:pos="8459"/>
              <w:tab w:val="right" w:pos="9026" w:leader="dot"/>
            </w:tabs>
            <w:rPr/>
          </w:pPr>
          <w:hyperlink w:anchor="__RefHeading___Toc7813772_1051229030">
            <w:r>
              <w:rPr>
                <w:webHidden/>
                <w:rStyle w:val="IndexLink"/>
                <w:rtl w:val="true"/>
              </w:rPr>
              <w:t>الإصلاح السياسي والاجتماعي عند المرجع اليعقوبي</w:t>
            </w:r>
            <w:r>
              <w:rPr>
                <w:rStyle w:val="IndexLink"/>
                <w:rtl w:val="true"/>
              </w:rPr>
              <w:tab/>
            </w:r>
            <w:r>
              <w:rPr>
                <w:rStyle w:val="IndexLink"/>
              </w:rPr>
              <w:t>343</w:t>
            </w:r>
          </w:hyperlink>
        </w:p>
        <w:p>
          <w:pPr>
            <w:pStyle w:val="Contents3"/>
            <w:tabs>
              <w:tab w:val="clear" w:pos="8459"/>
              <w:tab w:val="right" w:pos="9026" w:leader="dot"/>
            </w:tabs>
            <w:rPr/>
          </w:pPr>
          <w:hyperlink w:anchor="__RefHeading___Toc7813774_1051229030">
            <w:r>
              <w:rPr>
                <w:webHidden/>
                <w:rStyle w:val="IndexLink"/>
                <w:rtl w:val="true"/>
              </w:rPr>
              <w:t>معالم الفكر السياسي للمرجع اليعقوبي</w:t>
            </w:r>
            <w:r>
              <w:rPr>
                <w:rStyle w:val="IndexLink"/>
                <w:rtl w:val="true"/>
              </w:rPr>
              <w:tab/>
            </w:r>
            <w:r>
              <w:rPr>
                <w:rStyle w:val="IndexLink"/>
              </w:rPr>
              <w:t>346</w:t>
            </w:r>
          </w:hyperlink>
        </w:p>
        <w:p>
          <w:pPr>
            <w:pStyle w:val="Contents3"/>
            <w:tabs>
              <w:tab w:val="clear" w:pos="8459"/>
              <w:tab w:val="right" w:pos="9026" w:leader="dot"/>
            </w:tabs>
            <w:rPr/>
          </w:pPr>
          <w:hyperlink w:anchor="__RefHeading___Toc7813776_1051229030">
            <w:r>
              <w:rPr>
                <w:webHidden/>
                <w:rStyle w:val="IndexLink"/>
                <w:rtl w:val="true"/>
              </w:rPr>
              <w:t>ميكانيزمات العلاقة مع الغرب</w:t>
            </w:r>
            <w:r>
              <w:rPr>
                <w:rStyle w:val="IndexLink"/>
                <w:rtl w:val="true"/>
              </w:rPr>
              <w:tab/>
            </w:r>
            <w:r>
              <w:rPr>
                <w:rStyle w:val="IndexLink"/>
              </w:rPr>
              <w:t>348</w:t>
            </w:r>
          </w:hyperlink>
        </w:p>
        <w:p>
          <w:pPr>
            <w:pStyle w:val="Contents3"/>
            <w:tabs>
              <w:tab w:val="clear" w:pos="8459"/>
              <w:tab w:val="right" w:pos="9026" w:leader="dot"/>
            </w:tabs>
            <w:rPr/>
          </w:pPr>
          <w:hyperlink w:anchor="__RefHeading___Toc7813778_1051229030">
            <w:r>
              <w:rPr>
                <w:webHidden/>
                <w:rStyle w:val="IndexLink"/>
                <w:rtl w:val="true"/>
              </w:rPr>
              <w:t>القيادة الواعية</w:t>
            </w:r>
            <w:r>
              <w:rPr>
                <w:rStyle w:val="IndexLink"/>
                <w:rtl w:val="true"/>
              </w:rPr>
              <w:tab/>
            </w:r>
            <w:r>
              <w:rPr>
                <w:rStyle w:val="IndexLink"/>
              </w:rPr>
              <w:t>351</w:t>
            </w:r>
          </w:hyperlink>
        </w:p>
        <w:p>
          <w:pPr>
            <w:pStyle w:val="Contents3"/>
            <w:tabs>
              <w:tab w:val="clear" w:pos="8459"/>
              <w:tab w:val="right" w:pos="9026" w:leader="dot"/>
            </w:tabs>
            <w:rPr/>
          </w:pPr>
          <w:hyperlink w:anchor="__RefHeading___Toc7813780_1051229030">
            <w:r>
              <w:rPr>
                <w:webHidden/>
                <w:rStyle w:val="IndexLink"/>
                <w:rtl w:val="true"/>
              </w:rPr>
              <w:t>أثر خطاب المرجع اليعقوبي في القوات المسلحة</w:t>
            </w:r>
            <w:r>
              <w:rPr>
                <w:rStyle w:val="IndexLink"/>
                <w:rtl w:val="true"/>
              </w:rPr>
              <w:tab/>
            </w:r>
            <w:r>
              <w:rPr>
                <w:rStyle w:val="IndexLink"/>
              </w:rPr>
              <w:t>353</w:t>
            </w:r>
          </w:hyperlink>
        </w:p>
        <w:p>
          <w:pPr>
            <w:pStyle w:val="Contents3"/>
            <w:tabs>
              <w:tab w:val="clear" w:pos="8459"/>
              <w:tab w:val="right" w:pos="9026" w:leader="dot"/>
            </w:tabs>
            <w:rPr/>
          </w:pPr>
          <w:hyperlink w:anchor="__RefHeading___Toc7813782_1051229030">
            <w:r>
              <w:rPr>
                <w:webHidden/>
                <w:rStyle w:val="IndexLink"/>
                <w:rtl w:val="true"/>
              </w:rPr>
              <w:t>المرجع اليعقوبي وتصحيح المفاهيم</w:t>
            </w:r>
            <w:r>
              <w:rPr>
                <w:rStyle w:val="IndexLink"/>
                <w:rtl w:val="true"/>
              </w:rPr>
              <w:tab/>
            </w:r>
            <w:r>
              <w:rPr>
                <w:rStyle w:val="IndexLink"/>
              </w:rPr>
              <w:t>355</w:t>
            </w:r>
          </w:hyperlink>
        </w:p>
        <w:p>
          <w:pPr>
            <w:pStyle w:val="Contents3"/>
            <w:tabs>
              <w:tab w:val="clear" w:pos="8459"/>
              <w:tab w:val="right" w:pos="9026" w:leader="dot"/>
            </w:tabs>
            <w:rPr/>
          </w:pPr>
          <w:hyperlink w:anchor="__RefHeading___Toc7813784_1051229030">
            <w:r>
              <w:rPr>
                <w:webHidden/>
                <w:rStyle w:val="IndexLink"/>
                <w:rtl w:val="true"/>
              </w:rPr>
              <w:t>قراءة في خطاب المرحلة</w:t>
            </w:r>
            <w:r>
              <w:rPr>
                <w:rStyle w:val="IndexLink"/>
                <w:rtl w:val="true"/>
              </w:rPr>
              <w:tab/>
            </w:r>
            <w:r>
              <w:rPr>
                <w:rStyle w:val="IndexLink"/>
              </w:rPr>
              <w:t>358</w:t>
            </w:r>
          </w:hyperlink>
        </w:p>
        <w:p>
          <w:pPr>
            <w:pStyle w:val="Contents3"/>
            <w:tabs>
              <w:tab w:val="clear" w:pos="8459"/>
              <w:tab w:val="right" w:pos="9026" w:leader="dot"/>
            </w:tabs>
            <w:rPr/>
          </w:pPr>
          <w:hyperlink w:anchor="__RefHeading___Toc7813786_1051229030">
            <w:r>
              <w:rPr>
                <w:webHidden/>
                <w:rStyle w:val="IndexLink"/>
                <w:rtl w:val="true"/>
              </w:rPr>
              <w:t>تحديات الغزو الثقافي وآليات المواجهة</w:t>
            </w:r>
            <w:r>
              <w:rPr>
                <w:rStyle w:val="IndexLink"/>
                <w:rtl w:val="true"/>
              </w:rPr>
              <w:tab/>
            </w:r>
            <w:r>
              <w:rPr>
                <w:rStyle w:val="IndexLink"/>
              </w:rPr>
              <w:t>361</w:t>
            </w:r>
          </w:hyperlink>
        </w:p>
        <w:p>
          <w:pPr>
            <w:pStyle w:val="Contents3"/>
            <w:tabs>
              <w:tab w:val="clear" w:pos="8459"/>
              <w:tab w:val="right" w:pos="9026" w:leader="dot"/>
            </w:tabs>
            <w:rPr/>
          </w:pPr>
          <w:hyperlink w:anchor="__RefHeading___Toc7813788_1051229030">
            <w:r>
              <w:rPr>
                <w:webHidden/>
                <w:rStyle w:val="IndexLink"/>
                <w:rtl w:val="true"/>
              </w:rPr>
              <w:t>المثل الأعلى في كلمات الشيخ اليعقوبي</w:t>
            </w:r>
            <w:r>
              <w:rPr>
                <w:rStyle w:val="IndexLink"/>
                <w:rtl w:val="true"/>
              </w:rPr>
              <w:tab/>
            </w:r>
            <w:r>
              <w:rPr>
                <w:rStyle w:val="IndexLink"/>
              </w:rPr>
              <w:t>363</w:t>
            </w:r>
          </w:hyperlink>
        </w:p>
        <w:p>
          <w:pPr>
            <w:pStyle w:val="Contents3"/>
            <w:tabs>
              <w:tab w:val="clear" w:pos="8459"/>
              <w:tab w:val="right" w:pos="9026" w:leader="dot"/>
            </w:tabs>
            <w:rPr/>
          </w:pPr>
          <w:hyperlink w:anchor="__RefHeading___Toc7813790_1051229030">
            <w:r>
              <w:rPr>
                <w:webHidden/>
                <w:rStyle w:val="IndexLink"/>
                <w:rtl w:val="true"/>
              </w:rPr>
              <w:t xml:space="preserve">الشباب </w:t>
            </w:r>
            <w:r>
              <w:rPr>
                <w:rStyle w:val="IndexLink"/>
                <w:rtl w:val="true"/>
              </w:rPr>
              <w:t xml:space="preserve">.. </w:t>
            </w:r>
            <w:r>
              <w:rPr>
                <w:rStyle w:val="IndexLink"/>
                <w:rtl w:val="true"/>
              </w:rPr>
              <w:t>أمل الأمة</w:t>
            </w:r>
            <w:r>
              <w:rPr>
                <w:rStyle w:val="IndexLink"/>
                <w:rtl w:val="true"/>
              </w:rPr>
              <w:tab/>
            </w:r>
            <w:r>
              <w:rPr>
                <w:rStyle w:val="IndexLink"/>
              </w:rPr>
              <w:t>366</w:t>
            </w:r>
          </w:hyperlink>
        </w:p>
        <w:p>
          <w:pPr>
            <w:pStyle w:val="Contents3"/>
            <w:tabs>
              <w:tab w:val="clear" w:pos="8459"/>
              <w:tab w:val="right" w:pos="9026" w:leader="dot"/>
            </w:tabs>
            <w:rPr/>
          </w:pPr>
          <w:hyperlink w:anchor="__RefHeading___Toc7813792_1051229030">
            <w:r>
              <w:rPr>
                <w:webHidden/>
                <w:rStyle w:val="IndexLink"/>
                <w:rtl w:val="true"/>
              </w:rPr>
              <w:t>خطاك إلى أجلك</w:t>
            </w:r>
            <w:r>
              <w:rPr>
                <w:rStyle w:val="IndexLink"/>
                <w:rtl w:val="true"/>
              </w:rPr>
              <w:tab/>
            </w:r>
            <w:r>
              <w:rPr>
                <w:rStyle w:val="IndexLink"/>
              </w:rPr>
              <w:t>369</w:t>
            </w:r>
          </w:hyperlink>
        </w:p>
        <w:p>
          <w:pPr>
            <w:pStyle w:val="Contents3"/>
            <w:tabs>
              <w:tab w:val="clear" w:pos="8459"/>
              <w:tab w:val="right" w:pos="9026" w:leader="dot"/>
            </w:tabs>
            <w:rPr/>
          </w:pPr>
          <w:hyperlink w:anchor="__RefHeading___Toc7813794_1051229030">
            <w:r>
              <w:rPr>
                <w:webHidden/>
                <w:rStyle w:val="IndexLink"/>
                <w:rtl w:val="true"/>
              </w:rPr>
              <w:t>إصلاح الوقت</w:t>
            </w:r>
            <w:r>
              <w:rPr>
                <w:rStyle w:val="IndexLink"/>
                <w:rtl w:val="true"/>
              </w:rPr>
              <w:tab/>
            </w:r>
            <w:r>
              <w:rPr>
                <w:rStyle w:val="IndexLink"/>
              </w:rPr>
              <w:t>371</w:t>
            </w:r>
          </w:hyperlink>
        </w:p>
        <w:p>
          <w:pPr>
            <w:pStyle w:val="Contents3"/>
            <w:tabs>
              <w:tab w:val="clear" w:pos="8459"/>
              <w:tab w:val="right" w:pos="9026" w:leader="dot"/>
            </w:tabs>
            <w:rPr/>
          </w:pPr>
          <w:hyperlink w:anchor="__RefHeading___Toc7813796_1051229030">
            <w:r>
              <w:rPr>
                <w:webHidden/>
                <w:rStyle w:val="IndexLink"/>
                <w:rtl w:val="true"/>
              </w:rPr>
              <w:t>قوارير وأزاهير</w:t>
            </w:r>
            <w:r>
              <w:rPr>
                <w:rStyle w:val="IndexLink"/>
                <w:rtl w:val="true"/>
              </w:rPr>
              <w:tab/>
            </w:r>
            <w:r>
              <w:rPr>
                <w:rStyle w:val="IndexLink"/>
              </w:rPr>
              <w:t>373</w:t>
            </w:r>
          </w:hyperlink>
        </w:p>
        <w:p>
          <w:pPr>
            <w:pStyle w:val="Contents3"/>
            <w:tabs>
              <w:tab w:val="clear" w:pos="8459"/>
              <w:tab w:val="right" w:pos="9026" w:leader="dot"/>
            </w:tabs>
            <w:rPr/>
          </w:pPr>
          <w:hyperlink w:anchor="__RefHeading___Toc7813798_1051229030">
            <w:r>
              <w:rPr>
                <w:webHidden/>
                <w:rStyle w:val="IndexLink"/>
                <w:rtl w:val="true"/>
              </w:rPr>
              <w:t>المنهج الفكري والحركي عند أهل البيت علیهم السلام</w:t>
            </w:r>
            <w:r>
              <w:rPr>
                <w:rStyle w:val="IndexLink"/>
                <w:rtl w:val="true"/>
              </w:rPr>
              <w:tab/>
            </w:r>
            <w:r>
              <w:rPr>
                <w:rStyle w:val="IndexLink"/>
              </w:rPr>
              <w:t>376</w:t>
            </w:r>
          </w:hyperlink>
        </w:p>
        <w:p>
          <w:pPr>
            <w:pStyle w:val="Contents3"/>
            <w:tabs>
              <w:tab w:val="clear" w:pos="8459"/>
              <w:tab w:val="right" w:pos="9026" w:leader="dot"/>
            </w:tabs>
            <w:rPr/>
          </w:pPr>
          <w:hyperlink w:anchor="__RefHeading___Toc7813800_1051229030">
            <w:r>
              <w:rPr>
                <w:webHidden/>
                <w:rStyle w:val="IndexLink"/>
                <w:rtl w:val="true"/>
              </w:rPr>
              <w:t>ولاية أمر الأمة</w:t>
            </w:r>
            <w:r>
              <w:rPr>
                <w:rStyle w:val="IndexLink"/>
                <w:rtl w:val="true"/>
              </w:rPr>
              <w:tab/>
            </w:r>
            <w:r>
              <w:rPr>
                <w:rStyle w:val="IndexLink"/>
              </w:rPr>
              <w:t>378</w:t>
            </w:r>
          </w:hyperlink>
        </w:p>
        <w:p>
          <w:pPr>
            <w:pStyle w:val="Contents3"/>
            <w:tabs>
              <w:tab w:val="clear" w:pos="8459"/>
              <w:tab w:val="right" w:pos="9026" w:leader="dot"/>
            </w:tabs>
            <w:rPr/>
          </w:pPr>
          <w:hyperlink w:anchor="__RefHeading___Toc7813802_1051229030">
            <w:r>
              <w:rPr>
                <w:webHidden/>
                <w:rStyle w:val="IndexLink"/>
                <w:rtl w:val="true"/>
              </w:rPr>
              <w:t>من ثقافة عاشوراء</w:t>
            </w:r>
            <w:r>
              <w:rPr>
                <w:rStyle w:val="IndexLink"/>
                <w:rtl w:val="true"/>
              </w:rPr>
              <w:tab/>
            </w:r>
            <w:r>
              <w:rPr>
                <w:rStyle w:val="IndexLink"/>
              </w:rPr>
              <w:t>380</w:t>
            </w:r>
          </w:hyperlink>
        </w:p>
        <w:p>
          <w:pPr>
            <w:pStyle w:val="Contents3"/>
            <w:tabs>
              <w:tab w:val="clear" w:pos="8459"/>
              <w:tab w:val="right" w:pos="9026" w:leader="dot"/>
            </w:tabs>
            <w:rPr/>
          </w:pPr>
          <w:hyperlink w:anchor="__RefHeading___Toc7813804_1051229030">
            <w:r>
              <w:rPr>
                <w:webHidden/>
                <w:rStyle w:val="IndexLink"/>
                <w:rtl w:val="true"/>
              </w:rPr>
              <w:t>التعددية في القرآن والسنة</w:t>
            </w:r>
            <w:r>
              <w:rPr>
                <w:rStyle w:val="IndexLink"/>
                <w:rtl w:val="true"/>
              </w:rPr>
              <w:tab/>
            </w:r>
            <w:r>
              <w:rPr>
                <w:rStyle w:val="IndexLink"/>
              </w:rPr>
              <w:t>382</w:t>
            </w:r>
          </w:hyperlink>
        </w:p>
        <w:p>
          <w:pPr>
            <w:pStyle w:val="Contents3"/>
            <w:tabs>
              <w:tab w:val="clear" w:pos="8459"/>
              <w:tab w:val="right" w:pos="9026" w:leader="dot"/>
            </w:tabs>
            <w:rPr/>
          </w:pPr>
          <w:hyperlink w:anchor="__RefHeading___Toc7813806_1051229030">
            <w:r>
              <w:rPr>
                <w:webHidden/>
                <w:rStyle w:val="IndexLink"/>
                <w:rtl w:val="true"/>
              </w:rPr>
              <w:t>حقوق غير المسلمين في إطار التعددية الدينية</w:t>
            </w:r>
            <w:r>
              <w:rPr>
                <w:rStyle w:val="IndexLink"/>
                <w:rtl w:val="true"/>
              </w:rPr>
              <w:tab/>
            </w:r>
            <w:r>
              <w:rPr>
                <w:rStyle w:val="IndexLink"/>
              </w:rPr>
              <w:t>384</w:t>
            </w:r>
          </w:hyperlink>
        </w:p>
        <w:p>
          <w:pPr>
            <w:pStyle w:val="Contents3"/>
            <w:tabs>
              <w:tab w:val="clear" w:pos="8459"/>
              <w:tab w:val="right" w:pos="9026" w:leader="dot"/>
            </w:tabs>
            <w:rPr/>
          </w:pPr>
          <w:hyperlink w:anchor="__RefHeading___Toc7813808_1051229030">
            <w:r>
              <w:rPr>
                <w:webHidden/>
                <w:rStyle w:val="IndexLink"/>
                <w:rtl w:val="true"/>
              </w:rPr>
              <w:t>تأصيل الرشد الإسلامي</w:t>
            </w:r>
            <w:r>
              <w:rPr>
                <w:rStyle w:val="IndexLink"/>
                <w:rtl w:val="true"/>
              </w:rPr>
              <w:tab/>
            </w:r>
            <w:r>
              <w:rPr>
                <w:rStyle w:val="IndexLink"/>
              </w:rPr>
              <w:t>386</w:t>
            </w:r>
          </w:hyperlink>
        </w:p>
        <w:p>
          <w:pPr>
            <w:pStyle w:val="Contents3"/>
            <w:tabs>
              <w:tab w:val="clear" w:pos="8459"/>
              <w:tab w:val="right" w:pos="9026" w:leader="dot"/>
            </w:tabs>
            <w:rPr/>
          </w:pPr>
          <w:hyperlink w:anchor="__RefHeading___Toc7813810_1051229030">
            <w:r>
              <w:rPr>
                <w:webHidden/>
                <w:rStyle w:val="IndexLink"/>
                <w:rtl w:val="true"/>
              </w:rPr>
              <w:t>القانون الجعفري</w:t>
            </w:r>
            <w:r>
              <w:rPr>
                <w:rStyle w:val="IndexLink"/>
                <w:rtl w:val="true"/>
              </w:rPr>
              <w:tab/>
            </w:r>
            <w:r>
              <w:rPr>
                <w:rStyle w:val="IndexLink"/>
              </w:rPr>
              <w:t>388</w:t>
            </w:r>
          </w:hyperlink>
        </w:p>
        <w:p>
          <w:pPr>
            <w:pStyle w:val="Contents3"/>
            <w:tabs>
              <w:tab w:val="clear" w:pos="8459"/>
              <w:tab w:val="right" w:pos="9026" w:leader="dot"/>
            </w:tabs>
            <w:rPr/>
          </w:pPr>
          <w:hyperlink w:anchor="__RefHeading___Toc7813812_1051229030">
            <w:r>
              <w:rPr>
                <w:webHidden/>
                <w:rStyle w:val="IndexLink"/>
                <w:rtl w:val="true"/>
              </w:rPr>
              <w:t>المشاريع الشيطانية للمنطقة</w:t>
            </w:r>
            <w:r>
              <w:rPr>
                <w:rStyle w:val="IndexLink"/>
                <w:rtl w:val="true"/>
              </w:rPr>
              <w:tab/>
            </w:r>
            <w:r>
              <w:rPr>
                <w:rStyle w:val="IndexLink"/>
              </w:rPr>
              <w:t>391</w:t>
            </w:r>
          </w:hyperlink>
        </w:p>
        <w:p>
          <w:pPr>
            <w:pStyle w:val="Contents3"/>
            <w:tabs>
              <w:tab w:val="clear" w:pos="8459"/>
              <w:tab w:val="right" w:pos="9026" w:leader="dot"/>
            </w:tabs>
            <w:rPr/>
          </w:pPr>
          <w:hyperlink w:anchor="__RefHeading___Toc7813814_1051229030">
            <w:r>
              <w:rPr>
                <w:webHidden/>
                <w:rStyle w:val="IndexLink"/>
                <w:rtl w:val="true"/>
              </w:rPr>
              <w:t>تشخيص القيادة والمرجعية بين المؤهلات والادعاءات</w:t>
            </w:r>
            <w:r>
              <w:rPr>
                <w:rStyle w:val="IndexLink"/>
                <w:rtl w:val="true"/>
              </w:rPr>
              <w:tab/>
            </w:r>
            <w:r>
              <w:rPr>
                <w:rStyle w:val="IndexLink"/>
              </w:rPr>
              <w:t>393</w:t>
            </w:r>
          </w:hyperlink>
        </w:p>
        <w:p>
          <w:pPr>
            <w:pStyle w:val="Contents3"/>
            <w:tabs>
              <w:tab w:val="clear" w:pos="8459"/>
              <w:tab w:val="right" w:pos="9026" w:leader="dot"/>
            </w:tabs>
            <w:rPr/>
          </w:pPr>
          <w:hyperlink w:anchor="__RefHeading___Toc7813816_1051229030">
            <w:r>
              <w:rPr>
                <w:webHidden/>
                <w:rStyle w:val="IndexLink"/>
                <w:rtl w:val="true"/>
              </w:rPr>
              <w:t>هل التطبير شعيرة ؟</w:t>
            </w:r>
            <w:r>
              <w:rPr>
                <w:rStyle w:val="IndexLink"/>
                <w:rtl w:val="true"/>
              </w:rPr>
              <w:tab/>
            </w:r>
            <w:r>
              <w:rPr>
                <w:rStyle w:val="IndexLink"/>
              </w:rPr>
              <w:t>395</w:t>
            </w:r>
          </w:hyperlink>
        </w:p>
        <w:p>
          <w:pPr>
            <w:pStyle w:val="Contents2"/>
            <w:tabs>
              <w:tab w:val="clear" w:pos="8743"/>
              <w:tab w:val="right" w:pos="9026" w:leader="dot"/>
            </w:tabs>
            <w:rPr/>
          </w:pPr>
          <w:hyperlink w:anchor="__RefHeading___Toc7813818_1051229030">
            <w:r>
              <w:rPr>
                <w:webHidden/>
                <w:rStyle w:val="IndexLink"/>
                <w:rtl w:val="true"/>
              </w:rPr>
              <w:t xml:space="preserve">الباب الثامن </w:t>
            </w:r>
            <w:r>
              <w:rPr>
                <w:rStyle w:val="IndexLink"/>
                <w:rtl w:val="true"/>
              </w:rPr>
              <w:t xml:space="preserve">: </w:t>
            </w:r>
            <w:r>
              <w:rPr>
                <w:rStyle w:val="IndexLink"/>
                <w:rtl w:val="true"/>
              </w:rPr>
              <w:t>رسائل جامعية</w:t>
            </w:r>
            <w:r>
              <w:rPr>
                <w:rStyle w:val="IndexLink"/>
                <w:rtl w:val="true"/>
              </w:rPr>
              <w:tab/>
            </w:r>
            <w:r>
              <w:rPr>
                <w:rStyle w:val="IndexLink"/>
              </w:rPr>
              <w:t>398</w:t>
            </w:r>
          </w:hyperlink>
        </w:p>
        <w:p>
          <w:pPr>
            <w:pStyle w:val="Contents3"/>
            <w:tabs>
              <w:tab w:val="clear" w:pos="8459"/>
              <w:tab w:val="right" w:pos="9026" w:leader="dot"/>
            </w:tabs>
            <w:rPr/>
          </w:pPr>
          <w:hyperlink w:anchor="__RefHeading___Toc7813820_1051229030">
            <w:r>
              <w:rPr>
                <w:webHidden/>
                <w:rStyle w:val="IndexLink"/>
                <w:rtl w:val="true"/>
              </w:rPr>
              <w:t>القيم الأخلاقية في الفكر التربوي الإسلامي المعاصر</w:t>
            </w:r>
            <w:r>
              <w:rPr>
                <w:rStyle w:val="IndexLink"/>
                <w:rtl w:val="true"/>
              </w:rPr>
              <w:tab/>
            </w:r>
            <w:r>
              <w:rPr>
                <w:rStyle w:val="IndexLink"/>
              </w:rPr>
              <w:t>398</w:t>
            </w:r>
          </w:hyperlink>
        </w:p>
        <w:p>
          <w:pPr>
            <w:pStyle w:val="Contents3"/>
            <w:tabs>
              <w:tab w:val="clear" w:pos="8459"/>
              <w:tab w:val="right" w:pos="9026" w:leader="dot"/>
            </w:tabs>
            <w:rPr/>
          </w:pPr>
          <w:hyperlink w:anchor="__RefHeading___Toc7813822_1051229030">
            <w:r>
              <w:rPr>
                <w:webHidden/>
                <w:rStyle w:val="IndexLink"/>
                <w:rtl w:val="true"/>
              </w:rPr>
              <w:t>التنمية البشرية في فكر الإمامية</w:t>
            </w:r>
            <w:r>
              <w:rPr>
                <w:rStyle w:val="IndexLink"/>
                <w:rtl w:val="true"/>
              </w:rPr>
              <w:tab/>
            </w:r>
            <w:r>
              <w:rPr>
                <w:rStyle w:val="IndexLink"/>
              </w:rPr>
              <w:t>400</w:t>
            </w:r>
          </w:hyperlink>
        </w:p>
        <w:p>
          <w:pPr>
            <w:pStyle w:val="Contents3"/>
            <w:tabs>
              <w:tab w:val="clear" w:pos="8459"/>
              <w:tab w:val="right" w:pos="9026" w:leader="dot"/>
            </w:tabs>
            <w:rPr/>
          </w:pPr>
          <w:hyperlink w:anchor="__RefHeading___Toc7813824_1051229030">
            <w:r>
              <w:rPr>
                <w:webHidden/>
                <w:rStyle w:val="IndexLink"/>
                <w:rtl w:val="true"/>
              </w:rPr>
              <w:t>الدلالة القرآنية عند الشيخ محمد اليعقوبي</w:t>
            </w:r>
            <w:r>
              <w:rPr>
                <w:rStyle w:val="IndexLink"/>
                <w:rtl w:val="true"/>
              </w:rPr>
              <w:tab/>
            </w:r>
            <w:r>
              <w:rPr>
                <w:rStyle w:val="IndexLink"/>
              </w:rPr>
              <w:t>402</w:t>
            </w:r>
          </w:hyperlink>
        </w:p>
        <w:p>
          <w:pPr>
            <w:pStyle w:val="Contents3"/>
            <w:tabs>
              <w:tab w:val="clear" w:pos="8459"/>
              <w:tab w:val="right" w:pos="9026" w:leader="dot"/>
            </w:tabs>
            <w:rPr/>
          </w:pPr>
          <w:hyperlink w:anchor="__RefHeading___Toc7813826_1051229030">
            <w:r>
              <w:rPr>
                <w:webHidden/>
                <w:rStyle w:val="IndexLink"/>
                <w:rtl w:val="true"/>
              </w:rPr>
              <w:t>الحجاج في كتاب خطاب المرحلة</w:t>
            </w:r>
            <w:r>
              <w:rPr>
                <w:rStyle w:val="IndexLink"/>
                <w:rtl w:val="true"/>
              </w:rPr>
              <w:tab/>
            </w:r>
            <w:r>
              <w:rPr>
                <w:rStyle w:val="IndexLink"/>
              </w:rPr>
              <w:t>404</w:t>
            </w:r>
          </w:hyperlink>
        </w:p>
        <w:p>
          <w:pPr>
            <w:pStyle w:val="Contents3"/>
            <w:tabs>
              <w:tab w:val="clear" w:pos="8459"/>
              <w:tab w:val="right" w:pos="9026" w:leader="dot"/>
            </w:tabs>
            <w:rPr/>
          </w:pPr>
          <w:hyperlink w:anchor="__RefHeading___Toc7813828_1051229030">
            <w:r>
              <w:rPr>
                <w:webHidden/>
                <w:rStyle w:val="IndexLink"/>
                <w:rtl w:val="true"/>
              </w:rPr>
              <w:t>الاطروحات الفكرية السياسية عند المرجع اليعقوبي</w:t>
            </w:r>
            <w:r>
              <w:rPr>
                <w:rStyle w:val="IndexLink"/>
                <w:rtl w:val="true"/>
              </w:rPr>
              <w:tab/>
            </w:r>
            <w:r>
              <w:rPr>
                <w:rStyle w:val="IndexLink"/>
              </w:rPr>
              <w:t>406</w:t>
            </w:r>
          </w:hyperlink>
        </w:p>
        <w:p>
          <w:pPr>
            <w:pStyle w:val="Contents2"/>
            <w:tabs>
              <w:tab w:val="clear" w:pos="8743"/>
              <w:tab w:val="right" w:pos="9026" w:leader="dot"/>
            </w:tabs>
            <w:rPr/>
          </w:pPr>
          <w:hyperlink w:anchor="__RefHeading___Toc7813830_1051229030">
            <w:r>
              <w:rPr>
                <w:webHidden/>
                <w:rStyle w:val="IndexLink"/>
                <w:rtl w:val="true"/>
              </w:rPr>
              <w:t xml:space="preserve">الفهرس </w:t>
            </w:r>
            <w:r>
              <w:rPr>
                <w:rStyle w:val="IndexLink"/>
                <w:rtl w:val="true"/>
              </w:rPr>
              <w:t>:</w:t>
              <w:tab/>
            </w:r>
            <w:r>
              <w:rPr>
                <w:rStyle w:val="IndexLink"/>
              </w:rPr>
              <w:t>408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71_61966"/>
      <w:bookmarkStart w:id="1" w:name="pg8071_61966"/>
      <w:bookmarkEnd w:id="1"/>
    </w:p>
    <w:p>
      <w:pPr>
        <w:pStyle w:val="Heading2"/>
        <w:numPr>
          <w:ilvl w:val="1"/>
          <w:numId w:val="1"/>
        </w:numPr>
        <w:rPr/>
      </w:pPr>
      <w:bookmarkStart w:id="2" w:name="pg8071_61966"/>
      <w:bookmarkStart w:id="3" w:name="__RefHeading___Toc7813502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شذرات معرفية</w:t>
      </w:r>
    </w:p>
    <w:p>
      <w:pPr>
        <w:pStyle w:val="BookText"/>
        <w:rPr/>
      </w:pPr>
      <w:r>
        <w:rPr>
          <w:rFonts w:ascii="Amiri" w:hAnsi="Amiri" w:eastAsia="Amiri" w:cs="Amiri"/>
          <w:color w:val="111111"/>
          <w:sz w:val="28"/>
          <w:sz w:val="28"/>
          <w:szCs w:val="28"/>
          <w:rtl w:val="true"/>
          <w:lang w:bidi="ar-SA"/>
        </w:rPr>
        <w:t>فهرسة مصورة لمؤلفات</w:t>
      </w:r>
    </w:p>
    <w:p>
      <w:pPr>
        <w:pStyle w:val="BookText"/>
        <w:rPr/>
      </w:pPr>
      <w:r>
        <w:rPr>
          <w:rFonts w:ascii="Amiri" w:hAnsi="Amiri" w:eastAsia="Amiri" w:cs="Amiri"/>
          <w:color w:val="111111"/>
          <w:sz w:val="28"/>
          <w:sz w:val="28"/>
          <w:szCs w:val="28"/>
          <w:rtl w:val="true"/>
          <w:lang w:bidi="ar-SA"/>
        </w:rPr>
        <w:t xml:space="preserve">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قبسات مما كُتب في فكر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إصدارات دار الصادقين</w:t>
      </w:r>
    </w:p>
    <w:p>
      <w:pPr>
        <w:pStyle w:val="BookText"/>
        <w:rPr/>
      </w:pPr>
      <w:r>
        <w:rPr>
          <w:rFonts w:ascii="Amiri" w:hAnsi="Amiri" w:eastAsia="Amiri" w:cs="Amiri"/>
          <w:color w:val="111111"/>
          <w:sz w:val="28"/>
          <w:sz w:val="28"/>
          <w:szCs w:val="28"/>
          <w:rtl w:val="true"/>
          <w:lang w:bidi="ar-SA"/>
        </w:rPr>
        <w:t xml:space="preserve">لغاية نهاية </w:t>
      </w:r>
      <w:r>
        <w:rPr>
          <w:rFonts w:eastAsia="Amiri" w:cs="Amiri" w:ascii="Amiri" w:hAnsi="Amiri"/>
          <w:color w:val="111111"/>
          <w:sz w:val="28"/>
          <w:szCs w:val="28"/>
          <w:lang w:bidi="ar-SA"/>
        </w:rPr>
        <w:t>2021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813504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71_61970"/>
      <w:bookmarkStart w:id="8" w:name="pg8071_61970"/>
      <w:bookmarkEnd w:id="8"/>
    </w:p>
    <w:p>
      <w:pPr>
        <w:pStyle w:val="Heading2"/>
        <w:numPr>
          <w:ilvl w:val="1"/>
          <w:numId w:val="1"/>
        </w:numPr>
        <w:rPr/>
      </w:pPr>
      <w:bookmarkStart w:id="9" w:name="pg8071_61970"/>
      <w:bookmarkStart w:id="10" w:name="__RefHeading___Toc7813506_1051229030"/>
      <w:bookmarkStart w:id="11" w:name="_Toc3"/>
      <w:bookmarkEnd w:id="9"/>
      <w:bookmarkEnd w:id="10"/>
      <w:r>
        <w:rPr>
          <w:rtl w:val="true"/>
        </w:rPr>
        <w:t>المقدمة</w:t>
      </w:r>
      <w:bookmarkEnd w:id="11"/>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 xml:space="preserve">الحمد لله رب العالمين وصلى اللّه على من بعثه رحمة للأنام نبينا محمد بن عبد اللّه وعلى آله الطيبين 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 تتشرف دار الصادقين لطبع ونشر مؤلفات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للقارئ الكريم إصدارها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معرفية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أعدته مؤسسة الوريث للإعلام ويضم فهرسة مصورة لمؤلفات ونتاجات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خلاصة عن كل إصدار ومؤلف لغاية نهاية </w:t>
      </w:r>
      <w:r>
        <w:rPr>
          <w:rFonts w:ascii="Amiri" w:hAnsi="Amiri" w:eastAsia="Amiri" w:cs="Amiri"/>
          <w:color w:val="111111"/>
          <w:sz w:val="28"/>
          <w:sz w:val="28"/>
          <w:szCs w:val="28"/>
          <w:lang w:bidi="ar-SA"/>
        </w:rPr>
        <w:t>٢٠٢٠</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توزعت مؤلفات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عبر أكثر من عقدين على حقول متعددة من  المعرفة ، ففضلاً عن الكتب الفقهية والأصولية التخصصية ، سيطلع القارئ الكريم على نتاجات أخرى في المجالات الاجتماعية والاقتصادية والتربوية والأخلاقية والفكرية والتنمية البشرية والتي خاطب فيها شرائح متعددة من المجتمع </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التنوع يكشف مدى عمق رسالة الدين الإسلامي العظيم ويحدد أبعادها وقدرتها على إيجاد الحلول لمختلف القضايا المعاصرة ومخاطبة العقول على مختلف مشاربها واتجاهاتها ، كما يعكس مساحة اهتمام المرجعية الرشيدة وطول باعها في ميادين العمل الإسلامي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تجدر الإشارة إليه أن هذه المؤلفات التي دبجها قلم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صدرت بحسب ما تقتضيه مصلحة الدين والضرورات المرحلية ، فلا تجد فيها حشواً أو إطنابا فهو يجمع بين سهولة الأسلوب و عمق المعنى ، وكان أستاذه ملتفتاً لهذا التميز العلمي وأشار لأهلية الشيخ اليعقوبي في أكثر من مناسبة ويكفينا في الاستشهاد على ذلك ما كتبه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تقريض تقريرات بحث المشتق وجعله جزءً من مجموعته الأصولية 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إبان الحراك العلمي لمرجعيته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 الرياضيات للفقيه الذي وظف فيه الرياضيات في الاستدلال الفقهي فقد أفرد له السيد الشهيد أحد دروسه لمناقشته وهو أمر غير مسبوق في الأوساط الحوزوية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كتب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الفترة بأنماط تتناسب مع حاجة المجتمع والحوزة العلمية والظروف المحيطة آنذاك فأصدر سماحته القسم الأول من كتابه نحن والغربوالذي ترجم الى اللغة الانكليزية لاحقاً ، وهو عبارة عن مجموعة محاضرات ألقاها على جمع من فضلاء الحوزة العلمية بعد إعلان الرئيس الأمريكي حرباً صريحة على الدين الإسلامي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أصدر كتابيه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لمسه من انكفاء الناس وتقاعسهم عن التدبر بكتاب اللّه العزيز واتخاذهم إياه ظهريا وابتعادهم عن المساجد ، فتصدى للظواهر الاجتماعية </w:t>
      </w:r>
    </w:p>
    <w:p>
      <w:pPr>
        <w:pStyle w:val="BookText"/>
        <w:rPr/>
      </w:pPr>
      <w:r>
        <w:rPr>
          <w:rFonts w:ascii="Amiri" w:hAnsi="Amiri" w:eastAsia="Amiri" w:cs="Amiri"/>
          <w:color w:val="111111"/>
          <w:sz w:val="28"/>
          <w:sz w:val="28"/>
          <w:szCs w:val="28"/>
          <w:rtl w:val="true"/>
          <w:lang w:bidi="ar-SA"/>
        </w:rPr>
        <w:t>المنحرفة التي عصفت بالمجتمع آنذاك وحاول معالجتها بسلسلة من الإصدارات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النمط من الكتابة دعا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بلورة إطار جامع للإحكام الفردية التي تتعلق بالحاجات المجتمعية وتتناسب مع ازدياد تعقيدات الحياة ، فكتب في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العامة لنظرية الفقه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محاضرة ألقاها على طلبة الحوزة العلمية في النجف الأشرف والتي عالج فيها إشكالية الإحكام الفردية فصدر له مجموعة من الكتب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الصاغة ، فقه المصورين ، فقه المولدات ، فقه صالونات الحلاقة ، فقه العتيق ، فقه المزارعين ، فقه الموظفين ، فقه التعامل بالدولار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أولوياته الاهتمام بالشباب والطلبة الجامعيين فكتب في فقه العائلة وفقه الجامعات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أسلوب المحاضرات التي كان يلقيها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طلبته آنذاك ـ من خلال قدحه للأفكار والرؤى ـ ولد حراكاً علمياً وفكرياً عند طلبة العلم وغيرهم ساهم في تفجير الطاقات الواعدة وتنميتها فأخذت الأقلام تنتج وتبدع ، وكان سماحة المرجع يقدم لهذا الكتاب ويراجع لذلك النص ويرشد لتلك الفكرة وتتولى الإصدارات تباعاً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ونتيجة للظروف الأمنية التي شهدتها البلاد آنذاك فقد كانت الكتب تصدر مستنسخة وبأسماء حركية غير صريحة وبعد إن زال كابوس البعث أُعيد طباعة </w:t>
      </w:r>
    </w:p>
    <w:p>
      <w:pPr>
        <w:pStyle w:val="BookText"/>
        <w:rPr/>
      </w:pPr>
      <w:r>
        <w:rPr>
          <w:rFonts w:ascii="Amiri" w:hAnsi="Amiri" w:eastAsia="Amiri" w:cs="Amiri"/>
          <w:color w:val="111111"/>
          <w:sz w:val="28"/>
          <w:sz w:val="28"/>
          <w:szCs w:val="28"/>
          <w:rtl w:val="true"/>
          <w:lang w:bidi="ar-SA"/>
        </w:rPr>
        <w:t xml:space="preserve">هذه الكتب بحلة جديدة واستمرت تلك السلسلة حتى صارت أجزاء متعددة بفضل الله تعالى </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رعاية الأمة تتطلب تغطية كل جوانبها الحياتية ومتابعة متغيراتها حرص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تقديم المعالجات والحلول للمشاكل التي تعترض طريق بناء المجتمع السليم وتوفير الحياة الكريمة فصدرت البيانات والمحاضرات والكتب في التربية والأخلاق والاجتماع والتاريخ والاقتصاد والسياسة وغيرها ، وقد كان قبل ذلك وبعده بحوث الخارج الاستدلالية التي أخذت منهجاً علمياً جديداً في البحث والتحقيق فأضافت للمكتبة الإسلامية باقة متنوعة من المسائل الفقهية الخلافية ، ولازال سماحته مستمرا بإلقاء بحثه الخارج بفضل من الله ورعايته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وتوخياً للمزيد من النفع والفائدة فقد ارتأينا أن نصنف هذه المؤلفات موضوعياً وليس تاريخياً ـ بحسب المضامين المشتركة لموضوعاتها لينتفع القراء والباحثين ـ وتتميماً للفائدة وبغية تقديم خدمة إضافية للمكتبة الإسلامية أضفنا باباً في نهاية الكراس ضم جملة من المؤلفات والدراسات التي كُتبت في ضوء فكر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مؤلفات وخطب ومحاضرات سماحة المرجع مادة غنية للتأليف والتحقيق ، انهال عليها أصحاب الأقلام الرفيعة ـ من فضلاء الحوزة العلمية والأساتذة الجامعيين والكتاب </w:t>
      </w:r>
    </w:p>
    <w:p>
      <w:pPr>
        <w:pStyle w:val="BookText"/>
        <w:rPr/>
      </w:pPr>
      <w:r>
        <w:rPr>
          <w:rFonts w:ascii="Amiri" w:hAnsi="Amiri" w:eastAsia="Amiri" w:cs="Amiri"/>
          <w:color w:val="111111"/>
          <w:sz w:val="28"/>
          <w:sz w:val="28"/>
          <w:szCs w:val="28"/>
          <w:rtl w:val="true"/>
          <w:lang w:bidi="ar-SA"/>
        </w:rPr>
        <w:t xml:space="preserve">والمحققين ـ ومراكز الدراسات والبحوث لتكون محوراً لكتاباتهم ودراساتهم وتحقيقاتهم ، كما كانت مصنفات وآراء سماحته مادة حية للدراسات العليا في الجامعات الأكاديمية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الماجستير والدكتوراه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فكتبت عدة رسائل وأطاريح في فكر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حصل قسما منها على مراكز متقدمة في محافل دولية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إذ نرجو إن ينتفع قراؤنا الأعزاء بهذه الخلاصة نسأل اللّه تعالى أن يسدد علمائنا العاملين وأن يحفظهم ويزيد من حسن توفيقاته وألطافه لهم كما نسأله جلّ وعلا أن يوفق هذا الجيل والأجيال القادمة للنهل من علومهم والإفادة من إفاضاتهم و رشحات ينابيع علمهم إنه سميع الدعاء وآخر دعوانا أن الحمد لله رب العالمين وصلى اللّه على محمد وآله الطيبين الطاهرين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الناشر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8071_61976"/>
      <w:bookmarkStart w:id="13" w:name="pg8071_61976"/>
      <w:bookmarkEnd w:id="13"/>
    </w:p>
    <w:p>
      <w:pPr>
        <w:pStyle w:val="Heading2"/>
        <w:numPr>
          <w:ilvl w:val="1"/>
          <w:numId w:val="1"/>
        </w:numPr>
        <w:rPr/>
      </w:pPr>
      <w:bookmarkStart w:id="14" w:name="pg8071_61976"/>
      <w:bookmarkStart w:id="15" w:name="__RefHeading___Toc7813508_1051229030"/>
      <w:bookmarkStart w:id="16" w:name="_Toc4"/>
      <w:bookmarkEnd w:id="14"/>
      <w:bookmarkEnd w:id="15"/>
      <w:r>
        <w:rPr>
          <w:rtl w:val="true"/>
        </w:rPr>
        <w:t xml:space="preserve">الباب الأول </w:t>
      </w:r>
      <w:r>
        <w:rPr>
          <w:rtl w:val="true"/>
        </w:rPr>
        <w:t xml:space="preserve">: </w:t>
      </w:r>
      <w:r>
        <w:rPr>
          <w:rtl w:val="true"/>
        </w:rPr>
        <w:t>التفسير</w:t>
      </w:r>
      <w:bookmarkEnd w:id="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30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4330800" cy="6985080"/>
                        </a:xfrm>
                        <a:prstGeom prst="rect">
                          <a:avLst/>
                        </a:prstGeom>
                        <a:ln w="0">
                          <a:noFill/>
                        </a:ln>
                      </pic:spPr>
                    </pic:pic>
                  </a:graphicData>
                </a:graphic>
              </wp:inline>
            </w:drawing>
          </mc:Choice>
          <mc:Fallback>
            <w:pict>
              <v:shape id="shape_0" stroked="f" o:allowincell="f" style="position:absolute;margin-left:0pt;margin-top:-550.05pt;width:340.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من نور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السفر يتكون من خمسة أجزاء تناولت محطات تفسيرية مهمة ، انطلقت من منهج التفسير الموضوعي ـ وهو تفسير يتناول الآيات الكريمة بحسب الموضوع ـ حيث تؤخذ الآيات التي تشترك في الموضوع لتشكل منظومة منسجمة مع بعضها وتنتج رؤية متكاملة عن ذلك الموضوع أو القضية التي تلقي الآية الكريمة ضوءاً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كتاب من نور القرآن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إطلالة حديثه تعيد للقرآن رونقه في جلبة الزمن الرقمي وفي زمن ابتعاد الإنسان عن كل ما هو روحي الى ما هو مادي ، الكتاب يقتبس من القرآن الكريم والسنة النبوية ما يلقي ضوءاً على قضايا عقائدية وأخلاقية وفكرية واجتماعيه ومن يتابع هذه الأبحاث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يجدها على نمط واحد لأن ظروفها ودواعيها مختلفة ولم تكتب كلها كتفسير ، حيث ان الكثير منها تقرير لكلمات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الارتجالية التي تلقى بحسب ما تقتضيه المناسبة أو طبيعة الحاضرين ،  و ما ألقي في المناسبات كالأعياد وذكريات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وقد صدرت عدة دراسات تناولت هذه الكتاب منها ما تناول طابع المقارنة في منهج التفسير  ، ونهج البعض الآخر منها الدراسة والتحليل </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والسلسلة من إصدارات دار الصادقين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 </w:t>
      </w:r>
      <w:bookmarkStart w:id="17" w:name="pg8071_61978"/>
    </w:p>
    <w:p>
      <w:pPr>
        <w:pStyle w:val="Heading2"/>
        <w:numPr>
          <w:ilvl w:val="1"/>
          <w:numId w:val="1"/>
        </w:numPr>
        <w:rPr/>
      </w:pPr>
      <w:bookmarkStart w:id="18" w:name="__RefHeading___Toc7813510_1051229030"/>
      <w:bookmarkStart w:id="19" w:name="_Toc5"/>
      <w:bookmarkEnd w:id="17"/>
      <w:bookmarkEnd w:id="18"/>
      <w:r>
        <w:rPr>
          <w:rtl w:val="true"/>
        </w:rPr>
        <w:t xml:space="preserve">الباب الثاني </w:t>
      </w:r>
      <w:r>
        <w:rPr>
          <w:rtl w:val="true"/>
        </w:rPr>
        <w:t xml:space="preserve">: </w:t>
      </w:r>
      <w:r>
        <w:rPr>
          <w:rtl w:val="true"/>
        </w:rPr>
        <w:t xml:space="preserve">بحوث فقهية </w:t>
      </w:r>
      <w:r>
        <w:rPr>
          <w:rtl w:val="true"/>
        </w:rPr>
        <w:t xml:space="preserve">- </w:t>
      </w:r>
      <w:r>
        <w:rPr>
          <w:rtl w:val="true"/>
        </w:rPr>
        <w:t xml:space="preserve">أصولية </w:t>
      </w:r>
      <w:r>
        <w:rPr>
          <w:rtl w:val="true"/>
        </w:rPr>
        <w:t xml:space="preserve">- </w:t>
      </w:r>
      <w:r>
        <w:rPr>
          <w:rtl w:val="true"/>
        </w:rPr>
        <w:t>رجالية</w:t>
      </w:r>
      <w:bookmarkEnd w:id="19"/>
    </w:p>
    <w:p>
      <w:pPr>
        <w:pStyle w:val="Heading3"/>
        <w:numPr>
          <w:ilvl w:val="2"/>
          <w:numId w:val="1"/>
        </w:numPr>
        <w:rPr/>
      </w:pPr>
      <w:bookmarkStart w:id="20" w:name="__RefHeading___Toc7813512_1051229030"/>
      <w:bookmarkStart w:id="21" w:name="_Toc6"/>
      <w:bookmarkEnd w:id="20"/>
      <w:r>
        <w:rPr>
          <w:rtl w:val="true"/>
        </w:rPr>
        <w:t>فقه الخلاف</w:t>
      </w:r>
      <w:bookmarkEnd w:id="2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يدون محاضرات البحث الخارج  في الفقه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يلقيها على فضلاء الحوزة العلمية في النجف الأشرف والتي بدأت يوم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منه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حتى الآن وطبع أكثر من طبعة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أسلوب البحث الذي اعتمده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بحث  المسائل الخلافية  وهو المنهج الوحيد في النجف الأشرف ، إذ يختار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المسائل التي أصبحت ساحة لسجال علمي عميق ودقيق بين الفقهاء بالإضافة الى حيثيات أخرى ، منها  مسائل ابتلائية كثر السؤال عنها او انها تتضمن بحوثاً من العلوم الأكاديمية العصرية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مرتبة البحوث الخلافية أرقى من البحوث الاستدلالية وأوسع أفقاً وإدراكاً لأنّ الثانية تكتفي بالاستدلال على الحكم أما الاولى فتتوسع لمناقشة الآراء المحتملة ، وهذا يتطلب ذهنية وقادة لإدراك تلك المحتملات ، واطّلاعاً واسعاً لمعرفة مباني أدلة تلك الأقوال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امتازت أبحاث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بالعمق العلمي اذ مزجت فيها منهجية الجواهر والدراسات والبحوث الحديثة </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وتجدر الإشارة الى نقطة مهمة وهي أنّ بحث سماحة المرجع  وان كان فقهياً الا انه تضمن عدة بحوث رجالية و أصولية وفكرية مستقلة بُحثت استطراداً ، منها الوجوب الكفائي وغيره ، وقد نشرت عدة مجلات ذات اختصاص أبحاث سماحته ولعدة أعداد منها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الاستنباط</w:t>
      </w:r>
      <w:r>
        <w:rPr>
          <w:rFonts w:eastAsia="Amiri" w:cs="Amiri" w:ascii="Amiri" w:hAnsi="Amiri"/>
          <w:color w:val="111111"/>
          <w:sz w:val="28"/>
          <w:szCs w:val="28"/>
          <w:rtl w:val="true"/>
          <w:lang w:bidi="ar-SA"/>
        </w:rPr>
        <w:t xml:space="preserve">) . </w:t>
      </w:r>
      <w:bookmarkStart w:id="22" w:name="pg8071_61980"/>
    </w:p>
    <w:p>
      <w:pPr>
        <w:pStyle w:val="Heading3"/>
        <w:numPr>
          <w:ilvl w:val="2"/>
          <w:numId w:val="1"/>
        </w:numPr>
        <w:rPr/>
      </w:pPr>
      <w:bookmarkStart w:id="23" w:name="__RefHeading___Toc7813514_1051229030"/>
      <w:bookmarkStart w:id="24" w:name="_Toc7"/>
      <w:bookmarkEnd w:id="22"/>
      <w:bookmarkEnd w:id="23"/>
      <w:r>
        <w:rPr>
          <w:rtl w:val="true"/>
        </w:rPr>
        <w:t>الفقه الباهر في صوم المسافر</w:t>
      </w:r>
      <w:bookmarkEnd w:id="2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05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4"/>
                        <a:stretch/>
                      </pic:blipFill>
                      <pic:spPr>
                        <a:xfrm>
                          <a:off x="0" y="0"/>
                          <a:ext cx="4305240" cy="6985080"/>
                        </a:xfrm>
                        <a:prstGeom prst="rect">
                          <a:avLst/>
                        </a:prstGeom>
                        <a:ln w="0">
                          <a:noFill/>
                        </a:ln>
                      </pic:spPr>
                    </pic:pic>
                  </a:graphicData>
                </a:graphic>
              </wp:inline>
            </w:drawing>
          </mc:Choice>
          <mc:Fallback>
            <w:pict>
              <v:shape id="shape_0" stroked="f" o:allowincell="f" style="position:absolute;margin-left:0pt;margin-top:-550.05pt;width:338.95pt;height:549.95pt;mso-wrap-style:none;v-text-anchor:middle;mso-position-horizontal:left;mso-position-vertical:top" type="_x0000_t75">
                <v:imagedata r:id="rId2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صدرت الطبعة الأولى منه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يقع في قسمين ، الأول في أحكام صوم المسافر</w:t>
      </w:r>
    </w:p>
    <w:p>
      <w:pPr>
        <w:pStyle w:val="BookText"/>
        <w:rPr/>
      </w:pPr>
      <w:r>
        <w:rPr>
          <w:rFonts w:ascii="Amiri" w:hAnsi="Amiri" w:eastAsia="Amiri" w:cs="Amiri"/>
          <w:color w:val="111111"/>
          <w:sz w:val="28"/>
          <w:sz w:val="28"/>
          <w:szCs w:val="28"/>
          <w:rtl w:val="true"/>
          <w:lang w:bidi="ar-SA"/>
        </w:rPr>
        <w:t>والثاني مسائل في قضاء صوم المسافر</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من بحوث فقه الخلاف التي جمعت لتشكل كتاباً مستقلاً في المباحث الاستدلالية في أحكام صوم المسافر وقضائه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امتاز هذا الكتاب بالعمق العلمي والاستيعاب والموسوعية واستقصاء الاقوال والاحتمالات والجرأة العلمية وامتزاج العلوم كالأصول والرجال والعقائد والتاريخ والعلوم الأكاديمية  في بوتقة واحدة واتساق المسائل المتعددة في منظومة منسجمة متكاملة وغيرها من الخصائص</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في اهمية هذا الكتاب الإبداع في عدد من النتائج التي توصل اليها سماحته في البحث ، والتي لم يسبق لها أحد مما ساهم في حلّ جملة من المشكلات المثارة في هذه المسائل </w:t>
      </w:r>
      <w:r>
        <w:rPr>
          <w:rFonts w:eastAsia="Amiri" w:cs="Amiri" w:ascii="Amiri" w:hAnsi="Amiri"/>
          <w:color w:val="111111"/>
          <w:sz w:val="28"/>
          <w:szCs w:val="28"/>
          <w:rtl w:val="true"/>
          <w:lang w:bidi="ar-SA"/>
        </w:rPr>
        <w:t xml:space="preserve">. </w:t>
      </w:r>
      <w:bookmarkStart w:id="25" w:name="pg8071_61982"/>
    </w:p>
    <w:p>
      <w:pPr>
        <w:pStyle w:val="Heading3"/>
        <w:numPr>
          <w:ilvl w:val="2"/>
          <w:numId w:val="1"/>
        </w:numPr>
        <w:rPr/>
      </w:pPr>
      <w:bookmarkStart w:id="26" w:name="__RefHeading___Toc7813516_1051229030"/>
      <w:bookmarkStart w:id="27" w:name="_Toc8"/>
      <w:bookmarkEnd w:id="25"/>
      <w:bookmarkEnd w:id="26"/>
      <w:r>
        <w:rPr>
          <w:rtl w:val="true"/>
        </w:rPr>
        <w:t>فقه المشاركة في السلطة</w:t>
      </w:r>
      <w:bookmarkEnd w:id="2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طبع أكثر من مرة وهو من إصدارات دار الصادقين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بحث فقهي استدلالي يتضمن مباحث قرآنية واجتماعية وسياسية وهو جزء من مباحث فقه الخلاف لكنه أُفرد وطبع بصورة مستقلة لما فيه من فائدة عامة </w:t>
      </w:r>
    </w:p>
    <w:p>
      <w:pPr>
        <w:pStyle w:val="BookText"/>
        <w:rPr/>
      </w:pPr>
      <w:r>
        <w:rPr>
          <w:rFonts w:ascii="Amiri" w:hAnsi="Amiri" w:eastAsia="Amiri" w:cs="Amiri"/>
          <w:color w:val="111111"/>
          <w:sz w:val="28"/>
          <w:sz w:val="28"/>
          <w:szCs w:val="28"/>
          <w:rtl w:val="true"/>
          <w:lang w:bidi="ar-SA"/>
        </w:rPr>
        <w:t xml:space="preserve">لفضلاء الحوزة العلمية والباحثين والأكاديميين فهو يُأصّل رؤية الاسلام لعدد من القضايا السياسية خصوصاً وانها تنطلق من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الرصينة المحكمة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يؤسس البحث في هذه المسالة لحل إشكالية أثارت جدلاً واسعاً ومواقف متباينة لفقهاء الامامية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زادهم الله شرفاً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ثنائية المقاطعة والموالاة او الإيجابية او السلبية في التعاطي مع السلطات الحاكمة ، المقاطعة التي قد  تصل الى المواجهة المسلحة والعمل على إزالة النظام الحاكم ، والموالاة التي قد تصل الى حد التفريط ببعض المبادئ الثابتة</w:t>
      </w:r>
      <w:r>
        <w:rPr>
          <w:rFonts w:eastAsia="Amiri" w:cs="Amiri" w:ascii="Amiri" w:hAnsi="Amiri"/>
          <w:color w:val="111111"/>
          <w:sz w:val="28"/>
          <w:szCs w:val="28"/>
          <w:rtl w:val="true"/>
          <w:lang w:bidi="ar-SA"/>
        </w:rPr>
        <w:t xml:space="preserve">. </w:t>
      </w:r>
      <w:bookmarkStart w:id="28" w:name="pg8071_61984"/>
    </w:p>
    <w:p>
      <w:pPr>
        <w:pStyle w:val="Heading3"/>
        <w:numPr>
          <w:ilvl w:val="2"/>
          <w:numId w:val="1"/>
        </w:numPr>
        <w:rPr/>
      </w:pPr>
      <w:bookmarkStart w:id="29" w:name="__RefHeading___Toc7813518_1051229030"/>
      <w:bookmarkStart w:id="30" w:name="_Toc9"/>
      <w:bookmarkEnd w:id="28"/>
      <w:bookmarkEnd w:id="29"/>
      <w:r>
        <w:rPr>
          <w:rtl w:val="true"/>
        </w:rPr>
        <w:t>ميراث أولاد الأولاد مع وجود الولد المباشر</w:t>
      </w:r>
      <w:bookmarkEnd w:id="30"/>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دار الصادقين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الكتاب على أحد الأبحاث المهمة التي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طلبة البحث الخارج في النجف الاشرف وقد اكتسب البحث أهميته العلمية نظراً لعمق </w:t>
      </w:r>
    </w:p>
    <w:p>
      <w:pPr>
        <w:pStyle w:val="BookText"/>
        <w:rPr/>
      </w:pPr>
      <w:r>
        <w:rPr>
          <w:rFonts w:ascii="Amiri" w:hAnsi="Amiri" w:eastAsia="Amiri" w:cs="Amiri"/>
          <w:color w:val="111111"/>
          <w:sz w:val="28"/>
          <w:sz w:val="28"/>
          <w:szCs w:val="28"/>
          <w:rtl w:val="true"/>
          <w:lang w:bidi="ar-SA"/>
        </w:rPr>
        <w:t xml:space="preserve">المطالب ورصانتها والإبداع فيها خصوصاً وأنها مسألة تأصيلية لم يبحثها الفقهاء للتسليم بنتيجتها ، وقد أثرى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عملية الاستنباط الفقهي بآليات لم يلتفت إليها أحد عند الاستدلال على القول المخالف للإجماع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وتكتسب المسألة أهميتها العملية من تناولها</w:t>
      </w:r>
    </w:p>
    <w:p>
      <w:pPr>
        <w:pStyle w:val="BookText"/>
        <w:rPr/>
      </w:pPr>
      <w:r>
        <w:rPr>
          <w:rFonts w:ascii="Amiri" w:hAnsi="Amiri" w:eastAsia="Amiri" w:cs="Amiri"/>
          <w:color w:val="111111"/>
          <w:sz w:val="28"/>
          <w:sz w:val="28"/>
          <w:szCs w:val="28"/>
          <w:rtl w:val="true"/>
          <w:lang w:bidi="ar-SA"/>
        </w:rPr>
        <w:t>قضية اجتماعية تعرض الحكم الشرعي فيها للاعتراض والاشكال وهو حجب أولاد الأولاد من الميراث عند وجود الولد المباشر، وقد يكونون أيتاماً وصغاراً ضعافاً محتاجين</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نشر البحث في 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الفقهية في العدد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bookmarkStart w:id="31" w:name="pg8071_61986"/>
    </w:p>
    <w:p>
      <w:pPr>
        <w:pStyle w:val="Heading3"/>
        <w:numPr>
          <w:ilvl w:val="2"/>
          <w:numId w:val="1"/>
        </w:numPr>
        <w:rPr/>
      </w:pPr>
      <w:bookmarkStart w:id="32" w:name="__RefHeading___Toc7813520_1051229030"/>
      <w:bookmarkStart w:id="33" w:name="_Toc10"/>
      <w:bookmarkEnd w:id="31"/>
      <w:bookmarkEnd w:id="32"/>
      <w:r>
        <w:rPr>
          <w:rtl w:val="true"/>
        </w:rPr>
        <w:t>إرث الزوجة من العقار</w:t>
      </w:r>
      <w:bookmarkEnd w:id="33"/>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مسألة إرث الزوجة من العقار وهي واحدة من عدة مسائل بحثها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الميراث  وقد وصف أساطين الفقهاء هذه المسألة بأنها من مشكلات الفن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شرع سماحته بالبحث فيها لأن البحث في هذه المسائل يعمق ملكة الاجتهاد ويطور حركة الاستنباط</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استغرق البحث في هذه المسالة أكثر من عشرين اسبوعاً دراسياً ، وقد قدم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اطروحات مبتكرة في فهم حيثيات صدور هذا الحكم من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تضمن البحث تحقيقات علمية رصينة </w:t>
      </w:r>
      <w:r>
        <w:rPr>
          <w:rFonts w:eastAsia="Amiri" w:cs="Amiri" w:ascii="Amiri" w:hAnsi="Amiri"/>
          <w:color w:val="111111"/>
          <w:sz w:val="28"/>
          <w:szCs w:val="28"/>
          <w:rtl w:val="true"/>
          <w:lang w:bidi="ar-SA"/>
        </w:rPr>
        <w:t xml:space="preserve">. </w:t>
      </w:r>
      <w:bookmarkStart w:id="34" w:name="pg8071_61988"/>
    </w:p>
    <w:p>
      <w:pPr>
        <w:pStyle w:val="Heading3"/>
        <w:numPr>
          <w:ilvl w:val="2"/>
          <w:numId w:val="1"/>
        </w:numPr>
        <w:rPr/>
      </w:pPr>
      <w:bookmarkStart w:id="35" w:name="__RefHeading___Toc7813522_1051229030"/>
      <w:bookmarkStart w:id="36" w:name="_Toc11"/>
      <w:bookmarkEnd w:id="34"/>
      <w:bookmarkEnd w:id="35"/>
      <w:r>
        <w:rPr>
          <w:rtl w:val="true"/>
        </w:rPr>
        <w:t>إجزاء الوقوف في عرفة مع العامة عند الاختلاف في الهلال</w:t>
      </w:r>
      <w:bookmarkEnd w:id="3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4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يقع الكتاب ضمن سلسلة البحوث المختارة من موسوعة فقه الخلاف ، والتي توثق دروس البحث الخارج لسماحة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صدر منها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لحد الآن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ويقع في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القطع  الرقعي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يعالج البحث مسألة صحة أداء المناسك مع وجود خلاف في الهلال بين ما يثبت عندنا بحجة شرعية وبين ما يثبت عند قاضي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أن الوقوف في عرفة من الواجبات المؤقتة بزمان معين وهو التاسع من ذي الحجة ويشترط في صحته الإتيان في وقته المعتبر شرعاً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أداء المناسك تبعاً لتوقيتاتهم يوقع الأفعال في غير وقتها الصحيح وتقتضي القاعدة بطلان الفعل وعدم الاجتزاء به لعدم مطابقة المأتي به للمأمور به ، فقد لا يتسنى للحاج مخالفتهم والإتيان بالفعل في أوقاته الشرعية ولو في صورته الاضطرارية خصوصاً في الأعصار الأخيرة ، حيث تشدد السلطات في تسيير الحجاج وفق البرامج المعدّة لهم فيكون من المتعذر مخالفتهم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اختلف الفقهاء في إجزاء الوقوف معهم ، فمنهم من عمل بمقتضى القاعدة وألزم بالإتيان بالوقوف الاضطراري وان لم يتمكن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حجه وأحلّ إحرامه بعمرة مفردة وعليه الحج من قابل إن كان ذمته مشغولة بالحج ، ومنهم من اختار القول بالإجزاء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المعاصرين</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ومنهم من توقف في المسألة ولم يستطع حل الإشكال فارجع المكلفين الى غيره بحسب مراتب العلمية وذهب بعضهم الى تفصيل فقال بإجزاء الوقوف معهم اذا احتمل مطابقتهم في الواقع وعدم الإجزاء عند العلم بمخالفتهم بالواقع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كرّس سماحة الشيخ اليعقوبي بحثه هذا في صحة ما استُدل به على الإجزاء بعدة وجوه جعلها في قسمين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الخاصة المرتبطة بالمسألة 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الأدلة العامة وهي مجموعة القواعد الفقهية التي يجري تطبيقها على المسألة</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 القسم الاول مِن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مستقل في العدد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مجلة فقه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بحوث اجتهادية </w:t>
      </w:r>
      <w:r>
        <w:rPr>
          <w:rFonts w:eastAsia="Amiri" w:cs="Amiri" w:ascii="Amiri" w:hAnsi="Amiri"/>
          <w:color w:val="111111"/>
          <w:sz w:val="28"/>
          <w:szCs w:val="28"/>
          <w:rtl w:val="true"/>
          <w:lang w:bidi="ar-SA"/>
        </w:rPr>
        <w:t xml:space="preserve">.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 w:name="pg8071_61992"/>
      <w:bookmarkStart w:id="38" w:name="pg8071_61992"/>
      <w:bookmarkEnd w:id="38"/>
    </w:p>
    <w:p>
      <w:pPr>
        <w:pStyle w:val="Heading3"/>
        <w:numPr>
          <w:ilvl w:val="2"/>
          <w:numId w:val="1"/>
        </w:numPr>
        <w:rPr/>
      </w:pPr>
      <w:bookmarkStart w:id="39" w:name="pg8071_61992"/>
      <w:bookmarkStart w:id="40" w:name="__RefHeading___Toc7813524_1051229030"/>
      <w:bookmarkStart w:id="41" w:name="_Toc12"/>
      <w:bookmarkEnd w:id="39"/>
      <w:bookmarkEnd w:id="40"/>
      <w:r>
        <w:rPr>
          <w:rtl w:val="true"/>
        </w:rPr>
        <w:t>حد المبيت الواجب في منى</w:t>
      </w:r>
      <w:bookmarkEnd w:id="4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318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6"/>
                        <a:stretch/>
                      </pic:blipFill>
                      <pic:spPr>
                        <a:xfrm>
                          <a:off x="0" y="0"/>
                          <a:ext cx="4317840" cy="6985080"/>
                        </a:xfrm>
                        <a:prstGeom prst="rect">
                          <a:avLst/>
                        </a:prstGeom>
                        <a:ln w="0">
                          <a:noFill/>
                        </a:ln>
                      </pic:spPr>
                    </pic:pic>
                  </a:graphicData>
                </a:graphic>
              </wp:inline>
            </w:drawing>
          </mc:Choice>
          <mc:Fallback>
            <w:pict>
              <v:shape id="shape_0" stroked="f" o:allowincell="f" style="position:absolute;margin-left:0pt;margin-top:-550.05pt;width:339.95pt;height:549.95pt;mso-wrap-style:none;v-text-anchor:middle;mso-position-horizontal:left;mso-position-vertical:top" type="_x0000_t75">
                <v:imagedata r:id="rId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حد المبيت الواجب في منى</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أكثر من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صفحة من إصدارات دار الصادقين عام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٢٠٢١</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من سلسلة بحوث موسوعة فقه الخلاف لسماحة المرجع اليعقوبي لله والمسألة محل البحث من المسائل الابتلائية التي وقع فيها الاختلاف بين الفقهاء فقد حكي عن المشهور تحقق الواجب بالمبيت </w:t>
      </w:r>
    </w:p>
    <w:p>
      <w:pPr>
        <w:pStyle w:val="BookText"/>
        <w:rPr/>
      </w:pPr>
      <w:r>
        <w:rPr>
          <w:rFonts w:ascii="Amiri" w:hAnsi="Amiri" w:eastAsia="Amiri" w:cs="Amiri"/>
          <w:color w:val="111111"/>
          <w:sz w:val="28"/>
          <w:sz w:val="28"/>
          <w:szCs w:val="28"/>
          <w:rtl w:val="true"/>
          <w:lang w:bidi="ar-SA"/>
        </w:rPr>
        <w:t>في النصف الأول من الليل تعييناً وللناسك الذهاب الى اي مكان شاء بعد انتصاف الليل وذهب بعض الى التخيير بين النصفي الأول والثاني فله ان يكون في اي مكان يشاء أول الليل لكن عليه الحضور في منى عند منتصف الليل ويمكث فيها حتى طلوع الفجر، وقال بعض بكفاية المكث جزءاً من الليل ولو كان يسيراً اذا كان متصلاً بالفجر ويوجد قول نادر بعدم وجوب المبيت في منى اصلاً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ناقش سماحته الأقوال مع أدلتها والروايات الواردة في هذا الباب التي عنونها الفقهاء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أعمال العود الى منى وفي كتب الحديث كالوسائل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أبواب العود الى منى سنداً ودلالةً كما وقف عند صدق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وعرفاً وشرعاً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والرأي المختار عند سماحته في مسألة مقدار المبيت الواجب في منى كالتالي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المطلوب والمأمول من الحاج ان يكون حاضراً في منى عند غروب شمس اليومين العاشر والحادي عشر ليمتثل وجوب المبيت في منى، ويبقى فيها الى منتصف الليل، وله بعد ذلك ان يغادرها الى أي مكان شاء، وان كان الأفضل له البقاء فيها الى طلوع الفجر</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تلك المطالب آثار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هو دأبه في سلسلة بحوثه الإشارة الى المطالب الاصولية والتطبيقات الفقهية والنكات الرجالية فائدة أصولية مفادها تقسيم الحرام الى نفسي وغيري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لم يقسم </w:t>
      </w:r>
    </w:p>
    <w:p>
      <w:pPr>
        <w:pStyle w:val="BookText"/>
        <w:rPr/>
      </w:pPr>
      <w:r>
        <w:rPr>
          <w:rFonts w:ascii="Amiri" w:hAnsi="Amiri" w:eastAsia="Amiri" w:cs="Amiri"/>
          <w:color w:val="111111"/>
          <w:sz w:val="28"/>
          <w:sz w:val="28"/>
          <w:szCs w:val="28"/>
          <w:rtl w:val="true"/>
          <w:lang w:bidi="ar-SA"/>
        </w:rPr>
        <w:t>الأصوليين الحرام كما قسموا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ثمرات هذا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الأصولية اذ يوقع التصالح في مسألة اقتضاء الأمر النهي عن ضده فان الضد يكون محرما غيرياً فمن قال بالاقتضاء صح كلامه بناءً على ذلك ومن نفاه انصرف نفيه الى الحرام النفسي وتخلص من شعوره الوجداني بالاقتضاء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الفقهية إذ يعالج الأشكال الوارد من أن الكفارة قد تجب على فعل الحرام فلا تعم ترك الواجب فيقال هنا ان المبيت بمكة وترك المبيت في منى حرام ولو بالحرمة الغيرية فيشمله دليل وجوب الكفارة لو كان موضوعه حرمة المبيت</w:t>
      </w:r>
    </w:p>
    <w:p>
      <w:pPr>
        <w:pStyle w:val="BookText"/>
        <w:rPr/>
      </w:pPr>
      <w:r>
        <w:rPr>
          <w:rFonts w:ascii="Amiri" w:hAnsi="Amiri" w:eastAsia="Amiri" w:cs="Amiri"/>
          <w:color w:val="111111"/>
          <w:sz w:val="28"/>
          <w:sz w:val="28"/>
          <w:szCs w:val="28"/>
          <w:rtl w:val="true"/>
          <w:lang w:bidi="ar-SA"/>
        </w:rPr>
        <w:t xml:space="preserve">في مكة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وأشار في نهاية البحث الى فائدة مفادها ان الفداء بشاة قد يكون لأجل جبران النقص المعنوي لا الكفارة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وسع سماحته البحث وذكر تسعة فروع عالج فيها جميع احتمالات وتفرعات المسألة</w:t>
      </w:r>
      <w:r>
        <w:rPr>
          <w:rFonts w:eastAsia="Amiri" w:cs="Amiri" w:ascii="Amiri" w:hAnsi="Amiri"/>
          <w:color w:val="111111"/>
          <w:sz w:val="28"/>
          <w:szCs w:val="28"/>
          <w:rtl w:val="true"/>
          <w:lang w:bidi="ar-SA"/>
        </w:rPr>
        <w:t xml:space="preserve">.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 w:name="pg8071_61996"/>
      <w:bookmarkStart w:id="43" w:name="pg8071_61996"/>
      <w:bookmarkEnd w:id="43"/>
    </w:p>
    <w:p>
      <w:pPr>
        <w:pStyle w:val="Heading3"/>
        <w:numPr>
          <w:ilvl w:val="2"/>
          <w:numId w:val="1"/>
        </w:numPr>
        <w:rPr/>
      </w:pPr>
      <w:bookmarkStart w:id="44" w:name="pg8071_61996"/>
      <w:bookmarkStart w:id="45" w:name="__RefHeading___Toc7813526_1051229030"/>
      <w:bookmarkStart w:id="46" w:name="_Toc13"/>
      <w:bookmarkEnd w:id="44"/>
      <w:bookmarkEnd w:id="45"/>
      <w:r>
        <w:rPr>
          <w:rtl w:val="true"/>
        </w:rPr>
        <w:t>شكل تعلق الزكاة بالمال</w:t>
      </w:r>
      <w:bookmarkEnd w:id="4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يقع الكتاب ضمن سلسلة بحوث مختارة من موسوعة فقه الخلاف والتي توثق دروس البحث الخارج لسماحة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في طبعته الأولى من إصدارات دار الصادقين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القطع المتوسط ويقع في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معلوم فإن للفقهاء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متعددة في فهم شكل تعلق الزكاة بالمال ، وقد استُظهر بعضها من الروايات واستُقرئت أخرى من خلال أحكام الزكاة والآثار المترتبة على تعلقها بالمال ، والبعض الآخر عبارة عن تقريبات معدّلة لدفع الإشكالات على الأقوال الاخرى ولذا تعددت أقوالهم في المسألة ، وبحسب تعبير أحد الاعلام فإن هذه المسألة ليست باليسيرة فقهياً الى حدٍ يعتبر تخريجها الواسع والدقيق دليلاً على فقاهة المستَدِل ، ويأتي البحث في سياق فهم كيفية تعلّق الزكاة بالمال الذي وجبت فيه والتعرف على هذه الكيفية ضروري لتأسيس القاعدة في ترتيب عدة آثار وفروع عليها بغض النظر عن الأدلة الخاصة كجواز التصرف في المال الزكوي قبل أدائها ، وتحميل التالف منه ، واستحقاق النماء ونحو ذلك</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مستقل في الإعداد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مجلة فقه أهل البيت</w:t>
      </w:r>
      <w:r>
        <w:rPr>
          <w:rStyle w:val="FootnoteAnchor"/>
          <w:rtl w:val="true"/>
        </w:rPr>
        <w:footnoteReference w:id="2"/>
      </w:r>
      <w:r>
        <w:rPr>
          <w:rFonts w:ascii="Amiri" w:hAnsi="Amiri" w:eastAsia="Amiri" w:cs="Amiri"/>
          <w:color w:val="111111"/>
          <w:sz w:val="28"/>
          <w:sz w:val="28"/>
          <w:szCs w:val="28"/>
          <w:rtl w:val="true"/>
          <w:lang w:bidi="ar-SA"/>
        </w:rPr>
        <w:t>في باب بحوث اجتهادية</w:t>
      </w:r>
      <w:r>
        <w:rPr>
          <w:rFonts w:eastAsia="Amiri" w:cs="Amiri" w:ascii="Amiri" w:hAnsi="Amiri"/>
          <w:color w:val="111111"/>
          <w:sz w:val="28"/>
          <w:szCs w:val="28"/>
          <w:rtl w:val="true"/>
          <w:lang w:bidi="ar-SA"/>
        </w:rPr>
        <w:t xml:space="preserve">. </w:t>
      </w:r>
      <w:bookmarkStart w:id="47" w:name="pg8071_61998"/>
    </w:p>
    <w:p>
      <w:pPr>
        <w:pStyle w:val="Heading3"/>
        <w:numPr>
          <w:ilvl w:val="2"/>
          <w:numId w:val="1"/>
        </w:numPr>
        <w:rPr/>
      </w:pPr>
      <w:bookmarkStart w:id="48" w:name="__RefHeading___Toc7813528_1051229030"/>
      <w:bookmarkStart w:id="49" w:name="_Toc14"/>
      <w:bookmarkEnd w:id="47"/>
      <w:bookmarkEnd w:id="48"/>
      <w:r>
        <w:rPr>
          <w:rtl w:val="true"/>
        </w:rPr>
        <w:t>فقه الإنجاب الصناعي</w:t>
      </w:r>
      <w:bookmarkEnd w:id="4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767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57" o:detectmouseclick="t"/>
                <v:stroke color="#3465a4" joinstyle="round" endcap="flat"/>
                <w10:wrap type="none"/>
              </v:shape>
            </w:pict>
          </mc:Fallback>
        </mc:AlternateConten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بحث فقهي استدلالي مقارن يؤسس الأحكام الشرعية لعمليات معالجة العقم لدى الرجال والنساء ، وهو سلسة محاضرات القاها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فضلاء البحث الخارج في حوزة النجف الاشرف وامتدت عدة أشهر وانتهت في ذي القعدة </w:t>
      </w:r>
      <w:r>
        <w:rPr>
          <w:rFonts w:eastAsia="Amiri" w:cs="Amiri" w:ascii="Amiri" w:hAnsi="Amiri"/>
          <w:color w:val="111111"/>
          <w:sz w:val="28"/>
          <w:szCs w:val="28"/>
          <w:lang w:bidi="ar-SA"/>
        </w:rPr>
        <w:t>1441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الموافق تموز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سماحته أن معالجة العقم تكون بثلاثة أشكال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التلقيح الصناعي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زرع الأعضاء التناسلية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زرع خلايا نسيجية تُنشئ أعضاء جديدة بدل التالفة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الشكل الثالث لم يتحول الى حالة عملية الى اليوم وما زال في طور الأبحاث المختبرية، فقد اقتصر سماحته على الشكلين الاولين فجعل البحث في قسمين، اما الثالث فقد ذكره استطرادا في مباحث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يكتف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في حكم العملية نفسها تكليفاً ووضعاً وانما توسّع الى بيان ما يترتب عليها من احكام كإلحاق النسب شرعاً ، والميراث ولزوم العدة على المرأة التي تُجرى لها العملية ، واجتناب الزوج لها وتناول الصور الكثيرة المحتملة لعملية التلقيح، اذ قد تجريبين الزوجين او غيرهما وقد تكون من خلال التلقيح الداخلي او الخارجي ، وقد يكون الرحم المستضيف للحمل هو رحم الزوجة نفسها او غيرها وغير ذلك من الصور المستوعبة للحالة حيث استعرض أحكام اثنتي عشرة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وألحق سماحته بحثاً في ضمان الطبيب فيما لو حصل تلف أثناء العملية لأهمية هذا البحث وشدة الابتلاء به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عودّنا سماحته في جميع أجزاء موسوعة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التي بلغت اثني عشر مجلداً ـ فان بحثه مليء </w:t>
      </w:r>
    </w:p>
    <w:p>
      <w:pPr>
        <w:pStyle w:val="BookText"/>
        <w:rPr/>
      </w:pPr>
      <w:r>
        <w:rPr>
          <w:rFonts w:ascii="Amiri" w:hAnsi="Amiri" w:eastAsia="Amiri" w:cs="Amiri"/>
          <w:color w:val="111111"/>
          <w:sz w:val="28"/>
          <w:sz w:val="28"/>
          <w:szCs w:val="28"/>
          <w:rtl w:val="true"/>
          <w:lang w:bidi="ar-SA"/>
        </w:rPr>
        <w:t>بالتحقيقات العلمية المعمقة وسبر الروايات المرتبطة بتفاصيل البحث واستظهار المراد منها بسليقة عربية أصيلة والتدقيق في كلمات الأساطين والأعلام واستخراج مكنوناتها مع تأصيل رائع للمطالب الأصولية التي يستند اليها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اغنى البحث بالمطالب العلمية التي يتطلبها من العلوم الأخرى كالرجال واللغة والتاريخ والطب ، ويشعرنا سماحته في كل بحث يخوض فيه بان العصر الذهبي لمدرسة الفقاهة في النجف التي تسامت عند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وتلامذته من بعده كالشيخ الانصاري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تلامذته تُحيى من جديد بفضل الله تعالى وكرمه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ونلفت النظر الى ان الكتاب هو المجلد الثاني عشر من موسوعة فقه الخلاف ويقع في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وقامت بنشره دار الصادقين في النجف الأشرف </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8071_62002"/>
      <w:bookmarkStart w:id="51" w:name="pg8071_62002"/>
      <w:bookmarkEnd w:id="51"/>
    </w:p>
    <w:p>
      <w:pPr>
        <w:pStyle w:val="Heading3"/>
        <w:numPr>
          <w:ilvl w:val="2"/>
          <w:numId w:val="1"/>
        </w:numPr>
        <w:rPr/>
      </w:pPr>
      <w:bookmarkStart w:id="52" w:name="pg8071_62002"/>
      <w:bookmarkStart w:id="53" w:name="__RefHeading___Toc7813530_1051229030"/>
      <w:bookmarkStart w:id="54" w:name="_Toc15"/>
      <w:bookmarkEnd w:id="52"/>
      <w:bookmarkEnd w:id="53"/>
      <w:r>
        <w:rPr>
          <w:rtl w:val="true"/>
        </w:rPr>
        <w:t>مناقشة شواهد السيد السيستاني</w:t>
      </w:r>
      <w:r>
        <w:rPr>
          <w:rtl w:val="true"/>
        </w:rPr>
        <w:t>(</w:t>
      </w:r>
      <w:r>
        <w:rPr>
          <w:rtl w:val="true"/>
        </w:rPr>
        <w:t>دام ظله</w:t>
      </w:r>
      <w:r>
        <w:rPr>
          <w:rtl w:val="true"/>
        </w:rPr>
        <w:t>)</w:t>
      </w:r>
      <w:bookmarkEnd w:id="5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62"/>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 يقع 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وهو من اصدارات دار الصادقين عام </w:t>
      </w:r>
      <w:r>
        <w:rPr>
          <w:rFonts w:eastAsia="Amiri" w:cs="Amiri" w:ascii="Amiri" w:hAnsi="Amiri"/>
          <w:color w:val="111111"/>
          <w:sz w:val="28"/>
          <w:szCs w:val="28"/>
          <w:lang w:bidi="ar-SA"/>
        </w:rPr>
        <w:t>2018/1440</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بحث مستل من بحوث فقه الخلاف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طرق ثبوت الهلال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اختص البحث بمناقشة الشواهد التي ذكرها سماحة المرجع الديني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لتأييد قول المشهور الذي تبناه في مسألة اشتراط وحدة الأفق لثبوت الهلال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ذكر سماحة السيد السيستاني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العبرة في دخول الشهر القمري في كل مكان بإمكانية رؤية الهلال في أفق ذلك المكان وذكر جملة من الشواهد العرفية والشرعية تؤيد القول المختار وهي في الحقيقة اشكالات أوردها سماحة السيد على القول بكفاية رؤية الهلال في البلدان البعيدة أي غير المتحدة الأفق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 نجاح الحركة العلمية في أوساط الحوزة العلمية يبتني على مناقشة الآراء والأدلة على المسائل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قلتم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التعبير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بالحقيقية مسألة تكاملية ذات طابع إيجابي تنمي الملكة العلمية لدارسي العلوم الشرعية </w:t>
      </w:r>
      <w:r>
        <w:rPr>
          <w:rFonts w:eastAsia="Amiri" w:cs="Amiri" w:ascii="Amiri" w:hAnsi="Amiri"/>
          <w:color w:val="111111"/>
          <w:sz w:val="28"/>
          <w:szCs w:val="28"/>
          <w:rtl w:val="true"/>
          <w:lang w:bidi="ar-SA"/>
        </w:rPr>
        <w:t xml:space="preserve">. </w:t>
      </w:r>
      <w:bookmarkStart w:id="55" w:name="pg8071_62004"/>
    </w:p>
    <w:p>
      <w:pPr>
        <w:pStyle w:val="Heading3"/>
        <w:numPr>
          <w:ilvl w:val="2"/>
          <w:numId w:val="1"/>
        </w:numPr>
        <w:rPr/>
      </w:pPr>
      <w:bookmarkStart w:id="56" w:name="__RefHeading___Toc7813532_1051229030"/>
      <w:bookmarkStart w:id="57" w:name="_Toc16"/>
      <w:bookmarkEnd w:id="55"/>
      <w:bookmarkEnd w:id="56"/>
      <w:r>
        <w:rPr>
          <w:rtl w:val="true"/>
        </w:rPr>
        <w:t>مقدار دية القتل</w:t>
      </w:r>
      <w:bookmarkEnd w:id="5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6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مقدار دية القتل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صفحة تقريباً ، من إصدارات دار الصادقين عام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٢٠٢٠</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من بحوث موسوعة فقه الخلاف لسماحة المرجع اليعقوبي إذ يستعرض سماحته في هذا المسألة جملة من الروايات التي تعرضت لأصناف الدية ومقاديرها ومن خلالها يقدّم قراءة عامة في منظومة هذه الروايات ويناقش </w:t>
      </w:r>
    </w:p>
    <w:p>
      <w:pPr>
        <w:pStyle w:val="BookText"/>
        <w:rPr/>
      </w:pPr>
      <w:r>
        <w:rPr>
          <w:rFonts w:ascii="Amiri" w:hAnsi="Amiri" w:eastAsia="Amiri" w:cs="Amiri"/>
          <w:color w:val="111111"/>
          <w:sz w:val="28"/>
          <w:sz w:val="28"/>
          <w:szCs w:val="28"/>
          <w:rtl w:val="true"/>
          <w:lang w:bidi="ar-SA"/>
        </w:rPr>
        <w:t>فيها مشهور الفقهاء ويخالفه في بعض الموارد ، منها أن المشهور يخيّر الجاني بين أصناف الدية وإن هبطت القيمة بشكل فاحش لكن سماحته يرى أن الشريعة الإسلامية غلظت العقوبات على إزهاق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تطرق سماحته إلى الدية في بداية الإسلام والتوسعة التي أجريت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كانت إجراء حكومي قام به ولي الأمر في الدولة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بعض الشواهد التي تشير الى احتمال أن هذه التوسعة في بعض أصناف الدية حصلت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واستخدم سماحته مصطلح القيمة المعيارية أو المرجعية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الإصلاحات الحديثة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أن الإبل ودينار الذهب مقياس تُرجع إليها بقية الأصناف وتُقاس عليها وتكون معياراً لها في الإجزاء وعدمه بحيث تكون مقاربة لها ولا تختلف عنها بشكل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خلص هذا البحث الفقهي الاستدلالي الى عدة نتائج مهمة ، منها أن دية القتل لوحظ فيها أن يكون لها قيمة معيارية ، فلما وسع الشارع المقدس ما تؤدى به الدية إلى أصناف أخرى جاز للجاني أداء الدية مخيراً بين الأصناف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الإبل ، الدينار من الذهب ، الدرهم من الفضة ، البقر ، الغنم لكن التخيير مشروط بمقاربة قيمتها للأصلين الإبل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دفع القيمة بدلاً عنهما فقط كما يجوز التلفيق بينهما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استبعد ان تكون الحلل من أصناف الدية</w:t>
      </w:r>
      <w:r>
        <w:rPr>
          <w:rFonts w:eastAsia="Amiri" w:cs="Amiri" w:ascii="Amiri" w:hAnsi="Amiri"/>
          <w:color w:val="111111"/>
          <w:sz w:val="28"/>
          <w:szCs w:val="28"/>
          <w:rtl w:val="true"/>
          <w:lang w:bidi="ar-SA"/>
        </w:rPr>
        <w:t xml:space="preserve">. </w:t>
      </w:r>
      <w:bookmarkStart w:id="58" w:name="pg8071_62006"/>
    </w:p>
    <w:p>
      <w:pPr>
        <w:pStyle w:val="Heading3"/>
        <w:numPr>
          <w:ilvl w:val="2"/>
          <w:numId w:val="1"/>
        </w:numPr>
        <w:rPr/>
      </w:pPr>
      <w:bookmarkStart w:id="59" w:name="__RefHeading___Toc7813534_1051229030"/>
      <w:bookmarkStart w:id="60" w:name="_Toc17"/>
      <w:bookmarkEnd w:id="58"/>
      <w:bookmarkEnd w:id="59"/>
      <w:r>
        <w:rPr>
          <w:rtl w:val="true"/>
        </w:rPr>
        <w:t>المشتق عند الأصوليين</w:t>
      </w:r>
      <w:bookmarkEnd w:id="60"/>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طبع لأكثر من مرة ، تارة في مجلد واحد وأخرى في مجلدين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عبارة عن تقرير البحث الأصولي للمرجع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بقلم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وقد علق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الكتاب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قمت بمراجعته وتدقيقه فوجدته وافياً بالغرض ملماً بالمطالب حسب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تعليقه على المؤلف فقد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ولاشك انه بهذا الجهد الجهيد يسير بخطو حثيث نحو الاجتهاد ومعرفة السداد واتمنى له المستقبل الزاهر في خدمة العلم والعمل وان يكون من المراجع المخلصين والقادة  الطيبين جزاه الله خير جزاء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قبل أكثر من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ضم السيد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الى دورته الأصولية  الموسومة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الأصول</w:t>
      </w:r>
      <w:r>
        <w:rPr>
          <w:rFonts w:eastAsia="Amiri" w:cs="Amiri" w:ascii="Amiri" w:hAnsi="Amiri"/>
          <w:color w:val="111111"/>
          <w:sz w:val="28"/>
          <w:szCs w:val="28"/>
          <w:rtl w:val="true"/>
          <w:lang w:bidi="ar-SA"/>
        </w:rPr>
        <w:t xml:space="preserve">). </w:t>
      </w:r>
      <w:bookmarkStart w:id="61" w:name="pg8071_62008"/>
    </w:p>
    <w:p>
      <w:pPr>
        <w:pStyle w:val="Heading3"/>
        <w:numPr>
          <w:ilvl w:val="2"/>
          <w:numId w:val="1"/>
        </w:numPr>
        <w:rPr/>
      </w:pPr>
      <w:bookmarkStart w:id="62" w:name="__RefHeading___Toc7813536_1051229030"/>
      <w:bookmarkStart w:id="63" w:name="_Toc18"/>
      <w:bookmarkEnd w:id="61"/>
      <w:bookmarkEnd w:id="62"/>
      <w:r>
        <w:rPr>
          <w:rtl w:val="true"/>
        </w:rPr>
        <w:t>حقيقة الوجوب الكفائي</w:t>
      </w:r>
      <w:bookmarkEnd w:id="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مجلد واحد من القطع المتوسط يقع في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مكتب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المقدسة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مستل من المجلد الثامن من الموسوعة الفقهية الاستدلالية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خُصّص هذا المجلد للبحث في كتاب الأمر بالمعروف والنهي عن المنكر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وبمناسبة البحث عن نوع وجوب هذه الفريضة هل هو عيني أم كفائي استطرد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تفسير حقيقة الوجوب الكفائي ببحث اصولي لارتباط البحث عنه ثم تممه بالبحث في مقتضى الأصل عند الشك في العينية والكفائية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استل هذا البحث وطبع في رسالة مستقلة لما فيه من تحقيقات عميقة وتأصيلات مبدعة يحسن بأهل الفن الاطلاع عليها </w:t>
      </w:r>
      <w:r>
        <w:rPr>
          <w:rFonts w:eastAsia="Amiri" w:cs="Amiri" w:ascii="Amiri" w:hAnsi="Amiri"/>
          <w:color w:val="111111"/>
          <w:sz w:val="28"/>
          <w:szCs w:val="28"/>
          <w:rtl w:val="true"/>
          <w:lang w:bidi="ar-SA"/>
        </w:rPr>
        <w:t xml:space="preserve">. </w:t>
      </w:r>
      <w:bookmarkStart w:id="64" w:name="pg8071_62010"/>
    </w:p>
    <w:p>
      <w:pPr>
        <w:pStyle w:val="Heading3"/>
        <w:numPr>
          <w:ilvl w:val="2"/>
          <w:numId w:val="1"/>
        </w:numPr>
        <w:rPr/>
      </w:pPr>
      <w:bookmarkStart w:id="65" w:name="__RefHeading___Toc7813538_1051229030"/>
      <w:bookmarkStart w:id="66" w:name="_Toc19"/>
      <w:bookmarkEnd w:id="64"/>
      <w:bookmarkEnd w:id="65"/>
      <w:r>
        <w:rPr>
          <w:rtl w:val="true"/>
        </w:rPr>
        <w:t>الدرر الأصولية</w:t>
      </w:r>
      <w:bookmarkEnd w:id="6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الدرر الأصولية</w:t>
      </w:r>
    </w:p>
    <w:p>
      <w:pPr>
        <w:pStyle w:val="BookText"/>
        <w:rPr/>
      </w:pPr>
      <w:r>
        <w:rPr>
          <w:rFonts w:ascii="Amiri" w:hAnsi="Amiri" w:eastAsia="Amiri" w:cs="Amiri"/>
          <w:color w:val="111111"/>
          <w:sz w:val="28"/>
          <w:sz w:val="28"/>
          <w:szCs w:val="28"/>
          <w:rtl w:val="true"/>
          <w:lang w:bidi="ar-SA"/>
        </w:rPr>
        <w:t>في موسوعة فقه الخلاف</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الكبير يقع في </w:t>
      </w:r>
      <w:r>
        <w:rPr>
          <w:rFonts w:ascii="Amiri" w:hAnsi="Amiri" w:eastAsia="Amiri" w:cs="Amiri"/>
          <w:color w:val="111111"/>
          <w:sz w:val="28"/>
          <w:sz w:val="28"/>
          <w:szCs w:val="28"/>
          <w:lang w:bidi="ar-SA"/>
        </w:rPr>
        <w:t>۷۸۰</w:t>
      </w:r>
      <w:r>
        <w:rPr>
          <w:rFonts w:ascii="Amiri" w:hAnsi="Amiri" w:eastAsia="Amiri" w:cs="Amiri"/>
          <w:color w:val="111111"/>
          <w:sz w:val="28"/>
          <w:sz w:val="28"/>
          <w:szCs w:val="28"/>
          <w:rtl w:val="true"/>
          <w:lang w:bidi="ar-SA"/>
        </w:rPr>
        <w:t xml:space="preserve"> صفحة ، من إصدارات دار الصادقين عام </w:t>
      </w:r>
      <w:r>
        <w:rPr>
          <w:rFonts w:ascii="Amiri" w:hAnsi="Amiri" w:eastAsia="Amiri" w:cs="Amiri"/>
          <w:color w:val="111111"/>
          <w:sz w:val="28"/>
          <w:sz w:val="28"/>
          <w:szCs w:val="28"/>
          <w:lang w:bidi="ar-SA"/>
        </w:rPr>
        <w:t>١٤٤٢</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٢٠٢١</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الكتاب استقصى المؤلف المباني الأصولية السماحة المرجع اليعقوبي وجمعها بعد ترتيبها وفق المنهج الأصولي الذي اعتمده السيد الشهيد </w:t>
      </w:r>
    </w:p>
    <w:p>
      <w:pPr>
        <w:pStyle w:val="BookText"/>
        <w:rPr/>
      </w:pPr>
      <w:r>
        <w:rPr>
          <w:rFonts w:ascii="Amiri" w:hAnsi="Amiri" w:eastAsia="Amiri" w:cs="Amiri"/>
          <w:color w:val="111111"/>
          <w:sz w:val="28"/>
          <w:sz w:val="28"/>
          <w:szCs w:val="28"/>
          <w:rtl w:val="true"/>
          <w:lang w:bidi="ar-SA"/>
        </w:rPr>
        <w:t>محمد باقر الصدر في تأليفه للحلقات ، وقد جمعت هذه المباني من خلال تتبع دروس البحث الخارج لسماحة المرجع  المطبوعة في موسوعة فقه الخلاف في أجزائها الإثني عشر مع شيء من الجزء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رتب هذا الكتاب على فصلين وخاتمة ، ذُكر في الفصل الأول المسائل الأصولية التي بحثت في فقه الخلاف بشكل تفصيلي وكان لسماحة المرجع الظل فيها مبنى أصولي مغاير لما عليه المشهور ، وهذه المسائل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الوجوب الكفائي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الاصل عند الدوران بين التخصص والتخصيص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قاعدة التسامح في ادلة السنن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الاستصحاب عند الشك في الرافع دون الشك في المقتضي</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الفصل الثاني فقد تناول المباني الأصولية التي ذكرت من خلال التطبيقات على الأبحاث الفقهية دون الإسهاب في تفصيلاتها مع بيان الأدلة عليها في كثير من الأحيان ، وكانت هناك مبان لم يسبقه اليها أحد كـ المرجح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المساوي ، وطريقة تعامله دارظة مع الأدلة المتعارضة ، وعلاجه لمشكلة المقدمات المفوته وغيرها من المباني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الخاتمة فقد خُصصت لبيان أهم سبعة قواعد فقهية بحثت في موسوعة فقه الخلاف</w:t>
      </w:r>
      <w:r>
        <w:rPr>
          <w:rFonts w:eastAsia="Amiri" w:cs="Amiri" w:ascii="Amiri" w:hAnsi="Amiri"/>
          <w:color w:val="111111"/>
          <w:sz w:val="28"/>
          <w:szCs w:val="28"/>
          <w:rtl w:val="true"/>
          <w:lang w:bidi="ar-SA"/>
        </w:rPr>
        <w:t xml:space="preserve">. </w:t>
      </w:r>
      <w:bookmarkStart w:id="67" w:name="pg8071_62012"/>
    </w:p>
    <w:p>
      <w:pPr>
        <w:pStyle w:val="Heading3"/>
        <w:numPr>
          <w:ilvl w:val="2"/>
          <w:numId w:val="1"/>
        </w:numPr>
        <w:rPr/>
      </w:pPr>
      <w:bookmarkStart w:id="68" w:name="__RefHeading___Toc7813540_1051229030"/>
      <w:bookmarkStart w:id="69" w:name="_Toc20"/>
      <w:bookmarkEnd w:id="67"/>
      <w:bookmarkEnd w:id="68"/>
      <w:r>
        <w:rPr>
          <w:rtl w:val="true"/>
        </w:rPr>
        <w:t>الفوائد الرجالية من كتاب فقه الخلاف</w:t>
      </w:r>
      <w:bookmarkEnd w:id="6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8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صدر 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لبنان من قبل دار القارئ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مباحث هذا الكتاب متناثرة في طيات الموسوعة الفقهية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الموسومة بفقه الخلاف وكان السبب في جمعها ورصفها في كتاب </w:t>
      </w:r>
    </w:p>
    <w:p>
      <w:pPr>
        <w:pStyle w:val="BookText"/>
        <w:rPr/>
      </w:pPr>
      <w:r>
        <w:rPr>
          <w:rFonts w:ascii="Amiri" w:hAnsi="Amiri" w:eastAsia="Amiri" w:cs="Amiri"/>
          <w:color w:val="111111"/>
          <w:sz w:val="28"/>
          <w:sz w:val="28"/>
          <w:szCs w:val="28"/>
          <w:rtl w:val="true"/>
          <w:lang w:bidi="ar-SA"/>
        </w:rPr>
        <w:t>مستقل هو انه توجد مباني في التعامل مع الأخبار وقبولها غير موجودة في الكتب ، ويقع الكتاب في فصول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بعض المباني الرجالية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أحوال بعض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تصحيح أسانيد بعض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التحقيقات الرجالية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صدر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رجالية منها تحقيق في الإرسال المحتمل بين الحسن بن محبوب ومؤمن الطاق</w:t>
      </w:r>
      <w:r>
        <w:rPr>
          <w:rFonts w:eastAsia="Amiri" w:cs="Amiri" w:ascii="Amiri" w:hAnsi="Amiri"/>
          <w:color w:val="111111"/>
          <w:sz w:val="28"/>
          <w:szCs w:val="28"/>
          <w:rtl w:val="true"/>
          <w:lang w:bidi="ar-SA"/>
        </w:rPr>
        <w:t xml:space="preserve">. </w:t>
      </w:r>
      <w:bookmarkStart w:id="70" w:name="pg8071_62014"/>
    </w:p>
    <w:p>
      <w:pPr>
        <w:pStyle w:val="Heading2"/>
        <w:numPr>
          <w:ilvl w:val="1"/>
          <w:numId w:val="1"/>
        </w:numPr>
        <w:rPr/>
      </w:pPr>
      <w:bookmarkStart w:id="71" w:name="__RefHeading___Toc7813542_1051229030"/>
      <w:bookmarkStart w:id="72" w:name="_Toc21"/>
      <w:bookmarkEnd w:id="70"/>
      <w:bookmarkEnd w:id="71"/>
      <w:r>
        <w:rPr>
          <w:rtl w:val="true"/>
        </w:rPr>
        <w:t xml:space="preserve">الباب الثالث </w:t>
      </w:r>
      <w:r>
        <w:rPr>
          <w:rtl w:val="true"/>
        </w:rPr>
        <w:t xml:space="preserve">: </w:t>
      </w:r>
      <w:r>
        <w:rPr>
          <w:rtl w:val="true"/>
        </w:rPr>
        <w:t>الإصدارات الفقهية</w:t>
      </w:r>
      <w:bookmarkEnd w:id="72"/>
    </w:p>
    <w:p>
      <w:pPr>
        <w:pStyle w:val="Heading3"/>
        <w:numPr>
          <w:ilvl w:val="2"/>
          <w:numId w:val="1"/>
        </w:numPr>
        <w:rPr/>
      </w:pPr>
      <w:bookmarkStart w:id="73" w:name="__RefHeading___Toc7813544_1051229030"/>
      <w:bookmarkStart w:id="74" w:name="_Toc22"/>
      <w:bookmarkEnd w:id="73"/>
      <w:r>
        <w:rPr>
          <w:rtl w:val="true"/>
        </w:rPr>
        <w:t>سبل السلام</w:t>
      </w:r>
      <w:bookmarkEnd w:id="7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8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أعيد طبعه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 آخرها في عام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هو الرسالة العملية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اذ يبيّن المهم من أحكام الشريعة ، والكتاب وإن سار على منهج الفقهاء المعاصرين ومنهاجهم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 حمل في طياته أمثلة مناسبة للثقافة المعاصرة وتوضيح بعض المسائل ، كما ضمّ الكتاب عدة مواعظ وفوائد روحية واجتماعية لإشباع كل أبعاد الحكم الشرعي </w:t>
      </w:r>
      <w:r>
        <w:rPr>
          <w:rFonts w:eastAsia="Amiri" w:cs="Amiri" w:ascii="Amiri" w:hAnsi="Amiri"/>
          <w:color w:val="111111"/>
          <w:sz w:val="28"/>
          <w:szCs w:val="28"/>
          <w:rtl w:val="true"/>
          <w:lang w:bidi="ar-SA"/>
        </w:rPr>
        <w:t xml:space="preserve">. </w:t>
      </w:r>
      <w:bookmarkStart w:id="75" w:name="pg8071_62016"/>
    </w:p>
    <w:p>
      <w:pPr>
        <w:pStyle w:val="Heading3"/>
        <w:numPr>
          <w:ilvl w:val="2"/>
          <w:numId w:val="1"/>
        </w:numPr>
        <w:rPr/>
      </w:pPr>
      <w:bookmarkStart w:id="76" w:name="__RefHeading___Toc7813546_1051229030"/>
      <w:bookmarkStart w:id="77" w:name="_Toc23"/>
      <w:bookmarkEnd w:id="75"/>
      <w:bookmarkEnd w:id="76"/>
      <w:r>
        <w:rPr>
          <w:rtl w:val="true"/>
        </w:rPr>
        <w:t>منتخب سبل السلام</w:t>
      </w:r>
      <w:bookmarkEnd w:id="7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767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90"/>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91" o:detectmouseclick="t"/>
                <v:stroke color="#3465a4" joinstyle="round" endcap="flat"/>
                <w10:wrap type="none"/>
              </v:shape>
            </w:pict>
          </mc:Fallback>
        </mc:AlternateConten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التاريخ 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 ـ 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أعيد طبعه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 وهو رسالة مختصرة في أحكام المعاملات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منوال كتاب العبادات </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8071_62018"/>
      <w:bookmarkStart w:id="79" w:name="pg8071_62018"/>
      <w:bookmarkEnd w:id="79"/>
    </w:p>
    <w:p>
      <w:pPr>
        <w:pStyle w:val="Heading3"/>
        <w:numPr>
          <w:ilvl w:val="2"/>
          <w:numId w:val="1"/>
        </w:numPr>
        <w:rPr/>
      </w:pPr>
      <w:bookmarkStart w:id="80" w:name="pg8071_62018"/>
      <w:bookmarkStart w:id="81" w:name="__RefHeading___Toc7813548_1051229030"/>
      <w:bookmarkStart w:id="82" w:name="_Toc24"/>
      <w:bookmarkEnd w:id="80"/>
      <w:bookmarkEnd w:id="81"/>
      <w:r>
        <w:rPr>
          <w:rtl w:val="true"/>
        </w:rPr>
        <w:t>مناسك الحج والعمرة أحكام وآداب</w:t>
      </w:r>
      <w:bookmarkEnd w:id="8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386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94"/>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الكبير يقع في أكثر من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اصدارات دار الصادقين أعيد طبعة خمس مرات صدر الأخير منها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واضح من عنوانه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 لفتاوى سماحة الحاج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يتضمن الكتاب سنن وآداب ومستحبات الحج والعمرة علاوة على جملة من النصائح والتوجيهات المفيدة والمساعدة على اتقان أداء مناسك الحج والعمرة بفضل اللّه تبارك وتعالى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تضمّن الكتاب ملاحق خُصّصت للاستفتاءات الشرعية المتعلقة بالحج والعمرة بالإضافة الى جملة من المسائل المستحدثة</w:t>
      </w:r>
      <w:r>
        <w:rPr>
          <w:rFonts w:eastAsia="Amiri" w:cs="Amiri" w:ascii="Amiri" w:hAnsi="Amiri"/>
          <w:color w:val="111111"/>
          <w:sz w:val="28"/>
          <w:szCs w:val="28"/>
          <w:rtl w:val="true"/>
          <w:lang w:bidi="ar-SA"/>
        </w:rPr>
        <w:t xml:space="preserve">. </w:t>
      </w:r>
      <w:bookmarkStart w:id="83" w:name="pg8071_62020"/>
    </w:p>
    <w:p>
      <w:pPr>
        <w:pStyle w:val="Heading3"/>
        <w:numPr>
          <w:ilvl w:val="2"/>
          <w:numId w:val="1"/>
        </w:numPr>
        <w:rPr/>
      </w:pPr>
      <w:bookmarkStart w:id="84" w:name="__RefHeading___Toc7813550_1051229030"/>
      <w:bookmarkStart w:id="85" w:name="_Toc25"/>
      <w:bookmarkEnd w:id="83"/>
      <w:bookmarkEnd w:id="84"/>
      <w:r>
        <w:rPr>
          <w:rtl w:val="true"/>
        </w:rPr>
        <w:t>الرياضيات للفقيه</w:t>
      </w:r>
      <w:bookmarkEnd w:id="8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9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أعيد طبعه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من إصدارات دار الصادقين للطبع والنشر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كتاب فريد في بابه يشرح الأسس الرياضية لعدد كبير من المسائل الفقهية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أتيحت له الفرصة </w:t>
      </w:r>
    </w:p>
    <w:p>
      <w:pPr>
        <w:pStyle w:val="BookText"/>
        <w:rPr/>
      </w:pPr>
      <w:r>
        <w:rPr>
          <w:rFonts w:ascii="Amiri" w:hAnsi="Amiri" w:eastAsia="Amiri" w:cs="Amiri"/>
          <w:color w:val="111111"/>
          <w:sz w:val="28"/>
          <w:sz w:val="28"/>
          <w:szCs w:val="28"/>
          <w:rtl w:val="true"/>
          <w:lang w:bidi="ar-SA"/>
        </w:rPr>
        <w:t xml:space="preserve">لتحصيل كلا العِلمين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الرياضيات والفقه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جعله قادراً بعون اللّه تعالى وتوفيقه ان يفهم حاجة الطالب ويقدمها بالشكل الذي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وتبرز أهمية هذا الكتاب من حاجة الفقيه الى المسائل الرياضية في موارد متعددة في الكتب الفقهية منها وحدات القياس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الرطل ـ الصاع ـ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ووحدات المسافة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الميل ـ الفرسخ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في مسائل الميراث وغير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وقد صدر الكتاب أول مرة بعنوان الرياضيات والفقه وقد ضمّه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موسوعته الموسومة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 بعض مطالبه في بحثه الخارج</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 لم تقف عند حدود هذا الكتاب فحسب بل لا زال قلمه الشريف يدون الأبحاث العلمية ، منها ما نُشر مؤخراً في مجلة الاستنباط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العدد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المغرب الشرعي في ضوء علم المثلثات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 سماحته في هذا المقال تكييفاً رياضياً لحكم مشهور وهو تأخير صلاة المغرب بعد غروب قرص الشمس حتى تغيب الحمرة المشرقية وحاول حساب هذه الفترة الزمنية الفاصلة طبقاً لعلم المثلثات وبأسلوب سلس</w:t>
      </w:r>
      <w:r>
        <w:rPr>
          <w:rFonts w:eastAsia="Amiri" w:cs="Amiri" w:ascii="Amiri" w:hAnsi="Amiri"/>
          <w:color w:val="111111"/>
          <w:sz w:val="28"/>
          <w:szCs w:val="28"/>
          <w:rtl w:val="true"/>
          <w:lang w:bidi="ar-SA"/>
        </w:rPr>
        <w:t xml:space="preserve">. </w:t>
      </w:r>
      <w:bookmarkStart w:id="86" w:name="pg8071_62022"/>
    </w:p>
    <w:p>
      <w:pPr>
        <w:pStyle w:val="Heading3"/>
        <w:numPr>
          <w:ilvl w:val="2"/>
          <w:numId w:val="1"/>
        </w:numPr>
        <w:rPr/>
      </w:pPr>
      <w:bookmarkStart w:id="87" w:name="__RefHeading___Toc7813552_1051229030"/>
      <w:bookmarkStart w:id="88" w:name="_Toc26"/>
      <w:bookmarkEnd w:id="86"/>
      <w:bookmarkEnd w:id="87"/>
      <w:r>
        <w:rPr>
          <w:rtl w:val="true"/>
        </w:rPr>
        <w:t>الرسالة الأستفتائية</w:t>
      </w:r>
      <w:bookmarkEnd w:id="8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79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02"/>
                        <a:stretch/>
                      </pic:blipFill>
                      <pic:spPr>
                        <a:xfrm>
                          <a:off x="0" y="0"/>
                          <a:ext cx="4280040" cy="6985080"/>
                        </a:xfrm>
                        <a:prstGeom prst="rect">
                          <a:avLst/>
                        </a:prstGeom>
                        <a:ln w="0">
                          <a:noFill/>
                        </a:ln>
                      </pic:spPr>
                    </pic:pic>
                  </a:graphicData>
                </a:graphic>
              </wp:inline>
            </w:drawing>
          </mc:Choice>
          <mc:Fallback>
            <w:pict>
              <v:shape id="shape_0" stroked="f" o:allowincell="f" style="position:absolute;margin-left:0pt;margin-top:-550.05pt;width:336.95pt;height:549.95pt;mso-wrap-style:none;v-text-anchor:middle;mso-position-horizontal:left;mso-position-vertical:top" type="_x0000_t75">
                <v:imagedata r:id="rId1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صدر منه الى الآن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 وهو من إصدارات المكتب الاعلامي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يستعرض الكتاب مجموعة مختارة من الاستفتاءات التي أجاب عنها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مصنفة وفقاً لتصنيف الرسالة العملية في أبواب العبادات والمعاملات وهي شاملة لكل الكتب والأبواب الفقهية بالإضافة الى المسائل المستحدثة</w:t>
      </w:r>
      <w:r>
        <w:rPr>
          <w:rFonts w:eastAsia="Amiri" w:cs="Amiri" w:ascii="Amiri" w:hAnsi="Amiri"/>
          <w:color w:val="111111"/>
          <w:sz w:val="28"/>
          <w:szCs w:val="28"/>
          <w:rtl w:val="true"/>
          <w:lang w:bidi="ar-SA"/>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 w:name="pg8071_62024"/>
      <w:bookmarkStart w:id="90" w:name="pg8071_62024"/>
      <w:bookmarkEnd w:id="90"/>
    </w:p>
    <w:p>
      <w:pPr>
        <w:pStyle w:val="Heading3"/>
        <w:numPr>
          <w:ilvl w:val="2"/>
          <w:numId w:val="1"/>
        </w:numPr>
        <w:rPr/>
      </w:pPr>
      <w:bookmarkStart w:id="91" w:name="pg8071_62024"/>
      <w:bookmarkStart w:id="92" w:name="__RefHeading___Toc7813554_1051229030"/>
      <w:bookmarkStart w:id="93" w:name="_Toc27"/>
      <w:bookmarkEnd w:id="91"/>
      <w:bookmarkEnd w:id="92"/>
      <w:r>
        <w:rPr>
          <w:rtl w:val="true"/>
        </w:rPr>
        <w:t>المختصر في مناسك الحج والعمرة</w:t>
      </w:r>
      <w:bookmarkEnd w:id="93"/>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0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الحج في مكتب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الكتاب على المسائل المهمة والابتلائية في الحج حيث تم انتقاؤها من كتاب المناسك الموسعة لسماحة </w:t>
      </w:r>
    </w:p>
    <w:p>
      <w:p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التسهيل على الحجاج الكرام في حصر المقدار الواجب من المسائل لتتولد لديهم نظرة إجمالية وافية بالمطلوب ، والتي قد يتعذر الالمام بها من كتاب المناسك الموسعة لاحتوائها على تفاصيل فقهية كثيرة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أُرفق مع الكتاب ملاحق تضم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في مختلف أحكام الحج فضلاً عن بعض الأدعية والزيارات الأساسية والمخططات التوضيحية </w:t>
      </w:r>
      <w:bookmarkStart w:id="94" w:name="pg8071_62026"/>
    </w:p>
    <w:p>
      <w:pPr>
        <w:pStyle w:val="Heading2"/>
        <w:numPr>
          <w:ilvl w:val="1"/>
          <w:numId w:val="1"/>
        </w:numPr>
        <w:rPr/>
      </w:pPr>
      <w:bookmarkStart w:id="95" w:name="__RefHeading___Toc7813556_1051229030"/>
      <w:bookmarkStart w:id="96" w:name="_Toc28"/>
      <w:bookmarkEnd w:id="94"/>
      <w:bookmarkEnd w:id="95"/>
      <w:r>
        <w:rPr>
          <w:rtl w:val="true"/>
        </w:rPr>
        <w:t xml:space="preserve">الباب الرابع </w:t>
      </w:r>
      <w:r>
        <w:rPr>
          <w:rtl w:val="true"/>
        </w:rPr>
        <w:t xml:space="preserve">: </w:t>
      </w:r>
      <w:r>
        <w:rPr>
          <w:rtl w:val="true"/>
        </w:rPr>
        <w:t>الفقه الاجتماعي</w:t>
      </w:r>
      <w:bookmarkEnd w:id="96"/>
    </w:p>
    <w:p>
      <w:pPr>
        <w:pStyle w:val="Heading3"/>
        <w:numPr>
          <w:ilvl w:val="2"/>
          <w:numId w:val="1"/>
        </w:numPr>
        <w:rPr/>
      </w:pPr>
      <w:bookmarkStart w:id="97" w:name="__RefHeading___Toc7813558_1051229030"/>
      <w:bookmarkStart w:id="98" w:name="_Toc29"/>
      <w:bookmarkEnd w:id="97"/>
      <w:r>
        <w:rPr>
          <w:rtl w:val="true"/>
        </w:rPr>
        <w:t>الأسس العامة للفقه الاجتماعي</w:t>
      </w:r>
      <w:bookmarkEnd w:id="9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مركز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للدراسات الإسلامية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كلمة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في ذكرى مولد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هذا الكتاب يتطرّق سماحته الى الأسس العامة للفقه الاجتماعي حيث يرى أن التكاليف الاجتماعية تكون على شكل نظريات ونظم وقوانين بينما التكاليف الفردية تكون على هيئة 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الى أغراض تأسيس النظرية الاجتماعية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اهتمام الشريعة بالمصلحة العامة اكثر من المصلحة الشخصية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مواجهة نظريات الغرب بنظريات إسلامية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المسائل الفردية تعجز عن حل بعض المشكلات بينما النظرية الاجتماعية تعطي حلاً متكاملاً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الاجتماعية فيها قابلية الاستمرار والخلود واستيعاب كل الوقائع</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ويؤكد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على تبديل مصطلح الوجوب الكفائي الى الوجوب الاجتماعي كما اطلق عليها استاذه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الغيبة الكبرى بالأحكام الاجتماعية الواجبة </w:t>
      </w:r>
      <w:r>
        <w:rPr>
          <w:rFonts w:eastAsia="Amiri" w:cs="Amiri" w:ascii="Amiri" w:hAnsi="Amiri"/>
          <w:color w:val="111111"/>
          <w:sz w:val="28"/>
          <w:szCs w:val="28"/>
          <w:rtl w:val="true"/>
          <w:lang w:bidi="ar-SA"/>
        </w:rPr>
        <w:t xml:space="preserve">. </w:t>
      </w:r>
      <w:bookmarkStart w:id="99" w:name="pg8071_62028"/>
    </w:p>
    <w:p>
      <w:pPr>
        <w:pStyle w:val="Heading3"/>
        <w:numPr>
          <w:ilvl w:val="2"/>
          <w:numId w:val="1"/>
        </w:numPr>
        <w:rPr/>
      </w:pPr>
      <w:bookmarkStart w:id="100" w:name="__RefHeading___Toc7813560_1051229030"/>
      <w:bookmarkStart w:id="101" w:name="_Toc30"/>
      <w:bookmarkEnd w:id="99"/>
      <w:bookmarkEnd w:id="100"/>
      <w:r>
        <w:rPr>
          <w:rtl w:val="true"/>
        </w:rPr>
        <w:t>أسمى الفرائض وأشرفها</w:t>
      </w:r>
      <w:bookmarkEnd w:id="10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751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14"/>
                        <a:stretch/>
                      </pic:blipFill>
                      <pic:spPr>
                        <a:xfrm>
                          <a:off x="0" y="0"/>
                          <a:ext cx="3975120" cy="6985080"/>
                        </a:xfrm>
                        <a:prstGeom prst="rect">
                          <a:avLst/>
                        </a:prstGeom>
                        <a:ln w="0">
                          <a:noFill/>
                        </a:ln>
                      </pic:spPr>
                    </pic:pic>
                  </a:graphicData>
                </a:graphic>
              </wp:inline>
            </w:drawing>
          </mc:Choice>
          <mc:Fallback>
            <w:pict>
              <v:shape id="shape_0" stroked="f" o:allowincell="f" style="position:absolute;margin-left:0pt;margin-top:-550.05pt;width:312.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من القطع الوزيري يقع 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وهو من اصدارات مكتب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مجموعة من 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سلسلة دروس البحث الخارج التي يلقيها على فضلاء وأساتذة الحوزة في النجف الأشرف </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اقتبست من فقه الخلاف وطُبعت بكتاب منفرد لأنها تناسب الثقافة العامة للجميع وتؤسس لوعي حركي بالمسؤولية الشرعية لإحياء هذه الفريضة العظيمة</w:t>
      </w:r>
      <w:r>
        <w:rPr>
          <w:rFonts w:eastAsia="Amiri" w:cs="Amiri" w:ascii="Amiri" w:hAnsi="Amiri"/>
          <w:color w:val="111111"/>
          <w:sz w:val="28"/>
          <w:szCs w:val="28"/>
          <w:rtl w:val="true"/>
          <w:lang w:bidi="ar-SA"/>
        </w:rPr>
        <w:t xml:space="preserve">. </w:t>
      </w:r>
      <w:bookmarkStart w:id="102" w:name="pg8071_62030"/>
    </w:p>
    <w:p>
      <w:pPr>
        <w:pStyle w:val="Heading3"/>
        <w:numPr>
          <w:ilvl w:val="2"/>
          <w:numId w:val="1"/>
        </w:numPr>
        <w:rPr/>
      </w:pPr>
      <w:bookmarkStart w:id="103" w:name="__RefHeading___Toc7813562_1051229030"/>
      <w:bookmarkStart w:id="104" w:name="_Toc31"/>
      <w:bookmarkEnd w:id="102"/>
      <w:bookmarkEnd w:id="103"/>
      <w:r>
        <w:rPr>
          <w:rtl w:val="true"/>
        </w:rPr>
        <w:t>فقه العائلة</w:t>
      </w:r>
      <w:bookmarkEnd w:id="10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1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مؤسسة بقية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يتابع  الكتاب الأمور العائلية ويعالجها علاجاً واقعياً ، يمتاز هذا الكتاب مع إيجاز بحثه بما يلي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شموله لعدة مسائل فكرية وتربوية واجتماعية واقتصادية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العائلة الى العلاج الصحيح لمشاكلها استناداً الى القرآن الكريم ومنهج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لم يبّين الحكم الشرعي فقط بل بين الأسلوب الأمثل لتطبيقه</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صدر هذا الكتاب في ظل مواجهة الانحراف الذي كان يقوده ابن الطاغية المقبور من خلال بثه لما يهدم بناء الأسرة وقيم ومبادى الإسلام الحنيف في قناته الخاصة والتي كانت تعرف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تلفزيون الشباب</w:t>
      </w:r>
      <w:r>
        <w:rPr>
          <w:rFonts w:eastAsia="Amiri" w:cs="Amiri" w:ascii="Amiri" w:hAnsi="Amiri"/>
          <w:color w:val="111111"/>
          <w:sz w:val="28"/>
          <w:szCs w:val="28"/>
          <w:rtl w:val="true"/>
          <w:lang w:bidi="ar-SA"/>
        </w:rPr>
        <w:t xml:space="preserve">) . </w:t>
      </w:r>
      <w:bookmarkStart w:id="105" w:name="pg8071_62032"/>
    </w:p>
    <w:p>
      <w:pPr>
        <w:pStyle w:val="Heading3"/>
        <w:numPr>
          <w:ilvl w:val="2"/>
          <w:numId w:val="1"/>
        </w:numPr>
        <w:rPr/>
      </w:pPr>
      <w:bookmarkStart w:id="106" w:name="__RefHeading___Toc7813564_1051229030"/>
      <w:bookmarkStart w:id="107" w:name="_Toc32"/>
      <w:bookmarkEnd w:id="105"/>
      <w:bookmarkEnd w:id="106"/>
      <w:r>
        <w:rPr>
          <w:rtl w:val="true"/>
        </w:rPr>
        <w:t>فقه المصورين</w:t>
      </w:r>
      <w:bookmarkEnd w:id="10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22"/>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مركز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حوارية استفتائية صدرت في شوال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 تتناول بيان الحكم الشرعي والتوجيه الأخلاقي لمجموعة من تصرفات المصورين ومسؤولية المجتمع تجاهها </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8071_62034"/>
      <w:bookmarkStart w:id="109" w:name="pg8071_62034"/>
      <w:bookmarkEnd w:id="109"/>
    </w:p>
    <w:p>
      <w:pPr>
        <w:pStyle w:val="Heading3"/>
        <w:numPr>
          <w:ilvl w:val="2"/>
          <w:numId w:val="1"/>
        </w:numPr>
        <w:rPr/>
      </w:pPr>
      <w:bookmarkStart w:id="110" w:name="pg8071_62034"/>
      <w:bookmarkStart w:id="111" w:name="__RefHeading___Toc7813566_1051229030"/>
      <w:bookmarkStart w:id="112" w:name="_Toc33"/>
      <w:bookmarkEnd w:id="110"/>
      <w:bookmarkEnd w:id="111"/>
      <w:r>
        <w:rPr>
          <w:rtl w:val="true"/>
        </w:rPr>
        <w:t>فقه العمال</w:t>
      </w:r>
      <w:bookmarkEnd w:id="11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2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مركز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للدراسات الاسلامية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يُعرض على شكل حوارية استفتائية مع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عالجت الإجابات التي يتضمنها جملة </w:t>
      </w:r>
    </w:p>
    <w:p>
      <w:pPr>
        <w:pStyle w:val="BookText"/>
        <w:rPr/>
      </w:pPr>
      <w:r>
        <w:rPr>
          <w:rFonts w:ascii="Amiri" w:hAnsi="Amiri" w:eastAsia="Amiri" w:cs="Amiri"/>
          <w:color w:val="111111"/>
          <w:sz w:val="28"/>
          <w:sz w:val="28"/>
          <w:szCs w:val="28"/>
          <w:rtl w:val="true"/>
          <w:lang w:bidi="ar-SA"/>
        </w:rPr>
        <w:t>من القضايا المهمة والأمور الواقعة كعمل المقاولين وعمل النساء وكيفية التعامل مع صاحب العمل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وختمها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النصيحة للعمال ولصاحب العمل وللمجتمع، وهي نصائح ترشدهم الى السير على النهج الإسلامي القويم </w:t>
      </w:r>
      <w:r>
        <w:rPr>
          <w:rFonts w:eastAsia="Amiri" w:cs="Amiri" w:ascii="Amiri" w:hAnsi="Amiri"/>
          <w:color w:val="111111"/>
          <w:sz w:val="28"/>
          <w:szCs w:val="28"/>
          <w:rtl w:val="true"/>
          <w:lang w:bidi="ar-SA"/>
        </w:rPr>
        <w:t xml:space="preserve">. </w:t>
      </w:r>
      <w:bookmarkStart w:id="113" w:name="pg8071_62036"/>
    </w:p>
    <w:p>
      <w:pPr>
        <w:pStyle w:val="Heading3"/>
        <w:numPr>
          <w:ilvl w:val="2"/>
          <w:numId w:val="1"/>
        </w:numPr>
        <w:rPr/>
      </w:pPr>
      <w:bookmarkStart w:id="114" w:name="__RefHeading___Toc7813568_1051229030"/>
      <w:bookmarkStart w:id="115" w:name="_Toc34"/>
      <w:bookmarkEnd w:id="113"/>
      <w:bookmarkEnd w:id="114"/>
      <w:r>
        <w:rPr>
          <w:rtl w:val="true"/>
        </w:rPr>
        <w:t>فقه الجامعات</w:t>
      </w:r>
      <w:bookmarkEnd w:id="11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بقية اللّه لنشر العلوم الإسلامية أعيد طبعه عدة مرات وأُلحقت به فيما بعد عدة ملاحق تنطوي على عناوين مشابهة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حقق هذا الكتاب نجاحاً منقطع النظير حتى انه صار سبباً لهداية مئات الطلبة والطالبات الجامعيين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عبارة عن حوارية مع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جميع مفاصل الحياة الجامعية ، فهو مع الأستاذ وبين الطلبة وفي الحرم الجامعي والأقسام الداخلية وفي داخل البلد وخارجه</w:t>
      </w:r>
      <w:r>
        <w:rPr>
          <w:rFonts w:eastAsia="Amiri" w:cs="Amiri" w:ascii="Amiri" w:hAnsi="Amiri"/>
          <w:color w:val="111111"/>
          <w:sz w:val="28"/>
          <w:szCs w:val="28"/>
          <w:rtl w:val="true"/>
          <w:lang w:bidi="ar-SA"/>
        </w:rPr>
        <w:t xml:space="preserve">. </w:t>
      </w:r>
      <w:bookmarkStart w:id="116" w:name="pg8071_62038"/>
    </w:p>
    <w:p>
      <w:pPr>
        <w:pStyle w:val="Heading3"/>
        <w:numPr>
          <w:ilvl w:val="2"/>
          <w:numId w:val="1"/>
        </w:numPr>
        <w:rPr/>
      </w:pPr>
      <w:bookmarkStart w:id="117" w:name="__RefHeading___Toc7813570_1051229030"/>
      <w:bookmarkStart w:id="118" w:name="_Toc35"/>
      <w:bookmarkEnd w:id="116"/>
      <w:bookmarkEnd w:id="117"/>
      <w:r>
        <w:rPr>
          <w:rtl w:val="true"/>
        </w:rPr>
        <w:t>فقه الصياد</w:t>
      </w:r>
      <w:bookmarkEnd w:id="11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4"/>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فقه الصياد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صفحة ، وهو من إصدارات مركز الامام المهدي للدراسات الإسلامية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يتضمن الكتاب حوارية مع سماحة آية الله الشيخ اليعقوبی دارا حول مجموعة من المسائل الهامة والحيوية المتعلقة بمسائل الصيد والصيادين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يتحدث سماحة المرجع ادارة في مطلع الكتاب عن التعلم وصلته بالأحكام الشرعية الخمسة فضلاً عن بيان أسباب الجهل وآثاره الدنيوية والأخروية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ويسلط الكتاب الضوء على المسائل التي تتعلق بعمل الصيادين من حيث الطهارة والصلاة والصوم والأمر بالمعروف والنهي عن المنكر، فضلا عن مسائل في بيع السمك والطيور وطرائق صيدها وذكاتها وتتضمن خاتمة الكتاب مجموعة من فتاوى الصدر الثاني المتعلقة بذكاة السمك مع بيان موارد الخلاف مع المحقق الخوئي</w:t>
      </w:r>
      <w:r>
        <w:rPr>
          <w:rFonts w:eastAsia="Amiri" w:cs="Amiri" w:ascii="Amiri" w:hAnsi="Amiri"/>
          <w:color w:val="111111"/>
          <w:sz w:val="28"/>
          <w:szCs w:val="28"/>
          <w:rtl w:val="true"/>
          <w:lang w:bidi="ar-SA"/>
        </w:rPr>
        <w:t xml:space="preserve">. </w:t>
      </w:r>
      <w:bookmarkStart w:id="119" w:name="pg8071_62040"/>
    </w:p>
    <w:p>
      <w:pPr>
        <w:pStyle w:val="Heading3"/>
        <w:numPr>
          <w:ilvl w:val="2"/>
          <w:numId w:val="1"/>
        </w:numPr>
        <w:rPr/>
      </w:pPr>
      <w:bookmarkStart w:id="120" w:name="__RefHeading___Toc7813572_1051229030"/>
      <w:bookmarkStart w:id="121" w:name="_Toc36"/>
      <w:bookmarkEnd w:id="119"/>
      <w:bookmarkEnd w:id="120"/>
      <w:r>
        <w:rPr>
          <w:rtl w:val="true"/>
        </w:rPr>
        <w:t>قيادة السيارات ـ أحكام وآداب</w:t>
      </w:r>
      <w:bookmarkEnd w:id="12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المنتظر للطباعة والنشر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بصيغة سؤال وجواب ويتضمن الآداب الشرعية لقيادة السيارات وبعض الأخلاقيات العامة ويشير أيضاً الى بعض الأحكام الخاصة بهذه الفئة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ـ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الضمان </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2" w:name="pg8071_62042"/>
      <w:bookmarkStart w:id="123" w:name="pg8071_62042"/>
      <w:bookmarkEnd w:id="123"/>
    </w:p>
    <w:p>
      <w:pPr>
        <w:pStyle w:val="Heading3"/>
        <w:numPr>
          <w:ilvl w:val="2"/>
          <w:numId w:val="1"/>
        </w:numPr>
        <w:rPr/>
      </w:pPr>
      <w:bookmarkStart w:id="124" w:name="pg8071_62042"/>
      <w:bookmarkStart w:id="125" w:name="__RefHeading___Toc7813574_1051229030"/>
      <w:bookmarkStart w:id="126" w:name="_Toc37"/>
      <w:bookmarkEnd w:id="124"/>
      <w:bookmarkEnd w:id="125"/>
      <w:r>
        <w:rPr>
          <w:rtl w:val="true"/>
        </w:rPr>
        <w:t>فقه صالونات الحلاقة</w:t>
      </w:r>
      <w:bookmarkEnd w:id="12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4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من القطع الجيبي يقع في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الاستفتاءات الفقهية الخاصة بصالونات الحلاقة بشكل حوارية فقهية مع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الكتاب ضمن سلسلة الفقه الاجتماعي التي تبناها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أستاذه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 w:name="pg8071_62044"/>
      <w:bookmarkStart w:id="128" w:name="pg8071_62044"/>
      <w:bookmarkEnd w:id="128"/>
    </w:p>
    <w:p>
      <w:pPr>
        <w:pStyle w:val="Heading3"/>
        <w:numPr>
          <w:ilvl w:val="2"/>
          <w:numId w:val="1"/>
        </w:numPr>
        <w:rPr/>
      </w:pPr>
      <w:bookmarkStart w:id="129" w:name="pg8071_62044"/>
      <w:bookmarkStart w:id="130" w:name="__RefHeading___Toc7813576_1051229030"/>
      <w:bookmarkStart w:id="131" w:name="_Toc38"/>
      <w:bookmarkEnd w:id="129"/>
      <w:bookmarkEnd w:id="130"/>
      <w:r>
        <w:rPr>
          <w:rtl w:val="true"/>
        </w:rPr>
        <w:t>المرشد الفقهي للمعلمين</w:t>
      </w:r>
      <w:bookmarkEnd w:id="13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021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46"/>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147" o:detectmouseclick="t"/>
                <v:stroke color="#3465a4" joinstyle="round" endcap="flat"/>
                <w10:wrap type="none"/>
              </v:shape>
            </w:pict>
          </mc:Fallback>
        </mc:AlternateConten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وهو  يتضمن حوارية مع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ويندرج ضمن تطبيقات الفقه الاجتماعي ، حيث لم تقتصر الإجابات على بيان الحكم الشرعي وإنما جاءت متسقة مع الذوق القرآني وطريقة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فتضمنت الموعظة والنصيحة والأبعاد الاجتماعية والنفسية للقضايا المبحوثة </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 w:name="pg8071_62046"/>
      <w:bookmarkStart w:id="133" w:name="pg8071_62046"/>
      <w:bookmarkEnd w:id="133"/>
    </w:p>
    <w:p>
      <w:pPr>
        <w:pStyle w:val="Heading3"/>
        <w:numPr>
          <w:ilvl w:val="2"/>
          <w:numId w:val="1"/>
        </w:numPr>
        <w:rPr/>
      </w:pPr>
      <w:bookmarkStart w:id="134" w:name="pg8071_62046"/>
      <w:bookmarkStart w:id="135" w:name="__RefHeading___Toc7813578_1051229030"/>
      <w:bookmarkStart w:id="136" w:name="_Toc39"/>
      <w:bookmarkEnd w:id="134"/>
      <w:bookmarkEnd w:id="135"/>
      <w:r>
        <w:rPr>
          <w:rtl w:val="true"/>
        </w:rPr>
        <w:t>ظواهر اجتماعية منحرفة</w:t>
      </w:r>
      <w:bookmarkEnd w:id="13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50"/>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 رتبت بشكل سلسلة حلقات صدرت في أيام النظام البائد</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الكتاب أجاب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أسئلة الواقع الملحة ، وعالج الظواهر السلبية التي برزت في المجتمع في الفترة التي أعقبت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والموعظة الحسنة</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8071_62048"/>
      <w:bookmarkStart w:id="138" w:name="pg8071_62048"/>
      <w:bookmarkEnd w:id="138"/>
    </w:p>
    <w:p>
      <w:pPr>
        <w:pStyle w:val="Heading3"/>
        <w:numPr>
          <w:ilvl w:val="2"/>
          <w:numId w:val="1"/>
        </w:numPr>
        <w:rPr/>
      </w:pPr>
      <w:bookmarkStart w:id="139" w:name="pg8071_62048"/>
      <w:bookmarkStart w:id="140" w:name="__RefHeading___Toc7813580_1051229030"/>
      <w:bookmarkStart w:id="141" w:name="_Toc40"/>
      <w:bookmarkEnd w:id="139"/>
      <w:bookmarkEnd w:id="140"/>
      <w:r>
        <w:rPr>
          <w:rtl w:val="true"/>
        </w:rPr>
        <w:t>حبس الحقوق الشرعية من الكبائر</w:t>
      </w:r>
      <w:bookmarkEnd w:id="14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5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1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جامعة الصدر الدينية ، والكتاب من سلسلة نحو مجتمع نظيف التي صدرت في الفترة التي أعقبت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محاضرة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حشد كبير من فضلاء وطلبة الحوزة العلمية في مسجد الرأس الشريف عام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يستعرض الكتاب أسباب حرمان البشرية من لقاء الحجة  والأمور المترتبة على عدم دفع الحقوق الشرعية</w:t>
      </w:r>
      <w:r>
        <w:rPr>
          <w:rFonts w:eastAsia="Amiri" w:cs="Amiri" w:ascii="Amiri" w:hAnsi="Amiri"/>
          <w:color w:val="111111"/>
          <w:sz w:val="28"/>
          <w:szCs w:val="28"/>
          <w:rtl w:val="true"/>
          <w:lang w:bidi="ar-SA"/>
        </w:rPr>
        <w:t xml:space="preserve">. </w:t>
      </w:r>
      <w:bookmarkStart w:id="142" w:name="pg8071_62050"/>
    </w:p>
    <w:p>
      <w:pPr>
        <w:pStyle w:val="Heading3"/>
        <w:numPr>
          <w:ilvl w:val="2"/>
          <w:numId w:val="1"/>
        </w:numPr>
        <w:rPr/>
      </w:pPr>
      <w:bookmarkStart w:id="143" w:name="__RefHeading___Toc7813582_1051229030"/>
      <w:bookmarkStart w:id="144" w:name="_Toc41"/>
      <w:bookmarkEnd w:id="142"/>
      <w:bookmarkEnd w:id="143"/>
      <w:r>
        <w:rPr>
          <w:rtl w:val="true"/>
        </w:rPr>
        <w:t>احذر في بيتك شيطان</w:t>
      </w:r>
      <w:bookmarkEnd w:id="14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58"/>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احذر في بيتك شيطان</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كراس صغير يقع في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صفحة ، وهو من أوائل الإصدارات التي بدأ بها سماحة المرجع  حركة التوعية والإصلاح عام </w:t>
      </w:r>
      <w:r>
        <w:rPr>
          <w:rFonts w:ascii="Amiri" w:hAnsi="Amiri" w:eastAsia="Amiri" w:cs="Amiri"/>
          <w:color w:val="111111"/>
          <w:sz w:val="28"/>
          <w:sz w:val="28"/>
          <w:szCs w:val="28"/>
          <w:lang w:bidi="ar-SA"/>
        </w:rPr>
        <w:t>١٤٢٠</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٢٠٠٠</w:t>
      </w:r>
      <w:r>
        <w:rPr>
          <w:rFonts w:ascii="Amiri" w:hAnsi="Amiri" w:eastAsia="Amiri" w:cs="Amiri"/>
          <w:color w:val="111111"/>
          <w:sz w:val="28"/>
          <w:sz w:val="28"/>
          <w:szCs w:val="28"/>
          <w:rtl w:val="true"/>
          <w:lang w:bidi="ar-SA"/>
        </w:rPr>
        <w:t xml:space="preserve">م للتحذير من البرامج الفاسدة التي كان يبثّها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تلفزيون الشباب الذي يشرف عليه عدي صدام حسين</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الكراس بحث صغير كتبته إحدى الفاضلات فأضاف إليه سماحة الشيخ  جملة من الملاحظات والتعليقات والإضافات التي أثرت البحث وجعلته بحجم الكراس ، ودفعه إلى أحد فضلاء جامعة الصدر الدينية ليدخل الإضافة في الأصل بعد استئذان الكاتبة الفاضلة ، فكان هذا الكراس الهام الذي كان له وقع وتأثير كبير في المجتمع </w:t>
      </w:r>
      <w:r>
        <w:rPr>
          <w:rFonts w:eastAsia="Amiri" w:cs="Amiri" w:ascii="Amiri" w:hAnsi="Amiri"/>
          <w:color w:val="111111"/>
          <w:sz w:val="28"/>
          <w:szCs w:val="28"/>
          <w:rtl w:val="true"/>
          <w:lang w:bidi="ar-SA"/>
        </w:rPr>
        <w:t xml:space="preserve">. </w:t>
      </w:r>
      <w:bookmarkStart w:id="145" w:name="pg8071_62052"/>
    </w:p>
    <w:p>
      <w:pPr>
        <w:pStyle w:val="Heading3"/>
        <w:numPr>
          <w:ilvl w:val="2"/>
          <w:numId w:val="1"/>
        </w:numPr>
        <w:rPr/>
      </w:pPr>
      <w:bookmarkStart w:id="146" w:name="__RefHeading___Toc7813584_1051229030"/>
      <w:bookmarkStart w:id="147" w:name="_Toc42"/>
      <w:bookmarkEnd w:id="145"/>
      <w:bookmarkEnd w:id="146"/>
      <w:r>
        <w:rPr>
          <w:rtl w:val="true"/>
        </w:rPr>
        <w:t>الغناء يورث النفاق ويعقب الفقر ويقسي القلب</w:t>
      </w:r>
      <w:bookmarkEnd w:id="14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6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أكثر من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 الكتاب تحت سلسلة نحو مجتمع نظيف وهو الأول منها مع ملحق بحوارية مع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يستعرض أدلة حرمة الغناء والآثار المادية والمعنوية المترتبة على هذا الحكم بأسلوب علمي هادف</w:t>
      </w:r>
      <w:r>
        <w:rPr>
          <w:rFonts w:eastAsia="Amiri" w:cs="Amiri" w:ascii="Amiri" w:hAnsi="Amiri"/>
          <w:color w:val="111111"/>
          <w:sz w:val="28"/>
          <w:szCs w:val="28"/>
          <w:rtl w:val="true"/>
          <w:lang w:bidi="ar-SA"/>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8071_62054"/>
      <w:bookmarkStart w:id="149" w:name="pg8071_62054"/>
      <w:bookmarkEnd w:id="149"/>
    </w:p>
    <w:p>
      <w:pPr>
        <w:pStyle w:val="Heading3"/>
        <w:numPr>
          <w:ilvl w:val="2"/>
          <w:numId w:val="1"/>
        </w:numPr>
        <w:rPr/>
      </w:pPr>
      <w:bookmarkStart w:id="150" w:name="pg8071_62054"/>
      <w:bookmarkStart w:id="151" w:name="__RefHeading___Toc7813586_1051229030"/>
      <w:bookmarkStart w:id="152" w:name="_Toc43"/>
      <w:bookmarkEnd w:id="150"/>
      <w:bookmarkEnd w:id="151"/>
      <w:r>
        <w:rPr>
          <w:rtl w:val="true"/>
        </w:rPr>
        <w:t>الاستماع إلى الأخبار</w:t>
      </w:r>
      <w:bookmarkEnd w:id="15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6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مركز الإمام المهدي  للدراسات الإسلامية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جواب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السائلين حول الاستماع الى الاخبار في وقت الأزمات بتاريخ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جاء في جواب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المبالغة والافراط في الاستماع الى الأخبار فإنّ العمر ثمين وهو رأس مال الإنسان المعدّ للتجارة مع الله تعالى </w:t>
      </w:r>
      <w:r>
        <w:rPr>
          <w:rFonts w:eastAsia="Amiri" w:cs="Amiri" w:ascii="Amiri" w:hAnsi="Amiri"/>
          <w:color w:val="111111"/>
          <w:sz w:val="28"/>
          <w:szCs w:val="28"/>
          <w:rtl w:val="true"/>
          <w:lang w:bidi="ar-SA"/>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3" w:name="pg8071_62056"/>
      <w:bookmarkStart w:id="154" w:name="pg8071_62056"/>
      <w:bookmarkEnd w:id="154"/>
    </w:p>
    <w:p>
      <w:pPr>
        <w:pStyle w:val="Heading3"/>
        <w:numPr>
          <w:ilvl w:val="2"/>
          <w:numId w:val="1"/>
        </w:numPr>
        <w:rPr/>
      </w:pPr>
      <w:bookmarkStart w:id="155" w:name="pg8071_62056"/>
      <w:bookmarkStart w:id="156" w:name="__RefHeading___Toc7813588_1051229030"/>
      <w:bookmarkStart w:id="157" w:name="_Toc44"/>
      <w:bookmarkEnd w:id="155"/>
      <w:bookmarkEnd w:id="156"/>
      <w:r>
        <w:rPr>
          <w:rtl w:val="true"/>
        </w:rPr>
        <w:t>كيف نفهم العيد بالشكل الصحيح</w:t>
      </w:r>
      <w:bookmarkEnd w:id="15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13200" cy="69850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70"/>
                        <a:stretch/>
                      </pic:blipFill>
                      <pic:spPr>
                        <a:xfrm>
                          <a:off x="0" y="0"/>
                          <a:ext cx="4013280" cy="6985080"/>
                        </a:xfrm>
                        <a:prstGeom prst="rect">
                          <a:avLst/>
                        </a:prstGeom>
                        <a:ln w="0">
                          <a:noFill/>
                        </a:ln>
                      </pic:spPr>
                    </pic:pic>
                  </a:graphicData>
                </a:graphic>
              </wp:inline>
            </w:drawing>
          </mc:Choice>
          <mc:Fallback>
            <w:pict>
              <v:shape id="shape_0" stroked="f" o:allowincell="f" style="position:absolute;margin-left:0pt;margin-top:-550.05pt;width:315.95pt;height:549.95pt;mso-wrap-style:none;v-text-anchor:middle;mso-position-horizontal:left;mso-position-vertical:top" type="_x0000_t75">
                <v:imagedata r:id="rId1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دار الصادقين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عدداً من خطب العيد التي ألقاها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 مرحلتين زمنيتين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تصديه لقيادة الحركة الإسلامية في العراق بعد استشهاد أستاذه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سقوط النظام القمعي في الفترة بين عامي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تصديه للمرجعية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ويسلط الكتاب الضوء على جملة من المفاهيم والمعاني المستوحاة من العيد في الأخلاق والعقيدة والاجتماع والسياسية</w:t>
      </w:r>
      <w:r>
        <w:rPr>
          <w:rFonts w:eastAsia="Amiri" w:cs="Amiri" w:ascii="Amiri" w:hAnsi="Amiri"/>
          <w:color w:val="111111"/>
          <w:sz w:val="28"/>
          <w:szCs w:val="28"/>
          <w:rtl w:val="true"/>
          <w:lang w:bidi="ar-SA"/>
        </w:rPr>
        <w:t xml:space="preserve">. </w:t>
      </w:r>
      <w:bookmarkStart w:id="158" w:name="pg8071_62058"/>
    </w:p>
    <w:p>
      <w:pPr>
        <w:pStyle w:val="Heading2"/>
        <w:numPr>
          <w:ilvl w:val="1"/>
          <w:numId w:val="1"/>
        </w:numPr>
        <w:rPr/>
      </w:pPr>
      <w:bookmarkStart w:id="159" w:name="__RefHeading___Toc7813590_1051229030"/>
      <w:bookmarkStart w:id="160" w:name="_Toc45"/>
      <w:bookmarkEnd w:id="158"/>
      <w:bookmarkEnd w:id="159"/>
      <w:r>
        <w:rPr>
          <w:rtl w:val="true"/>
        </w:rPr>
        <w:t xml:space="preserve">الباب الخامس </w:t>
      </w:r>
      <w:r>
        <w:rPr>
          <w:rtl w:val="true"/>
        </w:rPr>
        <w:t xml:space="preserve">: </w:t>
      </w:r>
      <w:r>
        <w:rPr>
          <w:rtl w:val="true"/>
        </w:rPr>
        <w:t>الإصدارات الفكرية</w:t>
      </w:r>
      <w:bookmarkEnd w:id="160"/>
    </w:p>
    <w:p>
      <w:pPr>
        <w:pStyle w:val="Heading3"/>
        <w:numPr>
          <w:ilvl w:val="2"/>
          <w:numId w:val="1"/>
        </w:numPr>
        <w:rPr/>
      </w:pPr>
      <w:bookmarkStart w:id="161" w:name="__RefHeading___Toc7813592_1051229030"/>
      <w:bookmarkStart w:id="162" w:name="_Toc46"/>
      <w:bookmarkEnd w:id="161"/>
      <w:r>
        <w:rPr>
          <w:rtl w:val="true"/>
        </w:rPr>
        <w:t>ثلاثة يشكون</w:t>
      </w:r>
      <w:bookmarkEnd w:id="16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38600" cy="69850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74"/>
                        <a:stretch/>
                      </pic:blipFill>
                      <pic:spPr>
                        <a:xfrm>
                          <a:off x="0" y="0"/>
                          <a:ext cx="4038480" cy="6985080"/>
                        </a:xfrm>
                        <a:prstGeom prst="rect">
                          <a:avLst/>
                        </a:prstGeom>
                        <a:ln w="0">
                          <a:noFill/>
                        </a:ln>
                      </pic:spPr>
                    </pic:pic>
                  </a:graphicData>
                </a:graphic>
              </wp:inline>
            </w:drawing>
          </mc:Choice>
          <mc:Fallback>
            <w:pict>
              <v:shape id="shape_0" stroked="f" o:allowincell="f" style="position:absolute;margin-left:0pt;margin-top:-550.05pt;width:317.95pt;height:549.95pt;mso-wrap-style:none;v-text-anchor:middle;mso-position-horizontal:left;mso-position-vertical:top" type="_x0000_t75">
                <v:imagedata r:id="rId175" o:detectmouseclick="t"/>
                <v:stroke color="#3465a4" joinstyle="round" endcap="flat"/>
                <w10:wrap type="none"/>
              </v:shape>
            </w:pict>
          </mc:Fallback>
        </mc:AlternateConten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مؤسسة الرافد للمطبوعات وقد كان قبل ذلك على شكل ثلاثة كتب منفصلة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شكوى القرآن ـ شكوى المسجد ـ شكوى الإمام ، وقد ترجم كتاب شكوى القرآن الى عدّة لغات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يضم الكتاب سلسلة من المحاضرات التي ألقيت على طلبة الحوزة العلمية الشريفة في النجف الأشرف بتاريخ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بمناسبة حلول العام الدراسي الجديد ، حيث يشرح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رؤية معاصرة مضمون الحديث الشريف الوارد عن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ثلاثة يشكون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خرابٌ لا يصلّي فيه أهله ، وعالمٌ بين جهّال ، ومصحفٌ معلّقٌ قد وقع عليه غبار لا يُقرأ فيه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مشيراً الى موارد عديدة للاستفادة من هذا الحديث أولها ان تلك الأركان الثلاثة التي ركز عليها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تشكل أسس بناء الأمة الإسلامية ومقومات كيان المجتمع المسلم</w:t>
      </w:r>
      <w:r>
        <w:rPr>
          <w:rFonts w:eastAsia="Amiri" w:cs="Amiri" w:ascii="Amiri" w:hAnsi="Amiri"/>
          <w:color w:val="111111"/>
          <w:sz w:val="28"/>
          <w:szCs w:val="28"/>
          <w:rtl w:val="true"/>
          <w:lang w:bidi="ar-SA"/>
        </w:rPr>
        <w:t xml:space="preserve">. </w:t>
      </w:r>
      <w:bookmarkStart w:id="163" w:name="pg8071_62060"/>
    </w:p>
    <w:p>
      <w:pPr>
        <w:pStyle w:val="Heading3"/>
        <w:numPr>
          <w:ilvl w:val="2"/>
          <w:numId w:val="1"/>
        </w:numPr>
        <w:rPr/>
      </w:pPr>
      <w:bookmarkStart w:id="164" w:name="__RefHeading___Toc7813594_1051229030"/>
      <w:bookmarkStart w:id="165" w:name="_Toc47"/>
      <w:bookmarkEnd w:id="163"/>
      <w:bookmarkEnd w:id="164"/>
      <w:r>
        <w:rPr>
          <w:rtl w:val="true"/>
        </w:rPr>
        <w:t>نحن والغرب</w:t>
      </w:r>
      <w:bookmarkEnd w:id="16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7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1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في مجلدين ، أعيد طبعه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 صدرت الطبعة الأخيرة منه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يبين المجلد الأول أسس ومرتكزات الحضارة الاسلامية والحضارة الغربية ، مبيناً تفوق الحضارة الإسلامية والأسباب التي أدت الى تراجع المسلمين </w:t>
      </w:r>
    </w:p>
    <w:p>
      <w:pPr>
        <w:pStyle w:val="BookText"/>
        <w:rPr/>
      </w:pPr>
      <w:r>
        <w:rPr>
          <w:rFonts w:ascii="Amiri" w:hAnsi="Amiri" w:eastAsia="Amiri" w:cs="Amiri"/>
          <w:color w:val="111111"/>
          <w:sz w:val="28"/>
          <w:sz w:val="28"/>
          <w:szCs w:val="28"/>
          <w:rtl w:val="true"/>
          <w:lang w:bidi="ar-SA"/>
        </w:rPr>
        <w:t>عن أخذ دورهم الريادي مع تقديم بعض المعالجات والحلول التي تسهم في النهضة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صدر هذا المجلد بعد أحداث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ايلول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رافقها من تغيرات سياسية وعدائية غربية للمجتمعات الإسلامية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المجلد الثاني فيبين قضايا شائكة على أعتاب السياسة والأخلاق والنضال ضد الاحتلال ، وقد ترجم هذا الكتاب الى اللغة الانكليزية</w:t>
      </w:r>
      <w:r>
        <w:rPr>
          <w:rFonts w:eastAsia="Amiri" w:cs="Amiri" w:ascii="Amiri" w:hAnsi="Amiri"/>
          <w:color w:val="111111"/>
          <w:sz w:val="28"/>
          <w:szCs w:val="28"/>
          <w:rtl w:val="true"/>
          <w:lang w:bidi="ar-SA"/>
        </w:rPr>
        <w:t xml:space="preserve">. </w:t>
      </w:r>
      <w:bookmarkStart w:id="166" w:name="pg8071_62062"/>
    </w:p>
    <w:p>
      <w:pPr>
        <w:pStyle w:val="Heading3"/>
        <w:numPr>
          <w:ilvl w:val="2"/>
          <w:numId w:val="1"/>
        </w:numPr>
        <w:rPr/>
      </w:pPr>
      <w:bookmarkStart w:id="167" w:name="__RefHeading___Toc7813596_1051229030"/>
      <w:bookmarkStart w:id="168" w:name="_Toc48"/>
      <w:bookmarkEnd w:id="166"/>
      <w:bookmarkEnd w:id="167"/>
      <w:r>
        <w:rPr>
          <w:rtl w:val="true"/>
        </w:rPr>
        <w:t>نظرية اللغة الموحدة في الميزان</w:t>
      </w:r>
      <w:bookmarkEnd w:id="16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82"/>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1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صغير يقع في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صدر عام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بالأصل رد لأطروحات نشرها عالم سبيط النيلي مفادها أن اللغات المتداولة أصلها واحد ، وأن لكل حرف معنى ذاتي يعرف من صوته ولترتيب هذه الحروف في الكلمات معنى يؤديه هذا الترتيب ، فمن فهم ذلك </w:t>
      </w:r>
    </w:p>
    <w:p>
      <w:pPr>
        <w:pStyle w:val="BookText"/>
        <w:rPr/>
      </w:pPr>
      <w:r>
        <w:rPr>
          <w:rFonts w:ascii="Amiri" w:hAnsi="Amiri" w:eastAsia="Amiri" w:cs="Amiri"/>
          <w:color w:val="111111"/>
          <w:sz w:val="28"/>
          <w:sz w:val="28"/>
          <w:szCs w:val="28"/>
          <w:rtl w:val="true"/>
          <w:lang w:bidi="ar-SA"/>
        </w:rPr>
        <w:t xml:space="preserve">عرف أسرار المعاني واستغنى عن العلماء في كل العلوم وخلص إلى نتيجة عدم الحاجة للفقهاء ومراجع الدين وان نظريته هي البديل وقد لاقت أطروحاته آنذاك قبولاً لدى البعض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فتصدى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بالرد على تلك الأفكار وبيّن نقاط الوهم فكان لهذا الرد العلمي الرصين الأثر الكبير في تراجع الاقتناع بها والإعراض عنها وعن صاحبها حتى اضمحل أمرهم</w:t>
      </w:r>
      <w:r>
        <w:rPr>
          <w:rFonts w:eastAsia="Amiri" w:cs="Amiri" w:ascii="Amiri" w:hAnsi="Amiri"/>
          <w:color w:val="111111"/>
          <w:sz w:val="28"/>
          <w:szCs w:val="28"/>
          <w:rtl w:val="true"/>
          <w:lang w:bidi="ar-SA"/>
        </w:rPr>
        <w:t xml:space="preserve">. </w:t>
      </w:r>
      <w:bookmarkStart w:id="169" w:name="pg8071_62064"/>
    </w:p>
    <w:p>
      <w:pPr>
        <w:pStyle w:val="Heading3"/>
        <w:numPr>
          <w:ilvl w:val="2"/>
          <w:numId w:val="1"/>
        </w:numPr>
        <w:rPr/>
      </w:pPr>
      <w:bookmarkStart w:id="170" w:name="__RefHeading___Toc7813598_1051229030"/>
      <w:bookmarkStart w:id="171" w:name="_Toc49"/>
      <w:bookmarkEnd w:id="169"/>
      <w:bookmarkEnd w:id="170"/>
      <w:r>
        <w:rPr>
          <w:rtl w:val="true"/>
        </w:rPr>
        <w:t>حديث الروح</w:t>
      </w:r>
      <w:bookmarkEnd w:id="17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76700" cy="698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86"/>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 صدر منه جزأين تحت سلسة مالم ينشر من تراث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الأول عبارة عن حوارية شاملة في الفقه وقضايا الحياة والقرآن والفلسفة ، أما الكتاب الثاني فعبارة عن أفكار وتساؤلات كتبها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شبابه في أوائل أيام اتصاله بالسيد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أجاب عنها وعلق عليها أيام إقامته الجبرية في الثمانينات </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071_62066"/>
      <w:bookmarkStart w:id="173" w:name="pg8071_62066"/>
      <w:bookmarkEnd w:id="173"/>
    </w:p>
    <w:p>
      <w:pPr>
        <w:pStyle w:val="Heading3"/>
        <w:numPr>
          <w:ilvl w:val="2"/>
          <w:numId w:val="1"/>
        </w:numPr>
        <w:rPr/>
      </w:pPr>
      <w:bookmarkStart w:id="174" w:name="pg8071_62066"/>
      <w:bookmarkStart w:id="175" w:name="__RefHeading___Toc7813600_1051229030"/>
      <w:bookmarkStart w:id="176" w:name="_Toc50"/>
      <w:bookmarkEnd w:id="174"/>
      <w:bookmarkEnd w:id="175"/>
      <w:r>
        <w:rPr>
          <w:rtl w:val="true"/>
        </w:rPr>
        <w:t>القضايا العربية في وجدان النجف الأشرف</w:t>
      </w:r>
      <w:bookmarkEnd w:id="17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9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يبيّن دور النجف الأشرف في الساحة العربية والإسلامية والدولية واستعادة دورها الريادي في التفاعل مع القضايا العربية كما كانت سابقاً</w:t>
      </w:r>
      <w:r>
        <w:rPr>
          <w:rFonts w:eastAsia="Amiri" w:cs="Amiri" w:ascii="Amiri" w:hAnsi="Amiri"/>
          <w:color w:val="111111"/>
          <w:sz w:val="28"/>
          <w:szCs w:val="28"/>
          <w:rtl w:val="true"/>
          <w:lang w:bidi="ar-SA"/>
        </w:rPr>
        <w:t xml:space="preserve">.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ويتضمن الكتاب مجموعة من خطب وبيانات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دام ظله التي ألقيت في مناسبات عديدة منها كلمة سماحته في يوم القدس العالمي ، وكذلك البيان الذي وجهه سماحته من خلال عدد كبير من الفضائيات الى شعوب المنطقة بعد لقائه بعدد من القيادات الدينية والسياسية من عدة دول وغيرها من الخطابات والبيانات المهمة </w:t>
      </w:r>
      <w:r>
        <w:rPr>
          <w:rFonts w:eastAsia="Amiri" w:cs="Amiri" w:ascii="Amiri" w:hAnsi="Amiri"/>
          <w:color w:val="111111"/>
          <w:sz w:val="28"/>
          <w:szCs w:val="28"/>
          <w:rtl w:val="true"/>
          <w:lang w:bidi="ar-SA"/>
        </w:rPr>
        <w:t xml:space="preserve">. </w:t>
      </w:r>
      <w:bookmarkStart w:id="177" w:name="pg8071_62068"/>
    </w:p>
    <w:p>
      <w:pPr>
        <w:pStyle w:val="Heading3"/>
        <w:numPr>
          <w:ilvl w:val="2"/>
          <w:numId w:val="1"/>
        </w:numPr>
        <w:rPr/>
      </w:pPr>
      <w:bookmarkStart w:id="178" w:name="__RefHeading___Toc7813602_1051229030"/>
      <w:bookmarkStart w:id="179" w:name="_Toc51"/>
      <w:bookmarkEnd w:id="177"/>
      <w:bookmarkEnd w:id="178"/>
      <w:r>
        <w:rPr>
          <w:rtl w:val="true"/>
        </w:rPr>
        <w:t>التشيّع ومسؤولية تمثيل الإسلام</w:t>
      </w:r>
      <w:bookmarkEnd w:id="17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94"/>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 يحتوي على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تتعرض لجملة من الأحداث التاريخية والمسائل العقائدية بعد وفاة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وعوامل ازدهار التشيع وكيف واجه 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خطر الانشقاقات الداخلية ، فضلاً عن التطرق الى مسؤولية الانتماء لمدرسة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يترتب على ذلك من التزامات شرعية وأخلاقية </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8071_62070"/>
      <w:bookmarkStart w:id="181" w:name="pg8071_62070"/>
      <w:bookmarkEnd w:id="181"/>
    </w:p>
    <w:p>
      <w:pPr>
        <w:pStyle w:val="Heading3"/>
        <w:numPr>
          <w:ilvl w:val="2"/>
          <w:numId w:val="1"/>
        </w:numPr>
        <w:rPr/>
      </w:pPr>
      <w:bookmarkStart w:id="182" w:name="pg8071_62070"/>
      <w:bookmarkStart w:id="183" w:name="__RefHeading___Toc7813604_1051229030"/>
      <w:bookmarkStart w:id="184" w:name="_Toc52"/>
      <w:bookmarkEnd w:id="182"/>
      <w:bookmarkEnd w:id="183"/>
      <w:r>
        <w:rPr>
          <w:rtl w:val="true"/>
        </w:rPr>
        <w:t>في ثقافة الرفض وإصلاح المجتمع</w:t>
      </w:r>
      <w:bookmarkEnd w:id="18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76700" cy="69850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98"/>
                        <a:stretch/>
                      </pic:blipFill>
                      <pic:spPr>
                        <a:xfrm>
                          <a:off x="0" y="0"/>
                          <a:ext cx="4076640" cy="6985080"/>
                        </a:xfrm>
                        <a:prstGeom prst="rect">
                          <a:avLst/>
                        </a:prstGeom>
                        <a:ln w="0">
                          <a:noFill/>
                        </a:ln>
                      </pic:spPr>
                    </pic:pic>
                  </a:graphicData>
                </a:graphic>
              </wp:inline>
            </w:drawing>
          </mc:Choice>
          <mc:Fallback>
            <w:pict>
              <v:shape id="shape_0" stroked="f" o:allowincell="f" style="position:absolute;margin-left:0pt;margin-top:-550.05pt;width:320.95pt;height:549.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الكتاب يقع في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وهو من إصدارات دار الصادقين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يستعرض فيها دروس من مبادئ النهضة الحسينية والمضامين التي اختزنتها ومسؤولية الأمة تجاهها ، كما يشخص التقدم الحاصل في الشعائر الحسينية من حيث الكم والكيف نتيجة الجهود المباركة التي يقوم بها العلماء والخطباء والمبلغون في توعية الأمة وإرشادها الى المسارات الصحيحة </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5" w:name="pg8071_62072"/>
      <w:bookmarkStart w:id="186" w:name="pg8071_62072"/>
      <w:bookmarkEnd w:id="186"/>
    </w:p>
    <w:p>
      <w:pPr>
        <w:pStyle w:val="Heading3"/>
        <w:numPr>
          <w:ilvl w:val="2"/>
          <w:numId w:val="1"/>
        </w:numPr>
        <w:rPr/>
      </w:pPr>
      <w:bookmarkStart w:id="187" w:name="pg8071_62072"/>
      <w:bookmarkStart w:id="188" w:name="__RefHeading___Toc7813606_1051229030"/>
      <w:bookmarkStart w:id="189" w:name="_Toc53"/>
      <w:bookmarkEnd w:id="187"/>
      <w:bookmarkEnd w:id="188"/>
      <w:r>
        <w:rPr>
          <w:rtl w:val="true"/>
        </w:rPr>
        <w:t>معالم التنمية البشرية في الفكر الإسلامي</w:t>
      </w:r>
      <w:bookmarkEnd w:id="18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20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الكتاب على جملة من المحاضرات والخطب التي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مكتبه الشريف ، والتي تركزّ على التخطيط وإدارة الحياة وفق رؤية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خلال عرض جملة من رواياتهم الشريفة في محاولة لتأصيل مفاهيم علم التنمية البشرية إسلامياً في ضوء المفاهيم التي تضمنتها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8071_62074"/>
      <w:bookmarkStart w:id="191" w:name="pg8071_62074"/>
      <w:bookmarkEnd w:id="191"/>
    </w:p>
    <w:p>
      <w:pPr>
        <w:pStyle w:val="Heading3"/>
        <w:numPr>
          <w:ilvl w:val="2"/>
          <w:numId w:val="1"/>
        </w:numPr>
        <w:rPr/>
      </w:pPr>
      <w:bookmarkStart w:id="192" w:name="pg8071_62074"/>
      <w:bookmarkStart w:id="193" w:name="__RefHeading___Toc7813608_1051229030"/>
      <w:bookmarkStart w:id="194" w:name="_Toc54"/>
      <w:bookmarkEnd w:id="192"/>
      <w:bookmarkEnd w:id="193"/>
      <w:r>
        <w:rPr>
          <w:rtl w:val="true"/>
        </w:rPr>
        <w:t>منظمات المجتمع المدني بصبغة اسلامية</w:t>
      </w:r>
      <w:bookmarkEnd w:id="19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20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يتضمن مجموعة من 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تبين أسباب تأسيس مؤسسات المجتمع المدني ودورها في مراقبة وتصحيح مسار السلطات الثلاث بل الأربع وفق منظور إسلامي مع بيان دورها في حياة الأمة</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8071_62076"/>
      <w:bookmarkStart w:id="196" w:name="pg8071_62076"/>
      <w:bookmarkEnd w:id="196"/>
    </w:p>
    <w:p>
      <w:pPr>
        <w:pStyle w:val="Heading3"/>
        <w:numPr>
          <w:ilvl w:val="2"/>
          <w:numId w:val="1"/>
        </w:numPr>
        <w:rPr/>
      </w:pPr>
      <w:bookmarkStart w:id="197" w:name="pg8071_62076"/>
      <w:bookmarkStart w:id="198" w:name="__RefHeading___Toc7813610_1051229030"/>
      <w:bookmarkStart w:id="199" w:name="_Toc55"/>
      <w:bookmarkEnd w:id="197"/>
      <w:bookmarkEnd w:id="198"/>
      <w:r>
        <w:rPr>
          <w:rtl w:val="true"/>
        </w:rPr>
        <w:t>القضية المهدوية في فكر المرجع اليعقوبي</w:t>
      </w:r>
      <w:bookmarkEnd w:id="19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02100" cy="69850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21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من القطع المتوسط ، يقع في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دار الصادقين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عبارة عن قراءة في فكر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يخص القضية المهدوية المباركة وما يتعلق بها من موضوعات وأبحاث وتساؤلات حيث أولى سماحته القضية المهدوية اهتماما </w:t>
      </w:r>
    </w:p>
    <w:p>
      <w:pPr>
        <w:pStyle w:val="BookText"/>
        <w:rPr/>
      </w:pPr>
      <w:r>
        <w:rPr>
          <w:rFonts w:ascii="Amiri" w:hAnsi="Amiri" w:eastAsia="Amiri" w:cs="Amiri"/>
          <w:color w:val="111111"/>
          <w:sz w:val="28"/>
          <w:sz w:val="28"/>
          <w:szCs w:val="28"/>
          <w:rtl w:val="true"/>
          <w:lang w:bidi="ar-SA"/>
        </w:rPr>
        <w:t>كبيراً من الناحيتين النظرية والعملية ، اذ انه لم يتأطر بالمنهج الذي سار عليه البعض ضمن الفهم التقليدي للانتظار أو بالأطر الضيقة في تقديم النصرة للإمام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لا يؤمن بفكرة الانكماش والانعزال السلبي في زمن الغيبة وترك الأمور على عواهنها ، بل سعى من خلال عدة مبادرات تثقيفية لأجل توعية الأمة والتأكيد على ضرورة النهوض والإصلاح والأمر بالمعروف والنهي عن المنكر ، فهو يدعو الى استشعار المسؤوليات والواجبات الملقاة على عاتق كل فرد إزاء إمام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بحسب موقعه الاجتماعي ووظيفته الدينية والدنيوية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يتضمن الكتاب ردّ الشبهات حول القضية المهدوية ومسؤولية وواجبات مراجع الدين العدول وأصحاب النيابة العامة في زمن الغيبة ، فضلاً عن تسليط الضوء على الهجمة الشرسة التي يشنها أعداء الإسلام ضد العقيدة المهدوية الشريفة من خلال الجماعات المنحرفة التي تبث الأفكار الفاسدة بهدف تشويه معالم القضية المهدوية ، مما  يحتم على الفرد المنتظر والمهدوي النموذجي النهوض للرد عليها بالحكمة والموعظة الحسنة بعد الاطلاع على آراء وأفكار علماء الدين العدول والتسلّح بالقدر الكافي من الثقافة الدينية وهنا تكمن أهمية موضوع هذا الكتاب </w:t>
      </w:r>
      <w:r>
        <w:rPr>
          <w:rFonts w:eastAsia="Amiri" w:cs="Amiri" w:ascii="Amiri" w:hAnsi="Amiri"/>
          <w:color w:val="111111"/>
          <w:sz w:val="28"/>
          <w:szCs w:val="28"/>
          <w:rtl w:val="true"/>
          <w:lang w:bidi="ar-SA"/>
        </w:rPr>
        <w:t xml:space="preserve">. </w:t>
      </w:r>
      <w:bookmarkStart w:id="200" w:name="pg8071_62078"/>
    </w:p>
    <w:p>
      <w:pPr>
        <w:pStyle w:val="Heading3"/>
        <w:numPr>
          <w:ilvl w:val="2"/>
          <w:numId w:val="1"/>
        </w:numPr>
        <w:rPr/>
      </w:pPr>
      <w:bookmarkStart w:id="201" w:name="__RefHeading___Toc7813612_1051229030"/>
      <w:bookmarkStart w:id="202" w:name="_Toc56"/>
      <w:bookmarkEnd w:id="200"/>
      <w:bookmarkEnd w:id="201"/>
      <w:r>
        <w:rPr>
          <w:rtl w:val="true"/>
        </w:rPr>
        <w:t>في الاعلام الإسلامي</w:t>
      </w:r>
      <w:bookmarkEnd w:id="20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21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عدداً من المحاضرات التي ألقاها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مختلفة ويختزن بين طياته جملة من المفاهيم المعاصرة والإثارات في صناعة الوعي وتوجيه الرأي العام فضلاً عن توجيهات مهمة في </w:t>
      </w:r>
    </w:p>
    <w:p>
      <w:pPr>
        <w:pStyle w:val="BookText"/>
        <w:rPr/>
      </w:pPr>
      <w:r>
        <w:rPr>
          <w:rFonts w:ascii="Amiri" w:hAnsi="Amiri" w:eastAsia="Amiri" w:cs="Amiri"/>
          <w:color w:val="111111"/>
          <w:sz w:val="28"/>
          <w:sz w:val="28"/>
          <w:szCs w:val="28"/>
          <w:rtl w:val="true"/>
          <w:lang w:bidi="ar-SA"/>
        </w:rPr>
        <w:t xml:space="preserve">أخلاقيات الاعلام الهادف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يركّز الكتاب في مستهل الخطابات التي يتناولها على تعزيز الشعور بالمسؤولية إزاء الحرب الإعلامية الشرسة التي تشنها القوى الظلامية ضد الدين الحنيف فضلاً عن التأكيد على إعادة تنظيم الصفوف ورسم الخطط والبرامج لمواجهتها ، مع التحذير من التسويق الإعلامي الخاطئ ومن مكائد الإعلام الموجه المظلل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وضمن هذا السياق يدعو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تأسيس تجمّع للإعلاميين والكتّاب في الخارج ليسهم في إيصال صوت الحقيقة والصورة الواقعية لهموم وتحديات الواقع الإسلامي ، فضلاً عن الدعوة الى سبك المفاهيم العامة والخطوط العريضة التي أسس لها سماحة المرجع في عدد من خطاباته لتأطيرها وقولبتها في ضوابط واخلاقيات كل المهن والوظائف</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يقدم الكتاب نماذج تطبيقية عملية تبنتها المرجعية الرشيدة لصناعة الرأي العام ولفت الأنظار للقضايا والتحديات الكبرى ، منها الرسالة المفتوحة التي وجهها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الرئيس الفرنسي جاك شيراك بعد قراره بمنع الحجاب ، والرسالة التحذيرية التي وجهها الى مسؤول الإدارة المدنية لقوات الاحتلال في العراق بول بريمر بعد تهديده باستخدام حق النقض ضد الفقرة  الدستورية المتعلقة بكون الإسلام مصدراً أساسياً من مصادر التشريع في الدستور العراقي المؤقت والدائم </w:t>
      </w:r>
      <w:r>
        <w:rPr>
          <w:rFonts w:eastAsia="Amiri" w:cs="Amiri" w:ascii="Amiri" w:hAnsi="Amiri"/>
          <w:color w:val="111111"/>
          <w:sz w:val="28"/>
          <w:szCs w:val="28"/>
          <w:rtl w:val="true"/>
          <w:lang w:bidi="ar-SA"/>
        </w:rPr>
        <w:t xml:space="preserve">. </w:t>
      </w:r>
      <w:bookmarkStart w:id="203" w:name="pg8071_62080"/>
    </w:p>
    <w:p>
      <w:pPr>
        <w:pStyle w:val="Heading2"/>
        <w:numPr>
          <w:ilvl w:val="1"/>
          <w:numId w:val="1"/>
        </w:numPr>
        <w:rPr/>
      </w:pPr>
      <w:bookmarkStart w:id="204" w:name="__RefHeading___Toc7813614_1051229030"/>
      <w:bookmarkStart w:id="205" w:name="_Toc57"/>
      <w:bookmarkEnd w:id="203"/>
      <w:bookmarkEnd w:id="204"/>
      <w:r>
        <w:rPr>
          <w:rtl w:val="true"/>
        </w:rPr>
        <w:t xml:space="preserve">الباب السادس </w:t>
      </w:r>
      <w:r>
        <w:rPr>
          <w:rtl w:val="true"/>
        </w:rPr>
        <w:t xml:space="preserve">: </w:t>
      </w:r>
      <w:r>
        <w:rPr>
          <w:rtl w:val="true"/>
        </w:rPr>
        <w:t>الحوزة العلمية وقضاياها</w:t>
      </w:r>
      <w:bookmarkEnd w:id="205"/>
    </w:p>
    <w:p>
      <w:pPr>
        <w:pStyle w:val="Heading3"/>
        <w:numPr>
          <w:ilvl w:val="2"/>
          <w:numId w:val="1"/>
        </w:numPr>
        <w:rPr/>
      </w:pPr>
      <w:bookmarkStart w:id="206" w:name="__RefHeading___Toc7813616_1051229030"/>
      <w:bookmarkStart w:id="207" w:name="_Toc58"/>
      <w:bookmarkEnd w:id="206"/>
      <w:r>
        <w:rPr>
          <w:rtl w:val="true"/>
        </w:rPr>
        <w:t>المعالم المستقبلية للحوزة العلمية</w:t>
      </w:r>
      <w:bookmarkEnd w:id="20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21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جامعة الصدر الدينية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الكتاب مجموعة محاضرات وأفكار تتعلّق بالوظيفة الاجتماعية للحوزة العلمية الشريفة والإصلاحات في نظامها ، صدرت متفرقة إبان حكم النظام الصدامي البائد وألحقت بها مجموعة محاضرات ألقيت بعد سقوط الطاغية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وضع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الكتاب الخطوط العريضة لمشروعه في اصلاح الحوزة العلمية وقد فرغ من كتابة هذه الأفكار ليلة ميلاد الصديقة الطاهرة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2/1420</w:t>
      </w:r>
      <w:r>
        <w:rPr>
          <w:rFonts w:ascii="Amiri" w:hAnsi="Amiri" w:eastAsia="Amiri" w:cs="Amiri"/>
          <w:color w:val="111111"/>
          <w:sz w:val="28"/>
          <w:sz w:val="28"/>
          <w:szCs w:val="28"/>
          <w:rtl w:val="true"/>
          <w:lang w:bidi="ar-SA"/>
        </w:rPr>
        <w:t xml:space="preserve">ه أي بعد استشهاد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اشهر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أهم مباحث الكتاب تتركز في 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حاجة الحوزة العلمية للتحديث في برامجها ومناهجها بما يتناسب مع التحديات والمسؤوليات التي تقع على عاتقها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عناصر شخصية طالب الحوزة وقد تحدث فيها عن المواد الدراسية ومناهج الدراسة ، والنظام الإداري للحوزة بما يسهم في رفع مستوى وأداء طلبة العلم ، والدراسة الدينية للنساء</w:t>
      </w:r>
      <w:r>
        <w:rPr>
          <w:rFonts w:eastAsia="Amiri" w:cs="Amiri" w:ascii="Amiri" w:hAnsi="Amiri"/>
          <w:color w:val="111111"/>
          <w:sz w:val="28"/>
          <w:szCs w:val="28"/>
          <w:rtl w:val="true"/>
          <w:lang w:bidi="ar-SA"/>
        </w:rPr>
        <w:t xml:space="preserve">. </w:t>
      </w:r>
      <w:bookmarkStart w:id="208" w:name="pg8071_62082"/>
    </w:p>
    <w:p>
      <w:pPr>
        <w:pStyle w:val="Heading3"/>
        <w:numPr>
          <w:ilvl w:val="2"/>
          <w:numId w:val="1"/>
        </w:numPr>
        <w:rPr/>
      </w:pPr>
      <w:bookmarkStart w:id="209" w:name="__RefHeading___Toc7813618_1051229030"/>
      <w:bookmarkStart w:id="210" w:name="_Toc59"/>
      <w:bookmarkEnd w:id="208"/>
      <w:bookmarkEnd w:id="209"/>
      <w:r>
        <w:rPr>
          <w:rtl w:val="true"/>
        </w:rPr>
        <w:t>الحوزة العلمية الشريفة أدوارها ومسؤولياتها</w:t>
      </w:r>
      <w:bookmarkEnd w:id="210"/>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22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2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الكتاب  يقع   في  أكثر من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w:t>
      </w:r>
    </w:p>
    <w:p>
      <w:pPr>
        <w:pStyle w:val="BookText"/>
        <w:rPr/>
      </w:pPr>
      <w:r>
        <w:rPr>
          <w:rFonts w:ascii="Amiri" w:hAnsi="Amiri" w:eastAsia="Amiri" w:cs="Amiri"/>
          <w:color w:val="111111"/>
          <w:sz w:val="28"/>
          <w:sz w:val="28"/>
          <w:szCs w:val="28"/>
          <w:rtl w:val="true"/>
          <w:lang w:bidi="ar-SA"/>
        </w:rPr>
        <w:t xml:space="preserve">إصدارات دار الصادقين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يستعرض فيه جملة من القضايا الهامة المتعلقة بالحوزة العلمية وما يقع على عاتقها من واجبات ومسؤوليات فضلاً عن التقصير في الانتماء الى الحوزة ودواعي انشاء الحوزات العلمية ، وقد ألحقت به موعظة وتذكرة لأساتذة الحوزة الشريفة </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 w:name="pg8071_62084"/>
      <w:bookmarkStart w:id="212" w:name="pg8071_62084"/>
      <w:bookmarkEnd w:id="212"/>
    </w:p>
    <w:p>
      <w:pPr>
        <w:pStyle w:val="Heading3"/>
        <w:numPr>
          <w:ilvl w:val="2"/>
          <w:numId w:val="1"/>
        </w:numPr>
        <w:rPr/>
      </w:pPr>
      <w:bookmarkStart w:id="213" w:name="pg8071_62084"/>
      <w:bookmarkStart w:id="214" w:name="__RefHeading___Toc7813620_1051229030"/>
      <w:bookmarkStart w:id="215" w:name="_Toc60"/>
      <w:bookmarkEnd w:id="213"/>
      <w:bookmarkEnd w:id="214"/>
      <w:r>
        <w:rPr>
          <w:rtl w:val="true"/>
        </w:rPr>
        <w:t>المرجعية الدينية ومهمات الواقع الإسلامي</w:t>
      </w:r>
      <w:bookmarkEnd w:id="2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54500" cy="69850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226"/>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المرجعية الدينية ومهمات الواقع الإسلامي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 ورقلة</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صفحة ، صدرت الطبعة الأولى منه عن دار الصادقين للنشر والتوزيع عام </w:t>
      </w:r>
      <w:r>
        <w:rPr>
          <w:rFonts w:ascii="Amiri" w:hAnsi="Amiri" w:eastAsia="Amiri" w:cs="Amiri"/>
          <w:color w:val="111111"/>
          <w:sz w:val="28"/>
          <w:sz w:val="28"/>
          <w:szCs w:val="28"/>
          <w:lang w:bidi="ar-SA"/>
        </w:rPr>
        <w:t>٢٠١٤</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خطب ومحاضرات سماحة المرجع اليعقوبي التي تبحث دور القيادة </w:t>
      </w:r>
    </w:p>
    <w:p>
      <w:pPr>
        <w:pStyle w:val="BookText"/>
        <w:rPr/>
      </w:pPr>
      <w:r>
        <w:rPr>
          <w:rFonts w:ascii="Amiri" w:hAnsi="Amiri" w:eastAsia="Amiri" w:cs="Amiri"/>
          <w:color w:val="111111"/>
          <w:sz w:val="28"/>
          <w:sz w:val="28"/>
          <w:szCs w:val="28"/>
          <w:rtl w:val="true"/>
          <w:lang w:bidi="ar-SA"/>
        </w:rPr>
        <w:t>الدينية وفاعليتها في الحياة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الكتاب مواضيع متنوعة تركز على موقعية المرجعية في الإسلام وما تقوم به من دور فاعل في ـين عقائد الأمة وتصحيح السلوكيات المنحرفة التي تطرأ على المجتمعات الإسلامية، فضلاً عن التفصيل في مميزات القيادة الإسلامية والتطرق الى عوامل نجاح الحركة الإصلاحية المباركة للسيد الشهيد الصدر الثاني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ويختتم الكتاب صفحاته بتناول دور السيدة الزهراء في إيقاظ الأمة من الغفلة لمعرفة قادتها ، كما يسلط الكتاب الضوء على جملة من التساؤلات المتعلقة بولاية الفقيه ودورها في قيادة الأمة على الصعيد الاجتماعي والسياسي وغيره </w:t>
      </w:r>
      <w:r>
        <w:rPr>
          <w:rFonts w:eastAsia="Amiri" w:cs="Amiri" w:ascii="Amiri" w:hAnsi="Amiri"/>
          <w:color w:val="111111"/>
          <w:sz w:val="28"/>
          <w:szCs w:val="28"/>
          <w:rtl w:val="true"/>
          <w:lang w:bidi="ar-SA"/>
        </w:rPr>
        <w:t xml:space="preserve">. </w:t>
      </w:r>
      <w:bookmarkStart w:id="216" w:name="pg8071_62086"/>
    </w:p>
    <w:p>
      <w:pPr>
        <w:pStyle w:val="Heading3"/>
        <w:numPr>
          <w:ilvl w:val="2"/>
          <w:numId w:val="1"/>
        </w:numPr>
        <w:rPr/>
      </w:pPr>
      <w:bookmarkStart w:id="217" w:name="__RefHeading___Toc7813622_1051229030"/>
      <w:bookmarkStart w:id="218" w:name="_Toc61"/>
      <w:bookmarkEnd w:id="216"/>
      <w:bookmarkEnd w:id="217"/>
      <w:r>
        <w:rPr>
          <w:rtl w:val="true"/>
        </w:rPr>
        <w:t>وصايا ونصائح</w:t>
      </w:r>
      <w:bookmarkEnd w:id="21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23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من القطع الجيبي يقع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مركز الإمام المهدي للدراسات الإسلامية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هو نص الكلمة التي كتبها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على سؤال وجهه إليه أحد الخطباء المخلصين طالباً منه التوجيه والنصح والنقد بتاريخ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وألقيت أيضاً على طلبة الحوزة العلمية الشريفة بتاريخ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تطرق فيها الى بعض الظواهر المنحرفة والصفات السيئة لدى بعض الشباب ووضع العلاج الواقعي لها وحث الطلاب الى الالتحاق بالدورات المكثفة السريعة التي تعقدها الحوزة العلمية خلال العطلة الصيفية في النجف الأشرف لبناء شخصيهم الرسالية وليكونوا مشاعل هداية وصلاح في الأوساط الجامعية وفي محيطهم الذي يعيشون فيه</w:t>
      </w:r>
      <w:r>
        <w:rPr>
          <w:rFonts w:eastAsia="Amiri" w:cs="Amiri" w:ascii="Amiri" w:hAnsi="Amiri"/>
          <w:color w:val="111111"/>
          <w:sz w:val="28"/>
          <w:szCs w:val="28"/>
          <w:rtl w:val="true"/>
          <w:lang w:bidi="ar-SA"/>
        </w:rPr>
        <w:t xml:space="preserve">. </w:t>
      </w:r>
      <w:bookmarkStart w:id="219" w:name="pg8071_62088"/>
    </w:p>
    <w:p>
      <w:pPr>
        <w:pStyle w:val="Heading3"/>
        <w:numPr>
          <w:ilvl w:val="2"/>
          <w:numId w:val="1"/>
        </w:numPr>
        <w:rPr/>
      </w:pPr>
      <w:bookmarkStart w:id="220" w:name="__RefHeading___Toc7813624_1051229030"/>
      <w:bookmarkStart w:id="221" w:name="_Toc62"/>
      <w:bookmarkEnd w:id="219"/>
      <w:bookmarkEnd w:id="220"/>
      <w:r>
        <w:rPr>
          <w:rtl w:val="true"/>
        </w:rPr>
        <w:t>المعارف القرآنية والمنبر الحسيني</w:t>
      </w:r>
      <w:bookmarkEnd w:id="22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23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من القطع  الوزيري</w:t>
      </w:r>
    </w:p>
    <w:p>
      <w:pPr>
        <w:pStyle w:val="BookText"/>
        <w:rPr/>
      </w:pPr>
      <w:r>
        <w:rPr>
          <w:rFonts w:ascii="Amiri" w:hAnsi="Amiri" w:eastAsia="Amiri" w:cs="Amiri"/>
          <w:color w:val="111111"/>
          <w:sz w:val="28"/>
          <w:sz w:val="28"/>
          <w:szCs w:val="28"/>
          <w:rtl w:val="true"/>
          <w:lang w:bidi="ar-SA"/>
        </w:rPr>
        <w:t xml:space="preserve">يقع في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دار الصادقين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يحوي الكتاب الذي أُعدّ لخطباء المنبر الحسيني على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محاضرة قرآنية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معززة بالروايات الشريفة والقصص الهادفة والأبيات الشعرية والروابط العزائية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ألقاها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مختلفة </w:t>
      </w:r>
      <w:r>
        <w:rPr>
          <w:rFonts w:eastAsia="Amiri" w:cs="Amiri" w:ascii="Amiri" w:hAnsi="Amiri"/>
          <w:color w:val="111111"/>
          <w:sz w:val="28"/>
          <w:szCs w:val="28"/>
          <w:rtl w:val="true"/>
          <w:lang w:bidi="ar-SA"/>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أُعدّ الكتاب ليكون مادة علمية جاهزة للخطباء ، حيث احتوت المحاضرات على عدة عناصر منها الاتصاف بالعمق العلمي المعرفي والخصوبة البحثية والشمولية والحداثة والتجديد مع التمسك بأصالة الطرح العلمي والابتعاد عن الترف الفكري والتزويق اللفظي ، كما عُززت الأطروحات والآراء بالأدلة والشواهد النقلية والعقلية التي تزيد من رصانتها وعمقها العلمي</w:t>
      </w:r>
      <w:r>
        <w:rPr>
          <w:rFonts w:eastAsia="Amiri" w:cs="Amiri" w:ascii="Amiri" w:hAnsi="Amiri"/>
          <w:color w:val="111111"/>
          <w:sz w:val="28"/>
          <w:szCs w:val="28"/>
          <w:rtl w:val="true"/>
          <w:lang w:bidi="ar-SA"/>
        </w:rPr>
        <w:t xml:space="preserve">. </w:t>
      </w:r>
      <w:bookmarkStart w:id="222" w:name="pg8071_62090"/>
    </w:p>
    <w:p>
      <w:pPr>
        <w:pStyle w:val="Heading2"/>
        <w:numPr>
          <w:ilvl w:val="1"/>
          <w:numId w:val="1"/>
        </w:numPr>
        <w:rPr/>
      </w:pPr>
      <w:bookmarkStart w:id="223" w:name="__RefHeading___Toc7813626_1051229030"/>
      <w:bookmarkStart w:id="224" w:name="_Toc63"/>
      <w:bookmarkEnd w:id="222"/>
      <w:bookmarkEnd w:id="223"/>
      <w:r>
        <w:rPr>
          <w:rtl w:val="true"/>
        </w:rPr>
        <w:t xml:space="preserve">الباب السابع </w:t>
      </w:r>
      <w:r>
        <w:rPr>
          <w:rtl w:val="true"/>
        </w:rPr>
        <w:t xml:space="preserve">: </w:t>
      </w:r>
      <w:r>
        <w:rPr>
          <w:rtl w:val="true"/>
        </w:rPr>
        <w:t>كتب التربية والأخلاق</w:t>
      </w:r>
      <w:bookmarkEnd w:id="224"/>
    </w:p>
    <w:p>
      <w:pPr>
        <w:pStyle w:val="Heading3"/>
        <w:numPr>
          <w:ilvl w:val="2"/>
          <w:numId w:val="1"/>
        </w:numPr>
        <w:rPr/>
      </w:pPr>
      <w:bookmarkStart w:id="225" w:name="__RefHeading___Toc7813628_1051229030"/>
      <w:bookmarkStart w:id="226" w:name="_Toc64"/>
      <w:bookmarkEnd w:id="225"/>
      <w:r>
        <w:rPr>
          <w:rtl w:val="true"/>
        </w:rPr>
        <w:t>قناديل العارفين</w:t>
      </w:r>
      <w:bookmarkEnd w:id="22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69850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238"/>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239" o:detectmouseclick="t"/>
                <v:stroke color="#3465a4" joinstyle="round" endcap="flat"/>
                <w10:wrap type="none"/>
              </v:shape>
            </w:pict>
          </mc:Fallback>
        </mc:AlternateConten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طُبع أربعة مرات ، وهو الكتاب الخامس 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مالم ينشر من تراث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ويتضمن الكتاب أفكاراً تعود الى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الأئمة في الحياة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نظرة في فلسفة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 نفس السلسلة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تتلخص فكرة الكتاب في كونه يضم مراسلات في الفكر والأخلاق والعقيدة والاجتماع بين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وأستاذه المرجع الشهيد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 أيام الإقامة الجبرية التي فرضت عليه من قبل جلاوزة النظام الصدامي البائد في منتصف عقد الثمانينيات من القرن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ويختص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قناديل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بنكهة خاصة واريج مميز يحلّق بالقارئ الى أجواء أرحب فهو إشراقات روحية طاهرة ونقية استثارتها أسئلة ومشاكل مرت بشاب متحمس نحو الكمال وإصلاح نفسه ومجتمعه ، وكيف لا وقد صدرت هذه النفحات القدسية من قلب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قمة تأملاته وخلوته ونضجه الروحي</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الكتاب بفصوله وانتقالاته الروحية يمكّن القارئ من معرفة أبعاد شخصية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ومكنون سرّه وفلسفته في الحياة، كما يكشف عن عمق العلاقة الروحية والفكرية بين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bookmarkStart w:id="227" w:name="pg8071_62092"/>
    </w:p>
    <w:p>
      <w:pPr>
        <w:pStyle w:val="Heading3"/>
        <w:numPr>
          <w:ilvl w:val="2"/>
          <w:numId w:val="1"/>
        </w:numPr>
        <w:rPr/>
      </w:pPr>
      <w:bookmarkStart w:id="228" w:name="__RefHeading___Toc7813630_1051229030"/>
      <w:bookmarkStart w:id="229" w:name="_Toc65"/>
      <w:bookmarkEnd w:id="227"/>
      <w:bookmarkEnd w:id="228"/>
      <w:r>
        <w:rPr>
          <w:rtl w:val="true"/>
        </w:rPr>
        <w:t>السبيل إلى المعنويات</w:t>
      </w:r>
      <w:bookmarkEnd w:id="22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242"/>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يضم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جمعت تحت هذا العنوان لتكون رشحات من المواعظ الأخلاقية وقواعد السير الى اللّه </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يركّز الكتاب على أهم النقاط الرئيسية في حياة الفرد والمجتمع كتفعيل دور القرآن الكريم والتأسي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والاستعداد لدار الآخرة من خلال الاستعانة بالسنن والمستحبات والدعاء فهو أفضل العبادة وسلاح المؤمن الذي يكسبه حصانة من الأمراض المعنوية </w:t>
      </w:r>
      <w:r>
        <w:rPr>
          <w:rFonts w:eastAsia="Amiri" w:cs="Amiri" w:ascii="Amiri" w:hAnsi="Amiri"/>
          <w:color w:val="111111"/>
          <w:sz w:val="28"/>
          <w:szCs w:val="28"/>
          <w:rtl w:val="true"/>
          <w:lang w:bidi="ar-SA"/>
        </w:rPr>
        <w:t xml:space="preserve">. </w:t>
      </w:r>
      <w:bookmarkStart w:id="230" w:name="pg8071_62094"/>
    </w:p>
    <w:p>
      <w:pPr>
        <w:pStyle w:val="Heading3"/>
        <w:numPr>
          <w:ilvl w:val="2"/>
          <w:numId w:val="1"/>
        </w:numPr>
        <w:rPr/>
      </w:pPr>
      <w:bookmarkStart w:id="231" w:name="__RefHeading___Toc7813632_1051229030"/>
      <w:bookmarkStart w:id="232" w:name="_Toc66"/>
      <w:bookmarkEnd w:id="230"/>
      <w:bookmarkEnd w:id="231"/>
      <w:r>
        <w:rPr>
          <w:rtl w:val="true"/>
        </w:rPr>
        <w:t>المراقبات</w:t>
      </w:r>
      <w:bookmarkEnd w:id="23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24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يشتمل الكتاب على مواعظ وتوجيهات دينية وأخلاقية واجتماعية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أهم المحطات العبادية خلال السنة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حيث يركّز الكتاب في فصوله السبعة الأولى على الإرشادات الخاصة بالسنة الهجرية مع التركيز على محطات التزود المعنوي في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محرم وصفر ورجب وشعبان ورمضان وذي الحجة</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الفصل الثامن فيتناول الإرشادات الخاصة بالسنة الميلادية من خلال بيان رأي الشارع المقدس في بعض الممارسات الشائعة فيها كالاحتفال برأس السنة والاصطياف وغيرها</w:t>
      </w:r>
      <w:r>
        <w:rPr>
          <w:rFonts w:eastAsia="Amiri" w:cs="Amiri" w:ascii="Amiri" w:hAnsi="Amiri"/>
          <w:color w:val="111111"/>
          <w:sz w:val="28"/>
          <w:szCs w:val="28"/>
          <w:rtl w:val="true"/>
          <w:lang w:bidi="ar-SA"/>
        </w:rPr>
        <w:t xml:space="preserve">. </w:t>
      </w:r>
      <w:bookmarkStart w:id="233" w:name="pg8071_62096"/>
    </w:p>
    <w:p>
      <w:pPr>
        <w:pStyle w:val="Heading3"/>
        <w:numPr>
          <w:ilvl w:val="2"/>
          <w:numId w:val="1"/>
        </w:numPr>
        <w:rPr/>
      </w:pPr>
      <w:bookmarkStart w:id="234" w:name="__RefHeading___Toc7813634_1051229030"/>
      <w:bookmarkStart w:id="235" w:name="_Toc67"/>
      <w:bookmarkEnd w:id="233"/>
      <w:bookmarkEnd w:id="234"/>
      <w:r>
        <w:rPr>
          <w:rtl w:val="true"/>
        </w:rPr>
        <w:t>ساكن القلب</w:t>
      </w:r>
      <w:bookmarkEnd w:id="23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25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عنوان الكتاب مقتبس من الحديث الشريف المروي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القلب حرم الله فلا تسكن حرم الله غير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يضم الكتاب مختارات من خطب وأحاديث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تضمّنت قراءة قرآنية في العلاقة الوجدانية بين العبد وخالقه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أُلحق في نهاية الكتاب البحث الموسوم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فلنرجع الى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بحث أعَّده سماحته من أجل إلقائه على شكل محاضرات توعوية لاستقبال شهر رمضان في الفترة الممتدة بين الأعوام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والتي تصدى فيها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لحركة الوعي الإسلامي بعد استشهاد أستاذه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ويتضمن البحث دعوة لتحريك الدوافع العقلية والنفسية والقلبية </w:t>
      </w:r>
      <w:r>
        <w:rPr>
          <w:rFonts w:eastAsia="Amiri" w:cs="Amiri" w:ascii="Amiri" w:hAnsi="Amiri"/>
          <w:color w:val="111111"/>
          <w:sz w:val="28"/>
          <w:szCs w:val="28"/>
          <w:rtl w:val="true"/>
          <w:lang w:bidi="ar-SA"/>
        </w:rPr>
        <w:t xml:space="preserve">. </w:t>
      </w:r>
      <w:bookmarkStart w:id="236" w:name="pg8071_62098"/>
    </w:p>
    <w:p>
      <w:pPr>
        <w:pStyle w:val="Heading3"/>
        <w:numPr>
          <w:ilvl w:val="2"/>
          <w:numId w:val="1"/>
        </w:numPr>
        <w:rPr/>
      </w:pPr>
      <w:bookmarkStart w:id="237" w:name="__RefHeading___Toc7813636_1051229030"/>
      <w:bookmarkStart w:id="238" w:name="_Toc68"/>
      <w:bookmarkEnd w:id="236"/>
      <w:bookmarkEnd w:id="237"/>
      <w:r>
        <w:rPr>
          <w:rtl w:val="true"/>
        </w:rPr>
        <w:t>العودة إلى الله تعالى في شعر روضان المبارك</w:t>
      </w:r>
      <w:bookmarkEnd w:id="2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254"/>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العودة الى الله تعالى في شهر رمضان المبارك</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١٧٦</w:t>
      </w:r>
      <w:r>
        <w:rPr>
          <w:rFonts w:ascii="Amiri" w:hAnsi="Amiri" w:eastAsia="Amiri" w:cs="Amiri"/>
          <w:color w:val="111111"/>
          <w:sz w:val="28"/>
          <w:sz w:val="28"/>
          <w:szCs w:val="28"/>
          <w:rtl w:val="true"/>
          <w:lang w:bidi="ar-SA"/>
        </w:rPr>
        <w:t xml:space="preserve"> صفحة ، صدرت الطبعة الأولى منه عن دار الصادقين للطباعة والنشر والتوزيع عام </w:t>
      </w:r>
      <w:r>
        <w:rPr>
          <w:rFonts w:ascii="Amiri" w:hAnsi="Amiri" w:eastAsia="Amiri" w:cs="Amiri"/>
          <w:color w:val="111111"/>
          <w:sz w:val="28"/>
          <w:sz w:val="28"/>
          <w:szCs w:val="28"/>
          <w:lang w:bidi="ar-SA"/>
        </w:rPr>
        <w:t>٢٠١٣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الأبحاث الأخلاقية والاجتماعية المختارة من خطب ومحاضرات سماحة المرجع اليعقوبي والتي تتمحور حول شهر رمضان المبارك </w:t>
      </w:r>
    </w:p>
    <w:p>
      <w:pPr>
        <w:pStyle w:val="BookText"/>
        <w:rPr/>
      </w:pPr>
      <w:r>
        <w:rPr>
          <w:rFonts w:ascii="Amiri" w:hAnsi="Amiri" w:eastAsia="Amiri" w:cs="Amiri"/>
          <w:color w:val="111111"/>
          <w:sz w:val="28"/>
          <w:sz w:val="28"/>
          <w:szCs w:val="28"/>
          <w:rtl w:val="true"/>
          <w:lang w:bidi="ar-SA"/>
        </w:rPr>
        <w:t>وما أودعه الله سبحانه في لياليه وأيامه من بركات وألطاف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يتناول الكتاب في نصفه الأول مشاعر المؤمنين في استقبال هذا الشهر الفضيل وما يسبقه من تمهيد روحي في شهري رجب وشعبان من أجل الحصول على نور الفرقان ، فضلا عن بيان أسباب السمو والتقرب الى الله تعالى وكيفية إدامة حالة التجرد عن المادة في شهر رمضان وغيره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في نصفه الثاني فيتطرق الكتاب الى المسؤوليات الملقاة على طلبة الحوزة العلمية في شهر رمضان فضلاً عن التركيز على فضل ليلة القدر والاستعدادات المتعلقة بإحيائها وأهمية إحياء سنة الاعتكاف في العشر الأواخر من شهر رمضان ، مع الإشارة الى بعض العادات والتصرفات المنحرفة التي ترافق أيام الشهر الفضيل وبدائلها الإيجابية لقضاء وقت مثمر ونافع</w:t>
      </w:r>
      <w:r>
        <w:rPr>
          <w:rFonts w:eastAsia="Amiri" w:cs="Amiri" w:ascii="Amiri" w:hAnsi="Amiri"/>
          <w:color w:val="111111"/>
          <w:sz w:val="28"/>
          <w:szCs w:val="28"/>
          <w:rtl w:val="true"/>
          <w:lang w:bidi="ar-SA"/>
        </w:rPr>
        <w:t xml:space="preserve">. </w:t>
      </w:r>
      <w:bookmarkStart w:id="239" w:name="pg8071_62100"/>
    </w:p>
    <w:p>
      <w:pPr>
        <w:pStyle w:val="Heading3"/>
        <w:numPr>
          <w:ilvl w:val="2"/>
          <w:numId w:val="1"/>
        </w:numPr>
        <w:rPr/>
      </w:pPr>
      <w:bookmarkStart w:id="240" w:name="__RefHeading___Toc7813638_1051229030"/>
      <w:bookmarkStart w:id="241" w:name="_Toc69"/>
      <w:bookmarkEnd w:id="239"/>
      <w:bookmarkEnd w:id="240"/>
      <w:r>
        <w:rPr>
          <w:rtl w:val="true"/>
        </w:rPr>
        <w:t>كلمات في تربية الأولاد</w:t>
      </w:r>
      <w:bookmarkEnd w:id="24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25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دار الصادقين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عدة خطب ومحاضرات لسماحة المرجع اليعقوبي   والتي ألقيت في مناسبات عدة ، منها كلمة سماحته في الاحتفالية المقامة بمناسبة بلوغ مجموعة من الصبيان سن التكليف </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يضم الكتاب في فصوله الخمسة نصائح وإرشادات قيمة في تربية الأولاد بما يسهم بخلق الانسجام بين أفراد الأسرة ، فضلاً عن بيان دور المعلمين في التربية ، وأهمية المطالعة وحفظ القرآن ، ونص رسالة الآباء الى الأبناء</w:t>
      </w:r>
      <w:r>
        <w:rPr>
          <w:rFonts w:eastAsia="Amiri" w:cs="Amiri" w:ascii="Amiri" w:hAnsi="Amiri"/>
          <w:color w:val="111111"/>
          <w:sz w:val="28"/>
          <w:szCs w:val="28"/>
          <w:rtl w:val="true"/>
          <w:lang w:bidi="ar-SA"/>
        </w:rPr>
        <w:t xml:space="preserve">. </w:t>
      </w:r>
      <w:bookmarkStart w:id="242" w:name="pg8071_62102"/>
    </w:p>
    <w:p>
      <w:pPr>
        <w:pStyle w:val="Heading3"/>
        <w:numPr>
          <w:ilvl w:val="2"/>
          <w:numId w:val="1"/>
        </w:numPr>
        <w:rPr/>
      </w:pPr>
      <w:bookmarkStart w:id="243" w:name="__RefHeading___Toc7813640_1051229030"/>
      <w:bookmarkStart w:id="244" w:name="_Toc70"/>
      <w:bookmarkEnd w:id="242"/>
      <w:bookmarkEnd w:id="243"/>
      <w:r>
        <w:rPr>
          <w:rtl w:val="true"/>
        </w:rPr>
        <w:t>كلمات إلى المدرسين والطلبة</w:t>
      </w:r>
      <w:bookmarkEnd w:id="24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62"/>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للطبع والنشر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ويضم عدة محاضرات تربوية وأخلاقية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بعض الكوادر التدريسية والوفود الطلابية بمناسبة بداية العام الدراسي ونهايته وكيفية استثمار العطلة الصيفية </w:t>
      </w:r>
      <w:r>
        <w:rPr>
          <w:rFonts w:eastAsia="Amiri" w:cs="Amiri" w:ascii="Amiri" w:hAnsi="Amiri"/>
          <w:color w:val="111111"/>
          <w:sz w:val="28"/>
          <w:szCs w:val="28"/>
          <w:rtl w:val="true"/>
          <w:lang w:bidi="ar-SA"/>
        </w:rPr>
        <w:t xml:space="preserve">. </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8071_62104"/>
      <w:bookmarkStart w:id="246" w:name="pg8071_62104"/>
      <w:bookmarkEnd w:id="246"/>
    </w:p>
    <w:p>
      <w:pPr>
        <w:pStyle w:val="Heading3"/>
        <w:numPr>
          <w:ilvl w:val="2"/>
          <w:numId w:val="1"/>
        </w:numPr>
        <w:rPr/>
      </w:pPr>
      <w:bookmarkStart w:id="247" w:name="pg8071_62104"/>
      <w:bookmarkStart w:id="248" w:name="__RefHeading___Toc7813642_1051229030"/>
      <w:bookmarkStart w:id="249" w:name="_Toc71"/>
      <w:bookmarkEnd w:id="247"/>
      <w:bookmarkEnd w:id="248"/>
      <w:r>
        <w:rPr>
          <w:rtl w:val="true"/>
        </w:rPr>
        <w:t>من تكاليفنا تجاه إمام الزمان</w:t>
      </w:r>
      <w:bookmarkEnd w:id="24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6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2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أكثر 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ودولة القسط والعدل المنتظرة </w:t>
      </w:r>
      <w:r>
        <w:rPr>
          <w:rFonts w:eastAsia="Amiri" w:cs="Amiri" w:ascii="Amiri" w:hAnsi="Amiri"/>
          <w:color w:val="111111"/>
          <w:sz w:val="28"/>
          <w:szCs w:val="28"/>
          <w:rtl w:val="true"/>
          <w:lang w:bidi="ar-SA"/>
        </w:rPr>
        <w:t xml:space="preserve">.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في فصله الأول مجموعة من المواضيع المتعلقة بالانتظار الإيجابي وأهدافه ومعانيه ، أما في فصوله الأربعة المتبقية فيتناول وجود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والصراع الحضاري بين الغرب والإسلام ، ويتطرق الى توصيف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وتشبيه ظهوره المبارك بالبعثة النبوية وصولاً الى معرفة تكليف شيعة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وواجباتهم تجاه الإمام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بيان أسباب نشوء الحركات المهدوية الضالة والتحذير منها </w:t>
      </w:r>
      <w:r>
        <w:rPr>
          <w:rFonts w:eastAsia="Amiri" w:cs="Amiri" w:ascii="Amiri" w:hAnsi="Amiri"/>
          <w:color w:val="111111"/>
          <w:sz w:val="28"/>
          <w:szCs w:val="28"/>
          <w:rtl w:val="true"/>
          <w:lang w:bidi="ar-SA"/>
        </w:rPr>
        <w:t xml:space="preserve">. </w:t>
      </w:r>
      <w:bookmarkStart w:id="250" w:name="pg8071_62106"/>
    </w:p>
    <w:p>
      <w:pPr>
        <w:pStyle w:val="Heading3"/>
        <w:numPr>
          <w:ilvl w:val="2"/>
          <w:numId w:val="1"/>
        </w:numPr>
        <w:rPr/>
      </w:pPr>
      <w:bookmarkStart w:id="251" w:name="__RefHeading___Toc7813644_1051229030"/>
      <w:bookmarkStart w:id="252" w:name="_Toc72"/>
      <w:bookmarkEnd w:id="250"/>
      <w:bookmarkEnd w:id="251"/>
      <w:r>
        <w:rPr>
          <w:rtl w:val="true"/>
        </w:rPr>
        <w:t>مع القضايا المعنوية والإنسانية التي تعاني منها البشرية</w:t>
      </w:r>
      <w:bookmarkEnd w:id="25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70"/>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2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أكثر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دار الصادقين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ينطوي على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عديدة ذات أبعاد معنوية وإنسانية ، كالكلمة التي ألقاها سماحته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حشد من طلبة الحوزة العلمية الشريفة بمناسبة رأس السنة الميلادية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وخطاب سماحته في موسم الحج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والذي كان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العالمي للتوبة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فضلاً عن كلمات سماحته في اليوم العالمي للتدخين واليوم العالمي للإيدز وغيرها من المناسبات المهمة</w:t>
      </w:r>
      <w:r>
        <w:rPr>
          <w:rFonts w:eastAsia="Amiri" w:cs="Amiri" w:ascii="Amiri" w:hAnsi="Amiri"/>
          <w:color w:val="111111"/>
          <w:sz w:val="28"/>
          <w:szCs w:val="28"/>
          <w:rtl w:val="true"/>
          <w:lang w:bidi="ar-SA"/>
        </w:rPr>
        <w:t xml:space="preserve">. </w:t>
      </w:r>
      <w:bookmarkStart w:id="253" w:name="pg8071_62108"/>
    </w:p>
    <w:p>
      <w:pPr>
        <w:pStyle w:val="Heading3"/>
        <w:numPr>
          <w:ilvl w:val="2"/>
          <w:numId w:val="1"/>
        </w:numPr>
        <w:rPr/>
      </w:pPr>
      <w:bookmarkStart w:id="254" w:name="__RefHeading___Toc7813646_1051229030"/>
      <w:bookmarkStart w:id="255" w:name="_Toc73"/>
      <w:bookmarkEnd w:id="253"/>
      <w:bookmarkEnd w:id="254"/>
      <w:r>
        <w:rPr>
          <w:rtl w:val="true"/>
        </w:rPr>
        <w:t>الرياضة المهذبة في الإسلام</w:t>
      </w:r>
      <w:bookmarkEnd w:id="25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7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2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للطباعة والنشر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يوضح الكتاب موقف الشريعة من الرياضة وحدودها في الإسلام ، مع جملة من النصائح والتوجيهات الموجهة للشباب والمقتبسة من خطب واستفتاءات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إذ يتصور البعض أنّ موقف الشارع المقدس من الرياضة سلبي مطلقاً وهو تصوّر خاطئ  فإنّ جوهر الكثير من مشاكلنا هو ثقافي ، أي في فهم الأفكار والمعاني</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فالشارع المقدس هذّب الرياضة ونقّاها من الممارسات المنافية ، كما هذّب الكثير من السلوكيات الحياتية كتناول الطعام والشراب ، وهي حاجات حياتية تحتاج الى تنظيم لتقع في طريقة التكامل وتنتج السعادة والفلاح للإنسان في الدنيا والآخرة</w:t>
      </w:r>
      <w:r>
        <w:rPr>
          <w:rFonts w:eastAsia="Amiri" w:cs="Amiri" w:ascii="Amiri" w:hAnsi="Amiri"/>
          <w:color w:val="111111"/>
          <w:sz w:val="28"/>
          <w:szCs w:val="28"/>
          <w:rtl w:val="true"/>
          <w:lang w:bidi="ar-SA"/>
        </w:rPr>
        <w:t xml:space="preserve">. </w:t>
      </w:r>
      <w:bookmarkStart w:id="256" w:name="pg8071_62110"/>
    </w:p>
    <w:p>
      <w:pPr>
        <w:pStyle w:val="Heading3"/>
        <w:numPr>
          <w:ilvl w:val="2"/>
          <w:numId w:val="1"/>
        </w:numPr>
        <w:rPr/>
      </w:pPr>
      <w:bookmarkStart w:id="257" w:name="__RefHeading___Toc7813648_1051229030"/>
      <w:bookmarkStart w:id="258" w:name="_Toc74"/>
      <w:bookmarkEnd w:id="256"/>
      <w:bookmarkEnd w:id="257"/>
      <w:r>
        <w:rPr>
          <w:rtl w:val="true"/>
        </w:rPr>
        <w:t>نحو إصلاح النظم العشائرية</w:t>
      </w:r>
      <w:bookmarkEnd w:id="25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78"/>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279" o:detectmouseclick="t"/>
                <v:stroke color="#3465a4" joinstyle="round" endcap="flat"/>
                <w10:wrap type="none"/>
              </v:shape>
            </w:pict>
          </mc:Fallback>
        </mc:AlternateConten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كرّاس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يتضمن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ألقيت أغلبها في زعماء العشائر والوجهاء الوافدين إلى مكتبه الشريف ، من أجل تقنين النظم العشائرية بضوابط 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يتضمن الكتاب رسالة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أحد شيوخ العشائر ، والتي أثمرت عن توقف عمليات النهب والسلب والقتل الذي يقوم به قطاع الطرق من قبل بعض أبناء العشائر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8071_62112"/>
      <w:bookmarkStart w:id="260" w:name="pg8071_62112"/>
      <w:bookmarkEnd w:id="260"/>
    </w:p>
    <w:p>
      <w:pPr>
        <w:pStyle w:val="Heading3"/>
        <w:numPr>
          <w:ilvl w:val="2"/>
          <w:numId w:val="1"/>
        </w:numPr>
        <w:rPr/>
      </w:pPr>
      <w:bookmarkStart w:id="261" w:name="pg8071_62112"/>
      <w:bookmarkStart w:id="262" w:name="__RefHeading___Toc7813650_1051229030"/>
      <w:bookmarkStart w:id="263" w:name="_Toc75"/>
      <w:bookmarkEnd w:id="261"/>
      <w:bookmarkEnd w:id="262"/>
      <w:r>
        <w:rPr>
          <w:rtl w:val="true"/>
        </w:rPr>
        <w:t>توجيهات ثقافية وأخلاقية للشباب الجامعي</w:t>
      </w:r>
      <w:bookmarkEnd w:id="263"/>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69850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82"/>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2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للطبع والنشر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ويحوي جملة من الاستفتاءات الموجهة إلى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تتعلق بالحياة الجامعية للطلبة والطالبات وطبيعة التعامل في الأقسام الداخلية وكذلك جملة من التوجيهات والنصائح الأخلاقية للشباب </w:t>
      </w:r>
      <w:r>
        <w:rPr>
          <w:rFonts w:eastAsia="Amiri" w:cs="Amiri" w:ascii="Amiri" w:hAnsi="Amiri"/>
          <w:color w:val="111111"/>
          <w:sz w:val="28"/>
          <w:szCs w:val="28"/>
          <w:rtl w:val="true"/>
          <w:lang w:bidi="ar-SA"/>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8071_62114"/>
      <w:bookmarkStart w:id="265" w:name="pg8071_62114"/>
      <w:bookmarkEnd w:id="265"/>
    </w:p>
    <w:p>
      <w:pPr>
        <w:pStyle w:val="Heading3"/>
        <w:numPr>
          <w:ilvl w:val="2"/>
          <w:numId w:val="1"/>
        </w:numPr>
        <w:rPr/>
      </w:pPr>
      <w:bookmarkStart w:id="266" w:name="pg8071_62114"/>
      <w:bookmarkStart w:id="267" w:name="__RefHeading___Toc7813652_1051229030"/>
      <w:bookmarkStart w:id="268" w:name="_Toc76"/>
      <w:bookmarkEnd w:id="266"/>
      <w:bookmarkEnd w:id="267"/>
      <w:r>
        <w:rPr>
          <w:rtl w:val="true"/>
        </w:rPr>
        <w:t>قواعد في بناء الشباب</w:t>
      </w:r>
      <w:bookmarkEnd w:id="26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8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2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صدرت منه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طبعات آخرها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تطرق فيها إلى جملة من القواعد التربوية الرسالية والأخلاقية للشباب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يقسم الكتاب الى ثلاثة فصول رئيسة ، يتناول الأول منها جملة من التوجيهات الأخلاقية والقواعد الهادفة الى بناء المستقبل المعنوي للشباب ، أما الثاني فيتضمن عدة وصايا وتوجيهات تهدف الى جعل الشباب قادة في المشروع الرسالي ، في حين يتناول الفصل الثالث أهمية التواصل بين الشباب وعلماء الحوزة العلمية ، مع التطرق الى أهمية التحاق النخب بالحوزات العلمية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شكّلت القصة محوراً أساسياً في بيان أبحاث الكتاب حيث ضمّ عدة قصص إسلامية وأخرى من واقع المجتمع المعاصر </w:t>
      </w:r>
      <w:r>
        <w:rPr>
          <w:rFonts w:eastAsia="Amiri" w:cs="Amiri" w:ascii="Amiri" w:hAnsi="Amiri"/>
          <w:color w:val="111111"/>
          <w:sz w:val="28"/>
          <w:szCs w:val="28"/>
          <w:rtl w:val="true"/>
          <w:lang w:bidi="ar-SA"/>
        </w:rPr>
        <w:t xml:space="preserve">. </w:t>
      </w:r>
      <w:bookmarkStart w:id="269" w:name="pg8071_62116"/>
    </w:p>
    <w:p>
      <w:pPr>
        <w:pStyle w:val="Heading3"/>
        <w:numPr>
          <w:ilvl w:val="2"/>
          <w:numId w:val="1"/>
        </w:numPr>
        <w:rPr/>
      </w:pPr>
      <w:bookmarkStart w:id="270" w:name="__RefHeading___Toc7813654_1051229030"/>
      <w:bookmarkStart w:id="271" w:name="_Toc77"/>
      <w:bookmarkEnd w:id="269"/>
      <w:bookmarkEnd w:id="270"/>
      <w:r>
        <w:rPr>
          <w:rtl w:val="true"/>
        </w:rPr>
        <w:t>لنتسوح من قصص الحياة</w:t>
      </w:r>
      <w:bookmarkEnd w:id="27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9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2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دار الصادقين</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الكتاب مواعظ تربوية هادفة من خلال إثارات لقصص متنوعة من قصص السلف الصالح والمأثورات الهادفة وغيرها مما يضمّنه سماحة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محاضراته ومواعظه التي يلقيها على المؤمنين والتي يمكن الاستفادة منها لتربية المجتمع وتوعيته وتوجيهه نحو الأخلاق السامية والمثل الإنسانية</w:t>
      </w:r>
      <w:r>
        <w:rPr>
          <w:rFonts w:eastAsia="Amiri" w:cs="Amiri" w:ascii="Amiri" w:hAnsi="Amiri"/>
          <w:color w:val="111111"/>
          <w:sz w:val="28"/>
          <w:szCs w:val="28"/>
          <w:rtl w:val="true"/>
          <w:lang w:bidi="ar-SA"/>
        </w:rPr>
        <w:t xml:space="preserve">.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8071_62118"/>
      <w:bookmarkStart w:id="273" w:name="pg8071_62118"/>
      <w:bookmarkEnd w:id="273"/>
    </w:p>
    <w:p>
      <w:pPr>
        <w:pStyle w:val="Heading3"/>
        <w:numPr>
          <w:ilvl w:val="2"/>
          <w:numId w:val="1"/>
        </w:numPr>
        <w:rPr/>
      </w:pPr>
      <w:bookmarkStart w:id="274" w:name="pg8071_62118"/>
      <w:bookmarkStart w:id="275" w:name="__RefHeading___Toc7813656_1051229030"/>
      <w:bookmarkStart w:id="276" w:name="_Toc78"/>
      <w:bookmarkEnd w:id="274"/>
      <w:bookmarkEnd w:id="275"/>
      <w:r>
        <w:rPr>
          <w:rtl w:val="true"/>
        </w:rPr>
        <w:t>موعظة وإرشادات في فصل الصيف</w:t>
      </w:r>
      <w:bookmarkEnd w:id="27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94"/>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2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 يقع في أكثر من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منشورات جامعة الصدر الدينية ، وهو جزء من سلسلة نحو مجتمع نظيف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محاضرة ألقيت على طلبة الحوزة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بمناسبة اقتراب موسم الصيف ، حيث يرصد الكتاب الظواهر الاجتماعية المنحرفة التي تحصل في فصل الصيف </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7" w:name="pg8071_62120"/>
      <w:bookmarkStart w:id="278" w:name="pg8071_62120"/>
      <w:bookmarkEnd w:id="278"/>
    </w:p>
    <w:p>
      <w:pPr>
        <w:pStyle w:val="Heading2"/>
        <w:numPr>
          <w:ilvl w:val="1"/>
          <w:numId w:val="1"/>
        </w:numPr>
        <w:rPr/>
      </w:pPr>
      <w:bookmarkStart w:id="279" w:name="pg8071_62120"/>
      <w:bookmarkStart w:id="280" w:name="__RefHeading___Toc7813658_1051229030"/>
      <w:bookmarkStart w:id="281" w:name="_Toc79"/>
      <w:bookmarkEnd w:id="279"/>
      <w:bookmarkEnd w:id="280"/>
      <w:r>
        <w:rPr>
          <w:rtl w:val="true"/>
        </w:rPr>
        <w:t xml:space="preserve">الباب الثامن </w:t>
      </w:r>
      <w:r>
        <w:rPr>
          <w:rtl w:val="true"/>
        </w:rPr>
        <w:t xml:space="preserve">: </w:t>
      </w:r>
      <w:r>
        <w:rPr>
          <w:rtl w:val="true"/>
        </w:rPr>
        <w:t>قراءات في السيرة والتاريخ</w:t>
      </w:r>
      <w:bookmarkEnd w:id="281"/>
    </w:p>
    <w:p>
      <w:pPr>
        <w:pStyle w:val="Heading3"/>
        <w:numPr>
          <w:ilvl w:val="2"/>
          <w:numId w:val="1"/>
        </w:numPr>
        <w:rPr/>
      </w:pPr>
      <w:bookmarkStart w:id="282" w:name="__RefHeading___Toc7813660_1051229030"/>
      <w:bookmarkStart w:id="283" w:name="_Toc80"/>
      <w:bookmarkEnd w:id="282"/>
      <w:r>
        <w:rPr>
          <w:rtl w:val="true"/>
        </w:rPr>
        <w:t>الأسوة الحسنة للقادة والمصلحين</w:t>
      </w:r>
      <w:bookmarkEnd w:id="28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9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2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الرافد للمطبوعات ، أعيد طبع الكتاب لأكثر من مرة </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ينطوي على مجموعة من المحاضرات بعنوان دروس في بناء الذات مستفادة من سيرة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لتربية القادة والمصلحين ، والتي ألقيت على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فضلاء وأساتذة الحوزة العلمية في النجف الاشرف في مسجد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ابي طالب حالياً الذي يقع ضمن حدود الصحن العلوي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وجامعة الصدر الدينية في مناسبات عديدة بين عامي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وأعيد تسجيلها لقناة الأنوار الفضائية</w:t>
      </w:r>
      <w:r>
        <w:rPr>
          <w:rFonts w:eastAsia="Amiri" w:cs="Amiri" w:ascii="Amiri" w:hAnsi="Amiri"/>
          <w:color w:val="111111"/>
          <w:sz w:val="28"/>
          <w:szCs w:val="28"/>
          <w:rtl w:val="true"/>
          <w:lang w:bidi="ar-SA"/>
        </w:rPr>
        <w:t xml:space="preserve">. </w:t>
      </w:r>
      <w:bookmarkStart w:id="284" w:name="pg8071_62122"/>
    </w:p>
    <w:p>
      <w:pPr>
        <w:pStyle w:val="Heading3"/>
        <w:numPr>
          <w:ilvl w:val="2"/>
          <w:numId w:val="1"/>
        </w:numPr>
        <w:rPr/>
      </w:pPr>
      <w:bookmarkStart w:id="285" w:name="__RefHeading___Toc7813662_1051229030"/>
      <w:bookmarkStart w:id="286" w:name="_Toc81"/>
      <w:bookmarkEnd w:id="284"/>
      <w:bookmarkEnd w:id="285"/>
      <w:r>
        <w:rPr>
          <w:rtl w:val="true"/>
        </w:rPr>
        <w:t>دور الأئمة في الحياة الإسلامية</w:t>
      </w:r>
      <w:bookmarkEnd w:id="28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302"/>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الرافد للمطبوعات ، أعيد طبعه أكثر من مرة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يقع  في قسمين ، الأول يتضمن بحث السيد الشهيد الصدر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وتعليقات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تخريج شواهده التاريخية </w:t>
      </w:r>
      <w:r>
        <w:rPr>
          <w:rFonts w:eastAsia="Amiri" w:cs="Amiri" w:ascii="Amiri" w:hAnsi="Amiri"/>
          <w:color w:val="111111"/>
          <w:sz w:val="28"/>
          <w:szCs w:val="28"/>
          <w:rtl w:val="true"/>
          <w:lang w:bidi="ar-SA"/>
        </w:rPr>
        <w:t xml:space="preserve">.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يضم بحث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يتضمن دراسة لسيرة الائمة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والأهداف المشتركة التي سعوا الى تحقيقها وفيه تعليقات للسيد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الكتاب محاولة جيدة جدا لإبراز نقاط القوة الرئيسية المنظورة لتربية الأئمة للناس وطرق سلوكهم معهم أصدقاء كانوا أو أعداء </w:t>
      </w:r>
      <w:r>
        <w:rPr>
          <w:rFonts w:eastAsia="Amiri" w:cs="Amiri" w:ascii="Amiri" w:hAnsi="Amiri"/>
          <w:color w:val="111111"/>
          <w:sz w:val="28"/>
          <w:szCs w:val="28"/>
          <w:rtl w:val="true"/>
          <w:lang w:bidi="ar-SA"/>
        </w:rPr>
        <w:t xml:space="preserve">). </w:t>
      </w:r>
      <w:bookmarkStart w:id="287" w:name="pg8071_62124"/>
    </w:p>
    <w:p>
      <w:pPr>
        <w:pStyle w:val="Heading3"/>
        <w:numPr>
          <w:ilvl w:val="2"/>
          <w:numId w:val="1"/>
        </w:numPr>
        <w:rPr/>
      </w:pPr>
      <w:bookmarkStart w:id="288" w:name="__RefHeading___Toc7813664_1051229030"/>
      <w:bookmarkStart w:id="289" w:name="_Toc82"/>
      <w:bookmarkEnd w:id="287"/>
      <w:bookmarkEnd w:id="288"/>
      <w:r>
        <w:rPr>
          <w:rtl w:val="true"/>
        </w:rPr>
        <w:t xml:space="preserve">سيرة الأئمة الأطهار </w:t>
      </w:r>
      <w:r>
        <w:rPr>
          <w:rtl w:val="true"/>
        </w:rPr>
        <w:t>(</w:t>
      </w:r>
      <w:r>
        <w:rPr>
          <w:rtl w:val="true"/>
        </w:rPr>
        <w:t>دراسة وتحليل</w:t>
      </w:r>
      <w:r>
        <w:rPr>
          <w:rtl w:val="true"/>
        </w:rPr>
        <w:t>)</w:t>
      </w:r>
      <w:bookmarkEnd w:id="28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30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طبع عدة طبعات وترجم الى اللغة الفارسية ، الكتاب جاء عطفاً على كتاب دور الأئمة في حياة الإسلامية ، وفي ضوء هذا الكتاب تتجلى الكثير من الأفكار التي عمل بها الائمة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يمارسون قيادة الناس وتمثيل الخط الإلهي بعد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أهمها تلك الأدوار التنموية في بناء الإنسان الصالح ورسم معالم الطريق أمامه </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8071_62126"/>
      <w:bookmarkStart w:id="291" w:name="pg8071_62126"/>
      <w:bookmarkEnd w:id="291"/>
    </w:p>
    <w:p>
      <w:pPr>
        <w:pStyle w:val="Heading3"/>
        <w:numPr>
          <w:ilvl w:val="2"/>
          <w:numId w:val="1"/>
        </w:numPr>
        <w:rPr/>
      </w:pPr>
      <w:bookmarkStart w:id="292" w:name="pg8071_62126"/>
      <w:bookmarkStart w:id="293" w:name="__RefHeading___Toc7813666_1051229030"/>
      <w:bookmarkStart w:id="294" w:name="_Toc83"/>
      <w:bookmarkEnd w:id="292"/>
      <w:bookmarkEnd w:id="293"/>
      <w:r>
        <w:rPr>
          <w:rtl w:val="true"/>
        </w:rPr>
        <w:t>القيادة النبوية المباركة</w:t>
      </w:r>
      <w:bookmarkEnd w:id="29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3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مجموعة من المحاضرات والخطب التي ألقاها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وفود الزائرين لمكتبه الشريف بمناسبات عديدة ، والتي توضح المقومات والمعالم الرسالية والأخلاقية في عنصر القائد الإسلامي </w:t>
      </w:r>
      <w:r>
        <w:rPr>
          <w:rFonts w:eastAsia="Amiri" w:cs="Amiri" w:ascii="Amiri" w:hAnsi="Amiri"/>
          <w:color w:val="111111"/>
          <w:sz w:val="28"/>
          <w:szCs w:val="28"/>
          <w:rtl w:val="true"/>
          <w:lang w:bidi="ar-SA"/>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5" w:name="pg8071_62128"/>
      <w:bookmarkStart w:id="296" w:name="pg8071_62128"/>
      <w:bookmarkEnd w:id="296"/>
    </w:p>
    <w:p>
      <w:pPr>
        <w:pStyle w:val="Heading3"/>
        <w:numPr>
          <w:ilvl w:val="2"/>
          <w:numId w:val="1"/>
        </w:numPr>
        <w:rPr/>
      </w:pPr>
      <w:bookmarkStart w:id="297" w:name="pg8071_62128"/>
      <w:bookmarkStart w:id="298" w:name="__RefHeading___Toc7813668_1051229030"/>
      <w:bookmarkStart w:id="299" w:name="_Toc84"/>
      <w:bookmarkEnd w:id="297"/>
      <w:bookmarkEnd w:id="298"/>
      <w:r>
        <w:rPr>
          <w:rtl w:val="true"/>
        </w:rPr>
        <w:t>قبسات من سيرة أمير المؤمنين علیه السلام</w:t>
      </w:r>
      <w:bookmarkEnd w:id="29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31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3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أعيد طبعه أكثر من مرة </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عدداً من محاضرات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تتضمن عرضاً لجملة من الدروس الأخلاقية والرسالية المستوحاة من حياة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مواقفه وكلماته في مختلف شؤون الحياة</w:t>
      </w:r>
      <w:r>
        <w:rPr>
          <w:rFonts w:eastAsia="Amiri" w:cs="Amiri" w:ascii="Amiri" w:hAnsi="Amiri"/>
          <w:color w:val="111111"/>
          <w:sz w:val="28"/>
          <w:szCs w:val="28"/>
          <w:rtl w:val="true"/>
          <w:lang w:bidi="ar-SA"/>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على الرغم من اختصاره انطوى على مبادرات حيوية والتفاتات مهمة ونكات أخلاقية وفكرية، وأشار الى قواعد ضرورية في السلوك الاجتماعي والسياسي، وماهي إلا رشحات من بحار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bookmarkStart w:id="300" w:name="pg8071_62130"/>
    </w:p>
    <w:p>
      <w:pPr>
        <w:pStyle w:val="Heading3"/>
        <w:numPr>
          <w:ilvl w:val="2"/>
          <w:numId w:val="1"/>
        </w:numPr>
        <w:rPr/>
      </w:pPr>
      <w:bookmarkStart w:id="301" w:name="__RefHeading___Toc7813670_1051229030"/>
      <w:bookmarkStart w:id="302" w:name="_Toc85"/>
      <w:bookmarkEnd w:id="300"/>
      <w:bookmarkEnd w:id="301"/>
      <w:r>
        <w:rPr>
          <w:rtl w:val="true"/>
        </w:rPr>
        <w:t>دروس من قيادة الإمام الرضا علیه السلا</w:t>
      </w:r>
      <w:bookmarkEnd w:id="30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318"/>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19" o:detectmouseclick="t"/>
                <v:stroke color="#3465a4" joinstyle="round" endcap="flat"/>
                <w10:wrap type="none"/>
              </v:shape>
            </w:pict>
          </mc:Fallback>
        </mc:AlternateConten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من القطع المتوسط يقع في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يتضمن مجموعة من المحاضرات التي ألقيت في مناسبات مختلفة ، أبرز فيها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سمات حركة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واكبت عصره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أهمها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اضطرار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لقبول ولاية العهد واستثمار  هذه المدة لمواجهة التحديات الفكرية والعلمية والحضارية بمختلف الاتجاهات ، فكان عليه السلام بحق رائداً للحوار بين الحضارات ، وهو ما ساعد على الانفتاح على بقية الحضارات كالإغريق والرومان والهند والفرس والصين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اهتمام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بتربية الأمة وتوعيتها وإيصال صوت الهداية والصلاح الى الناس بما يتلاءم ومتطلبات العصر وظروفه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شهدته حياة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تأسيس لأول  ظهور علني للشعائر الحسينية </w:t>
      </w:r>
      <w:r>
        <w:rPr>
          <w:rFonts w:eastAsia="Amiri" w:cs="Amiri" w:ascii="Amiri" w:hAnsi="Amiri"/>
          <w:color w:val="111111"/>
          <w:sz w:val="28"/>
          <w:szCs w:val="28"/>
          <w:rtl w:val="true"/>
          <w:lang w:bidi="ar-SA"/>
        </w:rPr>
        <w:t xml:space="preserve">. </w:t>
      </w:r>
      <w:bookmarkStart w:id="303" w:name="pg8071_62132"/>
    </w:p>
    <w:p>
      <w:pPr>
        <w:pStyle w:val="Heading3"/>
        <w:numPr>
          <w:ilvl w:val="2"/>
          <w:numId w:val="1"/>
        </w:numPr>
        <w:rPr/>
      </w:pPr>
      <w:bookmarkStart w:id="304" w:name="__RefHeading___Toc7813672_1051229030"/>
      <w:bookmarkStart w:id="305" w:name="_Toc86"/>
      <w:bookmarkEnd w:id="303"/>
      <w:bookmarkEnd w:id="304"/>
      <w:r>
        <w:rPr>
          <w:rtl w:val="true"/>
        </w:rPr>
        <w:t>الدروس الرسالية من حياة الشهيدين الصدرين</w:t>
      </w:r>
      <w:bookmarkEnd w:id="30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32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دار الصادقين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ألقيت على الوفود المعزية في ذكرى استشهاد السيدين الشهيدين الصدرين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w:t>
      </w:r>
    </w:p>
    <w:p>
      <w:pPr>
        <w:pStyle w:val="BookText"/>
        <w:rPr/>
      </w:pPr>
      <w:r>
        <w:rPr>
          <w:rFonts w:ascii="Amiri" w:hAnsi="Amiri" w:eastAsia="Amiri" w:cs="Amiri"/>
          <w:color w:val="111111"/>
          <w:sz w:val="28"/>
          <w:sz w:val="28"/>
          <w:szCs w:val="28"/>
          <w:rtl w:val="true"/>
          <w:lang w:bidi="ar-SA"/>
        </w:rPr>
        <w:t>أعوام والتي تضمنت دروساً رسالية وعبر ومواعظ مستلهمة من حياة الشهيدين الصدرين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يتضمن الكتاب مجموعة من الموضوعات التي تبحث في منهج الشهيدين الصدرين وأدوارهما على مختلف الأصعدة ، فضلاً عن كلمات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تأبين عدد من العلماء المعاصرين كالمرجع العارف محمد تقي بهجت وسماحة آية الله الشيخ عبد الهادي الفضلي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وآخرون</w:t>
      </w:r>
      <w:r>
        <w:rPr>
          <w:rFonts w:eastAsia="Amiri" w:cs="Amiri" w:ascii="Amiri" w:hAnsi="Amiri"/>
          <w:color w:val="111111"/>
          <w:sz w:val="28"/>
          <w:szCs w:val="28"/>
          <w:rtl w:val="true"/>
          <w:lang w:bidi="ar-SA"/>
        </w:rPr>
        <w:t xml:space="preserve">. </w:t>
      </w:r>
      <w:bookmarkStart w:id="306" w:name="pg8071_62134"/>
    </w:p>
    <w:p>
      <w:pPr>
        <w:pStyle w:val="Heading3"/>
        <w:numPr>
          <w:ilvl w:val="2"/>
          <w:numId w:val="1"/>
        </w:numPr>
        <w:rPr/>
      </w:pPr>
      <w:bookmarkStart w:id="307" w:name="__RefHeading___Toc7813674_1051229030"/>
      <w:bookmarkStart w:id="308" w:name="_Toc87"/>
      <w:bookmarkEnd w:id="306"/>
      <w:bookmarkEnd w:id="307"/>
      <w:r>
        <w:rPr>
          <w:rtl w:val="true"/>
        </w:rPr>
        <w:t>الشهيد الصدر الثاني كما أعرفه</w:t>
      </w:r>
      <w:bookmarkEnd w:id="30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326"/>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3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أعيد طبعه عدة مرات ، وهو من إصدارات دار الصادقين عام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مذكرات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صفحات مطوية من حياة أستاذه السيد الشهيد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منتصف عقد الثمانينيات ، فضلاً </w:t>
      </w:r>
    </w:p>
    <w:p>
      <w:pPr>
        <w:pStyle w:val="BookText"/>
        <w:rPr/>
      </w:pPr>
      <w:r>
        <w:rPr>
          <w:rFonts w:ascii="Amiri" w:hAnsi="Amiri" w:eastAsia="Amiri" w:cs="Amiri"/>
          <w:color w:val="111111"/>
          <w:sz w:val="28"/>
          <w:sz w:val="28"/>
          <w:szCs w:val="28"/>
          <w:rtl w:val="true"/>
          <w:lang w:bidi="ar-SA"/>
        </w:rPr>
        <w:t xml:space="preserve">عن عدة مباحث مهمة تتضمن مناقشات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لبحوث عرضها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كان في أواسط العشرينيات من عمره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يتضمّن الكتاب ملاحق تحتوي على حوارات متنوعة مع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ونصوص محاضرات ألقاها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ذكرى استشهاد أستاذه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مدى عدة أعوام</w:t>
      </w:r>
      <w:r>
        <w:rPr>
          <w:rFonts w:eastAsia="Amiri" w:cs="Amiri" w:ascii="Amiri" w:hAnsi="Amiri"/>
          <w:color w:val="111111"/>
          <w:sz w:val="28"/>
          <w:szCs w:val="28"/>
          <w:rtl w:val="true"/>
          <w:lang w:bidi="ar-SA"/>
        </w:rPr>
        <w:t xml:space="preserve">. </w:t>
      </w:r>
      <w:bookmarkStart w:id="309" w:name="pg8071_62136"/>
    </w:p>
    <w:p>
      <w:pPr>
        <w:pStyle w:val="Heading3"/>
        <w:numPr>
          <w:ilvl w:val="2"/>
          <w:numId w:val="1"/>
        </w:numPr>
        <w:rPr/>
      </w:pPr>
      <w:bookmarkStart w:id="310" w:name="__RefHeading___Toc7813676_1051229030"/>
      <w:bookmarkStart w:id="311" w:name="_Toc88"/>
      <w:bookmarkEnd w:id="309"/>
      <w:bookmarkEnd w:id="310"/>
      <w:r>
        <w:rPr>
          <w:rtl w:val="true"/>
        </w:rPr>
        <w:t>جهاد واجتهاد</w:t>
      </w:r>
      <w:bookmarkEnd w:id="31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33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جهاد واجتهاد</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صفحة ، صدرت الطبعة الأولى منه عن دار الصادقين للطباعة والنشر والتوزيع عام </w:t>
      </w:r>
      <w:r>
        <w:rPr>
          <w:rFonts w:eastAsia="Amiri" w:cs="Amiri" w:ascii="Amiri" w:hAnsi="Amiri"/>
          <w:color w:val="111111"/>
          <w:sz w:val="28"/>
          <w:szCs w:val="28"/>
          <w:lang w:bidi="ar-SA"/>
        </w:rPr>
        <w:t>2013</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يحتوي الكتاب على مقتطفات من مذكرات سماحة المرجع اليعقوبي وسيرته الذاتية ، ابتداءً بالتحاق سماحته بالحركة الإسلامية في مطلع شبابه ، ومروراً </w:t>
      </w:r>
    </w:p>
    <w:p>
      <w:pPr>
        <w:pStyle w:val="BookText"/>
        <w:rPr/>
      </w:pPr>
      <w:r>
        <w:rPr>
          <w:rFonts w:ascii="Amiri" w:hAnsi="Amiri" w:eastAsia="Amiri" w:cs="Amiri"/>
          <w:color w:val="111111"/>
          <w:sz w:val="28"/>
          <w:sz w:val="28"/>
          <w:szCs w:val="28"/>
          <w:rtl w:val="true"/>
          <w:lang w:bidi="ar-SA"/>
        </w:rPr>
        <w:t xml:space="preserve">بالظروف التي رافقت تصديه لقيادة الحركة الإسلامية في العراق بعد استشهاد أستاذه الشهيد الصدر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وانتهاءً بالظروف المرافقة لإعلان الاجتهاد والتصدي للمرجعية الدينية ، مع الإشارة الى الخطوات التي قامت بها المرجعية الرشيدة من أجل تحقيق مطالب الشعب العراقي وقيادة المشروع الإسلامي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تصفح الكتاب سيطلع القارئ على استعراض تاريخي لأحداث هامة شهدتها الساحة العراقي ابتداءً من ستينيات القرن الماضي التي شهدت نمو الوعي لدى المجتمع العراقي وظهور الحركات المناوئة للنظام الاستبدادي ووصولاً الى سقوط النظام البائد والتحديات الجديدة التي أفرزتها الفوضى الناتجة عن الاحتلال الأمريكي للعراق </w:t>
      </w:r>
      <w:r>
        <w:rPr>
          <w:rFonts w:eastAsia="Amiri" w:cs="Amiri" w:ascii="Amiri" w:hAnsi="Amiri"/>
          <w:color w:val="111111"/>
          <w:sz w:val="28"/>
          <w:szCs w:val="28"/>
          <w:rtl w:val="true"/>
          <w:lang w:bidi="ar-SA"/>
        </w:rPr>
        <w:t xml:space="preserve">. </w:t>
      </w:r>
      <w:bookmarkStart w:id="312" w:name="pg8071_62138"/>
    </w:p>
    <w:p>
      <w:pPr>
        <w:pStyle w:val="Heading3"/>
        <w:numPr>
          <w:ilvl w:val="2"/>
          <w:numId w:val="1"/>
        </w:numPr>
        <w:rPr/>
      </w:pPr>
      <w:bookmarkStart w:id="313" w:name="__RefHeading___Toc7813678_1051229030"/>
      <w:bookmarkStart w:id="314" w:name="_Toc89"/>
      <w:bookmarkEnd w:id="312"/>
      <w:bookmarkEnd w:id="313"/>
      <w:r>
        <w:rPr>
          <w:rtl w:val="true"/>
        </w:rPr>
        <w:t xml:space="preserve">الشيخ موسى اليعقوبي </w:t>
      </w:r>
      <w:r>
        <w:rPr>
          <w:rtl w:val="true"/>
        </w:rPr>
        <w:t>(</w:t>
      </w:r>
      <w:r>
        <w:rPr>
          <w:rtl w:val="true"/>
        </w:rPr>
        <w:t xml:space="preserve">حياته </w:t>
      </w:r>
      <w:r>
        <w:rPr>
          <w:rtl w:val="true"/>
        </w:rPr>
        <w:t xml:space="preserve">- </w:t>
      </w:r>
      <w:r>
        <w:rPr>
          <w:rtl w:val="true"/>
        </w:rPr>
        <w:t>شعره</w:t>
      </w:r>
      <w:r>
        <w:rPr>
          <w:rtl w:val="true"/>
        </w:rPr>
        <w:t>)</w:t>
      </w:r>
      <w:bookmarkEnd w:id="314"/>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334"/>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3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دار الصادقين</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يستعرض الكتاب السيرة الذاتية للشيخ موسى اليعقوبي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صاحب مجلة الإيمان النجفية المعروفة مع ملحق للصور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فكرة الكتاب تأتي من باب ردّ الجميل من أبنٍ بارٍ بوالده ، فقد كتبه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بداية العشرينات من عمره ، لكن الكتاب بقي مخطوطاً لفترة من الزمن حتى عزم سماحته على إكمال كتابته وطباعته لإخراجه الى النور ، حيث طلب رئيس تحرير مجلة الكوثر النجفية من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يكتب مقالاً في سيرة  والده الشيخ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نشره في عنوان الحوزة العلمية والصحافة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الكتاب لا يدوّن لحياة شخص بل يستعرض تلك الحياة الأدبية الزاهرة التي كانت تعيشها النجف في كل أزمنتها وأمكنتها</w:t>
      </w:r>
      <w:r>
        <w:rPr>
          <w:rFonts w:eastAsia="Amiri" w:cs="Amiri" w:ascii="Amiri" w:hAnsi="Amiri"/>
          <w:color w:val="111111"/>
          <w:sz w:val="28"/>
          <w:szCs w:val="28"/>
          <w:rtl w:val="true"/>
          <w:lang w:bidi="ar-SA"/>
        </w:rPr>
        <w:t xml:space="preserve">. </w:t>
      </w:r>
      <w:bookmarkStart w:id="315" w:name="pg8071_62140"/>
    </w:p>
    <w:p>
      <w:pPr>
        <w:pStyle w:val="Heading3"/>
        <w:numPr>
          <w:ilvl w:val="2"/>
          <w:numId w:val="1"/>
        </w:numPr>
        <w:rPr/>
      </w:pPr>
      <w:bookmarkStart w:id="316" w:name="__RefHeading___Toc7813680_1051229030"/>
      <w:bookmarkStart w:id="317" w:name="_Toc90"/>
      <w:bookmarkEnd w:id="315"/>
      <w:bookmarkEnd w:id="316"/>
      <w:r>
        <w:rPr>
          <w:rtl w:val="true"/>
        </w:rPr>
        <w:t>نفحات مكية</w:t>
      </w:r>
      <w:bookmarkEnd w:id="317"/>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33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الكبير الملون يقع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مؤسسة الحج في مكتب سماحة المرجع الشيخ اليعقوبي    عام </w:t>
      </w:r>
      <w:r>
        <w:rPr>
          <w:rFonts w:eastAsia="Amiri" w:cs="Amiri" w:ascii="Amiri" w:hAnsi="Amiri"/>
          <w:color w:val="111111"/>
          <w:sz w:val="28"/>
          <w:szCs w:val="28"/>
          <w:lang w:bidi="ar-SA"/>
        </w:rPr>
        <w:t>1432</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يوثّق رحلة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فريضة الحج في موسم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 xml:space="preserve">ه ـ </w:t>
      </w:r>
      <w:r>
        <w:rPr>
          <w:rFonts w:eastAsia="Amiri" w:cs="Amiri" w:ascii="Amiri" w:hAnsi="Amiri"/>
          <w:color w:val="111111"/>
          <w:sz w:val="28"/>
          <w:szCs w:val="28"/>
          <w:lang w:bidi="ar-SA"/>
        </w:rPr>
        <w:t>2010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شهدت </w:t>
      </w:r>
    </w:p>
    <w:p>
      <w:pPr>
        <w:pStyle w:val="BookText"/>
        <w:rPr/>
      </w:pPr>
      <w:r>
        <w:rPr>
          <w:rFonts w:ascii="Amiri" w:hAnsi="Amiri" w:eastAsia="Amiri" w:cs="Amiri"/>
          <w:color w:val="111111"/>
          <w:sz w:val="28"/>
          <w:sz w:val="28"/>
          <w:szCs w:val="28"/>
          <w:rtl w:val="true"/>
          <w:lang w:bidi="ar-SA"/>
        </w:rPr>
        <w:t>لقاءات ونشاطات مهمة تتناسب مع أهمية مواسم الحج ومضامينها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هذه الحركة الرسالية في الديار المقدسة سيطلع القارئ الكريم على أبعاد أخرى من شخصية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ضمّنها في كلماته ومحاضراته وحركته المباركة ، ولاسيما اقامته لثلاث صلوات جمعة في مقر نزوله في مكة المكرمة حيث لم يسبقه أحد من المعاصرين بذلك بحسب عِلمنا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يضم الكتاب ملحقاً صورياً ومجموعة من القصائد التي أُلقيت في محضر سماحته بعد عودته من الديار المقدسة</w:t>
      </w:r>
      <w:r>
        <w:rPr>
          <w:rFonts w:eastAsia="Amiri" w:cs="Amiri" w:ascii="Amiri" w:hAnsi="Amiri"/>
          <w:color w:val="111111"/>
          <w:sz w:val="28"/>
          <w:szCs w:val="28"/>
          <w:rtl w:val="true"/>
          <w:lang w:bidi="ar-SA"/>
        </w:rPr>
        <w:t xml:space="preserve">. </w:t>
      </w:r>
      <w:bookmarkStart w:id="318" w:name="pg8071_62142"/>
    </w:p>
    <w:p>
      <w:pPr>
        <w:pStyle w:val="Heading3"/>
        <w:numPr>
          <w:ilvl w:val="2"/>
          <w:numId w:val="1"/>
        </w:numPr>
        <w:rPr/>
      </w:pPr>
      <w:bookmarkStart w:id="319" w:name="__RefHeading___Toc7813682_1051229030"/>
      <w:bookmarkStart w:id="320" w:name="_Toc91"/>
      <w:bookmarkEnd w:id="318"/>
      <w:bookmarkEnd w:id="319"/>
      <w:r>
        <w:rPr>
          <w:rtl w:val="true"/>
        </w:rPr>
        <w:t>إنتصاراً لأم البنين</w:t>
      </w:r>
      <w:bookmarkEnd w:id="320"/>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34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الكتاب من القطع الجيبي يقع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الطبعة الثانية من إصدارات مركز الإمام المهدي  للدراسات الإسلامية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دراسة موجزة في سطورها ، عميقة في دلالاتها تناولت عدم صحة ما اشتهر من شهادة أربعة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بنين للخنساء في معركة القادسية ، لذا فهو يوجّه الأنظار الى المواقف الثابتة والمتفق على صحتها ومنها موقف أم البنين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استشهد أربعة من ابنائها في يوم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معركة الطف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ونفي هذه الواقعة من قبل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اكتشاف جديد في الدراسات التاريخية</w:t>
      </w:r>
      <w:r>
        <w:rPr>
          <w:rFonts w:eastAsia="Amiri" w:cs="Amiri" w:ascii="Amiri" w:hAnsi="Amiri"/>
          <w:color w:val="111111"/>
          <w:sz w:val="28"/>
          <w:szCs w:val="28"/>
          <w:rtl w:val="true"/>
          <w:lang w:bidi="ar-SA"/>
        </w:rPr>
        <w:t xml:space="preserve">. </w:t>
      </w:r>
      <w:bookmarkStart w:id="321" w:name="pg8071_62144"/>
    </w:p>
    <w:p>
      <w:pPr>
        <w:pStyle w:val="Heading3"/>
        <w:numPr>
          <w:ilvl w:val="2"/>
          <w:numId w:val="1"/>
        </w:numPr>
        <w:rPr/>
      </w:pPr>
      <w:bookmarkStart w:id="322" w:name="__RefHeading___Toc7813684_1051229030"/>
      <w:bookmarkStart w:id="323" w:name="_Toc92"/>
      <w:bookmarkEnd w:id="321"/>
      <w:bookmarkEnd w:id="322"/>
      <w:r>
        <w:rPr>
          <w:rtl w:val="true"/>
        </w:rPr>
        <w:t>جعفر الطيار فتى النقاء</w:t>
      </w:r>
      <w:bookmarkEnd w:id="323"/>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34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47" o:detectmouseclick="t"/>
                <v:stroke color="#3465a4" joinstyle="round" endcap="flat"/>
                <w10:wrap type="none"/>
              </v:shape>
            </w:pict>
          </mc:Fallback>
        </mc:AlternateConten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الجيبي يقع في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يضمّ الكتاب جزأين رئيسيين الأول منهما تحقيق كتبه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انطلاق يوم الفتوة عام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تحت عنوان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الطيار فتى النقاء والعفاف والجهاد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الجزء الثاني فيتضمن بحثاً ألقاه سماحته في حشد كبير من طلبة الحوزة الشريفة في مسجد الرأس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أبي طالب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بمناسبة ميلاد أمير المؤمنين عام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وهو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بنت أسد مثال الإيمان والتضحية والإيثار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مستهل الكتاب يسلّط الضوء على السيرة العطرة لأحد عظماء الفتوة في الإسلام وهو جعفر بن أبي طالب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بيان نشأته المباركة وسمو بيته الطاهر وسبقه الى الإسلام ومواقفه الخالدة وعظيم منزلته وفضله عند الرسول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مواقف زوجته وأطفاله ونصرتهم لآل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الجزء الثاني من الكتاب فيتناول السيرة المباركة للسيدة فاطمة بنت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وعظيم منزلتها وكرامتها وطهارتها وتنزيهها من شرك الجاهلية ورذائلها الأخلاقية ورعايتها الواسعة للرسول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مظلوميتها الكبيرة لكونها أم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وحديث وفاتها الذي تضمن الكثير من فضلها وعظيم منزلتها عند الله تعالى وعند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 </w:t>
      </w:r>
      <w:bookmarkStart w:id="324" w:name="pg8071_62146"/>
    </w:p>
    <w:p>
      <w:pPr>
        <w:pStyle w:val="Heading2"/>
        <w:numPr>
          <w:ilvl w:val="1"/>
          <w:numId w:val="1"/>
        </w:numPr>
        <w:rPr/>
      </w:pPr>
      <w:bookmarkStart w:id="325" w:name="__RefHeading___Toc7813686_1051229030"/>
      <w:bookmarkStart w:id="326" w:name="_Toc93"/>
      <w:bookmarkEnd w:id="324"/>
      <w:bookmarkEnd w:id="325"/>
      <w:r>
        <w:rPr>
          <w:rtl w:val="true"/>
        </w:rPr>
        <w:t xml:space="preserve">الباب التاسع </w:t>
      </w:r>
      <w:r>
        <w:rPr>
          <w:rtl w:val="true"/>
        </w:rPr>
        <w:t xml:space="preserve">: </w:t>
      </w:r>
      <w:r>
        <w:rPr>
          <w:rtl w:val="true"/>
        </w:rPr>
        <w:t>قضايا المرأة</w:t>
      </w:r>
      <w:bookmarkEnd w:id="326"/>
    </w:p>
    <w:p>
      <w:pPr>
        <w:pStyle w:val="Heading3"/>
        <w:numPr>
          <w:ilvl w:val="2"/>
          <w:numId w:val="1"/>
        </w:numPr>
        <w:rPr/>
      </w:pPr>
      <w:bookmarkStart w:id="327" w:name="__RefHeading___Toc7813688_1051229030"/>
      <w:bookmarkStart w:id="328" w:name="_Toc94"/>
      <w:bookmarkEnd w:id="327"/>
      <w:r>
        <w:rPr>
          <w:rtl w:val="true"/>
        </w:rPr>
        <w:t>الخطابة النسائية</w:t>
      </w:r>
      <w:bookmarkEnd w:id="32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02100" cy="69850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350"/>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3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الكتاب من القطع الجيبي يقع في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صدرت الطبعة الثانية منه عن مركز الإمام المهدي</w:t>
      </w:r>
    </w:p>
    <w:p>
      <w:pPr>
        <w:pStyle w:val="BookText"/>
        <w:rPr/>
      </w:pPr>
      <w:r>
        <w:rPr>
          <w:rFonts w:ascii="Amiri" w:hAnsi="Amiri" w:eastAsia="Amiri" w:cs="Amiri"/>
          <w:color w:val="111111"/>
          <w:sz w:val="28"/>
          <w:sz w:val="28"/>
          <w:szCs w:val="28"/>
          <w:rtl w:val="true"/>
          <w:lang w:bidi="ar-SA"/>
        </w:rPr>
        <w:t xml:space="preserve">للدراسات الإسلامية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توجيهات وإرشادات للمرشدات والمبلغات ، وهو ملحق بحوار فقهي حول تطوير الخطابة و بيان بعض المظاهر السلبية في الشعائر والتي ترافق مجالس القراءة الخاصة بالنساء </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8071_62148"/>
      <w:bookmarkStart w:id="330" w:name="pg8071_62148"/>
      <w:bookmarkEnd w:id="330"/>
    </w:p>
    <w:p>
      <w:pPr>
        <w:pStyle w:val="Heading3"/>
        <w:numPr>
          <w:ilvl w:val="2"/>
          <w:numId w:val="1"/>
        </w:numPr>
        <w:rPr/>
      </w:pPr>
      <w:bookmarkStart w:id="331" w:name="pg8071_62148"/>
      <w:bookmarkStart w:id="332" w:name="__RefHeading___Toc7813690_1051229030"/>
      <w:bookmarkStart w:id="333" w:name="_Toc95"/>
      <w:bookmarkEnd w:id="331"/>
      <w:bookmarkEnd w:id="332"/>
      <w:r>
        <w:rPr>
          <w:rtl w:val="true"/>
        </w:rPr>
        <w:t>قضايا المرأة في الفكر الإسلامي</w:t>
      </w:r>
      <w:bookmarkEnd w:id="333"/>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354"/>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دار الصادقين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جملة من القضايا الخاصة بالمرأة ، لاسيما فلسفة قيمومة الرجل على المرأة ، وكيفية فهم الأحاديث الواردة في ذم النساء ، كما تطرق الى دور المرأة في بناء العراق الجديد ودور المرأة المسلمة في الغرب </w:t>
      </w:r>
      <w:r>
        <w:rPr>
          <w:rFonts w:eastAsia="Amiri" w:cs="Amiri" w:ascii="Amiri" w:hAnsi="Amiri"/>
          <w:color w:val="111111"/>
          <w:sz w:val="28"/>
          <w:szCs w:val="28"/>
          <w:rtl w:val="true"/>
          <w:lang w:bidi="ar-SA"/>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4" w:name="pg8071_62150"/>
      <w:bookmarkStart w:id="335" w:name="pg8071_62150"/>
      <w:bookmarkEnd w:id="335"/>
    </w:p>
    <w:p>
      <w:pPr>
        <w:pStyle w:val="Heading3"/>
        <w:numPr>
          <w:ilvl w:val="2"/>
          <w:numId w:val="1"/>
        </w:numPr>
        <w:rPr/>
      </w:pPr>
      <w:bookmarkStart w:id="336" w:name="pg8071_62150"/>
      <w:bookmarkStart w:id="337" w:name="__RefHeading___Toc7813692_1051229030"/>
      <w:bookmarkStart w:id="338" w:name="_Toc96"/>
      <w:bookmarkEnd w:id="336"/>
      <w:bookmarkEnd w:id="337"/>
      <w:r>
        <w:rPr>
          <w:rtl w:val="true"/>
        </w:rPr>
        <w:t>مع النسوة الصالحات في الإسلام</w:t>
      </w:r>
      <w:bookmarkEnd w:id="338"/>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35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دار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يضمّ الكتاب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تستعرض محطات ملهمة ودروساً عظيمة تجسد معاني الشراكة والمسؤولية في نشر رسالة الإسلام العظيم ، من حياة السيدات الفاضلات أمثال السيدة آمنة بنت وهب وأم المؤمنين خديجه بنت خويلد</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والسيدة الطاهرة فاطمة  الزهراء والسيدة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 السلام</w:t>
      </w:r>
      <w:r>
        <w:rPr>
          <w:rFonts w:eastAsia="Amiri" w:cs="Amiri" w:ascii="Amiri" w:hAnsi="Amiri"/>
          <w:color w:val="111111"/>
          <w:sz w:val="28"/>
          <w:szCs w:val="28"/>
          <w:rtl w:val="true"/>
          <w:lang w:bidi="ar-SA"/>
        </w:rPr>
        <w:t xml:space="preserve">) .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9" w:name="pg8071_62152"/>
      <w:bookmarkStart w:id="340" w:name="pg8071_62152"/>
      <w:bookmarkEnd w:id="340"/>
    </w:p>
    <w:p>
      <w:pPr>
        <w:pStyle w:val="Heading2"/>
        <w:numPr>
          <w:ilvl w:val="1"/>
          <w:numId w:val="1"/>
        </w:numPr>
        <w:rPr/>
      </w:pPr>
      <w:bookmarkStart w:id="341" w:name="pg8071_62152"/>
      <w:bookmarkStart w:id="342" w:name="__RefHeading___Toc7813694_1051229030"/>
      <w:bookmarkStart w:id="343" w:name="_Toc97"/>
      <w:bookmarkEnd w:id="341"/>
      <w:bookmarkEnd w:id="342"/>
      <w:r>
        <w:rPr>
          <w:rtl w:val="true"/>
        </w:rPr>
        <w:t xml:space="preserve">الباب العاشر </w:t>
      </w:r>
      <w:r>
        <w:rPr>
          <w:rtl w:val="true"/>
        </w:rPr>
        <w:t xml:space="preserve">: </w:t>
      </w:r>
      <w:r>
        <w:rPr>
          <w:rtl w:val="true"/>
        </w:rPr>
        <w:t>الكتب الاجتماعية</w:t>
      </w:r>
      <w:bookmarkEnd w:id="343"/>
    </w:p>
    <w:p>
      <w:pPr>
        <w:pStyle w:val="Heading3"/>
        <w:numPr>
          <w:ilvl w:val="2"/>
          <w:numId w:val="1"/>
        </w:numPr>
        <w:rPr/>
      </w:pPr>
      <w:bookmarkStart w:id="344" w:name="__RefHeading___Toc7813696_1051229030"/>
      <w:bookmarkStart w:id="345" w:name="_Toc98"/>
      <w:bookmarkEnd w:id="344"/>
      <w:r>
        <w:rPr>
          <w:rtl w:val="true"/>
        </w:rPr>
        <w:t>زاد المناسبات</w:t>
      </w:r>
      <w:bookmarkEnd w:id="34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36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3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 يقع في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من إصدارات دار الصادقين سنة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تعريفاً بالمناسبات والأيام التي سنّها سماحة المرجع الديني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لإلفات نظر المجتمع الى قضايا معينة والتركيز عليها كيوم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العفاف والتوبة والفتوة والمنبر والمرأة والقراءة </w:t>
      </w:r>
    </w:p>
    <w:p>
      <w:pPr>
        <w:pStyle w:val="BookText"/>
        <w:rPr/>
      </w:pPr>
      <w:r>
        <w:rPr>
          <w:rFonts w:ascii="Amiri" w:hAnsi="Amiri" w:eastAsia="Amiri" w:cs="Amiri"/>
          <w:color w:val="111111"/>
          <w:sz w:val="28"/>
          <w:sz w:val="28"/>
          <w:szCs w:val="28"/>
          <w:rtl w:val="true"/>
          <w:lang w:bidi="ar-SA"/>
        </w:rPr>
        <w:t>والأسرة السعيدة وأسبوع الوحدة والولاية وأربعينية الفرج</w:t>
      </w:r>
      <w:r>
        <w:rPr>
          <w:rFonts w:eastAsia="Amiri" w:cs="Amiri" w:ascii="Amiri" w:hAnsi="Amiri"/>
          <w:color w:val="111111"/>
          <w:sz w:val="28"/>
          <w:szCs w:val="28"/>
          <w:rtl w:val="true"/>
          <w:lang w:bidi="ar-SA"/>
        </w:rPr>
        <w:t>)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يكتف المؤلف بذكر نصوص البيانات التي أسس بها سماحة المرجع لهذه المناسبات ، وإنما أضاف لها من كلمات سماحته الأخرى فيما يتعلق بتلك المناسبات ويرتبط بها ، ولتعميم الفائدة فقد أضاف اليها بعض الأحاديث الشريفة والمواضيع ذات الصلة والقصص الهادفة التي تُبرِز أهمية القضية المراد احياؤها ، وقدّم بذلك مادة جاهزة للدعاة والمبلغين والعاملين الرساليين ووضع لهم برامج عمل لإحياء هذه المناسبات ، كما قدّم خدمة كبيرة للأمة بإلفات نظرها الى هذه القضايا المهمة في حياتها</w:t>
      </w:r>
      <w:r>
        <w:rPr>
          <w:rFonts w:eastAsia="Amiri" w:cs="Amiri" w:ascii="Amiri" w:hAnsi="Amiri"/>
          <w:color w:val="111111"/>
          <w:sz w:val="28"/>
          <w:szCs w:val="28"/>
          <w:rtl w:val="true"/>
          <w:lang w:bidi="ar-SA"/>
        </w:rPr>
        <w:t xml:space="preserve">. </w:t>
      </w:r>
      <w:bookmarkStart w:id="346" w:name="pg8071_62154"/>
    </w:p>
    <w:p>
      <w:pPr>
        <w:pStyle w:val="Heading3"/>
        <w:numPr>
          <w:ilvl w:val="2"/>
          <w:numId w:val="1"/>
        </w:numPr>
        <w:rPr/>
      </w:pPr>
      <w:bookmarkStart w:id="347" w:name="__RefHeading___Toc7813698_1051229030"/>
      <w:bookmarkStart w:id="348" w:name="_Toc99"/>
      <w:bookmarkEnd w:id="346"/>
      <w:bookmarkEnd w:id="347"/>
      <w:r>
        <w:rPr>
          <w:rtl w:val="true"/>
        </w:rPr>
        <w:t>من وحي المناسبات</w:t>
      </w:r>
      <w:bookmarkEnd w:id="34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366"/>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من وحي المناسبات</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١٥٥</w:t>
      </w:r>
      <w:r>
        <w:rPr>
          <w:rFonts w:ascii="Amiri" w:hAnsi="Amiri" w:eastAsia="Amiri" w:cs="Amiri"/>
          <w:color w:val="111111"/>
          <w:sz w:val="28"/>
          <w:sz w:val="28"/>
          <w:szCs w:val="28"/>
          <w:rtl w:val="true"/>
          <w:lang w:bidi="ar-SA"/>
        </w:rPr>
        <w:t xml:space="preserve"> صفحة ، صدرت الطبعة الأولى منه عن مؤسسة بقية الله لنشر العلوم الإسلامية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المحاضرات التي ألقاها سماحة المرجع اليعقوبي في مناسبات دينية مختلفة خلال عام </w:t>
      </w:r>
      <w:r>
        <w:rPr>
          <w:rFonts w:ascii="Amiri" w:hAnsi="Amiri" w:eastAsia="Amiri" w:cs="Amiri"/>
          <w:color w:val="111111"/>
          <w:sz w:val="28"/>
          <w:sz w:val="28"/>
          <w:szCs w:val="28"/>
          <w:lang w:bidi="ar-SA"/>
        </w:rPr>
        <w:t>١٤٢٢</w:t>
      </w:r>
      <w:r>
        <w:rPr>
          <w:rFonts w:ascii="Amiri" w:hAnsi="Amiri" w:eastAsia="Amiri" w:cs="Amiri"/>
          <w:color w:val="111111"/>
          <w:sz w:val="28"/>
          <w:sz w:val="28"/>
          <w:szCs w:val="28"/>
          <w:rtl w:val="true"/>
          <w:lang w:bidi="ar-SA"/>
        </w:rPr>
        <w:t xml:space="preserve"> هـ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ينطوي الكتاب على توجيهات وتحليلات ومواعظ مختلفة ألقيت على طلبة الحوزة العلمية والنخب الواعية بهدف الاستزادة من القرآن الكريم وسيرة أهل البيت ومواجهة التحديات الفكرية التي عصفت بالمجتمع أنداك</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يسلط الكتاب الضوء على العديد من الموضوعات المهمة كدور الأسوة الحسنة في بناء الذات وإصلاح المجتمع و وجوب الامر بالمعروف والنهي عن المنكر فضلاً عن بيان قبسات من سيرة أمير المؤمنين والإشارة الى بعض الدروس المستفادة من حياة أم المؤمنين خديجة  وفاطمة بنت أسد</w:t>
      </w:r>
      <w:r>
        <w:rPr>
          <w:rFonts w:eastAsia="Amiri" w:cs="Amiri" w:ascii="Amiri" w:hAnsi="Amiri"/>
          <w:color w:val="111111"/>
          <w:sz w:val="28"/>
          <w:szCs w:val="28"/>
          <w:rtl w:val="true"/>
          <w:lang w:bidi="ar-SA"/>
        </w:rPr>
        <w:t xml:space="preserve">. </w:t>
      </w:r>
      <w:bookmarkStart w:id="349" w:name="pg8071_62156"/>
    </w:p>
    <w:p>
      <w:pPr>
        <w:pStyle w:val="Heading3"/>
        <w:numPr>
          <w:ilvl w:val="2"/>
          <w:numId w:val="1"/>
        </w:numPr>
        <w:rPr/>
      </w:pPr>
      <w:bookmarkStart w:id="350" w:name="__RefHeading___Toc7813700_1051229030"/>
      <w:bookmarkStart w:id="351" w:name="_Toc100"/>
      <w:bookmarkEnd w:id="349"/>
      <w:bookmarkEnd w:id="350"/>
      <w:r>
        <w:rPr>
          <w:rtl w:val="true"/>
        </w:rPr>
        <w:t>المشكلة الجنسية</w:t>
      </w:r>
      <w:bookmarkEnd w:id="35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370"/>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دار الصادقين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مجموعة من خطب ومحاضرات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تشتمل على حلول ومعالجات للسيطرة على الغرائز ومنها الزواج المبكر ، كما يتعرض الكتاب الى تصحيح الفكرة الخاطئة لدى بعض العشائر من المنتسبين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عدم تزويج بناتهم لغير السادة</w:t>
      </w:r>
      <w:r>
        <w:rPr>
          <w:rFonts w:eastAsia="Amiri" w:cs="Amiri" w:ascii="Amiri" w:hAnsi="Amiri"/>
          <w:color w:val="111111"/>
          <w:sz w:val="28"/>
          <w:szCs w:val="28"/>
          <w:rtl w:val="true"/>
          <w:lang w:bidi="ar-SA"/>
        </w:rPr>
        <w:t xml:space="preserve">.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8071_62158"/>
      <w:bookmarkStart w:id="353" w:name="pg8071_62158"/>
      <w:bookmarkEnd w:id="353"/>
    </w:p>
    <w:p>
      <w:pPr>
        <w:pStyle w:val="Heading3"/>
        <w:numPr>
          <w:ilvl w:val="2"/>
          <w:numId w:val="1"/>
        </w:numPr>
        <w:rPr/>
      </w:pPr>
      <w:bookmarkStart w:id="354" w:name="pg8071_62158"/>
      <w:bookmarkStart w:id="355" w:name="__RefHeading___Toc7813702_1051229030"/>
      <w:bookmarkStart w:id="356" w:name="_Toc101"/>
      <w:bookmarkEnd w:id="354"/>
      <w:bookmarkEnd w:id="355"/>
      <w:r>
        <w:rPr>
          <w:rtl w:val="true"/>
        </w:rPr>
        <w:t>رفقاً بالرجال يا قوارير</w:t>
      </w:r>
      <w:bookmarkEnd w:id="356"/>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37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75" o:detectmouseclick="t"/>
                <v:stroke color="#3465a4" joinstyle="round" endcap="flat"/>
                <w10:wrap type="none"/>
              </v:shape>
            </w:pict>
          </mc:Fallback>
        </mc:AlternateConten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من القطع الجيبي يقع في أكثر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الثانية منه عن مركز الإمام المهدي للدراسات الإسلامية عام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إسم الكتاب مستعار من الحديث النبوي الشريف رفقاً بالقوارير فهو يوصي برعاية المرأة وتوفير حقوقها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وتكريمها وعدم ظلمها لكننا صرنا الآن بحاجة إلى أن نوصي المرأة بالرجل أيضاً فنقول رفقاً بالرجال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قوارير نتيجة للأفكار والممارسات الخاطئة التي تسود المجتمع لذا جاء هذا الكتاب ليكون دعوة صادقة من قلب صادق لتصحيح هذه الأفكار وبيان آثارها السيئة من الناحية الاجتماعية والنفسية والاقتصادية إحياءً لفريضة الأمر بالمعروف والنهي عن المنكر</w:t>
      </w:r>
      <w:r>
        <w:rPr>
          <w:rFonts w:eastAsia="Amiri" w:cs="Amiri" w:ascii="Amiri" w:hAnsi="Amiri"/>
          <w:color w:val="111111"/>
          <w:sz w:val="28"/>
          <w:szCs w:val="28"/>
          <w:rtl w:val="true"/>
          <w:lang w:bidi="ar-SA"/>
        </w:rPr>
        <w:t xml:space="preserve">. </w:t>
      </w:r>
      <w:bookmarkStart w:id="357" w:name="pg8071_62160"/>
    </w:p>
    <w:p>
      <w:pPr>
        <w:pStyle w:val="Heading3"/>
        <w:numPr>
          <w:ilvl w:val="2"/>
          <w:numId w:val="1"/>
        </w:numPr>
        <w:rPr/>
      </w:pPr>
      <w:bookmarkStart w:id="358" w:name="__RefHeading___Toc7813704_1051229030"/>
      <w:bookmarkStart w:id="359" w:name="_Toc102"/>
      <w:bookmarkEnd w:id="357"/>
      <w:bookmarkEnd w:id="358"/>
      <w:r>
        <w:rPr>
          <w:rtl w:val="true"/>
        </w:rPr>
        <w:t>المشاكل الزوجية أسباب وعلاج</w:t>
      </w:r>
      <w:bookmarkEnd w:id="35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378"/>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المشاكل الزوجية أسباب وعلاج</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صفحة ، وهو من إصدارات مركز الامام المهدي للدراسات الإسلامية </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واحدة من أهم المشاكل التي واجهها و يواجهها المجتمع المسلم وهي المشاكل </w:t>
      </w:r>
    </w:p>
    <w:p>
      <w:pPr>
        <w:pStyle w:val="BookText"/>
        <w:rPr/>
      </w:pPr>
      <w:r>
        <w:rPr>
          <w:rFonts w:ascii="Amiri" w:hAnsi="Amiri" w:eastAsia="Amiri" w:cs="Amiri"/>
          <w:color w:val="111111"/>
          <w:sz w:val="28"/>
          <w:sz w:val="28"/>
          <w:szCs w:val="28"/>
          <w:rtl w:val="true"/>
          <w:lang w:bidi="ar-SA"/>
        </w:rPr>
        <w:t>الزوجية ويعطي الحلول الشرعية الواقعية لهذه المشاكل</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يتضمن الكتاب حوارية مع سماحة الشيخ اليعقوبي حول بعض الأحكام الشرعية والنصائح الهامة لكل من الزوج والزوجة </w:t>
      </w:r>
      <w:r>
        <w:rPr>
          <w:rFonts w:eastAsia="Amiri" w:cs="Amiri" w:ascii="Amiri" w:hAnsi="Amiri"/>
          <w:color w:val="111111"/>
          <w:sz w:val="28"/>
          <w:szCs w:val="28"/>
          <w:rtl w:val="true"/>
          <w:lang w:bidi="ar-SA"/>
        </w:rPr>
        <w:t xml:space="preserve">. </w:t>
      </w:r>
      <w:bookmarkStart w:id="360" w:name="pg8071_62162"/>
    </w:p>
    <w:p>
      <w:pPr>
        <w:pStyle w:val="Heading3"/>
        <w:numPr>
          <w:ilvl w:val="2"/>
          <w:numId w:val="1"/>
        </w:numPr>
        <w:rPr/>
      </w:pPr>
      <w:bookmarkStart w:id="361" w:name="__RefHeading___Toc7813706_1051229030"/>
      <w:bookmarkStart w:id="362" w:name="_Toc103"/>
      <w:bookmarkEnd w:id="360"/>
      <w:bookmarkEnd w:id="361"/>
      <w:r>
        <w:rPr>
          <w:rtl w:val="true"/>
        </w:rPr>
        <w:t>المجتمع الإسلامي ومشكلة السحر</w:t>
      </w:r>
      <w:bookmarkEnd w:id="36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382"/>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الجيبي يقع في أكثر من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ضمن 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مجتمع نظيف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ملحق بحوارية مع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يستعرض الكتاب ظاهرة انتشرت في أنحاء العراق في التسعينيات من القرن الماضي وهي ظاهرة الطريحة وأصحاب النور والمقامات العالية ، حيث ان سماحته عالج هذه الظاهرة وبين حكمها الشرعي وعالجها بطريقة قرآنية بالحكمة والموعظة الحسنة</w:t>
      </w:r>
      <w:r>
        <w:rPr>
          <w:rFonts w:eastAsia="Amiri" w:cs="Amiri" w:ascii="Amiri" w:hAnsi="Amiri"/>
          <w:color w:val="111111"/>
          <w:sz w:val="28"/>
          <w:szCs w:val="28"/>
          <w:rtl w:val="true"/>
          <w:lang w:bidi="ar-SA"/>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3" w:name="pg8071_62164"/>
      <w:bookmarkStart w:id="364" w:name="pg8071_62164"/>
      <w:bookmarkEnd w:id="364"/>
    </w:p>
    <w:p>
      <w:pPr>
        <w:pStyle w:val="Heading2"/>
        <w:numPr>
          <w:ilvl w:val="1"/>
          <w:numId w:val="1"/>
        </w:numPr>
        <w:rPr/>
      </w:pPr>
      <w:bookmarkStart w:id="365" w:name="pg8071_62164"/>
      <w:bookmarkStart w:id="366" w:name="__RefHeading___Toc7813708_1051229030"/>
      <w:bookmarkStart w:id="367" w:name="_Toc104"/>
      <w:bookmarkEnd w:id="365"/>
      <w:bookmarkEnd w:id="366"/>
      <w:r>
        <w:rPr>
          <w:rtl w:val="true"/>
        </w:rPr>
        <w:t xml:space="preserve">الباب الحادي عشر </w:t>
      </w:r>
      <w:r>
        <w:rPr>
          <w:rtl w:val="true"/>
        </w:rPr>
        <w:t xml:space="preserve">:  </w:t>
      </w:r>
      <w:r>
        <w:rPr>
          <w:rtl w:val="true"/>
        </w:rPr>
        <w:t>رؤى في سياسة الأمة ـ مواقف ومبادرات وتأصيلات</w:t>
      </w:r>
      <w:bookmarkEnd w:id="367"/>
    </w:p>
    <w:p>
      <w:pPr>
        <w:pStyle w:val="Heading3"/>
        <w:numPr>
          <w:ilvl w:val="2"/>
          <w:numId w:val="1"/>
        </w:numPr>
        <w:rPr/>
      </w:pPr>
      <w:bookmarkStart w:id="368" w:name="__RefHeading___Toc7813710_1051229030"/>
      <w:bookmarkStart w:id="369" w:name="_Toc105"/>
      <w:bookmarkEnd w:id="368"/>
      <w:r>
        <w:rPr>
          <w:rtl w:val="true"/>
        </w:rPr>
        <w:t>نحو سياسة نظيفة</w:t>
      </w:r>
      <w:bookmarkEnd w:id="36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386"/>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أكثر من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التأسيسات اللازمة للعمل السياسي الإسلامي ، ويصوغ المبادئ الأخلاقية والرسالية له من خلال مواكبة الواقع الإسلامي والتحري الدقيق </w:t>
      </w:r>
    </w:p>
    <w:p>
      <w:pPr>
        <w:pStyle w:val="BookText"/>
        <w:rPr/>
      </w:pPr>
      <w:r>
        <w:rPr>
          <w:rFonts w:ascii="Amiri" w:hAnsi="Amiri" w:eastAsia="Amiri" w:cs="Amiri"/>
          <w:color w:val="111111"/>
          <w:sz w:val="28"/>
          <w:sz w:val="28"/>
          <w:szCs w:val="28"/>
          <w:rtl w:val="true"/>
          <w:lang w:bidi="ar-SA"/>
        </w:rPr>
        <w:t xml:space="preserve">عن مشكلاته واحتياجاته الفكرية والعملية ، استناداً الى المصادر الرئيسية للتشريع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والسنة النبوية الشريفة بمداها الأوسع</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يشتمل الكتاب على جملة من التنظيرات والأسس التي تعبّد طريق العمل الإسلامي وترسم ملامحه وتبيّن ضوابطه ومبادئه ، بأسلوب سهل ممتنع بعيد عن المصطلحات السياسية المعقدة يصل الى الأمة كما النخبة</w:t>
      </w:r>
      <w:r>
        <w:rPr>
          <w:rFonts w:eastAsia="Amiri" w:cs="Amiri" w:ascii="Amiri" w:hAnsi="Amiri"/>
          <w:color w:val="111111"/>
          <w:sz w:val="28"/>
          <w:szCs w:val="28"/>
          <w:rtl w:val="true"/>
          <w:lang w:bidi="ar-SA"/>
        </w:rPr>
        <w:t xml:space="preserve">. </w:t>
      </w:r>
      <w:bookmarkStart w:id="370" w:name="pg8071_62166"/>
    </w:p>
    <w:p>
      <w:pPr>
        <w:pStyle w:val="Heading3"/>
        <w:numPr>
          <w:ilvl w:val="2"/>
          <w:numId w:val="1"/>
        </w:numPr>
        <w:rPr/>
      </w:pPr>
      <w:bookmarkStart w:id="371" w:name="__RefHeading___Toc7813712_1051229030"/>
      <w:bookmarkStart w:id="372" w:name="_Toc106"/>
      <w:bookmarkEnd w:id="370"/>
      <w:bookmarkEnd w:id="371"/>
      <w:r>
        <w:rPr>
          <w:rtl w:val="true"/>
        </w:rPr>
        <w:t>حوارات في الفكر الديني والسياسي</w:t>
      </w:r>
      <w:bookmarkEnd w:id="37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390"/>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 يضم جملة من الحوارات التي أجرتها قنوات فضائية وإذاعات محلية وصحف عالمية مع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الى الأسئلة الشرعية التي وجهت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لسماحته ، والتي تتعلق بعدة مسائل فكرية منها الديمقراطية وحقوق الإنسان والتعددية في الاسلام ، والتي شكلّت تحدياً للمتصدين لسدة الحكم تحت مسميات إسلامية ، حيث بيّن سماحته الرؤية الإسلامية لهذه المفردات وموارد اختلاف التطبيق عن أرض الواقع</w:t>
      </w:r>
      <w:r>
        <w:rPr>
          <w:rFonts w:eastAsia="Amiri" w:cs="Amiri" w:ascii="Amiri" w:hAnsi="Amiri"/>
          <w:color w:val="111111"/>
          <w:sz w:val="28"/>
          <w:szCs w:val="28"/>
          <w:rtl w:val="true"/>
          <w:lang w:bidi="ar-SA"/>
        </w:rPr>
        <w:t xml:space="preserve">. </w:t>
      </w:r>
      <w:bookmarkStart w:id="373" w:name="pg8071_62168"/>
    </w:p>
    <w:p>
      <w:pPr>
        <w:pStyle w:val="Heading3"/>
        <w:numPr>
          <w:ilvl w:val="2"/>
          <w:numId w:val="1"/>
        </w:numPr>
        <w:rPr/>
      </w:pPr>
      <w:bookmarkStart w:id="374" w:name="__RefHeading___Toc7813714_1051229030"/>
      <w:bookmarkStart w:id="375" w:name="_Toc107"/>
      <w:bookmarkEnd w:id="373"/>
      <w:bookmarkEnd w:id="374"/>
      <w:r>
        <w:rPr>
          <w:rtl w:val="true"/>
        </w:rPr>
        <w:t>نصوص سياسية معاصرة</w:t>
      </w:r>
      <w:bookmarkEnd w:id="37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54500" cy="69850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94"/>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3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مجموعة من خطب وبيانات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الشأن السياسي ومتغيراته وإشكالياته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كان أول تلك البيانات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توجيهات الحوزة الى الشعب العراقي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 في أواخر عهد النظام البائد بتاريخ </w:t>
      </w:r>
      <w:r>
        <w:rPr>
          <w:rFonts w:eastAsia="Amiri" w:cs="Amiri" w:ascii="Amiri" w:hAnsi="Amiri"/>
          <w:color w:val="111111"/>
          <w:sz w:val="28"/>
          <w:szCs w:val="28"/>
          <w:lang w:bidi="ar-SA"/>
        </w:rPr>
        <w:t>2003/4/6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خلال الكتاب سيتعرف القارئ على خارطة الأحداث السياسية التي عصفت بالعراق بعد الاحتلال الأمريكي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فالبيانات والمحاضرات واللقاءات بتسلسلها الزمني تحكي عن مواقف 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وكيفية تعاطيها مع الأحداث السياسية والمنعطفات التي واجهت العراق ، فضلاً عن تقييمها لسلوك الطبقة السياسية الحاكمة بعد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غني جدا بالأفكار والتنظيرات وكان ومازال محط اهتمام جملة من الباحثين والاكاديميين والدارسين في هذا المجال </w:t>
      </w:r>
      <w:r>
        <w:rPr>
          <w:rFonts w:eastAsia="Amiri" w:cs="Amiri" w:ascii="Amiri" w:hAnsi="Amiri"/>
          <w:color w:val="111111"/>
          <w:sz w:val="28"/>
          <w:szCs w:val="28"/>
          <w:rtl w:val="true"/>
          <w:lang w:bidi="ar-SA"/>
        </w:rPr>
        <w:t xml:space="preserve">. </w:t>
      </w:r>
      <w:bookmarkStart w:id="376" w:name="pg8071_62170"/>
    </w:p>
    <w:p>
      <w:pPr>
        <w:pStyle w:val="Heading3"/>
        <w:numPr>
          <w:ilvl w:val="2"/>
          <w:numId w:val="1"/>
        </w:numPr>
        <w:rPr/>
      </w:pPr>
      <w:bookmarkStart w:id="377" w:name="__RefHeading___Toc7813716_1051229030"/>
      <w:bookmarkStart w:id="378" w:name="_Toc108"/>
      <w:bookmarkEnd w:id="376"/>
      <w:bookmarkEnd w:id="377"/>
      <w:r>
        <w:rPr>
          <w:rtl w:val="true"/>
        </w:rPr>
        <w:t>تأصيلات في الاقتصاد الإسلامي</w:t>
      </w:r>
      <w:bookmarkEnd w:id="37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9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3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تأصيلات في الاقتصاد الإسلامي</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محمد اليعقوبي</w:t>
      </w:r>
    </w:p>
    <w:p>
      <w:pPr>
        <w:pStyle w:val="BookText"/>
        <w:rPr/>
      </w:pPr>
      <w:r>
        <w:rPr>
          <w:rFonts w:ascii="Amiri" w:hAnsi="Amiri" w:eastAsia="Amiri" w:cs="Amiri"/>
          <w:color w:val="111111"/>
          <w:sz w:val="28"/>
          <w:sz w:val="28"/>
          <w:szCs w:val="28"/>
          <w:rtl w:val="true"/>
          <w:lang w:bidi="ar-SA"/>
        </w:rPr>
        <w:t xml:space="preserve">كراس يقع في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صفحة ، صدرت الطبعة الأولى منه عن دار الصادقين للنشر والتوزيع عام </w:t>
      </w:r>
      <w:r>
        <w:rPr>
          <w:rFonts w:ascii="Amiri" w:hAnsi="Amiri" w:eastAsia="Amiri" w:cs="Amiri"/>
          <w:color w:val="111111"/>
          <w:sz w:val="28"/>
          <w:sz w:val="28"/>
          <w:szCs w:val="28"/>
          <w:lang w:bidi="ar-SA"/>
        </w:rPr>
        <w:t>٢٠١٣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يتضمن الكتاب مجموعة من خطب واستفتاءات سماحة المرجع اليعقوبي التي تناقش جملة من القضايا الاقتصادية وفقاً للمنظور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يعكس</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حيوية وعمق الديني الاسلامي العظيم وقدرته على اجتراح الحلول الناجعة في مختلف الميادين</w:t>
      </w:r>
    </w:p>
    <w:p>
      <w:pPr>
        <w:pStyle w:val="BookText"/>
        <w:rPr/>
      </w:pPr>
      <w:r>
        <w:rPr>
          <w:rFonts w:ascii="Amiri" w:hAnsi="Amiri" w:eastAsia="Amiri" w:cs="Amiri"/>
          <w:color w:val="111111"/>
          <w:sz w:val="28"/>
          <w:sz w:val="28"/>
          <w:szCs w:val="28"/>
          <w:rtl w:val="true"/>
          <w:lang w:bidi="ar-SA"/>
        </w:rPr>
        <w:t>يتناول الكراس مسألة تنشيط القطاع الخاص ودورها في المواجهة الحضارية ، كما يناقش تقنين عمل المصارف الأهلية وفق الشريعة الإسلامية ، فضلاً عن بيان حكم التعامل مع شركات التسويق الشبكي وأحكام بيع الدولار بالآجل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يناقش الكراس ميزانية الدولة العراقية ويسلط الضوء على مسألة الاستثمار وانشاء البنوك الإسلامية وفقا لآراء وكلمات المرجع اليعقوبي</w:t>
      </w:r>
      <w:r>
        <w:rPr>
          <w:rFonts w:eastAsia="Amiri" w:cs="Amiri" w:ascii="Amiri" w:hAnsi="Amiri"/>
          <w:color w:val="111111"/>
          <w:sz w:val="28"/>
          <w:szCs w:val="28"/>
          <w:rtl w:val="true"/>
          <w:lang w:bidi="ar-SA"/>
        </w:rPr>
        <w:t xml:space="preserve">. </w:t>
      </w:r>
      <w:bookmarkStart w:id="379" w:name="pg8071_62172"/>
    </w:p>
    <w:p>
      <w:pPr>
        <w:pStyle w:val="Heading3"/>
        <w:numPr>
          <w:ilvl w:val="2"/>
          <w:numId w:val="1"/>
        </w:numPr>
        <w:rPr/>
      </w:pPr>
      <w:bookmarkStart w:id="380" w:name="__RefHeading___Toc7813718_1051229030"/>
      <w:bookmarkStart w:id="381" w:name="_Toc109"/>
      <w:bookmarkEnd w:id="379"/>
      <w:bookmarkEnd w:id="380"/>
      <w:r>
        <w:rPr>
          <w:rtl w:val="true"/>
        </w:rPr>
        <w:t>الموقف الفصل من الانتخابات</w:t>
      </w:r>
      <w:bookmarkEnd w:id="381"/>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40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الكتاب من القطع الجيبي يقع في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ألقاها في مناسبات عدة من خلال مراقبته للساحة السياسية وتصحيح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مسارها من خلال فريضة الأمر بالمعروف والنهي عن المنكر ، فقد شخصَّ المفاسد والمظالم التي ترتكب في العملية السياسية والتي يدفع ثمنها المواطن العراقي من أمنه وصحته ورزقه ومستقبله ، مبيناً ضرورة أن يشعر المواطن بمسؤوليته في اتخاذ قرار التغيير ، وأن يأخذ دوره من خلال الإدلاء بالصوت باعتباره أحد الوسائل السلمية المتسالم عليها في التغيير </w:t>
      </w:r>
      <w:r>
        <w:rPr>
          <w:rFonts w:eastAsia="Amiri" w:cs="Amiri" w:ascii="Amiri" w:hAnsi="Amiri"/>
          <w:color w:val="111111"/>
          <w:sz w:val="28"/>
          <w:szCs w:val="28"/>
          <w:rtl w:val="true"/>
          <w:lang w:bidi="ar-SA"/>
        </w:rPr>
        <w:t xml:space="preserve">. </w:t>
      </w:r>
      <w:bookmarkStart w:id="382" w:name="pg8071_62174"/>
    </w:p>
    <w:p>
      <w:pPr>
        <w:pStyle w:val="Heading2"/>
        <w:numPr>
          <w:ilvl w:val="1"/>
          <w:numId w:val="1"/>
        </w:numPr>
        <w:rPr/>
      </w:pPr>
      <w:bookmarkStart w:id="383" w:name="__RefHeading___Toc7813720_1051229030"/>
      <w:bookmarkStart w:id="384" w:name="_Toc110"/>
      <w:bookmarkEnd w:id="382"/>
      <w:bookmarkEnd w:id="383"/>
      <w:r>
        <w:rPr>
          <w:rtl w:val="true"/>
        </w:rPr>
        <w:t>الباب الثاني عشر</w:t>
      </w:r>
      <w:r>
        <w:rPr>
          <w:rtl w:val="true"/>
        </w:rPr>
        <w:t xml:space="preserve">: </w:t>
      </w:r>
      <w:r>
        <w:rPr>
          <w:rtl w:val="true"/>
        </w:rPr>
        <w:t>خطب ومحاضرات وبيانات ومواقف</w:t>
      </w:r>
      <w:bookmarkEnd w:id="384"/>
    </w:p>
    <w:p>
      <w:pPr>
        <w:pStyle w:val="Heading3"/>
        <w:numPr>
          <w:ilvl w:val="2"/>
          <w:numId w:val="1"/>
        </w:numPr>
        <w:rPr/>
      </w:pPr>
      <w:bookmarkStart w:id="385" w:name="__RefHeading___Toc7813722_1051229030"/>
      <w:bookmarkStart w:id="386" w:name="_Toc111"/>
      <w:bookmarkEnd w:id="385"/>
      <w:r>
        <w:rPr>
          <w:rtl w:val="true"/>
        </w:rPr>
        <w:t>خطاب المرحلة</w:t>
      </w:r>
      <w:bookmarkEnd w:id="38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40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407" o:detectmouseclick="t"/>
                <v:stroke color="#3465a4" joinstyle="round" endcap="flat"/>
                <w10:wrap type="none"/>
              </v:shape>
            </w:pict>
          </mc:Fallback>
        </mc:AlternateConten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كتب صدر منها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حتى الآن ، وهي توثّق خطابات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ومواقفه إزاء الأحداث وبياناته وتوجيهاته الى الأمة منذ تصديه لقيادة الحركة الإسلامية ورعايتها وإدامتها في العراق بعد استشهاد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رُتبت الخطابات بحسب التاريخ ، وهي تمثل صفحات مهمة من تاريخ العراق والحركة الاسلامية ، وقد كانت تلك التوجيهات والخطابات بالنسبة لأبناء الشعب العراقي كالقنديل الأخضر المتوهج الذي يشع بالهدى والمعرفة ويبيّن للمجتمع ما ينبغي وما لا ينبغي ، ويضع أمام المكلفين ـ في هذه الفترة الحرجة ـ النقاط على الحروف</w:t>
      </w:r>
      <w:r>
        <w:rPr>
          <w:rFonts w:eastAsia="Amiri" w:cs="Amiri" w:ascii="Amiri" w:hAnsi="Amiri"/>
          <w:color w:val="111111"/>
          <w:sz w:val="28"/>
          <w:szCs w:val="28"/>
          <w:rtl w:val="true"/>
          <w:lang w:bidi="ar-SA"/>
        </w:rPr>
        <w:t xml:space="preserve">. </w:t>
      </w:r>
      <w:bookmarkStart w:id="387" w:name="pg8071_62176"/>
    </w:p>
    <w:p>
      <w:pPr>
        <w:pStyle w:val="Heading3"/>
        <w:numPr>
          <w:ilvl w:val="2"/>
          <w:numId w:val="1"/>
        </w:numPr>
        <w:rPr/>
      </w:pPr>
      <w:bookmarkStart w:id="388" w:name="__RefHeading___Toc7813724_1051229030"/>
      <w:bookmarkStart w:id="389" w:name="_Toc112"/>
      <w:bookmarkEnd w:id="387"/>
      <w:bookmarkEnd w:id="388"/>
      <w:r>
        <w:rPr>
          <w:rtl w:val="true"/>
        </w:rPr>
        <w:t>من وحي الغدير</w:t>
      </w:r>
      <w:bookmarkEnd w:id="389"/>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51300" cy="69850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410"/>
                        <a:stretch/>
                      </pic:blipFill>
                      <pic:spPr>
                        <a:xfrm>
                          <a:off x="0" y="0"/>
                          <a:ext cx="4051440" cy="6985080"/>
                        </a:xfrm>
                        <a:prstGeom prst="rect">
                          <a:avLst/>
                        </a:prstGeom>
                        <a:ln w="0">
                          <a:noFill/>
                        </a:ln>
                      </pic:spPr>
                    </pic:pic>
                  </a:graphicData>
                </a:graphic>
              </wp:inline>
            </w:drawing>
          </mc:Choice>
          <mc:Fallback>
            <w:pict>
              <v:shape id="shape_0" stroked="f" o:allowincell="f" style="position:absolute;margin-left:0pt;margin-top:-550.05pt;width:318.95pt;height:549.95pt;mso-wrap-style:none;v-text-anchor:middle;mso-position-horizontal:left;mso-position-vertical:top" type="_x0000_t75">
                <v:imagedata r:id="rId4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 من إصدارات المكتب الإعلامي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يضمّ الكتاب مجموعة محاضرات لسماحة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تتناول موضوع الغدير وما يحيطه من ملابسات أهمها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الوحدة الاسلامية بين الواقع والتصور ، </w:t>
      </w:r>
    </w:p>
    <w:p>
      <w:pPr>
        <w:pStyle w:val="BookText"/>
        <w:rPr/>
      </w:pPr>
      <w:r>
        <w:rPr>
          <w:rFonts w:ascii="Amiri" w:hAnsi="Amiri" w:eastAsia="Amiri" w:cs="Amiri"/>
          <w:color w:val="111111"/>
          <w:sz w:val="28"/>
          <w:sz w:val="28"/>
          <w:szCs w:val="28"/>
          <w:rtl w:val="true"/>
          <w:lang w:bidi="ar-SA"/>
        </w:rPr>
        <w:t xml:space="preserve">وكيف خطط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للخلافة من بعده؟ وماذا خسرت الامة بتضييعها وصية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ودور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مواجهة الانحراف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في الأصل سلسلة محاضرات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طلبة العلوم الدينية في مسجد الرأس الملاصق للصحن الحيدري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رواق ابي طالب حالياً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الأولى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خطط الرسول للخلافة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والثانية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خسرت الأمة حينما ولت امرها من 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بتاريخ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نشرت المحاضرات في وقتها بأشرطة التسجيل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قُررت وجُمعت بإصدار واحد</w:t>
      </w:r>
      <w:r>
        <w:rPr>
          <w:rFonts w:eastAsia="Amiri" w:cs="Amiri" w:ascii="Amiri" w:hAnsi="Amiri"/>
          <w:color w:val="111111"/>
          <w:sz w:val="28"/>
          <w:szCs w:val="28"/>
          <w:rtl w:val="true"/>
          <w:lang w:bidi="ar-SA"/>
        </w:rPr>
        <w:t xml:space="preserve">. </w:t>
      </w:r>
      <w:bookmarkStart w:id="390" w:name="pg8071_62178"/>
    </w:p>
    <w:p>
      <w:pPr>
        <w:pStyle w:val="Heading3"/>
        <w:numPr>
          <w:ilvl w:val="2"/>
          <w:numId w:val="1"/>
        </w:numPr>
        <w:rPr/>
      </w:pPr>
      <w:bookmarkStart w:id="391" w:name="__RefHeading___Toc7813726_1051229030"/>
      <w:bookmarkStart w:id="392" w:name="_Toc113"/>
      <w:bookmarkEnd w:id="390"/>
      <w:bookmarkEnd w:id="391"/>
      <w:r>
        <w:rPr>
          <w:rtl w:val="true"/>
        </w:rPr>
        <w:t>القيام الفاطمي</w:t>
      </w:r>
      <w:bookmarkEnd w:id="392"/>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02100" cy="69850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414"/>
                        <a:stretch/>
                      </pic:blipFill>
                      <pic:spPr>
                        <a:xfrm>
                          <a:off x="0" y="0"/>
                          <a:ext cx="4102200" cy="6985080"/>
                        </a:xfrm>
                        <a:prstGeom prst="rect">
                          <a:avLst/>
                        </a:prstGeom>
                        <a:ln w="0">
                          <a:noFill/>
                        </a:ln>
                      </pic:spPr>
                    </pic:pic>
                  </a:graphicData>
                </a:graphic>
              </wp:inline>
            </w:drawing>
          </mc:Choice>
          <mc:Fallback>
            <w:pict>
              <v:shape id="shape_0" stroked="f" o:allowincell="f" style="position:absolute;margin-left:0pt;margin-top:-550.05pt;width:322.95pt;height:549.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 القطع الوزيري ، يقع في أكثر من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 وقد طُبع أكثر من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يوثق الكتاب خطابات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السنوية التي يلقيها على الوفود المعزية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الذكرى الثالثة لاستشهاد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 ، والتي تقام في كل سنة منذ ان أكدَّ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إحياءها في عام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وحتى الآن بفضل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يسلط الكتاب الضوء على خطابات سماحة المرجع التي تتنوع في مضامينها ومناقشاتها للظواهر والمفاهيم الدينية والأخلاقية والاجتماعية والسياسية ، وقد ترجم الكثير من تلك الدعوات والمبادرات التي أطلقها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مشاريع حيوية تنموية تنسجم مع حاجات المجتمع وتطلعاته في مختلف الحقول </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يحتوي الكتاب على ملحق صور يوثق النشاطات المختلفة والفعاليات المقامة في المناسبة</w:t>
      </w:r>
      <w:r>
        <w:rPr>
          <w:rFonts w:eastAsia="Amiri" w:cs="Amiri" w:ascii="Amiri" w:hAnsi="Amiri"/>
          <w:color w:val="111111"/>
          <w:sz w:val="28"/>
          <w:szCs w:val="28"/>
          <w:rtl w:val="true"/>
          <w:lang w:bidi="ar-SA"/>
        </w:rPr>
        <w:t xml:space="preserve">. </w:t>
      </w:r>
      <w:bookmarkStart w:id="393" w:name="pg8071_62180"/>
    </w:p>
    <w:p>
      <w:pPr>
        <w:pStyle w:val="Heading3"/>
        <w:numPr>
          <w:ilvl w:val="2"/>
          <w:numId w:val="1"/>
        </w:numPr>
        <w:rPr/>
      </w:pPr>
      <w:bookmarkStart w:id="394" w:name="__RefHeading___Toc7813728_1051229030"/>
      <w:bookmarkStart w:id="395" w:name="_Toc114"/>
      <w:bookmarkEnd w:id="393"/>
      <w:bookmarkEnd w:id="394"/>
      <w:r>
        <w:rPr>
          <w:rtl w:val="true"/>
        </w:rPr>
        <w:t>عناصر شخصية المسلم في آثار أهل البيت علیهم السلام</w:t>
      </w:r>
      <w:bookmarkEnd w:id="395"/>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418"/>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مؤسسة الرافد للمطبوعات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الكتاب عبارة عن محاضرة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بتاريخ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استعرضت المحاضرة ثلاثة محاور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وعلقًّ سماحته على ذلك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التصنيف هو من الناحية الفنية وإلا فإن المؤمن الحقيقي ينظّم كل علاقاته وتصرفاته وفق ما يريد اللّه تبارك وتعالى فهو مع اللّه تعالى في كل شيء </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6" w:name="pg8071_62182"/>
      <w:bookmarkStart w:id="397" w:name="pg8071_62182"/>
      <w:bookmarkEnd w:id="397"/>
    </w:p>
    <w:p>
      <w:pPr>
        <w:pStyle w:val="Heading3"/>
        <w:numPr>
          <w:ilvl w:val="2"/>
          <w:numId w:val="1"/>
        </w:numPr>
        <w:rPr/>
      </w:pPr>
      <w:bookmarkStart w:id="398" w:name="pg8071_62182"/>
      <w:bookmarkStart w:id="399" w:name="__RefHeading___Toc7813730_1051229030"/>
      <w:bookmarkStart w:id="400" w:name="_Toc115"/>
      <w:bookmarkEnd w:id="398"/>
      <w:bookmarkEnd w:id="399"/>
      <w:r>
        <w:rPr>
          <w:rtl w:val="true"/>
        </w:rPr>
        <w:t>الشريعة والتدخين</w:t>
      </w:r>
      <w:bookmarkEnd w:id="400"/>
    </w:p>
    <w:p>
      <w:pPr>
        <w:pStyle w:val="BookText"/>
        <w:rPr/>
      </w:pPr>
      <w:r>
        <w:rPr>
          <w:rFonts w:ascii="Amiri" w:hAnsi="Amiri" w:eastAsia="Amiri" w:cs="Amiri"/>
          <w:color w:val="111111"/>
          <w:sz w:val="28"/>
          <w:sz w:val="28"/>
          <w:szCs w:val="28"/>
          <w:rtl w:val="true"/>
          <w:lang w:bidi="ar-SA"/>
        </w:rPr>
        <w:t xml:space="preserve">تأليف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422"/>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23" o:detectmouseclick="t"/>
                <v:stroke color="#3465a4" joinstyle="round" endcap="flat"/>
                <w10:wrap type="none"/>
              </v:shape>
            </w:pict>
          </mc:Fallback>
        </mc:AlternateConten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 في أيام الطاغية المقبور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التدخين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أضيفت إليه مجموعة محاضرات تضمنت كلمات تربوية لترك التدخين ألقاها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بمناسبات عدة ، منها اليوم العالمي لمكافحة التدخين ، الذي أطلق فيه فتواه بحرمة بيع وشراء وتناول السكائر الأمريكية والبريطانية والفرنسية </w:t>
      </w:r>
      <w:r>
        <w:rPr>
          <w:rFonts w:eastAsia="Amiri" w:cs="Amiri" w:ascii="Amiri" w:hAnsi="Amiri"/>
          <w:color w:val="111111"/>
          <w:sz w:val="28"/>
          <w:szCs w:val="28"/>
          <w:rtl w:val="true"/>
          <w:lang w:bidi="ar-SA"/>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1" w:name="pg8071_62184"/>
      <w:bookmarkStart w:id="402" w:name="pg8071_62184"/>
      <w:bookmarkEnd w:id="402"/>
    </w:p>
    <w:p>
      <w:pPr>
        <w:pStyle w:val="Heading2"/>
        <w:numPr>
          <w:ilvl w:val="1"/>
          <w:numId w:val="1"/>
        </w:numPr>
        <w:rPr/>
      </w:pPr>
      <w:bookmarkStart w:id="403" w:name="pg8071_62184"/>
      <w:bookmarkStart w:id="404" w:name="__RefHeading___Toc7813732_1051229030"/>
      <w:bookmarkStart w:id="405" w:name="_Toc116"/>
      <w:bookmarkEnd w:id="403"/>
      <w:bookmarkEnd w:id="404"/>
      <w:r>
        <w:rPr>
          <w:rtl w:val="true"/>
        </w:rPr>
        <w:t>الباب الثالث عشر</w:t>
      </w:r>
      <w:r>
        <w:rPr>
          <w:rtl w:val="true"/>
        </w:rPr>
        <w:t>:</w:t>
      </w:r>
      <w:r>
        <w:rPr>
          <w:rtl w:val="true"/>
        </w:rPr>
        <w:t>قراءات في فكر سماحة المرجع اليعقوبي تحليل وتصنيف</w:t>
      </w:r>
      <w:bookmarkEnd w:id="405"/>
    </w:p>
    <w:p>
      <w:pPr>
        <w:pStyle w:val="Heading3"/>
        <w:numPr>
          <w:ilvl w:val="2"/>
          <w:numId w:val="1"/>
        </w:numPr>
        <w:rPr/>
      </w:pPr>
      <w:bookmarkStart w:id="406" w:name="__RefHeading___Toc7813734_1051229030"/>
      <w:bookmarkStart w:id="407" w:name="_Toc117"/>
      <w:bookmarkEnd w:id="406"/>
      <w:r>
        <w:rPr>
          <w:rtl w:val="true"/>
        </w:rPr>
        <w:t>مجلة الإصلاح</w:t>
      </w:r>
      <w:bookmarkEnd w:id="40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42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مجلة فصلية فكرية متخصصة تصدر عن مركز عين للدراسات والبحوث المعاصرة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تعنى المجلة بدراسة المؤسسة المرجعية الشيعية وهي تنطلق من مشروع 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للتعبير عن أطاريح اسلامية ناهضة تؤصّل لرؤية جديدة لقضايا الحياة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العدد الأول في شتاء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وصدر منها الى الآن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أعداد ، وقد إختص العدد الأول في التعبئة الثقافية والسياسية عند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8071_62186"/>
      <w:bookmarkStart w:id="409" w:name="pg8071_62186"/>
      <w:bookmarkEnd w:id="409"/>
    </w:p>
    <w:p>
      <w:pPr>
        <w:pStyle w:val="Heading3"/>
        <w:numPr>
          <w:ilvl w:val="2"/>
          <w:numId w:val="1"/>
        </w:numPr>
        <w:rPr/>
      </w:pPr>
      <w:bookmarkStart w:id="410" w:name="pg8071_62186"/>
      <w:bookmarkStart w:id="411" w:name="__RefHeading___Toc7813736_1051229030"/>
      <w:bookmarkStart w:id="412" w:name="_Toc118"/>
      <w:bookmarkEnd w:id="410"/>
      <w:bookmarkEnd w:id="411"/>
      <w:r>
        <w:rPr>
          <w:rtl w:val="true"/>
        </w:rPr>
        <w:t>المرجعية الرشيدة في بعدها الرسالي والحركي</w:t>
      </w:r>
      <w:bookmarkEnd w:id="41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43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الكبيرة يقع في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جامعة الصدر الدينية عام </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مهم من حيث تنوع وتميز المواضيع التي يتناولها ، فهو يبرز دور المرجعية الرشيدة في النجف الأشرف وتعدد أوجه نشاطها وإهتماماتها الواسعة كالمشاريع والمبادرات التي تبنتها للإصلاح في الفترة الواقعة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فالكتاب توثيق وتحليل تاريخي لأهم إنجازات ونشاطات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عدة مستويات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خلال هذا الكتاب سيقف القارئ الكريم على عمق الرؤيا ودقتها وسعة الأفق والبعد الاستشرافي الذي تحركت به 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حقبتين زمنيتين في أشد الظروف خطراً وحساسية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كالسائر نحو هدف عظيم ودونه حقول الألغام والمخاطر المتنوعة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المزيج الرائع من التسنيم في أوجه العمل الميداني ينعش نفوس العاملين الرساليين ويبعث الأمل في ارواحهم، لتكون هذه المواقف والمشاريع والإنجازات مناراً ومشعلاً يهتدي بهالمصلحون ويقتفي أثرها رواد الإصلاح والتغيير في مختلف الحقول المعرفية والاجتماعية والعقائدية والأخلاقية والسياسية وغيرها </w:t>
      </w:r>
      <w:r>
        <w:rPr>
          <w:rFonts w:eastAsia="Amiri" w:cs="Amiri" w:ascii="Amiri" w:hAnsi="Amiri"/>
          <w:color w:val="111111"/>
          <w:sz w:val="28"/>
          <w:szCs w:val="28"/>
          <w:rtl w:val="true"/>
          <w:lang w:bidi="ar-SA"/>
        </w:rPr>
        <w:t xml:space="preserve">. </w:t>
      </w:r>
      <w:bookmarkStart w:id="413" w:name="pg8071_62188"/>
    </w:p>
    <w:p>
      <w:pPr>
        <w:pStyle w:val="Heading3"/>
        <w:numPr>
          <w:ilvl w:val="2"/>
          <w:numId w:val="1"/>
        </w:numPr>
        <w:rPr/>
      </w:pPr>
      <w:bookmarkStart w:id="414" w:name="__RefHeading___Toc7813738_1051229030"/>
      <w:bookmarkStart w:id="415" w:name="_Toc119"/>
      <w:bookmarkEnd w:id="413"/>
      <w:bookmarkEnd w:id="414"/>
      <w:r>
        <w:rPr>
          <w:rtl w:val="true"/>
        </w:rPr>
        <w:t>الشيخ محمد اليعقوبي من الولادة إلى الريادة</w:t>
      </w:r>
      <w:bookmarkEnd w:id="41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89400" cy="69850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434"/>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4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اصدارات مركز عين للدراسات والبحوث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يقدم الكتاب قراءة في حياة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التعرف على أفكاره وطموحاته  فهو من هؤلاء الذين نذروا حياتهم في خدمة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الكاتب في مقدمة بحثه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خصائص ومرتكزات أساسية لسماحته وتهيئته لتحمل الرسالة تعتمد الاصالة والمعاصرة </w:t>
      </w:r>
      <w:r>
        <w:rPr>
          <w:rFonts w:eastAsia="Amiri" w:cs="Amiri" w:ascii="Amiri" w:hAnsi="Amiri"/>
          <w:color w:val="111111"/>
          <w:sz w:val="28"/>
          <w:szCs w:val="28"/>
          <w:rtl w:val="true"/>
          <w:lang w:bidi="ar-SA"/>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6" w:name="pg8071_62190"/>
      <w:bookmarkStart w:id="417" w:name="pg8071_62190"/>
      <w:bookmarkEnd w:id="417"/>
    </w:p>
    <w:p>
      <w:pPr>
        <w:pStyle w:val="Heading3"/>
        <w:numPr>
          <w:ilvl w:val="2"/>
          <w:numId w:val="1"/>
        </w:numPr>
        <w:rPr/>
      </w:pPr>
      <w:bookmarkStart w:id="418" w:name="pg8071_62190"/>
      <w:bookmarkStart w:id="419" w:name="__RefHeading___Toc7813740_1051229030"/>
      <w:bookmarkStart w:id="420" w:name="_Toc120"/>
      <w:bookmarkEnd w:id="418"/>
      <w:bookmarkEnd w:id="419"/>
      <w:r>
        <w:rPr>
          <w:rtl w:val="true"/>
        </w:rPr>
        <w:t>المرجعية تقود المجتمع</w:t>
      </w:r>
      <w:bookmarkEnd w:id="42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438"/>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4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الدور القيادي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الفترة الزمنية الممتدة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بهدف التعرف على المنجزات القيادية للشيخ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كافة المستويات الاجتماعية والسياسية والثقافية في الفترة التي تلت استشهاد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وسقوط النظام البائد ودخول المرجعية للمعترك السياسي لأول مرة في تاريخها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يتكون الكتاب من أربعة أبواب تتناول التخطيط الإلهي لصناعة القادة مروراً بنزول القائد الى الميدان ووضع الآلية المناسبة للعمل الإسلامي الجديد وصولاً الى تصدي المرجعية للعمل السياسي وقيادة المعركة الثقافية</w:t>
      </w:r>
      <w:r>
        <w:rPr>
          <w:rFonts w:eastAsia="Amiri" w:cs="Amiri" w:ascii="Amiri" w:hAnsi="Amiri"/>
          <w:color w:val="111111"/>
          <w:sz w:val="28"/>
          <w:szCs w:val="28"/>
          <w:rtl w:val="true"/>
          <w:lang w:bidi="ar-SA"/>
        </w:rPr>
        <w:t xml:space="preserve">. </w:t>
      </w:r>
      <w:bookmarkStart w:id="421" w:name="pg8071_62192"/>
    </w:p>
    <w:p>
      <w:pPr>
        <w:pStyle w:val="Heading3"/>
        <w:numPr>
          <w:ilvl w:val="2"/>
          <w:numId w:val="1"/>
        </w:numPr>
        <w:rPr/>
      </w:pPr>
      <w:bookmarkStart w:id="422" w:name="__RefHeading___Toc7813742_1051229030"/>
      <w:bookmarkStart w:id="423" w:name="_Toc121"/>
      <w:bookmarkEnd w:id="421"/>
      <w:bookmarkEnd w:id="422"/>
      <w:r>
        <w:rPr>
          <w:rtl w:val="true"/>
        </w:rPr>
        <w:t>شروق الشمس</w:t>
      </w:r>
      <w:bookmarkEnd w:id="42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442"/>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يعرض في عدة فصول السيرة المباركة لسماحة المرجع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بطريقة مختلفة تمزج بين العرض التاريخي للمحطات والمنعطفات المهمة بطريقة أدبية وبين التحليل التاريخي وقراءة خلفيات المواقف والأحداث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يتناول الكتاب جملة من المشاريع الإسلامية التي تبنتها ورعتها مرجعية 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ودورها في تحريك عجلة العمل الإسلامي في المرحلة التي أعقبت استشهاد استاذه السيد الصدر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ويقف الكتاب في فصله الرابع والأخير على العطاء العلمي والفكري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ابتداءاً من دروس بحثه الخارج وطريقة تناوله للمسائل التي تعد مثاراً للجدل العلمي والخلاف بين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وصولاً الى استعراض آراء كبار العلماء بالمناقشة والتحقيق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بعدها يبدأ المؤلف باستعراض مؤلفات سماحته في مختلف حقول المعرفة مع نبذة مختصرة عن كل مؤلف منها</w:t>
      </w:r>
      <w:r>
        <w:rPr>
          <w:rFonts w:eastAsia="Amiri" w:cs="Amiri" w:ascii="Amiri" w:hAnsi="Amiri"/>
          <w:color w:val="111111"/>
          <w:sz w:val="28"/>
          <w:szCs w:val="28"/>
          <w:rtl w:val="true"/>
          <w:lang w:bidi="ar-SA"/>
        </w:rPr>
        <w:t xml:space="preserve">. </w:t>
      </w:r>
      <w:bookmarkStart w:id="424" w:name="pg8071_62194"/>
    </w:p>
    <w:p>
      <w:pPr>
        <w:pStyle w:val="Heading3"/>
        <w:numPr>
          <w:ilvl w:val="2"/>
          <w:numId w:val="1"/>
        </w:numPr>
        <w:rPr/>
      </w:pPr>
      <w:bookmarkStart w:id="425" w:name="__RefHeading___Toc7813744_1051229030"/>
      <w:bookmarkStart w:id="426" w:name="_Toc122"/>
      <w:bookmarkEnd w:id="424"/>
      <w:bookmarkEnd w:id="425"/>
      <w:r>
        <w:rPr>
          <w:rtl w:val="true"/>
        </w:rPr>
        <w:t>الاصول الثقافية في شخصية الشيخ محمد اليعقوبي</w:t>
      </w:r>
      <w:bookmarkEnd w:id="42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446"/>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مركز عين للدراسات والبحوث المعاصرة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الذي يظهر وكأنه قراءة في فصول معينة من سيرة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يسلط الضوء على العناصر الأساسية التي ارتكزت عليها الشخصية الثقافية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كأنموذج للقيادة الدينية والروحية للمجتمع المسلم </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يتطرق المؤلف الى المزيج الرائع الذي أثًّر وأثرى شخصية سماحته إبان فترتي صباه وشبابه ، وتنوع مصادر المعرفة التي نهل منها في مختلف المجالات والحقول العلمية ككتب العقائد والأخلاق والسيرة والفقه والتاريخ والأدب والتفسير والكتب الثقافية الهادفة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تأثير الجو العلمائي الذي نشأ فيه والذي وفرَّ البيئة الصالحة لنمو هذا النبات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يقسّم الكاتب مرحلة النمو الثقافي إلى أربعة أقسام ثم يبسّط الكلام في مصدرين مهمين كانا من أبرز ملامح شخصية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 مع التطرق الى نماذج من كل نوع وهما الثقافة القرآنية والثقافة التاريخية</w:t>
      </w:r>
      <w:r>
        <w:rPr>
          <w:rFonts w:eastAsia="Amiri" w:cs="Amiri" w:ascii="Amiri" w:hAnsi="Amiri"/>
          <w:color w:val="111111"/>
          <w:sz w:val="28"/>
          <w:szCs w:val="28"/>
          <w:rtl w:val="true"/>
          <w:lang w:bidi="ar-SA"/>
        </w:rPr>
        <w:t xml:space="preserve">. </w:t>
      </w:r>
      <w:bookmarkStart w:id="427" w:name="pg8071_62196"/>
    </w:p>
    <w:p>
      <w:pPr>
        <w:pStyle w:val="Heading3"/>
        <w:numPr>
          <w:ilvl w:val="2"/>
          <w:numId w:val="1"/>
        </w:numPr>
        <w:rPr/>
      </w:pPr>
      <w:bookmarkStart w:id="428" w:name="__RefHeading___Toc7813746_1051229030"/>
      <w:bookmarkStart w:id="429" w:name="_Toc123"/>
      <w:bookmarkEnd w:id="427"/>
      <w:bookmarkEnd w:id="428"/>
      <w:r>
        <w:rPr>
          <w:rtl w:val="true"/>
        </w:rPr>
        <w:t>الشيخ اليعقوبي</w:t>
      </w:r>
      <w:r>
        <w:rPr>
          <w:rtl w:val="true"/>
        </w:rPr>
        <w:t xml:space="preserve">.. </w:t>
      </w:r>
      <w:r>
        <w:rPr>
          <w:rtl w:val="true"/>
        </w:rPr>
        <w:t>المرجعية الاجتماعية</w:t>
      </w:r>
      <w:bookmarkEnd w:id="42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45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الكاتب الضوء على شخصية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محاولاً معرفتها من خلال أفكاره وأقواله ومواقفه ، متبعاً المنهج العقلي والتوثيقي في مسار التقييم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يتناول الكاتب شخصية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تتميز به من انفتاح حواري مع طبقات المجتمع عموماً والشباب خصوصاً ، وهو ما أسهم  بتكوين قاعدة جماهيرية تتبادل مع مقام المرجعية التساؤل والاستفسار والانفتاح مع التأكيد على احترام كافة الفقهاء والمراجع والشخصيات الدينية والعلمية في داخل البلاد وخارجها </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يحوي الكتاب بين صفحاته على بيان للذهنية التنظيمية والعقلية المؤسساتية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الجانب السياسي وأطروحة ولاية أمر الأمة</w:t>
      </w:r>
      <w:r>
        <w:rPr>
          <w:rFonts w:eastAsia="Amiri" w:cs="Amiri" w:ascii="Amiri" w:hAnsi="Amiri"/>
          <w:color w:val="111111"/>
          <w:sz w:val="28"/>
          <w:szCs w:val="28"/>
          <w:rtl w:val="true"/>
          <w:lang w:bidi="ar-SA"/>
        </w:rPr>
        <w:t xml:space="preserve">. </w:t>
      </w:r>
      <w:bookmarkStart w:id="430" w:name="pg8071_62198"/>
    </w:p>
    <w:p>
      <w:pPr>
        <w:pStyle w:val="Heading3"/>
        <w:numPr>
          <w:ilvl w:val="2"/>
          <w:numId w:val="1"/>
        </w:numPr>
        <w:rPr/>
      </w:pPr>
      <w:bookmarkStart w:id="431" w:name="__RefHeading___Toc7813748_1051229030"/>
      <w:bookmarkStart w:id="432" w:name="_Toc124"/>
      <w:bookmarkEnd w:id="430"/>
      <w:bookmarkEnd w:id="431"/>
      <w:r>
        <w:rPr>
          <w:rtl w:val="true"/>
        </w:rPr>
        <w:t>سياحة في فكر المرجعية</w:t>
      </w:r>
      <w:bookmarkEnd w:id="43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454"/>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4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سياحة في فكر المرجعية</w: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ascii="Amiri" w:hAnsi="Amiri" w:eastAsia="Amiri" w:cs="Amiri"/>
          <w:color w:val="111111"/>
          <w:sz w:val="28"/>
          <w:sz w:val="28"/>
          <w:szCs w:val="28"/>
          <w:lang w:bidi="ar-SA"/>
        </w:rPr>
        <w:t>١٥٣</w:t>
      </w:r>
      <w:r>
        <w:rPr>
          <w:rFonts w:ascii="Amiri" w:hAnsi="Amiri" w:eastAsia="Amiri" w:cs="Amiri"/>
          <w:color w:val="111111"/>
          <w:sz w:val="28"/>
          <w:sz w:val="28"/>
          <w:szCs w:val="28"/>
          <w:rtl w:val="true"/>
          <w:lang w:bidi="ar-SA"/>
        </w:rPr>
        <w:t xml:space="preserve"> صفحة ، وهو من منشورات جامعة الصدر الدينية في النجف الأشرف </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يتضمن الكتاب قراءات في بعض كتب سماحة المرجع اليعقوبي داره ، حيث يعرف الكاتب بعض كتب سماحة المرجع ودار خاله مع عرضها بشكل مختصر والتعليق على </w:t>
      </w:r>
    </w:p>
    <w:p>
      <w:pPr>
        <w:pStyle w:val="BookText"/>
        <w:rPr/>
      </w:pPr>
      <w:r>
        <w:rPr>
          <w:rFonts w:ascii="Amiri" w:hAnsi="Amiri" w:eastAsia="Amiri" w:cs="Amiri"/>
          <w:color w:val="111111"/>
          <w:sz w:val="28"/>
          <w:sz w:val="28"/>
          <w:szCs w:val="28"/>
          <w:rtl w:val="true"/>
          <w:lang w:bidi="ar-SA"/>
        </w:rPr>
        <w:t xml:space="preserve">بعض فقراتها ، حيث يقول الكاتب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هذه القراءات هي محاولة للمساهمة في نشر الحق وأهله في زمن التأويل الذي تختلط فيه الأمور على بعضهم</w:t>
      </w:r>
      <w:r>
        <w:rPr>
          <w:rFonts w:eastAsia="Amiri" w:cs="Amiri" w:ascii="Amiri" w:hAnsi="Amiri"/>
          <w:color w:val="111111"/>
          <w:sz w:val="28"/>
          <w:szCs w:val="28"/>
          <w:rtl w:val="true"/>
          <w:lang w:bidi="ar-SA"/>
        </w:rPr>
        <w:t>"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ويزاوج الكاتب بين قراءة الكتاب وعرضه ، فهو يتبع طريقة جديدة في قراءة الكتب بخلق نص مواز للنص الأصلي ، من خلال استلهام أفكار الكتاب ومحاكاتها في الهدف والفكرة ، كما يعرض ما أمكن من أفكار الكتاب لمن لم يطلع عليها</w:t>
      </w:r>
      <w:r>
        <w:rPr>
          <w:rFonts w:eastAsia="Amiri" w:cs="Amiri" w:ascii="Amiri" w:hAnsi="Amiri"/>
          <w:color w:val="111111"/>
          <w:sz w:val="28"/>
          <w:szCs w:val="28"/>
          <w:rtl w:val="true"/>
          <w:lang w:bidi="ar-SA"/>
        </w:rPr>
        <w:t xml:space="preserve">. </w:t>
      </w:r>
      <w:bookmarkStart w:id="433" w:name="pg8071_62200"/>
    </w:p>
    <w:p>
      <w:pPr>
        <w:pStyle w:val="Heading3"/>
        <w:numPr>
          <w:ilvl w:val="2"/>
          <w:numId w:val="1"/>
        </w:numPr>
        <w:rPr/>
      </w:pPr>
      <w:bookmarkStart w:id="434" w:name="__RefHeading___Toc7813750_1051229030"/>
      <w:bookmarkStart w:id="435" w:name="_Toc125"/>
      <w:bookmarkEnd w:id="433"/>
      <w:bookmarkEnd w:id="434"/>
      <w:r>
        <w:rPr>
          <w:rtl w:val="true"/>
        </w:rPr>
        <w:t>التصنيف الموضوعي لحكم ومواعظ وإرشادات سماحة المرجع اليعقوبي</w:t>
      </w:r>
      <w:bookmarkEnd w:id="43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458"/>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4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مجلد واحد يقع في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جامعة الصدر الدينية في كربلاء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أكثر من طبعة </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مستل من خطابات ومحاضرات ومؤلفات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بوبت بحسب الموضوع </w:t>
      </w:r>
      <w:r>
        <w:rPr>
          <w:rFonts w:eastAsia="Amiri" w:cs="Amiri" w:ascii="Amiri" w:hAnsi="Amiri"/>
          <w:color w:val="111111"/>
          <w:sz w:val="28"/>
          <w:szCs w:val="28"/>
          <w:rtl w:val="true"/>
          <w:lang w:bidi="ar-SA"/>
        </w:rPr>
        <w:t xml:space="preserve">. </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الكتاب يكتشف القاريء سعة الاطلاع وبُعد الأفق ووضوح الرؤية التي يتحلى بها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ينم عن التمتع بلياقات كبيرة في استيعاب المرحلة ومتطلباتها ، وهذه الخصال هي الميزات المهمة للشخصية القيادية التي يقل نظيرها في المجتمع بالإضافة الى تحلي هذه الحكم والنصائح بصفة الانسجام والتوافق الموضوعي والفكري فيما بينها </w:t>
      </w:r>
      <w:r>
        <w:rPr>
          <w:rFonts w:eastAsia="Amiri" w:cs="Amiri" w:ascii="Amiri" w:hAnsi="Amiri"/>
          <w:color w:val="111111"/>
          <w:sz w:val="28"/>
          <w:szCs w:val="28"/>
          <w:rtl w:val="true"/>
          <w:lang w:bidi="ar-SA"/>
        </w:rPr>
        <w:t xml:space="preserve">. </w:t>
      </w:r>
      <w:bookmarkStart w:id="436" w:name="pg8071_62202"/>
    </w:p>
    <w:p>
      <w:pPr>
        <w:pStyle w:val="Heading3"/>
        <w:numPr>
          <w:ilvl w:val="2"/>
          <w:numId w:val="1"/>
        </w:numPr>
        <w:rPr/>
      </w:pPr>
      <w:bookmarkStart w:id="437" w:name="__RefHeading___Toc7813752_1051229030"/>
      <w:bookmarkStart w:id="438" w:name="_Toc126"/>
      <w:bookmarkEnd w:id="436"/>
      <w:bookmarkEnd w:id="437"/>
      <w:r>
        <w:rPr>
          <w:rtl w:val="true"/>
        </w:rPr>
        <w:t>الشعائر الحسينية ودورها في هداية الأمة</w:t>
      </w:r>
      <w:bookmarkEnd w:id="43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46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قراءة في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تناقش موضوعة رئيسة في الحياة الإسلامية وفي النهضة الحسينية وهي قضية الشعائر الحسينية وما تنطوي عليه من دور محوري في توعية المجتمع وإرشاده وتعزيز مكامن القوة وإصلاح مكامن الضعف فيه </w:t>
      </w:r>
      <w:r>
        <w:rPr>
          <w:rFonts w:eastAsia="Amiri" w:cs="Amiri" w:ascii="Amiri" w:hAnsi="Amiri"/>
          <w:color w:val="111111"/>
          <w:sz w:val="28"/>
          <w:szCs w:val="28"/>
          <w:rtl w:val="true"/>
          <w:lang w:bidi="ar-SA"/>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8071_62204"/>
      <w:bookmarkStart w:id="440" w:name="pg8071_62204"/>
      <w:bookmarkEnd w:id="440"/>
    </w:p>
    <w:p>
      <w:pPr>
        <w:pStyle w:val="Heading3"/>
        <w:numPr>
          <w:ilvl w:val="2"/>
          <w:numId w:val="1"/>
        </w:numPr>
        <w:rPr/>
      </w:pPr>
      <w:bookmarkStart w:id="441" w:name="pg8071_62204"/>
      <w:bookmarkStart w:id="442" w:name="__RefHeading___Toc7813754_1051229030"/>
      <w:bookmarkStart w:id="443" w:name="_Toc127"/>
      <w:bookmarkEnd w:id="441"/>
      <w:bookmarkEnd w:id="442"/>
      <w:r>
        <w:rPr>
          <w:rtl w:val="true"/>
        </w:rPr>
        <w:t>دروس في تربية النفس وتهذيبها</w:t>
      </w:r>
      <w:bookmarkEnd w:id="44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14800" cy="69850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466"/>
                        <a:stretch/>
                      </pic:blipFill>
                      <pic:spPr>
                        <a:xfrm>
                          <a:off x="0" y="0"/>
                          <a:ext cx="4114800" cy="6985080"/>
                        </a:xfrm>
                        <a:prstGeom prst="rect">
                          <a:avLst/>
                        </a:prstGeom>
                        <a:ln w="0">
                          <a:noFill/>
                        </a:ln>
                      </pic:spPr>
                    </pic:pic>
                  </a:graphicData>
                </a:graphic>
              </wp:inline>
            </w:drawing>
          </mc:Choice>
          <mc:Fallback>
            <w:pict>
              <v:shape id="shape_0" stroked="f" o:allowincell="f" style="position:absolute;margin-left:0pt;margin-top:-550.05pt;width:323.95pt;height:549.95pt;mso-wrap-style:none;v-text-anchor:middle;mso-position-horizontal:left;mso-position-vertical:top" type="_x0000_t75">
                <v:imagedata r:id="rId4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دروساً من النهضة الحسينية ألقاها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مناسبات متفرقة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وكانت تبث للأمة لتعيش قضاياها من الواقع وتتلمس صيرورة الحياة والموقف الإسلامي لكل ذلك ، وهي تتسع لتتعاطى مع الإنسان في واقعه وأفكاره ومشاعره وإصلاحه لنفسه ولغيره</w:t>
      </w:r>
      <w:r>
        <w:rPr>
          <w:rFonts w:eastAsia="Amiri" w:cs="Amiri" w:ascii="Amiri" w:hAnsi="Amiri"/>
          <w:color w:val="111111"/>
          <w:sz w:val="28"/>
          <w:szCs w:val="28"/>
          <w:rtl w:val="true"/>
          <w:lang w:bidi="ar-SA"/>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4" w:name="pg8071_62206"/>
      <w:bookmarkStart w:id="445" w:name="pg8071_62206"/>
      <w:bookmarkEnd w:id="445"/>
    </w:p>
    <w:p>
      <w:pPr>
        <w:pStyle w:val="Heading3"/>
        <w:numPr>
          <w:ilvl w:val="2"/>
          <w:numId w:val="1"/>
        </w:numPr>
        <w:rPr/>
      </w:pPr>
      <w:bookmarkStart w:id="446" w:name="pg8071_62206"/>
      <w:bookmarkStart w:id="447" w:name="__RefHeading___Toc7813756_1051229030"/>
      <w:bookmarkStart w:id="448" w:name="_Toc128"/>
      <w:bookmarkEnd w:id="446"/>
      <w:bookmarkEnd w:id="447"/>
      <w:r>
        <w:rPr>
          <w:rtl w:val="true"/>
        </w:rPr>
        <w:t>في سبيل الوعي</w:t>
      </w:r>
      <w:bookmarkEnd w:id="44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470"/>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الكبير يقع في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يناقش الكتاب موضوعات رئيسية في الحياة الإسلامية بدءً من الوعي والحركية في النهضة الحسينية ودور المرأة فيها مروراً بالتركيز والتهذيب الذي أخذ حيزاً مهماً من الكتاب بتحشية مضامين الوعي والحركية بكلمات التهذيب والأخلاق لينتهي بقضية العاطفة وما يكتنف قضيتها من الوعي والترشيد وحتى الإصلاح </w:t>
      </w:r>
      <w:r>
        <w:rPr>
          <w:rFonts w:eastAsia="Amiri" w:cs="Amiri" w:ascii="Amiri" w:hAnsi="Amiri"/>
          <w:color w:val="111111"/>
          <w:sz w:val="28"/>
          <w:szCs w:val="28"/>
          <w:rtl w:val="true"/>
          <w:lang w:bidi="ar-SA"/>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9" w:name="pg8071_62208"/>
      <w:bookmarkStart w:id="450" w:name="pg8071_62208"/>
      <w:bookmarkEnd w:id="450"/>
    </w:p>
    <w:p>
      <w:pPr>
        <w:pStyle w:val="Heading3"/>
        <w:numPr>
          <w:ilvl w:val="2"/>
          <w:numId w:val="1"/>
        </w:numPr>
        <w:rPr/>
      </w:pPr>
      <w:bookmarkStart w:id="451" w:name="pg8071_62208"/>
      <w:bookmarkStart w:id="452" w:name="__RefHeading___Toc7813758_1051229030"/>
      <w:bookmarkStart w:id="453" w:name="_Toc129"/>
      <w:bookmarkEnd w:id="451"/>
      <w:bookmarkEnd w:id="452"/>
      <w:r>
        <w:rPr>
          <w:rtl w:val="true"/>
        </w:rPr>
        <w:t>النهضة الفاطمية</w:t>
      </w:r>
      <w:bookmarkEnd w:id="453"/>
    </w:p>
    <w:p>
      <w:pPr>
        <w:pStyle w:val="BookText"/>
        <w:rPr/>
      </w:pPr>
      <w:r>
        <w:rPr>
          <w:rFonts w:ascii="Amiri" w:hAnsi="Amiri" w:eastAsia="Amiri" w:cs="Amiri"/>
          <w:color w:val="111111"/>
          <w:sz w:val="28"/>
          <w:sz w:val="28"/>
          <w:szCs w:val="28"/>
          <w:rtl w:val="true"/>
          <w:lang w:bidi="ar-SA"/>
        </w:rPr>
        <w:t>دراسة في خطاب المرجع اليعقوبي</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474"/>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4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2019</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دراسة وتحليل وشرح لمضامين الخطابات الفاطمية التي ألقاها سماحة المرجع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مدى أربعة عشر عاماً على الآلاف من زوار </w:t>
      </w:r>
    </w:p>
    <w:p>
      <w:pPr>
        <w:pStyle w:val="BookText"/>
        <w:rPr/>
      </w:pPr>
      <w:r>
        <w:rPr>
          <w:rFonts w:ascii="Amiri" w:hAnsi="Amiri" w:eastAsia="Amiri" w:cs="Amiri"/>
          <w:color w:val="111111"/>
          <w:sz w:val="28"/>
          <w:sz w:val="28"/>
          <w:szCs w:val="28"/>
          <w:rtl w:val="true"/>
          <w:lang w:bidi="ar-SA"/>
        </w:rPr>
        <w:t xml:space="preserve">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للتعزية بذكرى استشهاد سيدة نساء العالمين السيدة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تضمنت فصول الكتاب استخلاصاً لجملة من الدروس والنكات والإشارات التي اختزنتها الخطابات  الفاطمية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والرسائل التي استبطنتها مع ربطها بالمضامين المشابهة في موسوعة خطابات المرحلة وبيان الأبعاد الاستراتيجية فيها</w:t>
      </w:r>
      <w:r>
        <w:rPr>
          <w:rFonts w:eastAsia="Amiri" w:cs="Amiri" w:ascii="Amiri" w:hAnsi="Amiri"/>
          <w:color w:val="111111"/>
          <w:sz w:val="28"/>
          <w:szCs w:val="28"/>
          <w:rtl w:val="true"/>
          <w:lang w:bidi="ar-SA"/>
        </w:rPr>
        <w:t xml:space="preserve">. </w:t>
      </w:r>
      <w:bookmarkStart w:id="454" w:name="pg8071_62210"/>
    </w:p>
    <w:p>
      <w:pPr>
        <w:pStyle w:val="Heading3"/>
        <w:numPr>
          <w:ilvl w:val="2"/>
          <w:numId w:val="1"/>
        </w:numPr>
        <w:rPr/>
      </w:pPr>
      <w:bookmarkStart w:id="455" w:name="__RefHeading___Toc7813760_1051229030"/>
      <w:bookmarkStart w:id="456" w:name="_Toc130"/>
      <w:bookmarkEnd w:id="454"/>
      <w:bookmarkEnd w:id="455"/>
      <w:r>
        <w:rPr>
          <w:rtl w:val="true"/>
        </w:rPr>
        <w:t>رسالة اعتذار إلى الآل الأطهار</w:t>
      </w:r>
      <w:bookmarkEnd w:id="45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40200" cy="69850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478"/>
                        <a:stretch/>
                      </pic:blipFill>
                      <pic:spPr>
                        <a:xfrm>
                          <a:off x="0" y="0"/>
                          <a:ext cx="4140360" cy="6985080"/>
                        </a:xfrm>
                        <a:prstGeom prst="rect">
                          <a:avLst/>
                        </a:prstGeom>
                        <a:ln w="0">
                          <a:noFill/>
                        </a:ln>
                      </pic:spPr>
                    </pic:pic>
                  </a:graphicData>
                </a:graphic>
              </wp:inline>
            </w:drawing>
          </mc:Choice>
          <mc:Fallback>
            <w:pict>
              <v:shape id="shape_0" stroked="f" o:allowincell="f" style="position:absolute;margin-left:0pt;margin-top:-550.05pt;width:325.95pt;height:549.95pt;mso-wrap-style:none;v-text-anchor:middle;mso-position-horizontal:left;mso-position-vertical:top" type="_x0000_t75">
                <v:imagedata r:id="rId4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كُتب بقلم مستبصره من جمهورية تونس ، وهي باختصار ما تعلمته من الخطاب الذي ألقي  بمناسبة استشهاد الصديقة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وبتعبير  الكاتب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أسطر</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حمل الكتاب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الكاتب كان على غير هدى واستبصر وقدم هذا الكتاب اعتذاراً لرسول اللّه  ومولاتنا فاطمة والأئمة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w:t>
      </w:r>
      <w:r>
        <w:rPr>
          <w:rFonts w:eastAsia="Amiri" w:cs="Amiri" w:ascii="Amiri" w:hAnsi="Amiri"/>
          <w:color w:val="111111"/>
          <w:sz w:val="28"/>
          <w:szCs w:val="28"/>
          <w:rtl w:val="true"/>
          <w:lang w:bidi="ar-SA"/>
        </w:rPr>
        <w:t xml:space="preserve">)  . </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7" w:name="pg8071_62212"/>
      <w:bookmarkStart w:id="458" w:name="pg8071_62212"/>
      <w:bookmarkEnd w:id="458"/>
    </w:p>
    <w:p>
      <w:pPr>
        <w:pStyle w:val="Heading3"/>
        <w:numPr>
          <w:ilvl w:val="2"/>
          <w:numId w:val="1"/>
        </w:numPr>
        <w:rPr/>
      </w:pPr>
      <w:bookmarkStart w:id="459" w:name="pg8071_62212"/>
      <w:bookmarkStart w:id="460" w:name="__RefHeading___Toc7813762_1051229030"/>
      <w:bookmarkStart w:id="461" w:name="_Toc131"/>
      <w:bookmarkEnd w:id="459"/>
      <w:bookmarkEnd w:id="460"/>
      <w:r>
        <w:rPr>
          <w:rtl w:val="true"/>
        </w:rPr>
        <w:t>مقاربة منهجية تفسيرية بين العلامة الطباطبائي والشيخ محمد اليعقوبي</w:t>
      </w:r>
      <w:bookmarkEnd w:id="46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482"/>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يتضمن الكتاب دراسة قرآنية تبحث في الأركان الأساسية للأسس المنهجية التفسيرية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المنهج والأسلوب والاهتمام التفسيري ، إذ يتميز الكتاب بتناوله موضوع </w:t>
      </w:r>
    </w:p>
    <w:p>
      <w:pPr>
        <w:pStyle w:val="BookText"/>
        <w:rPr/>
      </w:pPr>
      <w:r>
        <w:rPr>
          <w:rFonts w:ascii="Amiri" w:hAnsi="Amiri" w:eastAsia="Amiri" w:cs="Amiri"/>
          <w:color w:val="111111"/>
          <w:sz w:val="28"/>
          <w:sz w:val="28"/>
          <w:szCs w:val="28"/>
          <w:rtl w:val="true"/>
          <w:lang w:bidi="ar-SA"/>
        </w:rPr>
        <w:t>البحث من جانبين مختلفتين هما الجانب النظري والجانب التطبيقي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الفصل الأول الذي يتكون من أربعة مباحث يستعرض الكاتب الأركان النظرية العامة التي تعتمد عليها العملية التفسيرية ، فضلاً عن بيان معنى التفسير لغةً واصطلاحاً واستعراض أهم المناهج والأساليب والاهتمامات التفسيرية</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الفصول الأخرى فتمثل الجانب التطبيقي من خلال إجراء المقاربة بين منهج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ومنهج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التفسير ، من خلال تناول نماذج تفسيرية تطبيقية مقارنة ، مع الإشارة الى نقاط الاتفاق والاختلاف بين العلامة والشيخ نتيجةً لاختلاف المنهج المعتمد على الاستنباط القرآني </w:t>
      </w:r>
      <w:r>
        <w:rPr>
          <w:rFonts w:eastAsia="Amiri" w:cs="Amiri" w:ascii="Amiri" w:hAnsi="Amiri"/>
          <w:color w:val="111111"/>
          <w:sz w:val="28"/>
          <w:szCs w:val="28"/>
          <w:rtl w:val="true"/>
          <w:lang w:bidi="ar-SA"/>
        </w:rPr>
        <w:t xml:space="preserve">. </w:t>
      </w:r>
      <w:bookmarkStart w:id="462" w:name="pg8071_62214"/>
    </w:p>
    <w:p>
      <w:pPr>
        <w:pStyle w:val="Heading3"/>
        <w:numPr>
          <w:ilvl w:val="2"/>
          <w:numId w:val="1"/>
        </w:numPr>
        <w:rPr/>
      </w:pPr>
      <w:bookmarkStart w:id="463" w:name="__RefHeading___Toc7813764_1051229030"/>
      <w:bookmarkStart w:id="464" w:name="_Toc132"/>
      <w:bookmarkEnd w:id="462"/>
      <w:bookmarkEnd w:id="463"/>
      <w:r>
        <w:rPr>
          <w:rtl w:val="true"/>
        </w:rPr>
        <w:t>قبسٌ من نور</w:t>
      </w:r>
      <w:bookmarkEnd w:id="46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486"/>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4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عبارة عن إطلالة عامة على كتاب من نور القرآن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يرى الباحث أن الأساس في المنهجية التفسيرية 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يتناول المنهج الموضوعي ضمن وحدة قائمة على </w:t>
      </w:r>
    </w:p>
    <w:p>
      <w:pPr>
        <w:pStyle w:val="BookText"/>
        <w:rPr/>
      </w:pPr>
      <w:r>
        <w:rPr>
          <w:rFonts w:ascii="Amiri" w:hAnsi="Amiri" w:eastAsia="Amiri" w:cs="Amiri"/>
          <w:color w:val="111111"/>
          <w:sz w:val="28"/>
          <w:sz w:val="28"/>
          <w:szCs w:val="28"/>
          <w:rtl w:val="true"/>
          <w:lang w:bidi="ar-SA"/>
        </w:rPr>
        <w:t xml:space="preserve">منظومة كلية في التناول والإنتاج وأن الهدف المنشود هو تفعيل القرآن الكريم في الحياة وإخراجه من عزلته وإعطائه حقّه في قيادة البشرية وإلهامه الحلول والمعالجات لكل مشاكلها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وقد ركز الباحث في هذه الإطلالة العامة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العامة التي انطلق منها سماحة المرجع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منهجية كتاب من نور القرآن</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على ميزات كتاب من نور القرآن</w:t>
      </w:r>
      <w:r>
        <w:rPr>
          <w:rFonts w:eastAsia="Amiri" w:cs="Amiri" w:ascii="Amiri" w:hAnsi="Amiri"/>
          <w:color w:val="111111"/>
          <w:sz w:val="28"/>
          <w:szCs w:val="28"/>
          <w:rtl w:val="true"/>
          <w:lang w:bidi="ar-SA"/>
        </w:rPr>
        <w:t xml:space="preserve">. </w:t>
      </w:r>
      <w:bookmarkStart w:id="465" w:name="pg8071_62216"/>
    </w:p>
    <w:p>
      <w:pPr>
        <w:pStyle w:val="Heading3"/>
        <w:numPr>
          <w:ilvl w:val="2"/>
          <w:numId w:val="1"/>
        </w:numPr>
        <w:rPr/>
      </w:pPr>
      <w:bookmarkStart w:id="466" w:name="__RefHeading___Toc7813766_1051229030"/>
      <w:bookmarkStart w:id="467" w:name="_Toc133"/>
      <w:bookmarkEnd w:id="465"/>
      <w:bookmarkEnd w:id="466"/>
      <w:r>
        <w:rPr>
          <w:rtl w:val="true"/>
        </w:rPr>
        <w:t>مبدأ التعايش السلمي</w:t>
      </w:r>
      <w:bookmarkEnd w:id="46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49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4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عام </w:t>
      </w:r>
      <w:r>
        <w:rPr>
          <w:rFonts w:eastAsia="Amiri" w:cs="Amiri" w:ascii="Amiri" w:hAnsi="Amiri"/>
          <w:color w:val="111111"/>
          <w:sz w:val="28"/>
          <w:szCs w:val="28"/>
          <w:lang w:bidi="ar-SA"/>
        </w:rPr>
        <w:t>1440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الكتاب مفهوماً حيوياً ومهماً تزداد الحاجة إلى تعميقه في النفوس كلما تعقّدت الحياة وازدادت مشاكلها وتفاصيلها  </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يبدأ المؤلف بتعريف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التعايش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بيان تاريخ نشوئه وأنواعه وفوائده وأضرار عدم تحققه ، ثم يتطرق الى المصطلح من وجهة نظر الدين الإسلامي العظيم وما ذكره كتاب الله المجيد والروايات الشريفة وتوصيات النبي وأئمة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ذكر تطبيقات عملية تضمنتها سيرتهم المباركة والأحكام الدينية التي وردت عنهم صلوات الله وسلامه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النصف الثاني من الكتاب يعرض المؤلف ما أسسه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الصدد حيث تضمنت جملة من خطاباته وبياناته ومواقفه إيجاد تفصيلات أكثر تسهم في تحقيق الوحدة والتآلف واحترام التنوع وتدعيم مبدأ التعايش السلمي وتركيزه بأبعاده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يأخذ المؤلف منحى آخر في بيان الموضوع فيتطرق الى حقوق الحيوان في الشريعة الاسلامية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باعتبار ان التعايش السلمي لا يختص بالبشر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ويستعرض الجهات  المسؤولة عن نشر ثقافة التعايش السلمي ، ويذكر ايضاً أسباب الإحتقان والإقتتال الطائفي وأعمال العنف والإرهاب قرآنيا وروائياً</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السياق ذاته يذكر نماذج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 وعلماء ومفكرين وشخصيات من مختلف الملل والمذاهب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لرواد التعايش السلمي والتقريب المذهبي عبر التاريخ ويختتم كتابه بسرد أقوال جملة من المشاهير في العالم حول موضوع التسامح والعفو والإحسان</w:t>
      </w:r>
      <w:r>
        <w:rPr>
          <w:rFonts w:eastAsia="Amiri" w:cs="Amiri" w:ascii="Amiri" w:hAnsi="Amiri"/>
          <w:color w:val="111111"/>
          <w:sz w:val="28"/>
          <w:szCs w:val="28"/>
          <w:rtl w:val="true"/>
          <w:lang w:bidi="ar-SA"/>
        </w:rPr>
        <w:t xml:space="preserve">. </w:t>
      </w:r>
      <w:bookmarkStart w:id="468" w:name="pg8071_62218"/>
    </w:p>
    <w:p>
      <w:pPr>
        <w:pStyle w:val="Heading3"/>
        <w:numPr>
          <w:ilvl w:val="2"/>
          <w:numId w:val="1"/>
        </w:numPr>
        <w:rPr/>
      </w:pPr>
      <w:bookmarkStart w:id="469" w:name="__RefHeading___Toc7813768_1051229030"/>
      <w:bookmarkStart w:id="470" w:name="_Toc134"/>
      <w:bookmarkEnd w:id="468"/>
      <w:bookmarkEnd w:id="469"/>
      <w:r>
        <w:rPr>
          <w:rtl w:val="true"/>
        </w:rPr>
        <w:t>ظاهرة تدجين الشعوب</w:t>
      </w:r>
      <w:bookmarkEnd w:id="47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494"/>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4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دار الصادقين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من إصدارات جامعة الصدر الدينية في كربلاء المقدسة</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يتكفل الكتاب بدراسة ظاهرة إجتماعية خطيرة ، ألا وهي ظاهرة التدجين والخنوع والقبول بحالة الاستسلام للقوى الظالمة والمستبدة ، وخصوصاً في المجالين الديني </w:t>
      </w:r>
    </w:p>
    <w:p>
      <w:pPr>
        <w:pStyle w:val="BookText"/>
        <w:rPr/>
      </w:pPr>
      <w:r>
        <w:rPr>
          <w:rFonts w:ascii="Amiri" w:hAnsi="Amiri" w:eastAsia="Amiri" w:cs="Amiri"/>
          <w:color w:val="111111"/>
          <w:sz w:val="28"/>
          <w:sz w:val="28"/>
          <w:szCs w:val="28"/>
          <w:rtl w:val="true"/>
          <w:lang w:bidi="ar-SA"/>
        </w:rPr>
        <w:t xml:space="preserve">والسياسي ، حيث يعتمد الكاتب بصورة رئيسية على فكر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وكلماته وخطاباته التي تناول فيها هذه الظاهرة من قريب او بعيد للحيلولة دون إصابة المجتمعات بهذا الداء الاجتماعي الوبيل ، وقد جاء الكتاب استجابة للدعوى التي أطلقها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والمفكرين والباحثين للتأليف والكتابة بالتفصيل في هذه الظاهرة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يتعرض الكتاب لأهم أسباب هذه الظاهرة ومناشئها الفكرية والاجتماعية والتربوية والسياسية والنفسية سواءً في أوساط المجتمع العراقي أو في غيرها من المجتمعات فضلاً عن بيان بعض الحلول والمعالجات التي من شأنها تخليص المجتمع من براثن هذه الظاهرة المرضية الفتاكة بالاستنارة بهدي المدرسة القرآنية والسنة الشريفة للنبي وأهل بيته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471" w:name="pg8071_62220"/>
    </w:p>
    <w:p>
      <w:pPr>
        <w:pStyle w:val="Heading3"/>
        <w:numPr>
          <w:ilvl w:val="2"/>
          <w:numId w:val="1"/>
        </w:numPr>
        <w:rPr/>
      </w:pPr>
      <w:bookmarkStart w:id="472" w:name="__RefHeading___Toc7813770_1051229030"/>
      <w:bookmarkStart w:id="473" w:name="_Toc135"/>
      <w:bookmarkEnd w:id="471"/>
      <w:bookmarkEnd w:id="472"/>
      <w:r>
        <w:rPr>
          <w:rtl w:val="true"/>
        </w:rPr>
        <w:t>دولة الإنسان في فكرالمرجع اليعقوبي</w:t>
      </w:r>
      <w:bookmarkEnd w:id="47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49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4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أكثر من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قدّمه مجموعة من الباحثين ، وهو يتضمن قراءة في الخطاب الفاطمي الذي ألقاه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جموع المعزين بذكرى استشهاد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جمادي الثاني </w:t>
      </w:r>
      <w:r>
        <w:rPr>
          <w:rFonts w:eastAsia="Amiri" w:cs="Amiri" w:ascii="Amiri" w:hAnsi="Amiri"/>
          <w:color w:val="111111"/>
          <w:sz w:val="28"/>
          <w:szCs w:val="28"/>
          <w:lang w:bidi="ar-SA"/>
        </w:rPr>
        <w:t>1437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ركزًّ كل باحث على مفردة من مفردات الخطاب ، وقسم أحد الباحثين الخطاب الى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عالج  القسم الأول التصور الإسلامي للكرامة الإنسانية انطلاقاً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وتناول القسم الثاني أبعاد الحركة الإصلاحية التي قادتها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الاستثنائية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حين ركزّ باحثٌ آخر على 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دولة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العنوان الأبرز في هذا الخطاب ، وهي الدولة التي تحفظ كرامة الإنسان واقعاً لا ادعاءً ، فان كرامة الإنسان لا تتحقق إلا في دولة الإنسان ، لذا عبّر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دولة الإنسان أسمى وأرقى من دولة القانون عندما لا يكون القانون صالحاً</w:t>
      </w:r>
      <w:r>
        <w:rPr>
          <w:rFonts w:eastAsia="Amiri" w:cs="Amiri" w:ascii="Amiri" w:hAnsi="Amiri"/>
          <w:color w:val="111111"/>
          <w:sz w:val="28"/>
          <w:szCs w:val="28"/>
          <w:rtl w:val="true"/>
          <w:lang w:bidi="ar-SA"/>
        </w:rPr>
        <w:t xml:space="preserve">. </w:t>
      </w:r>
      <w:bookmarkStart w:id="474" w:name="pg8071_62222"/>
    </w:p>
    <w:p>
      <w:pPr>
        <w:pStyle w:val="Heading3"/>
        <w:numPr>
          <w:ilvl w:val="2"/>
          <w:numId w:val="1"/>
        </w:numPr>
        <w:rPr/>
      </w:pPr>
      <w:bookmarkStart w:id="475" w:name="__RefHeading___Toc7813772_1051229030"/>
      <w:bookmarkStart w:id="476" w:name="_Toc136"/>
      <w:bookmarkEnd w:id="474"/>
      <w:bookmarkEnd w:id="475"/>
      <w:r>
        <w:rPr>
          <w:rtl w:val="true"/>
        </w:rPr>
        <w:t>الإصلاح السياسي والاجتماعي عند المرجع اليعقوبي</w:t>
      </w:r>
      <w:bookmarkEnd w:id="47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54500" cy="69850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502"/>
                        <a:stretch/>
                      </pic:blipFill>
                      <pic:spPr>
                        <a:xfrm>
                          <a:off x="0" y="0"/>
                          <a:ext cx="4254480" cy="6985080"/>
                        </a:xfrm>
                        <a:prstGeom prst="rect">
                          <a:avLst/>
                        </a:prstGeom>
                        <a:ln w="0">
                          <a:noFill/>
                        </a:ln>
                      </pic:spPr>
                    </pic:pic>
                  </a:graphicData>
                </a:graphic>
              </wp:inline>
            </w:drawing>
          </mc:Choice>
          <mc:Fallback>
            <w:pict>
              <v:shape id="shape_0" stroked="f" o:allowincell="f" style="position:absolute;margin-left:0pt;margin-top:-550.05pt;width:334.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يقع في أكثر من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قدّمه باحثان تناول الأول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واستعرض فيه أهم المبادرات والمعالجات التي طرحها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السياسيين منذ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كمشاريع وطنية للإصلاح السياسي وبرامج عملية </w:t>
      </w:r>
    </w:p>
    <w:p>
      <w:pPr>
        <w:pStyle w:val="BookText"/>
        <w:rPr/>
      </w:pPr>
      <w:r>
        <w:rPr>
          <w:rFonts w:ascii="Amiri" w:hAnsi="Amiri" w:eastAsia="Amiri" w:cs="Amiri"/>
          <w:color w:val="111111"/>
          <w:sz w:val="28"/>
          <w:sz w:val="28"/>
          <w:szCs w:val="28"/>
          <w:rtl w:val="true"/>
          <w:lang w:bidi="ar-SA"/>
        </w:rPr>
        <w:t>لاستنقاذ البلاد من الأزمات المتعاقبة والمستمرة بالإضافة الى بيان عناصر مشروع الإصلاح العام في العراق</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حين تناول الباحث الثاني ـ باحثة عراقية تقطن في قم ـ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ركَّزت على مقومات الإصلاح والمصلحين في منهج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تتبع خطابات المرحلة التي اعتمدت منهج القرآن الكريم والعترة الطاهرة </w:t>
      </w:r>
      <w:r>
        <w:rPr>
          <w:rFonts w:eastAsia="Amiri" w:cs="Amiri" w:ascii="Amiri" w:hAnsi="Amiri"/>
          <w:color w:val="111111"/>
          <w:sz w:val="28"/>
          <w:szCs w:val="28"/>
          <w:rtl w:val="true"/>
          <w:lang w:bidi="ar-SA"/>
        </w:rPr>
        <w:t xml:space="preserve">. </w:t>
      </w:r>
      <w:bookmarkStart w:id="477" w:name="pg8071_62224"/>
    </w:p>
    <w:p>
      <w:pPr>
        <w:pStyle w:val="Heading3"/>
        <w:numPr>
          <w:ilvl w:val="2"/>
          <w:numId w:val="1"/>
        </w:numPr>
        <w:rPr/>
      </w:pPr>
      <w:bookmarkStart w:id="478" w:name="__RefHeading___Toc7813774_1051229030"/>
      <w:bookmarkStart w:id="479" w:name="_Toc137"/>
      <w:bookmarkEnd w:id="477"/>
      <w:bookmarkEnd w:id="478"/>
      <w:r>
        <w:rPr>
          <w:rtl w:val="true"/>
        </w:rPr>
        <w:t>معالم الفكر السياسي للمرجع اليعقوبي</w:t>
      </w:r>
      <w:bookmarkEnd w:id="47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50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5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ويتألف الكتاب من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 القسم الأول على الفكر السياسي للمرجع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 إليه سماحته من أن العمل السياسي واجب شرعي إجتماعي كفائي يحتم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تصدي مجموعة من الكفوئين للعمل السياسي المباشر ، في حين تقع على بقية الأمة مسؤولية الحضور الفاعل في الساحة لمراقبة الأحداث السياسية والضغط على السياسيين من أجل تصحيح المسار فيما لو انحرفوا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حين يتناول الكتاب في قسمه الثاني من خلال المبحث الأول مراحل تطور الفكر السياسي الشيعي ، وأهم النظريات التي تبحث في الفكر السياسي وإدارة السلطة والحكم أما في المبحث الثاني فيتناول المشروع السياسي للمرجع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استعراض مواقف سماحته في عدد من القضايا المحورية كبناء الدولة والانتخابات والدستور والديموقراطية والأحزاب السياسية وحقوق الانسان وغيرها </w:t>
      </w:r>
      <w:r>
        <w:rPr>
          <w:rFonts w:eastAsia="Amiri" w:cs="Amiri" w:ascii="Amiri" w:hAnsi="Amiri"/>
          <w:color w:val="111111"/>
          <w:sz w:val="28"/>
          <w:szCs w:val="28"/>
          <w:rtl w:val="true"/>
          <w:lang w:bidi="ar-SA"/>
        </w:rPr>
        <w:t xml:space="preserve">. </w:t>
      </w:r>
      <w:bookmarkStart w:id="480" w:name="pg8071_62226"/>
    </w:p>
    <w:p>
      <w:pPr>
        <w:pStyle w:val="Heading3"/>
        <w:numPr>
          <w:ilvl w:val="2"/>
          <w:numId w:val="1"/>
        </w:numPr>
        <w:rPr/>
      </w:pPr>
      <w:bookmarkStart w:id="481" w:name="__RefHeading___Toc7813776_1051229030"/>
      <w:bookmarkStart w:id="482" w:name="_Toc138"/>
      <w:bookmarkEnd w:id="480"/>
      <w:bookmarkEnd w:id="481"/>
      <w:r>
        <w:rPr>
          <w:rtl w:val="true"/>
        </w:rPr>
        <w:t>ميكانيزمات العلاقة مع الغرب</w:t>
      </w:r>
      <w:bookmarkEnd w:id="48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510"/>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اصدارات مركز عين للدراسات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يعكس هذا الكتاب رؤية المرجعية للغرب وآليات التعامل مع الغرب على مستوى الشعوب والحكومات ، إذ أن لكل مستوى آلية من التعامل خاصة به ، ومما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والغرب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يمثل محوراً مهماً من محاور الخطاب المتناغم مع ضرورات هذا العصر ، ذلك أن العراق قد احتُل من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راعية الفكر الغربي ، والدولة الواقعة في غرب الكرة الأرضية والتي طالت هيمنتها جميع دول العالم ترغيباً وترهيباً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ويستعرض الكتاب آليات وأسس التعامل مع الغرب وفق الرؤية الإسلامية الشيعية بشكلٍ عام ، ووفق رؤية المرجعية الشيعية بشكلٍ خاص ، ووفق فكر سماحة المرجع الشيخ محمد اليعقوبي    بشكلٍ أخص</w:t>
      </w:r>
      <w:r>
        <w:rPr>
          <w:rFonts w:eastAsia="Amiri" w:cs="Amiri" w:ascii="Amiri" w:hAnsi="Amiri"/>
          <w:color w:val="111111"/>
          <w:sz w:val="28"/>
          <w:szCs w:val="28"/>
          <w:rtl w:val="true"/>
          <w:lang w:bidi="ar-SA"/>
        </w:rPr>
        <w:t xml:space="preserve">. </w:t>
      </w:r>
      <w:bookmarkStart w:id="483" w:name="pg8071_62228"/>
    </w:p>
    <w:p>
      <w:pPr>
        <w:pStyle w:val="Heading3"/>
        <w:numPr>
          <w:ilvl w:val="2"/>
          <w:numId w:val="1"/>
        </w:numPr>
        <w:rPr/>
      </w:pPr>
      <w:bookmarkStart w:id="484" w:name="__RefHeading___Toc7813778_1051229030"/>
      <w:bookmarkStart w:id="485" w:name="_Toc139"/>
      <w:bookmarkEnd w:id="483"/>
      <w:bookmarkEnd w:id="484"/>
      <w:r>
        <w:rPr>
          <w:rtl w:val="true"/>
        </w:rPr>
        <w:t>القيادة الواعية</w:t>
      </w:r>
      <w:bookmarkEnd w:id="48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514"/>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يستعرض الكتاب تاريخ العمل السياسي في أوروبا والعالم الغربي مع تناول المنهج الميكافيلي كأنموذج من نماذج النظريات السياسية الغربية ، ثم يطل الكاتب </w:t>
      </w:r>
    </w:p>
    <w:p>
      <w:pPr>
        <w:pStyle w:val="BookText"/>
        <w:rPr/>
      </w:pPr>
      <w:r>
        <w:rPr>
          <w:rFonts w:ascii="Amiri" w:hAnsi="Amiri" w:eastAsia="Amiri" w:cs="Amiri"/>
          <w:color w:val="111111"/>
          <w:sz w:val="28"/>
          <w:sz w:val="28"/>
          <w:szCs w:val="28"/>
          <w:rtl w:val="true"/>
          <w:lang w:bidi="ar-SA"/>
        </w:rPr>
        <w:t>على تاريخ السياسة والعمل السياسي الإسلامي وأهم المحطات التي مرًّ بها</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ويسلط الكاتب الضوء على التأسيس الواعي الذي وضعه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للعمل الإسلامي ، وما رسمه سماحته من أسس ومبادئ للمشروع الإسلامي والرسالي فضلاً عن بيان جملة من الإشكاليات المطروحة لحكم الحركات والتيارات الإسلامية ، وما بيّنه سماحته من مبادئ لنجاح العمل السياسي الإسلامي ودور القدوة الحسنة في ذلك</w:t>
      </w:r>
      <w:r>
        <w:rPr>
          <w:rFonts w:eastAsia="Amiri" w:cs="Amiri" w:ascii="Amiri" w:hAnsi="Amiri"/>
          <w:color w:val="111111"/>
          <w:sz w:val="28"/>
          <w:szCs w:val="28"/>
          <w:rtl w:val="true"/>
          <w:lang w:bidi="ar-SA"/>
        </w:rPr>
        <w:t xml:space="preserve">. </w:t>
      </w:r>
      <w:bookmarkStart w:id="486" w:name="pg8071_62230"/>
    </w:p>
    <w:p>
      <w:pPr>
        <w:pStyle w:val="Heading3"/>
        <w:numPr>
          <w:ilvl w:val="2"/>
          <w:numId w:val="1"/>
        </w:numPr>
        <w:rPr/>
      </w:pPr>
      <w:bookmarkStart w:id="487" w:name="__RefHeading___Toc7813780_1051229030"/>
      <w:bookmarkStart w:id="488" w:name="_Toc140"/>
      <w:bookmarkEnd w:id="486"/>
      <w:bookmarkEnd w:id="487"/>
      <w:r>
        <w:rPr>
          <w:rtl w:val="true"/>
        </w:rPr>
        <w:t>أثر خطاب المرجع اليعقوبي في القوات المسلحة</w:t>
      </w:r>
      <w:bookmarkEnd w:id="48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518"/>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51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من القطع المتوسط يقع في</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المحطات المفصلية في تاريخ الجيش العراقي في القرن الواحد والعشرين ، ابتداءً من قرار حلّ الجيش العراقي الذي أصدره الحاكم المدني </w:t>
      </w:r>
    </w:p>
    <w:p>
      <w:pPr>
        <w:pStyle w:val="BookText"/>
        <w:rPr/>
      </w:pPr>
      <w:r>
        <w:rPr>
          <w:rFonts w:ascii="Amiri" w:hAnsi="Amiri" w:eastAsia="Amiri" w:cs="Amiri"/>
          <w:color w:val="111111"/>
          <w:sz w:val="28"/>
          <w:sz w:val="28"/>
          <w:szCs w:val="28"/>
          <w:rtl w:val="true"/>
          <w:lang w:bidi="ar-SA"/>
        </w:rPr>
        <w:t xml:space="preserve">بريمر في بداية الاحتلال الأمريكي للعراق عام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ووصولاً الى إعادة تأسيس أول لواء عراقي في الجيش العراقي الجديد</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يتناول الكتاب توصيات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ورؤاه الهادفة إلى بناء مؤسسة عسكرية قادرة على مواجهة التحديات من خلال اعتماد المؤسساتية والمهنية العالية فضلاً عن مكانة القوات المسلحة في المدرك الاستراتيجي للمرجع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bookmarkStart w:id="489" w:name="pg8071_62232"/>
    </w:p>
    <w:p>
      <w:pPr>
        <w:pStyle w:val="Heading3"/>
        <w:numPr>
          <w:ilvl w:val="2"/>
          <w:numId w:val="1"/>
        </w:numPr>
        <w:rPr/>
      </w:pPr>
      <w:bookmarkStart w:id="490" w:name="__RefHeading___Toc7813782_1051229030"/>
      <w:bookmarkStart w:id="491" w:name="_Toc141"/>
      <w:bookmarkEnd w:id="489"/>
      <w:bookmarkEnd w:id="490"/>
      <w:r>
        <w:rPr>
          <w:rtl w:val="true"/>
        </w:rPr>
        <w:t>المرجع اليعقوبي وتصحيح المفاهيم</w:t>
      </w:r>
      <w:bookmarkEnd w:id="49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522"/>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جامعة الصدر الدينية في كربلاء المقدسة عام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يحوي هذا الكتاب على تعريف وتوضيح لمفاهيم ومصطلحات لها مدخليه في مصلحة الأمة ومفسدتها ، والتي وردت في خطابات ومؤلفات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تتعلق بمواضيع ومجالات مختلفة من الحياة </w:t>
      </w:r>
      <w:r>
        <w:rPr>
          <w:rFonts w:eastAsia="Amiri" w:cs="Amiri" w:ascii="Amiri" w:hAnsi="Amiri"/>
          <w:color w:val="111111"/>
          <w:sz w:val="28"/>
          <w:szCs w:val="28"/>
          <w:rtl w:val="true"/>
          <w:lang w:bidi="ar-SA"/>
        </w:rPr>
        <w:t xml:space="preserve">. </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8071_62234"/>
      <w:bookmarkStart w:id="493" w:name="pg8071_62234"/>
      <w:bookmarkEnd w:id="493"/>
    </w:p>
    <w:p>
      <w:pPr>
        <w:pStyle w:val="Heading3"/>
        <w:numPr>
          <w:ilvl w:val="2"/>
          <w:numId w:val="1"/>
        </w:numPr>
        <w:rPr/>
      </w:pPr>
      <w:bookmarkStart w:id="494" w:name="pg8071_62234"/>
      <w:bookmarkStart w:id="495" w:name="__RefHeading___Toc7813784_1051229030"/>
      <w:bookmarkStart w:id="496" w:name="_Toc142"/>
      <w:bookmarkEnd w:id="494"/>
      <w:bookmarkEnd w:id="495"/>
      <w:r>
        <w:rPr>
          <w:rtl w:val="true"/>
        </w:rPr>
        <w:t>قراءة في خطاب المرحلة</w:t>
      </w:r>
      <w:bookmarkEnd w:id="49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3987800" cy="69850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526"/>
                        <a:stretch/>
                      </pic:blipFill>
                      <pic:spPr>
                        <a:xfrm>
                          <a:off x="0" y="0"/>
                          <a:ext cx="3987720" cy="6985080"/>
                        </a:xfrm>
                        <a:prstGeom prst="rect">
                          <a:avLst/>
                        </a:prstGeom>
                        <a:ln w="0">
                          <a:noFill/>
                        </a:ln>
                      </pic:spPr>
                    </pic:pic>
                  </a:graphicData>
                </a:graphic>
              </wp:inline>
            </w:drawing>
          </mc:Choice>
          <mc:Fallback>
            <w:pict>
              <v:shape id="shape_0" stroked="f" o:allowincell="f" style="position:absolute;margin-left:0pt;margin-top:-550.05pt;width:313.95pt;height:549.95pt;mso-wrap-style:none;v-text-anchor:middle;mso-position-horizontal:left;mso-position-vertical:top" type="_x0000_t75">
                <v:imagedata r:id="rId5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قراءة في خطاب المرحلة</w:t>
      </w:r>
    </w:p>
    <w:p>
      <w:pPr>
        <w:pStyle w:val="BookText"/>
        <w:rPr/>
      </w:pPr>
      <w:r>
        <w:rPr>
          <w:rFonts w:ascii="Amiri" w:hAnsi="Amiri" w:eastAsia="Amiri" w:cs="Amiri"/>
          <w:color w:val="111111"/>
          <w:sz w:val="28"/>
          <w:sz w:val="28"/>
          <w:szCs w:val="28"/>
          <w:rtl w:val="true"/>
          <w:lang w:bidi="ar-SA"/>
        </w:rPr>
        <w:t xml:space="preserve">كتاب من جزأين ، صدر الجزء الأول منه سنة </w:t>
      </w:r>
      <w:r>
        <w:rPr>
          <w:rFonts w:ascii="Amiri" w:hAnsi="Amiri" w:eastAsia="Amiri" w:cs="Amiri"/>
          <w:color w:val="111111"/>
          <w:sz w:val="28"/>
          <w:sz w:val="28"/>
          <w:szCs w:val="28"/>
          <w:lang w:bidi="ar-SA"/>
        </w:rPr>
        <w:t>٢٠٠٨</w:t>
      </w:r>
      <w:r>
        <w:rPr>
          <w:rFonts w:ascii="Amiri" w:hAnsi="Amiri" w:eastAsia="Amiri" w:cs="Amiri"/>
          <w:color w:val="111111"/>
          <w:sz w:val="28"/>
          <w:sz w:val="28"/>
          <w:szCs w:val="28"/>
          <w:rtl w:val="true"/>
          <w:lang w:bidi="ar-SA"/>
        </w:rPr>
        <w:t xml:space="preserve"> ، وهو من إصدارات جامعة الصدر الدينية في النجف الأشرف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الكتاب من أوائل الكتب التي سلطت الضوء على خطابات سماحة المرجع اليعقوبي بهدف ملامسة افاقها الروحية وسبر أغوارها التي ترتبط بعجلة الحياة العراقية المعاصرة بكل تفاصيلها ، فضلاً عن التعرف على </w:t>
      </w:r>
    </w:p>
    <w:p>
      <w:pPr>
        <w:pStyle w:val="BookText"/>
        <w:rPr/>
      </w:pPr>
      <w:r>
        <w:rPr>
          <w:rFonts w:ascii="Amiri" w:hAnsi="Amiri" w:eastAsia="Amiri" w:cs="Amiri"/>
          <w:color w:val="111111"/>
          <w:sz w:val="28"/>
          <w:sz w:val="28"/>
          <w:szCs w:val="28"/>
          <w:rtl w:val="true"/>
          <w:lang w:bidi="ar-SA"/>
        </w:rPr>
        <w:t>الرؤية الاستشرافية والاستقرائية لسماحة المرجع  وما يراه من مآلات ونتائج للأحداث والوقائع المفصلية المتعلقة بمصير الشعب العراقي</w:t>
      </w:r>
    </w:p>
    <w:p>
      <w:pPr>
        <w:pStyle w:val="BookText"/>
        <w:rPr/>
      </w:pPr>
      <w:r>
        <w:rPr>
          <w:rFonts w:ascii="Amiri" w:hAnsi="Amiri" w:eastAsia="Amiri" w:cs="Amiri"/>
          <w:color w:val="111111"/>
          <w:sz w:val="28"/>
          <w:sz w:val="28"/>
          <w:szCs w:val="28"/>
          <w:rtl w:val="true"/>
          <w:lang w:bidi="ar-SA"/>
        </w:rPr>
        <w:t>يقف الكتاب في جزأه الأول عند خطاب سماحة المرجع في الفترة التي أعقبت سقوط النظام البائد وما رافقها من متغيرات وتحديات ، إذ يناقش الكاتب عدداً من الخطابات والمواقف الهامة التي صدرت عن سماحته كموضوع الوحدة الوطنية والإسلامية والموقف من العملية السياسية والدستور والموقف من الاحتلال وغيرها</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الجزء الثاني فيتناول الكاتب مجموعة أخرى من خطابات سماحة المرجع اليعقوبي بأسلوب مميز يتكامل فيه الخطاب النقدي والشعري ، حيث يتناول محوراً من محاور خطابات المرحلة ثم يضع بعده قصيدة أو مقطوعة شعرية استكمالاً للمحور وتعزيزاً وإغناء له </w:t>
      </w:r>
      <w:r>
        <w:rPr>
          <w:rFonts w:eastAsia="Amiri" w:cs="Amiri" w:ascii="Amiri" w:hAnsi="Amiri"/>
          <w:color w:val="111111"/>
          <w:sz w:val="28"/>
          <w:szCs w:val="28"/>
          <w:rtl w:val="true"/>
          <w:lang w:bidi="ar-SA"/>
        </w:rPr>
        <w:t xml:space="preserve">. </w:t>
      </w:r>
      <w:bookmarkStart w:id="497" w:name="pg8071_62236"/>
    </w:p>
    <w:p>
      <w:pPr>
        <w:pStyle w:val="Heading3"/>
        <w:numPr>
          <w:ilvl w:val="2"/>
          <w:numId w:val="1"/>
        </w:numPr>
        <w:rPr/>
      </w:pPr>
      <w:bookmarkStart w:id="498" w:name="__RefHeading___Toc7813786_1051229030"/>
      <w:bookmarkStart w:id="499" w:name="_Toc143"/>
      <w:bookmarkEnd w:id="497"/>
      <w:bookmarkEnd w:id="498"/>
      <w:r>
        <w:rPr>
          <w:rtl w:val="true"/>
        </w:rPr>
        <w:t>تحديات الغزو الثقافي وآليات المواجهة</w:t>
      </w:r>
      <w:bookmarkEnd w:id="49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41800" cy="69850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53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3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قراءة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للغزو الفكري والثقافي باعتباره ضرورة تستدعيها حساسية المرحلة وما يتعرض له المجتمع المسلم من اختراق يحتم </w:t>
      </w:r>
    </w:p>
    <w:p>
      <w:pPr>
        <w:pStyle w:val="BookText"/>
        <w:rPr/>
      </w:pPr>
      <w:r>
        <w:rPr>
          <w:rFonts w:ascii="Amiri" w:hAnsi="Amiri" w:eastAsia="Amiri" w:cs="Amiri"/>
          <w:color w:val="111111"/>
          <w:sz w:val="28"/>
          <w:sz w:val="28"/>
          <w:szCs w:val="28"/>
          <w:rtl w:val="true"/>
          <w:lang w:bidi="ar-SA"/>
        </w:rPr>
        <w:t xml:space="preserve">على الأمة وقادتها السعي الى الحفاظ على معالم الثقافة الإسلامية وتوعية المسلمين بمخاطر ذلك الغزو من خلال تحصين الأنفس وتحصيل المعرفة بأهداف الأعداء ومخططاتهم من أجل قطع الطريق أمام كل محاولات الغزو الثقافي </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يسبر الكاتب أغوار موضوعه انطلاقا من تعريف الغزو الثقافي وفلسفته مروراً برؤية المرجعية في المواجهة الاستباقية للغزو الثقافي وكيفية استثمار منابع القوة الناعمة الإيجابية للإسلام وصولاً الى استعراض أساليب الغزو الثقافي وآليات مواجهته</w:t>
      </w:r>
      <w:r>
        <w:rPr>
          <w:rFonts w:eastAsia="Amiri" w:cs="Amiri" w:ascii="Amiri" w:hAnsi="Amiri"/>
          <w:color w:val="111111"/>
          <w:sz w:val="28"/>
          <w:szCs w:val="28"/>
          <w:rtl w:val="true"/>
          <w:lang w:bidi="ar-SA"/>
        </w:rPr>
        <w:t xml:space="preserve">. </w:t>
      </w:r>
      <w:bookmarkStart w:id="500" w:name="pg8071_62238"/>
    </w:p>
    <w:p>
      <w:pPr>
        <w:pStyle w:val="Heading3"/>
        <w:numPr>
          <w:ilvl w:val="2"/>
          <w:numId w:val="1"/>
        </w:numPr>
        <w:rPr/>
      </w:pPr>
      <w:bookmarkStart w:id="501" w:name="__RefHeading___Toc7813788_1051229030"/>
      <w:bookmarkStart w:id="502" w:name="_Toc144"/>
      <w:bookmarkEnd w:id="500"/>
      <w:bookmarkEnd w:id="501"/>
      <w:r>
        <w:rPr>
          <w:rtl w:val="true"/>
        </w:rPr>
        <w:t>المثل الأعلى في كلمات الشيخ اليعقوبي</w:t>
      </w:r>
      <w:bookmarkEnd w:id="50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534"/>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 من إصدارات مركز عين للدراسات والبحوث المعاصرة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في جملة من خطابات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تؤسس الى ضرورة العودة الى الله تعالى كضرورة حتمية في مختلف مناحي الحياة ، فلا توجد مسيرة كمال صادقة إلا أن تكون لله تعالى </w:t>
      </w:r>
    </w:p>
    <w:p>
      <w:pPr>
        <w:pStyle w:val="BookText"/>
        <w:rPr/>
      </w:pPr>
      <w:r>
        <w:rPr>
          <w:rFonts w:ascii="Amiri" w:hAnsi="Amiri" w:eastAsia="Amiri" w:cs="Amiri"/>
          <w:color w:val="111111"/>
          <w:sz w:val="28"/>
          <w:sz w:val="28"/>
          <w:szCs w:val="28"/>
          <w:rtl w:val="true"/>
          <w:lang w:bidi="ar-SA"/>
        </w:rPr>
        <w:t>وبالله ، فالله عزّ وجل هو المثل الأعلى وهو الأساس الذي ترتكز عليه عملية البناء الداخلي للإنسان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الكاتب أنَّ سماحة الشيخ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خطاباته يحاول إعادة ترميم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الارتباط بعالم المثُل ليعود بني الانسان لفطرتهم الأولى ، حيث يسعى سماحته لصناعة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 النفوس البشرية لتعيد صياغة مشروعها المادي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يتلاءم وعقيدة التوحيد ونقاء الروح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نرى سماحته يهتم بتوجيه جملة من خطاباته إلى شريحة الشباب كونهم الأرض الخصبة التي يسرُع الإنبات الطيب في تربتها</w:t>
      </w:r>
      <w:r>
        <w:rPr>
          <w:rFonts w:eastAsia="Amiri" w:cs="Amiri" w:ascii="Amiri" w:hAnsi="Amiri"/>
          <w:color w:val="111111"/>
          <w:sz w:val="28"/>
          <w:szCs w:val="28"/>
          <w:rtl w:val="true"/>
          <w:lang w:bidi="ar-SA"/>
        </w:rPr>
        <w:t xml:space="preserve">. </w:t>
      </w:r>
      <w:bookmarkStart w:id="503" w:name="pg8071_62240"/>
    </w:p>
    <w:p>
      <w:pPr>
        <w:pStyle w:val="Heading3"/>
        <w:numPr>
          <w:ilvl w:val="2"/>
          <w:numId w:val="1"/>
        </w:numPr>
        <w:rPr/>
      </w:pPr>
      <w:bookmarkStart w:id="504" w:name="__RefHeading___Toc7813790_1051229030"/>
      <w:bookmarkStart w:id="505" w:name="_Toc145"/>
      <w:bookmarkEnd w:id="503"/>
      <w:bookmarkEnd w:id="504"/>
      <w:r>
        <w:rPr>
          <w:rtl w:val="true"/>
        </w:rPr>
        <w:t xml:space="preserve">الشباب </w:t>
      </w:r>
      <w:r>
        <w:rPr>
          <w:rtl w:val="true"/>
        </w:rPr>
        <w:t xml:space="preserve">.. </w:t>
      </w:r>
      <w:r>
        <w:rPr>
          <w:rtl w:val="true"/>
        </w:rPr>
        <w:t>أمل الأمة</w:t>
      </w:r>
      <w:bookmarkEnd w:id="50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538"/>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أكثر من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 xml:space="preserve">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يسلط الضوء على ما للشباب من أهمية في فكر سماحة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وقفاتٍ أخلاقية مهمة تفيد جيل الشباب ، لتكون مساعدة لهم في سيرتهم وحياتهم وفي رسم مستقبلهم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جاء في الكتاب أن الشباب هم أساس بقاء وديمومة الأمم ، وهم وحدهم من يستطيع الدفاع عنها ، فهل يصُح أن يُهتم بهم وقت الحرب فقط ، ولا يُهتم بهم في وقت السلم؟</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سباقاً في مجالاتٍ عدة ، لم يخض ولم يلتفت لها إلا القليل ، وبالخصوص موضوع الشباب ، وكل ما يتعلق بهم</w:t>
      </w:r>
      <w:r>
        <w:rPr>
          <w:rFonts w:eastAsia="Amiri" w:cs="Amiri" w:ascii="Amiri" w:hAnsi="Amiri"/>
          <w:color w:val="111111"/>
          <w:sz w:val="28"/>
          <w:szCs w:val="28"/>
          <w:rtl w:val="true"/>
          <w:lang w:bidi="ar-SA"/>
        </w:rPr>
        <w:t xml:space="preserve">. </w:t>
      </w:r>
      <w:bookmarkStart w:id="506" w:name="pg8071_62242"/>
    </w:p>
    <w:p>
      <w:pPr>
        <w:pStyle w:val="Heading3"/>
        <w:numPr>
          <w:ilvl w:val="2"/>
          <w:numId w:val="1"/>
        </w:numPr>
        <w:rPr/>
      </w:pPr>
      <w:bookmarkStart w:id="507" w:name="__RefHeading___Toc7813792_1051229030"/>
      <w:bookmarkStart w:id="508" w:name="_Toc146"/>
      <w:bookmarkEnd w:id="506"/>
      <w:bookmarkEnd w:id="507"/>
      <w:r>
        <w:rPr>
          <w:rtl w:val="true"/>
        </w:rPr>
        <w:t>خطاك إلى أجلك</w:t>
      </w:r>
      <w:bookmarkEnd w:id="50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64000" cy="69850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542"/>
                        <a:stretch/>
                      </pic:blipFill>
                      <pic:spPr>
                        <a:xfrm>
                          <a:off x="0" y="0"/>
                          <a:ext cx="4064040" cy="6985080"/>
                        </a:xfrm>
                        <a:prstGeom prst="rect">
                          <a:avLst/>
                        </a:prstGeom>
                        <a:ln w="0">
                          <a:noFill/>
                        </a:ln>
                      </pic:spPr>
                    </pic:pic>
                  </a:graphicData>
                </a:graphic>
              </wp:inline>
            </w:drawing>
          </mc:Choice>
          <mc:Fallback>
            <w:pict>
              <v:shape id="shape_0" stroked="f" o:allowincell="f" style="position:absolute;margin-left:0pt;margin-top:-550.05pt;width:319.95pt;height:549.95pt;mso-wrap-style:none;v-text-anchor:middle;mso-position-horizontal:left;mso-position-vertical:top" type="_x0000_t75">
                <v:imagedata r:id="rId5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كراس يقع في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دار الصادقين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يتضمن مجموعة من خطب ومحاضرات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النية والعمل واستثمار الوقت محذراً من الاغترار من الدنيا ، داعياً الى المشارطة والمحاسبة في أول السنة وآخرها وإحياء الشعائر الحسينية </w:t>
      </w:r>
      <w:r>
        <w:rPr>
          <w:rFonts w:eastAsia="Amiri" w:cs="Amiri" w:ascii="Amiri" w:hAnsi="Amiri"/>
          <w:color w:val="111111"/>
          <w:sz w:val="28"/>
          <w:szCs w:val="28"/>
          <w:rtl w:val="true"/>
          <w:lang w:bidi="ar-SA"/>
        </w:rPr>
        <w:t xml:space="preserve">. </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9" w:name="pg8071_62244"/>
      <w:bookmarkStart w:id="510" w:name="pg8071_62244"/>
      <w:bookmarkEnd w:id="510"/>
    </w:p>
    <w:p>
      <w:pPr>
        <w:pStyle w:val="Heading3"/>
        <w:numPr>
          <w:ilvl w:val="2"/>
          <w:numId w:val="1"/>
        </w:numPr>
        <w:rPr/>
      </w:pPr>
      <w:bookmarkStart w:id="511" w:name="pg8071_62244"/>
      <w:bookmarkStart w:id="512" w:name="__RefHeading___Toc7813794_1051229030"/>
      <w:bookmarkStart w:id="513" w:name="_Toc147"/>
      <w:bookmarkEnd w:id="511"/>
      <w:bookmarkEnd w:id="512"/>
      <w:r>
        <w:rPr>
          <w:rtl w:val="true"/>
        </w:rPr>
        <w:t>إصلاح الوقت</w:t>
      </w:r>
      <w:bookmarkEnd w:id="51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546"/>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في الآليات والوسائل التي يمكن للإنسان من خلالها استثمار الوقت بناءً على التوجيهات والوصايا التي وضعها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رسمت برنامجاً </w:t>
      </w:r>
    </w:p>
    <w:p>
      <w:pPr>
        <w:pStyle w:val="BookText"/>
        <w:rPr/>
      </w:pPr>
      <w:r>
        <w:rPr>
          <w:rFonts w:ascii="Amiri" w:hAnsi="Amiri" w:eastAsia="Amiri" w:cs="Amiri"/>
          <w:color w:val="111111"/>
          <w:sz w:val="28"/>
          <w:sz w:val="28"/>
          <w:szCs w:val="28"/>
          <w:rtl w:val="true"/>
          <w:lang w:bidi="ar-SA"/>
        </w:rPr>
        <w:t>ايجابياً يتغلغل في أعماق الروح ليسمو بها نحو الكمال</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يتطرق الكتاب الى أهمية الوقت في القرآن الكريم والأحاديث الشريفة ، فضلاً عن برامج استثمار الوقت في ارتياد المساجد وحلقات الذكر والقراءة ومتابعة الأفلام والمسرحيات الهادفة والرياضة وتنمية المهارات</w:t>
      </w:r>
      <w:r>
        <w:rPr>
          <w:rFonts w:eastAsia="Amiri" w:cs="Amiri" w:ascii="Amiri" w:hAnsi="Amiri"/>
          <w:color w:val="111111"/>
          <w:sz w:val="28"/>
          <w:szCs w:val="28"/>
          <w:rtl w:val="true"/>
          <w:lang w:bidi="ar-SA"/>
        </w:rPr>
        <w:t xml:space="preserve">. </w:t>
      </w:r>
      <w:bookmarkStart w:id="514" w:name="pg8071_62246"/>
    </w:p>
    <w:p>
      <w:pPr>
        <w:pStyle w:val="Heading3"/>
        <w:numPr>
          <w:ilvl w:val="2"/>
          <w:numId w:val="1"/>
        </w:numPr>
        <w:rPr/>
      </w:pPr>
      <w:bookmarkStart w:id="515" w:name="__RefHeading___Toc7813796_1051229030"/>
      <w:bookmarkStart w:id="516" w:name="_Toc148"/>
      <w:bookmarkEnd w:id="514"/>
      <w:bookmarkEnd w:id="515"/>
      <w:r>
        <w:rPr>
          <w:rtl w:val="true"/>
        </w:rPr>
        <w:t>قوارير وأزاهير</w:t>
      </w:r>
      <w:bookmarkEnd w:id="51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550"/>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5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الوزيري يقع في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تقريباً ، من إصدارات مركز عين للدراسات عام </w:t>
      </w:r>
      <w:r>
        <w:rPr>
          <w:rFonts w:eastAsia="Amiri" w:cs="Amiri" w:ascii="Amiri" w:hAnsi="Amiri"/>
          <w:color w:val="111111"/>
          <w:sz w:val="28"/>
          <w:szCs w:val="28"/>
          <w:lang w:bidi="ar-SA"/>
        </w:rPr>
        <w:t>2018</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 وأزاهير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تطغى على عنوانه الصبغة النسائية أكثر من غيرها ، لكن عنوانه قائم على استشفاف كلمات من أحاديث مباركة ، فمن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رفقاً بالقوارير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حديث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توصيف المرأة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ليكتمل العنوان في إبراز مكانة المرأة الحقيقية في الإسلام عموماً ، وفي منظومة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يتناول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قوارير وأزاهير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يتعلق بالمرأة وقضاياها ما بين الإسلام والغرب ، وكل ما له صلة بذلك وفق طرحٍ موضوعي ، ووفق مصادر معتمدة في ذلك</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يركز الكتاب على آراء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قضايا المرأة وما ورد بشأنها في فكره وخطاباته</w:t>
      </w:r>
      <w:r>
        <w:rPr>
          <w:rFonts w:eastAsia="Amiri" w:cs="Amiri" w:ascii="Amiri" w:hAnsi="Amiri"/>
          <w:color w:val="111111"/>
          <w:sz w:val="28"/>
          <w:szCs w:val="28"/>
          <w:rtl w:val="true"/>
          <w:lang w:bidi="ar-SA"/>
        </w:rPr>
        <w:t xml:space="preserve">. </w:t>
      </w:r>
      <w:bookmarkStart w:id="517" w:name="pg8071_62248"/>
    </w:p>
    <w:p>
      <w:pPr>
        <w:pStyle w:val="Heading3"/>
        <w:numPr>
          <w:ilvl w:val="2"/>
          <w:numId w:val="1"/>
        </w:numPr>
        <w:rPr/>
      </w:pPr>
      <w:bookmarkStart w:id="518" w:name="__RefHeading___Toc7813798_1051229030"/>
      <w:bookmarkStart w:id="519" w:name="_Toc149"/>
      <w:bookmarkEnd w:id="517"/>
      <w:bookmarkEnd w:id="518"/>
      <w:r>
        <w:rPr>
          <w:rtl w:val="true"/>
        </w:rPr>
        <w:t>المنهج الفكري والحركي عند أهل البيت علیهم السلام</w:t>
      </w:r>
      <w:bookmarkEnd w:id="519"/>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554"/>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يتألف الكتاب من ثلاثة مباحث تسلط الضوء على جوانب مختلفة من خطابات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صدرت للأمة في أوقات وظروف مختلفة بما يتناسب مع </w:t>
      </w:r>
    </w:p>
    <w:p>
      <w:pPr>
        <w:pStyle w:val="BookText"/>
        <w:rPr/>
      </w:pPr>
      <w:r>
        <w:rPr>
          <w:rFonts w:ascii="Amiri" w:hAnsi="Amiri" w:eastAsia="Amiri" w:cs="Amiri"/>
          <w:color w:val="111111"/>
          <w:sz w:val="28"/>
          <w:sz w:val="28"/>
          <w:szCs w:val="28"/>
          <w:rtl w:val="true"/>
          <w:lang w:bidi="ar-SA"/>
        </w:rPr>
        <w:t>المتغيرات والتحديات التي تواجه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يسلط المبحث الأول الضوء على أدعية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يراه سماحته فيها من منهج علمي وحركي ، يوجب نظرة مختلفة للأدعية عن سابقاتها من أجل استيعاب ما تتضمنه من مفاهيم تربوية واجتماعية وغيرها </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المبحث الثاني فيركّز على الحياة الفكرية للإمام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أشار اليه سماحته في خطاب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الهادي يواجه أصحاب الدعاوى الباطلة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أبعاد استراتيجية ، من خلال التركيز على أبرز الفرق الضالة في عصر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وانعكاساتها على المرحلة المعاصرة </w:t>
      </w:r>
      <w:r>
        <w:rPr>
          <w:rFonts w:eastAsia="Amiri" w:cs="Amiri" w:ascii="Amiri" w:hAnsi="Amiri"/>
          <w:color w:val="111111"/>
          <w:sz w:val="28"/>
          <w:szCs w:val="28"/>
          <w:rtl w:val="true"/>
          <w:lang w:bidi="ar-SA"/>
        </w:rPr>
        <w:t xml:space="preserve">. </w:t>
      </w:r>
      <w:bookmarkStart w:id="520" w:name="pg8071_62250"/>
    </w:p>
    <w:p>
      <w:pPr>
        <w:pStyle w:val="Heading3"/>
        <w:numPr>
          <w:ilvl w:val="2"/>
          <w:numId w:val="1"/>
        </w:numPr>
        <w:rPr/>
      </w:pPr>
      <w:bookmarkStart w:id="521" w:name="__RefHeading___Toc7813800_1051229030"/>
      <w:bookmarkStart w:id="522" w:name="_Toc150"/>
      <w:bookmarkEnd w:id="520"/>
      <w:bookmarkEnd w:id="521"/>
      <w:r>
        <w:rPr>
          <w:rtl w:val="true"/>
        </w:rPr>
        <w:t>ولاية أمر الأمة</w:t>
      </w:r>
      <w:bookmarkEnd w:id="522"/>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65600" cy="69850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558"/>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يناقش الكاتب مفهوم ولاية الفقيه في ضوء آراء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وخطاباته المختلفة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يتكون الكتاب من مبحثين مختلفين ، يناقش الأول </w:t>
      </w:r>
    </w:p>
    <w:p>
      <w:pPr>
        <w:pStyle w:val="BookText"/>
        <w:rPr/>
      </w:pPr>
      <w:r>
        <w:rPr>
          <w:rFonts w:ascii="Amiri" w:hAnsi="Amiri" w:eastAsia="Amiri" w:cs="Amiri"/>
          <w:color w:val="111111"/>
          <w:sz w:val="28"/>
          <w:sz w:val="28"/>
          <w:szCs w:val="28"/>
          <w:rtl w:val="true"/>
          <w:lang w:bidi="ar-SA"/>
        </w:rPr>
        <w:t xml:space="preserve">منهما مفردة ولاية الفقيه بين النظرية والتطبيق مع إيراد الأدلة على ولاية الفقيه ورأي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المبحث الثاني فيناقش دور الأمة في تفعيل ولاية الأمر للنهوض بالإصلاح عند المرجعين السيد محمد صادق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الإشارة الى بعض الحوادث المهمة في سيرة الرسول الأكرم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bookmarkStart w:id="523" w:name="pg8071_62252"/>
    </w:p>
    <w:p>
      <w:pPr>
        <w:pStyle w:val="Heading3"/>
        <w:numPr>
          <w:ilvl w:val="2"/>
          <w:numId w:val="1"/>
        </w:numPr>
        <w:rPr/>
      </w:pPr>
      <w:bookmarkStart w:id="524" w:name="__RefHeading___Toc7813802_1051229030"/>
      <w:bookmarkStart w:id="525" w:name="_Toc151"/>
      <w:bookmarkEnd w:id="523"/>
      <w:bookmarkEnd w:id="524"/>
      <w:r>
        <w:rPr>
          <w:rtl w:val="true"/>
        </w:rPr>
        <w:t>من ثقافة عاشوراء</w:t>
      </w:r>
      <w:bookmarkEnd w:id="525"/>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562"/>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بعض المفاهيم المستقاة من النهضة الحسينية في ضوء فكر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يتناول الكتاب في مطلعه الاستنصارات الحسينية التي أطلقها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خروجه من المدينة وحتى وصوله الى كربلاء ، ومن ثَمَّ يوضح مفردة السنن الإلهية ودورها في حياة الإنسان مع الإشارة الى العوامل المؤثرة في حركة التاريخ وبعض تطبيقات السنن الإلهية ، وصولاً الى معالجة مفردة القوى الناعمة وجذورها وتأثيرها في الأحداث المفصلية عبر التاريخ </w:t>
      </w:r>
      <w:r>
        <w:rPr>
          <w:rFonts w:eastAsia="Amiri" w:cs="Amiri" w:ascii="Amiri" w:hAnsi="Amiri"/>
          <w:color w:val="111111"/>
          <w:sz w:val="28"/>
          <w:szCs w:val="28"/>
          <w:rtl w:val="true"/>
          <w:lang w:bidi="ar-SA"/>
        </w:rPr>
        <w:t xml:space="preserve">. </w:t>
      </w:r>
      <w:bookmarkStart w:id="526" w:name="pg8071_62254"/>
    </w:p>
    <w:p>
      <w:pPr>
        <w:pStyle w:val="Heading3"/>
        <w:numPr>
          <w:ilvl w:val="2"/>
          <w:numId w:val="1"/>
        </w:numPr>
        <w:rPr/>
      </w:pPr>
      <w:bookmarkStart w:id="527" w:name="__RefHeading___Toc7813804_1051229030"/>
      <w:bookmarkStart w:id="528" w:name="_Toc152"/>
      <w:bookmarkEnd w:id="526"/>
      <w:bookmarkEnd w:id="527"/>
      <w:r>
        <w:rPr>
          <w:rtl w:val="true"/>
        </w:rPr>
        <w:t>التعددية في القرآن والسنة</w:t>
      </w:r>
      <w:bookmarkEnd w:id="528"/>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03700" cy="69850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566"/>
                        <a:stretch/>
                      </pic:blipFill>
                      <pic:spPr>
                        <a:xfrm>
                          <a:off x="0" y="0"/>
                          <a:ext cx="4203720" cy="6985080"/>
                        </a:xfrm>
                        <a:prstGeom prst="rect">
                          <a:avLst/>
                        </a:prstGeom>
                        <a:ln w="0">
                          <a:noFill/>
                        </a:ln>
                      </pic:spPr>
                    </pic:pic>
                  </a:graphicData>
                </a:graphic>
              </wp:inline>
            </w:drawing>
          </mc:Choice>
          <mc:Fallback>
            <w:pict>
              <v:shape id="shape_0" stroked="f" o:allowincell="f" style="position:absolute;margin-left:0pt;margin-top:-550.05pt;width:330.95pt;height:549.95pt;mso-wrap-style:none;v-text-anchor:middle;mso-position-horizontal:left;mso-position-vertical:top" type="_x0000_t75">
                <v:imagedata r:id="rId56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في  ظاهرة التعددية داخل المجتمع المسلم باعتبارها سمة بارزة في التشريع الإسلامي ، من خلال استعراض ما ورد في القرآن الكريم والسنة الشريفة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إقرار بالتعددية والاختلاف بين الناس ، فالكيان الإسلامي خليط من انتماءات وولاءات متعددة فرضها الواقع ، وهو ما راعاه القرآن الكريم وأقره بمسمياته المختلفة تبعا لاختلاف الأفراد والوجودات الإسلامية منها وغير 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يسلط الكتاب الضوء على رأي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التعددية وفقاً لما ورد في خطب وكلمات سماحته، والتي حددت معنيين منفصلين للتعددية ، يراد بأولهما تعدد الأديان والطوائف وبثانيهما تعدد الآراء الفقهية والرؤى الاجتهادية ، فضلاً عن إيراد الإيجابيات المتعلقة بالتعددية الاجتهادية في رأي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bookmarkStart w:id="529" w:name="pg8071_62256"/>
    </w:p>
    <w:p>
      <w:pPr>
        <w:pStyle w:val="Heading3"/>
        <w:numPr>
          <w:ilvl w:val="2"/>
          <w:numId w:val="1"/>
        </w:numPr>
        <w:rPr/>
      </w:pPr>
      <w:bookmarkStart w:id="530" w:name="__RefHeading___Toc7813806_1051229030"/>
      <w:bookmarkStart w:id="531" w:name="_Toc153"/>
      <w:bookmarkEnd w:id="529"/>
      <w:bookmarkEnd w:id="530"/>
      <w:r>
        <w:rPr>
          <w:rtl w:val="true"/>
        </w:rPr>
        <w:t>حقوق غير المسلمين في إطار التعددية الدينية</w:t>
      </w:r>
      <w:bookmarkEnd w:id="53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78300" cy="69850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570"/>
                        <a:stretch/>
                      </pic:blipFill>
                      <pic:spPr>
                        <a:xfrm>
                          <a:off x="0" y="0"/>
                          <a:ext cx="4178160" cy="6985080"/>
                        </a:xfrm>
                        <a:prstGeom prst="rect">
                          <a:avLst/>
                        </a:prstGeom>
                        <a:ln w="0">
                          <a:noFill/>
                        </a:ln>
                      </pic:spPr>
                    </pic:pic>
                  </a:graphicData>
                </a:graphic>
              </wp:inline>
            </w:drawing>
          </mc:Choice>
          <mc:Fallback>
            <w:pict>
              <v:shape id="shape_0" stroked="f" o:allowincell="f" style="position:absolute;margin-left:0pt;margin-top:-550.05pt;width:328.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ما أقرّه النظام الإسلامي من تشريعات تكفل حرية الأفراد في اختيار أفكارهم ومعتقداتهم، بالاستفادة من كلمات وتوجيهات </w:t>
      </w:r>
    </w:p>
    <w:p>
      <w:pPr>
        <w:pStyle w:val="BookText"/>
        <w:rPr/>
      </w:pPr>
      <w:r>
        <w:rPr>
          <w:rFonts w:ascii="Amiri" w:hAnsi="Amiri" w:eastAsia="Amiri" w:cs="Amiri"/>
          <w:color w:val="111111"/>
          <w:sz w:val="28"/>
          <w:sz w:val="28"/>
          <w:szCs w:val="28"/>
          <w:rtl w:val="true"/>
          <w:lang w:bidi="ar-SA"/>
        </w:rPr>
        <w:t xml:space="preserve">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فصل في هذا البحث في مناسبات مختلفة مؤكداً على أهمية تمتع غير المسلمين بالحرية والكرامة وكافة الحقوق الإنسانية في ظل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وينطلق الكتاب في بيان تفاصيل البحث من خلال إطلالة تاريخية على السنة النبوية المباركة في التعاطي مع سكان المدينة على اختلاف اديانهم وما ساد في تلك الفترة من مظاهر تجسد حرية الاعتقاد وتضمن حقوق غير المسلمين</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يتناول الكتاب أهم الحقوق التشريعية والمدنية لغير المسلمين في ظل النظام الإسلامي كإقرار الزواج والطلاق والإرث والوصية فضلاً عن تكريم غير المسلمين وحرمة التعدي عليهم وحماية القانون لهم </w:t>
      </w:r>
      <w:r>
        <w:rPr>
          <w:rFonts w:eastAsia="Amiri" w:cs="Amiri" w:ascii="Amiri" w:hAnsi="Amiri"/>
          <w:color w:val="111111"/>
          <w:sz w:val="28"/>
          <w:szCs w:val="28"/>
          <w:rtl w:val="true"/>
          <w:lang w:bidi="ar-SA"/>
        </w:rPr>
        <w:t xml:space="preserve">. </w:t>
      </w:r>
      <w:bookmarkStart w:id="532" w:name="pg8071_62258"/>
    </w:p>
    <w:p>
      <w:pPr>
        <w:pStyle w:val="Heading3"/>
        <w:numPr>
          <w:ilvl w:val="2"/>
          <w:numId w:val="1"/>
        </w:numPr>
        <w:rPr/>
      </w:pPr>
      <w:bookmarkStart w:id="533" w:name="__RefHeading___Toc7813808_1051229030"/>
      <w:bookmarkStart w:id="534" w:name="_Toc154"/>
      <w:bookmarkEnd w:id="532"/>
      <w:bookmarkEnd w:id="533"/>
      <w:r>
        <w:rPr>
          <w:rtl w:val="true"/>
        </w:rPr>
        <w:t>تأصيل الرشد الإسلامي</w:t>
      </w:r>
      <w:bookmarkEnd w:id="53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574"/>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يجمع الكتاب بين بحثين مستقلين ، يتناول البحث الأول مفهوم القيادة لغة واصطلاحاً ثم يتناول القيادة وفق المنظور الإسلامي باعتبارها حاجة ضرورية لبناء </w:t>
      </w:r>
    </w:p>
    <w:p>
      <w:pPr>
        <w:pStyle w:val="BookText"/>
        <w:rPr/>
      </w:pPr>
      <w:r>
        <w:rPr>
          <w:rFonts w:ascii="Amiri" w:hAnsi="Amiri" w:eastAsia="Amiri" w:cs="Amiri"/>
          <w:color w:val="111111"/>
          <w:sz w:val="28"/>
          <w:sz w:val="28"/>
          <w:szCs w:val="28"/>
          <w:rtl w:val="true"/>
          <w:lang w:bidi="ar-SA"/>
        </w:rPr>
        <w:t xml:space="preserve">المجتمعات والحضارات وقيام الدول والمؤسسات وضرورة ان تكون هذه القيادة مسددة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يتطرق المؤلف الى ما ركّز عليه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خطابه الفاطمي من خطورة انحراف مسار الأمة بعيداً عن القيادة الحقّة وما يترتب على ذلك من نتائج وخيمة تجر الويلات والبلاءات على الأمة فتبتعد بذلك عن أغراض الخلافة الإلهية وإعمار الأرض وبناء دولة الانسان</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البحث الثاني في الكتاب فيعرض مفهوم الوحدة الإسلامية في ضوء خطاب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مبيناً أنَّ الأمة الإسلامية لا يمكنها استعادة دورها الريادي والنهوض مجدداً إلا بتأسيس حقيقي للوحدة الإسلامية ، ثم يبين الكاتب أسباب ونتائج الفرقة الإسلامية متطرقاً الى جملة من الحلول والمعالجات التي وضعها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الداء الوبيل ، والتحذيرات التي أطلقها للتنبيه إلى خطر مؤامرات أعداء الإسلام ومكائدهم لأجل بث الفرقة والتشتت بين صفوف المسلمين</w:t>
      </w:r>
      <w:r>
        <w:rPr>
          <w:rFonts w:eastAsia="Amiri" w:cs="Amiri" w:ascii="Amiri" w:hAnsi="Amiri"/>
          <w:color w:val="111111"/>
          <w:sz w:val="28"/>
          <w:szCs w:val="28"/>
          <w:rtl w:val="true"/>
          <w:lang w:bidi="ar-SA"/>
        </w:rPr>
        <w:t xml:space="preserve">. </w:t>
      </w:r>
      <w:bookmarkStart w:id="535" w:name="pg8071_62260"/>
    </w:p>
    <w:p>
      <w:pPr>
        <w:pStyle w:val="Heading3"/>
        <w:numPr>
          <w:ilvl w:val="2"/>
          <w:numId w:val="1"/>
        </w:numPr>
        <w:rPr/>
      </w:pPr>
      <w:bookmarkStart w:id="536" w:name="__RefHeading___Toc7813810_1051229030"/>
      <w:bookmarkStart w:id="537" w:name="_Toc155"/>
      <w:bookmarkEnd w:id="535"/>
      <w:bookmarkEnd w:id="536"/>
      <w:r>
        <w:rPr>
          <w:rtl w:val="true"/>
        </w:rPr>
        <w:t>القانون الجعفري</w:t>
      </w:r>
      <w:bookmarkEnd w:id="53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27500" cy="69850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578"/>
                        <a:stretch/>
                      </pic:blipFill>
                      <pic:spPr>
                        <a:xfrm>
                          <a:off x="0" y="0"/>
                          <a:ext cx="4127400" cy="6985080"/>
                        </a:xfrm>
                        <a:prstGeom prst="rect">
                          <a:avLst/>
                        </a:prstGeom>
                        <a:ln w="0">
                          <a:noFill/>
                        </a:ln>
                      </pic:spPr>
                    </pic:pic>
                  </a:graphicData>
                </a:graphic>
              </wp:inline>
            </w:drawing>
          </mc:Choice>
          <mc:Fallback>
            <w:pict>
              <v:shape id="shape_0" stroked="f" o:allowincell="f" style="position:absolute;margin-left:0pt;margin-top:-550.05pt;width:324.95pt;height:549.95pt;mso-wrap-style:none;v-text-anchor:middle;mso-position-horizontal:left;mso-position-vertical:top" type="_x0000_t75">
                <v:imagedata r:id="rId57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كتاب من القطع المتوسط يقع في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يتناول الكتاب القانون الشرعي الجعفري باعتباره أحد الأهداف الاستراتيجية لمرجعية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ومرجعية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يستعرض الكتاب جملة من مواقف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الرافضة للقانون الوضعي وبداية تأسيس القضاء الشرعي الحوزوي ، مع الإشارة الى الدور الذي اضطلع به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استاذه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تهيئة وإعداد لإقرار قوانين موافقة للشريعة بموازاة القوانين الوضعية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يتناول الكتاب بعضاً من خطابات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المرحلة التي أعقبت سقوط النظام البائد ، والتي تضمنت العديد من الوصايا والتوجيهات الهادفة الى تعديل القوانين الوضعية المخالفة لشريعة والتي تجبر عليها الغالبية المسلمة في العراق </w:t>
      </w:r>
      <w:r>
        <w:rPr>
          <w:rFonts w:eastAsia="Amiri" w:cs="Amiri" w:ascii="Amiri" w:hAnsi="Amiri"/>
          <w:color w:val="111111"/>
          <w:sz w:val="28"/>
          <w:szCs w:val="28"/>
          <w:rtl w:val="true"/>
          <w:lang w:bidi="ar-SA"/>
        </w:rPr>
        <w:t xml:space="preserve">. </w:t>
      </w:r>
      <w:bookmarkStart w:id="538" w:name="pg8071_62262"/>
    </w:p>
    <w:p>
      <w:pPr>
        <w:pStyle w:val="Heading3"/>
        <w:numPr>
          <w:ilvl w:val="2"/>
          <w:numId w:val="1"/>
        </w:numPr>
        <w:rPr/>
      </w:pPr>
      <w:bookmarkStart w:id="539" w:name="__RefHeading___Toc7813812_1051229030"/>
      <w:bookmarkStart w:id="540" w:name="_Toc156"/>
      <w:bookmarkEnd w:id="538"/>
      <w:bookmarkEnd w:id="539"/>
      <w:r>
        <w:rPr>
          <w:rtl w:val="true"/>
        </w:rPr>
        <w:t>المشاريع الشيطانية للمنطقة</w:t>
      </w:r>
      <w:bookmarkEnd w:id="54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582"/>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واحد من أهم الخطابات التي وجهها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شعوب المنطقة في </w:t>
      </w:r>
      <w:r>
        <w:rPr>
          <w:rFonts w:eastAsia="Amiri" w:cs="Amiri" w:ascii="Amiri" w:hAnsi="Amiri"/>
          <w:color w:val="111111"/>
          <w:sz w:val="28"/>
          <w:szCs w:val="28"/>
          <w:lang w:bidi="ar-SA"/>
        </w:rPr>
        <w:t>2013/5/4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عدد كبير من الفضائيات </w:t>
      </w:r>
    </w:p>
    <w:p>
      <w:pPr>
        <w:pStyle w:val="BookText"/>
        <w:rPr/>
      </w:pPr>
      <w:r>
        <w:rPr>
          <w:rFonts w:ascii="Amiri" w:hAnsi="Amiri" w:eastAsia="Amiri" w:cs="Amiri"/>
          <w:color w:val="111111"/>
          <w:sz w:val="28"/>
          <w:sz w:val="28"/>
          <w:szCs w:val="28"/>
          <w:rtl w:val="true"/>
          <w:lang w:bidi="ar-SA"/>
        </w:rPr>
        <w:t xml:space="preserve">بعد لقائه بعدد من القيادات الدينية والسياسية من عدة دول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يتطرق الكتاب الى اختلاف الخطط والآليات التي تنتهجها أمريكا وحلفائها من أجل تحقيق أهدافهم ومآربهم في منطقة الشرق الأوسط مع الإشارة إلى بعض الوسائل التي استخدمها نظام صدام العميل من اجل تمزيق الشعب العراقي والتهيئة لمشروع الشرق الأوسط الجديد </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يشير الكاتب الى ما أورده 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مواقف يجب اتخاذها لمواجهة هذه المخططات الشيطانية انطلاقاً من محورين ، يقع أولهما على عاتق الجهات الرسمية والقيادات الدينية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ثانيهما فيقع على عاتق شعوب المنطقة عموماً والشعب العراقي خصوصاً</w:t>
      </w:r>
      <w:r>
        <w:rPr>
          <w:rFonts w:eastAsia="Amiri" w:cs="Amiri" w:ascii="Amiri" w:hAnsi="Amiri"/>
          <w:color w:val="111111"/>
          <w:sz w:val="28"/>
          <w:szCs w:val="28"/>
          <w:rtl w:val="true"/>
          <w:lang w:bidi="ar-SA"/>
        </w:rPr>
        <w:t xml:space="preserve">. </w:t>
      </w:r>
      <w:bookmarkStart w:id="541" w:name="pg8071_62264"/>
    </w:p>
    <w:p>
      <w:pPr>
        <w:pStyle w:val="Heading3"/>
        <w:numPr>
          <w:ilvl w:val="2"/>
          <w:numId w:val="1"/>
        </w:numPr>
        <w:rPr/>
      </w:pPr>
      <w:bookmarkStart w:id="542" w:name="__RefHeading___Toc7813814_1051229030"/>
      <w:bookmarkStart w:id="543" w:name="_Toc157"/>
      <w:bookmarkEnd w:id="541"/>
      <w:bookmarkEnd w:id="542"/>
      <w:r>
        <w:rPr>
          <w:rtl w:val="true"/>
        </w:rPr>
        <w:t>تشخيص القيادة والمرجعية بين المؤهلات والادعاءات</w:t>
      </w:r>
      <w:bookmarkEnd w:id="54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586"/>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5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الطبعة الأولى منه عن مركز عين للدراسات والبحوث المعاصرة عام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يسلط الكتاب الضوء على مسألة الوعي في تشخيص المكلف للمرجعية المؤهلة من المدعية اعتماداً على ذاته أو اعتماداً على أصحاب الخبرة ، لكي يكون على دراية </w:t>
      </w:r>
    </w:p>
    <w:p>
      <w:pPr>
        <w:pStyle w:val="BookText"/>
        <w:rPr/>
      </w:pPr>
      <w:r>
        <w:rPr>
          <w:rFonts w:ascii="Amiri" w:hAnsi="Amiri" w:eastAsia="Amiri" w:cs="Amiri"/>
          <w:color w:val="111111"/>
          <w:sz w:val="28"/>
          <w:sz w:val="28"/>
          <w:szCs w:val="28"/>
          <w:rtl w:val="true"/>
          <w:lang w:bidi="ar-SA"/>
        </w:rPr>
        <w:t>ووعي بمن يتبع فيوصله الى السلامة في دينه ودنياه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وينطلق الكتاب من توجيهات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الخصوص والتي وردت في خطاب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احذروا مدعّي الزعامة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أوكل سماحته قضية التشخيص للمكلف بعد إحراز شروط ومواصفات الزعامة والقيادة في المتصدي الواجب الاتباع</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يتطرق المؤلف الى مواضيع أخرى تبحث في خصائص وواجبات المرجعية والقيادة وضرورة استشارة ذوي الخبرة والاختصاص ممن تتوفر فيهم شروط العلم والوعي فضلاً عن وجوب طاعة المرجعية والقيادة المؤهلة</w:t>
      </w:r>
      <w:r>
        <w:rPr>
          <w:rFonts w:eastAsia="Amiri" w:cs="Amiri" w:ascii="Amiri" w:hAnsi="Amiri"/>
          <w:color w:val="111111"/>
          <w:sz w:val="28"/>
          <w:szCs w:val="28"/>
          <w:rtl w:val="true"/>
          <w:lang w:bidi="ar-SA"/>
        </w:rPr>
        <w:t xml:space="preserve">. </w:t>
      </w:r>
      <w:bookmarkStart w:id="544" w:name="pg8071_62266"/>
    </w:p>
    <w:p>
      <w:pPr>
        <w:pStyle w:val="Heading3"/>
        <w:numPr>
          <w:ilvl w:val="2"/>
          <w:numId w:val="1"/>
        </w:numPr>
        <w:rPr/>
      </w:pPr>
      <w:bookmarkStart w:id="545" w:name="__RefHeading___Toc7813816_1051229030"/>
      <w:bookmarkStart w:id="546" w:name="_Toc158"/>
      <w:bookmarkEnd w:id="544"/>
      <w:bookmarkEnd w:id="545"/>
      <w:r>
        <w:rPr>
          <w:rtl w:val="true"/>
        </w:rPr>
        <w:t>هل التطبير شعيرة ؟</w:t>
      </w:r>
      <w:bookmarkEnd w:id="546"/>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29100" cy="69850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590"/>
                        <a:stretch/>
                      </pic:blipFill>
                      <pic:spPr>
                        <a:xfrm>
                          <a:off x="0" y="0"/>
                          <a:ext cx="4229280" cy="6985080"/>
                        </a:xfrm>
                        <a:prstGeom prst="rect">
                          <a:avLst/>
                        </a:prstGeom>
                        <a:ln w="0">
                          <a:noFill/>
                        </a:ln>
                      </pic:spPr>
                    </pic:pic>
                  </a:graphicData>
                </a:graphic>
              </wp:inline>
            </w:drawing>
          </mc:Choice>
          <mc:Fallback>
            <w:pict>
              <v:shape id="shape_0" stroked="f" o:allowincell="f" style="position:absolute;margin-left:0pt;margin-top:-550.05pt;width:332.95pt;height:549.95pt;mso-wrap-style:none;v-text-anchor:middle;mso-position-horizontal:left;mso-position-vertical:top" type="_x0000_t75">
                <v:imagedata r:id="rId59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كتاب من القطع المتوسط يقع 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من إصدارات مركز عين للدراسات والبحوث المعاصرة </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يبحث الكتاب في الشعائر الحسينية التي تعتبر من أكثر الشعائر تعدداً في أشكال ممارستها وأدائها ، ويركز الكاتب على ممارسة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التطبير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ظهرت بصورة متأخرة نسبياً وأثير حولها جدل كبير في كونها شعيرة أو ليست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يتناول الكاتب مسألة الشعائر الدينية بشكل مختصر ومبسّط محاولاً الوصول الى قواعدها ومبانيها ونقاط الافتراق فيها ، ومن ثَمَّ يسلط الضوء على بعض الفتاوى المعاصرة التي تبحث في مسألة الشعائر الحسينية متناولاً رأي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أركان الشعائر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الحسينية وأبعادها الفردية والاجتماعية</w:t>
      </w:r>
      <w:r>
        <w:rPr>
          <w:rFonts w:eastAsia="Amiri" w:cs="Amiri" w:ascii="Amiri" w:hAnsi="Amiri"/>
          <w:color w:val="111111"/>
          <w:sz w:val="28"/>
          <w:szCs w:val="28"/>
          <w:rtl w:val="true"/>
          <w:lang w:bidi="ar-SA"/>
        </w:rPr>
        <w:t xml:space="preserve">. </w:t>
      </w:r>
      <w:bookmarkStart w:id="547" w:name="pg8071_62268"/>
    </w:p>
    <w:p>
      <w:pPr>
        <w:pStyle w:val="Heading2"/>
        <w:numPr>
          <w:ilvl w:val="1"/>
          <w:numId w:val="1"/>
        </w:numPr>
        <w:rPr/>
      </w:pPr>
      <w:bookmarkStart w:id="548" w:name="__RefHeading___Toc7813818_1051229030"/>
      <w:bookmarkStart w:id="549" w:name="_Toc159"/>
      <w:bookmarkEnd w:id="547"/>
      <w:bookmarkEnd w:id="548"/>
      <w:r>
        <w:rPr>
          <w:rtl w:val="true"/>
        </w:rPr>
        <w:t xml:space="preserve">الباب الثامن </w:t>
      </w:r>
      <w:r>
        <w:rPr>
          <w:rtl w:val="true"/>
        </w:rPr>
        <w:t xml:space="preserve">: </w:t>
      </w:r>
      <w:r>
        <w:rPr>
          <w:rtl w:val="true"/>
        </w:rPr>
        <w:t>رسائل جامعية</w:t>
      </w:r>
      <w:bookmarkEnd w:id="549"/>
    </w:p>
    <w:p>
      <w:pPr>
        <w:pStyle w:val="Heading3"/>
        <w:numPr>
          <w:ilvl w:val="2"/>
          <w:numId w:val="1"/>
        </w:numPr>
        <w:rPr/>
      </w:pPr>
      <w:bookmarkStart w:id="550" w:name="__RefHeading___Toc7813820_1051229030"/>
      <w:bookmarkStart w:id="551" w:name="_Toc160"/>
      <w:bookmarkEnd w:id="550"/>
      <w:r>
        <w:rPr>
          <w:rtl w:val="true"/>
        </w:rPr>
        <w:t>القيم الأخلاقية في الفكر التربوي الإسلامي المعاصر</w:t>
      </w:r>
      <w:bookmarkEnd w:id="551"/>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91000" cy="69850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594"/>
                        <a:stretch/>
                      </pic:blipFill>
                      <pic:spPr>
                        <a:xfrm>
                          <a:off x="0" y="0"/>
                          <a:ext cx="4191120" cy="6985080"/>
                        </a:xfrm>
                        <a:prstGeom prst="rect">
                          <a:avLst/>
                        </a:prstGeom>
                        <a:ln w="0">
                          <a:noFill/>
                        </a:ln>
                      </pic:spPr>
                    </pic:pic>
                  </a:graphicData>
                </a:graphic>
              </wp:inline>
            </w:drawing>
          </mc:Choice>
          <mc:Fallback>
            <w:pict>
              <v:shape id="shape_0" stroked="f" o:allowincell="f" style="position:absolute;margin-left:0pt;margin-top:-550.05pt;width:329.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رسالة ماجستير تقع في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 صدرت عام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يتوخى الباحث في دراسته التعرف على القيم الأخلاقية الواردة في الكتب والخطب والمحاورات الصادرة عن السيد المدرسي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وبناء منظومة قيمية </w:t>
      </w:r>
      <w:r>
        <w:rPr>
          <w:rFonts w:eastAsia="Amiri" w:cs="Amiri" w:ascii="Amiri" w:hAnsi="Amiri"/>
          <w:color w:val="111111"/>
          <w:sz w:val="28"/>
          <w:szCs w:val="28"/>
          <w:rtl w:val="true"/>
          <w:lang w:bidi="ar-SA"/>
        </w:rPr>
        <w:t xml:space="preserve">.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اتبع الباحث المنهج الوصفي واختار طريقة تحليل المحتوى لأنها ملائمة لتحقيق هدف الباحث ، كما أوصى الباحث بعدد من التوصيات ،  منها تبني وزارتي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التعليم العالي والبحث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المنظومة القيمية الأخلاقية المطروحة في هذه البحث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لترسيخها في نفوس التلاميذ والطلبة في ضوء رسمها للأهداف التربوية في كلتا الوزارتين </w:t>
      </w:r>
      <w:r>
        <w:rPr>
          <w:rFonts w:eastAsia="Amiri" w:cs="Amiri" w:ascii="Amiri" w:hAnsi="Amiri"/>
          <w:color w:val="111111"/>
          <w:sz w:val="28"/>
          <w:szCs w:val="28"/>
          <w:rtl w:val="true"/>
          <w:lang w:bidi="ar-SA"/>
        </w:rPr>
        <w:t xml:space="preserve">. </w:t>
      </w:r>
      <w:bookmarkStart w:id="552" w:name="pg8071_62270"/>
    </w:p>
    <w:p>
      <w:pPr>
        <w:pStyle w:val="Heading3"/>
        <w:numPr>
          <w:ilvl w:val="2"/>
          <w:numId w:val="1"/>
        </w:numPr>
        <w:rPr/>
      </w:pPr>
      <w:bookmarkStart w:id="553" w:name="__RefHeading___Toc7813822_1051229030"/>
      <w:bookmarkStart w:id="554" w:name="_Toc161"/>
      <w:bookmarkEnd w:id="552"/>
      <w:bookmarkEnd w:id="553"/>
      <w:r>
        <w:rPr>
          <w:rtl w:val="true"/>
        </w:rPr>
        <w:t>التنمية البشرية في فكر الإمامية</w:t>
      </w:r>
      <w:bookmarkEnd w:id="554"/>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216400" cy="69850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598"/>
                        <a:stretch/>
                      </pic:blipFill>
                      <pic:spPr>
                        <a:xfrm>
                          <a:off x="0" y="0"/>
                          <a:ext cx="4216320" cy="6985080"/>
                        </a:xfrm>
                        <a:prstGeom prst="rect">
                          <a:avLst/>
                        </a:prstGeom>
                        <a:ln w="0">
                          <a:noFill/>
                        </a:ln>
                      </pic:spPr>
                    </pic:pic>
                  </a:graphicData>
                </a:graphic>
              </wp:inline>
            </w:drawing>
          </mc:Choice>
          <mc:Fallback>
            <w:pict>
              <v:shape id="shape_0" stroked="f" o:allowincell="f" style="position:absolute;margin-left:0pt;margin-top:-550.05pt;width:331.95pt;height:549.95pt;mso-wrap-style:none;v-text-anchor:middle;mso-position-horizontal:left;mso-position-vertical:top" type="_x0000_t75">
                <v:imagedata r:id="rId5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رسالة ماجستير مقدمة الى مجلس كلية العلوم الاسلامية في جامعة بغداد لنيل درجة الماجستير في العقيدة والفكر الإسلامي تقع في أكثر من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يعتمد الباحث على أسلوب التحليل الوصفي وكل ما يتعلق بالتنمية البشرية في فكر الإمامية ، وتم اعتماد أسلوب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التنمية البشرية في فكر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كأنموذج للبحث ، الذي أصل وأسس لمفهوم التنمية البشرية في خطابته وحركته المرجعية ، كان أهمها إضافة حقل جديد الى التنمية البشرية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تنمية الشعور بالمسؤولية</w:t>
      </w:r>
      <w:r>
        <w:rPr>
          <w:rFonts w:eastAsia="Amiri" w:cs="Amiri" w:ascii="Amiri" w:hAnsi="Amiri"/>
          <w:color w:val="111111"/>
          <w:sz w:val="28"/>
          <w:szCs w:val="28"/>
          <w:rtl w:val="true"/>
          <w:lang w:bidi="ar-SA"/>
        </w:rPr>
        <w:t xml:space="preserve">) . </w:t>
      </w:r>
      <w:bookmarkStart w:id="555" w:name="pg8071_62272"/>
    </w:p>
    <w:p>
      <w:pPr>
        <w:pStyle w:val="Heading3"/>
        <w:numPr>
          <w:ilvl w:val="2"/>
          <w:numId w:val="1"/>
        </w:numPr>
        <w:rPr/>
      </w:pPr>
      <w:bookmarkStart w:id="556" w:name="__RefHeading___Toc7813824_1051229030"/>
      <w:bookmarkStart w:id="557" w:name="_Toc162"/>
      <w:bookmarkEnd w:id="555"/>
      <w:bookmarkEnd w:id="556"/>
      <w:r>
        <w:rPr>
          <w:rtl w:val="true"/>
        </w:rPr>
        <w:t>الدلالة القرآنية عند الشيخ محمد اليعقوبي</w:t>
      </w:r>
      <w:bookmarkEnd w:id="557"/>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602"/>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0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رسالة ماجستير  صدرت عن جامعة البصرة كلية التربية للعلوم الانسانية قسم اللغة العربية ، من إعداد الطالب أحمد زهير عبد العالي </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تناولت الرسالة الدلالة القرآنية على مستوى اللفظة والعبارة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لسماحة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والمكون من ثلاثة أجزاء ، وتمحورت الدراسة في ثلاثة فصول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الفصل الأول بحث القرينة وأثرها في الانزياح الدلالي بمبحثين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الأول القرينة القرآنية وأثرها في دلالة</w:t>
      </w:r>
    </w:p>
    <w:p>
      <w:pPr>
        <w:pStyle w:val="BookText"/>
        <w:rPr/>
      </w:pPr>
      <w:r>
        <w:rPr>
          <w:rFonts w:ascii="Amiri" w:hAnsi="Amiri" w:eastAsia="Amiri" w:cs="Amiri"/>
          <w:color w:val="111111"/>
          <w:sz w:val="28"/>
          <w:sz w:val="28"/>
          <w:szCs w:val="28"/>
          <w:rtl w:val="true"/>
          <w:lang w:bidi="ar-SA"/>
        </w:rPr>
        <w:t>المفردة ،  أما الثاني فقد درس القرينة الروائية وأثرها في دلالة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وتخصص الفصل الثاني في الدلالة الحقيقية والمجازية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الأول الدلالة الحقيقية بمستوياتها الثلاث اللغوية والعرفية والشرعية ، وعمد المبحث الثاني إلى دراسة الدلالة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حين تناول الفصل الثالث الدلالة السياقية وأثرها في المعنى القرآني في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الأول السياق اللغوي وأثره في المعنى القرآني ، ودرس الثاني  سياق الموقف وأثره في المعنى القرآني</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وخلص البحث الى مقارنة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 أدلته التفسيرية مع جمع من المفسرين من كلا المدرستين وبمختلف المناهج التفسيرية ،  وبينّ الباحث تقدم الطرح العلمي للشيخ محمد اليعقوبي على من سبقه ومن عليه من المفسرين بما يمتلك من تفسير إجتهادي ورؤية قرآنية نافذة جعلته يقف على أعتاب مرحلة جديدة من التفسير الموضوعي للقرآن الكريم ويفتح باباً واسعاً أمام الباحثين وطلبة العلم للخوض و الدراسة في علوم القرآن الكريم وفق الرؤية المتجددة لكتاب الله باعتباره كتاب هداية وصلاح فضلاً عن شموليته ومحوريته لجميع جوانب الحياة </w:t>
      </w:r>
      <w:r>
        <w:rPr>
          <w:rFonts w:eastAsia="Amiri" w:cs="Amiri" w:ascii="Amiri" w:hAnsi="Amiri"/>
          <w:color w:val="111111"/>
          <w:sz w:val="28"/>
          <w:szCs w:val="28"/>
          <w:rtl w:val="true"/>
          <w:lang w:bidi="ar-SA"/>
        </w:rPr>
        <w:t xml:space="preserve">. </w:t>
      </w:r>
      <w:bookmarkStart w:id="558" w:name="pg8071_62274"/>
    </w:p>
    <w:p>
      <w:pPr>
        <w:pStyle w:val="Heading3"/>
        <w:numPr>
          <w:ilvl w:val="2"/>
          <w:numId w:val="1"/>
        </w:numPr>
        <w:rPr/>
      </w:pPr>
      <w:bookmarkStart w:id="559" w:name="__RefHeading___Toc7813826_1051229030"/>
      <w:bookmarkStart w:id="560" w:name="_Toc163"/>
      <w:bookmarkEnd w:id="558"/>
      <w:bookmarkEnd w:id="559"/>
      <w:r>
        <w:rPr>
          <w:rtl w:val="true"/>
        </w:rPr>
        <w:t>الحجاج في كتاب خطاب المرحلة</w:t>
      </w:r>
      <w:bookmarkEnd w:id="560"/>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025900" cy="69850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606"/>
                        <a:stretch/>
                      </pic:blipFill>
                      <pic:spPr>
                        <a:xfrm>
                          <a:off x="0" y="0"/>
                          <a:ext cx="4025880" cy="6985080"/>
                        </a:xfrm>
                        <a:prstGeom prst="rect">
                          <a:avLst/>
                        </a:prstGeom>
                        <a:ln w="0">
                          <a:noFill/>
                        </a:ln>
                      </pic:spPr>
                    </pic:pic>
                  </a:graphicData>
                </a:graphic>
              </wp:inline>
            </w:drawing>
          </mc:Choice>
          <mc:Fallback>
            <w:pict>
              <v:shape id="shape_0" stroked="f" o:allowincell="f" style="position:absolute;margin-left:0pt;margin-top:-550.05pt;width:316.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رسالة ماجستير أنجزت في جامعة ذي قار ، وقد حصل الباحث على تقدير امتياز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تقع في أربعة فصول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الاول منها تنظير عام عن موضوع الحجاج الذي تناول فيه الباحث ثلاث نظريات غربية اتبعت بثلاث نظريات عربية اكملت سابقتها </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تلاه الفصل الثاني الذي تناول الآليات البلاغية في </w:t>
      </w:r>
    </w:p>
    <w:p>
      <w:pPr>
        <w:pStyle w:val="BookText"/>
        <w:rPr/>
      </w:pPr>
      <w:r>
        <w:rPr>
          <w:rFonts w:ascii="Amiri" w:hAnsi="Amiri" w:eastAsia="Amiri" w:cs="Amiri"/>
          <w:color w:val="111111"/>
          <w:sz w:val="28"/>
          <w:sz w:val="28"/>
          <w:szCs w:val="28"/>
          <w:rtl w:val="true"/>
          <w:lang w:bidi="ar-SA"/>
        </w:rPr>
        <w:t xml:space="preserve">كتاب خطاب المرحلة لسماحة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إذ تناول الباحث أهم الوسائل البلاغية التي استعملها الشيخ اليعقوبي كوسائل إقناعيه يحاجج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فقد تناول أهم الآليات التداولية في كتاب خطاب المرحلة ، أما الفصل الرابع والأخير فقد تناول أهم الآليات اللغوية التي استعملت كوسائل للإقناع</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احتوى الكتاب على نصوص غنية بمادتها الحجاجية التي انطلقت من الواقع الحاضر والحياة القائمة حيث عالجت نصوصه قضايا اجتماعية واقعية ، فامتاز مؤلفه بالدقة والواقعية في إطلاق خطابه ليحاجج به بعيداً عن المهاترات والمجاملات والمناظرات ، فهو خطاب موجه لمتلقٍ حاضر يسمع ويرى ومتلقٍ عام إذا رجع لهذه النصوص وجد فيها ما اشتبهت عليه من الأمور أو ضاعت حقائقها </w:t>
      </w:r>
      <w:r>
        <w:rPr>
          <w:rFonts w:eastAsia="Amiri" w:cs="Amiri" w:ascii="Amiri" w:hAnsi="Amiri"/>
          <w:color w:val="111111"/>
          <w:sz w:val="28"/>
          <w:szCs w:val="28"/>
          <w:rtl w:val="true"/>
          <w:lang w:bidi="ar-SA"/>
        </w:rPr>
        <w:t xml:space="preserve">. </w:t>
      </w:r>
      <w:bookmarkStart w:id="561" w:name="pg8071_62276"/>
    </w:p>
    <w:p>
      <w:pPr>
        <w:pStyle w:val="Heading3"/>
        <w:numPr>
          <w:ilvl w:val="2"/>
          <w:numId w:val="1"/>
        </w:numPr>
        <w:rPr/>
      </w:pPr>
      <w:bookmarkStart w:id="562" w:name="__RefHeading___Toc7813828_1051229030"/>
      <w:bookmarkStart w:id="563" w:name="_Toc164"/>
      <w:bookmarkEnd w:id="561"/>
      <w:bookmarkEnd w:id="562"/>
      <w:r>
        <w:rPr>
          <w:rtl w:val="true"/>
        </w:rPr>
        <w:t>الاطروحات الفكرية السياسية عند المرجع اليعقوبي</w:t>
      </w:r>
      <w:bookmarkEnd w:id="563"/>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152900" cy="69850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610"/>
                        <a:stretch/>
                      </pic:blipFill>
                      <pic:spPr>
                        <a:xfrm>
                          <a:off x="0" y="0"/>
                          <a:ext cx="4152960" cy="6985080"/>
                        </a:xfrm>
                        <a:prstGeom prst="rect">
                          <a:avLst/>
                        </a:prstGeom>
                        <a:ln w="0">
                          <a:noFill/>
                        </a:ln>
                      </pic:spPr>
                    </pic:pic>
                  </a:graphicData>
                </a:graphic>
              </wp:inline>
            </w:drawing>
          </mc:Choice>
          <mc:Fallback>
            <w:pict>
              <v:shape id="shape_0" stroked="f" o:allowincell="f" style="position:absolute;margin-left:0pt;margin-top:-550.05pt;width:326.95pt;height:549.95pt;mso-wrap-style:none;v-text-anchor:middle;mso-position-horizontal:left;mso-position-vertical:top" type="_x0000_t75">
                <v:imagedata r:id="rId6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رسالة ماجستير تمثل دراسة في الفكر السياسي لسماحة المرجع الديني الشيخ محمد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الباحث أن سماحة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أبرز فقهاء الشيعة المعاصرين الذين خاضوا في مواضيع تتعلق بالجانب السياسي وتخص السلطة كولاية الفقيه والدولة و وظائفها وأركانها ، فهو ممن ميزَّ بين الحكومة وسلطانها والدولة ومؤسساتها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أسباب اختيار هذا الموضوع هو أن الباحث يعتقد من خلال قرائته أن لسماحة المرجع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كبير في الحياة السياسية في العراق ما قبل التغيير عام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 ومابعده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فالرؤية التي يقدمها المرجع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قضايا الفكر الاسلامي المعاصر عامة والفكر الشيعي خاصة هي انعكاس للواقع الذي نعيشه بكل تجلياته وتناقضاته ومثلت اضافة في الفكر السياسي الشيعي المعاصر لما يحمله من إطروحات فكرية سياسية تعالج الكثير من المواضيع</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وزعت أبحاث هذه الرسالة على مقدمة وثلاثة فصول وخاتمة ، وقد خَلُصت إلى مجموعة من الاستنتاجات منها أن الأطروحات الفكرية السياسية عند المرجع الديني الشيخ 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ومازالت تنطوي على درجة عالية من النضج الفكري والانتظام المنهجي لأن منهجيته كانت دائماً تحاول التوفيق بين المنظور الإسلامي ومتطلباته الواقعية السياسية والعملية لإيمانه بمرونة الشريعة الإسلامية وقدرتها على مواكبة المستجدات المعاصرة التي تواجه الدين الإسلامي ونظامه السياسي والاقتصادي والاجتماعي ومنظومته القيمية والثقافية</w:t>
      </w:r>
      <w:r>
        <w:rPr>
          <w:rFonts w:eastAsia="Amiri" w:cs="Amiri" w:ascii="Amiri" w:hAnsi="Amiri"/>
          <w:color w:val="111111"/>
          <w:sz w:val="28"/>
          <w:szCs w:val="28"/>
          <w:rtl w:val="true"/>
          <w:lang w:bidi="ar-SA"/>
        </w:rPr>
        <w:t xml:space="preserve">. </w:t>
      </w:r>
      <w:bookmarkStart w:id="564" w:name="pg8071_62278"/>
    </w:p>
    <w:p>
      <w:pPr>
        <w:pStyle w:val="Heading2"/>
        <w:numPr>
          <w:ilvl w:val="1"/>
          <w:numId w:val="1"/>
        </w:numPr>
        <w:rPr/>
      </w:pPr>
      <w:bookmarkStart w:id="565" w:name="__RefHeading___Toc7813830_1051229030"/>
      <w:bookmarkStart w:id="566" w:name="_Toc165"/>
      <w:bookmarkEnd w:id="564"/>
      <w:bookmarkEnd w:id="565"/>
      <w:r>
        <w:rPr>
          <w:rtl w:val="true"/>
        </w:rPr>
        <w:t xml:space="preserve">الفهرس </w:t>
      </w:r>
      <w:r>
        <w:rPr>
          <w:rtl w:val="true"/>
        </w:rPr>
        <w:t>:</w:t>
      </w:r>
      <w:bookmarkEnd w:id="566"/>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الاصدارات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الباب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الاجتماعي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الباب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الاصدارات الفكرية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الباب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وقضاياها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الباب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التربية الاخلاق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الباب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قراءات في السيرة والتاريخ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الباب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الباب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الكتب الاجتماعية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الباب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رؤى في سياسة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الباب 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ومحاضرات وبيانات ومواقف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الباب 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قراءات في فكر سماحة المرجع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رسائل جامعية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6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فقهية متخصصة محكّمة تصدر عن مؤسسة فقه دائرة معارف الفقه الاسلامي طبقاً لمذهب أهل البيت وهي حائزة على عضوية مركز توثيق العلوم للعالم الاسلامي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isc</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بإشراف مكتب آية الله السيد محمود الشاهرودي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3.jpeg"/><Relationship Id="rId17" Type="http://schemas.openxmlformats.org/officeDocument/2006/relationships/image" Target="media/image3.jpeg"/><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image" Target="media/image4.jpeg"/><Relationship Id="rId21" Type="http://schemas.openxmlformats.org/officeDocument/2006/relationships/image" Target="media/image4.jpeg"/><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image" Target="media/image5.jpeg"/><Relationship Id="rId25" Type="http://schemas.openxmlformats.org/officeDocument/2006/relationships/image" Target="media/image5.jpeg"/><Relationship Id="rId26" Type="http://schemas.openxmlformats.org/officeDocument/2006/relationships/footer" Target="footer15.xml"/><Relationship Id="rId27" Type="http://schemas.openxmlformats.org/officeDocument/2006/relationships/footer" Target="footer16.xml"/><Relationship Id="rId28" Type="http://schemas.openxmlformats.org/officeDocument/2006/relationships/image" Target="media/image6.jpeg"/><Relationship Id="rId29" Type="http://schemas.openxmlformats.org/officeDocument/2006/relationships/image" Target="media/image6.jpeg"/><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image" Target="media/image8.jpeg"/><Relationship Id="rId37" Type="http://schemas.openxmlformats.org/officeDocument/2006/relationships/image" Target="media/image8.jpeg"/><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image" Target="media/image9.jpeg"/><Relationship Id="rId41" Type="http://schemas.openxmlformats.org/officeDocument/2006/relationships/image" Target="media/image9.jpeg"/><Relationship Id="rId42" Type="http://schemas.openxmlformats.org/officeDocument/2006/relationships/footer" Target="footer23.xml"/><Relationship Id="rId43" Type="http://schemas.openxmlformats.org/officeDocument/2006/relationships/footer" Target="footer24.xml"/><Relationship Id="rId44" Type="http://schemas.openxmlformats.org/officeDocument/2006/relationships/footer" Target="footer25.xml"/><Relationship Id="rId45" Type="http://schemas.openxmlformats.org/officeDocument/2006/relationships/footer" Target="footer26.xml"/><Relationship Id="rId46" Type="http://schemas.openxmlformats.org/officeDocument/2006/relationships/image" Target="media/image10.jpeg"/><Relationship Id="rId47" Type="http://schemas.openxmlformats.org/officeDocument/2006/relationships/image" Target="media/image10.jpeg"/><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image" Target="media/image11.jpeg"/><Relationship Id="rId53" Type="http://schemas.openxmlformats.org/officeDocument/2006/relationships/image" Target="media/image11.jpeg"/><Relationship Id="rId54" Type="http://schemas.openxmlformats.org/officeDocument/2006/relationships/footer" Target="footer31.xml"/><Relationship Id="rId55" Type="http://schemas.openxmlformats.org/officeDocument/2006/relationships/footer" Target="footer32.xml"/><Relationship Id="rId56" Type="http://schemas.openxmlformats.org/officeDocument/2006/relationships/image" Target="media/image12.jpeg"/><Relationship Id="rId57" Type="http://schemas.openxmlformats.org/officeDocument/2006/relationships/image" Target="media/image12.jpeg"/><Relationship Id="rId58" Type="http://schemas.openxmlformats.org/officeDocument/2006/relationships/footer" Target="footer33.xml"/><Relationship Id="rId59" Type="http://schemas.openxmlformats.org/officeDocument/2006/relationships/footer" Target="footer34.xml"/><Relationship Id="rId60" Type="http://schemas.openxmlformats.org/officeDocument/2006/relationships/footer" Target="footer35.xml"/><Relationship Id="rId61" Type="http://schemas.openxmlformats.org/officeDocument/2006/relationships/footer" Target="footer36.xml"/><Relationship Id="rId62" Type="http://schemas.openxmlformats.org/officeDocument/2006/relationships/image" Target="media/image13.jpeg"/><Relationship Id="rId63" Type="http://schemas.openxmlformats.org/officeDocument/2006/relationships/image" Target="media/image13.jpeg"/><Relationship Id="rId64" Type="http://schemas.openxmlformats.org/officeDocument/2006/relationships/footer" Target="footer37.xml"/><Relationship Id="rId65" Type="http://schemas.openxmlformats.org/officeDocument/2006/relationships/footer" Target="footer38.xml"/><Relationship Id="rId66" Type="http://schemas.openxmlformats.org/officeDocument/2006/relationships/image" Target="media/image14.jpeg"/><Relationship Id="rId67" Type="http://schemas.openxmlformats.org/officeDocument/2006/relationships/image" Target="media/image14.jpeg"/><Relationship Id="rId68" Type="http://schemas.openxmlformats.org/officeDocument/2006/relationships/footer" Target="footer39.xml"/><Relationship Id="rId69" Type="http://schemas.openxmlformats.org/officeDocument/2006/relationships/footer" Target="footer40.xml"/><Relationship Id="rId70" Type="http://schemas.openxmlformats.org/officeDocument/2006/relationships/image" Target="media/image15.jpeg"/><Relationship Id="rId71" Type="http://schemas.openxmlformats.org/officeDocument/2006/relationships/image" Target="media/image15.jpeg"/><Relationship Id="rId72" Type="http://schemas.openxmlformats.org/officeDocument/2006/relationships/footer" Target="footer41.xml"/><Relationship Id="rId73" Type="http://schemas.openxmlformats.org/officeDocument/2006/relationships/footer" Target="footer42.xml"/><Relationship Id="rId74" Type="http://schemas.openxmlformats.org/officeDocument/2006/relationships/image" Target="media/image16.jpeg"/><Relationship Id="rId75" Type="http://schemas.openxmlformats.org/officeDocument/2006/relationships/image" Target="media/image16.jpeg"/><Relationship Id="rId76" Type="http://schemas.openxmlformats.org/officeDocument/2006/relationships/footer" Target="footer43.xml"/><Relationship Id="rId77" Type="http://schemas.openxmlformats.org/officeDocument/2006/relationships/footer" Target="footer44.xml"/><Relationship Id="rId78" Type="http://schemas.openxmlformats.org/officeDocument/2006/relationships/image" Target="media/image17.jpeg"/><Relationship Id="rId79" Type="http://schemas.openxmlformats.org/officeDocument/2006/relationships/image" Target="media/image17.jpeg"/><Relationship Id="rId80" Type="http://schemas.openxmlformats.org/officeDocument/2006/relationships/footer" Target="footer45.xml"/><Relationship Id="rId81" Type="http://schemas.openxmlformats.org/officeDocument/2006/relationships/footer" Target="footer46.xml"/><Relationship Id="rId82" Type="http://schemas.openxmlformats.org/officeDocument/2006/relationships/image" Target="media/image18.jpeg"/><Relationship Id="rId83" Type="http://schemas.openxmlformats.org/officeDocument/2006/relationships/image" Target="media/image18.jpeg"/><Relationship Id="rId84" Type="http://schemas.openxmlformats.org/officeDocument/2006/relationships/footer" Target="footer47.xml"/><Relationship Id="rId85" Type="http://schemas.openxmlformats.org/officeDocument/2006/relationships/footer" Target="footer48.xml"/><Relationship Id="rId86" Type="http://schemas.openxmlformats.org/officeDocument/2006/relationships/image" Target="media/image19.jpeg"/><Relationship Id="rId87" Type="http://schemas.openxmlformats.org/officeDocument/2006/relationships/image" Target="media/image19.jpeg"/><Relationship Id="rId88" Type="http://schemas.openxmlformats.org/officeDocument/2006/relationships/footer" Target="footer49.xml"/><Relationship Id="rId89" Type="http://schemas.openxmlformats.org/officeDocument/2006/relationships/footer" Target="footer50.xml"/><Relationship Id="rId90" Type="http://schemas.openxmlformats.org/officeDocument/2006/relationships/image" Target="media/image20.jpeg"/><Relationship Id="rId91" Type="http://schemas.openxmlformats.org/officeDocument/2006/relationships/image" Target="media/image20.jpeg"/><Relationship Id="rId92" Type="http://schemas.openxmlformats.org/officeDocument/2006/relationships/footer" Target="footer51.xml"/><Relationship Id="rId93" Type="http://schemas.openxmlformats.org/officeDocument/2006/relationships/footer" Target="footer52.xml"/><Relationship Id="rId94" Type="http://schemas.openxmlformats.org/officeDocument/2006/relationships/image" Target="media/image21.jpeg"/><Relationship Id="rId95" Type="http://schemas.openxmlformats.org/officeDocument/2006/relationships/image" Target="media/image21.jpeg"/><Relationship Id="rId96" Type="http://schemas.openxmlformats.org/officeDocument/2006/relationships/footer" Target="footer53.xml"/><Relationship Id="rId97" Type="http://schemas.openxmlformats.org/officeDocument/2006/relationships/footer" Target="footer54.xml"/><Relationship Id="rId98" Type="http://schemas.openxmlformats.org/officeDocument/2006/relationships/image" Target="media/image22.jpeg"/><Relationship Id="rId99" Type="http://schemas.openxmlformats.org/officeDocument/2006/relationships/image" Target="media/image22.jpeg"/><Relationship Id="rId100" Type="http://schemas.openxmlformats.org/officeDocument/2006/relationships/footer" Target="footer55.xml"/><Relationship Id="rId101" Type="http://schemas.openxmlformats.org/officeDocument/2006/relationships/footer" Target="footer56.xml"/><Relationship Id="rId102" Type="http://schemas.openxmlformats.org/officeDocument/2006/relationships/image" Target="media/image23.jpeg"/><Relationship Id="rId103" Type="http://schemas.openxmlformats.org/officeDocument/2006/relationships/image" Target="media/image23.jpeg"/><Relationship Id="rId104" Type="http://schemas.openxmlformats.org/officeDocument/2006/relationships/footer" Target="footer57.xml"/><Relationship Id="rId105" Type="http://schemas.openxmlformats.org/officeDocument/2006/relationships/footer" Target="footer58.xml"/><Relationship Id="rId106" Type="http://schemas.openxmlformats.org/officeDocument/2006/relationships/image" Target="media/image24.jpeg"/><Relationship Id="rId107" Type="http://schemas.openxmlformats.org/officeDocument/2006/relationships/image" Target="media/image24.jpeg"/><Relationship Id="rId108" Type="http://schemas.openxmlformats.org/officeDocument/2006/relationships/footer" Target="footer59.xml"/><Relationship Id="rId109" Type="http://schemas.openxmlformats.org/officeDocument/2006/relationships/footer" Target="footer60.xml"/><Relationship Id="rId110" Type="http://schemas.openxmlformats.org/officeDocument/2006/relationships/image" Target="media/image25.jpeg"/><Relationship Id="rId111" Type="http://schemas.openxmlformats.org/officeDocument/2006/relationships/image" Target="media/image25.jpeg"/><Relationship Id="rId112" Type="http://schemas.openxmlformats.org/officeDocument/2006/relationships/footer" Target="footer61.xml"/><Relationship Id="rId113" Type="http://schemas.openxmlformats.org/officeDocument/2006/relationships/footer" Target="footer62.xml"/><Relationship Id="rId114" Type="http://schemas.openxmlformats.org/officeDocument/2006/relationships/image" Target="media/image26.jpeg"/><Relationship Id="rId115" Type="http://schemas.openxmlformats.org/officeDocument/2006/relationships/image" Target="media/image26.jpeg"/><Relationship Id="rId116" Type="http://schemas.openxmlformats.org/officeDocument/2006/relationships/footer" Target="footer63.xml"/><Relationship Id="rId117" Type="http://schemas.openxmlformats.org/officeDocument/2006/relationships/footer" Target="footer64.xml"/><Relationship Id="rId118" Type="http://schemas.openxmlformats.org/officeDocument/2006/relationships/image" Target="media/image27.jpeg"/><Relationship Id="rId119" Type="http://schemas.openxmlformats.org/officeDocument/2006/relationships/image" Target="media/image27.jpeg"/><Relationship Id="rId120" Type="http://schemas.openxmlformats.org/officeDocument/2006/relationships/footer" Target="footer65.xml"/><Relationship Id="rId121" Type="http://schemas.openxmlformats.org/officeDocument/2006/relationships/footer" Target="footer66.xml"/><Relationship Id="rId122" Type="http://schemas.openxmlformats.org/officeDocument/2006/relationships/image" Target="media/image28.jpeg"/><Relationship Id="rId123" Type="http://schemas.openxmlformats.org/officeDocument/2006/relationships/image" Target="media/image28.jpeg"/><Relationship Id="rId124" Type="http://schemas.openxmlformats.org/officeDocument/2006/relationships/footer" Target="footer67.xml"/><Relationship Id="rId125" Type="http://schemas.openxmlformats.org/officeDocument/2006/relationships/footer" Target="footer68.xml"/><Relationship Id="rId126" Type="http://schemas.openxmlformats.org/officeDocument/2006/relationships/image" Target="media/image29.jpeg"/><Relationship Id="rId127" Type="http://schemas.openxmlformats.org/officeDocument/2006/relationships/image" Target="media/image29.jpeg"/><Relationship Id="rId128" Type="http://schemas.openxmlformats.org/officeDocument/2006/relationships/footer" Target="footer69.xml"/><Relationship Id="rId129" Type="http://schemas.openxmlformats.org/officeDocument/2006/relationships/footer" Target="footer70.xml"/><Relationship Id="rId130" Type="http://schemas.openxmlformats.org/officeDocument/2006/relationships/image" Target="media/image30.jpeg"/><Relationship Id="rId131" Type="http://schemas.openxmlformats.org/officeDocument/2006/relationships/image" Target="media/image30.jpeg"/><Relationship Id="rId132" Type="http://schemas.openxmlformats.org/officeDocument/2006/relationships/footer" Target="footer71.xml"/><Relationship Id="rId133" Type="http://schemas.openxmlformats.org/officeDocument/2006/relationships/footer" Target="footer72.xml"/><Relationship Id="rId134" Type="http://schemas.openxmlformats.org/officeDocument/2006/relationships/image" Target="media/image31.jpeg"/><Relationship Id="rId135" Type="http://schemas.openxmlformats.org/officeDocument/2006/relationships/image" Target="media/image31.jpeg"/><Relationship Id="rId136" Type="http://schemas.openxmlformats.org/officeDocument/2006/relationships/footer" Target="footer73.xml"/><Relationship Id="rId137" Type="http://schemas.openxmlformats.org/officeDocument/2006/relationships/footer" Target="footer74.xml"/><Relationship Id="rId138" Type="http://schemas.openxmlformats.org/officeDocument/2006/relationships/image" Target="media/image32.jpeg"/><Relationship Id="rId139" Type="http://schemas.openxmlformats.org/officeDocument/2006/relationships/image" Target="media/image32.jpeg"/><Relationship Id="rId140" Type="http://schemas.openxmlformats.org/officeDocument/2006/relationships/footer" Target="footer75.xml"/><Relationship Id="rId141" Type="http://schemas.openxmlformats.org/officeDocument/2006/relationships/footer" Target="footer76.xml"/><Relationship Id="rId142" Type="http://schemas.openxmlformats.org/officeDocument/2006/relationships/image" Target="media/image33.jpeg"/><Relationship Id="rId143" Type="http://schemas.openxmlformats.org/officeDocument/2006/relationships/image" Target="media/image33.jpeg"/><Relationship Id="rId144" Type="http://schemas.openxmlformats.org/officeDocument/2006/relationships/footer" Target="footer77.xml"/><Relationship Id="rId145" Type="http://schemas.openxmlformats.org/officeDocument/2006/relationships/footer" Target="footer78.xml"/><Relationship Id="rId146" Type="http://schemas.openxmlformats.org/officeDocument/2006/relationships/image" Target="media/image34.jpeg"/><Relationship Id="rId147" Type="http://schemas.openxmlformats.org/officeDocument/2006/relationships/image" Target="media/image34.jpeg"/><Relationship Id="rId148" Type="http://schemas.openxmlformats.org/officeDocument/2006/relationships/footer" Target="footer79.xml"/><Relationship Id="rId149" Type="http://schemas.openxmlformats.org/officeDocument/2006/relationships/footer" Target="footer80.xml"/><Relationship Id="rId150" Type="http://schemas.openxmlformats.org/officeDocument/2006/relationships/image" Target="media/image35.jpeg"/><Relationship Id="rId151" Type="http://schemas.openxmlformats.org/officeDocument/2006/relationships/image" Target="media/image35.jpeg"/><Relationship Id="rId152" Type="http://schemas.openxmlformats.org/officeDocument/2006/relationships/footer" Target="footer81.xml"/><Relationship Id="rId153" Type="http://schemas.openxmlformats.org/officeDocument/2006/relationships/footer" Target="footer82.xml"/><Relationship Id="rId154" Type="http://schemas.openxmlformats.org/officeDocument/2006/relationships/image" Target="media/image36.jpeg"/><Relationship Id="rId155" Type="http://schemas.openxmlformats.org/officeDocument/2006/relationships/image" Target="media/image36.jpeg"/><Relationship Id="rId156" Type="http://schemas.openxmlformats.org/officeDocument/2006/relationships/footer" Target="footer83.xml"/><Relationship Id="rId157" Type="http://schemas.openxmlformats.org/officeDocument/2006/relationships/footer" Target="footer84.xml"/><Relationship Id="rId158" Type="http://schemas.openxmlformats.org/officeDocument/2006/relationships/image" Target="media/image37.jpeg"/><Relationship Id="rId159" Type="http://schemas.openxmlformats.org/officeDocument/2006/relationships/image" Target="media/image37.jpeg"/><Relationship Id="rId160" Type="http://schemas.openxmlformats.org/officeDocument/2006/relationships/footer" Target="footer85.xml"/><Relationship Id="rId161" Type="http://schemas.openxmlformats.org/officeDocument/2006/relationships/footer" Target="footer86.xml"/><Relationship Id="rId162" Type="http://schemas.openxmlformats.org/officeDocument/2006/relationships/image" Target="media/image38.jpeg"/><Relationship Id="rId163" Type="http://schemas.openxmlformats.org/officeDocument/2006/relationships/image" Target="media/image38.jpeg"/><Relationship Id="rId164" Type="http://schemas.openxmlformats.org/officeDocument/2006/relationships/footer" Target="footer87.xml"/><Relationship Id="rId165" Type="http://schemas.openxmlformats.org/officeDocument/2006/relationships/footer" Target="footer88.xml"/><Relationship Id="rId166" Type="http://schemas.openxmlformats.org/officeDocument/2006/relationships/image" Target="media/image39.jpeg"/><Relationship Id="rId167" Type="http://schemas.openxmlformats.org/officeDocument/2006/relationships/image" Target="media/image39.jpeg"/><Relationship Id="rId168" Type="http://schemas.openxmlformats.org/officeDocument/2006/relationships/footer" Target="footer89.xml"/><Relationship Id="rId169" Type="http://schemas.openxmlformats.org/officeDocument/2006/relationships/footer" Target="footer90.xml"/><Relationship Id="rId170" Type="http://schemas.openxmlformats.org/officeDocument/2006/relationships/image" Target="media/image40.jpeg"/><Relationship Id="rId171" Type="http://schemas.openxmlformats.org/officeDocument/2006/relationships/image" Target="media/image40.jpeg"/><Relationship Id="rId172" Type="http://schemas.openxmlformats.org/officeDocument/2006/relationships/footer" Target="footer91.xml"/><Relationship Id="rId173" Type="http://schemas.openxmlformats.org/officeDocument/2006/relationships/footer" Target="footer92.xml"/><Relationship Id="rId174" Type="http://schemas.openxmlformats.org/officeDocument/2006/relationships/image" Target="media/image41.jpeg"/><Relationship Id="rId175" Type="http://schemas.openxmlformats.org/officeDocument/2006/relationships/image" Target="media/image41.jpeg"/><Relationship Id="rId176" Type="http://schemas.openxmlformats.org/officeDocument/2006/relationships/footer" Target="footer93.xml"/><Relationship Id="rId177" Type="http://schemas.openxmlformats.org/officeDocument/2006/relationships/footer" Target="footer94.xml"/><Relationship Id="rId178" Type="http://schemas.openxmlformats.org/officeDocument/2006/relationships/image" Target="media/image42.jpeg"/><Relationship Id="rId179" Type="http://schemas.openxmlformats.org/officeDocument/2006/relationships/image" Target="media/image42.jpeg"/><Relationship Id="rId180" Type="http://schemas.openxmlformats.org/officeDocument/2006/relationships/footer" Target="footer95.xml"/><Relationship Id="rId181" Type="http://schemas.openxmlformats.org/officeDocument/2006/relationships/footer" Target="footer96.xml"/><Relationship Id="rId182" Type="http://schemas.openxmlformats.org/officeDocument/2006/relationships/image" Target="media/image43.jpeg"/><Relationship Id="rId183" Type="http://schemas.openxmlformats.org/officeDocument/2006/relationships/image" Target="media/image43.jpeg"/><Relationship Id="rId184" Type="http://schemas.openxmlformats.org/officeDocument/2006/relationships/footer" Target="footer97.xml"/><Relationship Id="rId185" Type="http://schemas.openxmlformats.org/officeDocument/2006/relationships/footer" Target="footer98.xml"/><Relationship Id="rId186" Type="http://schemas.openxmlformats.org/officeDocument/2006/relationships/image" Target="media/image44.jpeg"/><Relationship Id="rId187" Type="http://schemas.openxmlformats.org/officeDocument/2006/relationships/image" Target="media/image44.jpeg"/><Relationship Id="rId188" Type="http://schemas.openxmlformats.org/officeDocument/2006/relationships/footer" Target="footer99.xml"/><Relationship Id="rId189" Type="http://schemas.openxmlformats.org/officeDocument/2006/relationships/footer" Target="footer100.xml"/><Relationship Id="rId190" Type="http://schemas.openxmlformats.org/officeDocument/2006/relationships/image" Target="media/image45.jpeg"/><Relationship Id="rId191" Type="http://schemas.openxmlformats.org/officeDocument/2006/relationships/image" Target="media/image45.jpeg"/><Relationship Id="rId192" Type="http://schemas.openxmlformats.org/officeDocument/2006/relationships/footer" Target="footer101.xml"/><Relationship Id="rId193" Type="http://schemas.openxmlformats.org/officeDocument/2006/relationships/footer" Target="footer102.xml"/><Relationship Id="rId194" Type="http://schemas.openxmlformats.org/officeDocument/2006/relationships/image" Target="media/image46.jpeg"/><Relationship Id="rId195" Type="http://schemas.openxmlformats.org/officeDocument/2006/relationships/image" Target="media/image46.jpeg"/><Relationship Id="rId196" Type="http://schemas.openxmlformats.org/officeDocument/2006/relationships/footer" Target="footer103.xml"/><Relationship Id="rId197" Type="http://schemas.openxmlformats.org/officeDocument/2006/relationships/footer" Target="footer104.xml"/><Relationship Id="rId198" Type="http://schemas.openxmlformats.org/officeDocument/2006/relationships/image" Target="media/image47.jpeg"/><Relationship Id="rId199" Type="http://schemas.openxmlformats.org/officeDocument/2006/relationships/image" Target="media/image47.jpeg"/><Relationship Id="rId200" Type="http://schemas.openxmlformats.org/officeDocument/2006/relationships/footer" Target="footer105.xml"/><Relationship Id="rId201" Type="http://schemas.openxmlformats.org/officeDocument/2006/relationships/footer" Target="footer106.xml"/><Relationship Id="rId202" Type="http://schemas.openxmlformats.org/officeDocument/2006/relationships/image" Target="media/image48.jpeg"/><Relationship Id="rId203" Type="http://schemas.openxmlformats.org/officeDocument/2006/relationships/image" Target="media/image48.jpeg"/><Relationship Id="rId204" Type="http://schemas.openxmlformats.org/officeDocument/2006/relationships/footer" Target="footer107.xml"/><Relationship Id="rId205" Type="http://schemas.openxmlformats.org/officeDocument/2006/relationships/footer" Target="footer108.xml"/><Relationship Id="rId206" Type="http://schemas.openxmlformats.org/officeDocument/2006/relationships/image" Target="media/image49.jpeg"/><Relationship Id="rId207" Type="http://schemas.openxmlformats.org/officeDocument/2006/relationships/image" Target="media/image49.jpeg"/><Relationship Id="rId208" Type="http://schemas.openxmlformats.org/officeDocument/2006/relationships/footer" Target="footer109.xml"/><Relationship Id="rId209" Type="http://schemas.openxmlformats.org/officeDocument/2006/relationships/footer" Target="footer110.xml"/><Relationship Id="rId210" Type="http://schemas.openxmlformats.org/officeDocument/2006/relationships/image" Target="media/image50.jpeg"/><Relationship Id="rId211" Type="http://schemas.openxmlformats.org/officeDocument/2006/relationships/image" Target="media/image50.jpeg"/><Relationship Id="rId212" Type="http://schemas.openxmlformats.org/officeDocument/2006/relationships/footer" Target="footer111.xml"/><Relationship Id="rId213" Type="http://schemas.openxmlformats.org/officeDocument/2006/relationships/footer" Target="footer112.xml"/><Relationship Id="rId214" Type="http://schemas.openxmlformats.org/officeDocument/2006/relationships/image" Target="media/image51.jpeg"/><Relationship Id="rId215" Type="http://schemas.openxmlformats.org/officeDocument/2006/relationships/image" Target="media/image51.jpeg"/><Relationship Id="rId216" Type="http://schemas.openxmlformats.org/officeDocument/2006/relationships/footer" Target="footer113.xml"/><Relationship Id="rId217" Type="http://schemas.openxmlformats.org/officeDocument/2006/relationships/footer" Target="footer114.xml"/><Relationship Id="rId218" Type="http://schemas.openxmlformats.org/officeDocument/2006/relationships/image" Target="media/image52.jpeg"/><Relationship Id="rId219" Type="http://schemas.openxmlformats.org/officeDocument/2006/relationships/image" Target="media/image52.jpeg"/><Relationship Id="rId220" Type="http://schemas.openxmlformats.org/officeDocument/2006/relationships/footer" Target="footer115.xml"/><Relationship Id="rId221" Type="http://schemas.openxmlformats.org/officeDocument/2006/relationships/footer" Target="footer116.xml"/><Relationship Id="rId222" Type="http://schemas.openxmlformats.org/officeDocument/2006/relationships/image" Target="media/image53.jpeg"/><Relationship Id="rId223" Type="http://schemas.openxmlformats.org/officeDocument/2006/relationships/image" Target="media/image53.jpeg"/><Relationship Id="rId224" Type="http://schemas.openxmlformats.org/officeDocument/2006/relationships/footer" Target="footer117.xml"/><Relationship Id="rId225" Type="http://schemas.openxmlformats.org/officeDocument/2006/relationships/footer" Target="footer118.xml"/><Relationship Id="rId226" Type="http://schemas.openxmlformats.org/officeDocument/2006/relationships/image" Target="media/image54.jpeg"/><Relationship Id="rId227" Type="http://schemas.openxmlformats.org/officeDocument/2006/relationships/image" Target="media/image54.jpeg"/><Relationship Id="rId228" Type="http://schemas.openxmlformats.org/officeDocument/2006/relationships/footer" Target="footer119.xml"/><Relationship Id="rId229" Type="http://schemas.openxmlformats.org/officeDocument/2006/relationships/footer" Target="footer120.xml"/><Relationship Id="rId230" Type="http://schemas.openxmlformats.org/officeDocument/2006/relationships/image" Target="media/image55.jpeg"/><Relationship Id="rId231" Type="http://schemas.openxmlformats.org/officeDocument/2006/relationships/image" Target="media/image55.jpeg"/><Relationship Id="rId232" Type="http://schemas.openxmlformats.org/officeDocument/2006/relationships/footer" Target="footer121.xml"/><Relationship Id="rId233" Type="http://schemas.openxmlformats.org/officeDocument/2006/relationships/footer" Target="footer122.xml"/><Relationship Id="rId234" Type="http://schemas.openxmlformats.org/officeDocument/2006/relationships/image" Target="media/image56.jpeg"/><Relationship Id="rId235" Type="http://schemas.openxmlformats.org/officeDocument/2006/relationships/image" Target="media/image56.jpeg"/><Relationship Id="rId236" Type="http://schemas.openxmlformats.org/officeDocument/2006/relationships/footer" Target="footer123.xml"/><Relationship Id="rId237" Type="http://schemas.openxmlformats.org/officeDocument/2006/relationships/footer" Target="footer124.xml"/><Relationship Id="rId238" Type="http://schemas.openxmlformats.org/officeDocument/2006/relationships/image" Target="media/image57.jpeg"/><Relationship Id="rId239" Type="http://schemas.openxmlformats.org/officeDocument/2006/relationships/image" Target="media/image57.jpeg"/><Relationship Id="rId240" Type="http://schemas.openxmlformats.org/officeDocument/2006/relationships/footer" Target="footer125.xml"/><Relationship Id="rId241" Type="http://schemas.openxmlformats.org/officeDocument/2006/relationships/footer" Target="footer126.xml"/><Relationship Id="rId242" Type="http://schemas.openxmlformats.org/officeDocument/2006/relationships/image" Target="media/image58.jpeg"/><Relationship Id="rId243" Type="http://schemas.openxmlformats.org/officeDocument/2006/relationships/image" Target="media/image58.jpeg"/><Relationship Id="rId244" Type="http://schemas.openxmlformats.org/officeDocument/2006/relationships/footer" Target="footer127.xml"/><Relationship Id="rId245" Type="http://schemas.openxmlformats.org/officeDocument/2006/relationships/footer" Target="footer128.xml"/><Relationship Id="rId246" Type="http://schemas.openxmlformats.org/officeDocument/2006/relationships/image" Target="media/image59.jpeg"/><Relationship Id="rId247" Type="http://schemas.openxmlformats.org/officeDocument/2006/relationships/image" Target="media/image59.jpeg"/><Relationship Id="rId248" Type="http://schemas.openxmlformats.org/officeDocument/2006/relationships/footer" Target="footer129.xml"/><Relationship Id="rId249" Type="http://schemas.openxmlformats.org/officeDocument/2006/relationships/footer" Target="footer130.xml"/><Relationship Id="rId250" Type="http://schemas.openxmlformats.org/officeDocument/2006/relationships/image" Target="media/image60.jpeg"/><Relationship Id="rId251" Type="http://schemas.openxmlformats.org/officeDocument/2006/relationships/image" Target="media/image60.jpeg"/><Relationship Id="rId252" Type="http://schemas.openxmlformats.org/officeDocument/2006/relationships/footer" Target="footer131.xml"/><Relationship Id="rId253" Type="http://schemas.openxmlformats.org/officeDocument/2006/relationships/footer" Target="footer132.xml"/><Relationship Id="rId254" Type="http://schemas.openxmlformats.org/officeDocument/2006/relationships/image" Target="media/image61.jpeg"/><Relationship Id="rId255" Type="http://schemas.openxmlformats.org/officeDocument/2006/relationships/image" Target="media/image61.jpeg"/><Relationship Id="rId256" Type="http://schemas.openxmlformats.org/officeDocument/2006/relationships/footer" Target="footer133.xml"/><Relationship Id="rId257" Type="http://schemas.openxmlformats.org/officeDocument/2006/relationships/footer" Target="footer134.xml"/><Relationship Id="rId258" Type="http://schemas.openxmlformats.org/officeDocument/2006/relationships/image" Target="media/image62.jpeg"/><Relationship Id="rId259" Type="http://schemas.openxmlformats.org/officeDocument/2006/relationships/image" Target="media/image62.jpeg"/><Relationship Id="rId260" Type="http://schemas.openxmlformats.org/officeDocument/2006/relationships/footer" Target="footer135.xml"/><Relationship Id="rId261" Type="http://schemas.openxmlformats.org/officeDocument/2006/relationships/footer" Target="footer136.xml"/><Relationship Id="rId262" Type="http://schemas.openxmlformats.org/officeDocument/2006/relationships/image" Target="media/image63.jpeg"/><Relationship Id="rId263" Type="http://schemas.openxmlformats.org/officeDocument/2006/relationships/image" Target="media/image63.jpeg"/><Relationship Id="rId264" Type="http://schemas.openxmlformats.org/officeDocument/2006/relationships/footer" Target="footer137.xml"/><Relationship Id="rId265" Type="http://schemas.openxmlformats.org/officeDocument/2006/relationships/footer" Target="footer138.xml"/><Relationship Id="rId266" Type="http://schemas.openxmlformats.org/officeDocument/2006/relationships/image" Target="media/image64.jpeg"/><Relationship Id="rId267" Type="http://schemas.openxmlformats.org/officeDocument/2006/relationships/image" Target="media/image64.jpeg"/><Relationship Id="rId268" Type="http://schemas.openxmlformats.org/officeDocument/2006/relationships/footer" Target="footer139.xml"/><Relationship Id="rId269" Type="http://schemas.openxmlformats.org/officeDocument/2006/relationships/footer" Target="footer140.xml"/><Relationship Id="rId270" Type="http://schemas.openxmlformats.org/officeDocument/2006/relationships/image" Target="media/image65.jpeg"/><Relationship Id="rId271" Type="http://schemas.openxmlformats.org/officeDocument/2006/relationships/image" Target="media/image65.jpeg"/><Relationship Id="rId272" Type="http://schemas.openxmlformats.org/officeDocument/2006/relationships/footer" Target="footer141.xml"/><Relationship Id="rId273" Type="http://schemas.openxmlformats.org/officeDocument/2006/relationships/footer" Target="footer142.xml"/><Relationship Id="rId274" Type="http://schemas.openxmlformats.org/officeDocument/2006/relationships/image" Target="media/image66.jpeg"/><Relationship Id="rId275" Type="http://schemas.openxmlformats.org/officeDocument/2006/relationships/image" Target="media/image66.jpeg"/><Relationship Id="rId276" Type="http://schemas.openxmlformats.org/officeDocument/2006/relationships/footer" Target="footer143.xml"/><Relationship Id="rId277" Type="http://schemas.openxmlformats.org/officeDocument/2006/relationships/footer" Target="footer144.xml"/><Relationship Id="rId278" Type="http://schemas.openxmlformats.org/officeDocument/2006/relationships/image" Target="media/image67.jpeg"/><Relationship Id="rId279" Type="http://schemas.openxmlformats.org/officeDocument/2006/relationships/image" Target="media/image67.jpeg"/><Relationship Id="rId280" Type="http://schemas.openxmlformats.org/officeDocument/2006/relationships/footer" Target="footer145.xml"/><Relationship Id="rId281" Type="http://schemas.openxmlformats.org/officeDocument/2006/relationships/footer" Target="footer146.xml"/><Relationship Id="rId282" Type="http://schemas.openxmlformats.org/officeDocument/2006/relationships/image" Target="media/image68.jpeg"/><Relationship Id="rId283" Type="http://schemas.openxmlformats.org/officeDocument/2006/relationships/image" Target="media/image68.jpeg"/><Relationship Id="rId284" Type="http://schemas.openxmlformats.org/officeDocument/2006/relationships/footer" Target="footer147.xml"/><Relationship Id="rId285" Type="http://schemas.openxmlformats.org/officeDocument/2006/relationships/footer" Target="footer148.xml"/><Relationship Id="rId286" Type="http://schemas.openxmlformats.org/officeDocument/2006/relationships/image" Target="media/image69.jpeg"/><Relationship Id="rId287" Type="http://schemas.openxmlformats.org/officeDocument/2006/relationships/image" Target="media/image69.jpeg"/><Relationship Id="rId288" Type="http://schemas.openxmlformats.org/officeDocument/2006/relationships/footer" Target="footer149.xml"/><Relationship Id="rId289" Type="http://schemas.openxmlformats.org/officeDocument/2006/relationships/footer" Target="footer150.xml"/><Relationship Id="rId290" Type="http://schemas.openxmlformats.org/officeDocument/2006/relationships/image" Target="media/image70.jpeg"/><Relationship Id="rId291" Type="http://schemas.openxmlformats.org/officeDocument/2006/relationships/image" Target="media/image70.jpeg"/><Relationship Id="rId292" Type="http://schemas.openxmlformats.org/officeDocument/2006/relationships/footer" Target="footer151.xml"/><Relationship Id="rId293" Type="http://schemas.openxmlformats.org/officeDocument/2006/relationships/footer" Target="footer152.xml"/><Relationship Id="rId294" Type="http://schemas.openxmlformats.org/officeDocument/2006/relationships/image" Target="media/image71.jpeg"/><Relationship Id="rId295" Type="http://schemas.openxmlformats.org/officeDocument/2006/relationships/image" Target="media/image71.jpeg"/><Relationship Id="rId296" Type="http://schemas.openxmlformats.org/officeDocument/2006/relationships/footer" Target="footer153.xml"/><Relationship Id="rId297" Type="http://schemas.openxmlformats.org/officeDocument/2006/relationships/footer" Target="footer154.xml"/><Relationship Id="rId298" Type="http://schemas.openxmlformats.org/officeDocument/2006/relationships/image" Target="media/image72.jpeg"/><Relationship Id="rId299" Type="http://schemas.openxmlformats.org/officeDocument/2006/relationships/image" Target="media/image72.jpeg"/><Relationship Id="rId300" Type="http://schemas.openxmlformats.org/officeDocument/2006/relationships/footer" Target="footer155.xml"/><Relationship Id="rId301" Type="http://schemas.openxmlformats.org/officeDocument/2006/relationships/footer" Target="footer156.xml"/><Relationship Id="rId302" Type="http://schemas.openxmlformats.org/officeDocument/2006/relationships/image" Target="media/image73.jpeg"/><Relationship Id="rId303" Type="http://schemas.openxmlformats.org/officeDocument/2006/relationships/image" Target="media/image73.jpeg"/><Relationship Id="rId304" Type="http://schemas.openxmlformats.org/officeDocument/2006/relationships/footer" Target="footer157.xml"/><Relationship Id="rId305" Type="http://schemas.openxmlformats.org/officeDocument/2006/relationships/footer" Target="footer158.xml"/><Relationship Id="rId306" Type="http://schemas.openxmlformats.org/officeDocument/2006/relationships/image" Target="media/image74.jpeg"/><Relationship Id="rId307" Type="http://schemas.openxmlformats.org/officeDocument/2006/relationships/image" Target="media/image74.jpeg"/><Relationship Id="rId308" Type="http://schemas.openxmlformats.org/officeDocument/2006/relationships/footer" Target="footer159.xml"/><Relationship Id="rId309" Type="http://schemas.openxmlformats.org/officeDocument/2006/relationships/footer" Target="footer160.xml"/><Relationship Id="rId310" Type="http://schemas.openxmlformats.org/officeDocument/2006/relationships/image" Target="media/image75.jpeg"/><Relationship Id="rId311" Type="http://schemas.openxmlformats.org/officeDocument/2006/relationships/image" Target="media/image75.jpeg"/><Relationship Id="rId312" Type="http://schemas.openxmlformats.org/officeDocument/2006/relationships/footer" Target="footer161.xml"/><Relationship Id="rId313" Type="http://schemas.openxmlformats.org/officeDocument/2006/relationships/footer" Target="footer162.xml"/><Relationship Id="rId314" Type="http://schemas.openxmlformats.org/officeDocument/2006/relationships/image" Target="media/image76.jpeg"/><Relationship Id="rId315" Type="http://schemas.openxmlformats.org/officeDocument/2006/relationships/image" Target="media/image76.jpeg"/><Relationship Id="rId316" Type="http://schemas.openxmlformats.org/officeDocument/2006/relationships/footer" Target="footer163.xml"/><Relationship Id="rId317" Type="http://schemas.openxmlformats.org/officeDocument/2006/relationships/footer" Target="footer164.xml"/><Relationship Id="rId318" Type="http://schemas.openxmlformats.org/officeDocument/2006/relationships/image" Target="media/image77.jpeg"/><Relationship Id="rId319" Type="http://schemas.openxmlformats.org/officeDocument/2006/relationships/image" Target="media/image77.jpeg"/><Relationship Id="rId320" Type="http://schemas.openxmlformats.org/officeDocument/2006/relationships/footer" Target="footer165.xml"/><Relationship Id="rId321" Type="http://schemas.openxmlformats.org/officeDocument/2006/relationships/footer" Target="footer166.xml"/><Relationship Id="rId322" Type="http://schemas.openxmlformats.org/officeDocument/2006/relationships/image" Target="media/image78.jpeg"/><Relationship Id="rId323" Type="http://schemas.openxmlformats.org/officeDocument/2006/relationships/image" Target="media/image78.jpeg"/><Relationship Id="rId324" Type="http://schemas.openxmlformats.org/officeDocument/2006/relationships/footer" Target="footer167.xml"/><Relationship Id="rId325" Type="http://schemas.openxmlformats.org/officeDocument/2006/relationships/footer" Target="footer168.xml"/><Relationship Id="rId326" Type="http://schemas.openxmlformats.org/officeDocument/2006/relationships/image" Target="media/image79.jpeg"/><Relationship Id="rId327" Type="http://schemas.openxmlformats.org/officeDocument/2006/relationships/image" Target="media/image79.jpeg"/><Relationship Id="rId328" Type="http://schemas.openxmlformats.org/officeDocument/2006/relationships/footer" Target="footer169.xml"/><Relationship Id="rId329" Type="http://schemas.openxmlformats.org/officeDocument/2006/relationships/footer" Target="footer170.xml"/><Relationship Id="rId330" Type="http://schemas.openxmlformats.org/officeDocument/2006/relationships/image" Target="media/image80.jpeg"/><Relationship Id="rId331" Type="http://schemas.openxmlformats.org/officeDocument/2006/relationships/image" Target="media/image80.jpeg"/><Relationship Id="rId332" Type="http://schemas.openxmlformats.org/officeDocument/2006/relationships/footer" Target="footer171.xml"/><Relationship Id="rId333" Type="http://schemas.openxmlformats.org/officeDocument/2006/relationships/footer" Target="footer172.xml"/><Relationship Id="rId334" Type="http://schemas.openxmlformats.org/officeDocument/2006/relationships/image" Target="media/image81.jpeg"/><Relationship Id="rId335" Type="http://schemas.openxmlformats.org/officeDocument/2006/relationships/image" Target="media/image81.jpeg"/><Relationship Id="rId336" Type="http://schemas.openxmlformats.org/officeDocument/2006/relationships/footer" Target="footer173.xml"/><Relationship Id="rId337" Type="http://schemas.openxmlformats.org/officeDocument/2006/relationships/footer" Target="footer174.xml"/><Relationship Id="rId338" Type="http://schemas.openxmlformats.org/officeDocument/2006/relationships/image" Target="media/image82.jpeg"/><Relationship Id="rId339" Type="http://schemas.openxmlformats.org/officeDocument/2006/relationships/image" Target="media/image82.jpeg"/><Relationship Id="rId340" Type="http://schemas.openxmlformats.org/officeDocument/2006/relationships/footer" Target="footer175.xml"/><Relationship Id="rId341" Type="http://schemas.openxmlformats.org/officeDocument/2006/relationships/footer" Target="footer176.xml"/><Relationship Id="rId342" Type="http://schemas.openxmlformats.org/officeDocument/2006/relationships/image" Target="media/image83.jpeg"/><Relationship Id="rId343" Type="http://schemas.openxmlformats.org/officeDocument/2006/relationships/image" Target="media/image83.jpeg"/><Relationship Id="rId344" Type="http://schemas.openxmlformats.org/officeDocument/2006/relationships/footer" Target="footer177.xml"/><Relationship Id="rId345" Type="http://schemas.openxmlformats.org/officeDocument/2006/relationships/footer" Target="footer178.xml"/><Relationship Id="rId346" Type="http://schemas.openxmlformats.org/officeDocument/2006/relationships/image" Target="media/image84.jpeg"/><Relationship Id="rId347" Type="http://schemas.openxmlformats.org/officeDocument/2006/relationships/image" Target="media/image84.jpeg"/><Relationship Id="rId348" Type="http://schemas.openxmlformats.org/officeDocument/2006/relationships/footer" Target="footer179.xml"/><Relationship Id="rId349" Type="http://schemas.openxmlformats.org/officeDocument/2006/relationships/footer" Target="footer180.xml"/><Relationship Id="rId350" Type="http://schemas.openxmlformats.org/officeDocument/2006/relationships/image" Target="media/image85.jpeg"/><Relationship Id="rId351" Type="http://schemas.openxmlformats.org/officeDocument/2006/relationships/image" Target="media/image85.jpeg"/><Relationship Id="rId352" Type="http://schemas.openxmlformats.org/officeDocument/2006/relationships/footer" Target="footer181.xml"/><Relationship Id="rId353" Type="http://schemas.openxmlformats.org/officeDocument/2006/relationships/footer" Target="footer182.xml"/><Relationship Id="rId354" Type="http://schemas.openxmlformats.org/officeDocument/2006/relationships/image" Target="media/image86.jpeg"/><Relationship Id="rId355" Type="http://schemas.openxmlformats.org/officeDocument/2006/relationships/image" Target="media/image86.jpeg"/><Relationship Id="rId356" Type="http://schemas.openxmlformats.org/officeDocument/2006/relationships/footer" Target="footer183.xml"/><Relationship Id="rId357" Type="http://schemas.openxmlformats.org/officeDocument/2006/relationships/footer" Target="footer184.xml"/><Relationship Id="rId358" Type="http://schemas.openxmlformats.org/officeDocument/2006/relationships/image" Target="media/image87.jpeg"/><Relationship Id="rId359" Type="http://schemas.openxmlformats.org/officeDocument/2006/relationships/image" Target="media/image87.jpeg"/><Relationship Id="rId360" Type="http://schemas.openxmlformats.org/officeDocument/2006/relationships/footer" Target="footer185.xml"/><Relationship Id="rId361" Type="http://schemas.openxmlformats.org/officeDocument/2006/relationships/footer" Target="footer186.xml"/><Relationship Id="rId362" Type="http://schemas.openxmlformats.org/officeDocument/2006/relationships/image" Target="media/image88.jpeg"/><Relationship Id="rId363" Type="http://schemas.openxmlformats.org/officeDocument/2006/relationships/image" Target="media/image88.jpeg"/><Relationship Id="rId364" Type="http://schemas.openxmlformats.org/officeDocument/2006/relationships/footer" Target="footer187.xml"/><Relationship Id="rId365" Type="http://schemas.openxmlformats.org/officeDocument/2006/relationships/footer" Target="footer188.xml"/><Relationship Id="rId366" Type="http://schemas.openxmlformats.org/officeDocument/2006/relationships/image" Target="media/image89.jpeg"/><Relationship Id="rId367" Type="http://schemas.openxmlformats.org/officeDocument/2006/relationships/image" Target="media/image89.jpeg"/><Relationship Id="rId368" Type="http://schemas.openxmlformats.org/officeDocument/2006/relationships/footer" Target="footer189.xml"/><Relationship Id="rId369" Type="http://schemas.openxmlformats.org/officeDocument/2006/relationships/footer" Target="footer190.xml"/><Relationship Id="rId370" Type="http://schemas.openxmlformats.org/officeDocument/2006/relationships/image" Target="media/image90.jpeg"/><Relationship Id="rId371" Type="http://schemas.openxmlformats.org/officeDocument/2006/relationships/image" Target="media/image90.jpeg"/><Relationship Id="rId372" Type="http://schemas.openxmlformats.org/officeDocument/2006/relationships/footer" Target="footer191.xml"/><Relationship Id="rId373" Type="http://schemas.openxmlformats.org/officeDocument/2006/relationships/footer" Target="footer192.xml"/><Relationship Id="rId374" Type="http://schemas.openxmlformats.org/officeDocument/2006/relationships/image" Target="media/image91.jpeg"/><Relationship Id="rId375" Type="http://schemas.openxmlformats.org/officeDocument/2006/relationships/image" Target="media/image91.jpeg"/><Relationship Id="rId376" Type="http://schemas.openxmlformats.org/officeDocument/2006/relationships/footer" Target="footer193.xml"/><Relationship Id="rId377" Type="http://schemas.openxmlformats.org/officeDocument/2006/relationships/footer" Target="footer194.xml"/><Relationship Id="rId378" Type="http://schemas.openxmlformats.org/officeDocument/2006/relationships/image" Target="media/image92.jpeg"/><Relationship Id="rId379" Type="http://schemas.openxmlformats.org/officeDocument/2006/relationships/image" Target="media/image92.jpeg"/><Relationship Id="rId380" Type="http://schemas.openxmlformats.org/officeDocument/2006/relationships/footer" Target="footer195.xml"/><Relationship Id="rId381" Type="http://schemas.openxmlformats.org/officeDocument/2006/relationships/footer" Target="footer196.xml"/><Relationship Id="rId382" Type="http://schemas.openxmlformats.org/officeDocument/2006/relationships/image" Target="media/image93.jpeg"/><Relationship Id="rId383" Type="http://schemas.openxmlformats.org/officeDocument/2006/relationships/image" Target="media/image93.jpeg"/><Relationship Id="rId384" Type="http://schemas.openxmlformats.org/officeDocument/2006/relationships/footer" Target="footer197.xml"/><Relationship Id="rId385" Type="http://schemas.openxmlformats.org/officeDocument/2006/relationships/footer" Target="footer198.xml"/><Relationship Id="rId386" Type="http://schemas.openxmlformats.org/officeDocument/2006/relationships/image" Target="media/image94.jpeg"/><Relationship Id="rId387" Type="http://schemas.openxmlformats.org/officeDocument/2006/relationships/image" Target="media/image94.jpeg"/><Relationship Id="rId388" Type="http://schemas.openxmlformats.org/officeDocument/2006/relationships/footer" Target="footer199.xml"/><Relationship Id="rId389" Type="http://schemas.openxmlformats.org/officeDocument/2006/relationships/footer" Target="footer200.xml"/><Relationship Id="rId390" Type="http://schemas.openxmlformats.org/officeDocument/2006/relationships/image" Target="media/image95.jpeg"/><Relationship Id="rId391" Type="http://schemas.openxmlformats.org/officeDocument/2006/relationships/image" Target="media/image95.jpeg"/><Relationship Id="rId392" Type="http://schemas.openxmlformats.org/officeDocument/2006/relationships/footer" Target="footer201.xml"/><Relationship Id="rId393" Type="http://schemas.openxmlformats.org/officeDocument/2006/relationships/footer" Target="footer202.xml"/><Relationship Id="rId394" Type="http://schemas.openxmlformats.org/officeDocument/2006/relationships/image" Target="media/image96.jpeg"/><Relationship Id="rId395" Type="http://schemas.openxmlformats.org/officeDocument/2006/relationships/image" Target="media/image96.jpeg"/><Relationship Id="rId396" Type="http://schemas.openxmlformats.org/officeDocument/2006/relationships/footer" Target="footer203.xml"/><Relationship Id="rId397" Type="http://schemas.openxmlformats.org/officeDocument/2006/relationships/footer" Target="footer204.xml"/><Relationship Id="rId398" Type="http://schemas.openxmlformats.org/officeDocument/2006/relationships/image" Target="media/image97.jpeg"/><Relationship Id="rId399" Type="http://schemas.openxmlformats.org/officeDocument/2006/relationships/image" Target="media/image97.jpeg"/><Relationship Id="rId400" Type="http://schemas.openxmlformats.org/officeDocument/2006/relationships/footer" Target="footer205.xml"/><Relationship Id="rId401" Type="http://schemas.openxmlformats.org/officeDocument/2006/relationships/footer" Target="footer206.xml"/><Relationship Id="rId402" Type="http://schemas.openxmlformats.org/officeDocument/2006/relationships/image" Target="media/image98.jpeg"/><Relationship Id="rId403" Type="http://schemas.openxmlformats.org/officeDocument/2006/relationships/image" Target="media/image98.jpeg"/><Relationship Id="rId404" Type="http://schemas.openxmlformats.org/officeDocument/2006/relationships/footer" Target="footer207.xml"/><Relationship Id="rId405" Type="http://schemas.openxmlformats.org/officeDocument/2006/relationships/footer" Target="footer208.xml"/><Relationship Id="rId406" Type="http://schemas.openxmlformats.org/officeDocument/2006/relationships/image" Target="media/image99.jpeg"/><Relationship Id="rId407" Type="http://schemas.openxmlformats.org/officeDocument/2006/relationships/image" Target="media/image99.jpeg"/><Relationship Id="rId408" Type="http://schemas.openxmlformats.org/officeDocument/2006/relationships/footer" Target="footer209.xml"/><Relationship Id="rId409" Type="http://schemas.openxmlformats.org/officeDocument/2006/relationships/footer" Target="footer210.xml"/><Relationship Id="rId410" Type="http://schemas.openxmlformats.org/officeDocument/2006/relationships/image" Target="media/image100.jpeg"/><Relationship Id="rId411" Type="http://schemas.openxmlformats.org/officeDocument/2006/relationships/image" Target="media/image100.jpeg"/><Relationship Id="rId412" Type="http://schemas.openxmlformats.org/officeDocument/2006/relationships/footer" Target="footer211.xml"/><Relationship Id="rId413" Type="http://schemas.openxmlformats.org/officeDocument/2006/relationships/footer" Target="footer212.xml"/><Relationship Id="rId414" Type="http://schemas.openxmlformats.org/officeDocument/2006/relationships/image" Target="media/image101.jpeg"/><Relationship Id="rId415" Type="http://schemas.openxmlformats.org/officeDocument/2006/relationships/image" Target="media/image101.jpeg"/><Relationship Id="rId416" Type="http://schemas.openxmlformats.org/officeDocument/2006/relationships/footer" Target="footer213.xml"/><Relationship Id="rId417" Type="http://schemas.openxmlformats.org/officeDocument/2006/relationships/footer" Target="footer214.xml"/><Relationship Id="rId418" Type="http://schemas.openxmlformats.org/officeDocument/2006/relationships/image" Target="media/image102.jpeg"/><Relationship Id="rId419" Type="http://schemas.openxmlformats.org/officeDocument/2006/relationships/image" Target="media/image102.jpeg"/><Relationship Id="rId420" Type="http://schemas.openxmlformats.org/officeDocument/2006/relationships/footer" Target="footer215.xml"/><Relationship Id="rId421" Type="http://schemas.openxmlformats.org/officeDocument/2006/relationships/footer" Target="footer216.xml"/><Relationship Id="rId422" Type="http://schemas.openxmlformats.org/officeDocument/2006/relationships/image" Target="media/image103.jpeg"/><Relationship Id="rId423" Type="http://schemas.openxmlformats.org/officeDocument/2006/relationships/image" Target="media/image103.jpeg"/><Relationship Id="rId424" Type="http://schemas.openxmlformats.org/officeDocument/2006/relationships/footer" Target="footer217.xml"/><Relationship Id="rId425" Type="http://schemas.openxmlformats.org/officeDocument/2006/relationships/footer" Target="footer218.xml"/><Relationship Id="rId426" Type="http://schemas.openxmlformats.org/officeDocument/2006/relationships/image" Target="media/image104.jpeg"/><Relationship Id="rId427" Type="http://schemas.openxmlformats.org/officeDocument/2006/relationships/image" Target="media/image104.jpeg"/><Relationship Id="rId428" Type="http://schemas.openxmlformats.org/officeDocument/2006/relationships/footer" Target="footer219.xml"/><Relationship Id="rId429" Type="http://schemas.openxmlformats.org/officeDocument/2006/relationships/footer" Target="footer220.xml"/><Relationship Id="rId430" Type="http://schemas.openxmlformats.org/officeDocument/2006/relationships/image" Target="media/image105.jpeg"/><Relationship Id="rId431" Type="http://schemas.openxmlformats.org/officeDocument/2006/relationships/image" Target="media/image105.jpeg"/><Relationship Id="rId432" Type="http://schemas.openxmlformats.org/officeDocument/2006/relationships/footer" Target="footer221.xml"/><Relationship Id="rId433" Type="http://schemas.openxmlformats.org/officeDocument/2006/relationships/footer" Target="footer222.xml"/><Relationship Id="rId434" Type="http://schemas.openxmlformats.org/officeDocument/2006/relationships/image" Target="media/image106.jpeg"/><Relationship Id="rId435" Type="http://schemas.openxmlformats.org/officeDocument/2006/relationships/image" Target="media/image106.jpeg"/><Relationship Id="rId436" Type="http://schemas.openxmlformats.org/officeDocument/2006/relationships/footer" Target="footer223.xml"/><Relationship Id="rId437" Type="http://schemas.openxmlformats.org/officeDocument/2006/relationships/footer" Target="footer224.xml"/><Relationship Id="rId438" Type="http://schemas.openxmlformats.org/officeDocument/2006/relationships/image" Target="media/image107.jpeg"/><Relationship Id="rId439" Type="http://schemas.openxmlformats.org/officeDocument/2006/relationships/image" Target="media/image107.jpeg"/><Relationship Id="rId440" Type="http://schemas.openxmlformats.org/officeDocument/2006/relationships/footer" Target="footer225.xml"/><Relationship Id="rId441" Type="http://schemas.openxmlformats.org/officeDocument/2006/relationships/footer" Target="footer226.xml"/><Relationship Id="rId442" Type="http://schemas.openxmlformats.org/officeDocument/2006/relationships/image" Target="media/image108.jpeg"/><Relationship Id="rId443" Type="http://schemas.openxmlformats.org/officeDocument/2006/relationships/image" Target="media/image108.jpeg"/><Relationship Id="rId444" Type="http://schemas.openxmlformats.org/officeDocument/2006/relationships/footer" Target="footer227.xml"/><Relationship Id="rId445" Type="http://schemas.openxmlformats.org/officeDocument/2006/relationships/footer" Target="footer228.xml"/><Relationship Id="rId446" Type="http://schemas.openxmlformats.org/officeDocument/2006/relationships/image" Target="media/image109.jpeg"/><Relationship Id="rId447" Type="http://schemas.openxmlformats.org/officeDocument/2006/relationships/image" Target="media/image109.jpeg"/><Relationship Id="rId448" Type="http://schemas.openxmlformats.org/officeDocument/2006/relationships/footer" Target="footer229.xml"/><Relationship Id="rId449" Type="http://schemas.openxmlformats.org/officeDocument/2006/relationships/footer" Target="footer230.xml"/><Relationship Id="rId450" Type="http://schemas.openxmlformats.org/officeDocument/2006/relationships/image" Target="media/image110.jpeg"/><Relationship Id="rId451" Type="http://schemas.openxmlformats.org/officeDocument/2006/relationships/image" Target="media/image110.jpeg"/><Relationship Id="rId452" Type="http://schemas.openxmlformats.org/officeDocument/2006/relationships/footer" Target="footer231.xml"/><Relationship Id="rId453" Type="http://schemas.openxmlformats.org/officeDocument/2006/relationships/footer" Target="footer232.xml"/><Relationship Id="rId454" Type="http://schemas.openxmlformats.org/officeDocument/2006/relationships/image" Target="media/image111.jpeg"/><Relationship Id="rId455" Type="http://schemas.openxmlformats.org/officeDocument/2006/relationships/image" Target="media/image111.jpeg"/><Relationship Id="rId456" Type="http://schemas.openxmlformats.org/officeDocument/2006/relationships/footer" Target="footer233.xml"/><Relationship Id="rId457" Type="http://schemas.openxmlformats.org/officeDocument/2006/relationships/footer" Target="footer234.xml"/><Relationship Id="rId458" Type="http://schemas.openxmlformats.org/officeDocument/2006/relationships/image" Target="media/image112.jpeg"/><Relationship Id="rId459" Type="http://schemas.openxmlformats.org/officeDocument/2006/relationships/image" Target="media/image112.jpeg"/><Relationship Id="rId460" Type="http://schemas.openxmlformats.org/officeDocument/2006/relationships/footer" Target="footer235.xml"/><Relationship Id="rId461" Type="http://schemas.openxmlformats.org/officeDocument/2006/relationships/footer" Target="footer236.xml"/><Relationship Id="rId462" Type="http://schemas.openxmlformats.org/officeDocument/2006/relationships/image" Target="media/image113.jpeg"/><Relationship Id="rId463" Type="http://schemas.openxmlformats.org/officeDocument/2006/relationships/image" Target="media/image113.jpeg"/><Relationship Id="rId464" Type="http://schemas.openxmlformats.org/officeDocument/2006/relationships/footer" Target="footer237.xml"/><Relationship Id="rId465" Type="http://schemas.openxmlformats.org/officeDocument/2006/relationships/footer" Target="footer238.xml"/><Relationship Id="rId466" Type="http://schemas.openxmlformats.org/officeDocument/2006/relationships/image" Target="media/image114.jpeg"/><Relationship Id="rId467" Type="http://schemas.openxmlformats.org/officeDocument/2006/relationships/image" Target="media/image114.jpeg"/><Relationship Id="rId468" Type="http://schemas.openxmlformats.org/officeDocument/2006/relationships/footer" Target="footer239.xml"/><Relationship Id="rId469" Type="http://schemas.openxmlformats.org/officeDocument/2006/relationships/footer" Target="footer240.xml"/><Relationship Id="rId470" Type="http://schemas.openxmlformats.org/officeDocument/2006/relationships/image" Target="media/image115.jpeg"/><Relationship Id="rId471" Type="http://schemas.openxmlformats.org/officeDocument/2006/relationships/image" Target="media/image115.jpeg"/><Relationship Id="rId472" Type="http://schemas.openxmlformats.org/officeDocument/2006/relationships/footer" Target="footer241.xml"/><Relationship Id="rId473" Type="http://schemas.openxmlformats.org/officeDocument/2006/relationships/footer" Target="footer242.xml"/><Relationship Id="rId474" Type="http://schemas.openxmlformats.org/officeDocument/2006/relationships/image" Target="media/image116.jpeg"/><Relationship Id="rId475" Type="http://schemas.openxmlformats.org/officeDocument/2006/relationships/image" Target="media/image116.jpeg"/><Relationship Id="rId476" Type="http://schemas.openxmlformats.org/officeDocument/2006/relationships/footer" Target="footer243.xml"/><Relationship Id="rId477" Type="http://schemas.openxmlformats.org/officeDocument/2006/relationships/footer" Target="footer244.xml"/><Relationship Id="rId478" Type="http://schemas.openxmlformats.org/officeDocument/2006/relationships/image" Target="media/image117.jpeg"/><Relationship Id="rId479" Type="http://schemas.openxmlformats.org/officeDocument/2006/relationships/image" Target="media/image117.jpeg"/><Relationship Id="rId480" Type="http://schemas.openxmlformats.org/officeDocument/2006/relationships/footer" Target="footer245.xml"/><Relationship Id="rId481" Type="http://schemas.openxmlformats.org/officeDocument/2006/relationships/footer" Target="footer246.xml"/><Relationship Id="rId482" Type="http://schemas.openxmlformats.org/officeDocument/2006/relationships/image" Target="media/image118.jpeg"/><Relationship Id="rId483" Type="http://schemas.openxmlformats.org/officeDocument/2006/relationships/image" Target="media/image118.jpeg"/><Relationship Id="rId484" Type="http://schemas.openxmlformats.org/officeDocument/2006/relationships/footer" Target="footer247.xml"/><Relationship Id="rId485" Type="http://schemas.openxmlformats.org/officeDocument/2006/relationships/footer" Target="footer248.xml"/><Relationship Id="rId486" Type="http://schemas.openxmlformats.org/officeDocument/2006/relationships/image" Target="media/image119.jpeg"/><Relationship Id="rId487" Type="http://schemas.openxmlformats.org/officeDocument/2006/relationships/image" Target="media/image119.jpeg"/><Relationship Id="rId488" Type="http://schemas.openxmlformats.org/officeDocument/2006/relationships/footer" Target="footer249.xml"/><Relationship Id="rId489" Type="http://schemas.openxmlformats.org/officeDocument/2006/relationships/footer" Target="footer250.xml"/><Relationship Id="rId490" Type="http://schemas.openxmlformats.org/officeDocument/2006/relationships/image" Target="media/image120.jpeg"/><Relationship Id="rId491" Type="http://schemas.openxmlformats.org/officeDocument/2006/relationships/image" Target="media/image120.jpeg"/><Relationship Id="rId492" Type="http://schemas.openxmlformats.org/officeDocument/2006/relationships/footer" Target="footer251.xml"/><Relationship Id="rId493" Type="http://schemas.openxmlformats.org/officeDocument/2006/relationships/footer" Target="footer252.xml"/><Relationship Id="rId494" Type="http://schemas.openxmlformats.org/officeDocument/2006/relationships/image" Target="media/image121.jpeg"/><Relationship Id="rId495" Type="http://schemas.openxmlformats.org/officeDocument/2006/relationships/image" Target="media/image121.jpeg"/><Relationship Id="rId496" Type="http://schemas.openxmlformats.org/officeDocument/2006/relationships/footer" Target="footer253.xml"/><Relationship Id="rId497" Type="http://schemas.openxmlformats.org/officeDocument/2006/relationships/footer" Target="footer254.xml"/><Relationship Id="rId498" Type="http://schemas.openxmlformats.org/officeDocument/2006/relationships/image" Target="media/image122.jpeg"/><Relationship Id="rId499" Type="http://schemas.openxmlformats.org/officeDocument/2006/relationships/image" Target="media/image122.jpeg"/><Relationship Id="rId500" Type="http://schemas.openxmlformats.org/officeDocument/2006/relationships/footer" Target="footer255.xml"/><Relationship Id="rId501" Type="http://schemas.openxmlformats.org/officeDocument/2006/relationships/footer" Target="footer256.xml"/><Relationship Id="rId502" Type="http://schemas.openxmlformats.org/officeDocument/2006/relationships/image" Target="media/image123.jpeg"/><Relationship Id="rId503" Type="http://schemas.openxmlformats.org/officeDocument/2006/relationships/image" Target="media/image123.jpeg"/><Relationship Id="rId504" Type="http://schemas.openxmlformats.org/officeDocument/2006/relationships/footer" Target="footer257.xml"/><Relationship Id="rId505" Type="http://schemas.openxmlformats.org/officeDocument/2006/relationships/footer" Target="footer258.xml"/><Relationship Id="rId506" Type="http://schemas.openxmlformats.org/officeDocument/2006/relationships/image" Target="media/image124.jpeg"/><Relationship Id="rId507" Type="http://schemas.openxmlformats.org/officeDocument/2006/relationships/image" Target="media/image124.jpeg"/><Relationship Id="rId508" Type="http://schemas.openxmlformats.org/officeDocument/2006/relationships/footer" Target="footer259.xml"/><Relationship Id="rId509" Type="http://schemas.openxmlformats.org/officeDocument/2006/relationships/footer" Target="footer260.xml"/><Relationship Id="rId510" Type="http://schemas.openxmlformats.org/officeDocument/2006/relationships/image" Target="media/image125.jpeg"/><Relationship Id="rId511" Type="http://schemas.openxmlformats.org/officeDocument/2006/relationships/image" Target="media/image125.jpeg"/><Relationship Id="rId512" Type="http://schemas.openxmlformats.org/officeDocument/2006/relationships/footer" Target="footer261.xml"/><Relationship Id="rId513" Type="http://schemas.openxmlformats.org/officeDocument/2006/relationships/footer" Target="footer262.xml"/><Relationship Id="rId514" Type="http://schemas.openxmlformats.org/officeDocument/2006/relationships/image" Target="media/image126.jpeg"/><Relationship Id="rId515" Type="http://schemas.openxmlformats.org/officeDocument/2006/relationships/image" Target="media/image126.jpeg"/><Relationship Id="rId516" Type="http://schemas.openxmlformats.org/officeDocument/2006/relationships/footer" Target="footer263.xml"/><Relationship Id="rId517" Type="http://schemas.openxmlformats.org/officeDocument/2006/relationships/footer" Target="footer264.xml"/><Relationship Id="rId518" Type="http://schemas.openxmlformats.org/officeDocument/2006/relationships/image" Target="media/image127.jpeg"/><Relationship Id="rId519" Type="http://schemas.openxmlformats.org/officeDocument/2006/relationships/image" Target="media/image127.jpeg"/><Relationship Id="rId520" Type="http://schemas.openxmlformats.org/officeDocument/2006/relationships/footer" Target="footer265.xml"/><Relationship Id="rId521" Type="http://schemas.openxmlformats.org/officeDocument/2006/relationships/footer" Target="footer266.xml"/><Relationship Id="rId522" Type="http://schemas.openxmlformats.org/officeDocument/2006/relationships/image" Target="media/image128.jpeg"/><Relationship Id="rId523" Type="http://schemas.openxmlformats.org/officeDocument/2006/relationships/image" Target="media/image128.jpeg"/><Relationship Id="rId524" Type="http://schemas.openxmlformats.org/officeDocument/2006/relationships/footer" Target="footer267.xml"/><Relationship Id="rId525" Type="http://schemas.openxmlformats.org/officeDocument/2006/relationships/footer" Target="footer268.xml"/><Relationship Id="rId526" Type="http://schemas.openxmlformats.org/officeDocument/2006/relationships/image" Target="media/image129.jpeg"/><Relationship Id="rId527" Type="http://schemas.openxmlformats.org/officeDocument/2006/relationships/image" Target="media/image129.jpeg"/><Relationship Id="rId528" Type="http://schemas.openxmlformats.org/officeDocument/2006/relationships/footer" Target="footer269.xml"/><Relationship Id="rId529" Type="http://schemas.openxmlformats.org/officeDocument/2006/relationships/footer" Target="footer270.xml"/><Relationship Id="rId530" Type="http://schemas.openxmlformats.org/officeDocument/2006/relationships/image" Target="media/image130.jpeg"/><Relationship Id="rId531" Type="http://schemas.openxmlformats.org/officeDocument/2006/relationships/image" Target="media/image130.jpeg"/><Relationship Id="rId532" Type="http://schemas.openxmlformats.org/officeDocument/2006/relationships/footer" Target="footer271.xml"/><Relationship Id="rId533" Type="http://schemas.openxmlformats.org/officeDocument/2006/relationships/footer" Target="footer272.xml"/><Relationship Id="rId534" Type="http://schemas.openxmlformats.org/officeDocument/2006/relationships/image" Target="media/image131.jpeg"/><Relationship Id="rId535" Type="http://schemas.openxmlformats.org/officeDocument/2006/relationships/image" Target="media/image131.jpeg"/><Relationship Id="rId536" Type="http://schemas.openxmlformats.org/officeDocument/2006/relationships/footer" Target="footer273.xml"/><Relationship Id="rId537" Type="http://schemas.openxmlformats.org/officeDocument/2006/relationships/footer" Target="footer274.xml"/><Relationship Id="rId538" Type="http://schemas.openxmlformats.org/officeDocument/2006/relationships/image" Target="media/image132.jpeg"/><Relationship Id="rId539" Type="http://schemas.openxmlformats.org/officeDocument/2006/relationships/image" Target="media/image132.jpeg"/><Relationship Id="rId540" Type="http://schemas.openxmlformats.org/officeDocument/2006/relationships/footer" Target="footer275.xml"/><Relationship Id="rId541" Type="http://schemas.openxmlformats.org/officeDocument/2006/relationships/footer" Target="footer276.xml"/><Relationship Id="rId542" Type="http://schemas.openxmlformats.org/officeDocument/2006/relationships/image" Target="media/image133.jpeg"/><Relationship Id="rId543" Type="http://schemas.openxmlformats.org/officeDocument/2006/relationships/image" Target="media/image133.jpeg"/><Relationship Id="rId544" Type="http://schemas.openxmlformats.org/officeDocument/2006/relationships/footer" Target="footer277.xml"/><Relationship Id="rId545" Type="http://schemas.openxmlformats.org/officeDocument/2006/relationships/footer" Target="footer278.xml"/><Relationship Id="rId546" Type="http://schemas.openxmlformats.org/officeDocument/2006/relationships/image" Target="media/image134.jpeg"/><Relationship Id="rId547" Type="http://schemas.openxmlformats.org/officeDocument/2006/relationships/image" Target="media/image134.jpeg"/><Relationship Id="rId548" Type="http://schemas.openxmlformats.org/officeDocument/2006/relationships/footer" Target="footer279.xml"/><Relationship Id="rId549" Type="http://schemas.openxmlformats.org/officeDocument/2006/relationships/footer" Target="footer280.xml"/><Relationship Id="rId550" Type="http://schemas.openxmlformats.org/officeDocument/2006/relationships/image" Target="media/image135.jpeg"/><Relationship Id="rId551" Type="http://schemas.openxmlformats.org/officeDocument/2006/relationships/image" Target="media/image135.jpeg"/><Relationship Id="rId552" Type="http://schemas.openxmlformats.org/officeDocument/2006/relationships/footer" Target="footer281.xml"/><Relationship Id="rId553" Type="http://schemas.openxmlformats.org/officeDocument/2006/relationships/footer" Target="footer282.xml"/><Relationship Id="rId554" Type="http://schemas.openxmlformats.org/officeDocument/2006/relationships/image" Target="media/image136.jpeg"/><Relationship Id="rId555" Type="http://schemas.openxmlformats.org/officeDocument/2006/relationships/image" Target="media/image136.jpeg"/><Relationship Id="rId556" Type="http://schemas.openxmlformats.org/officeDocument/2006/relationships/footer" Target="footer283.xml"/><Relationship Id="rId557" Type="http://schemas.openxmlformats.org/officeDocument/2006/relationships/footer" Target="footer284.xml"/><Relationship Id="rId558" Type="http://schemas.openxmlformats.org/officeDocument/2006/relationships/image" Target="media/image137.jpeg"/><Relationship Id="rId559" Type="http://schemas.openxmlformats.org/officeDocument/2006/relationships/image" Target="media/image137.jpeg"/><Relationship Id="rId560" Type="http://schemas.openxmlformats.org/officeDocument/2006/relationships/footer" Target="footer285.xml"/><Relationship Id="rId561" Type="http://schemas.openxmlformats.org/officeDocument/2006/relationships/footer" Target="footer286.xml"/><Relationship Id="rId562" Type="http://schemas.openxmlformats.org/officeDocument/2006/relationships/image" Target="media/image138.jpeg"/><Relationship Id="rId563" Type="http://schemas.openxmlformats.org/officeDocument/2006/relationships/image" Target="media/image138.jpeg"/><Relationship Id="rId564" Type="http://schemas.openxmlformats.org/officeDocument/2006/relationships/footer" Target="footer287.xml"/><Relationship Id="rId565" Type="http://schemas.openxmlformats.org/officeDocument/2006/relationships/footer" Target="footer288.xml"/><Relationship Id="rId566" Type="http://schemas.openxmlformats.org/officeDocument/2006/relationships/image" Target="media/image139.jpeg"/><Relationship Id="rId567" Type="http://schemas.openxmlformats.org/officeDocument/2006/relationships/image" Target="media/image139.jpeg"/><Relationship Id="rId568" Type="http://schemas.openxmlformats.org/officeDocument/2006/relationships/footer" Target="footer289.xml"/><Relationship Id="rId569" Type="http://schemas.openxmlformats.org/officeDocument/2006/relationships/footer" Target="footer290.xml"/><Relationship Id="rId570" Type="http://schemas.openxmlformats.org/officeDocument/2006/relationships/image" Target="media/image140.jpeg"/><Relationship Id="rId571" Type="http://schemas.openxmlformats.org/officeDocument/2006/relationships/image" Target="media/image140.jpeg"/><Relationship Id="rId572" Type="http://schemas.openxmlformats.org/officeDocument/2006/relationships/footer" Target="footer291.xml"/><Relationship Id="rId573" Type="http://schemas.openxmlformats.org/officeDocument/2006/relationships/footer" Target="footer292.xml"/><Relationship Id="rId574" Type="http://schemas.openxmlformats.org/officeDocument/2006/relationships/image" Target="media/image141.jpeg"/><Relationship Id="rId575" Type="http://schemas.openxmlformats.org/officeDocument/2006/relationships/image" Target="media/image141.jpeg"/><Relationship Id="rId576" Type="http://schemas.openxmlformats.org/officeDocument/2006/relationships/footer" Target="footer293.xml"/><Relationship Id="rId577" Type="http://schemas.openxmlformats.org/officeDocument/2006/relationships/footer" Target="footer294.xml"/><Relationship Id="rId578" Type="http://schemas.openxmlformats.org/officeDocument/2006/relationships/image" Target="media/image142.jpeg"/><Relationship Id="rId579" Type="http://schemas.openxmlformats.org/officeDocument/2006/relationships/image" Target="media/image142.jpeg"/><Relationship Id="rId580" Type="http://schemas.openxmlformats.org/officeDocument/2006/relationships/footer" Target="footer295.xml"/><Relationship Id="rId581" Type="http://schemas.openxmlformats.org/officeDocument/2006/relationships/footer" Target="footer296.xml"/><Relationship Id="rId582" Type="http://schemas.openxmlformats.org/officeDocument/2006/relationships/image" Target="media/image143.jpeg"/><Relationship Id="rId583" Type="http://schemas.openxmlformats.org/officeDocument/2006/relationships/image" Target="media/image143.jpeg"/><Relationship Id="rId584" Type="http://schemas.openxmlformats.org/officeDocument/2006/relationships/footer" Target="footer297.xml"/><Relationship Id="rId585" Type="http://schemas.openxmlformats.org/officeDocument/2006/relationships/footer" Target="footer298.xml"/><Relationship Id="rId586" Type="http://schemas.openxmlformats.org/officeDocument/2006/relationships/image" Target="media/image144.jpeg"/><Relationship Id="rId587" Type="http://schemas.openxmlformats.org/officeDocument/2006/relationships/image" Target="media/image144.jpeg"/><Relationship Id="rId588" Type="http://schemas.openxmlformats.org/officeDocument/2006/relationships/footer" Target="footer299.xml"/><Relationship Id="rId589" Type="http://schemas.openxmlformats.org/officeDocument/2006/relationships/footer" Target="footer300.xml"/><Relationship Id="rId590" Type="http://schemas.openxmlformats.org/officeDocument/2006/relationships/image" Target="media/image145.jpeg"/><Relationship Id="rId591" Type="http://schemas.openxmlformats.org/officeDocument/2006/relationships/image" Target="media/image145.jpeg"/><Relationship Id="rId592" Type="http://schemas.openxmlformats.org/officeDocument/2006/relationships/footer" Target="footer301.xml"/><Relationship Id="rId593" Type="http://schemas.openxmlformats.org/officeDocument/2006/relationships/footer" Target="footer302.xml"/><Relationship Id="rId594" Type="http://schemas.openxmlformats.org/officeDocument/2006/relationships/image" Target="media/image146.jpeg"/><Relationship Id="rId595" Type="http://schemas.openxmlformats.org/officeDocument/2006/relationships/image" Target="media/image146.jpeg"/><Relationship Id="rId596" Type="http://schemas.openxmlformats.org/officeDocument/2006/relationships/footer" Target="footer303.xml"/><Relationship Id="rId597" Type="http://schemas.openxmlformats.org/officeDocument/2006/relationships/footer" Target="footer304.xml"/><Relationship Id="rId598" Type="http://schemas.openxmlformats.org/officeDocument/2006/relationships/image" Target="media/image147.jpeg"/><Relationship Id="rId599" Type="http://schemas.openxmlformats.org/officeDocument/2006/relationships/image" Target="media/image147.jpeg"/><Relationship Id="rId600" Type="http://schemas.openxmlformats.org/officeDocument/2006/relationships/footer" Target="footer305.xml"/><Relationship Id="rId601" Type="http://schemas.openxmlformats.org/officeDocument/2006/relationships/footer" Target="footer306.xml"/><Relationship Id="rId602" Type="http://schemas.openxmlformats.org/officeDocument/2006/relationships/image" Target="media/image148.jpeg"/><Relationship Id="rId603" Type="http://schemas.openxmlformats.org/officeDocument/2006/relationships/image" Target="media/image148.jpeg"/><Relationship Id="rId604" Type="http://schemas.openxmlformats.org/officeDocument/2006/relationships/footer" Target="footer307.xml"/><Relationship Id="rId605" Type="http://schemas.openxmlformats.org/officeDocument/2006/relationships/footer" Target="footer308.xml"/><Relationship Id="rId606" Type="http://schemas.openxmlformats.org/officeDocument/2006/relationships/image" Target="media/image149.jpeg"/><Relationship Id="rId607" Type="http://schemas.openxmlformats.org/officeDocument/2006/relationships/image" Target="media/image149.jpeg"/><Relationship Id="rId608" Type="http://schemas.openxmlformats.org/officeDocument/2006/relationships/footer" Target="footer309.xml"/><Relationship Id="rId609" Type="http://schemas.openxmlformats.org/officeDocument/2006/relationships/footer" Target="footer310.xml"/><Relationship Id="rId610" Type="http://schemas.openxmlformats.org/officeDocument/2006/relationships/image" Target="media/image150.jpeg"/><Relationship Id="rId611" Type="http://schemas.openxmlformats.org/officeDocument/2006/relationships/image" Target="media/image150.jpeg"/><Relationship Id="rId612" Type="http://schemas.openxmlformats.org/officeDocument/2006/relationships/footer" Target="footer311.xml"/><Relationship Id="rId613" Type="http://schemas.openxmlformats.org/officeDocument/2006/relationships/footer" Target="footer312.xml"/><Relationship Id="rId614" Type="http://schemas.openxmlformats.org/officeDocument/2006/relationships/footer" Target="footer313.xml"/><Relationship Id="rId615" Type="http://schemas.openxmlformats.org/officeDocument/2006/relationships/image" Target="media/image2.jpeg"/><Relationship Id="rId616" Type="http://schemas.openxmlformats.org/officeDocument/2006/relationships/image" Target="media/image2.jpeg"/><Relationship Id="rId617" Type="http://schemas.openxmlformats.org/officeDocument/2006/relationships/footer" Target="footer314.xml"/><Relationship Id="rId618" Type="http://schemas.openxmlformats.org/officeDocument/2006/relationships/footnotes" Target="footnotes.xml"/><Relationship Id="rId619" Type="http://schemas.openxmlformats.org/officeDocument/2006/relationships/numbering" Target="numbering.xml"/><Relationship Id="rId620" Type="http://schemas.openxmlformats.org/officeDocument/2006/relationships/fontTable" Target="fontTable.xml"/><Relationship Id="rId621" Type="http://schemas.openxmlformats.org/officeDocument/2006/relationships/settings" Target="settings.xml"/><Relationship Id="rId6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408</Pages>
  <Words>19934</Words>
  <Characters>95788</Characters>
  <CharactersWithSpaces>114802</CharactersWithSpaces>
  <Paragraphs>1674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2026-08-27T14:17:50Z</dcterms:created>
  <dc:creator>ghaemiyeh.com</dc:creator>
  <dc:description/>
  <dc:language>en-US</dc:language>
  <cp:lastModifiedBy/>
  <dcterms:modified xsi:type="dcterms:W3CDTF">2026-08-27T17:50:50Z</dcterms:modified>
  <cp:revision>1</cp:revision>
  <dc:subject/>
  <dc:title>شذرات معرفیة</dc:title>
</cp:coreProperties>
</file>

<file path=docProps/custom.xml><?xml version="1.0" encoding="utf-8"?>
<Properties xmlns="http://schemas.openxmlformats.org/officeDocument/2006/custom-properties" xmlns:vt="http://schemas.openxmlformats.org/officeDocument/2006/docPropsVTypes"/>
</file>