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مردم می پرسند</w:t>
      </w:r>
      <w:r>
        <w:rPr>
          <w:rtl w:val="true"/>
        </w:rPr>
        <w:t xml:space="preserve">! </w:t>
      </w:r>
      <w:r>
        <w:rPr>
          <w:rtl w:val="true"/>
        </w:rPr>
        <w:t>پرسش و پاسخ پیرامون امام 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85082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85084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85086_105122903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985088_1051229030">
            <w:r>
              <w:rPr>
                <w:webHidden/>
                <w:rStyle w:val="IndexLink"/>
                <w:rtl w:val="true"/>
              </w:rPr>
              <w:t>چه آثار و فوایدی بر بحث از مهدویت در این زمان مترتب است؟</w:t>
            </w:r>
            <w:r>
              <w:rPr>
                <w:rStyle w:val="IndexLink"/>
                <w:rtl w:val="true"/>
              </w:rPr>
              <w:tab/>
            </w:r>
            <w:r>
              <w:rPr>
                <w:rStyle w:val="IndexLink"/>
              </w:rPr>
              <w:t>13</w:t>
            </w:r>
          </w:hyperlink>
        </w:p>
        <w:p>
          <w:pPr>
            <w:pStyle w:val="Contents2"/>
            <w:tabs>
              <w:tab w:val="clear" w:pos="8743"/>
              <w:tab w:val="right" w:pos="9026" w:leader="dot"/>
            </w:tabs>
            <w:rPr/>
          </w:pPr>
          <w:hyperlink w:anchor="__RefHeading___Toc6985090_1051229030">
            <w:r>
              <w:rPr>
                <w:webHidden/>
                <w:rStyle w:val="IndexLink"/>
                <w:rtl w:val="true"/>
              </w:rPr>
              <w:t>ضرورت برپایی حکومت عدل جهانی از راه فطرت چگونه قابل تبیین است؟</w:t>
            </w:r>
            <w:r>
              <w:rPr>
                <w:rStyle w:val="IndexLink"/>
                <w:rtl w:val="true"/>
              </w:rPr>
              <w:tab/>
            </w:r>
            <w:r>
              <w:rPr>
                <w:rStyle w:val="IndexLink"/>
              </w:rPr>
              <w:t>16</w:t>
            </w:r>
          </w:hyperlink>
        </w:p>
        <w:p>
          <w:pPr>
            <w:pStyle w:val="Contents3"/>
            <w:tabs>
              <w:tab w:val="clear" w:pos="8459"/>
              <w:tab w:val="right" w:pos="9026" w:leader="dot"/>
            </w:tabs>
            <w:rPr/>
          </w:pPr>
          <w:hyperlink w:anchor="__RefHeading___Toc6985092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985094_1051229030">
            <w:r>
              <w:rPr>
                <w:webHidden/>
                <w:rStyle w:val="IndexLink"/>
                <w:rtl w:val="true"/>
              </w:rPr>
              <w:t>بیان اول</w:t>
            </w:r>
            <w:r>
              <w:rPr>
                <w:rStyle w:val="IndexLink"/>
                <w:rtl w:val="true"/>
              </w:rPr>
              <w:tab/>
            </w:r>
            <w:r>
              <w:rPr>
                <w:rStyle w:val="IndexLink"/>
              </w:rPr>
              <w:t>16</w:t>
            </w:r>
          </w:hyperlink>
        </w:p>
        <w:p>
          <w:pPr>
            <w:pStyle w:val="Contents3"/>
            <w:tabs>
              <w:tab w:val="clear" w:pos="8459"/>
              <w:tab w:val="right" w:pos="9026" w:leader="dot"/>
            </w:tabs>
            <w:rPr/>
          </w:pPr>
          <w:hyperlink w:anchor="__RefHeading___Toc6985096_1051229030">
            <w:r>
              <w:rPr>
                <w:webHidden/>
                <w:rStyle w:val="IndexLink"/>
                <w:rtl w:val="true"/>
              </w:rPr>
              <w:t>بيان دوم</w:t>
            </w:r>
            <w:r>
              <w:rPr>
                <w:rStyle w:val="IndexLink"/>
                <w:rtl w:val="true"/>
              </w:rPr>
              <w:tab/>
            </w:r>
            <w:r>
              <w:rPr>
                <w:rStyle w:val="IndexLink"/>
              </w:rPr>
              <w:t>17</w:t>
            </w:r>
          </w:hyperlink>
        </w:p>
        <w:p>
          <w:pPr>
            <w:pStyle w:val="Contents3"/>
            <w:tabs>
              <w:tab w:val="clear" w:pos="8459"/>
              <w:tab w:val="right" w:pos="9026" w:leader="dot"/>
            </w:tabs>
            <w:rPr/>
          </w:pPr>
          <w:hyperlink w:anchor="__RefHeading___Toc6985098_1051229030">
            <w:r>
              <w:rPr>
                <w:webHidden/>
                <w:rStyle w:val="IndexLink"/>
                <w:rtl w:val="true"/>
              </w:rPr>
              <w:t>بيان سوم</w:t>
            </w:r>
            <w:r>
              <w:rPr>
                <w:rStyle w:val="IndexLink"/>
                <w:rtl w:val="true"/>
              </w:rPr>
              <w:tab/>
            </w:r>
            <w:r>
              <w:rPr>
                <w:rStyle w:val="IndexLink"/>
              </w:rPr>
              <w:t>17</w:t>
            </w:r>
          </w:hyperlink>
        </w:p>
        <w:p>
          <w:pPr>
            <w:pStyle w:val="Contents2"/>
            <w:tabs>
              <w:tab w:val="clear" w:pos="8743"/>
              <w:tab w:val="right" w:pos="9026" w:leader="dot"/>
            </w:tabs>
            <w:rPr/>
          </w:pPr>
          <w:hyperlink w:anchor="__RefHeading___Toc6985100_1051229030">
            <w:r>
              <w:rPr>
                <w:webHidden/>
                <w:rStyle w:val="IndexLink"/>
                <w:rtl w:val="true"/>
              </w:rPr>
              <w:t>آیا بشر احتیاج به امداد غیبی دارد؟</w:t>
            </w:r>
            <w:r>
              <w:rPr>
                <w:rStyle w:val="IndexLink"/>
                <w:rtl w:val="true"/>
              </w:rPr>
              <w:tab/>
            </w:r>
            <w:r>
              <w:rPr>
                <w:rStyle w:val="IndexLink"/>
              </w:rPr>
              <w:t>18</w:t>
            </w:r>
          </w:hyperlink>
        </w:p>
        <w:p>
          <w:pPr>
            <w:pStyle w:val="Contents2"/>
            <w:tabs>
              <w:tab w:val="clear" w:pos="8743"/>
              <w:tab w:val="right" w:pos="9026" w:leader="dot"/>
            </w:tabs>
            <w:rPr/>
          </w:pPr>
          <w:hyperlink w:anchor="__RefHeading___Toc6985102_1051229030">
            <w:r>
              <w:rPr>
                <w:webHidden/>
                <w:rStyle w:val="IndexLink"/>
                <w:rtl w:val="true"/>
              </w:rPr>
              <w:t>چه نوع آمادگی برای رسیدن به حکومت عدل جهانی لازم است؟</w:t>
            </w:r>
            <w:r>
              <w:rPr>
                <w:rStyle w:val="IndexLink"/>
                <w:rtl w:val="true"/>
              </w:rPr>
              <w:tab/>
            </w:r>
            <w:r>
              <w:rPr>
                <w:rStyle w:val="IndexLink"/>
              </w:rPr>
              <w:t>20</w:t>
            </w:r>
          </w:hyperlink>
        </w:p>
        <w:p>
          <w:pPr>
            <w:pStyle w:val="Contents2"/>
            <w:tabs>
              <w:tab w:val="clear" w:pos="8743"/>
              <w:tab w:val="right" w:pos="9026" w:leader="dot"/>
            </w:tabs>
            <w:rPr/>
          </w:pPr>
          <w:hyperlink w:anchor="__RefHeading___Toc6985104_1051229030">
            <w:r>
              <w:rPr>
                <w:webHidden/>
                <w:rStyle w:val="IndexLink"/>
                <w:rtl w:val="true"/>
              </w:rPr>
              <w:t>حقیقت انتظار چیست؟</w:t>
            </w:r>
            <w:r>
              <w:rPr>
                <w:rStyle w:val="IndexLink"/>
                <w:rtl w:val="true"/>
              </w:rPr>
              <w:tab/>
            </w:r>
            <w:r>
              <w:rPr>
                <w:rStyle w:val="IndexLink"/>
              </w:rPr>
              <w:t>21</w:t>
            </w:r>
          </w:hyperlink>
        </w:p>
        <w:p>
          <w:pPr>
            <w:pStyle w:val="Contents2"/>
            <w:tabs>
              <w:tab w:val="clear" w:pos="8743"/>
              <w:tab w:val="right" w:pos="9026" w:leader="dot"/>
            </w:tabs>
            <w:rPr/>
          </w:pPr>
          <w:hyperlink w:anchor="__RefHeading___Toc6985106_1051229030">
            <w:r>
              <w:rPr>
                <w:webHidden/>
                <w:rStyle w:val="IndexLink"/>
                <w:rtl w:val="true"/>
              </w:rPr>
              <w:t>آیا تأخیر در فرج موجب قساوت قلب میشود؟</w:t>
            </w:r>
            <w:r>
              <w:rPr>
                <w:rStyle w:val="IndexLink"/>
                <w:rtl w:val="true"/>
              </w:rPr>
              <w:tab/>
            </w:r>
            <w:r>
              <w:rPr>
                <w:rStyle w:val="IndexLink"/>
              </w:rPr>
              <w:t>24</w:t>
            </w:r>
          </w:hyperlink>
        </w:p>
        <w:p>
          <w:pPr>
            <w:pStyle w:val="Contents2"/>
            <w:tabs>
              <w:tab w:val="clear" w:pos="8743"/>
              <w:tab w:val="right" w:pos="9026" w:leader="dot"/>
            </w:tabs>
            <w:rPr/>
          </w:pPr>
          <w:hyperlink w:anchor="__RefHeading___Toc6985108_1051229030">
            <w:r>
              <w:rPr>
                <w:webHidden/>
                <w:rStyle w:val="IndexLink"/>
                <w:rtl w:val="true"/>
              </w:rPr>
              <w:t>آیا انتظار طولانی ،فرج خسته کننده و ملالت آور است؟</w:t>
            </w:r>
            <w:r>
              <w:rPr>
                <w:rStyle w:val="IndexLink"/>
                <w:rtl w:val="true"/>
              </w:rPr>
              <w:tab/>
            </w:r>
            <w:r>
              <w:rPr>
                <w:rStyle w:val="IndexLink"/>
              </w:rPr>
              <w:t>25</w:t>
            </w:r>
          </w:hyperlink>
        </w:p>
        <w:p>
          <w:pPr>
            <w:pStyle w:val="Contents2"/>
            <w:tabs>
              <w:tab w:val="clear" w:pos="8743"/>
              <w:tab w:val="right" w:pos="9026" w:leader="dot"/>
            </w:tabs>
            <w:rPr/>
          </w:pPr>
          <w:hyperlink w:anchor="__RefHeading___Toc6985110_1051229030">
            <w:r>
              <w:rPr>
                <w:webHidden/>
                <w:rStyle w:val="IndexLink"/>
                <w:rtl w:val="true"/>
              </w:rPr>
              <w:t>چه آثاری بر انتظار منجی مترتب است؟</w:t>
            </w:r>
            <w:r>
              <w:rPr>
                <w:rStyle w:val="IndexLink"/>
                <w:rtl w:val="true"/>
              </w:rPr>
              <w:tab/>
            </w:r>
            <w:r>
              <w:rPr>
                <w:rStyle w:val="IndexLink"/>
              </w:rPr>
              <w:t>26</w:t>
            </w:r>
          </w:hyperlink>
        </w:p>
        <w:p>
          <w:pPr>
            <w:pStyle w:val="Contents2"/>
            <w:tabs>
              <w:tab w:val="clear" w:pos="8743"/>
              <w:tab w:val="right" w:pos="9026" w:leader="dot"/>
            </w:tabs>
            <w:rPr/>
          </w:pPr>
          <w:hyperlink w:anchor="__RefHeading___Toc6985112_1051229030">
            <w:r>
              <w:rPr>
                <w:webHidden/>
                <w:rStyle w:val="IndexLink"/>
                <w:rtl w:val="true"/>
              </w:rPr>
              <w:t>آیا ایمان به ظهور منجی نزد ادیان و ملل دیگر نیز وجود دارد؟</w:t>
            </w:r>
            <w:r>
              <w:rPr>
                <w:rStyle w:val="IndexLink"/>
                <w:rtl w:val="true"/>
              </w:rPr>
              <w:tab/>
            </w:r>
            <w:r>
              <w:rPr>
                <w:rStyle w:val="IndexLink"/>
              </w:rPr>
              <w:t>28</w:t>
            </w:r>
          </w:hyperlink>
        </w:p>
        <w:p>
          <w:pPr>
            <w:pStyle w:val="Contents2"/>
            <w:tabs>
              <w:tab w:val="clear" w:pos="8743"/>
              <w:tab w:val="right" w:pos="9026" w:leader="dot"/>
            </w:tabs>
            <w:rPr/>
          </w:pPr>
          <w:hyperlink w:anchor="__RefHeading___Toc6985114_1051229030">
            <w:r>
              <w:rPr>
                <w:webHidden/>
                <w:rStyle w:val="IndexLink"/>
                <w:rtl w:val="true"/>
              </w:rPr>
              <w:t>آیا عقیدهٔ مهدویت مورد اجماع مسلمین است؟</w:t>
            </w:r>
            <w:r>
              <w:rPr>
                <w:rStyle w:val="IndexLink"/>
                <w:rtl w:val="true"/>
              </w:rPr>
              <w:tab/>
            </w:r>
            <w:r>
              <w:rPr>
                <w:rStyle w:val="IndexLink"/>
              </w:rPr>
              <w:t>29</w:t>
            </w:r>
          </w:hyperlink>
        </w:p>
        <w:p>
          <w:pPr>
            <w:pStyle w:val="Contents2"/>
            <w:tabs>
              <w:tab w:val="clear" w:pos="8743"/>
              <w:tab w:val="right" w:pos="9026" w:leader="dot"/>
            </w:tabs>
            <w:rPr/>
          </w:pPr>
          <w:hyperlink w:anchor="__RefHeading___Toc6985116_1051229030">
            <w:r>
              <w:rPr>
                <w:webHidden/>
                <w:rStyle w:val="IndexLink"/>
                <w:rtl w:val="true"/>
              </w:rPr>
              <w:t xml:space="preserve">اگر موضوع مهدویت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واضح بوده، چرا عده ای به مهدویت غیر او معتقد شدند؟</w:t>
            </w:r>
            <w:r>
              <w:rPr>
                <w:rStyle w:val="IndexLink"/>
                <w:rtl w:val="true"/>
              </w:rPr>
              <w:tab/>
            </w:r>
            <w:r>
              <w:rPr>
                <w:rStyle w:val="IndexLink"/>
              </w:rPr>
              <w:t>31</w:t>
            </w:r>
          </w:hyperlink>
        </w:p>
        <w:p>
          <w:pPr>
            <w:pStyle w:val="Contents2"/>
            <w:tabs>
              <w:tab w:val="clear" w:pos="8743"/>
              <w:tab w:val="right" w:pos="9026" w:leader="dot"/>
            </w:tabs>
            <w:rPr/>
          </w:pPr>
          <w:hyperlink w:anchor="__RefHeading___Toc6985118_1051229030">
            <w:r>
              <w:rPr>
                <w:webHidden/>
                <w:rStyle w:val="IndexLink"/>
                <w:rtl w:val="true"/>
              </w:rPr>
              <w:t>چرا خداوند امامت را در کودک قرار داد؟</w:t>
            </w:r>
            <w:r>
              <w:rPr>
                <w:rStyle w:val="IndexLink"/>
                <w:rtl w:val="true"/>
              </w:rPr>
              <w:tab/>
            </w:r>
            <w:r>
              <w:rPr>
                <w:rStyle w:val="IndexLink"/>
              </w:rPr>
              <w:t>32</w:t>
            </w:r>
          </w:hyperlink>
        </w:p>
        <w:p>
          <w:pPr>
            <w:pStyle w:val="Contents2"/>
            <w:tabs>
              <w:tab w:val="clear" w:pos="8743"/>
              <w:tab w:val="right" w:pos="9026" w:leader="dot"/>
            </w:tabs>
            <w:rPr/>
          </w:pPr>
          <w:hyperlink w:anchor="__RefHeading___Toc6985120_1051229030">
            <w:r>
              <w:rPr>
                <w:webHidden/>
                <w:rStyle w:val="IndexLink"/>
                <w:rtl w:val="true"/>
              </w:rPr>
              <w:t xml:space="preserve">چرا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از همان کودکی در اختفا به سر بردند؟</w:t>
            </w:r>
            <w:r>
              <w:rPr>
                <w:rStyle w:val="IndexLink"/>
                <w:rtl w:val="true"/>
              </w:rPr>
              <w:tab/>
            </w:r>
            <w:r>
              <w:rPr>
                <w:rStyle w:val="IndexLink"/>
              </w:rPr>
              <w:t>34</w:t>
            </w:r>
          </w:hyperlink>
        </w:p>
        <w:p>
          <w:pPr>
            <w:pStyle w:val="Contents2"/>
            <w:tabs>
              <w:tab w:val="clear" w:pos="8743"/>
              <w:tab w:val="right" w:pos="9026" w:leader="dot"/>
            </w:tabs>
            <w:rPr/>
          </w:pPr>
          <w:hyperlink w:anchor="__RefHeading___Toc6985122_1051229030">
            <w:r>
              <w:rPr>
                <w:webHidden/>
                <w:rStyle w:val="IndexLink"/>
                <w:rtl w:val="true"/>
              </w:rPr>
              <w:t>غیبت صغرا از چه زمانی آغاز شد؟</w:t>
            </w:r>
            <w:r>
              <w:rPr>
                <w:rStyle w:val="IndexLink"/>
                <w:rtl w:val="true"/>
              </w:rPr>
              <w:tab/>
            </w:r>
            <w:r>
              <w:rPr>
                <w:rStyle w:val="IndexLink"/>
              </w:rPr>
              <w:t>36</w:t>
            </w:r>
          </w:hyperlink>
        </w:p>
        <w:p>
          <w:pPr>
            <w:pStyle w:val="Contents2"/>
            <w:tabs>
              <w:tab w:val="clear" w:pos="8743"/>
              <w:tab w:val="right" w:pos="9026" w:leader="dot"/>
            </w:tabs>
            <w:rPr/>
          </w:pPr>
          <w:hyperlink w:anchor="__RefHeading___Toc6985124_1051229030">
            <w:r>
              <w:rPr>
                <w:webHidden/>
                <w:rStyle w:val="IndexLink"/>
                <w:rtl w:val="true"/>
              </w:rPr>
              <w:t xml:space="preserve">برای غیبت 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چه زمینه سازی از جانب امامان را انجام گرفت؟</w:t>
            </w:r>
            <w:r>
              <w:rPr>
                <w:rStyle w:val="IndexLink"/>
                <w:rtl w:val="true"/>
              </w:rPr>
              <w:tab/>
            </w:r>
            <w:r>
              <w:rPr>
                <w:rStyle w:val="IndexLink"/>
              </w:rPr>
              <w:t>37</w:t>
            </w:r>
          </w:hyperlink>
        </w:p>
        <w:p>
          <w:pPr>
            <w:pStyle w:val="Contents2"/>
            <w:tabs>
              <w:tab w:val="clear" w:pos="8743"/>
              <w:tab w:val="right" w:pos="9026" w:leader="dot"/>
            </w:tabs>
            <w:rPr/>
          </w:pPr>
          <w:hyperlink w:anchor="__RefHeading___Toc6985126_1051229030">
            <w:r>
              <w:rPr>
                <w:webHidden/>
                <w:rStyle w:val="IndexLink"/>
                <w:rtl w:val="true"/>
              </w:rPr>
              <w:t xml:space="preserve">وجود 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را در دوران غیبت صغرا چگونه میتوان ثابت نمود؟</w:t>
            </w:r>
            <w:r>
              <w:rPr>
                <w:rStyle w:val="IndexLink"/>
                <w:rtl w:val="true"/>
              </w:rPr>
              <w:tab/>
            </w:r>
            <w:r>
              <w:rPr>
                <w:rStyle w:val="IndexLink"/>
              </w:rPr>
              <w:t>39</w:t>
            </w:r>
          </w:hyperlink>
        </w:p>
        <w:p>
          <w:pPr>
            <w:pStyle w:val="Contents2"/>
            <w:tabs>
              <w:tab w:val="clear" w:pos="8743"/>
              <w:tab w:val="right" w:pos="9026" w:leader="dot"/>
            </w:tabs>
            <w:rPr/>
          </w:pPr>
          <w:hyperlink w:anchor="__RefHeading___Toc6985128_1051229030">
            <w:r>
              <w:rPr>
                <w:webHidden/>
                <w:rStyle w:val="IndexLink"/>
                <w:rtl w:val="true"/>
              </w:rPr>
              <w:t xml:space="preserve">چهار نایب حضرت </w:t>
            </w:r>
            <w:r>
              <w:rPr>
                <w:rStyle w:val="IndexLink"/>
                <w:rtl w:val="true"/>
              </w:rPr>
              <w:t>(</w:t>
            </w:r>
            <w:r>
              <w:rPr>
                <w:rStyle w:val="IndexLink"/>
                <w:rtl w:val="true"/>
              </w:rPr>
              <w:t>علیه السلام</w:t>
            </w:r>
            <w:r>
              <w:rPr>
                <w:rStyle w:val="IndexLink"/>
                <w:rtl w:val="true"/>
              </w:rPr>
              <w:t xml:space="preserve">) </w:t>
            </w:r>
            <w:r>
              <w:rPr>
                <w:rStyle w:val="IndexLink"/>
                <w:rtl w:val="true"/>
              </w:rPr>
              <w:t>چه کسانی بودند و چه وظایفی داشتند؟</w:t>
            </w:r>
            <w:r>
              <w:rPr>
                <w:rStyle w:val="IndexLink"/>
                <w:rtl w:val="true"/>
              </w:rPr>
              <w:tab/>
            </w:r>
            <w:r>
              <w:rPr>
                <w:rStyle w:val="IndexLink"/>
              </w:rPr>
              <w:t>40</w:t>
            </w:r>
          </w:hyperlink>
        </w:p>
        <w:p>
          <w:pPr>
            <w:pStyle w:val="Contents2"/>
            <w:tabs>
              <w:tab w:val="clear" w:pos="8743"/>
              <w:tab w:val="right" w:pos="9026" w:leader="dot"/>
            </w:tabs>
            <w:rPr/>
          </w:pPr>
          <w:hyperlink w:anchor="__RefHeading___Toc6985130_1051229030">
            <w:r>
              <w:rPr>
                <w:webHidden/>
                <w:rStyle w:val="IndexLink"/>
                <w:rtl w:val="true"/>
              </w:rPr>
              <w:t>وظایف و محور کلّی فعالیتهای نواب اربعه بدین قرار است</w:t>
            </w:r>
            <w:r>
              <w:rPr>
                <w:rStyle w:val="IndexLink"/>
                <w:rtl w:val="true"/>
              </w:rPr>
              <w:tab/>
            </w:r>
            <w:r>
              <w:rPr>
                <w:rStyle w:val="IndexLink"/>
              </w:rPr>
              <w:t>40</w:t>
            </w:r>
          </w:hyperlink>
        </w:p>
        <w:p>
          <w:pPr>
            <w:pStyle w:val="Contents3"/>
            <w:tabs>
              <w:tab w:val="clear" w:pos="8459"/>
              <w:tab w:val="right" w:pos="9026" w:leader="dot"/>
            </w:tabs>
            <w:rPr/>
          </w:pPr>
          <w:hyperlink w:anchor="__RefHeading___Toc6985132_1051229030">
            <w:r>
              <w:rPr>
                <w:webHidden/>
                <w:rStyle w:val="IndexLink"/>
              </w:rPr>
              <w:t>1</w:t>
            </w:r>
            <w:r>
              <w:rPr>
                <w:rStyle w:val="IndexLink"/>
                <w:rtl w:val="true"/>
              </w:rPr>
              <w:t xml:space="preserve"> - </w:t>
            </w:r>
            <w:r>
              <w:rPr>
                <w:rStyle w:val="IndexLink"/>
                <w:rtl w:val="true"/>
              </w:rPr>
              <w:t xml:space="preserve">زدودن شک و حیرت مردم دربارهٔ وجود امام مهدی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6985134_1051229030">
            <w:r>
              <w:rPr>
                <w:webHidden/>
                <w:rStyle w:val="IndexLink"/>
              </w:rPr>
              <w:t>2</w:t>
            </w:r>
            <w:r>
              <w:rPr>
                <w:rStyle w:val="IndexLink"/>
                <w:rtl w:val="true"/>
              </w:rPr>
              <w:t xml:space="preserve"> - </w:t>
            </w:r>
            <w:r>
              <w:rPr>
                <w:rStyle w:val="IndexLink"/>
                <w:rtl w:val="true"/>
              </w:rPr>
              <w:t xml:space="preserve">حفظ 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از راه پنهان داشتن نام و مكان آن حضرت</w:t>
            </w:r>
            <w:r>
              <w:rPr>
                <w:rStyle w:val="IndexLink"/>
                <w:rtl w:val="true"/>
              </w:rPr>
              <w:tab/>
            </w:r>
            <w:r>
              <w:rPr>
                <w:rStyle w:val="IndexLink"/>
              </w:rPr>
              <w:t>40</w:t>
            </w:r>
          </w:hyperlink>
        </w:p>
        <w:p>
          <w:pPr>
            <w:pStyle w:val="Contents3"/>
            <w:tabs>
              <w:tab w:val="clear" w:pos="8459"/>
              <w:tab w:val="right" w:pos="9026" w:leader="dot"/>
            </w:tabs>
            <w:rPr/>
          </w:pPr>
          <w:hyperlink w:anchor="__RefHeading___Toc6985136_1051229030">
            <w:r>
              <w:rPr>
                <w:webHidden/>
                <w:rStyle w:val="IndexLink"/>
              </w:rPr>
              <w:t>3</w:t>
            </w:r>
            <w:r>
              <w:rPr>
                <w:rStyle w:val="IndexLink"/>
                <w:rtl w:val="true"/>
              </w:rPr>
              <w:t xml:space="preserve"> - </w:t>
            </w:r>
            <w:r>
              <w:rPr>
                <w:rStyle w:val="IndexLink"/>
                <w:rtl w:val="true"/>
              </w:rPr>
              <w:t>سازماندهی و سرپرستی سازمان وکالت</w:t>
            </w:r>
            <w:r>
              <w:rPr>
                <w:rStyle w:val="IndexLink"/>
                <w:rtl w:val="true"/>
              </w:rPr>
              <w:tab/>
            </w:r>
            <w:r>
              <w:rPr>
                <w:rStyle w:val="IndexLink"/>
              </w:rPr>
              <w:t>41</w:t>
            </w:r>
          </w:hyperlink>
        </w:p>
        <w:p>
          <w:pPr>
            <w:pStyle w:val="Contents3"/>
            <w:tabs>
              <w:tab w:val="clear" w:pos="8459"/>
              <w:tab w:val="right" w:pos="9026" w:leader="dot"/>
            </w:tabs>
            <w:rPr/>
          </w:pPr>
          <w:hyperlink w:anchor="__RefHeading___Toc6985138_1051229030">
            <w:r>
              <w:rPr>
                <w:webHidden/>
                <w:rStyle w:val="IndexLink"/>
              </w:rPr>
              <w:t>4</w:t>
            </w:r>
            <w:r>
              <w:rPr>
                <w:rStyle w:val="IndexLink"/>
                <w:rtl w:val="true"/>
              </w:rPr>
              <w:t xml:space="preserve"> - </w:t>
            </w:r>
            <w:r>
              <w:rPr>
                <w:rStyle w:val="IndexLink"/>
                <w:rtl w:val="true"/>
              </w:rPr>
              <w:t>پاسخ گویی به پرسشهای فقهى ومشكلات عقيدتي</w:t>
            </w:r>
            <w:r>
              <w:rPr>
                <w:rStyle w:val="IndexLink"/>
                <w:rtl w:val="true"/>
              </w:rPr>
              <w:tab/>
            </w:r>
            <w:r>
              <w:rPr>
                <w:rStyle w:val="IndexLink"/>
              </w:rPr>
              <w:t>41</w:t>
            </w:r>
          </w:hyperlink>
        </w:p>
        <w:p>
          <w:pPr>
            <w:pStyle w:val="Contents3"/>
            <w:tabs>
              <w:tab w:val="clear" w:pos="8459"/>
              <w:tab w:val="right" w:pos="9026" w:leader="dot"/>
            </w:tabs>
            <w:rPr/>
          </w:pPr>
          <w:hyperlink w:anchor="__RefHeading___Toc6985140_1051229030">
            <w:r>
              <w:rPr>
                <w:webHidden/>
                <w:rStyle w:val="IndexLink"/>
              </w:rPr>
              <w:t>5</w:t>
            </w:r>
            <w:r>
              <w:rPr>
                <w:rStyle w:val="IndexLink"/>
                <w:rtl w:val="true"/>
              </w:rPr>
              <w:t xml:space="preserve"> - </w:t>
            </w:r>
            <w:r>
              <w:rPr>
                <w:rStyle w:val="IndexLink"/>
                <w:rtl w:val="true"/>
              </w:rPr>
              <w:t xml:space="preserve">اخذ وتوزيع اموال متعلق به امام مهدی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6985142_1051229030">
            <w:r>
              <w:rPr>
                <w:webHidden/>
                <w:rStyle w:val="IndexLink"/>
              </w:rPr>
              <w:t>6</w:t>
            </w:r>
            <w:r>
              <w:rPr>
                <w:rStyle w:val="IndexLink"/>
                <w:rtl w:val="true"/>
              </w:rPr>
              <w:t xml:space="preserve"> - </w:t>
            </w:r>
            <w:r>
              <w:rPr>
                <w:rStyle w:val="IndexLink"/>
                <w:rtl w:val="true"/>
              </w:rPr>
              <w:t>مبارزه با غلات ومدعيان دروغين نيابت وبابيت</w:t>
            </w:r>
            <w:r>
              <w:rPr>
                <w:rStyle w:val="IndexLink"/>
                <w:rtl w:val="true"/>
              </w:rPr>
              <w:tab/>
            </w:r>
            <w:r>
              <w:rPr>
                <w:rStyle w:val="IndexLink"/>
              </w:rPr>
              <w:t>41</w:t>
            </w:r>
          </w:hyperlink>
        </w:p>
        <w:p>
          <w:pPr>
            <w:pStyle w:val="Contents3"/>
            <w:tabs>
              <w:tab w:val="clear" w:pos="8459"/>
              <w:tab w:val="right" w:pos="9026" w:leader="dot"/>
            </w:tabs>
            <w:rPr/>
          </w:pPr>
          <w:hyperlink w:anchor="__RefHeading___Toc6985144_1051229030">
            <w:r>
              <w:rPr>
                <w:webHidden/>
                <w:rStyle w:val="IndexLink"/>
              </w:rPr>
              <w:t>7</w:t>
            </w:r>
            <w:r>
              <w:rPr>
                <w:rStyle w:val="IndexLink"/>
                <w:rtl w:val="true"/>
              </w:rPr>
              <w:t xml:space="preserve"> - </w:t>
            </w:r>
            <w:r>
              <w:rPr>
                <w:rStyle w:val="IndexLink"/>
                <w:rtl w:val="true"/>
              </w:rPr>
              <w:t>مبارزه با وکلای خائن</w:t>
            </w:r>
            <w:r>
              <w:rPr>
                <w:rStyle w:val="IndexLink"/>
                <w:rtl w:val="true"/>
              </w:rPr>
              <w:tab/>
            </w:r>
            <w:r>
              <w:rPr>
                <w:rStyle w:val="IndexLink"/>
              </w:rPr>
              <w:t>42</w:t>
            </w:r>
          </w:hyperlink>
        </w:p>
        <w:p>
          <w:pPr>
            <w:pStyle w:val="Contents3"/>
            <w:tabs>
              <w:tab w:val="clear" w:pos="8459"/>
              <w:tab w:val="right" w:pos="9026" w:leader="dot"/>
            </w:tabs>
            <w:rPr/>
          </w:pPr>
          <w:hyperlink w:anchor="__RefHeading___Toc6985146_1051229030">
            <w:r>
              <w:rPr>
                <w:webHidden/>
                <w:rStyle w:val="IndexLink"/>
              </w:rPr>
              <w:t>8</w:t>
            </w:r>
            <w:r>
              <w:rPr>
                <w:rStyle w:val="IndexLink"/>
                <w:rtl w:val="true"/>
              </w:rPr>
              <w:t xml:space="preserve">- </w:t>
            </w:r>
            <w:r>
              <w:rPr>
                <w:rStyle w:val="IndexLink"/>
                <w:rtl w:val="true"/>
              </w:rPr>
              <w:t>آماده سازی مردم برای پذیرش غیبت کبرا</w:t>
            </w:r>
            <w:r>
              <w:rPr>
                <w:rStyle w:val="IndexLink"/>
                <w:rtl w:val="true"/>
              </w:rPr>
              <w:tab/>
            </w:r>
            <w:r>
              <w:rPr>
                <w:rStyle w:val="IndexLink"/>
              </w:rPr>
              <w:t>42</w:t>
            </w:r>
          </w:hyperlink>
        </w:p>
        <w:p>
          <w:pPr>
            <w:pStyle w:val="Contents2"/>
            <w:tabs>
              <w:tab w:val="clear" w:pos="8743"/>
              <w:tab w:val="right" w:pos="9026" w:leader="dot"/>
            </w:tabs>
            <w:rPr/>
          </w:pPr>
          <w:hyperlink w:anchor="__RefHeading___Toc6985148_1051229030">
            <w:r>
              <w:rPr>
                <w:webHidden/>
                <w:rStyle w:val="IndexLink"/>
                <w:rtl w:val="true"/>
              </w:rPr>
              <w:t>ملاک و معیار انتصاب نواب اربعه چه بوده است؟</w:t>
            </w:r>
            <w:r>
              <w:rPr>
                <w:rStyle w:val="IndexLink"/>
                <w:rtl w:val="true"/>
              </w:rPr>
              <w:tab/>
            </w:r>
            <w:r>
              <w:rPr>
                <w:rStyle w:val="IndexLink"/>
              </w:rPr>
              <w:t>43</w:t>
            </w:r>
          </w:hyperlink>
        </w:p>
        <w:p>
          <w:pPr>
            <w:pStyle w:val="Contents3"/>
            <w:tabs>
              <w:tab w:val="clear" w:pos="8459"/>
              <w:tab w:val="right" w:pos="9026" w:leader="dot"/>
            </w:tabs>
            <w:rPr/>
          </w:pPr>
          <w:hyperlink w:anchor="__RefHeading___Toc6985150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985152_1051229030">
            <w:r>
              <w:rPr>
                <w:webHidden/>
                <w:rStyle w:val="IndexLink"/>
              </w:rPr>
              <w:t>1</w:t>
            </w:r>
            <w:r>
              <w:rPr>
                <w:rStyle w:val="IndexLink"/>
                <w:rtl w:val="true"/>
              </w:rPr>
              <w:t xml:space="preserve"> - </w:t>
            </w:r>
            <w:r>
              <w:rPr>
                <w:rStyle w:val="IndexLink"/>
                <w:rtl w:val="true"/>
              </w:rPr>
              <w:t>تقيّه و رازداری در حدّ بالا</w:t>
            </w:r>
            <w:r>
              <w:rPr>
                <w:rStyle w:val="IndexLink"/>
                <w:rtl w:val="true"/>
              </w:rPr>
              <w:tab/>
            </w:r>
            <w:r>
              <w:rPr>
                <w:rStyle w:val="IndexLink"/>
              </w:rPr>
              <w:t>43</w:t>
            </w:r>
          </w:hyperlink>
        </w:p>
        <w:p>
          <w:pPr>
            <w:pStyle w:val="Contents3"/>
            <w:tabs>
              <w:tab w:val="clear" w:pos="8459"/>
              <w:tab w:val="right" w:pos="9026" w:leader="dot"/>
            </w:tabs>
            <w:rPr/>
          </w:pPr>
          <w:hyperlink w:anchor="__RefHeading___Toc6985154_1051229030">
            <w:r>
              <w:rPr>
                <w:webHidden/>
                <w:rStyle w:val="IndexLink"/>
              </w:rPr>
              <w:t>2</w:t>
            </w:r>
            <w:r>
              <w:rPr>
                <w:rStyle w:val="IndexLink"/>
                <w:rtl w:val="true"/>
              </w:rPr>
              <w:t xml:space="preserve"> - </w:t>
            </w:r>
            <w:r>
              <w:rPr>
                <w:rStyle w:val="IndexLink"/>
                <w:rtl w:val="true"/>
              </w:rPr>
              <w:t>صبر واستقامت بسيار عالى وممتاز</w:t>
            </w:r>
            <w:r>
              <w:rPr>
                <w:rStyle w:val="IndexLink"/>
                <w:rtl w:val="true"/>
              </w:rPr>
              <w:tab/>
            </w:r>
            <w:r>
              <w:rPr>
                <w:rStyle w:val="IndexLink"/>
              </w:rPr>
              <w:t>43</w:t>
            </w:r>
          </w:hyperlink>
        </w:p>
        <w:p>
          <w:pPr>
            <w:pStyle w:val="Contents3"/>
            <w:tabs>
              <w:tab w:val="clear" w:pos="8459"/>
              <w:tab w:val="right" w:pos="9026" w:leader="dot"/>
            </w:tabs>
            <w:rPr/>
          </w:pPr>
          <w:hyperlink w:anchor="__RefHeading___Toc6985156_1051229030">
            <w:r>
              <w:rPr>
                <w:webHidden/>
                <w:rStyle w:val="IndexLink"/>
              </w:rPr>
              <w:t>3</w:t>
            </w:r>
            <w:r>
              <w:rPr>
                <w:rStyle w:val="IndexLink"/>
                <w:rtl w:val="true"/>
              </w:rPr>
              <w:t xml:space="preserve"> - </w:t>
            </w:r>
            <w:r>
              <w:rPr>
                <w:rStyle w:val="IndexLink"/>
                <w:rtl w:val="true"/>
              </w:rPr>
              <w:t>نسبت به دیگران فهمیده تر بودن</w:t>
            </w:r>
            <w:r>
              <w:rPr>
                <w:rStyle w:val="IndexLink"/>
                <w:rtl w:val="true"/>
              </w:rPr>
              <w:tab/>
            </w:r>
            <w:r>
              <w:rPr>
                <w:rStyle w:val="IndexLink"/>
              </w:rPr>
              <w:t>44</w:t>
            </w:r>
          </w:hyperlink>
        </w:p>
        <w:p>
          <w:pPr>
            <w:pStyle w:val="Contents3"/>
            <w:tabs>
              <w:tab w:val="clear" w:pos="8459"/>
              <w:tab w:val="right" w:pos="9026" w:leader="dot"/>
            </w:tabs>
            <w:rPr/>
          </w:pPr>
          <w:hyperlink w:anchor="__RefHeading___Toc6985158_1051229030">
            <w:r>
              <w:rPr>
                <w:webHidden/>
                <w:rStyle w:val="IndexLink"/>
              </w:rPr>
              <w:t>4</w:t>
            </w:r>
            <w:r>
              <w:rPr>
                <w:rStyle w:val="IndexLink"/>
                <w:rtl w:val="true"/>
              </w:rPr>
              <w:t xml:space="preserve"> - </w:t>
            </w:r>
            <w:r>
              <w:rPr>
                <w:rStyle w:val="IndexLink"/>
                <w:rtl w:val="true"/>
              </w:rPr>
              <w:t>حسّاس نبودن حکومت نسبت به آنان</w:t>
            </w:r>
            <w:r>
              <w:rPr>
                <w:rStyle w:val="IndexLink"/>
                <w:rtl w:val="true"/>
              </w:rPr>
              <w:tab/>
            </w:r>
            <w:r>
              <w:rPr>
                <w:rStyle w:val="IndexLink"/>
              </w:rPr>
              <w:t>44</w:t>
            </w:r>
          </w:hyperlink>
        </w:p>
        <w:p>
          <w:pPr>
            <w:pStyle w:val="Contents2"/>
            <w:tabs>
              <w:tab w:val="clear" w:pos="8743"/>
              <w:tab w:val="right" w:pos="9026" w:leader="dot"/>
            </w:tabs>
            <w:rPr/>
          </w:pPr>
          <w:hyperlink w:anchor="__RefHeading___Toc6985160_1051229030">
            <w:r>
              <w:rPr>
                <w:webHidden/>
                <w:rStyle w:val="IndexLink"/>
                <w:rtl w:val="true"/>
              </w:rPr>
              <w:t>چه عواملی باعث شد برخی ادعای سفارت دروغین از طرف را حضرت نمایند؟</w:t>
            </w:r>
            <w:r>
              <w:rPr>
                <w:rStyle w:val="IndexLink"/>
                <w:rtl w:val="true"/>
              </w:rPr>
              <w:tab/>
            </w:r>
            <w:r>
              <w:rPr>
                <w:rStyle w:val="IndexLink"/>
              </w:rPr>
              <w:t>45</w:t>
            </w:r>
          </w:hyperlink>
        </w:p>
        <w:p>
          <w:pPr>
            <w:pStyle w:val="Contents2"/>
            <w:tabs>
              <w:tab w:val="clear" w:pos="8743"/>
              <w:tab w:val="right" w:pos="9026" w:leader="dot"/>
            </w:tabs>
            <w:rPr/>
          </w:pPr>
          <w:hyperlink w:anchor="__RefHeading___Toc6985162_1051229030">
            <w:r>
              <w:rPr>
                <w:webHidden/>
                <w:rStyle w:val="IndexLink"/>
                <w:rtl w:val="true"/>
              </w:rPr>
              <w:t>مدعیان دروغین سفارت چه کسانی بوده اند؟</w:t>
            </w:r>
            <w:r>
              <w:rPr>
                <w:rStyle w:val="IndexLink"/>
                <w:rtl w:val="true"/>
              </w:rPr>
              <w:tab/>
            </w:r>
            <w:r>
              <w:rPr>
                <w:rStyle w:val="IndexLink"/>
              </w:rPr>
              <w:t>46</w:t>
            </w:r>
          </w:hyperlink>
        </w:p>
        <w:p>
          <w:pPr>
            <w:pStyle w:val="Contents2"/>
            <w:tabs>
              <w:tab w:val="clear" w:pos="8743"/>
              <w:tab w:val="right" w:pos="9026" w:leader="dot"/>
            </w:tabs>
            <w:rPr/>
          </w:pPr>
          <w:hyperlink w:anchor="__RefHeading___Toc6985164_1051229030">
            <w:r>
              <w:rPr>
                <w:webHidden/>
                <w:rStyle w:val="IndexLink"/>
                <w:rtl w:val="true"/>
              </w:rPr>
              <w:t>توقیع به چه معناست؟</w:t>
            </w:r>
            <w:r>
              <w:rPr>
                <w:rStyle w:val="IndexLink"/>
                <w:rtl w:val="true"/>
              </w:rPr>
              <w:tab/>
            </w:r>
            <w:r>
              <w:rPr>
                <w:rStyle w:val="IndexLink"/>
              </w:rPr>
              <w:t>47</w:t>
            </w:r>
          </w:hyperlink>
        </w:p>
        <w:p>
          <w:pPr>
            <w:pStyle w:val="Contents2"/>
            <w:tabs>
              <w:tab w:val="clear" w:pos="8743"/>
              <w:tab w:val="right" w:pos="9026" w:leader="dot"/>
            </w:tabs>
            <w:rPr/>
          </w:pPr>
          <w:hyperlink w:anchor="__RefHeading___Toc6985166_1051229030">
            <w:r>
              <w:rPr>
                <w:webHidden/>
                <w:rStyle w:val="IndexLink"/>
                <w:rtl w:val="true"/>
              </w:rPr>
              <w:t>با توجه به فراگیری ظلم و فساد در عالم چرا امام ظهور نمی کند؟</w:t>
            </w:r>
            <w:r>
              <w:rPr>
                <w:rStyle w:val="IndexLink"/>
                <w:rtl w:val="true"/>
              </w:rPr>
              <w:tab/>
            </w:r>
            <w:r>
              <w:rPr>
                <w:rStyle w:val="IndexLink"/>
              </w:rPr>
              <w:t>49</w:t>
            </w:r>
          </w:hyperlink>
        </w:p>
        <w:p>
          <w:pPr>
            <w:pStyle w:val="Contents2"/>
            <w:tabs>
              <w:tab w:val="clear" w:pos="8743"/>
              <w:tab w:val="right" w:pos="9026" w:leader="dot"/>
            </w:tabs>
            <w:rPr/>
          </w:pPr>
          <w:hyperlink w:anchor="__RefHeading___Toc6985168_1051229030">
            <w:r>
              <w:rPr>
                <w:webHidden/>
                <w:rStyle w:val="IndexLink"/>
                <w:rtl w:val="true"/>
              </w:rPr>
              <w:t>مقصود از نیابت عامه در عصر غیبت کبرا چیست؟</w:t>
            </w:r>
            <w:r>
              <w:rPr>
                <w:rStyle w:val="IndexLink"/>
                <w:rtl w:val="true"/>
              </w:rPr>
              <w:tab/>
            </w:r>
            <w:r>
              <w:rPr>
                <w:rStyle w:val="IndexLink"/>
              </w:rPr>
              <w:t>50</w:t>
            </w:r>
          </w:hyperlink>
        </w:p>
        <w:p>
          <w:pPr>
            <w:pStyle w:val="Contents2"/>
            <w:tabs>
              <w:tab w:val="clear" w:pos="8743"/>
              <w:tab w:val="right" w:pos="9026" w:leader="dot"/>
            </w:tabs>
            <w:rPr/>
          </w:pPr>
          <w:hyperlink w:anchor="__RefHeading___Toc6985170_1051229030">
            <w:r>
              <w:rPr>
                <w:webHidden/>
                <w:rStyle w:val="IndexLink"/>
                <w:rtl w:val="true"/>
              </w:rPr>
              <w:t xml:space="preserve">چرا با شنیدن نام </w:t>
            </w:r>
            <w:r>
              <w:rPr>
                <w:rStyle w:val="IndexLink"/>
                <w:rtl w:val="true"/>
              </w:rPr>
              <w:t>«</w:t>
            </w:r>
            <w:r>
              <w:rPr>
                <w:rStyle w:val="IndexLink"/>
                <w:rtl w:val="true"/>
              </w:rPr>
              <w:t>قائم</w:t>
            </w:r>
            <w:r>
              <w:rPr>
                <w:rStyle w:val="IndexLink"/>
                <w:rtl w:val="true"/>
              </w:rPr>
              <w:t xml:space="preserve">» </w:t>
            </w:r>
            <w:r>
              <w:rPr>
                <w:rStyle w:val="IndexLink"/>
                <w:rtl w:val="true"/>
              </w:rPr>
              <w:t>از جا بر میخیزیم؟</w:t>
            </w:r>
            <w:r>
              <w:rPr>
                <w:rStyle w:val="IndexLink"/>
                <w:rtl w:val="true"/>
              </w:rPr>
              <w:tab/>
            </w:r>
            <w:r>
              <w:rPr>
                <w:rStyle w:val="IndexLink"/>
              </w:rPr>
              <w:t>51</w:t>
            </w:r>
          </w:hyperlink>
        </w:p>
        <w:p>
          <w:pPr>
            <w:pStyle w:val="Contents2"/>
            <w:tabs>
              <w:tab w:val="clear" w:pos="8743"/>
              <w:tab w:val="right" w:pos="9026" w:leader="dot"/>
            </w:tabs>
            <w:rPr/>
          </w:pPr>
          <w:hyperlink w:anchor="__RefHeading___Toc6985172_1051229030">
            <w:r>
              <w:rPr>
                <w:webHidden/>
                <w:rStyle w:val="IndexLink"/>
                <w:rtl w:val="true"/>
              </w:rPr>
              <w:t>منظور از مهدویت نوعی و شخصی چیست؟</w:t>
            </w:r>
            <w:r>
              <w:rPr>
                <w:rStyle w:val="IndexLink"/>
                <w:rtl w:val="true"/>
              </w:rPr>
              <w:tab/>
            </w:r>
            <w:r>
              <w:rPr>
                <w:rStyle w:val="IndexLink"/>
              </w:rPr>
              <w:t>52</w:t>
            </w:r>
          </w:hyperlink>
        </w:p>
        <w:p>
          <w:pPr>
            <w:pStyle w:val="Contents2"/>
            <w:tabs>
              <w:tab w:val="clear" w:pos="8743"/>
              <w:tab w:val="right" w:pos="9026" w:leader="dot"/>
            </w:tabs>
            <w:rPr/>
          </w:pPr>
          <w:hyperlink w:anchor="__RefHeading___Toc6985174_1051229030">
            <w:r>
              <w:rPr>
                <w:webHidden/>
                <w:rStyle w:val="IndexLink"/>
                <w:rtl w:val="true"/>
              </w:rPr>
              <w:t>آیا این گونه غیبت در بین انبیاء پیشین هم بوده است؟</w:t>
            </w:r>
            <w:r>
              <w:rPr>
                <w:rStyle w:val="IndexLink"/>
                <w:rtl w:val="true"/>
              </w:rPr>
              <w:tab/>
            </w:r>
            <w:r>
              <w:rPr>
                <w:rStyle w:val="IndexLink"/>
              </w:rPr>
              <w:t>53</w:t>
            </w:r>
          </w:hyperlink>
        </w:p>
        <w:p>
          <w:pPr>
            <w:pStyle w:val="Contents3"/>
            <w:tabs>
              <w:tab w:val="clear" w:pos="8459"/>
              <w:tab w:val="right" w:pos="9026" w:leader="dot"/>
            </w:tabs>
            <w:rPr/>
          </w:pPr>
          <w:hyperlink w:anchor="__RefHeading___Toc6985176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985178_1051229030">
            <w:r>
              <w:rPr>
                <w:webHidden/>
                <w:rStyle w:val="IndexLink"/>
              </w:rPr>
              <w:t>1</w:t>
            </w:r>
            <w:r>
              <w:rPr>
                <w:rStyle w:val="IndexLink"/>
                <w:rtl w:val="true"/>
              </w:rPr>
              <w:t xml:space="preserve"> - </w:t>
            </w:r>
            <w:r>
              <w:rPr>
                <w:rStyle w:val="IndexLink"/>
                <w:rtl w:val="true"/>
              </w:rPr>
              <w:t xml:space="preserve">حضرت ادريس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6985180_1051229030">
            <w:r>
              <w:rPr>
                <w:webHidden/>
                <w:rStyle w:val="IndexLink"/>
              </w:rPr>
              <w:t>2</w:t>
            </w:r>
            <w:r>
              <w:rPr>
                <w:rStyle w:val="IndexLink"/>
                <w:rtl w:val="true"/>
              </w:rPr>
              <w:t xml:space="preserve"> - </w:t>
            </w:r>
            <w:r>
              <w:rPr>
                <w:rStyle w:val="IndexLink"/>
                <w:rtl w:val="true"/>
              </w:rPr>
              <w:t xml:space="preserve">حضرت صالح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6985182_1051229030">
            <w:r>
              <w:rPr>
                <w:webHidden/>
                <w:rStyle w:val="IndexLink"/>
              </w:rPr>
              <w:t>3</w:t>
            </w:r>
            <w:r>
              <w:rPr>
                <w:rStyle w:val="IndexLink"/>
                <w:rtl w:val="true"/>
              </w:rPr>
              <w:t xml:space="preserve"> - </w:t>
            </w:r>
            <w:r>
              <w:rPr>
                <w:rStyle w:val="IndexLink"/>
                <w:rtl w:val="true"/>
              </w:rPr>
              <w:t xml:space="preserve">حضرت ابراهيم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6985184_1051229030">
            <w:r>
              <w:rPr>
                <w:webHidden/>
                <w:rStyle w:val="IndexLink"/>
              </w:rPr>
              <w:t>4</w:t>
            </w:r>
            <w:r>
              <w:rPr>
                <w:rStyle w:val="IndexLink"/>
                <w:rtl w:val="true"/>
              </w:rPr>
              <w:t xml:space="preserve">- </w:t>
            </w:r>
            <w:r>
              <w:rPr>
                <w:rStyle w:val="IndexLink"/>
                <w:rtl w:val="true"/>
              </w:rPr>
              <w:t xml:space="preserve">حضرت موسى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6985186_1051229030">
            <w:r>
              <w:rPr>
                <w:webHidden/>
                <w:rStyle w:val="IndexLink"/>
              </w:rPr>
              <w:t>5</w:t>
            </w:r>
            <w:r>
              <w:rPr>
                <w:rStyle w:val="IndexLink"/>
                <w:rtl w:val="true"/>
              </w:rPr>
              <w:t xml:space="preserve"> - </w:t>
            </w:r>
            <w:r>
              <w:rPr>
                <w:rStyle w:val="IndexLink"/>
                <w:rtl w:val="true"/>
              </w:rPr>
              <w:t xml:space="preserve">حضرت شعيب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6985188_1051229030">
            <w:r>
              <w:rPr>
                <w:webHidden/>
                <w:rStyle w:val="IndexLink"/>
              </w:rPr>
              <w:t>6</w:t>
            </w:r>
            <w:r>
              <w:rPr>
                <w:rStyle w:val="IndexLink"/>
                <w:rtl w:val="true"/>
              </w:rPr>
              <w:t xml:space="preserve"> - </w:t>
            </w:r>
            <w:r>
              <w:rPr>
                <w:rStyle w:val="IndexLink"/>
                <w:rtl w:val="true"/>
              </w:rPr>
              <w:t xml:space="preserve">حضرت الياس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6985190_1051229030">
            <w:r>
              <w:rPr>
                <w:webHidden/>
                <w:rStyle w:val="IndexLink"/>
              </w:rPr>
              <w:t>7</w:t>
            </w:r>
            <w:r>
              <w:rPr>
                <w:rStyle w:val="IndexLink"/>
                <w:rtl w:val="true"/>
              </w:rPr>
              <w:t xml:space="preserve"> - </w:t>
            </w:r>
            <w:r>
              <w:rPr>
                <w:rStyle w:val="IndexLink"/>
                <w:rtl w:val="true"/>
              </w:rPr>
              <w:t xml:space="preserve">حضرت دانیال نبی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6985192_1051229030">
            <w:r>
              <w:rPr>
                <w:webHidden/>
                <w:rStyle w:val="IndexLink"/>
              </w:rPr>
              <w:t>8</w:t>
            </w:r>
            <w:r>
              <w:rPr>
                <w:rStyle w:val="IndexLink"/>
                <w:rtl w:val="true"/>
              </w:rPr>
              <w:t xml:space="preserve"> - </w:t>
            </w:r>
            <w:r>
              <w:rPr>
                <w:rStyle w:val="IndexLink"/>
                <w:rtl w:val="true"/>
              </w:rPr>
              <w:t xml:space="preserve">حضرت عيسى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6985194_1051229030">
            <w:r>
              <w:rPr>
                <w:webHidden/>
                <w:rStyle w:val="IndexLink"/>
                <w:rtl w:val="true"/>
              </w:rPr>
              <w:t xml:space="preserve">آیا خداوند نمیتوانست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را بدون غیبت حفظ نماید؟</w:t>
            </w:r>
            <w:r>
              <w:rPr>
                <w:rStyle w:val="IndexLink"/>
                <w:rtl w:val="true"/>
              </w:rPr>
              <w:tab/>
            </w:r>
            <w:r>
              <w:rPr>
                <w:rStyle w:val="IndexLink"/>
              </w:rPr>
              <w:t>55</w:t>
            </w:r>
          </w:hyperlink>
        </w:p>
        <w:p>
          <w:pPr>
            <w:pStyle w:val="Contents2"/>
            <w:tabs>
              <w:tab w:val="clear" w:pos="8743"/>
              <w:tab w:val="right" w:pos="9026" w:leader="dot"/>
            </w:tabs>
            <w:rPr/>
          </w:pPr>
          <w:hyperlink w:anchor="__RefHeading___Toc6985196_1051229030">
            <w:r>
              <w:rPr>
                <w:webHidden/>
                <w:rStyle w:val="IndexLink"/>
                <w:rtl w:val="true"/>
              </w:rPr>
              <w:t xml:space="preserve">نظر فرقهٔ </w:t>
            </w:r>
            <w:r>
              <w:rPr>
                <w:rStyle w:val="IndexLink"/>
                <w:rtl w:val="true"/>
              </w:rPr>
              <w:t>«</w:t>
            </w:r>
            <w:r>
              <w:rPr>
                <w:rStyle w:val="IndexLink"/>
                <w:rtl w:val="true"/>
              </w:rPr>
              <w:t>شیخیه</w:t>
            </w:r>
            <w:r>
              <w:rPr>
                <w:rStyle w:val="IndexLink"/>
                <w:rtl w:val="true"/>
              </w:rPr>
              <w:t xml:space="preserve">» </w:t>
            </w:r>
            <w:r>
              <w:rPr>
                <w:rStyle w:val="IndexLink"/>
                <w:rtl w:val="true"/>
              </w:rPr>
              <w:t xml:space="preserve">دربارۀ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چیست؟</w:t>
            </w:r>
            <w:r>
              <w:rPr>
                <w:rStyle w:val="IndexLink"/>
                <w:rtl w:val="true"/>
              </w:rPr>
              <w:tab/>
            </w:r>
            <w:r>
              <w:rPr>
                <w:rStyle w:val="IndexLink"/>
              </w:rPr>
              <w:t>56</w:t>
            </w:r>
          </w:hyperlink>
        </w:p>
        <w:p>
          <w:pPr>
            <w:pStyle w:val="Contents2"/>
            <w:tabs>
              <w:tab w:val="clear" w:pos="8743"/>
              <w:tab w:val="right" w:pos="9026" w:leader="dot"/>
            </w:tabs>
            <w:rPr/>
          </w:pPr>
          <w:hyperlink w:anchor="__RefHeading___Toc6985198_1051229030">
            <w:r>
              <w:rPr>
                <w:webHidden/>
                <w:rStyle w:val="IndexLink"/>
                <w:rtl w:val="true"/>
              </w:rPr>
              <w:t>دعا برای تعجیل فرج چه تأثیری در فرج شیعیان دارد؟</w:t>
            </w:r>
            <w:r>
              <w:rPr>
                <w:rStyle w:val="IndexLink"/>
                <w:rtl w:val="true"/>
              </w:rPr>
              <w:tab/>
            </w:r>
            <w:r>
              <w:rPr>
                <w:rStyle w:val="IndexLink"/>
              </w:rPr>
              <w:t>59</w:t>
            </w:r>
          </w:hyperlink>
        </w:p>
        <w:p>
          <w:pPr>
            <w:pStyle w:val="Contents2"/>
            <w:tabs>
              <w:tab w:val="clear" w:pos="8743"/>
              <w:tab w:val="right" w:pos="9026" w:leader="dot"/>
            </w:tabs>
            <w:rPr/>
          </w:pPr>
          <w:hyperlink w:anchor="__RefHeading___Toc6985200_1051229030">
            <w:r>
              <w:rPr>
                <w:webHidden/>
                <w:rStyle w:val="IndexLink"/>
                <w:rtl w:val="true"/>
              </w:rPr>
              <w:t xml:space="preserve">وجود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رفع بلا چه تأثیری دارد؟</w:t>
            </w:r>
            <w:r>
              <w:rPr>
                <w:rStyle w:val="IndexLink"/>
                <w:rtl w:val="true"/>
              </w:rPr>
              <w:tab/>
            </w:r>
            <w:r>
              <w:rPr>
                <w:rStyle w:val="IndexLink"/>
              </w:rPr>
              <w:t>60</w:t>
            </w:r>
          </w:hyperlink>
        </w:p>
        <w:p>
          <w:pPr>
            <w:pStyle w:val="Contents2"/>
            <w:tabs>
              <w:tab w:val="clear" w:pos="8743"/>
              <w:tab w:val="right" w:pos="9026" w:leader="dot"/>
            </w:tabs>
            <w:rPr/>
          </w:pPr>
          <w:hyperlink w:anchor="__RefHeading___Toc6985202_1051229030">
            <w:r>
              <w:rPr>
                <w:webHidden/>
                <w:rStyle w:val="IndexLink"/>
                <w:rtl w:val="true"/>
              </w:rPr>
              <w:t xml:space="preserve">حکم کسی که منکر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است چیست؟</w:t>
            </w:r>
            <w:r>
              <w:rPr>
                <w:rStyle w:val="IndexLink"/>
                <w:rtl w:val="true"/>
              </w:rPr>
              <w:tab/>
            </w:r>
            <w:r>
              <w:rPr>
                <w:rStyle w:val="IndexLink"/>
              </w:rPr>
              <w:t>61</w:t>
            </w:r>
          </w:hyperlink>
        </w:p>
        <w:p>
          <w:pPr>
            <w:pStyle w:val="Contents2"/>
            <w:tabs>
              <w:tab w:val="clear" w:pos="8743"/>
              <w:tab w:val="right" w:pos="9026" w:leader="dot"/>
            </w:tabs>
            <w:rPr/>
          </w:pPr>
          <w:hyperlink w:anchor="__RefHeading___Toc6985204_1051229030">
            <w:r>
              <w:rPr>
                <w:webHidden/>
                <w:rStyle w:val="IndexLink"/>
                <w:rtl w:val="true"/>
              </w:rPr>
              <w:t xml:space="preserve">وظیفهٔ کلی ما در عصر غیبت نسبت به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چیست؟</w:t>
            </w:r>
            <w:r>
              <w:rPr>
                <w:rStyle w:val="IndexLink"/>
                <w:rtl w:val="true"/>
              </w:rPr>
              <w:tab/>
            </w:r>
            <w:r>
              <w:rPr>
                <w:rStyle w:val="IndexLink"/>
              </w:rPr>
              <w:t>62</w:t>
            </w:r>
          </w:hyperlink>
        </w:p>
        <w:p>
          <w:pPr>
            <w:pStyle w:val="Contents2"/>
            <w:tabs>
              <w:tab w:val="clear" w:pos="8743"/>
              <w:tab w:val="right" w:pos="9026" w:leader="dot"/>
            </w:tabs>
            <w:rPr/>
          </w:pPr>
          <w:hyperlink w:anchor="__RefHeading___Toc6985206_1051229030">
            <w:r>
              <w:rPr>
                <w:webHidden/>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غیبت چه کارهایی را انجام میدهند؟</w:t>
            </w:r>
            <w:r>
              <w:rPr>
                <w:rStyle w:val="IndexLink"/>
                <w:rtl w:val="true"/>
              </w:rPr>
              <w:tab/>
            </w:r>
            <w:r>
              <w:rPr>
                <w:rStyle w:val="IndexLink"/>
              </w:rPr>
              <w:t>63</w:t>
            </w:r>
          </w:hyperlink>
        </w:p>
        <w:p>
          <w:pPr>
            <w:pStyle w:val="Contents2"/>
            <w:tabs>
              <w:tab w:val="clear" w:pos="8743"/>
              <w:tab w:val="right" w:pos="9026" w:leader="dot"/>
            </w:tabs>
            <w:rPr/>
          </w:pPr>
          <w:hyperlink w:anchor="__RefHeading___Toc6985208_1051229030">
            <w:r>
              <w:rPr>
                <w:webHidden/>
                <w:rStyle w:val="IndexLink"/>
                <w:rtl w:val="true"/>
              </w:rPr>
              <w:t>غیبت امام زمان به چه معناست؟</w:t>
            </w:r>
            <w:r>
              <w:rPr>
                <w:rStyle w:val="IndexLink"/>
                <w:rtl w:val="true"/>
              </w:rPr>
              <w:tab/>
            </w:r>
            <w:r>
              <w:rPr>
                <w:rStyle w:val="IndexLink"/>
              </w:rPr>
              <w:t>64</w:t>
            </w:r>
          </w:hyperlink>
        </w:p>
        <w:p>
          <w:pPr>
            <w:pStyle w:val="Contents2"/>
            <w:tabs>
              <w:tab w:val="clear" w:pos="8743"/>
              <w:tab w:val="right" w:pos="9026" w:leader="dot"/>
            </w:tabs>
            <w:rPr/>
          </w:pPr>
          <w:hyperlink w:anchor="__RefHeading___Toc6985210_1051229030">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را چگونه در عصر غیبت مردم را هدایت میکند؟</w:t>
            </w:r>
            <w:r>
              <w:rPr>
                <w:rStyle w:val="IndexLink"/>
                <w:rtl w:val="true"/>
              </w:rPr>
              <w:tab/>
            </w:r>
            <w:r>
              <w:rPr>
                <w:rStyle w:val="IndexLink"/>
              </w:rPr>
              <w:t>65</w:t>
            </w:r>
          </w:hyperlink>
        </w:p>
        <w:p>
          <w:pPr>
            <w:pStyle w:val="Contents2"/>
            <w:tabs>
              <w:tab w:val="clear" w:pos="8743"/>
              <w:tab w:val="right" w:pos="9026" w:leader="dot"/>
            </w:tabs>
            <w:rPr/>
          </w:pPr>
          <w:hyperlink w:anchor="__RefHeading___Toc6985212_1051229030">
            <w:r>
              <w:rPr>
                <w:webHidden/>
                <w:rStyle w:val="IndexLink"/>
                <w:rtl w:val="true"/>
              </w:rPr>
              <w:t>جشن های میلاد چه آثاری دارد؟</w:t>
            </w:r>
            <w:r>
              <w:rPr>
                <w:rStyle w:val="IndexLink"/>
                <w:rtl w:val="true"/>
              </w:rPr>
              <w:tab/>
            </w:r>
            <w:r>
              <w:rPr>
                <w:rStyle w:val="IndexLink"/>
              </w:rPr>
              <w:t>66</w:t>
            </w:r>
          </w:hyperlink>
        </w:p>
        <w:p>
          <w:pPr>
            <w:pStyle w:val="Contents2"/>
            <w:tabs>
              <w:tab w:val="clear" w:pos="8743"/>
              <w:tab w:val="right" w:pos="9026" w:leader="dot"/>
            </w:tabs>
            <w:rPr/>
          </w:pPr>
          <w:hyperlink w:anchor="__RefHeading___Toc6985214_1051229030">
            <w:r>
              <w:rPr>
                <w:webHidden/>
                <w:rStyle w:val="IndexLink"/>
                <w:rtl w:val="true"/>
              </w:rPr>
              <w:t xml:space="preserve">چگونه میتوان عشق به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را در دل مردم زنده کرد؟</w:t>
            </w:r>
            <w:r>
              <w:rPr>
                <w:rStyle w:val="IndexLink"/>
                <w:rtl w:val="true"/>
              </w:rPr>
              <w:tab/>
            </w:r>
            <w:r>
              <w:rPr>
                <w:rStyle w:val="IndexLink"/>
              </w:rPr>
              <w:t>67</w:t>
            </w:r>
          </w:hyperlink>
        </w:p>
        <w:p>
          <w:pPr>
            <w:pStyle w:val="Contents2"/>
            <w:tabs>
              <w:tab w:val="clear" w:pos="8743"/>
              <w:tab w:val="right" w:pos="9026" w:leader="dot"/>
            </w:tabs>
            <w:rPr/>
          </w:pPr>
          <w:hyperlink w:anchor="__RefHeading___Toc6985216_1051229030">
            <w:r>
              <w:rPr>
                <w:webHidden/>
                <w:rStyle w:val="IndexLink"/>
                <w:rtl w:val="true"/>
              </w:rPr>
              <w:t xml:space="preserve">آیا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به تمام نقاط جهان سر میزنند؟</w:t>
            </w:r>
            <w:r>
              <w:rPr>
                <w:rStyle w:val="IndexLink"/>
                <w:rtl w:val="true"/>
              </w:rPr>
              <w:tab/>
            </w:r>
            <w:r>
              <w:rPr>
                <w:rStyle w:val="IndexLink"/>
              </w:rPr>
              <w:t>68</w:t>
            </w:r>
          </w:hyperlink>
        </w:p>
        <w:p>
          <w:pPr>
            <w:pStyle w:val="Contents2"/>
            <w:tabs>
              <w:tab w:val="clear" w:pos="8743"/>
              <w:tab w:val="right" w:pos="9026" w:leader="dot"/>
            </w:tabs>
            <w:rPr/>
          </w:pPr>
          <w:hyperlink w:anchor="__RefHeading___Toc6985218_1051229030">
            <w:r>
              <w:rPr>
                <w:webHidden/>
                <w:rStyle w:val="IndexLink"/>
                <w:rtl w:val="true"/>
              </w:rPr>
              <w:t xml:space="preserve">چرا وقتی عده ای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را میبینند از ابتدا او را نمی شناسند؟</w:t>
            </w:r>
            <w:r>
              <w:rPr>
                <w:rStyle w:val="IndexLink"/>
                <w:rtl w:val="true"/>
              </w:rPr>
              <w:tab/>
            </w:r>
            <w:r>
              <w:rPr>
                <w:rStyle w:val="IndexLink"/>
              </w:rPr>
              <w:t>69</w:t>
            </w:r>
          </w:hyperlink>
        </w:p>
        <w:p>
          <w:pPr>
            <w:pStyle w:val="Contents2"/>
            <w:tabs>
              <w:tab w:val="clear" w:pos="8743"/>
              <w:tab w:val="right" w:pos="9026" w:leader="dot"/>
            </w:tabs>
            <w:rPr/>
          </w:pPr>
          <w:hyperlink w:anchor="__RefHeading___Toc6985220_1051229030">
            <w:r>
              <w:rPr>
                <w:webHidden/>
                <w:rStyle w:val="IndexLink"/>
                <w:rtl w:val="true"/>
              </w:rPr>
              <w:t xml:space="preserve">علت تأخیر فرج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چیست؟</w:t>
            </w:r>
            <w:r>
              <w:rPr>
                <w:rStyle w:val="IndexLink"/>
                <w:rtl w:val="true"/>
              </w:rPr>
              <w:tab/>
            </w:r>
            <w:r>
              <w:rPr>
                <w:rStyle w:val="IndexLink"/>
              </w:rPr>
              <w:t>70</w:t>
            </w:r>
          </w:hyperlink>
        </w:p>
        <w:p>
          <w:pPr>
            <w:pStyle w:val="Contents2"/>
            <w:tabs>
              <w:tab w:val="clear" w:pos="8743"/>
              <w:tab w:val="right" w:pos="9026" w:leader="dot"/>
            </w:tabs>
            <w:rPr/>
          </w:pPr>
          <w:hyperlink w:anchor="__RefHeading___Toc6985222_1051229030">
            <w:r>
              <w:rPr>
                <w:webHidden/>
                <w:rStyle w:val="IndexLink"/>
                <w:rtl w:val="true"/>
              </w:rPr>
              <w:t>چرا اگر امام زمان خود را نشناسیم به مرگ جاهلی از دنیا رفته ایم؟</w:t>
            </w:r>
            <w:r>
              <w:rPr>
                <w:rStyle w:val="IndexLink"/>
                <w:rtl w:val="true"/>
              </w:rPr>
              <w:tab/>
            </w:r>
            <w:r>
              <w:rPr>
                <w:rStyle w:val="IndexLink"/>
              </w:rPr>
              <w:t>71</w:t>
            </w:r>
          </w:hyperlink>
        </w:p>
        <w:p>
          <w:pPr>
            <w:pStyle w:val="Contents2"/>
            <w:tabs>
              <w:tab w:val="clear" w:pos="8743"/>
              <w:tab w:val="right" w:pos="9026" w:leader="dot"/>
            </w:tabs>
            <w:rPr/>
          </w:pPr>
          <w:hyperlink w:anchor="__RefHeading___Toc6985224_1051229030">
            <w:r>
              <w:rPr>
                <w:webHidden/>
                <w:rStyle w:val="IndexLink"/>
                <w:rtl w:val="true"/>
              </w:rPr>
              <w:t>وظیفه ما برای نزدیک شدن ظهور چیست؟</w:t>
            </w:r>
            <w:r>
              <w:rPr>
                <w:rStyle w:val="IndexLink"/>
                <w:rtl w:val="true"/>
              </w:rPr>
              <w:tab/>
            </w:r>
            <w:r>
              <w:rPr>
                <w:rStyle w:val="IndexLink"/>
              </w:rPr>
              <w:t>72</w:t>
            </w:r>
          </w:hyperlink>
        </w:p>
        <w:p>
          <w:pPr>
            <w:pStyle w:val="Contents2"/>
            <w:tabs>
              <w:tab w:val="clear" w:pos="8743"/>
              <w:tab w:val="right" w:pos="9026" w:leader="dot"/>
            </w:tabs>
            <w:rPr/>
          </w:pPr>
          <w:hyperlink w:anchor="__RefHeading___Toc6985226_1051229030">
            <w:r>
              <w:rPr>
                <w:webHidden/>
                <w:rStyle w:val="IndexLink"/>
                <w:rtl w:val="true"/>
              </w:rPr>
              <w:t xml:space="preserve">صدقه دادن به جهت سلامتی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چه حکمی دارد؟</w:t>
            </w:r>
            <w:r>
              <w:rPr>
                <w:rStyle w:val="IndexLink"/>
                <w:rtl w:val="true"/>
              </w:rPr>
              <w:tab/>
            </w:r>
            <w:r>
              <w:rPr>
                <w:rStyle w:val="IndexLink"/>
              </w:rPr>
              <w:t>73</w:t>
            </w:r>
          </w:hyperlink>
        </w:p>
        <w:p>
          <w:pPr>
            <w:pStyle w:val="Contents2"/>
            <w:tabs>
              <w:tab w:val="clear" w:pos="8743"/>
              <w:tab w:val="right" w:pos="9026" w:leader="dot"/>
            </w:tabs>
            <w:rPr/>
          </w:pPr>
          <w:hyperlink w:anchor="__RefHeading___Toc6985228_1051229030">
            <w:r>
              <w:rPr>
                <w:webHidden/>
                <w:rStyle w:val="IndexLink"/>
                <w:rtl w:val="true"/>
              </w:rPr>
              <w:t xml:space="preserve">آیا عریضه نویسی به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با مدرک معتبری دارد؟</w:t>
            </w:r>
            <w:r>
              <w:rPr>
                <w:rStyle w:val="IndexLink"/>
                <w:rtl w:val="true"/>
              </w:rPr>
              <w:tab/>
            </w:r>
            <w:r>
              <w:rPr>
                <w:rStyle w:val="IndexLink"/>
              </w:rPr>
              <w:t>74</w:t>
            </w:r>
          </w:hyperlink>
        </w:p>
        <w:p>
          <w:pPr>
            <w:pStyle w:val="Contents2"/>
            <w:tabs>
              <w:tab w:val="clear" w:pos="8743"/>
              <w:tab w:val="right" w:pos="9026" w:leader="dot"/>
            </w:tabs>
            <w:rPr/>
          </w:pPr>
          <w:hyperlink w:anchor="__RefHeading___Toc6985230_1051229030">
            <w:r>
              <w:rPr>
                <w:webHidden/>
                <w:rStyle w:val="IndexLink"/>
                <w:rtl w:val="true"/>
              </w:rPr>
              <w:t xml:space="preserve">محل سکونت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غیبت کبرا کجا است؟</w:t>
            </w:r>
            <w:r>
              <w:rPr>
                <w:rStyle w:val="IndexLink"/>
                <w:rtl w:val="true"/>
              </w:rPr>
              <w:tab/>
            </w:r>
            <w:r>
              <w:rPr>
                <w:rStyle w:val="IndexLink"/>
              </w:rPr>
              <w:t>75</w:t>
            </w:r>
          </w:hyperlink>
        </w:p>
        <w:p>
          <w:pPr>
            <w:pStyle w:val="Contents2"/>
            <w:tabs>
              <w:tab w:val="clear" w:pos="8743"/>
              <w:tab w:val="right" w:pos="9026" w:leader="dot"/>
            </w:tabs>
            <w:rPr/>
          </w:pPr>
          <w:hyperlink w:anchor="__RefHeading___Toc6985232_1051229030">
            <w:r>
              <w:rPr>
                <w:webHidden/>
                <w:rStyle w:val="IndexLink"/>
                <w:rtl w:val="true"/>
              </w:rPr>
              <w:t xml:space="preserve">مؤمنین چه تکالیفی در عصر غیبت نسبت به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دارند؟</w:t>
            </w:r>
            <w:r>
              <w:rPr>
                <w:rStyle w:val="IndexLink"/>
                <w:rtl w:val="true"/>
              </w:rPr>
              <w:tab/>
            </w:r>
            <w:r>
              <w:rPr>
                <w:rStyle w:val="IndexLink"/>
              </w:rPr>
              <w:t>76</w:t>
            </w:r>
          </w:hyperlink>
        </w:p>
        <w:p>
          <w:pPr>
            <w:pStyle w:val="Contents3"/>
            <w:tabs>
              <w:tab w:val="clear" w:pos="8459"/>
              <w:tab w:val="right" w:pos="9026" w:leader="dot"/>
            </w:tabs>
            <w:rPr/>
          </w:pPr>
          <w:hyperlink w:anchor="__RefHeading___Toc6985234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985236_1051229030">
            <w:r>
              <w:rPr>
                <w:webHidden/>
                <w:rStyle w:val="IndexLink"/>
              </w:rPr>
              <w:t>1</w:t>
            </w:r>
            <w:r>
              <w:rPr>
                <w:rStyle w:val="IndexLink"/>
                <w:rtl w:val="true"/>
              </w:rPr>
              <w:t xml:space="preserve"> - </w:t>
            </w:r>
            <w:r>
              <w:rPr>
                <w:rStyle w:val="IndexLink"/>
                <w:rtl w:val="true"/>
              </w:rPr>
              <w:t xml:space="preserve">ايمان به حتمی بودن خروج مهدی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6985238_1051229030">
            <w:r>
              <w:rPr>
                <w:webHidden/>
                <w:rStyle w:val="IndexLink"/>
              </w:rPr>
              <w:t>2</w:t>
            </w:r>
            <w:r>
              <w:rPr>
                <w:rStyle w:val="IndexLink"/>
                <w:rtl w:val="true"/>
              </w:rPr>
              <w:t xml:space="preserve"> - </w:t>
            </w:r>
            <w:r>
              <w:rPr>
                <w:rStyle w:val="IndexLink"/>
                <w:rtl w:val="true"/>
              </w:rPr>
              <w:t>صبوری و تمسک به دین حق در فتنه ها</w:t>
            </w:r>
            <w:r>
              <w:rPr>
                <w:rStyle w:val="IndexLink"/>
                <w:rtl w:val="true"/>
              </w:rPr>
              <w:tab/>
            </w:r>
            <w:r>
              <w:rPr>
                <w:rStyle w:val="IndexLink"/>
              </w:rPr>
              <w:t>76</w:t>
            </w:r>
          </w:hyperlink>
        </w:p>
        <w:p>
          <w:pPr>
            <w:pStyle w:val="Contents3"/>
            <w:tabs>
              <w:tab w:val="clear" w:pos="8459"/>
              <w:tab w:val="right" w:pos="9026" w:leader="dot"/>
            </w:tabs>
            <w:rPr/>
          </w:pPr>
          <w:hyperlink w:anchor="__RefHeading___Toc6985240_1051229030">
            <w:r>
              <w:rPr>
                <w:webHidden/>
                <w:rStyle w:val="IndexLink"/>
              </w:rPr>
              <w:t>3</w:t>
            </w:r>
            <w:r>
              <w:rPr>
                <w:rStyle w:val="IndexLink"/>
                <w:rtl w:val="true"/>
              </w:rPr>
              <w:t xml:space="preserve"> - </w:t>
            </w:r>
            <w:r>
              <w:rPr>
                <w:rStyle w:val="IndexLink"/>
                <w:rtl w:val="true"/>
              </w:rPr>
              <w:t>تمشک به ولایت امام غایب</w:t>
            </w:r>
            <w:r>
              <w:rPr>
                <w:rStyle w:val="IndexLink"/>
                <w:rtl w:val="true"/>
              </w:rPr>
              <w:tab/>
            </w:r>
            <w:r>
              <w:rPr>
                <w:rStyle w:val="IndexLink"/>
              </w:rPr>
              <w:t>76</w:t>
            </w:r>
          </w:hyperlink>
        </w:p>
        <w:p>
          <w:pPr>
            <w:pStyle w:val="Contents3"/>
            <w:tabs>
              <w:tab w:val="clear" w:pos="8459"/>
              <w:tab w:val="right" w:pos="9026" w:leader="dot"/>
            </w:tabs>
            <w:rPr/>
          </w:pPr>
          <w:hyperlink w:anchor="__RefHeading___Toc6985242_1051229030">
            <w:r>
              <w:rPr>
                <w:webHidden/>
                <w:rStyle w:val="IndexLink"/>
              </w:rPr>
              <w:t>4</w:t>
            </w:r>
            <w:r>
              <w:rPr>
                <w:rStyle w:val="IndexLink"/>
                <w:rtl w:val="true"/>
              </w:rPr>
              <w:t xml:space="preserve"> - </w:t>
            </w:r>
            <w:r>
              <w:rPr>
                <w:rStyle w:val="IndexLink"/>
                <w:rtl w:val="true"/>
              </w:rPr>
              <w:t xml:space="preserve">طلب معرفت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از خداوند متعال</w:t>
            </w:r>
            <w:r>
              <w:rPr>
                <w:rStyle w:val="IndexLink"/>
                <w:rtl w:val="true"/>
              </w:rPr>
              <w:tab/>
            </w:r>
            <w:r>
              <w:rPr>
                <w:rStyle w:val="IndexLink"/>
              </w:rPr>
              <w:t>76</w:t>
            </w:r>
          </w:hyperlink>
        </w:p>
        <w:p>
          <w:pPr>
            <w:pStyle w:val="Contents3"/>
            <w:tabs>
              <w:tab w:val="clear" w:pos="8459"/>
              <w:tab w:val="right" w:pos="9026" w:leader="dot"/>
            </w:tabs>
            <w:rPr/>
          </w:pPr>
          <w:hyperlink w:anchor="__RefHeading___Toc6985244_1051229030">
            <w:r>
              <w:rPr>
                <w:webHidden/>
                <w:rStyle w:val="IndexLink"/>
              </w:rPr>
              <w:t>5</w:t>
            </w:r>
            <w:r>
              <w:rPr>
                <w:rStyle w:val="IndexLink"/>
                <w:rtl w:val="true"/>
              </w:rPr>
              <w:t xml:space="preserve"> - </w:t>
            </w:r>
            <w:r>
              <w:rPr>
                <w:rStyle w:val="IndexLink"/>
                <w:rtl w:val="true"/>
              </w:rPr>
              <w:t>تجديد بيعت و ثبات بر اطاعت</w:t>
            </w:r>
            <w:r>
              <w:rPr>
                <w:rStyle w:val="IndexLink"/>
                <w:rtl w:val="true"/>
              </w:rPr>
              <w:tab/>
            </w:r>
            <w:r>
              <w:rPr>
                <w:rStyle w:val="IndexLink"/>
              </w:rPr>
              <w:t>77</w:t>
            </w:r>
          </w:hyperlink>
        </w:p>
        <w:p>
          <w:pPr>
            <w:pStyle w:val="Contents3"/>
            <w:tabs>
              <w:tab w:val="clear" w:pos="8459"/>
              <w:tab w:val="right" w:pos="9026" w:leader="dot"/>
            </w:tabs>
            <w:rPr/>
          </w:pPr>
          <w:hyperlink w:anchor="__RefHeading___Toc6985246_1051229030">
            <w:r>
              <w:rPr>
                <w:webHidden/>
                <w:rStyle w:val="IndexLink"/>
              </w:rPr>
              <w:t>6</w:t>
            </w:r>
            <w:r>
              <w:rPr>
                <w:rStyle w:val="IndexLink"/>
                <w:rtl w:val="true"/>
              </w:rPr>
              <w:t xml:space="preserve"> - </w:t>
            </w:r>
            <w:r>
              <w:rPr>
                <w:rStyle w:val="IndexLink"/>
                <w:rtl w:val="true"/>
              </w:rPr>
              <w:t>مقابله با شبهات واشكالات</w:t>
            </w:r>
            <w:r>
              <w:rPr>
                <w:rStyle w:val="IndexLink"/>
                <w:rtl w:val="true"/>
              </w:rPr>
              <w:tab/>
            </w:r>
            <w:r>
              <w:rPr>
                <w:rStyle w:val="IndexLink"/>
              </w:rPr>
              <w:t>77</w:t>
            </w:r>
          </w:hyperlink>
        </w:p>
        <w:p>
          <w:pPr>
            <w:pStyle w:val="Contents3"/>
            <w:tabs>
              <w:tab w:val="clear" w:pos="8459"/>
              <w:tab w:val="right" w:pos="9026" w:leader="dot"/>
            </w:tabs>
            <w:rPr/>
          </w:pPr>
          <w:hyperlink w:anchor="__RefHeading___Toc6985248_1051229030">
            <w:r>
              <w:rPr>
                <w:webHidden/>
                <w:rStyle w:val="IndexLink"/>
              </w:rPr>
              <w:t>7</w:t>
            </w:r>
            <w:r>
              <w:rPr>
                <w:rStyle w:val="IndexLink"/>
                <w:rtl w:val="true"/>
              </w:rPr>
              <w:t xml:space="preserve"> - </w:t>
            </w:r>
            <w:r>
              <w:rPr>
                <w:rStyle w:val="IndexLink"/>
                <w:rtl w:val="true"/>
              </w:rPr>
              <w:t>کمک ویارى برادران مؤمن</w:t>
            </w:r>
            <w:r>
              <w:rPr>
                <w:rStyle w:val="IndexLink"/>
                <w:rtl w:val="true"/>
              </w:rPr>
              <w:tab/>
            </w:r>
            <w:r>
              <w:rPr>
                <w:rStyle w:val="IndexLink"/>
              </w:rPr>
              <w:t>77</w:t>
            </w:r>
          </w:hyperlink>
        </w:p>
        <w:p>
          <w:pPr>
            <w:pStyle w:val="Contents3"/>
            <w:tabs>
              <w:tab w:val="clear" w:pos="8459"/>
              <w:tab w:val="right" w:pos="9026" w:leader="dot"/>
            </w:tabs>
            <w:rPr/>
          </w:pPr>
          <w:hyperlink w:anchor="__RefHeading___Toc6985250_1051229030">
            <w:r>
              <w:rPr>
                <w:webHidden/>
                <w:rStyle w:val="IndexLink"/>
              </w:rPr>
              <w:t>8</w:t>
            </w:r>
            <w:r>
              <w:rPr>
                <w:rStyle w:val="IndexLink"/>
                <w:rtl w:val="true"/>
              </w:rPr>
              <w:t xml:space="preserve"> - </w:t>
            </w:r>
            <w:r>
              <w:rPr>
                <w:rStyle w:val="IndexLink"/>
                <w:rtl w:val="true"/>
              </w:rPr>
              <w:t>فريب نخوردن از مدعیان دروغین مهدویت</w:t>
            </w:r>
            <w:r>
              <w:rPr>
                <w:rStyle w:val="IndexLink"/>
                <w:rtl w:val="true"/>
              </w:rPr>
              <w:tab/>
            </w:r>
            <w:r>
              <w:rPr>
                <w:rStyle w:val="IndexLink"/>
              </w:rPr>
              <w:t>78</w:t>
            </w:r>
          </w:hyperlink>
        </w:p>
        <w:p>
          <w:pPr>
            <w:pStyle w:val="Contents3"/>
            <w:tabs>
              <w:tab w:val="clear" w:pos="8459"/>
              <w:tab w:val="right" w:pos="9026" w:leader="dot"/>
            </w:tabs>
            <w:rPr/>
          </w:pPr>
          <w:hyperlink w:anchor="__RefHeading___Toc6985252_1051229030">
            <w:r>
              <w:rPr>
                <w:webHidden/>
                <w:rStyle w:val="IndexLink"/>
              </w:rPr>
              <w:t>9</w:t>
            </w:r>
            <w:r>
              <w:rPr>
                <w:rStyle w:val="IndexLink"/>
                <w:rtl w:val="true"/>
              </w:rPr>
              <w:t xml:space="preserve"> - </w:t>
            </w:r>
            <w:r>
              <w:rPr>
                <w:rStyle w:val="IndexLink"/>
                <w:rtl w:val="true"/>
              </w:rPr>
              <w:t>زیاد دعا کردن برای تعجیل فرج</w:t>
            </w:r>
            <w:r>
              <w:rPr>
                <w:rStyle w:val="IndexLink"/>
                <w:rtl w:val="true"/>
              </w:rPr>
              <w:tab/>
            </w:r>
            <w:r>
              <w:rPr>
                <w:rStyle w:val="IndexLink"/>
              </w:rPr>
              <w:t>78</w:t>
            </w:r>
          </w:hyperlink>
        </w:p>
        <w:p>
          <w:pPr>
            <w:pStyle w:val="Contents3"/>
            <w:tabs>
              <w:tab w:val="clear" w:pos="8459"/>
              <w:tab w:val="right" w:pos="9026" w:leader="dot"/>
            </w:tabs>
            <w:rPr/>
          </w:pPr>
          <w:hyperlink w:anchor="__RefHeading___Toc6985254_1051229030">
            <w:r>
              <w:rPr>
                <w:webHidden/>
                <w:rStyle w:val="IndexLink"/>
              </w:rPr>
              <w:t>10</w:t>
            </w:r>
            <w:r>
              <w:rPr>
                <w:rStyle w:val="IndexLink"/>
                <w:rtl w:val="true"/>
              </w:rPr>
              <w:t xml:space="preserve"> - </w:t>
            </w:r>
            <w:r>
              <w:rPr>
                <w:rStyle w:val="IndexLink"/>
                <w:rtl w:val="true"/>
              </w:rPr>
              <w:t>اجتناب از جزع</w:t>
            </w:r>
            <w:r>
              <w:rPr>
                <w:rStyle w:val="IndexLink"/>
                <w:rtl w:val="true"/>
              </w:rPr>
              <w:tab/>
            </w:r>
            <w:r>
              <w:rPr>
                <w:rStyle w:val="IndexLink"/>
              </w:rPr>
              <w:t>78</w:t>
            </w:r>
          </w:hyperlink>
        </w:p>
        <w:p>
          <w:pPr>
            <w:pStyle w:val="Contents3"/>
            <w:tabs>
              <w:tab w:val="clear" w:pos="8459"/>
              <w:tab w:val="right" w:pos="9026" w:leader="dot"/>
            </w:tabs>
            <w:rPr/>
          </w:pPr>
          <w:hyperlink w:anchor="__RefHeading___Toc6985256_1051229030">
            <w:r>
              <w:rPr>
                <w:webHidden/>
                <w:rStyle w:val="IndexLink"/>
              </w:rPr>
              <w:t>11</w:t>
            </w:r>
            <w:r>
              <w:rPr>
                <w:rStyle w:val="IndexLink"/>
                <w:rtl w:val="true"/>
              </w:rPr>
              <w:t xml:space="preserve"> - </w:t>
            </w:r>
            <w:r>
              <w:rPr>
                <w:rStyle w:val="IndexLink"/>
                <w:rtl w:val="true"/>
              </w:rPr>
              <w:t>وقت معين نکردن برای ظهور</w:t>
            </w:r>
            <w:r>
              <w:rPr>
                <w:rStyle w:val="IndexLink"/>
                <w:rtl w:val="true"/>
              </w:rPr>
              <w:tab/>
            </w:r>
            <w:r>
              <w:rPr>
                <w:rStyle w:val="IndexLink"/>
              </w:rPr>
              <w:t>78</w:t>
            </w:r>
          </w:hyperlink>
        </w:p>
        <w:p>
          <w:pPr>
            <w:pStyle w:val="Contents3"/>
            <w:tabs>
              <w:tab w:val="clear" w:pos="8459"/>
              <w:tab w:val="right" w:pos="9026" w:leader="dot"/>
            </w:tabs>
            <w:rPr/>
          </w:pPr>
          <w:hyperlink w:anchor="__RefHeading___Toc6985258_1051229030">
            <w:r>
              <w:rPr>
                <w:webHidden/>
                <w:rStyle w:val="IndexLink"/>
              </w:rPr>
              <w:t>12</w:t>
            </w:r>
            <w:r>
              <w:rPr>
                <w:rStyle w:val="IndexLink"/>
                <w:rtl w:val="true"/>
              </w:rPr>
              <w:t xml:space="preserve"> - </w:t>
            </w:r>
            <w:r>
              <w:rPr>
                <w:rStyle w:val="IndexLink"/>
                <w:rtl w:val="true"/>
              </w:rPr>
              <w:t xml:space="preserve">دوست داشتن حضرت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6985260_1051229030">
            <w:r>
              <w:rPr>
                <w:webHidden/>
                <w:rStyle w:val="IndexLink"/>
                <w:rtl w:val="true"/>
              </w:rPr>
              <w:t xml:space="preserve">مشخصات ظاهری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چیست؟</w:t>
            </w:r>
            <w:r>
              <w:rPr>
                <w:rStyle w:val="IndexLink"/>
                <w:rtl w:val="true"/>
              </w:rPr>
              <w:tab/>
            </w:r>
            <w:r>
              <w:rPr>
                <w:rStyle w:val="IndexLink"/>
              </w:rPr>
              <w:t>79</w:t>
            </w:r>
          </w:hyperlink>
        </w:p>
        <w:p>
          <w:pPr>
            <w:pStyle w:val="Contents2"/>
            <w:tabs>
              <w:tab w:val="clear" w:pos="8743"/>
              <w:tab w:val="right" w:pos="9026" w:leader="dot"/>
            </w:tabs>
            <w:rPr/>
          </w:pPr>
          <w:hyperlink w:anchor="__RefHeading___Toc6985262_1051229030">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چه اهداف خاصی از ملاقات با مردم داشته اند؟</w:t>
            </w:r>
            <w:r>
              <w:rPr>
                <w:rStyle w:val="IndexLink"/>
                <w:rtl w:val="true"/>
              </w:rPr>
              <w:tab/>
            </w:r>
            <w:r>
              <w:rPr>
                <w:rStyle w:val="IndexLink"/>
              </w:rPr>
              <w:t>80</w:t>
            </w:r>
          </w:hyperlink>
        </w:p>
        <w:p>
          <w:pPr>
            <w:pStyle w:val="Contents2"/>
            <w:tabs>
              <w:tab w:val="clear" w:pos="8743"/>
              <w:tab w:val="right" w:pos="9026" w:leader="dot"/>
            </w:tabs>
            <w:rPr/>
          </w:pPr>
          <w:hyperlink w:anchor="__RefHeading___Toc6985264_1051229030">
            <w:r>
              <w:rPr>
                <w:webHidden/>
                <w:rStyle w:val="IndexLink"/>
                <w:rtl w:val="true"/>
              </w:rPr>
              <w:t xml:space="preserve">آیا تشرف به لقای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غیبت کبری ممکن است؟</w:t>
            </w:r>
            <w:r>
              <w:rPr>
                <w:rStyle w:val="IndexLink"/>
                <w:rtl w:val="true"/>
              </w:rPr>
              <w:tab/>
            </w:r>
            <w:r>
              <w:rPr>
                <w:rStyle w:val="IndexLink"/>
              </w:rPr>
              <w:t>81</w:t>
            </w:r>
          </w:hyperlink>
        </w:p>
        <w:p>
          <w:pPr>
            <w:pStyle w:val="Contents2"/>
            <w:tabs>
              <w:tab w:val="clear" w:pos="8743"/>
              <w:tab w:val="right" w:pos="9026" w:leader="dot"/>
            </w:tabs>
            <w:rPr/>
          </w:pPr>
          <w:hyperlink w:anchor="__RefHeading___Toc6985266_1051229030">
            <w:r>
              <w:rPr>
                <w:webHidden/>
                <w:rStyle w:val="IndexLink"/>
                <w:rtl w:val="true"/>
              </w:rPr>
              <w:t>آیا اصرار و الحاح به جهت ملاقات با حضرت مطلوب است؟</w:t>
            </w:r>
            <w:r>
              <w:rPr>
                <w:rStyle w:val="IndexLink"/>
                <w:rtl w:val="true"/>
              </w:rPr>
              <w:tab/>
            </w:r>
            <w:r>
              <w:rPr>
                <w:rStyle w:val="IndexLink"/>
              </w:rPr>
              <w:t>82</w:t>
            </w:r>
          </w:hyperlink>
        </w:p>
        <w:p>
          <w:pPr>
            <w:pStyle w:val="Contents2"/>
            <w:tabs>
              <w:tab w:val="clear" w:pos="8743"/>
              <w:tab w:val="right" w:pos="9026" w:leader="dot"/>
            </w:tabs>
            <w:rPr/>
          </w:pPr>
          <w:hyperlink w:anchor="__RefHeading___Toc6985268_1051229030">
            <w:r>
              <w:rPr>
                <w:webHidden/>
                <w:rStyle w:val="IndexLink"/>
                <w:rtl w:val="true"/>
              </w:rPr>
              <w:t>مستند ساختمان مسجد جمکران چیست؟</w:t>
            </w:r>
            <w:r>
              <w:rPr>
                <w:rStyle w:val="IndexLink"/>
                <w:rtl w:val="true"/>
              </w:rPr>
              <w:tab/>
            </w:r>
            <w:r>
              <w:rPr>
                <w:rStyle w:val="IndexLink"/>
              </w:rPr>
              <w:t>83</w:t>
            </w:r>
          </w:hyperlink>
        </w:p>
        <w:p>
          <w:pPr>
            <w:pStyle w:val="Contents2"/>
            <w:tabs>
              <w:tab w:val="clear" w:pos="8743"/>
              <w:tab w:val="right" w:pos="9026" w:leader="dot"/>
            </w:tabs>
            <w:rPr/>
          </w:pPr>
          <w:hyperlink w:anchor="__RefHeading___Toc6985270_1051229030">
            <w:r>
              <w:rPr>
                <w:webHidden/>
                <w:rStyle w:val="IndexLink"/>
                <w:rtl w:val="true"/>
              </w:rPr>
              <w:t>نماز خاص مستحبی در مسجد جمکران چیست؟</w:t>
            </w:r>
            <w:r>
              <w:rPr>
                <w:rStyle w:val="IndexLink"/>
                <w:rtl w:val="true"/>
              </w:rPr>
              <w:tab/>
            </w:r>
            <w:r>
              <w:rPr>
                <w:rStyle w:val="IndexLink"/>
              </w:rPr>
              <w:t>84</w:t>
            </w:r>
          </w:hyperlink>
        </w:p>
        <w:p>
          <w:pPr>
            <w:pStyle w:val="Contents2"/>
            <w:tabs>
              <w:tab w:val="clear" w:pos="8743"/>
              <w:tab w:val="right" w:pos="9026" w:leader="dot"/>
            </w:tabs>
            <w:rPr/>
          </w:pPr>
          <w:hyperlink w:anchor="__RefHeading___Toc6985272_1051229030">
            <w:r>
              <w:rPr>
                <w:webHidden/>
                <w:rStyle w:val="IndexLink"/>
                <w:rtl w:val="true"/>
              </w:rPr>
              <w:t>آیا خداوند میتواند عمر کسی را به این حد طولانی کند؟</w:t>
            </w:r>
            <w:r>
              <w:rPr>
                <w:rStyle w:val="IndexLink"/>
                <w:rtl w:val="true"/>
              </w:rPr>
              <w:tab/>
            </w:r>
            <w:r>
              <w:rPr>
                <w:rStyle w:val="IndexLink"/>
              </w:rPr>
              <w:t>85</w:t>
            </w:r>
          </w:hyperlink>
        </w:p>
        <w:p>
          <w:pPr>
            <w:pStyle w:val="Contents2"/>
            <w:tabs>
              <w:tab w:val="clear" w:pos="8743"/>
              <w:tab w:val="right" w:pos="9026" w:leader="dot"/>
            </w:tabs>
            <w:rPr/>
          </w:pPr>
          <w:hyperlink w:anchor="__RefHeading___Toc6985274_1051229030">
            <w:r>
              <w:rPr>
                <w:webHidden/>
                <w:rStyle w:val="IndexLink"/>
                <w:rtl w:val="true"/>
              </w:rPr>
              <w:t>حکمت معین نبودن وقت ظهور حضرت چیست؟</w:t>
            </w:r>
            <w:r>
              <w:rPr>
                <w:rStyle w:val="IndexLink"/>
                <w:rtl w:val="true"/>
              </w:rPr>
              <w:tab/>
            </w:r>
            <w:r>
              <w:rPr>
                <w:rStyle w:val="IndexLink"/>
              </w:rPr>
              <w:t>87</w:t>
            </w:r>
          </w:hyperlink>
        </w:p>
        <w:p>
          <w:pPr>
            <w:pStyle w:val="Contents2"/>
            <w:tabs>
              <w:tab w:val="clear" w:pos="8743"/>
              <w:tab w:val="right" w:pos="9026" w:leader="dot"/>
            </w:tabs>
            <w:rPr/>
          </w:pPr>
          <w:hyperlink w:anchor="__RefHeading___Toc6985276_1051229030">
            <w:r>
              <w:rPr>
                <w:webHidden/>
                <w:rStyle w:val="IndexLink"/>
                <w:rtl w:val="true"/>
              </w:rPr>
              <w:t xml:space="preserve">معنای ظهور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چیست؟</w:t>
            </w:r>
            <w:r>
              <w:rPr>
                <w:rStyle w:val="IndexLink"/>
                <w:rtl w:val="true"/>
              </w:rPr>
              <w:tab/>
            </w:r>
            <w:r>
              <w:rPr>
                <w:rStyle w:val="IndexLink"/>
              </w:rPr>
              <w:t>89</w:t>
            </w:r>
          </w:hyperlink>
        </w:p>
        <w:p>
          <w:pPr>
            <w:pStyle w:val="Contents2"/>
            <w:tabs>
              <w:tab w:val="clear" w:pos="8743"/>
              <w:tab w:val="right" w:pos="9026" w:leader="dot"/>
            </w:tabs>
            <w:rPr/>
          </w:pPr>
          <w:hyperlink w:anchor="__RefHeading___Toc6985278_1051229030">
            <w:r>
              <w:rPr>
                <w:webHidden/>
                <w:rStyle w:val="IndexLink"/>
                <w:rtl w:val="true"/>
              </w:rPr>
              <w:t>غلبه بر جهان با یاران اندک چگونه ممکن است؟</w:t>
            </w:r>
            <w:r>
              <w:rPr>
                <w:rStyle w:val="IndexLink"/>
                <w:rtl w:val="true"/>
              </w:rPr>
              <w:tab/>
            </w:r>
            <w:r>
              <w:rPr>
                <w:rStyle w:val="IndexLink"/>
              </w:rPr>
              <w:t>90</w:t>
            </w:r>
          </w:hyperlink>
        </w:p>
        <w:p>
          <w:pPr>
            <w:pStyle w:val="Contents2"/>
            <w:tabs>
              <w:tab w:val="clear" w:pos="8743"/>
              <w:tab w:val="right" w:pos="9026" w:leader="dot"/>
            </w:tabs>
            <w:rPr/>
          </w:pPr>
          <w:hyperlink w:anchor="__RefHeading___Toc6985280_1051229030">
            <w:r>
              <w:rPr>
                <w:webHidden/>
                <w:rStyle w:val="IndexLink"/>
                <w:rtl w:val="true"/>
              </w:rPr>
              <w:t xml:space="preserve">آیا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را با شمشیر قیام خواهد کرد؟</w:t>
            </w:r>
            <w:r>
              <w:rPr>
                <w:rStyle w:val="IndexLink"/>
                <w:rtl w:val="true"/>
              </w:rPr>
              <w:tab/>
            </w:r>
            <w:r>
              <w:rPr>
                <w:rStyle w:val="IndexLink"/>
              </w:rPr>
              <w:t>91</w:t>
            </w:r>
          </w:hyperlink>
        </w:p>
        <w:p>
          <w:pPr>
            <w:pStyle w:val="Contents2"/>
            <w:tabs>
              <w:tab w:val="clear" w:pos="8743"/>
              <w:tab w:val="right" w:pos="9026" w:leader="dot"/>
            </w:tabs>
            <w:rPr/>
          </w:pPr>
          <w:hyperlink w:anchor="__RefHeading___Toc6985282_1051229030">
            <w:r>
              <w:rPr>
                <w:webHidden/>
                <w:rStyle w:val="IndexLink"/>
                <w:rtl w:val="true"/>
              </w:rPr>
              <w:t xml:space="preserve">اصحاب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چگونه وارد مکه میشوند؟</w:t>
            </w:r>
            <w:r>
              <w:rPr>
                <w:rStyle w:val="IndexLink"/>
                <w:rtl w:val="true"/>
              </w:rPr>
              <w:tab/>
            </w:r>
            <w:r>
              <w:rPr>
                <w:rStyle w:val="IndexLink"/>
              </w:rPr>
              <w:t>94</w:t>
            </w:r>
          </w:hyperlink>
        </w:p>
        <w:p>
          <w:pPr>
            <w:pStyle w:val="Contents2"/>
            <w:tabs>
              <w:tab w:val="clear" w:pos="8743"/>
              <w:tab w:val="right" w:pos="9026" w:leader="dot"/>
            </w:tabs>
            <w:rPr/>
          </w:pPr>
          <w:hyperlink w:anchor="__RefHeading___Toc6985284_1051229030">
            <w:r>
              <w:rPr>
                <w:webHidden/>
                <w:rStyle w:val="IndexLink"/>
                <w:rtl w:val="true"/>
              </w:rPr>
              <w:t>آیا در عصر ظهور همه یک عقیده و مرام خواهند داشت؟</w:t>
            </w:r>
            <w:r>
              <w:rPr>
                <w:rStyle w:val="IndexLink"/>
                <w:rtl w:val="true"/>
              </w:rPr>
              <w:tab/>
            </w:r>
            <w:r>
              <w:rPr>
                <w:rStyle w:val="IndexLink"/>
              </w:rPr>
              <w:t>95</w:t>
            </w:r>
          </w:hyperlink>
        </w:p>
        <w:p>
          <w:pPr>
            <w:pStyle w:val="Contents2"/>
            <w:tabs>
              <w:tab w:val="clear" w:pos="8743"/>
              <w:tab w:val="right" w:pos="9026" w:leader="dot"/>
            </w:tabs>
            <w:rPr/>
          </w:pPr>
          <w:hyperlink w:anchor="__RefHeading___Toc6985286_1051229030">
            <w:r>
              <w:rPr>
                <w:webHidden/>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را با یهود و نصارا چگونه رفتار خواهد کرد؟</w:t>
            </w:r>
            <w:r>
              <w:rPr>
                <w:rStyle w:val="IndexLink"/>
                <w:rtl w:val="true"/>
              </w:rPr>
              <w:tab/>
            </w:r>
            <w:r>
              <w:rPr>
                <w:rStyle w:val="IndexLink"/>
              </w:rPr>
              <w:t>96</w:t>
            </w:r>
          </w:hyperlink>
        </w:p>
        <w:p>
          <w:pPr>
            <w:pStyle w:val="Contents2"/>
            <w:tabs>
              <w:tab w:val="clear" w:pos="8743"/>
              <w:tab w:val="right" w:pos="9026" w:leader="dot"/>
            </w:tabs>
            <w:rPr/>
          </w:pPr>
          <w:hyperlink w:anchor="__RefHeading___Toc6985288_1051229030">
            <w:r>
              <w:rPr>
                <w:webHidden/>
                <w:rStyle w:val="IndexLink"/>
                <w:rtl w:val="true"/>
              </w:rPr>
              <w:t xml:space="preserve">آیا در حکومت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تمام مردم اصلاح خواهند شد؟</w:t>
            </w:r>
            <w:r>
              <w:rPr>
                <w:rStyle w:val="IndexLink"/>
                <w:rtl w:val="true"/>
              </w:rPr>
              <w:tab/>
            </w:r>
            <w:r>
              <w:rPr>
                <w:rStyle w:val="IndexLink"/>
              </w:rPr>
              <w:t>97</w:t>
            </w:r>
          </w:hyperlink>
        </w:p>
        <w:p>
          <w:pPr>
            <w:pStyle w:val="Contents2"/>
            <w:tabs>
              <w:tab w:val="clear" w:pos="8743"/>
              <w:tab w:val="right" w:pos="9026" w:leader="dot"/>
            </w:tabs>
            <w:rPr/>
          </w:pPr>
          <w:hyperlink w:anchor="__RefHeading___Toc6985290_1051229030">
            <w:r>
              <w:rPr>
                <w:webHidden/>
                <w:rStyle w:val="IndexLink"/>
                <w:rtl w:val="true"/>
              </w:rPr>
              <w:t>رجعت به چه معنا میباشد؟</w:t>
            </w:r>
            <w:r>
              <w:rPr>
                <w:rStyle w:val="IndexLink"/>
                <w:rtl w:val="true"/>
              </w:rPr>
              <w:tab/>
            </w:r>
            <w:r>
              <w:rPr>
                <w:rStyle w:val="IndexLink"/>
              </w:rPr>
              <w:t>98</w:t>
            </w:r>
          </w:hyperlink>
        </w:p>
        <w:p>
          <w:pPr>
            <w:pStyle w:val="Contents2"/>
            <w:tabs>
              <w:tab w:val="clear" w:pos="8743"/>
              <w:tab w:val="right" w:pos="9026" w:leader="dot"/>
            </w:tabs>
            <w:rPr/>
          </w:pPr>
          <w:hyperlink w:anchor="__RefHeading___Toc6985292_1051229030">
            <w:r>
              <w:rPr>
                <w:webHidden/>
                <w:rStyle w:val="IndexLink"/>
                <w:rtl w:val="true"/>
              </w:rPr>
              <w:t xml:space="preserve">آیا با پرشدن زمین از عدل و داد با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تلاش برای سازندگی بیهوده نخواهد بود؟</w:t>
            </w:r>
            <w:r>
              <w:rPr>
                <w:rStyle w:val="IndexLink"/>
                <w:rtl w:val="true"/>
              </w:rPr>
              <w:tab/>
            </w:r>
            <w:r>
              <w:rPr>
                <w:rStyle w:val="IndexLink"/>
              </w:rPr>
              <w:t>100</w:t>
            </w:r>
          </w:hyperlink>
        </w:p>
        <w:p>
          <w:pPr>
            <w:pStyle w:val="Contents2"/>
            <w:tabs>
              <w:tab w:val="clear" w:pos="8743"/>
              <w:tab w:val="right" w:pos="9026" w:leader="dot"/>
            </w:tabs>
            <w:rPr/>
          </w:pPr>
          <w:hyperlink w:anchor="__RefHeading___Toc6985294_1051229030">
            <w:r>
              <w:rPr>
                <w:webHidden/>
                <w:rStyle w:val="IndexLink"/>
                <w:rtl w:val="true"/>
              </w:rPr>
              <w:t>چرا وارثان زمین فقط مستضعفان هستند اغنیا چه را گناهی دارند؟</w:t>
            </w:r>
            <w:r>
              <w:rPr>
                <w:rStyle w:val="IndexLink"/>
                <w:rtl w:val="true"/>
              </w:rPr>
              <w:tab/>
            </w:r>
            <w:r>
              <w:rPr>
                <w:rStyle w:val="IndexLink"/>
              </w:rPr>
              <w:t>101</w:t>
            </w:r>
          </w:hyperlink>
        </w:p>
        <w:p>
          <w:pPr>
            <w:pStyle w:val="Contents2"/>
            <w:tabs>
              <w:tab w:val="clear" w:pos="8743"/>
              <w:tab w:val="right" w:pos="9026" w:leader="dot"/>
            </w:tabs>
            <w:rPr/>
          </w:pPr>
          <w:hyperlink w:anchor="__RefHeading___Toc6985296_1051229030">
            <w:r>
              <w:rPr>
                <w:webHidden/>
                <w:rStyle w:val="IndexLink"/>
                <w:rtl w:val="true"/>
              </w:rPr>
              <w:t>چرا با وجود فرهنگ انتظار کشورهای اسلامی اکثرا عقب مانده اند؟</w:t>
            </w:r>
            <w:r>
              <w:rPr>
                <w:rStyle w:val="IndexLink"/>
                <w:rtl w:val="true"/>
              </w:rPr>
              <w:tab/>
            </w:r>
            <w:r>
              <w:rPr>
                <w:rStyle w:val="IndexLink"/>
              </w:rPr>
              <w:t>102</w:t>
            </w:r>
          </w:hyperlink>
        </w:p>
        <w:p>
          <w:pPr>
            <w:pStyle w:val="Contents2"/>
            <w:tabs>
              <w:tab w:val="clear" w:pos="8743"/>
              <w:tab w:val="right" w:pos="9026" w:leader="dot"/>
            </w:tabs>
            <w:rPr/>
          </w:pPr>
          <w:hyperlink w:anchor="__RefHeading___Toc6985298_1051229030">
            <w:r>
              <w:rPr>
                <w:webHidden/>
                <w:rStyle w:val="IndexLink"/>
                <w:rtl w:val="true"/>
              </w:rPr>
              <w:t>نحوه استفاده از امام غائب چگونه است؟</w:t>
            </w:r>
            <w:r>
              <w:rPr>
                <w:rStyle w:val="IndexLink"/>
                <w:rtl w:val="true"/>
              </w:rPr>
              <w:tab/>
            </w:r>
            <w:r>
              <w:rPr>
                <w:rStyle w:val="IndexLink"/>
              </w:rPr>
              <w:t>103</w:t>
            </w:r>
          </w:hyperlink>
        </w:p>
        <w:p>
          <w:pPr>
            <w:pStyle w:val="Contents2"/>
            <w:tabs>
              <w:tab w:val="clear" w:pos="8743"/>
              <w:tab w:val="right" w:pos="9026" w:leader="dot"/>
            </w:tabs>
            <w:rPr/>
          </w:pPr>
          <w:hyperlink w:anchor="__RefHeading___Toc6985300_1051229030">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چگونه در عصر غیبت مردم را هدایت میکند؟</w:t>
            </w:r>
            <w:r>
              <w:rPr>
                <w:rStyle w:val="IndexLink"/>
                <w:rtl w:val="true"/>
              </w:rPr>
              <w:tab/>
            </w:r>
            <w:r>
              <w:rPr>
                <w:rStyle w:val="IndexLink"/>
              </w:rPr>
              <w:t>104</w:t>
            </w:r>
          </w:hyperlink>
        </w:p>
        <w:p>
          <w:pPr>
            <w:pStyle w:val="Contents2"/>
            <w:tabs>
              <w:tab w:val="clear" w:pos="8743"/>
              <w:tab w:val="right" w:pos="9026" w:leader="dot"/>
            </w:tabs>
            <w:rPr/>
          </w:pPr>
          <w:hyperlink w:anchor="__RefHeading___Toc6985302_1051229030">
            <w:r>
              <w:rPr>
                <w:webHidden/>
                <w:rStyle w:val="IndexLink"/>
                <w:rtl w:val="true"/>
              </w:rPr>
              <w:t>فهرست</w:t>
            </w:r>
            <w:r>
              <w:rPr>
                <w:rStyle w:val="IndexLink"/>
                <w:rtl w:val="true"/>
              </w:rPr>
              <w:tab/>
            </w:r>
            <w:r>
              <w:rPr>
                <w:rStyle w:val="IndexLink"/>
              </w:rPr>
              <w:t>105</w:t>
            </w:r>
          </w:hyperlink>
        </w:p>
        <w:p>
          <w:pPr>
            <w:pStyle w:val="Contents2"/>
            <w:tabs>
              <w:tab w:val="clear" w:pos="8743"/>
              <w:tab w:val="right" w:pos="9026" w:leader="dot"/>
            </w:tabs>
            <w:rPr/>
          </w:pPr>
          <w:hyperlink w:anchor="__RefHeading___Toc6985304_1051229030">
            <w:r>
              <w:rPr>
                <w:webHidden/>
                <w:rStyle w:val="IndexLink"/>
                <w:rtl w:val="true"/>
              </w:rPr>
              <w:t>یادداشت ها</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1_87519"/>
      <w:bookmarkStart w:id="1" w:name="pg7991_87519"/>
      <w:bookmarkEnd w:id="1"/>
    </w:p>
    <w:p>
      <w:pPr>
        <w:pStyle w:val="Heading2"/>
        <w:numPr>
          <w:ilvl w:val="1"/>
          <w:numId w:val="1"/>
        </w:numPr>
        <w:rPr/>
      </w:pPr>
      <w:bookmarkStart w:id="2" w:name="pg7991_87519"/>
      <w:bookmarkStart w:id="3" w:name="__RefHeading___Toc698508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4493236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8508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مردم میپرسند</w:t>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ascii="IRNazanin" w:hAnsi="IRNazanin" w:eastAsia="IRNazanin"/>
          <w:color w:val="111111"/>
          <w:sz w:val="28"/>
          <w:sz w:val="28"/>
          <w:szCs w:val="28"/>
          <w:rtl w:val="true"/>
          <w:lang w:bidi="fa-IR"/>
        </w:rPr>
        <w:t>پیرامون امام زمان</w:t>
      </w:r>
    </w:p>
    <w:p>
      <w:pPr>
        <w:pStyle w:val="BookText"/>
        <w:rPr/>
      </w:pPr>
      <w:r>
        <w:rPr>
          <w:rFonts w:ascii="Amiri" w:hAnsi="Amiri" w:eastAsia="Amiri" w:cs="Amiri"/>
          <w:color w:val="111111"/>
          <w:sz w:val="28"/>
          <w:sz w:val="28"/>
          <w:szCs w:val="28"/>
          <w:rtl w:val="true"/>
          <w:lang w:bidi="ar-SA"/>
        </w:rPr>
        <w:t>عجل الله تعالى فرجه الشريف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p>
    <w:p>
      <w:pPr>
        <w:pStyle w:val="BookText"/>
        <w:rPr/>
      </w:pPr>
      <w:r>
        <w:rPr>
          <w:rFonts w:ascii="IRNazanin" w:hAnsi="IRNazanin" w:eastAsia="IRNazanin"/>
          <w:color w:val="111111"/>
          <w:sz w:val="28"/>
          <w:sz w:val="28"/>
          <w:szCs w:val="28"/>
          <w:rtl w:val="true"/>
          <w:lang w:bidi="fa-IR"/>
        </w:rPr>
        <w:t>مردم میپرسند</w:t>
      </w:r>
    </w:p>
    <w:p>
      <w:pPr>
        <w:pStyle w:val="BookText"/>
        <w:rPr/>
      </w:pPr>
      <w:r>
        <w:rPr>
          <w:rFonts w:ascii="IRNazanin" w:hAnsi="IRNazanin" w:eastAsia="IRNazanin"/>
          <w:color w:val="111111"/>
          <w:sz w:val="28"/>
          <w:sz w:val="28"/>
          <w:szCs w:val="28"/>
          <w:rtl w:val="true"/>
          <w:lang w:bidi="fa-IR"/>
        </w:rPr>
        <w:t xml:space="preserve">پرسش و پاسخ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علی اصغر رضوانی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قطع و صفحه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چاپ اولچاپخانه پرستش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7477118</w:t>
      </w:r>
      <w:r>
        <w:rPr>
          <w:rFonts w:eastAsia="IRNazanin" w:cs="IRNazanin"/>
          <w:color w:val="111111"/>
          <w:sz w:val="28"/>
          <w:szCs w:val="28"/>
          <w:rtl w:val="true"/>
          <w:lang w:bidi="fa-IR"/>
        </w:rPr>
        <w:t>-</w:t>
      </w:r>
      <w:r>
        <w:rPr>
          <w:rFonts w:eastAsia="IRNazanin" w:cs="IRNazanin"/>
          <w:color w:val="111111"/>
          <w:sz w:val="28"/>
          <w:szCs w:val="28"/>
          <w:lang w:bidi="fa-IR"/>
        </w:rPr>
        <w:t>0912</w:t>
      </w:r>
      <w:r>
        <w:rPr>
          <w:rFonts w:eastAsia="IRNazanin" w:cs="IRNazanin"/>
          <w:color w:val="111111"/>
          <w:sz w:val="28"/>
          <w:szCs w:val="28"/>
          <w:rtl w:val="true"/>
          <w:lang w:bidi="fa-IR"/>
        </w:rPr>
        <w:t xml:space="preserve"> </w:t>
      </w:r>
      <w:bookmarkStart w:id="7" w:name="pg7991_87523"/>
    </w:p>
    <w:p>
      <w:pPr>
        <w:pStyle w:val="Heading2"/>
        <w:numPr>
          <w:ilvl w:val="1"/>
          <w:numId w:val="1"/>
        </w:numPr>
        <w:rPr/>
      </w:pPr>
      <w:bookmarkStart w:id="8" w:name="__RefHeading___Toc6985086_105122903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انسانها در دوران زندگی خود ممکن است از نظر شک و شبهه دچار بحران میشوند لذا در وضعیت خاصی قرار میگیرند مخصوصاً زمانی با مجموعه ای از افکار و عقاید و آرای مخالف محیط خود و گاهی نیز با تبلیغات از راههای گوناگون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اگر واقعاً حقیقت جو باشد خداوند او 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وکسانی که در راه ما جهاد و کوشش کنند البته ما آنها را به راه هایمان هدایت خواهیم کرد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و شبهه بر دو قسم است گاهی مقدس است اگر معبر و مقدمه ای برای رسیدن به یقین باشد و گاهی نامقدس در صورتی که وسیله ای برای ضربه زدن به یقین بعد از تحقیق باشد شهید مطهری له درباره شک مقدس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تشکیکات وارد جامعه نشود خطر است اگر وارد نشود کم کم مردم آن حالت دینی شان رو به تحجر و نه تحجر که رو به عفونت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مثل آب کاملاً صافی که آن را در حوض قرار میدهیم و اگر مدتی بماند میگندد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مردم یک حالت آرامشی باشد و بر معتقدات دینی و مذهبی تازیانه شک نخورد در آن صورت عوام پیشتاز آن معتقدات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وقتی عوام پیشتاز بشوند دائم از خودشان چیزی می سازند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ولی برخی شکها نوعی بیماری است مانند وسوسه شک کثیر الشک در نماز وضو و سایر عبادات و طهارت و نجاست این گونه شکها و شبهه ها نوعی بیماری و مرض است زیاد شک کردن نوعی بیماری است</w:t>
      </w:r>
    </w:p>
    <w:p>
      <w:pPr>
        <w:pStyle w:val="BookText"/>
        <w:rPr/>
      </w:pPr>
      <w:r>
        <w:rPr>
          <w:rFonts w:ascii="IRNazanin" w:hAnsi="IRNazanin" w:eastAsia="IRNazanin"/>
          <w:color w:val="111111"/>
          <w:sz w:val="28"/>
          <w:sz w:val="28"/>
          <w:szCs w:val="28"/>
          <w:rtl w:val="true"/>
          <w:lang w:bidi="fa-IR"/>
        </w:rPr>
        <w:t>برخی معتقدند انسان در هر سن و معلوماتی که باشد بی هیچ قید و شرطی میتواند به هر سخنی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عِبادِى الَّذِينَ يَسْتَمِعُونَ القَوْلَ فَيَتَّبِعُونَ أَحْسَنَهُ ﴾ </w:t>
      </w:r>
      <w:r>
        <w:rPr>
          <w:rStyle w:val="FootnoteAnchor"/>
          <w:rtl w:val="true"/>
        </w:rPr>
        <w:footnoteReference w:id="4"/>
      </w:r>
      <w:r>
        <w:rPr>
          <w:rFonts w:ascii="IRNazanin" w:hAnsi="IRNazanin" w:eastAsia="IRNazanin"/>
          <w:color w:val="111111"/>
          <w:sz w:val="28"/>
          <w:sz w:val="28"/>
          <w:szCs w:val="28"/>
          <w:rtl w:val="true"/>
          <w:lang w:bidi="fa-IR"/>
        </w:rPr>
        <w:t>تمسك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آیه شریفه در مورد اندیشمندان و صاحب نظرانی است که قدرت و توان تشخیص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را دارند نه هر کسی در هر سن و سال و سطحی از معلومات میتواند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ادامه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هَداهُمُ اللهُ وَأَوْلَئِكَ هُمْ أُولُوا الأَلْبابِ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آنان کسانی اند که خدا هدایتشان کرده و آنان خردمندان و صاحبان مغز و عقلاند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وقتی که انسان اعتقادهایش را از منابع موثق و معتبر محکم نکرده و قدرت پاسخگویی به شبهات را ندارد نباید در این </w:t>
      </w:r>
    </w:p>
    <w:p>
      <w:pPr>
        <w:pStyle w:val="BookText"/>
        <w:rPr/>
      </w:pPr>
      <w:r>
        <w:rPr>
          <w:rFonts w:ascii="IRNazanin" w:hAnsi="IRNazanin" w:eastAsia="IRNazanin"/>
          <w:color w:val="111111"/>
          <w:sz w:val="28"/>
          <w:sz w:val="28"/>
          <w:szCs w:val="28"/>
          <w:rtl w:val="true"/>
          <w:lang w:bidi="fa-IR"/>
        </w:rPr>
        <w:t>وادی قدم بگذارد انسان باید زمان شناس ،باشد برای حال و آینده اش برنامه ریزی کند؛ نه اینکه بنشیند و هنگامی که با شبهات بنیان کن و تبلیغات مسموم روبه رو شد به فکر چاره ای بیفتد، بلکه مانند واکسنی که برای پیشگیری امراض به کودکان تزریق میکنند ما نیز با طرح شبهات و جواب آنها به طور فشرده اطلاعی از آنها داشته باشیم تا هنگام مواجهه با مخالفان خود را نباخته و توان جوابگویی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زمان شناس است شبهات بر او هجوم نخواهد آورد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روزگار خود را شناخته و زمان شناس باشد از آمادگی غافل نخواهد 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بدان معنا نیست که علما و دانشمندان هیچ وظیفه ای ،ندارند بلکه وظیفه سنگینی بر دوش آنان است و باید به هر نحو ممکن توجیه گر عقلایی شکها و شبهه ها باشند تا مردم خصوصاً نسل جوان به سر منزل یقین برسند </w:t>
      </w:r>
      <w:bookmarkStart w:id="10" w:name="pg7991_87526"/>
    </w:p>
    <w:p>
      <w:pPr>
        <w:pStyle w:val="Heading2"/>
        <w:numPr>
          <w:ilvl w:val="1"/>
          <w:numId w:val="1"/>
        </w:numPr>
        <w:rPr/>
      </w:pPr>
      <w:bookmarkStart w:id="11" w:name="__RefHeading___Toc6985088_1051229030"/>
      <w:bookmarkStart w:id="12" w:name="_Toc4"/>
      <w:bookmarkEnd w:id="10"/>
      <w:bookmarkEnd w:id="11"/>
      <w:r>
        <w:rPr>
          <w:rtl w:val="true"/>
        </w:rPr>
        <w:t>چه آثار و فوایدی بر بحث از مهدویت در این زمان مترتب است؟</w:t>
      </w:r>
      <w:bookmarkEnd w:id="12"/>
    </w:p>
    <w:p>
      <w:pPr>
        <w:pStyle w:val="BookText"/>
        <w:rPr/>
      </w:pPr>
      <w:r>
        <w:rPr>
          <w:rFonts w:ascii="IRNazanin" w:hAnsi="IRNazanin" w:eastAsia="IRNazanin"/>
          <w:color w:val="111111"/>
          <w:sz w:val="28"/>
          <w:sz w:val="28"/>
          <w:szCs w:val="28"/>
          <w:rtl w:val="true"/>
          <w:lang w:bidi="fa-IR"/>
        </w:rPr>
        <w:t>برخی بر این گماناند که طرح و بررسی موضوع مهدویت در این زمان امری بی فایده است زیرا این موضوع مربوط به آینده بشریت است و آینده و اتفاقات آن امری است مجمل و مبهم اما آنچه وظیفه ماست اینکه به تکالیف خود در عصر و زمان خود عمل کنیم؛ زیرا هر عصر و زمانی مقتضیات خود را می طلبد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پاسخ بحث از مهدویت در این عصر و زمان آثار و فوایدی دارد که به برخی از آنها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آرمان 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فلسفه بزرگ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آرمان بزرگ گذشته از اینکه الهام بخش ایده و راهگشای به سوی آینده است آینه بسیار مناسبی است برای شناخت آرمانهای اسلامی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 به برپایی حکومتی جهانی و اسلامی ارکان و عناصر مختلفی دارد که برخی فلسفی و جهانی است و جزئی از جهان بینی اسلامی است و برخی فرهنگی و تربیتی ،است، برخی سیاسی است و برخی اقتصادی و برخی اجتماعی است و برخی انسانی یا انسانی طبیعی میباشد </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با الگوپذیری از برنامههای جامع و فراگیر حضرت </w:t>
      </w:r>
    </w:p>
    <w:p>
      <w:pPr>
        <w:pStyle w:val="BookText"/>
        <w:rPr/>
      </w:pPr>
      <w:r>
        <w:rPr>
          <w:rFonts w:ascii="IRNazanin" w:hAnsi="IRNazanin" w:eastAsia="IRNazanin"/>
          <w:color w:val="111111"/>
          <w:sz w:val="28"/>
          <w:sz w:val="28"/>
          <w:szCs w:val="28"/>
          <w:rtl w:val="true"/>
          <w:lang w:bidi="fa-IR"/>
        </w:rPr>
        <w:t>در عصر ظهور به آرمانهای واقعی اسلام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و در سطح جهان انقلابهای گوناگونی از قبیل فرهنگی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ولی اکثر این انقلابها یا در شروع موفق نبوده و یا اینکه در مواجهه با مشکلات فراوان و مقابله با دشمنان خود نتوانسته است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نگاه سبزی که شیعه به مهدویت دارد میتواند با ایجاد روحیه امید در جامعه مردم را از ناامیدی و یأس برهاند شیعه معتقد به امام زمانی زنده و حاضر و ناظر بر اعمال خود است که او را در مواقع حساس کمک کار خواهد بود این اعتقاد از جهت روان شناسی آثار عمیقی را در روحیه شیعیان خواهد گذاشت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جهت که وقت تشکیل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و هر لحظه میتواند زمان ظهور باشد لذا وظیفه داریم که نظری به مباحث مهدویت و ظهور کرده و خصوصیات عصر ظهور و وظایف خود در آن عصر 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حکومت جهانی توحیدی در عصر ظهور، شرایطی دارد که برخی از آنها به دست خود بشر حاصل میگردد از آن جمله رسیدن بشر به تکامل همه جانبه و رسیدن به مستوای عالی فکری است لذا بر ماست که آرمانهای اصیل اسلامی در عصر ظهور را بدانیم تا بتوانیم هر چه بهتر در نزدیک شدن آن سهیم بوده و زمینه ساز ظهور حضرت باشیم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از مهدویت تنها بحث از اموری نیست که مربوط به آینده بشریت ،باشد بلکه بحث از امامت و مهدویت است، بحث از اینکه در </w:t>
      </w:r>
    </w:p>
    <w:p>
      <w:pPr>
        <w:pStyle w:val="BookText"/>
        <w:rPr/>
      </w:pPr>
      <w:r>
        <w:rPr>
          <w:rFonts w:ascii="IRNazanin" w:hAnsi="IRNazanin" w:eastAsia="IRNazanin"/>
          <w:color w:val="111111"/>
          <w:sz w:val="28"/>
          <w:sz w:val="28"/>
          <w:szCs w:val="28"/>
          <w:rtl w:val="true"/>
          <w:lang w:bidi="fa-IR"/>
        </w:rPr>
        <w:t>هر زمانی باید امام معصومی موجود ،باشد خواه حاضر و مشهور و خواه غایب و پنهان تا حجتها و بینات خداوند باطل نگردد</w:t>
      </w:r>
    </w:p>
    <w:p>
      <w:pPr>
        <w:pStyle w:val="BookText"/>
        <w:rPr/>
      </w:pPr>
      <w:r>
        <w:rPr>
          <w:rFonts w:ascii="IRNazanin" w:hAnsi="IRNazanin" w:eastAsia="IRNazanin"/>
          <w:color w:val="111111"/>
          <w:sz w:val="28"/>
          <w:sz w:val="28"/>
          <w:szCs w:val="28"/>
          <w:rtl w:val="true"/>
          <w:lang w:bidi="fa-IR"/>
        </w:rPr>
        <w:t xml:space="preserve">و لذا در روایات اسلامی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هر کس بمیرد و پیشوای زمان خود را نشناسد مرده است از نوع مردن زمان جاهلیت</w:t>
      </w:r>
    </w:p>
    <w:p>
      <w:pPr>
        <w:pStyle w:val="BookText"/>
        <w:rPr/>
      </w:pPr>
      <w:r>
        <w:rPr>
          <w:rFonts w:ascii="IRNazanin" w:hAnsi="IRNazanin" w:eastAsia="IRNazanin"/>
          <w:color w:val="111111"/>
          <w:sz w:val="28"/>
          <w:sz w:val="28"/>
          <w:szCs w:val="28"/>
          <w:rtl w:val="true"/>
          <w:lang w:bidi="fa-IR"/>
        </w:rPr>
        <w:t>بحث از مهدویت بحث از غیبت و فلسفه آن و آثار و برکات وجود امام در این عصر غیبت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بحث از مهدویت از وظایف و تکالیف شیعه در عصر غیبت است </w:t>
      </w:r>
      <w:bookmarkStart w:id="13" w:name="pg7991_87529"/>
    </w:p>
    <w:p>
      <w:pPr>
        <w:pStyle w:val="Heading2"/>
        <w:numPr>
          <w:ilvl w:val="1"/>
          <w:numId w:val="1"/>
        </w:numPr>
        <w:rPr/>
      </w:pPr>
      <w:bookmarkStart w:id="14" w:name="__RefHeading___Toc6985090_1051229030"/>
      <w:bookmarkStart w:id="15" w:name="_Toc5"/>
      <w:bookmarkEnd w:id="13"/>
      <w:bookmarkEnd w:id="14"/>
      <w:r>
        <w:rPr>
          <w:rtl w:val="true"/>
        </w:rPr>
        <w:t>ضرورت برپایی حکومت عدل جهانی از راه فطرت چگونه قابل تبیین است؟</w:t>
      </w:r>
      <w:bookmarkEnd w:id="15"/>
    </w:p>
    <w:p>
      <w:pPr>
        <w:pStyle w:val="Heading3"/>
        <w:numPr>
          <w:ilvl w:val="2"/>
          <w:numId w:val="1"/>
        </w:numPr>
        <w:rPr/>
      </w:pPr>
      <w:bookmarkStart w:id="16" w:name="__RefHeading___Toc6985092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ایمان به حتمیت ظهور منجی عالم در فکر عموم انسانها وجود ،دارد منشأ این فکر یک رشته اصول قوی و متین است که از سرشت و فطرت اصیل انسانی سرچشمه گرفته است؛ زیرا بشر فطرتاً طالب رسیدن به کمال در تمام زمینه های مربوط به خود است و او میداند که این کمال تنها در سایه حکومت عدل توحیدی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نشانه یک باور اسلامی با رنگ خاص دینی نیست بلکه افزون بر آن، عنوانی است بر خواسته ها و آرزوهای همۀ انسانها با کیشها و مذاهب گوناگون، و نیز بازده الهام فطری مردم است که با همه اختلاف هایشان در عقیده و مذهب دریافته اند که برای انسانیت در روی زمین روز موعودی خواهد بود که با فرارسیدن آن هدف نهایی و مقصد بزرگ رسالت های آسمانی تحقق می یابد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برهان فطرت را با بیانهای مختلف میتوان تبیین نمود</w:t>
      </w:r>
    </w:p>
    <w:p>
      <w:pPr>
        <w:pStyle w:val="Heading3"/>
        <w:numPr>
          <w:ilvl w:val="2"/>
          <w:numId w:val="1"/>
        </w:numPr>
        <w:rPr/>
      </w:pPr>
      <w:bookmarkStart w:id="18" w:name="__RefHeading___Toc6985094_1051229030"/>
      <w:bookmarkStart w:id="19" w:name="_Toc7"/>
      <w:bookmarkEnd w:id="18"/>
      <w:r>
        <w:rPr>
          <w:rtl w:val="true"/>
        </w:rPr>
        <w:t>بیان اول</w:t>
      </w:r>
      <w:bookmarkEnd w:id="19"/>
    </w:p>
    <w:p>
      <w:pPr>
        <w:pStyle w:val="BookText"/>
        <w:rPr/>
      </w:pPr>
      <w:r>
        <w:rPr>
          <w:rFonts w:ascii="IRNazanin" w:hAnsi="IRNazanin" w:eastAsia="IRNazanin"/>
          <w:color w:val="111111"/>
          <w:sz w:val="28"/>
          <w:sz w:val="28"/>
          <w:szCs w:val="28"/>
          <w:rtl w:val="true"/>
          <w:lang w:bidi="fa-IR"/>
        </w:rPr>
        <w:t>الف انسان در درون خود میل به حکومت عدل جهانی توحیدی را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این حکومت باید موجود شود؛ زیرا میل و کشش درونی از امور </w:t>
      </w:r>
      <w:bookmarkStart w:id="20" w:name="pg7991_87530"/>
    </w:p>
    <w:p>
      <w:pPr>
        <w:pStyle w:val="BookText"/>
        <w:rPr/>
      </w:pPr>
      <w:bookmarkEnd w:id="20"/>
      <w:r>
        <w:rPr>
          <w:rFonts w:ascii="IRNazanin" w:hAnsi="IRNazanin" w:eastAsia="IRNazanin"/>
          <w:color w:val="111111"/>
          <w:sz w:val="28"/>
          <w:sz w:val="28"/>
          <w:szCs w:val="28"/>
          <w:rtl w:val="true"/>
          <w:lang w:bidi="fa-IR"/>
        </w:rPr>
        <w:t>ذات الاضافه است که بدون مضاف الیه امکان پذیر نیست</w:t>
      </w:r>
    </w:p>
    <w:p>
      <w:pPr>
        <w:pStyle w:val="BookText"/>
        <w:rPr/>
      </w:pPr>
      <w:r>
        <w:rPr>
          <w:rFonts w:ascii="IRNazanin" w:hAnsi="IRNazanin" w:eastAsia="IRNazanin"/>
          <w:color w:val="111111"/>
          <w:sz w:val="28"/>
          <w:sz w:val="28"/>
          <w:szCs w:val="28"/>
          <w:rtl w:val="true"/>
          <w:lang w:bidi="fa-IR"/>
        </w:rPr>
        <w:t>ج مصداق کامل آن حکومت حضرت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حکومت عدل جهانی ضرورت دارد</w:t>
      </w:r>
      <w:r>
        <w:rPr>
          <w:rFonts w:eastAsia="IRNazanin" w:cs="IRNazanin"/>
          <w:color w:val="111111"/>
          <w:sz w:val="28"/>
          <w:szCs w:val="28"/>
          <w:rtl w:val="true"/>
          <w:lang w:bidi="fa-IR"/>
        </w:rPr>
        <w:t>.</w:t>
      </w:r>
    </w:p>
    <w:p>
      <w:pPr>
        <w:pStyle w:val="Heading3"/>
        <w:numPr>
          <w:ilvl w:val="2"/>
          <w:numId w:val="1"/>
        </w:numPr>
        <w:rPr/>
      </w:pPr>
      <w:bookmarkStart w:id="21" w:name="__RefHeading___Toc6985096_1051229030"/>
      <w:bookmarkStart w:id="22" w:name="_Toc8"/>
      <w:bookmarkEnd w:id="21"/>
      <w:r>
        <w:rPr>
          <w:rtl w:val="true"/>
        </w:rPr>
        <w:t>بيان دوم</w:t>
      </w:r>
      <w:bookmarkEnd w:id="22"/>
    </w:p>
    <w:p>
      <w:pPr>
        <w:pStyle w:val="BookText"/>
        <w:rPr/>
      </w:pPr>
      <w:r>
        <w:rPr>
          <w:rFonts w:ascii="IRNazanin" w:hAnsi="IRNazanin" w:eastAsia="IRNazanin"/>
          <w:color w:val="111111"/>
          <w:sz w:val="28"/>
          <w:sz w:val="28"/>
          <w:szCs w:val="28"/>
          <w:rtl w:val="true"/>
          <w:lang w:bidi="fa-IR"/>
        </w:rPr>
        <w:t>الف انسان با قطع امید از وضعیت موجود جهان احساس نوعی امید به حکومتی برتر دارد</w:t>
      </w:r>
    </w:p>
    <w:p>
      <w:pPr>
        <w:pStyle w:val="BookText"/>
        <w:rPr/>
      </w:pPr>
      <w:r>
        <w:rPr>
          <w:rFonts w:ascii="IRNazanin" w:hAnsi="IRNazanin" w:eastAsia="IRNazanin"/>
          <w:color w:val="111111"/>
          <w:sz w:val="28"/>
          <w:sz w:val="28"/>
          <w:szCs w:val="28"/>
          <w:rtl w:val="true"/>
          <w:lang w:bidi="fa-IR"/>
        </w:rPr>
        <w:t>ب وجود چنین امیدی دلیل بر تحقق آن در عالم خواهد بود</w:t>
      </w:r>
    </w:p>
    <w:p>
      <w:pPr>
        <w:pStyle w:val="BookText"/>
        <w:rPr/>
      </w:pPr>
      <w:r>
        <w:rPr>
          <w:rFonts w:ascii="IRNazanin" w:hAnsi="IRNazanin" w:eastAsia="IRNazanin"/>
          <w:color w:val="111111"/>
          <w:sz w:val="28"/>
          <w:sz w:val="28"/>
          <w:szCs w:val="28"/>
          <w:rtl w:val="true"/>
          <w:lang w:bidi="fa-IR"/>
        </w:rPr>
        <w:t>نتیجه حکومت عدل جهانی ضرورت دارد</w:t>
      </w:r>
      <w:r>
        <w:rPr>
          <w:rFonts w:eastAsia="IRNazanin" w:cs="IRNazanin"/>
          <w:color w:val="111111"/>
          <w:sz w:val="28"/>
          <w:szCs w:val="28"/>
          <w:rtl w:val="true"/>
          <w:lang w:bidi="fa-IR"/>
        </w:rPr>
        <w:t>.</w:t>
      </w:r>
    </w:p>
    <w:p>
      <w:pPr>
        <w:pStyle w:val="Heading3"/>
        <w:numPr>
          <w:ilvl w:val="2"/>
          <w:numId w:val="1"/>
        </w:numPr>
        <w:rPr/>
      </w:pPr>
      <w:bookmarkStart w:id="23" w:name="__RefHeading___Toc6985098_1051229030"/>
      <w:bookmarkStart w:id="24" w:name="_Toc9"/>
      <w:bookmarkEnd w:id="23"/>
      <w:r>
        <w:rPr>
          <w:rtl w:val="true"/>
        </w:rPr>
        <w:t>بيان سوم</w:t>
      </w:r>
      <w:bookmarkEnd w:id="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از ظلم متنفّر است</w:t>
      </w:r>
    </w:p>
    <w:p>
      <w:pPr>
        <w:pStyle w:val="BookText"/>
        <w:rPr/>
      </w:pPr>
      <w:r>
        <w:rPr>
          <w:rFonts w:ascii="IRNazanin" w:hAnsi="IRNazanin" w:eastAsia="IRNazanin"/>
          <w:color w:val="111111"/>
          <w:sz w:val="28"/>
          <w:sz w:val="28"/>
          <w:szCs w:val="28"/>
          <w:rtl w:val="true"/>
          <w:lang w:bidi="fa-IR"/>
        </w:rPr>
        <w:t>ب انسان آنچه را که از او متنفر است طبیعتاً نابودی آن را خوش دارد</w:t>
      </w:r>
    </w:p>
    <w:p>
      <w:pPr>
        <w:pStyle w:val="BookText"/>
        <w:rPr/>
      </w:pPr>
      <w:r>
        <w:rPr>
          <w:rFonts w:ascii="IRNazanin" w:hAnsi="IRNazanin" w:eastAsia="IRNazanin"/>
          <w:color w:val="111111"/>
          <w:sz w:val="28"/>
          <w:sz w:val="28"/>
          <w:szCs w:val="28"/>
          <w:rtl w:val="true"/>
          <w:lang w:bidi="fa-IR"/>
        </w:rPr>
        <w:t>ج بشر خود به تنهایی قادر بر این عمل 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برپایی حکومتی که در آن اثری از ظلم نباشد ضرورت دارد</w:t>
      </w:r>
      <w:r>
        <w:rPr>
          <w:rFonts w:eastAsia="IRNazanin" w:cs="IRNazanin"/>
          <w:color w:val="111111"/>
          <w:sz w:val="28"/>
          <w:szCs w:val="28"/>
          <w:rtl w:val="true"/>
          <w:lang w:bidi="fa-IR"/>
        </w:rPr>
        <w:t xml:space="preserve">. </w:t>
      </w:r>
      <w:bookmarkStart w:id="25" w:name="pg7991_87531"/>
    </w:p>
    <w:p>
      <w:pPr>
        <w:pStyle w:val="Heading2"/>
        <w:numPr>
          <w:ilvl w:val="1"/>
          <w:numId w:val="1"/>
        </w:numPr>
        <w:rPr/>
      </w:pPr>
      <w:bookmarkStart w:id="26" w:name="__RefHeading___Toc6985100_1051229030"/>
      <w:bookmarkStart w:id="27" w:name="_Toc10"/>
      <w:bookmarkEnd w:id="25"/>
      <w:bookmarkEnd w:id="26"/>
      <w:r>
        <w:rPr>
          <w:rtl w:val="true"/>
        </w:rPr>
        <w:t>آیا بشر احتیاج به امداد غیبی دارد؟</w:t>
      </w:r>
      <w:bookmarkEnd w:id="27"/>
    </w:p>
    <w:p>
      <w:pPr>
        <w:pStyle w:val="BookText"/>
        <w:rPr/>
      </w:pPr>
      <w:r>
        <w:rPr>
          <w:rFonts w:ascii="IRNazanin" w:hAnsi="IRNazanin" w:eastAsia="IRNazanin"/>
          <w:color w:val="111111"/>
          <w:sz w:val="28"/>
          <w:sz w:val="28"/>
          <w:szCs w:val="28"/>
          <w:rtl w:val="true"/>
          <w:lang w:bidi="fa-IR"/>
        </w:rPr>
        <w:t>برخی معتقدند که بشر با پیشرفت علمی و تکنیک و تمدنی که در ظاهر پیدا کرده احتیاج به امدادهای غیبی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است که منشأ انحرافات بشر تنها نادانی نیست تا با پیشرفت علم و تکنیک انحرافات بر طرف شود بلکه عوامل دیگری نیز منشأ انحرافات بشر است که نه تنها در بشر امروزی باقی مانده بلکه بیشتر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 غرایز و تمایلات مهار نشده شهوت و غضب افزون طلبی جاه طلبی، لذت طلبی و بالاخره نفس پرستی و نفع پرستی که همۀ اینها در بشر امروز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امروز به صورت بزرگترین دشمن بشر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گرچه چراغ روشنایی است ولی استفاده از آن بستگی به موارد استعمال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ابزاری برای هدف است نه تشخیص دهنده هدف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میگوید ما از نظر ماشین توانگر شده ایم و از نظر مقاصد فقیر </w:t>
      </w:r>
      <w:r>
        <w:rPr>
          <w:rStyle w:val="FootnoteAnchor"/>
          <w:rtl w:val="true"/>
        </w:rPr>
        <w:footnoteReference w:id="13"/>
      </w:r>
      <w:r>
        <w:rPr>
          <w:rFonts w:ascii="IRNazanin" w:hAnsi="IRNazanin" w:eastAsia="IRNazanin"/>
          <w:color w:val="111111"/>
          <w:sz w:val="28"/>
          <w:sz w:val="28"/>
          <w:szCs w:val="28"/>
          <w:rtl w:val="true"/>
          <w:lang w:bidi="fa-IR"/>
        </w:rPr>
        <w:t>انسان عصر علم با انسان ما قبل این عصر در اینکه اسیر و بنده خشم و شهوت خویش است هیچ فرقی نکرده است علم نتوانسته است آزادی از هوای نفس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نتوانسته است ماهیت هیتلرها را تغییر دهد بلکه علم دست آنها را درازتر کرده و شمشیر را تبدیل به بمب اتم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حاضر زمانی است که در آن حسّ حیرت توأم </w:t>
      </w:r>
    </w:p>
    <w:p>
      <w:pPr>
        <w:pStyle w:val="BookText"/>
        <w:rPr/>
      </w:pPr>
      <w:r>
        <w:rPr>
          <w:rFonts w:ascii="IRNazanin" w:hAnsi="IRNazanin" w:eastAsia="IRNazanin"/>
          <w:color w:val="111111"/>
          <w:sz w:val="28"/>
          <w:sz w:val="28"/>
          <w:szCs w:val="28"/>
          <w:rtl w:val="true"/>
          <w:lang w:bidi="fa-IR"/>
        </w:rPr>
        <w:t>با ضعف و ناتوانی همه را فرا گرفته است میبینیم به طرف جنگی پیش می رویم که تقریباً هیچ کس خواهان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همه می دانیم قسمت اعظم نوع بشر را به دیار نیستی خواهد فرستاد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بر اساس علل مادی و ظاهری قضاوت کند پی میبرد که این بدبینی ها بجاست فقط یک ایمان معنوی و ایمان به امدادهای غیبی لازم است که این بدبینی ها را زایل و تبدیل به خوش بینی کند و معتقد باشد که سعادت بشریت رفاه و کمال ،او زندگی انسانی و مقرون به عدل و آزادی و امن و خوشی بشر در آینده است و انتظار بشر را میکشد </w:t>
      </w:r>
      <w:bookmarkStart w:id="28" w:name="pg7991_87533"/>
    </w:p>
    <w:p>
      <w:pPr>
        <w:pStyle w:val="Heading2"/>
        <w:numPr>
          <w:ilvl w:val="1"/>
          <w:numId w:val="1"/>
        </w:numPr>
        <w:rPr/>
      </w:pPr>
      <w:bookmarkStart w:id="29" w:name="__RefHeading___Toc6985102_1051229030"/>
      <w:bookmarkStart w:id="30" w:name="_Toc11"/>
      <w:bookmarkEnd w:id="28"/>
      <w:bookmarkEnd w:id="29"/>
      <w:r>
        <w:rPr>
          <w:rtl w:val="true"/>
        </w:rPr>
        <w:t>چه نوع آمادگی برای رسیدن به حکومت عدل جهانی لازم است؟</w:t>
      </w:r>
      <w:bookmarkEnd w:id="30"/>
    </w:p>
    <w:p>
      <w:pPr>
        <w:pStyle w:val="BookText"/>
        <w:rPr/>
      </w:pPr>
      <w:r>
        <w:rPr>
          <w:rFonts w:ascii="IRNazanin" w:hAnsi="IRNazanin" w:eastAsia="IRNazanin"/>
          <w:color w:val="111111"/>
          <w:sz w:val="28"/>
          <w:sz w:val="28"/>
          <w:szCs w:val="28"/>
          <w:rtl w:val="true"/>
          <w:lang w:bidi="fa-IR"/>
        </w:rPr>
        <w:t>ما هر قدر خوشبین و امیدوار باشیم باید بدانیم رسیدن به مرحله ای از تاریخ که در آن همه انسانها زیر یک پرچم گرد آیند و کشمکش ها و بازی های خطرناک سیاسی و استعمارگری از بین برود احتیاج به آمادگی های عمومی ،دارد گرچه به جهت تحولها و دگرگونی هایی که به سرعت در عصر اخیر پدید آمده نباید آن را دور بدانیم ولی در هر حال برای اینکه دنیا چنان حکومتی را پذیرا گردد احتیاج به آمادگی هایی از قبیل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آمادگی فکری و فرهنگی به این معنا که سطح افکار مردم جهان آن چنان بالا رود که بدانند مثلاً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نژاد یا مناطق مختلف جغرافیایی مسأله قابل توجهی در زندگی بشر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اجتماعی به این معنا مردم جهان باید از ظلم خسته شده و عدالت را از جان و دل طلب نمایند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بنا بود همه کارها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وجود چنین نظامی بدون وسایل پیشرفته صنعتی قابل تصور بود ولی مگر اداره زندگی مردم جهان با معجزه ممکن است؟ معجزه استثنایی است منطقی در نظام جاری طبیعت برای اثبات حقانیت یک امر ،آسمانی نه برای ادارۀ همیشگی نظام جامعه زیرا این کار تنها باید بر محور قوانین طبیعی صورت بگیرد </w:t>
      </w:r>
      <w:bookmarkStart w:id="31" w:name="pg7991_87534"/>
    </w:p>
    <w:p>
      <w:pPr>
        <w:pStyle w:val="Heading2"/>
        <w:numPr>
          <w:ilvl w:val="1"/>
          <w:numId w:val="1"/>
        </w:numPr>
        <w:rPr/>
      </w:pPr>
      <w:bookmarkStart w:id="32" w:name="__RefHeading___Toc6985104_1051229030"/>
      <w:bookmarkStart w:id="33" w:name="_Toc12"/>
      <w:bookmarkEnd w:id="31"/>
      <w:bookmarkEnd w:id="32"/>
      <w:r>
        <w:rPr>
          <w:rtl w:val="true"/>
        </w:rPr>
        <w:t>حقیقت انتظار چیست؟</w:t>
      </w:r>
      <w:bookmarkEnd w:id="33"/>
    </w:p>
    <w:p>
      <w:pPr>
        <w:pStyle w:val="BookText"/>
        <w:rPr/>
      </w:pPr>
      <w:r>
        <w:rPr>
          <w:rFonts w:ascii="IRNazanin" w:hAnsi="IRNazanin" w:eastAsia="IRNazanin"/>
          <w:color w:val="111111"/>
          <w:sz w:val="28"/>
          <w:sz w:val="28"/>
          <w:szCs w:val="28"/>
          <w:rtl w:val="true"/>
          <w:lang w:bidi="fa-IR"/>
        </w:rPr>
        <w:t>،انتظار، کیفیتی روحی است که موجب به وجود آمدن حالت آمادگی است برای آنچه انتظار دارند 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انتظار بیشتر باشد آمادگی بیشتر است اگر انسان مسافری داشته باشد که چشم به راه آمدن او است هر چه زمان رسیدن او نزدیک تر گردد آمادگی برای آمدنش فزونی می یابد حالت انتظار گاهی به پایه ای میرسد که خواب را از چشم میگیرد چنان که درجات انتظار از این نظر تفاوت میکند همچنین از نظر حبّ و دوستی نسبت به آنچه را انتظار دارد تفاوت دارد هر چه عشق به منتظر افزون باشد آمادگی برای فرا رسیدن محبوب افزون میگردد و دیر آمدن و فراق محبوب دردناک میگردد تا بدانجا که انسان منتظر از خود بیخود میشود و دردها و سختیهای دردآور و مشکلات سخت خود را در راه محبوب حس نمیکند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درجه نخست ویژه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زندگی انسان با انتظار و امید به آینده عجین شده است به گونه ای که بدون انتظار، زندگی مفهومی ندارد و شور و نشاط لازم برای تداوم آن در کار نیست حیات حاضر و کنونی ظرف ،پویایی تلاش و حرکت به سوی فردا و فرداهاست و این چنین پویایی و حرکتی بدون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زیرا امید به تداوم حیات است که به زندگی کنونی معنا و مفهوم میبخشد و پویایی و نیروی لازم برای ادامه آن را تأمین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ماهیت زندگی با انتظار پیوستگی </w:t>
      </w:r>
    </w:p>
    <w:p>
      <w:pPr>
        <w:pStyle w:val="BookText"/>
        <w:rPr/>
      </w:pPr>
      <w:r>
        <w:rPr>
          <w:rFonts w:ascii="IRNazanin" w:hAnsi="IRNazanin" w:eastAsia="IRNazanin"/>
          <w:color w:val="111111"/>
          <w:sz w:val="28"/>
          <w:sz w:val="28"/>
          <w:szCs w:val="28"/>
          <w:rtl w:val="true"/>
          <w:lang w:bidi="fa-IR"/>
        </w:rPr>
        <w:t>ناگسستنی دارد</w:t>
      </w:r>
    </w:p>
    <w:p>
      <w:pPr>
        <w:pStyle w:val="BookText"/>
        <w:rPr/>
      </w:pPr>
      <w:r>
        <w:rPr>
          <w:rFonts w:ascii="IRNazanin" w:hAnsi="IRNazanin" w:eastAsia="IRNazanin"/>
          <w:color w:val="111111"/>
          <w:sz w:val="28"/>
          <w:sz w:val="28"/>
          <w:szCs w:val="28"/>
          <w:rtl w:val="true"/>
          <w:lang w:bidi="fa-IR"/>
        </w:rPr>
        <w:t>و لذا در روایات اسلامی میبینیم که انتظار فرج از افضل اعمال امت پیامبر شمرده شده است یعنی ویژگی انتظار در عمل در راه رسیدن به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علل این گونه آموزشها این بوده است که پیروان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 تا خود را به امامشان نزدیک کنند و مانند او بیندیشند و امت با امام در انتظار به سر برند، زیرا امام نیز در انتظار ظهور خود به سر میبرد</w:t>
      </w:r>
    </w:p>
    <w:p>
      <w:pPr>
        <w:pStyle w:val="BookText"/>
        <w:rPr/>
      </w:pPr>
      <w:r>
        <w:rPr>
          <w:rFonts w:ascii="IRNazanin" w:hAnsi="IRNazanin" w:eastAsia="IRNazanin"/>
          <w:color w:val="111111"/>
          <w:sz w:val="28"/>
          <w:sz w:val="28"/>
          <w:szCs w:val="28"/>
          <w:rtl w:val="true"/>
          <w:lang w:bidi="fa-IR"/>
        </w:rPr>
        <w:t>در حالت ،انتظار بهترین شیوه پیوند و همسویی و همدلی با امام نهفته است و غفلت از انتظار و معنای صحیح آن باعث بی خبری و بی احساسی نسبت به سوزها و شورهای امام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دوران ،غیبت انتظار راستین برای فرج یعنی حضور امام در جامعه انسانی نخستین راه بیعت و هم پیمانی با امام موعود باشد؛ زیرا انتظار حضور در متن جریانها و حوادث پیش از ظهور است و مایه یادآوری هدفها و آرمانهای امام موعود و زمینه آگاهی و هوشیاری همیشگی است و در حال انتظار نبودن به معنای غفلت و بی خبری و بی احساسی و بی تفاوتی نسبت به حوادث پیش از ظهور و اصل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منتظر هر حادثه ای هر چند عظیم و ویرانگر و هر عاملی هر چند بازدارنده و یأس ،آفرین او را از تحقق هدفهای مورد انتظار مأیوس نمیکند و در راه آن هدفها از پویایی و تلاش باز نمی ایستد و همواره به امام خود اقتدا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که در برابر مشکلات شکننده و حوادث کوبنده قرنها و عصرها استوار و نستوه ایستاده است و ذره ای در اصالت راه و کار </w:t>
      </w:r>
    </w:p>
    <w:p>
      <w:pPr>
        <w:pStyle w:val="BookText"/>
        <w:rPr/>
      </w:pPr>
      <w:r>
        <w:rPr>
          <w:rFonts w:ascii="IRNazanin" w:hAnsi="IRNazanin" w:eastAsia="IRNazanin"/>
          <w:color w:val="111111"/>
          <w:sz w:val="28"/>
          <w:sz w:val="28"/>
          <w:szCs w:val="28"/>
          <w:rtl w:val="true"/>
          <w:lang w:bidi="fa-IR"/>
        </w:rPr>
        <w:t>خود تردید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با ما است نیازی به دیگری ،نیست حقانیت با ما میباشد و کناره گیری عده ای از ما هرگز سبب وحشت ما نخواهد شد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انتظاری به سر می برد و با چنین ایمانی در این شب یلدای زندگی استوار و تزلزل ناپذیر ایستاده است و 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چشم به راه نیز باید این ویژگی ها را در امام موعود و منتظر خویش نیک بشناسد و تا حد امکان مانند خود او در انتظار باشد </w:t>
      </w:r>
      <w:bookmarkStart w:id="34" w:name="pg7991_87537"/>
    </w:p>
    <w:p>
      <w:pPr>
        <w:pStyle w:val="Heading2"/>
        <w:numPr>
          <w:ilvl w:val="1"/>
          <w:numId w:val="1"/>
        </w:numPr>
        <w:rPr/>
      </w:pPr>
      <w:bookmarkStart w:id="35" w:name="__RefHeading___Toc6985106_1051229030"/>
      <w:bookmarkStart w:id="36" w:name="_Toc13"/>
      <w:bookmarkEnd w:id="34"/>
      <w:bookmarkEnd w:id="35"/>
      <w:r>
        <w:rPr>
          <w:rtl w:val="true"/>
        </w:rPr>
        <w:t>آیا تأخیر در فرج موجب قساوت قلب میشود؟</w:t>
      </w:r>
      <w:bookmarkEnd w:id="36"/>
    </w:p>
    <w:p>
      <w:pPr>
        <w:pStyle w:val="BookText"/>
        <w:rPr/>
      </w:pPr>
      <w:r>
        <w:rPr>
          <w:rFonts w:ascii="IRNazanin" w:hAnsi="IRNazanin" w:eastAsia="IRNazanin"/>
          <w:color w:val="111111"/>
          <w:sz w:val="28"/>
          <w:sz w:val="28"/>
          <w:szCs w:val="28"/>
          <w:rtl w:val="true"/>
          <w:lang w:bidi="fa-IR"/>
        </w:rPr>
        <w:t>آنچه که بر هر مؤمنی بلکه بر هر انسانی لازم است اینکه هیچگاه از چنگ تأخير فرج و ظهور منجی نا امید نباشد، بلکه باید به ریسمان صبر زده تا به سر منزل مقصود رهنمون شود و این تنها از راه ایمان قلبی به خداوند متعال و اینکه او خُلف نمیکند میسر است و نیز با سیر و بررسی سرگذشت امتهای گذشت امتهای پیشین که چگونه بعد از هر شدّت و گرفتاری ،شدید خداوند آخر الأمر برای آنها آسایش و فرجی حاصل ،نمود، به دست می آید و همچنین با مراجعه به فطرت و میل درونی خود که چگونه به ظهور منجی بشریت متمایل است میتواند خود را از یأس و ناامیدی رهانیده و به ظهور منجی امیدوار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ذیل آیه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يَكُونُوا كَالَّذِينَ أُوتُوا الكِتابَ مِنْ قَبْلُ فَطَالَ عَلَيْهِمُ الأَمَدُ فَقَسَتْ قُلُوبُهُمْ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برای مردم عصر غیبت ،است و روزهای زمان غیبت غیر از روزهای اهل زمانهای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خداوند متعال شیعیان را از شک در حجّت خود نهی کرده است و نیز نهی کرده از اینکه گمان کنند که خداوند زمین را یک چشم برهم زدن از حجت خالی میگرداند </w:t>
      </w:r>
      <w:r>
        <w:rPr>
          <w:rStyle w:val="FootnoteAnchor"/>
          <w:rtl w:val="true"/>
        </w:rPr>
        <w:footnoteReference w:id="17"/>
      </w:r>
      <w:bookmarkStart w:id="37" w:name="pg7991_87538"/>
    </w:p>
    <w:p>
      <w:pPr>
        <w:pStyle w:val="Heading2"/>
        <w:numPr>
          <w:ilvl w:val="1"/>
          <w:numId w:val="1"/>
        </w:numPr>
        <w:rPr/>
      </w:pPr>
      <w:bookmarkStart w:id="38" w:name="__RefHeading___Toc6985108_1051229030"/>
      <w:bookmarkStart w:id="39" w:name="_Toc14"/>
      <w:bookmarkEnd w:id="37"/>
      <w:bookmarkEnd w:id="38"/>
      <w:r>
        <w:rPr>
          <w:rtl w:val="true"/>
        </w:rPr>
        <w:t>آیا انتظار طولانی ،فرج خسته کننده و ملالت آور است؟</w:t>
      </w:r>
      <w:bookmarkEnd w:id="39"/>
    </w:p>
    <w:p>
      <w:pPr>
        <w:pStyle w:val="BookText"/>
        <w:rPr/>
      </w:pPr>
      <w:r>
        <w:rPr>
          <w:rFonts w:ascii="IRNazanin" w:hAnsi="IRNazanin" w:eastAsia="IRNazanin"/>
          <w:color w:val="111111"/>
          <w:sz w:val="28"/>
          <w:sz w:val="28"/>
          <w:szCs w:val="28"/>
          <w:rtl w:val="true"/>
          <w:lang w:bidi="fa-IR"/>
        </w:rPr>
        <w:t xml:space="preserve">انتظار اگر از قسم مثبت آن باشد که همراه با آمادگی کامل منتظر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تنها ملالت آور نیست بلکه دائماً در انسان روحیه امید را شعله ور کرده و او را سرحال و زنده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منتظر دائماً در فکر آمدن محبوب خود است و این بهترین حالتی است که به او دست میدهد او دائماً به عشق رسیدن محبوب خود شب را به روز و روز را به شب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از آنجا که انتظار منجی حقیقی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نوع توسل و ارتباط باطن با او نیز هست لذا با این ارتباط هر لحظه فیوضاتی از ناحیه آن حضرت به انسان میرسد که او را از خستگی و ملالت بیرون می 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انتظار موعود حقیقی آثار و برکاتی بسیار مترتب است که در جای خود به آن اشاره می نماییم</w:t>
      </w:r>
      <w:r>
        <w:rPr>
          <w:rFonts w:eastAsia="IRNazanin" w:cs="IRNazanin"/>
          <w:color w:val="111111"/>
          <w:sz w:val="28"/>
          <w:szCs w:val="28"/>
          <w:rtl w:val="true"/>
          <w:lang w:bidi="fa-IR"/>
        </w:rPr>
        <w:t xml:space="preserve">. </w:t>
      </w:r>
      <w:bookmarkStart w:id="40" w:name="pg7991_87539"/>
    </w:p>
    <w:p>
      <w:pPr>
        <w:pStyle w:val="Heading2"/>
        <w:numPr>
          <w:ilvl w:val="1"/>
          <w:numId w:val="1"/>
        </w:numPr>
        <w:rPr/>
      </w:pPr>
      <w:bookmarkStart w:id="41" w:name="__RefHeading___Toc6985110_1051229030"/>
      <w:bookmarkStart w:id="42" w:name="_Toc15"/>
      <w:bookmarkEnd w:id="40"/>
      <w:bookmarkEnd w:id="41"/>
      <w:r>
        <w:rPr>
          <w:rtl w:val="true"/>
        </w:rPr>
        <w:t>چه آثاری بر انتظار منجی مترتب است؟</w:t>
      </w:r>
      <w:bookmarkEnd w:id="42"/>
    </w:p>
    <w:p>
      <w:pPr>
        <w:pStyle w:val="BookText"/>
        <w:rPr/>
      </w:pPr>
      <w:r>
        <w:rPr>
          <w:rFonts w:ascii="IRNazanin" w:hAnsi="IRNazanin" w:eastAsia="IRNazanin"/>
          <w:color w:val="111111"/>
          <w:sz w:val="28"/>
          <w:sz w:val="28"/>
          <w:szCs w:val="28"/>
          <w:rtl w:val="true"/>
          <w:lang w:bidi="fa-IR"/>
        </w:rPr>
        <w:t>ضرورت و اهمیت انتظار را میتوان از زوایای مختلف بررسی قرار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دورۀ آماده سازی و زمینه سازی برای یک نهضت به شمار می آید و هر انقلاب و حرکتی که این دوره را پشت سر نگذاشته باشد ناقص و بی ثمر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اهمیت انتظار همین بس که دشمنان، آن را مانع تسلط خود بر مسلمانان بر شمرده اند میشل فوکر کلر بریر در بحث مبارزه با تفکر مهدی ،باوری ابتدا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عامل پایداری شیعه معرفی میکنند در کنفرانس تل آویو نیز افرادی مثل برنارد لوییس مایکل ،امجی ،جنشر برونبرگ و مارتین کرامر بر این نکته تکیه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توصیف شیعه گفتهاند شیعیان به نام امام حسین قیام میکنند و به اسم امام زمان قیامشان را حفظ می نمایند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ماربین محقق آلمانی میگوید از جمله مسائل اجتماعی بسیار مهمی که موجب امیدواری و رستگاری شیعه می باشد، اعتقاد به وجود حجت عصر و انتظار ظهور است </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انتظار دوران هجوم فتنه ها و مشکلات و گرفتاریها است و آنچه میتواند آرامش قلبی و قدرت روحی به شیعه منتظر </w:t>
      </w:r>
    </w:p>
    <w:p>
      <w:pPr>
        <w:pStyle w:val="BookText"/>
        <w:rPr/>
      </w:pPr>
      <w:r>
        <w:rPr>
          <w:rFonts w:ascii="IRNazanin" w:hAnsi="IRNazanin" w:eastAsia="IRNazanin"/>
          <w:color w:val="111111"/>
          <w:sz w:val="28"/>
          <w:sz w:val="28"/>
          <w:szCs w:val="28"/>
          <w:rtl w:val="true"/>
          <w:lang w:bidi="fa-IR"/>
        </w:rPr>
        <w:t xml:space="preserve">،بدهد یاد منجی حی 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پیراستن از خصایص ناپسند و آراستن خود به اخلاق نیکو از فواید دیگر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دوست دارد که از یاران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باید که منتظر باشد و در عین حال به پرهیزکاری و اخلاق نیکو مشغول گردد </w:t>
      </w:r>
      <w:r>
        <w:rPr>
          <w:rStyle w:val="FootnoteAnchor"/>
          <w:rtl w:val="true"/>
        </w:rPr>
        <w:footnoteReference w:id="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نتایج ،انتظار، تلاش فکری مؤمن منتظر و بصیرت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فتنه ها علاوه بر آنکه غفلت میآورد شبهه و تردید و تزلزل را نیز در افکار جامعه ایجاد میکند و این منتظر واقعی است که چون به هوشیاری فکری رسیده بیدار است و به شبهات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در زمان غیبت قائم ما به فرمان ما تمسک جوید که در نتیجه قلب او هرگز به طرف باطل متمایل نخواهد 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از آنجا که انسان را به عمل وا میدارد و در جامعه ای که حالت انتظار منجی الهی حاکم است تحرک و پویایی حکم فرماست و بشر را به زمینه سازی و اصلاح فردی و اجتماعی وا می دارد، عاملی ارزشمند برای حفظ و بقای شریعت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آن جهت که محرک عمل ،است زمینه ساز ظهور منجی عالم بشریت خواهد بود</w:t>
      </w:r>
      <w:r>
        <w:rPr>
          <w:rFonts w:eastAsia="IRNazanin" w:cs="IRNazanin"/>
          <w:color w:val="111111"/>
          <w:sz w:val="28"/>
          <w:szCs w:val="28"/>
          <w:rtl w:val="true"/>
          <w:lang w:bidi="fa-IR"/>
        </w:rPr>
        <w:t xml:space="preserve">. </w:t>
      </w:r>
      <w:bookmarkStart w:id="43" w:name="pg7991_87541"/>
    </w:p>
    <w:p>
      <w:pPr>
        <w:pStyle w:val="Heading2"/>
        <w:numPr>
          <w:ilvl w:val="1"/>
          <w:numId w:val="1"/>
        </w:numPr>
        <w:rPr/>
      </w:pPr>
      <w:bookmarkStart w:id="44" w:name="__RefHeading___Toc6985112_1051229030"/>
      <w:bookmarkStart w:id="45" w:name="_Toc16"/>
      <w:bookmarkEnd w:id="43"/>
      <w:bookmarkEnd w:id="44"/>
      <w:r>
        <w:rPr>
          <w:rtl w:val="true"/>
        </w:rPr>
        <w:t>آیا ایمان به ظهور منجی نزد ادیان و ملل دیگر نیز وجود دارد؟</w:t>
      </w:r>
      <w:bookmarkEnd w:id="45"/>
    </w:p>
    <w:p>
      <w:pPr>
        <w:pStyle w:val="BookText"/>
        <w:rPr/>
      </w:pPr>
      <w:r>
        <w:rPr>
          <w:rFonts w:ascii="IRNazanin" w:hAnsi="IRNazanin" w:eastAsia="IRNazanin"/>
          <w:color w:val="111111"/>
          <w:sz w:val="28"/>
          <w:sz w:val="28"/>
          <w:szCs w:val="28"/>
          <w:rtl w:val="true"/>
          <w:lang w:bidi="fa-IR"/>
        </w:rPr>
        <w:t>ایمان به ظهور منجی بشریت از وضع موجود و اقامه عدل و داد فطری بشر است و لذا این عقیده در هر ملت و دینی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زین الدین میگوید شکی نیست که اعتقاد به اصلاح جامعه از وضعیت موجود از ابتدای تاریخ بشر در ذهن مردم وجود داشته است و از عقاید اختصاصی دین اسلام نیست زیرا در بین ادیان آسمانی قبل از ظهور اسلام مشاهده میکنیم که همگی خبر از وقوع این حقیقت دادهاند و حتی صفات مصلح و راهکارهای اصلاحی او را نیز بیان کرده اند گرچه نام او را مهدی و دعوت اصلاحی او را به نام مهدویت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فکر حتی به ادیان دیگر از قبیل زردشتی و بر همنی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بین ادیان آسمانی و آیین های شبه دینی و ملتها، می توان از اینها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به بازگشت عزیر یا منحاس بن عازر بن هارون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مسیحیت با ایمان به بازگشت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با ایمان به بازگشت بهرام شاه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با ایمان به بازگشت فیشنوا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با ایمان به بازگشت او شیدر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بوداییها در انتظار ظهور بودا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3"/>
      </w:r>
      <w:bookmarkStart w:id="46" w:name="pg7991_87542"/>
    </w:p>
    <w:p>
      <w:pPr>
        <w:pStyle w:val="Heading2"/>
        <w:numPr>
          <w:ilvl w:val="1"/>
          <w:numId w:val="1"/>
        </w:numPr>
        <w:rPr/>
      </w:pPr>
      <w:bookmarkStart w:id="47" w:name="__RefHeading___Toc6985114_1051229030"/>
      <w:bookmarkStart w:id="48" w:name="_Toc17"/>
      <w:bookmarkEnd w:id="46"/>
      <w:bookmarkEnd w:id="47"/>
      <w:r>
        <w:rPr>
          <w:rtl w:val="true"/>
        </w:rPr>
        <w:t>آیا عقیدهٔ مهدویت مورد اجماع مسلمین است؟</w:t>
      </w:r>
      <w:bookmarkEnd w:id="48"/>
    </w:p>
    <w:p>
      <w:pPr>
        <w:pStyle w:val="BookText"/>
        <w:rPr/>
      </w:pPr>
      <w:r>
        <w:rPr>
          <w:rFonts w:ascii="IRNazanin" w:hAnsi="IRNazanin" w:eastAsia="IRNazanin"/>
          <w:color w:val="111111"/>
          <w:sz w:val="28"/>
          <w:sz w:val="28"/>
          <w:szCs w:val="28"/>
          <w:rtl w:val="true"/>
          <w:lang w:bidi="fa-IR"/>
        </w:rPr>
        <w:t>عقیدهٔ به مهدویت از عقایدی است که مسلمانان با اختلافات مذهبی که دارند بر آن اتفاق دارند و هرگز به مذهب خاصی اختصاص ندارد زیرا جمیع شیعه امامیه ،زیدیه مالکی،ها حنفیها شافعی،ها حنبلیها و وهابیان بر این مسأله اتفاق نظر دارند که شخصی از عترت پیامبر اکرم صلى الله عليه وسلم قیام کرده و زمین را پر از عدل و داد خواهد کرد آن گونه که پر از ظلم و جور شده باشد</w:t>
      </w:r>
    </w:p>
    <w:p>
      <w:pPr>
        <w:pStyle w:val="BookText"/>
        <w:rPr/>
      </w:pPr>
      <w:r>
        <w:rPr>
          <w:rFonts w:ascii="IRNazanin" w:hAnsi="IRNazanin" w:eastAsia="IRNazanin"/>
          <w:color w:val="111111"/>
          <w:sz w:val="28"/>
          <w:sz w:val="28"/>
          <w:szCs w:val="28"/>
          <w:rtl w:val="true"/>
          <w:lang w:bidi="fa-IR"/>
        </w:rPr>
        <w:t>جماعتی از علمای اهل سنت تصریح کرده اند که این عقیده مورد اتفاق مسلمین است و حتی برخی از فقهای اهل سنت به وجوب قتل منکر آن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میفرماید به راستی اعتقاد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پیشوای منتظر برای تغییر جهان به جهانی بهتر در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و در روایات اهل بیت علیهم السلام به طور خصوص آمده است و به حدی به این مسئله تأکید شده که جای هیچ شکی را برای انسان باقی نمیگذارد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عبدالمحسن بن حمد العباد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کثرت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تعدد طرق آنها و اثبات آنها در کتابهای اهل سنت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است که بسیار دشوار به نظر میرسد که بتوانیم بگوییم حقیقتی ندارند مگر اینکه کسی جاهل بوده یا اهل جدل ،باشد یا دقت در </w:t>
      </w:r>
    </w:p>
    <w:p>
      <w:pPr>
        <w:pStyle w:val="BookText"/>
        <w:rPr/>
      </w:pPr>
      <w:r>
        <w:rPr>
          <w:rFonts w:ascii="IRNazanin" w:hAnsi="IRNazanin" w:eastAsia="IRNazanin"/>
          <w:color w:val="111111"/>
          <w:sz w:val="28"/>
          <w:sz w:val="28"/>
          <w:szCs w:val="28"/>
          <w:rtl w:val="true"/>
          <w:lang w:bidi="fa-IR"/>
        </w:rPr>
        <w:t>سندهای آنها نکرده باشد و بر کلام بزرگان اهل علم واقف نباشد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عبدالعزیز بن عبدالله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احادیث در آن مستفیض بلکه متواتر و تقویت کننده یکدیگرند و جماعتی از اهل علم ادعای تواتر آنها را نموده اند</w:t>
      </w:r>
      <w:r>
        <w:rPr>
          <w:rFonts w:eastAsia="IRNazanin" w:cs="IRNazanin"/>
          <w:color w:val="111111"/>
          <w:sz w:val="28"/>
          <w:szCs w:val="28"/>
          <w:rtl w:val="true"/>
          <w:lang w:bidi="fa-IR"/>
        </w:rPr>
        <w:t xml:space="preserve">...» </w:t>
      </w:r>
      <w:r>
        <w:rPr>
          <w:rStyle w:val="FootnoteAnchor"/>
          <w:rtl w:val="true"/>
        </w:rPr>
        <w:footnoteReference w:id="26"/>
      </w:r>
      <w:bookmarkStart w:id="49" w:name="pg7991_87544"/>
    </w:p>
    <w:p>
      <w:pPr>
        <w:pStyle w:val="Heading2"/>
        <w:numPr>
          <w:ilvl w:val="1"/>
          <w:numId w:val="1"/>
        </w:numPr>
        <w:rPr/>
      </w:pPr>
      <w:bookmarkStart w:id="50" w:name="__RefHeading___Toc6985116_1051229030"/>
      <w:bookmarkStart w:id="51" w:name="_Toc18"/>
      <w:bookmarkEnd w:id="49"/>
      <w:bookmarkEnd w:id="50"/>
      <w:r>
        <w:rPr>
          <w:rtl w:val="true"/>
        </w:rPr>
        <w:t xml:space="preserve">اگر موضوع مهدویت حضرت مهدی </w:t>
      </w:r>
      <w:r>
        <w:rPr>
          <w:rtl w:val="true"/>
        </w:rPr>
        <w:t>(</w:t>
      </w:r>
      <w:r>
        <w:rPr>
          <w:rtl w:val="true"/>
        </w:rPr>
        <w:t>علیه السلام</w:t>
      </w:r>
      <w:r>
        <w:rPr>
          <w:rtl w:val="true"/>
        </w:rPr>
        <w:t xml:space="preserve">) </w:t>
      </w:r>
      <w:r>
        <w:rPr>
          <w:rtl w:val="true"/>
        </w:rPr>
        <w:t>واضح بوده، چرا عده ای به مهدویت غیر او معتقد شدند؟</w:t>
      </w:r>
      <w:bookmarkEnd w:id="51"/>
    </w:p>
    <w:p>
      <w:pPr>
        <w:pStyle w:val="BookText"/>
        <w:rPr/>
      </w:pPr>
      <w:r>
        <w:rPr>
          <w:rFonts w:ascii="IRNazanin" w:hAnsi="IRNazanin" w:eastAsia="IRNazanin"/>
          <w:color w:val="111111"/>
          <w:sz w:val="28"/>
          <w:sz w:val="28"/>
          <w:szCs w:val="28"/>
          <w:rtl w:val="true"/>
          <w:lang w:bidi="fa-IR"/>
        </w:rPr>
        <w:t xml:space="preserve">اگر چه در برخی از احادیثی که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درباره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تصریح شده که او قطعاً 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است ولی برخی هنگامی که ظلم و تجاوز را زیاد میدیدند و از طرفی همۀ اهل بیت را هدایت شده و هادی میدانستند گاهی به امید اینکه یکی از اهل بیت مهدی امت است به سراغ او می آمدند و ادعای مهدویت در حق او میکردند و جماعتی را نیز به دنبال خود میکشیدند این افراد غالباً از انسانهای ساده اندیش و جاهل بودند و در برخی از موارد مسألۀ سیاسی نیز در این ادعا دخالت 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چنین ادعایی داشته اند هرگز دوام نیاورده و بعد از مدت کوتاهی به جرگه عموم شیعیان پیوسته و یا منقرض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عقیده یک ،مذهب نظر غالب افراد و علمای آن مذهب است و میدانیم که عقیدۀ به مهدویت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قریب به اتفاق شیعیان به حساب میآید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موارد که گروهی قائل به مهدویت غیر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 جهت شبهه ای بوده که برای آنها پدید آمده است زیرا موقعیت آن عصر چنین حیرت و تردیدی را اقتضا داشته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حیرت نیز بعد از مدت کوتاهی بر طرف گشت</w:t>
      </w:r>
      <w:r>
        <w:rPr>
          <w:rFonts w:eastAsia="IRNazanin" w:cs="IRNazanin"/>
          <w:color w:val="111111"/>
          <w:sz w:val="28"/>
          <w:szCs w:val="28"/>
          <w:rtl w:val="true"/>
          <w:lang w:bidi="fa-IR"/>
        </w:rPr>
        <w:t xml:space="preserve">. </w:t>
      </w:r>
      <w:bookmarkStart w:id="52" w:name="pg7991_87545"/>
    </w:p>
    <w:p>
      <w:pPr>
        <w:pStyle w:val="Heading2"/>
        <w:numPr>
          <w:ilvl w:val="1"/>
          <w:numId w:val="1"/>
        </w:numPr>
        <w:rPr/>
      </w:pPr>
      <w:bookmarkStart w:id="53" w:name="__RefHeading___Toc6985118_1051229030"/>
      <w:bookmarkStart w:id="54" w:name="_Toc19"/>
      <w:bookmarkEnd w:id="52"/>
      <w:bookmarkEnd w:id="53"/>
      <w:r>
        <w:rPr>
          <w:rtl w:val="true"/>
        </w:rPr>
        <w:t>چرا خداوند امامت را در کودک قرار داد؟</w:t>
      </w:r>
      <w:bookmarkEnd w:id="54"/>
    </w:p>
    <w:p>
      <w:pPr>
        <w:pStyle w:val="BookText"/>
        <w:rPr/>
      </w:pPr>
      <w:r>
        <w:rPr>
          <w:rFonts w:ascii="IRNazanin" w:hAnsi="IRNazanin" w:eastAsia="IRNazanin"/>
          <w:color w:val="111111"/>
          <w:sz w:val="28"/>
          <w:sz w:val="28"/>
          <w:szCs w:val="28"/>
          <w:rtl w:val="true"/>
          <w:lang w:bidi="fa-IR"/>
        </w:rPr>
        <w:t xml:space="preserve">برخی ممکن است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چه ضرورتی دارد که کودک امام باشد در حالی که مورد شک و تردید عده ای قرار میگیرد؟</w:t>
      </w:r>
    </w:p>
    <w:p>
      <w:pPr>
        <w:pStyle w:val="BookText"/>
        <w:rPr/>
      </w:pPr>
      <w:r>
        <w:rPr>
          <w:rFonts w:ascii="IRNazanin" w:hAnsi="IRNazanin" w:eastAsia="IRNazanin"/>
          <w:color w:val="111111"/>
          <w:sz w:val="28"/>
          <w:sz w:val="28"/>
          <w:szCs w:val="28"/>
          <w:rtl w:val="true"/>
          <w:lang w:bidi="fa-IR"/>
        </w:rPr>
        <w:t>پاسخ ممکن است عواملی چند در این انتخاب مؤثر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مردم؛ زیرا با اثبات امامت طفل از راه معجزه و جهات ،دیگر انسان مورد امتحان قرار میگیرد که چگونه در برابر حق تسلیم ،گردد همان گونه که حضرت عبدالعظیم حسنی مورد امتحان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اینکه امامت این شخص از جانب خداوند است زیرا اگر امامان تنها در بزرگسالی به مقام امامت نایل می شدند ممکن بود کسانی گمان کنند که مقامات و کمالات آنان همگی اکتسابی است ولی در طفل صغیر هیچ گاه این گمان برده نمیشود و اگر طفلی فضایلی در حد امامت داشت شکی نیست که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اینکه مقام و منزلت بر اساس لیاقت است نه بزرگی سن چنان که در جریان فرماندهی اسامة بن زید چنین بود در حالی که عده ای از صحابه بر عزل او اصرار داشتند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لیاقت ،وی اصرار بر فرماندهی او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را یکی پس از دیگری به شهادت می رساندند سنت الهی بر این قرار گرفت که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سنین پایین قرار گیرد تا اینکه حاکمان جور و ظلم امامت آنان را باور نکرده و آنها را نکشند تا اینکه نوبت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آنجائی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دشمنان اهل بیت متوجه شده و به این امر واقف شدند که امامت در سنین کودکی نیز ممکن است لذا قصد داشتند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همان ابتدای ولادت به قتل برسانند لذا خواست خداوند بر این تعلق گرفت که او را از هنگام ولادت در پشت پرده غیبت نگه دارد</w:t>
      </w:r>
      <w:r>
        <w:rPr>
          <w:rFonts w:eastAsia="IRNazanin" w:cs="IRNazanin"/>
          <w:color w:val="111111"/>
          <w:sz w:val="28"/>
          <w:szCs w:val="28"/>
          <w:rtl w:val="true"/>
          <w:lang w:bidi="fa-IR"/>
        </w:rPr>
        <w:t xml:space="preserve">. </w:t>
      </w:r>
      <w:bookmarkStart w:id="55" w:name="pg7991_87547"/>
    </w:p>
    <w:p>
      <w:pPr>
        <w:pStyle w:val="Heading2"/>
        <w:numPr>
          <w:ilvl w:val="1"/>
          <w:numId w:val="1"/>
        </w:numPr>
        <w:rPr/>
      </w:pPr>
      <w:bookmarkStart w:id="56" w:name="__RefHeading___Toc6985120_1051229030"/>
      <w:bookmarkStart w:id="57" w:name="_Toc20"/>
      <w:bookmarkEnd w:id="55"/>
      <w:bookmarkEnd w:id="56"/>
      <w:r>
        <w:rPr>
          <w:rtl w:val="true"/>
        </w:rPr>
        <w:t xml:space="preserve">چرا امام زمان </w:t>
      </w:r>
      <w:r>
        <w:rPr>
          <w:rtl w:val="true"/>
        </w:rPr>
        <w:t>(</w:t>
      </w:r>
      <w:r>
        <w:rPr>
          <w:rtl w:val="true"/>
        </w:rPr>
        <w:t>علیه السلام</w:t>
      </w:r>
      <w:r>
        <w:rPr>
          <w:rtl w:val="true"/>
        </w:rPr>
        <w:t xml:space="preserve">) </w:t>
      </w:r>
      <w:r>
        <w:rPr>
          <w:rtl w:val="true"/>
        </w:rPr>
        <w:t>از همان کودکی در اختفا به سر بردند؟</w:t>
      </w:r>
      <w:bookmarkEnd w:id="57"/>
    </w:p>
    <w:p>
      <w:pPr>
        <w:pStyle w:val="BookText"/>
        <w:rPr/>
      </w:pPr>
      <w:r>
        <w:rPr>
          <w:rFonts w:ascii="IRNazanin" w:hAnsi="IRNazanin" w:eastAsia="IRNazanin"/>
          <w:color w:val="111111"/>
          <w:sz w:val="28"/>
          <w:sz w:val="28"/>
          <w:szCs w:val="28"/>
          <w:rtl w:val="true"/>
          <w:lang w:bidi="fa-IR"/>
        </w:rPr>
        <w:t xml:space="preserve">برخی سؤال میکنند که چرا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همان ابتدای کودکی در اختفا به سر بردند در حالی که وظیفۀ امام حضور در میان مردم و ارشاد آنان است؟ و به تعبیر دیگر چرا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هنگام ولادت از مردم مخفی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شکی نیست که فشار سیاسی بر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کنترل آن حضرت برای دسترسی به فرزندش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شدید بود که به شیعیان و اصحاب خود سفارش نموده بود حتی کسی در ملأ عام بر او سلام نکند یا با دست به او اشاره ننماید؛ زیرا در این صورت در امان نخواهد بود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کار به جایی رسیده بود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با اصحاب خود کسی را به سراغ آنها میفرستاد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وقت عشا در فلان موضع و فلان ،خانه در فلان شب جمع شوید که مرا در آنجا خواهید دید </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همین فشارهای سیاسی بود که حضرت نظام وکالت را دنبال نمود تا هم بتواند به نیازهای مردم رسیدگی کند و هم از گرفتاریهایی که از ناحیۀ ملاقاتها برای مردم حاصل میشد بکاهد در این موقعیت حسّاس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حجت خدا در روی زمین بعد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دوازدهمین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خواهد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تولدش را داده که با ظهورش در آخر الزمان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حالی قیام میکند که بیعت کسی را بر گردن ندارد آیا چنین امامی نباید از ابتدای ولادت و حتی از هنگام به امامت رسیدن از دید عموم مردم و خصوصاً حاكمان جور که در صدد قتل او بودند مخفی باشد هر چند که در میان مردم است و با آنان زندگی میکند؟ </w:t>
      </w:r>
      <w:bookmarkStart w:id="58" w:name="pg7991_87549"/>
    </w:p>
    <w:p>
      <w:pPr>
        <w:pStyle w:val="Heading2"/>
        <w:numPr>
          <w:ilvl w:val="1"/>
          <w:numId w:val="1"/>
        </w:numPr>
        <w:rPr/>
      </w:pPr>
      <w:bookmarkStart w:id="59" w:name="__RefHeading___Toc6985122_1051229030"/>
      <w:bookmarkStart w:id="60" w:name="_Toc21"/>
      <w:bookmarkEnd w:id="58"/>
      <w:bookmarkEnd w:id="59"/>
      <w:r>
        <w:rPr>
          <w:rtl w:val="true"/>
        </w:rPr>
        <w:t>غیبت صغرا از چه زمانی آغاز شد؟</w:t>
      </w:r>
      <w:bookmarkEnd w:id="60"/>
    </w:p>
    <w:p>
      <w:pPr>
        <w:pStyle w:val="BookText"/>
        <w:rPr/>
      </w:pPr>
      <w:r>
        <w:rPr>
          <w:rFonts w:ascii="IRNazanin" w:hAnsi="IRNazanin" w:eastAsia="IRNazanin"/>
          <w:color w:val="111111"/>
          <w:sz w:val="28"/>
          <w:sz w:val="28"/>
          <w:szCs w:val="28"/>
          <w:rtl w:val="true"/>
          <w:lang w:bidi="fa-IR"/>
        </w:rPr>
        <w:t>در اینجا دو نظریه وجود دارد</w:t>
      </w:r>
    </w:p>
    <w:p>
      <w:pPr>
        <w:pStyle w:val="BookText"/>
        <w:rPr/>
      </w:pPr>
      <w:r>
        <w:rPr>
          <w:rFonts w:ascii="IRNazanin" w:hAnsi="IRNazanin" w:eastAsia="IRNazanin"/>
          <w:color w:val="111111"/>
          <w:sz w:val="28"/>
          <w:sz w:val="28"/>
          <w:szCs w:val="28"/>
          <w:rtl w:val="true"/>
          <w:lang w:bidi="fa-IR"/>
        </w:rPr>
        <w:t xml:space="preserve">نظریۀ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غیبت صغرا از زمان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ولادت حضرت در اختفا و پنهانی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نظریه مورد مناقشه واقع شده زیرا بحث در غیبت امام است و در آن هنگام حضرت به مقام امامت نرسیده بود خصوصاً آنکه جماعت زیادی از ،شیعیان حضرت را در آن پنج سال قبل از شهادت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اند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دوم اینکه غیبت حضرت از زمان شهادت پدرش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طور دقیق میتوان گفت که بعد از نماز خواندن بر جنازه پدرش در آن قضیه ای که ابوالادیان بصری نقل می کند</w:t>
      </w:r>
      <w:r>
        <w:rPr>
          <w:rFonts w:eastAsia="IRNazanin" w:cs="IRNazanin"/>
          <w:color w:val="111111"/>
          <w:sz w:val="28"/>
          <w:szCs w:val="28"/>
          <w:rtl w:val="true"/>
          <w:lang w:bidi="fa-IR"/>
        </w:rPr>
        <w:t xml:space="preserve">. </w:t>
      </w:r>
      <w:r>
        <w:rPr>
          <w:rStyle w:val="FootnoteAnchor"/>
          <w:rtl w:val="true"/>
        </w:rPr>
        <w:footnoteReference w:id="29"/>
      </w:r>
      <w:bookmarkStart w:id="61" w:name="pg7991_87550"/>
    </w:p>
    <w:p>
      <w:pPr>
        <w:pStyle w:val="Heading2"/>
        <w:numPr>
          <w:ilvl w:val="1"/>
          <w:numId w:val="1"/>
        </w:numPr>
        <w:rPr/>
      </w:pPr>
      <w:bookmarkStart w:id="62" w:name="__RefHeading___Toc6985124_1051229030"/>
      <w:bookmarkStart w:id="63" w:name="_Toc22"/>
      <w:bookmarkEnd w:id="61"/>
      <w:bookmarkEnd w:id="62"/>
      <w:r>
        <w:rPr>
          <w:rtl w:val="true"/>
        </w:rPr>
        <w:t xml:space="preserve">برای غیبت امام مهدی </w:t>
      </w:r>
      <w:r>
        <w:rPr>
          <w:rtl w:val="true"/>
        </w:rPr>
        <w:t>(</w:t>
      </w:r>
      <w:r>
        <w:rPr>
          <w:rtl w:val="true"/>
        </w:rPr>
        <w:t>علیه السلام</w:t>
      </w:r>
      <w:r>
        <w:rPr>
          <w:rtl w:val="true"/>
        </w:rPr>
        <w:t xml:space="preserve">) </w:t>
      </w:r>
      <w:r>
        <w:rPr>
          <w:rtl w:val="true"/>
        </w:rPr>
        <w:t>چه زمینه سازی از جانب امامان را انجام گرفت؟</w:t>
      </w:r>
      <w:bookmarkEnd w:id="63"/>
    </w:p>
    <w:p>
      <w:pPr>
        <w:pStyle w:val="BookText"/>
        <w:rPr/>
      </w:pPr>
      <w:r>
        <w:rPr>
          <w:rFonts w:ascii="IRNazanin" w:hAnsi="IRNazanin" w:eastAsia="IRNazanin"/>
          <w:color w:val="111111"/>
          <w:sz w:val="28"/>
          <w:sz w:val="28"/>
          <w:szCs w:val="28"/>
          <w:rtl w:val="true"/>
          <w:lang w:bidi="fa-IR"/>
        </w:rPr>
        <w:t xml:space="preserve">موضوع غیبت امام تجربه جدیدی برای امت بود تجربه ای که به این مقدار از غیبت هرگز هیچ امتی به چشم خود ندیده بود، لذا امت و جامعه شیعی احتیاج مبرم به زمینه سازی برای ورود به آن داشت به همین جهت اهل بیت علیهم السلام و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طور مکرّر به موضوع غیبت امام دوازدهم اشاره صریح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غیبت صغرا قبل از شروع غیبت کبرا نیز به جهت زمینه سازی و ایجاد انس در بین مردم برای ورود به غیبت کبرا بوده است</w:t>
      </w:r>
    </w:p>
    <w:p>
      <w:pPr>
        <w:pStyle w:val="BookText"/>
        <w:rPr/>
      </w:pPr>
      <w:r>
        <w:rPr>
          <w:rFonts w:ascii="IRNazanin" w:hAnsi="IRNazanin" w:eastAsia="IRNazanin"/>
          <w:color w:val="111111"/>
          <w:sz w:val="28"/>
          <w:sz w:val="28"/>
          <w:szCs w:val="28"/>
          <w:rtl w:val="true"/>
          <w:lang w:bidi="fa-IR"/>
        </w:rPr>
        <w:t xml:space="preserve">،همچنین در بسیاری از روایات به این موضوع اشاره شده است؛ ابن عباس 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حسین امامانی قرار داد که به امر من قیام کرده و وصیت مرا حفظ خواهند ،نمود نهمین از آنها قائم اهل بیت من و مهدی امت من است او شبیه ترین مردم به من در شمایل و اقوال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غیبتی طولانی و حیرتی گمراه کننده ظهور خواهد کرد آن گاه امر خدا را اعلان کرده و دین او را ظاهر خواهد نمود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امامشان از میان آنها تا هر زمان که خدا بخواهد غایب خواهد شد و برای او دو غیبت مقرر شده که یکی از آن دو از دیگری طولانی تر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آیا برای قائم از اولاد تو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به خدا سوگند آن گاه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وَلَيُمَحِّصَ اللهُ الَّذِينَ آمَنُوا وَيَمْحَقَ الكافِرِينَ </w:t>
      </w:r>
      <w:r>
        <w:rPr>
          <w:rFonts w:eastAsia="IRNazanin" w:cs="IRNazanin"/>
          <w:color w:val="111111"/>
          <w:sz w:val="28"/>
          <w:szCs w:val="28"/>
          <w:rtl w:val="true"/>
          <w:lang w:bidi="fa-IR"/>
        </w:rPr>
        <w:t xml:space="preserve">) </w:t>
      </w:r>
      <w:r>
        <w:rPr>
          <w:rStyle w:val="FootnoteAnchor"/>
          <w:rtl w:val="true"/>
        </w:rPr>
        <w:footnoteReference w:id="32"/>
      </w:r>
      <w:r>
        <w:rPr>
          <w:rStyle w:val="FootnoteAnchor"/>
          <w:rtl w:val="true"/>
        </w:rPr>
        <w:footnoteReference w:id="33"/>
      </w:r>
      <w:bookmarkStart w:id="64" w:name="pg7991_87552"/>
    </w:p>
    <w:p>
      <w:pPr>
        <w:pStyle w:val="Heading2"/>
        <w:numPr>
          <w:ilvl w:val="1"/>
          <w:numId w:val="1"/>
        </w:numPr>
        <w:rPr/>
      </w:pPr>
      <w:bookmarkStart w:id="65" w:name="__RefHeading___Toc6985126_1051229030"/>
      <w:bookmarkStart w:id="66" w:name="_Toc23"/>
      <w:bookmarkEnd w:id="64"/>
      <w:bookmarkEnd w:id="65"/>
      <w:r>
        <w:rPr>
          <w:rtl w:val="true"/>
        </w:rPr>
        <w:t xml:space="preserve">وجود امام مهدی </w:t>
      </w:r>
      <w:r>
        <w:rPr>
          <w:rtl w:val="true"/>
        </w:rPr>
        <w:t>(</w:t>
      </w:r>
      <w:r>
        <w:rPr>
          <w:rtl w:val="true"/>
        </w:rPr>
        <w:t>علیه السلام</w:t>
      </w:r>
      <w:r>
        <w:rPr>
          <w:rtl w:val="true"/>
        </w:rPr>
        <w:t xml:space="preserve">) </w:t>
      </w:r>
      <w:r>
        <w:rPr>
          <w:rtl w:val="true"/>
        </w:rPr>
        <w:t>را در دوران غیبت صغرا چگونه میتوان ثابت نمود؟</w:t>
      </w:r>
      <w:bookmarkEnd w:id="66"/>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زمینه سازیهایی که امامان قبل برای تثبيت مسألۀ ولادت و امامت و غیبت او داشتند خود نیز به شخصه در این مسأله دخالت کرده و از راه های مختلف در صدد اثبات ولادت و امامت خود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راه ها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کاری کردند که گروهی از بزرگان شیعه بتوانند به ملاقاتش شرفیاب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مواقع ضروری اقدام به انجام کرامت و معجزه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بعضاً توسط سفرا و در برخی موارد نیز توسط خود حضرت انجام میگرفت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شخصاً در صدد پاسخ به سؤالهای مختلف مردم بر می آمد تا اعتقاد و یقینشان نسبت به او بیشتر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خاص حضرت نیز از جمله قرائن و دلایلی بود که می توانست بر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زیرا این خط در زمان پدرش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مأنوس بوده است و لذا از جمله راه هایی بود که با رسیدن توقیعات از ناحیه مقدسه شیعیان به وجود امام زمان خود یقین و اطمینان پیدا می نمودند</w:t>
      </w:r>
      <w:r>
        <w:rPr>
          <w:rFonts w:eastAsia="IRNazanin" w:cs="IRNazanin"/>
          <w:color w:val="111111"/>
          <w:sz w:val="28"/>
          <w:szCs w:val="28"/>
          <w:rtl w:val="true"/>
          <w:lang w:bidi="fa-IR"/>
        </w:rPr>
        <w:t xml:space="preserve">. </w:t>
      </w:r>
      <w:bookmarkStart w:id="67" w:name="pg7991_87553"/>
    </w:p>
    <w:p>
      <w:pPr>
        <w:pStyle w:val="Heading2"/>
        <w:numPr>
          <w:ilvl w:val="1"/>
          <w:numId w:val="1"/>
        </w:numPr>
        <w:rPr/>
      </w:pPr>
      <w:bookmarkStart w:id="68" w:name="__RefHeading___Toc6985128_1051229030"/>
      <w:bookmarkStart w:id="69" w:name="_Toc24"/>
      <w:bookmarkEnd w:id="67"/>
      <w:bookmarkEnd w:id="68"/>
      <w:r>
        <w:rPr>
          <w:rtl w:val="true"/>
        </w:rPr>
        <w:t xml:space="preserve">چهار نایب حضرت </w:t>
      </w:r>
      <w:r>
        <w:rPr>
          <w:rtl w:val="true"/>
        </w:rPr>
        <w:t>(</w:t>
      </w:r>
      <w:r>
        <w:rPr>
          <w:rtl w:val="true"/>
        </w:rPr>
        <w:t>علیه السلام</w:t>
      </w:r>
      <w:r>
        <w:rPr>
          <w:rtl w:val="true"/>
        </w:rPr>
        <w:t xml:space="preserve">) </w:t>
      </w:r>
      <w:r>
        <w:rPr>
          <w:rtl w:val="true"/>
        </w:rPr>
        <w:t>چه کسانی بودند و چه وظایفی داشتند؟</w:t>
      </w:r>
      <w:bookmarkEnd w:id="69"/>
    </w:p>
    <w:p>
      <w:pPr>
        <w:pStyle w:val="BookText"/>
        <w:rPr/>
      </w:pPr>
      <w:r>
        <w:rPr>
          <w:rFonts w:ascii="IRNazanin" w:hAnsi="IRNazanin" w:eastAsia="IRNazanin"/>
          <w:color w:val="111111"/>
          <w:sz w:val="28"/>
          <w:sz w:val="28"/>
          <w:szCs w:val="28"/>
          <w:rtl w:val="true"/>
          <w:lang w:bidi="fa-IR"/>
        </w:rPr>
        <w:t xml:space="preserve">اول عثمان بن سعید او مورد وثوق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منصبش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فرزندش محمد بن عثمان نیز که او منصوب از طریق پدرش شد و غیر از آنکه مورد وثوق امام عسکری بوده،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این امر نیابت خاصه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حسین بن روح که از طرف محمد بن عثمان به این سمت منصوب شد و او نیز علی بن محمد سَمَری را بر این مقام منصوب کرد</w:t>
      </w:r>
      <w:r>
        <w:rPr>
          <w:rFonts w:eastAsia="IRNazanin" w:cs="IRNazanin"/>
          <w:color w:val="111111"/>
          <w:sz w:val="28"/>
          <w:szCs w:val="28"/>
          <w:rtl w:val="true"/>
          <w:lang w:bidi="fa-IR"/>
        </w:rPr>
        <w:t>.</w:t>
      </w:r>
    </w:p>
    <w:p>
      <w:pPr>
        <w:pStyle w:val="Heading2"/>
        <w:numPr>
          <w:ilvl w:val="1"/>
          <w:numId w:val="1"/>
        </w:numPr>
        <w:rPr/>
      </w:pPr>
      <w:bookmarkStart w:id="70" w:name="__RefHeading___Toc6985130_1051229030"/>
      <w:bookmarkStart w:id="71" w:name="_Toc25"/>
      <w:bookmarkEnd w:id="70"/>
      <w:r>
        <w:rPr>
          <w:rtl w:val="true"/>
        </w:rPr>
        <w:t>وظایف و محور کلّی فعالیتهای نواب اربعه بدین قرار است</w:t>
      </w:r>
      <w:bookmarkEnd w:id="71"/>
    </w:p>
    <w:p>
      <w:pPr>
        <w:pStyle w:val="Heading3"/>
        <w:numPr>
          <w:ilvl w:val="2"/>
          <w:numId w:val="1"/>
        </w:numPr>
        <w:rPr/>
      </w:pPr>
      <w:bookmarkStart w:id="72" w:name="__RefHeading___Toc6985132_1051229030"/>
      <w:bookmarkStart w:id="73" w:name="_Toc26"/>
      <w:bookmarkEnd w:id="72"/>
      <w:r>
        <w:rPr/>
        <w:t>1</w:t>
      </w:r>
      <w:r>
        <w:rPr>
          <w:rtl w:val="true"/>
        </w:rPr>
        <w:t xml:space="preserve"> - </w:t>
      </w:r>
      <w:r>
        <w:rPr>
          <w:rtl w:val="true"/>
        </w:rPr>
        <w:t xml:space="preserve">زدودن شک و حیرت مردم دربارهٔ وجود امام مهدی </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مهمترین وظیفه ای که نواب اربعه به ویژه سفیر اول یعنی عثمان بن سعید عمری بر عهده داشت این بود که برای شیعیان ثابت کند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دارد که اکنون امام است و او نایب خاص آن حضرت میباشد</w:t>
      </w:r>
    </w:p>
    <w:p>
      <w:pPr>
        <w:pStyle w:val="Heading3"/>
        <w:numPr>
          <w:ilvl w:val="2"/>
          <w:numId w:val="1"/>
        </w:numPr>
        <w:rPr/>
      </w:pPr>
      <w:bookmarkStart w:id="74" w:name="__RefHeading___Toc6985134_1051229030"/>
      <w:bookmarkStart w:id="75" w:name="_Toc27"/>
      <w:bookmarkEnd w:id="74"/>
      <w:r>
        <w:rPr/>
        <w:t>2</w:t>
      </w:r>
      <w:r>
        <w:rPr>
          <w:rtl w:val="true"/>
        </w:rPr>
        <w:t xml:space="preserve"> - </w:t>
      </w:r>
      <w:r>
        <w:rPr>
          <w:rtl w:val="true"/>
        </w:rPr>
        <w:t xml:space="preserve">حفظ امام مهدی </w:t>
      </w:r>
      <w:r>
        <w:rPr>
          <w:rtl w:val="true"/>
        </w:rPr>
        <w:t>(</w:t>
      </w:r>
      <w:r>
        <w:rPr>
          <w:rtl w:val="true"/>
        </w:rPr>
        <w:t>علیه السلام</w:t>
      </w:r>
      <w:r>
        <w:rPr>
          <w:rtl w:val="true"/>
        </w:rPr>
        <w:t xml:space="preserve">) </w:t>
      </w:r>
      <w:r>
        <w:rPr>
          <w:rtl w:val="true"/>
        </w:rPr>
        <w:t>از راه پنهان داشتن نام و مكان آن حضرت</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توقیعی به محمّد بن عثمان بن سعید عمری بیان داشت که از ذکر نام و نشان آن حضرت خودداری کند و در جهت پنهان </w:t>
      </w:r>
      <w:bookmarkStart w:id="76" w:name="pg7991_87554"/>
    </w:p>
    <w:p>
      <w:pPr>
        <w:pStyle w:val="BookText"/>
        <w:rPr/>
      </w:pPr>
      <w:bookmarkEnd w:id="76"/>
      <w:r>
        <w:rPr>
          <w:rFonts w:ascii="IRNazanin" w:hAnsi="IRNazanin" w:eastAsia="IRNazanin"/>
          <w:color w:val="111111"/>
          <w:sz w:val="28"/>
          <w:sz w:val="28"/>
          <w:szCs w:val="28"/>
          <w:rtl w:val="true"/>
          <w:lang w:bidi="fa-IR"/>
        </w:rPr>
        <w:t>داشتن نام و مکان آن حضرت بکوشد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ابوسهل نوبختی در جواب این سؤال که چرا تو سفیر ناحیه مقدسه نشدی؟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مانند حسین بن روح سر نگهدار باشم </w:t>
      </w:r>
      <w:r>
        <w:rPr>
          <w:rStyle w:val="FootnoteAnchor"/>
          <w:rtl w:val="true"/>
        </w:rPr>
        <w:footnoteReference w:id="36"/>
      </w:r>
    </w:p>
    <w:p>
      <w:pPr>
        <w:pStyle w:val="Heading3"/>
        <w:numPr>
          <w:ilvl w:val="2"/>
          <w:numId w:val="1"/>
        </w:numPr>
        <w:rPr/>
      </w:pPr>
      <w:bookmarkStart w:id="77" w:name="__RefHeading___Toc6985136_1051229030"/>
      <w:bookmarkStart w:id="78" w:name="_Toc28"/>
      <w:bookmarkEnd w:id="77"/>
      <w:r>
        <w:rPr/>
        <w:t>3</w:t>
      </w:r>
      <w:r>
        <w:rPr>
          <w:rtl w:val="true"/>
        </w:rPr>
        <w:t xml:space="preserve"> - </w:t>
      </w:r>
      <w:r>
        <w:rPr>
          <w:rtl w:val="true"/>
        </w:rPr>
        <w:t>سازماندهی و سرپرستی سازمان وکالت</w:t>
      </w:r>
      <w:bookmarkEnd w:id="78"/>
    </w:p>
    <w:p>
      <w:pPr>
        <w:pStyle w:val="BookText"/>
        <w:rPr/>
      </w:pPr>
      <w:r>
        <w:rPr>
          <w:rFonts w:ascii="IRNazanin" w:hAnsi="IRNazanin" w:eastAsia="IRNazanin"/>
          <w:color w:val="111111"/>
          <w:sz w:val="28"/>
          <w:sz w:val="28"/>
          <w:szCs w:val="28"/>
          <w:rtl w:val="true"/>
          <w:lang w:bidi="fa-IR"/>
        </w:rPr>
        <w:t>از طریق این سازمان شیعیان پرسشها و شبهات دینی خود را با وکلا در میان میگذاشتند و آنان به واسطهٔ سفیر از ناحیه مقدسه پاسخ را به شیعیان میرساندند و نیز وجوه شرعی خود را به وکلا میدادند و وکلا آن را به مسئول سازمان تحویل میدادند</w:t>
      </w:r>
    </w:p>
    <w:p>
      <w:pPr>
        <w:pStyle w:val="Heading3"/>
        <w:numPr>
          <w:ilvl w:val="2"/>
          <w:numId w:val="1"/>
        </w:numPr>
        <w:rPr/>
      </w:pPr>
      <w:bookmarkStart w:id="79" w:name="__RefHeading___Toc6985138_1051229030"/>
      <w:bookmarkStart w:id="80" w:name="_Toc29"/>
      <w:bookmarkEnd w:id="79"/>
      <w:r>
        <w:rPr/>
        <w:t>4</w:t>
      </w:r>
      <w:r>
        <w:rPr>
          <w:rtl w:val="true"/>
        </w:rPr>
        <w:t xml:space="preserve"> - </w:t>
      </w:r>
      <w:r>
        <w:rPr>
          <w:rtl w:val="true"/>
        </w:rPr>
        <w:t>پاسخ گویی به پرسشهای فقهى ومشكلات عقيدتي</w:t>
      </w:r>
      <w:bookmarkEnd w:id="80"/>
    </w:p>
    <w:p>
      <w:pPr>
        <w:pStyle w:val="BookText"/>
        <w:rPr/>
      </w:pPr>
      <w:r>
        <w:rPr>
          <w:rFonts w:ascii="IRNazanin" w:hAnsi="IRNazanin" w:eastAsia="IRNazanin"/>
          <w:color w:val="111111"/>
          <w:sz w:val="28"/>
          <w:sz w:val="28"/>
          <w:szCs w:val="28"/>
          <w:rtl w:val="true"/>
          <w:lang w:bidi="fa-IR"/>
        </w:rPr>
        <w:t xml:space="preserve">آنان گاهی پرسشهای فقهی و مسائل مستحدثه شیعیان را به عرض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امیرساندند و پاسخ آن را دریافت و به شیعیان ابلاغ می کردند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81" w:name="__RefHeading___Toc6985140_1051229030"/>
      <w:bookmarkStart w:id="82" w:name="_Toc30"/>
      <w:bookmarkEnd w:id="81"/>
      <w:r>
        <w:rPr/>
        <w:t>5</w:t>
      </w:r>
      <w:r>
        <w:rPr>
          <w:rtl w:val="true"/>
        </w:rPr>
        <w:t xml:space="preserve"> - </w:t>
      </w:r>
      <w:r>
        <w:rPr>
          <w:rtl w:val="true"/>
        </w:rPr>
        <w:t xml:space="preserve">اخذ وتوزيع اموال متعلق به امام مهدی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بعد از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همان روز بعد از مراسم خاک سپاری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قمی ها داد که از این به بعد اموال متعلق به آن حضرت را به وکیلش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عثمان بن سعيد عَمْری تحویل دهند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83" w:name="__RefHeading___Toc6985142_1051229030"/>
      <w:bookmarkStart w:id="84" w:name="_Toc31"/>
      <w:bookmarkEnd w:id="83"/>
      <w:r>
        <w:rPr/>
        <w:t>6</w:t>
      </w:r>
      <w:r>
        <w:rPr>
          <w:rtl w:val="true"/>
        </w:rPr>
        <w:t xml:space="preserve"> - </w:t>
      </w:r>
      <w:r>
        <w:rPr>
          <w:rtl w:val="true"/>
        </w:rPr>
        <w:t>مبارزه با غلات ومدعيان دروغين نيابت وبابيت</w:t>
      </w:r>
      <w:bookmarkEnd w:id="8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همین ،وظیفه در این دوره هفتاد ساله هر کسی که به </w:t>
      </w:r>
      <w:bookmarkStart w:id="85" w:name="pg7991_87555"/>
    </w:p>
    <w:p>
      <w:pPr>
        <w:pStyle w:val="BookText"/>
        <w:rPr/>
      </w:pPr>
      <w:bookmarkEnd w:id="85"/>
      <w:r>
        <w:rPr>
          <w:rFonts w:ascii="IRNazanin" w:hAnsi="IRNazanin" w:eastAsia="IRNazanin"/>
          <w:color w:val="111111"/>
          <w:sz w:val="28"/>
          <w:sz w:val="28"/>
          <w:szCs w:val="28"/>
          <w:rtl w:val="true"/>
          <w:lang w:bidi="fa-IR"/>
        </w:rPr>
        <w:t>دروغ ادعای بابیت و وکالت ،نمود مثل حلاج شلمغانی و دیگران با آنان به مبارزه برخاستند و از ناحیه مقدسه توقیعاتی به واسطه آنان صادر شد و با روشن شدن ماهیت آنان شیعیان امامیه از این نوع انحرافات مصون ماندند و به سفارت نواب اربعه و وکالت بیشتر اعتماد نمودند</w:t>
      </w:r>
      <w:r>
        <w:rPr>
          <w:rFonts w:eastAsia="IRNazanin" w:cs="IRNazanin"/>
          <w:color w:val="111111"/>
          <w:sz w:val="28"/>
          <w:szCs w:val="28"/>
          <w:rtl w:val="true"/>
          <w:lang w:bidi="fa-IR"/>
        </w:rPr>
        <w:t>.</w:t>
      </w:r>
    </w:p>
    <w:p>
      <w:pPr>
        <w:pStyle w:val="Heading3"/>
        <w:numPr>
          <w:ilvl w:val="2"/>
          <w:numId w:val="1"/>
        </w:numPr>
        <w:rPr/>
      </w:pPr>
      <w:bookmarkStart w:id="86" w:name="__RefHeading___Toc6985144_1051229030"/>
      <w:bookmarkStart w:id="87" w:name="_Toc32"/>
      <w:bookmarkEnd w:id="86"/>
      <w:r>
        <w:rPr/>
        <w:t>7</w:t>
      </w:r>
      <w:r>
        <w:rPr>
          <w:rtl w:val="true"/>
        </w:rPr>
        <w:t xml:space="preserve"> - </w:t>
      </w:r>
      <w:r>
        <w:rPr>
          <w:rtl w:val="true"/>
        </w:rPr>
        <w:t>مبارزه با وکلای خائن</w:t>
      </w:r>
      <w:bookmarkEnd w:id="87"/>
    </w:p>
    <w:p>
      <w:pPr>
        <w:pStyle w:val="BookText"/>
        <w:rPr/>
      </w:pPr>
      <w:r>
        <w:rPr>
          <w:rFonts w:ascii="IRNazanin" w:hAnsi="IRNazanin" w:eastAsia="IRNazanin"/>
          <w:color w:val="111111"/>
          <w:sz w:val="28"/>
          <w:sz w:val="28"/>
          <w:szCs w:val="28"/>
          <w:rtl w:val="true"/>
          <w:lang w:bidi="fa-IR"/>
        </w:rPr>
        <w:t>گاهی برخی از وکلا منحرف میشدند و از وظایف اصلی خود عدول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در این صورت مشکلاتی را برای سازمان مخفی وکالت به وجود میآوردند و گاهی وجوه شرعی را نزد خود نگه می،داشتند در این صورت نواب اربعه هر کدام به نوبه خود مسئولیت داشتند تا با آن وکیل خائن مبارزه کنند</w:t>
      </w:r>
    </w:p>
    <w:p>
      <w:pPr>
        <w:pStyle w:val="Heading3"/>
        <w:numPr>
          <w:ilvl w:val="2"/>
          <w:numId w:val="1"/>
        </w:numPr>
        <w:rPr/>
      </w:pPr>
      <w:bookmarkStart w:id="88" w:name="__RefHeading___Toc6985146_1051229030"/>
      <w:bookmarkStart w:id="89" w:name="_Toc33"/>
      <w:bookmarkEnd w:id="88"/>
      <w:r>
        <w:rPr/>
        <w:t>8</w:t>
      </w:r>
      <w:r>
        <w:rPr>
          <w:rtl w:val="true"/>
        </w:rPr>
        <w:t xml:space="preserve">- </w:t>
      </w:r>
      <w:r>
        <w:rPr>
          <w:rtl w:val="true"/>
        </w:rPr>
        <w:t>آماده سازی مردم برای پذیرش غیبت کبرا</w:t>
      </w:r>
      <w:bookmarkEnd w:id="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بیش از همه بر دوش ابوالحسن علی بن محمّد سَمَرى آخرین سفیر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داشت از این رو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اعجاز به او کمک کرد و شش روز قبل از مرگش توقیعی صادر نمود و زمان دقیق وفات وی را بیان داشت تا اینکه حجت بر همگان تمام شود و اذهان آماده پذیرش دوره دیگری از غیبت آن حضرت باشد</w:t>
      </w:r>
      <w:r>
        <w:rPr>
          <w:rFonts w:eastAsia="IRNazanin" w:cs="IRNazanin"/>
          <w:color w:val="111111"/>
          <w:sz w:val="28"/>
          <w:szCs w:val="28"/>
          <w:rtl w:val="true"/>
          <w:lang w:bidi="fa-IR"/>
        </w:rPr>
        <w:t xml:space="preserve">. </w:t>
      </w:r>
      <w:bookmarkStart w:id="90" w:name="pg7991_87556"/>
    </w:p>
    <w:p>
      <w:pPr>
        <w:pStyle w:val="Heading2"/>
        <w:numPr>
          <w:ilvl w:val="1"/>
          <w:numId w:val="1"/>
        </w:numPr>
        <w:rPr/>
      </w:pPr>
      <w:bookmarkStart w:id="91" w:name="__RefHeading___Toc6985148_1051229030"/>
      <w:bookmarkStart w:id="92" w:name="_Toc34"/>
      <w:bookmarkEnd w:id="90"/>
      <w:bookmarkEnd w:id="91"/>
      <w:r>
        <w:rPr>
          <w:rtl w:val="true"/>
        </w:rPr>
        <w:t>ملاک و معیار انتصاب نواب اربعه چه بوده است؟</w:t>
      </w:r>
      <w:bookmarkEnd w:id="92"/>
    </w:p>
    <w:p>
      <w:pPr>
        <w:pStyle w:val="Heading3"/>
        <w:numPr>
          <w:ilvl w:val="2"/>
          <w:numId w:val="1"/>
        </w:numPr>
        <w:rPr/>
      </w:pPr>
      <w:bookmarkStart w:id="93" w:name="__RefHeading___Toc6985150_1051229030"/>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امامان معصوم علیهم السلام بر اساس حکمت رفتار میکردند و قطعاً در نصب ها یک سری معیارها و ملاک هایی را مد نظر داشتند از قبیل</w:t>
      </w:r>
    </w:p>
    <w:p>
      <w:pPr>
        <w:pStyle w:val="Heading3"/>
        <w:numPr>
          <w:ilvl w:val="2"/>
          <w:numId w:val="1"/>
        </w:numPr>
        <w:rPr/>
      </w:pPr>
      <w:bookmarkStart w:id="95" w:name="__RefHeading___Toc6985152_1051229030"/>
      <w:bookmarkStart w:id="96" w:name="_Toc36"/>
      <w:bookmarkEnd w:id="95"/>
      <w:r>
        <w:rPr/>
        <w:t>1</w:t>
      </w:r>
      <w:r>
        <w:rPr>
          <w:rtl w:val="true"/>
        </w:rPr>
        <w:t xml:space="preserve"> - </w:t>
      </w:r>
      <w:r>
        <w:rPr>
          <w:rtl w:val="true"/>
        </w:rPr>
        <w:t>تقيّه و رازداری در حدّ بالا</w:t>
      </w:r>
      <w:bookmarkEnd w:id="96"/>
    </w:p>
    <w:p>
      <w:pPr>
        <w:pStyle w:val="BookText"/>
        <w:rPr/>
      </w:pPr>
      <w:r>
        <w:rPr>
          <w:rFonts w:ascii="IRNazanin" w:hAnsi="IRNazanin" w:eastAsia="IRNazanin"/>
          <w:color w:val="111111"/>
          <w:sz w:val="28"/>
          <w:sz w:val="28"/>
          <w:szCs w:val="28"/>
          <w:rtl w:val="true"/>
          <w:lang w:bidi="fa-IR"/>
        </w:rPr>
        <w:t>سفیر اوّل ،حضرت عثمان بن سعید برای رعایت تقیه میکوشید تا خود را از بازرسیهای رژیم عباسی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بدین منظور در هیچ بحث و مجادله مذهبی یا سیاسی به صورت آشکار درگیر نمیشد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حسین بن روح نیز در راستای رعایت و حفظ تقیه یکی از خدمتگزاران خود را تنها به این دلیل که معاویه را لعن نمود عزل و اخراج کرد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97" w:name="__RefHeading___Toc6985154_1051229030"/>
      <w:bookmarkStart w:id="98" w:name="_Toc37"/>
      <w:bookmarkEnd w:id="97"/>
      <w:r>
        <w:rPr/>
        <w:t>2</w:t>
      </w:r>
      <w:r>
        <w:rPr>
          <w:rtl w:val="true"/>
        </w:rPr>
        <w:t xml:space="preserve"> - </w:t>
      </w:r>
      <w:r>
        <w:rPr>
          <w:rtl w:val="true"/>
        </w:rPr>
        <w:t>صبر واستقامت بسيار عالى وممتاز</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ابوسهل نوبختی پرسیدند چرا تو نایب خاص حضرت نشدی؟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علیهم السلام بهتر از همه میدانند که چه کسی لایق این مقام است من آدمی هستم که با دشمنان رفت و آمد دارم و با آنان مناظره میکنم اگر آنچه را که ابو القاسم حسین بن روح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من میدانستم شاید در بحث هایم با دشمنان آن گاه که جدال و لجاجت آنان را میدیدم میکوشیدم تا دلایل بنیادی را بر وجود امام ارائه دهم و در نتیجه محل اقامت او را </w:t>
      </w:r>
      <w:bookmarkStart w:id="99" w:name="pg7991_87557"/>
    </w:p>
    <w:p>
      <w:pPr>
        <w:pStyle w:val="BookText"/>
        <w:rPr/>
      </w:pPr>
      <w:bookmarkEnd w:id="99"/>
      <w:r>
        <w:rPr>
          <w:rFonts w:ascii="IRNazanin" w:hAnsi="IRNazanin" w:eastAsia="IRNazanin"/>
          <w:color w:val="111111"/>
          <w:sz w:val="28"/>
          <w:sz w:val="28"/>
          <w:szCs w:val="28"/>
          <w:rtl w:val="true"/>
          <w:lang w:bidi="fa-IR"/>
        </w:rPr>
        <w:t xml:space="preserve">بر ملا میساختم اما اگر ابوالقاسم حسین بن روح امام را زیر عبای خود پنهان داشته باشد و بدنش را با قیچی قطعه قطعه کنند تا امام تا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دهد، هرگز عبای خود را کنار نمیزند و امام را نشان نمی دهد </w:t>
      </w:r>
      <w:r>
        <w:rPr>
          <w:rStyle w:val="FootnoteAnchor"/>
          <w:rtl w:val="true"/>
        </w:rPr>
        <w:footnoteReference w:id="41"/>
      </w:r>
    </w:p>
    <w:p>
      <w:pPr>
        <w:pStyle w:val="Heading3"/>
        <w:numPr>
          <w:ilvl w:val="2"/>
          <w:numId w:val="1"/>
        </w:numPr>
        <w:rPr/>
      </w:pPr>
      <w:bookmarkStart w:id="100" w:name="__RefHeading___Toc6985156_1051229030"/>
      <w:bookmarkStart w:id="101" w:name="_Toc38"/>
      <w:bookmarkEnd w:id="100"/>
      <w:r>
        <w:rPr/>
        <w:t>3</w:t>
      </w:r>
      <w:r>
        <w:rPr>
          <w:rtl w:val="true"/>
        </w:rPr>
        <w:t xml:space="preserve"> - </w:t>
      </w:r>
      <w:r>
        <w:rPr>
          <w:rtl w:val="true"/>
        </w:rPr>
        <w:t>نسبت به دیگران فهمیده تر بودن</w:t>
      </w:r>
      <w:bookmarkEnd w:id="101"/>
    </w:p>
    <w:p>
      <w:pPr>
        <w:pStyle w:val="BookText"/>
        <w:rPr/>
      </w:pPr>
      <w:r>
        <w:rPr>
          <w:rFonts w:ascii="IRNazanin" w:hAnsi="IRNazanin" w:eastAsia="IRNazanin"/>
          <w:color w:val="111111"/>
          <w:sz w:val="28"/>
          <w:sz w:val="28"/>
          <w:szCs w:val="28"/>
          <w:rtl w:val="true"/>
          <w:lang w:bidi="fa-IR"/>
        </w:rPr>
        <w:t xml:space="preserve">شیخ طوسی در کتاب الغیبة به فهم و درایت آنان اشاره کرده است </w:t>
      </w:r>
      <w:r>
        <w:rPr>
          <w:rStyle w:val="FootnoteAnchor"/>
          <w:rtl w:val="true"/>
        </w:rPr>
        <w:footnoteReference w:id="42"/>
      </w:r>
    </w:p>
    <w:p>
      <w:pPr>
        <w:pStyle w:val="Heading3"/>
        <w:numPr>
          <w:ilvl w:val="2"/>
          <w:numId w:val="1"/>
        </w:numPr>
        <w:rPr/>
      </w:pPr>
      <w:bookmarkStart w:id="102" w:name="__RefHeading___Toc6985158_1051229030"/>
      <w:bookmarkStart w:id="103" w:name="_Toc39"/>
      <w:bookmarkEnd w:id="102"/>
      <w:r>
        <w:rPr/>
        <w:t>4</w:t>
      </w:r>
      <w:r>
        <w:rPr>
          <w:rtl w:val="true"/>
        </w:rPr>
        <w:t xml:space="preserve"> - </w:t>
      </w:r>
      <w:r>
        <w:rPr>
          <w:rtl w:val="true"/>
        </w:rPr>
        <w:t>حسّاس نبودن حکومت نسبت به آنان</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نایبان خاص خود از افرادی استفاده میکرد که در دستگاه ظالمان عباسی نسبت به آنها حساسیتی نباشد چون نیابت خاص کاری بود بسیار مخفی و مبهم و مهم و لذا هر یک از آنان دارای شغل بوده کاسبی میکرده اند تا شناخته نشوند</w:t>
      </w:r>
      <w:r>
        <w:rPr>
          <w:rFonts w:eastAsia="IRNazanin" w:cs="IRNazanin"/>
          <w:color w:val="111111"/>
          <w:sz w:val="28"/>
          <w:szCs w:val="28"/>
          <w:rtl w:val="true"/>
          <w:lang w:bidi="fa-IR"/>
        </w:rPr>
        <w:t xml:space="preserve">. </w:t>
      </w:r>
      <w:bookmarkStart w:id="104" w:name="pg7991_87558"/>
    </w:p>
    <w:p>
      <w:pPr>
        <w:pStyle w:val="Heading2"/>
        <w:numPr>
          <w:ilvl w:val="1"/>
          <w:numId w:val="1"/>
        </w:numPr>
        <w:rPr/>
      </w:pPr>
      <w:bookmarkStart w:id="105" w:name="__RefHeading___Toc6985160_1051229030"/>
      <w:bookmarkStart w:id="106" w:name="_Toc40"/>
      <w:bookmarkEnd w:id="104"/>
      <w:bookmarkEnd w:id="105"/>
      <w:r>
        <w:rPr>
          <w:rtl w:val="true"/>
        </w:rPr>
        <w:t>چه عواملی باعث شد برخی ادعای سفارت دروغین از طرف را حضرت نمایند؟</w:t>
      </w:r>
      <w:bookmarkEnd w:id="106"/>
    </w:p>
    <w:p>
      <w:pPr>
        <w:pStyle w:val="BookText"/>
        <w:rPr/>
      </w:pPr>
      <w:r>
        <w:rPr>
          <w:rFonts w:ascii="IRNazanin" w:hAnsi="IRNazanin" w:eastAsia="IRNazanin"/>
          <w:color w:val="111111"/>
          <w:sz w:val="28"/>
          <w:sz w:val="28"/>
          <w:szCs w:val="28"/>
          <w:rtl w:val="true"/>
          <w:lang w:bidi="fa-IR"/>
        </w:rPr>
        <w:t xml:space="preserve">هنوز مدتی از عهد سفارت ناحیه مقدسه نگذشته بود که این دستگاه مقدس مبتلا به مصیبت مدعیان دروغین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آنان از این ادعای دروغین خود اهدافی را دنبال مینمودند که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ایمان ضعیفی داشتند با این ادعا در صدد انحراف مردم و جامعه شیعی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دست آوردن اموال مردم و حقوق شرعیه، زیرا از آنجا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به سر میبردند اینها می توانستند در اموال تصرف نمایند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موقعیت خود در جامعه زیرا با این ادعا و انتساب خود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گسترش شهرت خود بر می آمدند</w:t>
      </w:r>
      <w:r>
        <w:rPr>
          <w:rFonts w:eastAsia="IRNazanin" w:cs="IRNazanin"/>
          <w:color w:val="111111"/>
          <w:sz w:val="28"/>
          <w:szCs w:val="28"/>
          <w:rtl w:val="true"/>
          <w:lang w:bidi="fa-IR"/>
        </w:rPr>
        <w:t xml:space="preserve">. </w:t>
      </w:r>
      <w:bookmarkStart w:id="107" w:name="pg7991_87559"/>
    </w:p>
    <w:p>
      <w:pPr>
        <w:pStyle w:val="Heading2"/>
        <w:numPr>
          <w:ilvl w:val="1"/>
          <w:numId w:val="1"/>
        </w:numPr>
        <w:rPr/>
      </w:pPr>
      <w:bookmarkStart w:id="108" w:name="__RefHeading___Toc6985162_1051229030"/>
      <w:bookmarkStart w:id="109" w:name="_Toc41"/>
      <w:bookmarkEnd w:id="107"/>
      <w:bookmarkEnd w:id="108"/>
      <w:r>
        <w:rPr>
          <w:rtl w:val="true"/>
        </w:rPr>
        <w:t>مدعیان دروغین سفارت چه کسانی بوده اند؟</w:t>
      </w:r>
      <w:bookmarkEnd w:id="109"/>
    </w:p>
    <w:p>
      <w:pPr>
        <w:pStyle w:val="BookText"/>
        <w:rPr/>
      </w:pPr>
      <w:r>
        <w:rPr>
          <w:rFonts w:ascii="IRNazanin" w:hAnsi="IRNazanin" w:eastAsia="IRNazanin"/>
          <w:color w:val="111111"/>
          <w:sz w:val="28"/>
          <w:sz w:val="28"/>
          <w:szCs w:val="28"/>
          <w:rtl w:val="true"/>
          <w:lang w:bidi="fa-IR"/>
        </w:rPr>
        <w:t>شروع تزویر در امر سفارت به عصر سفیر دوّم محمّد بن عثمان عَمْری باز میگردد؛ زیرا پدر او عثمان بن سعید به قدری معروف بود که هیچ کس جرأت معارضه با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ادعای سفارت دروغین نمود ابو محمد شریعی بود </w:t>
      </w:r>
      <w:r>
        <w:rPr>
          <w:rStyle w:val="FootnoteAnchor"/>
          <w:rtl w:val="true"/>
        </w:rPr>
        <w:footnoteReference w:id="43"/>
      </w:r>
      <w:r>
        <w:rPr>
          <w:rFonts w:ascii="IRNazanin" w:hAnsi="IRNazanin" w:eastAsia="IRNazanin"/>
          <w:color w:val="111111"/>
          <w:sz w:val="28"/>
          <w:sz w:val="28"/>
          <w:szCs w:val="28"/>
          <w:rtl w:val="true"/>
          <w:lang w:bidi="fa-IR"/>
        </w:rPr>
        <w:t xml:space="preserve">و بعد از او محمد بن نصیر نمیری </w:t>
      </w:r>
      <w:r>
        <w:rPr>
          <w:rStyle w:val="FootnoteAnchor"/>
          <w:rtl w:val="true"/>
        </w:rPr>
        <w:footnoteReference w:id="44"/>
      </w:r>
      <w:r>
        <w:rPr>
          <w:rFonts w:ascii="IRNazanin" w:hAnsi="IRNazanin" w:eastAsia="IRNazanin"/>
          <w:color w:val="111111"/>
          <w:sz w:val="28"/>
          <w:sz w:val="28"/>
          <w:szCs w:val="28"/>
          <w:rtl w:val="true"/>
          <w:lang w:bidi="fa-IR"/>
        </w:rPr>
        <w:t xml:space="preserve">واحمد بن هلال کرخی </w:t>
      </w:r>
      <w:r>
        <w:rPr>
          <w:rStyle w:val="FootnoteAnchor"/>
          <w:rtl w:val="true"/>
        </w:rPr>
        <w:footnoteReference w:id="45"/>
      </w:r>
      <w:r>
        <w:rPr>
          <w:rFonts w:ascii="IRNazanin" w:hAnsi="IRNazanin" w:eastAsia="IRNazanin"/>
          <w:color w:val="111111"/>
          <w:sz w:val="28"/>
          <w:sz w:val="28"/>
          <w:szCs w:val="28"/>
          <w:rtl w:val="true"/>
          <w:lang w:bidi="fa-IR"/>
        </w:rPr>
        <w:t xml:space="preserve">و ابوطاهر محمد بن علی بن بلال بلالی </w:t>
      </w:r>
      <w:r>
        <w:rPr>
          <w:rStyle w:val="FootnoteAnchor"/>
          <w:rtl w:val="true"/>
        </w:rPr>
        <w:footnoteReference w:id="46"/>
      </w:r>
      <w:r>
        <w:rPr>
          <w:rFonts w:ascii="IRNazanin" w:hAnsi="IRNazanin" w:eastAsia="IRNazanin"/>
          <w:color w:val="111111"/>
          <w:sz w:val="28"/>
          <w:sz w:val="28"/>
          <w:szCs w:val="28"/>
          <w:rtl w:val="true"/>
          <w:lang w:bidi="fa-IR"/>
        </w:rPr>
        <w:t xml:space="preserve">و ابوبکر محمد بن احمد بن عثمان بغدادی و اسحاق احمر </w:t>
      </w:r>
      <w:r>
        <w:rPr>
          <w:rStyle w:val="FootnoteAnchor"/>
          <w:rtl w:val="true"/>
        </w:rPr>
        <w:footnoteReference w:id="47"/>
      </w:r>
      <w:r>
        <w:rPr>
          <w:rFonts w:ascii="IRNazanin" w:hAnsi="IRNazanin" w:eastAsia="IRNazanin"/>
          <w:color w:val="111111"/>
          <w:sz w:val="28"/>
          <w:sz w:val="28"/>
          <w:szCs w:val="28"/>
          <w:rtl w:val="true"/>
          <w:lang w:bidi="fa-IR"/>
        </w:rPr>
        <w:t xml:space="preserve">و مردی معروف به باقطانی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آنان در ابتدا از مردان صالح بودند ولی به جهات مختلف راه انحراف را پیشه نمودند سفیر دوم با تمام قدرت به مقابله با آنها پرداخت و نیز از ناحیه مقدسه توقیعات و بیانات شدید در لعن و تبری از آنان صادر شد که دلالت بر دروغگویی و سوء باطن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سفارت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در این زمینه بیشتر شد زیرا شخصی به نام محمد بن علی شلمغانی غزافری ادعای سفارت نمود و بیشترین تأثیر را در انحراف جامعه به جای گذاشت </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گر چه در ابتدای ،امر مردی مؤمن به نظر میرسید و وکیل حسین بن روح بود ولی عاقبت به انحراف کشیده شد آخرین کسی که ادعای دروغین سفارت داشت ابودلف کاتب بود که بر این ادعای خود تا بعد از وفات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چهارم باقی بود </w:t>
      </w:r>
      <w:bookmarkStart w:id="110" w:name="pg7991_87560"/>
    </w:p>
    <w:p>
      <w:pPr>
        <w:pStyle w:val="Heading2"/>
        <w:numPr>
          <w:ilvl w:val="1"/>
          <w:numId w:val="1"/>
        </w:numPr>
        <w:rPr/>
      </w:pPr>
      <w:bookmarkStart w:id="111" w:name="__RefHeading___Toc6985164_1051229030"/>
      <w:bookmarkStart w:id="112" w:name="_Toc42"/>
      <w:bookmarkEnd w:id="110"/>
      <w:bookmarkEnd w:id="111"/>
      <w:r>
        <w:rPr>
          <w:rtl w:val="true"/>
        </w:rPr>
        <w:t>توقیع به چه معناست؟</w:t>
      </w:r>
      <w:bookmarkEnd w:id="112"/>
    </w:p>
    <w:p>
      <w:pPr>
        <w:pStyle w:val="BookText"/>
        <w:rPr/>
      </w:pPr>
      <w:r>
        <w:rPr>
          <w:rFonts w:ascii="IRNazanin" w:hAnsi="IRNazanin" w:eastAsia="IRNazanin"/>
          <w:color w:val="111111"/>
          <w:sz w:val="28"/>
          <w:sz w:val="28"/>
          <w:szCs w:val="28"/>
          <w:rtl w:val="true"/>
          <w:lang w:bidi="fa-IR"/>
        </w:rPr>
        <w:t xml:space="preserve">توقیع در لسان روایات مطابق با مفهومی است که عرف آن را به کار گرفته است و آن عبارت است از کلمات کوتاه که بزرگان ذیل نامه های رسیده و عریضه ها مکتوب میداشتند و با آن خواسته سائل را برآورده مینمودند در نتیجه توقیعات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بود که حضرت به خط مبارک خود در جواب سؤالها و عریضه ها ذیل نامه ها مرقوم میداشتند و توسط یکی از سفرا به صاحبان نامه ها باز 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 لحاظ معنای اصطلاحی، 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و مفهوم آن سؤال از مسأله ای نهفته است ولی در برخی موارد بر بیانات حضرت که به صورت ابتدایی صادر میشد اگر چه از آن سؤال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توقیع اطلاق شده است</w:t>
      </w:r>
    </w:p>
    <w:p>
      <w:pPr>
        <w:pStyle w:val="BookText"/>
        <w:rPr/>
      </w:pPr>
      <w:r>
        <w:rPr>
          <w:rFonts w:ascii="IRNazanin" w:hAnsi="IRNazanin" w:eastAsia="IRNazanin"/>
          <w:color w:val="111111"/>
          <w:sz w:val="28"/>
          <w:sz w:val="28"/>
          <w:szCs w:val="28"/>
          <w:rtl w:val="true"/>
          <w:lang w:bidi="fa-IR"/>
        </w:rPr>
        <w:t xml:space="preserve">از مجموعه روایات استفاده می شود که برخی توقیعات به خط خود حضرت بوده، و برخی نیز به خط سفرا با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توسط محمد بن عثمان عَمْری مسائل مشکلی را به ناحیه مقدسه فرستادم و جوابش را به دست خط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داشتم</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عثمان عَمْری میگوید از ناحیهٔ مقدسه توقیعی صادر شد که خطش را خوب میشناختم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شیخ صدوق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توقیعی که به خط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پدرم صادر شد اکنون نزد من موجود است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معلوم میشود که توقیعات قرائن و شواهد صدق به همراه داشته و یا اصحاب حضرت دست خط او را میشناختند و لذا مورد قبول آنان قرار میگرفته است لیکن در مقابل روایاتی وجود دارد که برخی توقیعات به خط حضرت نبوده بلکه به خط سفیران و به امر حضرت نوشته شده است </w:t>
      </w:r>
      <w:bookmarkStart w:id="113" w:name="pg7991_87562"/>
    </w:p>
    <w:p>
      <w:pPr>
        <w:pStyle w:val="Heading2"/>
        <w:numPr>
          <w:ilvl w:val="1"/>
          <w:numId w:val="1"/>
        </w:numPr>
        <w:rPr/>
      </w:pPr>
      <w:bookmarkStart w:id="114" w:name="__RefHeading___Toc6985166_1051229030"/>
      <w:bookmarkStart w:id="115" w:name="_Toc43"/>
      <w:bookmarkEnd w:id="113"/>
      <w:bookmarkEnd w:id="114"/>
      <w:r>
        <w:rPr>
          <w:rtl w:val="true"/>
        </w:rPr>
        <w:t>با توجه به فراگیری ظلم و فساد در عالم چرا امام ظهور نمی کند؟</w:t>
      </w:r>
      <w:bookmarkEnd w:id="115"/>
    </w:p>
    <w:p>
      <w:pPr>
        <w:pStyle w:val="BookText"/>
        <w:rPr/>
      </w:pPr>
      <w:r>
        <w:rPr>
          <w:rFonts w:ascii="IRNazanin" w:hAnsi="IRNazanin" w:eastAsia="IRNazanin"/>
          <w:color w:val="111111"/>
          <w:sz w:val="28"/>
          <w:sz w:val="28"/>
          <w:szCs w:val="28"/>
          <w:rtl w:val="true"/>
          <w:lang w:bidi="fa-IR"/>
        </w:rPr>
        <w:t xml:space="preserve">غالب احادیثی که اشاره به عملکرد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دارد به این نحو است که خداوند به توسط حضرت عالم را از عدل و داد پر میکند همان طوری که زمین پر از ظلم شده باشد که این در حقیقت تشبیه است به شرطیت و علیت یعنی ظلم و فساد علت ظهور باشد</w:t>
      </w:r>
    </w:p>
    <w:p>
      <w:pPr>
        <w:pStyle w:val="BookText"/>
        <w:rPr/>
      </w:pPr>
      <w:r>
        <w:rPr>
          <w:rFonts w:ascii="IRNazanin" w:hAnsi="IRNazanin" w:eastAsia="IRNazanin"/>
          <w:color w:val="111111"/>
          <w:sz w:val="28"/>
          <w:sz w:val="28"/>
          <w:szCs w:val="28"/>
          <w:rtl w:val="true"/>
          <w:lang w:bidi="fa-IR"/>
        </w:rPr>
        <w:t>به تعبیر دیگر فساد هدف نیست بلکه آمادگی هدف است بر خلاف آنچه برخی تصوّر میکنند آنچه برای تسریع ظهور مصلح جهانی لازم است وجود ظلم و فساد در سراسر زمین نیست بلکه یک آمادگی و تشنگی لازم است البته نمیتوان انکار کرد که افزایش ظلم و فساد یکی از علل آمادگی و تشنگی خواهد بود زیرا هنگامی که مردم جهان ثمرۀ تلخ و شوم تبعیض ها و بی عدالتی ها را بچشند ناراحت می شوند و در جست و جوی یک طریق اصلاح و یافتن یک مصلح جهانی گام بر میدارند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 هسته اصلی زمینه برای ظهور آمادگی و آگاهی از عواقب وضع نابسامان امروز دنیا ،است نه اینکه وجود ظلم و فساد هدف اصلی باشد</w:t>
      </w:r>
      <w:r>
        <w:rPr>
          <w:rFonts w:eastAsia="IRNazanin" w:cs="IRNazanin"/>
          <w:color w:val="111111"/>
          <w:sz w:val="28"/>
          <w:szCs w:val="28"/>
          <w:rtl w:val="true"/>
          <w:lang w:bidi="fa-IR"/>
        </w:rPr>
        <w:t xml:space="preserve">. </w:t>
      </w:r>
      <w:bookmarkStart w:id="116" w:name="pg7991_87563"/>
    </w:p>
    <w:p>
      <w:pPr>
        <w:pStyle w:val="Heading2"/>
        <w:numPr>
          <w:ilvl w:val="1"/>
          <w:numId w:val="1"/>
        </w:numPr>
        <w:rPr/>
      </w:pPr>
      <w:bookmarkStart w:id="117" w:name="__RefHeading___Toc6985168_1051229030"/>
      <w:bookmarkStart w:id="118" w:name="_Toc44"/>
      <w:bookmarkEnd w:id="116"/>
      <w:bookmarkEnd w:id="117"/>
      <w:r>
        <w:rPr>
          <w:rtl w:val="true"/>
        </w:rPr>
        <w:t>مقصود از نیابت عامه در عصر غیبت کبرا چیست؟</w:t>
      </w:r>
      <w:bookmarkEnd w:id="118"/>
    </w:p>
    <w:p>
      <w:pPr>
        <w:pStyle w:val="BookText"/>
        <w:rPr/>
      </w:pPr>
      <w:r>
        <w:rPr>
          <w:rFonts w:ascii="IRNazanin" w:hAnsi="IRNazanin" w:eastAsia="IRNazanin"/>
          <w:color w:val="111111"/>
          <w:sz w:val="28"/>
          <w:sz w:val="28"/>
          <w:szCs w:val="28"/>
          <w:rtl w:val="true"/>
          <w:lang w:bidi="fa-IR"/>
        </w:rPr>
        <w:t>مقصود از نیابت عامه این است که امام ضابطه ای کلی به دست میدهد تا در هر عصر فرد شاخصی که آن ضابطه از همه جهات و در همه ابعاد بر او صدق میکند نایب امام شناخته شود و در جامعه نماینده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در دورۀ غیبت صغرا نیابت داشتند و با اسم نی و رسم معرفی شده بودند نایب خاص نامیده میشوند</w:t>
      </w:r>
    </w:p>
    <w:p>
      <w:pPr>
        <w:pStyle w:val="BookText"/>
        <w:rPr/>
      </w:pPr>
      <w:r>
        <w:rPr>
          <w:rFonts w:ascii="IRNazanin" w:hAnsi="IRNazanin" w:eastAsia="IRNazanin"/>
          <w:color w:val="111111"/>
          <w:sz w:val="28"/>
          <w:sz w:val="28"/>
          <w:szCs w:val="28"/>
          <w:rtl w:val="true"/>
          <w:lang w:bidi="fa-IR"/>
        </w:rPr>
        <w:t xml:space="preserve">بر اساس روایات وارده در این باب مقام نیابت عامه به وسیلۀ خود امامان علیهم السلام به ویژه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جامع شرایط تفویض شده است که از آن جمله میتوان به این روایت اشاره کرد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يعقوب بعد از طرح مسائلی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آنها را طلب میکند امام در توقیعی که در ذیل آن نامه به وسیلهٔ نایب دوم خود محمد بن عثمان عَمْری میفرستد، از جمله مسائلی که در آن اشاره کرده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حوادثی که پیش میآید به راویان حدیث ما مراجعه کنید زیرا آنان حجت من بر شمایند</w:t>
      </w:r>
      <w:r>
        <w:rPr>
          <w:rFonts w:eastAsia="IRNazanin" w:cs="IRNazanin"/>
          <w:color w:val="111111"/>
          <w:sz w:val="28"/>
          <w:szCs w:val="28"/>
          <w:rtl w:val="true"/>
          <w:lang w:bidi="fa-IR"/>
        </w:rPr>
        <w:t xml:space="preserve">. </w:t>
      </w:r>
      <w:r>
        <w:rPr>
          <w:rStyle w:val="FootnoteAnchor"/>
          <w:rtl w:val="true"/>
        </w:rPr>
        <w:footnoteReference w:id="53"/>
      </w:r>
      <w:bookmarkStart w:id="119" w:name="pg7991_87564"/>
    </w:p>
    <w:p>
      <w:pPr>
        <w:pStyle w:val="Heading2"/>
        <w:numPr>
          <w:ilvl w:val="1"/>
          <w:numId w:val="1"/>
        </w:numPr>
        <w:rPr/>
      </w:pPr>
      <w:bookmarkStart w:id="120" w:name="__RefHeading___Toc6985170_1051229030"/>
      <w:bookmarkStart w:id="121" w:name="_Toc45"/>
      <w:bookmarkEnd w:id="119"/>
      <w:bookmarkEnd w:id="120"/>
      <w:r>
        <w:rPr>
          <w:rtl w:val="true"/>
        </w:rPr>
        <w:t xml:space="preserve">چرا با شنیدن نام </w:t>
      </w:r>
      <w:r>
        <w:rPr>
          <w:rtl w:val="true"/>
        </w:rPr>
        <w:t>«</w:t>
      </w:r>
      <w:r>
        <w:rPr>
          <w:rtl w:val="true"/>
        </w:rPr>
        <w:t>قائم</w:t>
      </w:r>
      <w:r>
        <w:rPr>
          <w:rtl w:val="true"/>
        </w:rPr>
        <w:t xml:space="preserve">» </w:t>
      </w:r>
      <w:r>
        <w:rPr>
          <w:rtl w:val="true"/>
        </w:rPr>
        <w:t>از جا بر میخیزیم؟</w:t>
      </w:r>
      <w:bookmarkEnd w:id="121"/>
    </w:p>
    <w:p>
      <w:pPr>
        <w:pStyle w:val="BookText"/>
        <w:rPr/>
      </w:pPr>
      <w:r>
        <w:rPr>
          <w:rFonts w:ascii="IRNazanin" w:hAnsi="IRNazanin" w:eastAsia="IRNazanin"/>
          <w:color w:val="111111"/>
          <w:sz w:val="28"/>
          <w:sz w:val="28"/>
          <w:szCs w:val="28"/>
          <w:rtl w:val="true"/>
          <w:lang w:bidi="fa-IR"/>
        </w:rPr>
        <w:t>حاجی نوری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روزی در مجلس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تعظیم و احترام از جای برخاست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نیز در روایت آمده که دعبل خزاعی بعد از آنکه ابیاتی راجع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حضرت از جای برخاست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میرزای نوری میگوید وقتی نام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آن حضرت از جای برخاست و دو دست مبارکش را روی سر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عجل فرجه وسهل مخرجه </w:t>
      </w:r>
      <w:r>
        <w:rPr>
          <w:rStyle w:val="FootnoteAnchor"/>
          <w:rtl w:val="true"/>
        </w:rPr>
        <w:footnoteReference w:id="5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چرا هنگام شنیدن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 می خیزیم؟ حضرت فرمود چون غیبت حضرت مهدی طولانی است و امام از شدت محبتی که به دوستان خود دارد هر زمانی که شخصی او را یاد کند نگاهی به او مینماید و سزاوار است که یاد کننده به جهت احترام و تعظیم از جای خود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مولای خویش او را به نظر مهر و عطوفت نگاه میکند، پس از جای خود برخیزد و از خدای تبارک و تعالی تعجیل فرج ایشان را بخواهد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22" w:name="pg7991_87565"/>
    </w:p>
    <w:p>
      <w:pPr>
        <w:pStyle w:val="Heading2"/>
        <w:numPr>
          <w:ilvl w:val="1"/>
          <w:numId w:val="1"/>
        </w:numPr>
        <w:rPr/>
      </w:pPr>
      <w:bookmarkStart w:id="123" w:name="__RefHeading___Toc6985172_1051229030"/>
      <w:bookmarkStart w:id="124" w:name="_Toc46"/>
      <w:bookmarkEnd w:id="122"/>
      <w:bookmarkEnd w:id="123"/>
      <w:r>
        <w:rPr>
          <w:rtl w:val="true"/>
        </w:rPr>
        <w:t>منظور از مهدویت نوعی و شخصی چیست؟</w:t>
      </w:r>
      <w:bookmarkEnd w:id="124"/>
    </w:p>
    <w:p>
      <w:pPr>
        <w:pStyle w:val="BookText"/>
        <w:rPr/>
      </w:pPr>
      <w:r>
        <w:rPr>
          <w:rFonts w:ascii="IRNazanin" w:hAnsi="IRNazanin" w:eastAsia="IRNazanin"/>
          <w:color w:val="111111"/>
          <w:sz w:val="28"/>
          <w:sz w:val="28"/>
          <w:szCs w:val="28"/>
          <w:rtl w:val="true"/>
          <w:lang w:bidi="fa-IR"/>
        </w:rPr>
        <w:t>گاهی در تعبیرات از مهدویت شخصی و نوعی استفاده میشود مثلاً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اهل سنت مهدویت نوعی را قبول دارند و شیعه امامی مهدویت شخصی را مقصود از این دو چیست؟</w:t>
      </w:r>
    </w:p>
    <w:p>
      <w:pPr>
        <w:pStyle w:val="BookText"/>
        <w:rPr/>
      </w:pPr>
      <w:r>
        <w:rPr>
          <w:rFonts w:ascii="IRNazanin" w:hAnsi="IRNazanin" w:eastAsia="IRNazanin"/>
          <w:color w:val="111111"/>
          <w:sz w:val="28"/>
          <w:sz w:val="28"/>
          <w:szCs w:val="28"/>
          <w:rtl w:val="true"/>
          <w:lang w:bidi="fa-IR"/>
        </w:rPr>
        <w:t xml:space="preserve">شیعه قائل به مهدویت شخصی است؛ یعنی معتقد است به اینکه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معین که متولد شده و تاکنون زنده است و در آینده ظهور خواهد کرد و او کسی جز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اهل سنّت معتقد به مهدویت نوعی است؛ یعنی معتقد است که در آخرالزمان شخصی از ذریه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مهدی متولد شده، و ظهور خواهد کرد و اوست کسی که زمین را پر از عدل و داد خواهد نمود همان گونه که پر از ظلم و جور شده باشد، گرچه وجود خارجی ندارد</w:t>
      </w:r>
    </w:p>
    <w:p>
      <w:pPr>
        <w:pStyle w:val="BookText"/>
        <w:rPr/>
      </w:pPr>
      <w:r>
        <w:rPr>
          <w:rFonts w:ascii="IRNazanin" w:hAnsi="IRNazanin" w:eastAsia="IRNazanin"/>
          <w:color w:val="111111"/>
          <w:sz w:val="28"/>
          <w:sz w:val="28"/>
          <w:szCs w:val="28"/>
          <w:rtl w:val="true"/>
          <w:lang w:bidi="fa-IR"/>
        </w:rPr>
        <w:t>تعبیر مهدی نوعی و شخصی کاربرد دیگری نیز دارد که نزد عرفا متداول است برخی از عرفای اهل سنّت همچون مولوی معتقدند به اینکه در هر زمانی باید یک مهدی موجود باشد خواه از نسل علی و خواه از نسل عمر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آنان از مهدی همان قطب عالم امکان ،است، ولی شیعه قائل است که در هر زمان باید امام معصوم موجود باشد زیرا بدون آن زمین مضطرب خواهد شد</w:t>
      </w:r>
      <w:r>
        <w:rPr>
          <w:rFonts w:eastAsia="IRNazanin" w:cs="IRNazanin"/>
          <w:color w:val="111111"/>
          <w:sz w:val="28"/>
          <w:szCs w:val="28"/>
          <w:rtl w:val="true"/>
          <w:lang w:bidi="fa-IR"/>
        </w:rPr>
        <w:t xml:space="preserve">. </w:t>
      </w:r>
      <w:bookmarkStart w:id="125" w:name="pg7991_87566"/>
    </w:p>
    <w:p>
      <w:pPr>
        <w:pStyle w:val="Heading2"/>
        <w:numPr>
          <w:ilvl w:val="1"/>
          <w:numId w:val="1"/>
        </w:numPr>
        <w:rPr/>
      </w:pPr>
      <w:bookmarkStart w:id="126" w:name="__RefHeading___Toc6985174_1051229030"/>
      <w:bookmarkStart w:id="127" w:name="_Toc47"/>
      <w:bookmarkEnd w:id="125"/>
      <w:bookmarkEnd w:id="126"/>
      <w:r>
        <w:rPr>
          <w:rtl w:val="true"/>
        </w:rPr>
        <w:t>آیا این گونه غیبت در بین انبیاء پیشین هم بوده است؟</w:t>
      </w:r>
      <w:bookmarkEnd w:id="127"/>
    </w:p>
    <w:p>
      <w:pPr>
        <w:pStyle w:val="Heading3"/>
        <w:numPr>
          <w:ilvl w:val="2"/>
          <w:numId w:val="1"/>
        </w:numPr>
        <w:rPr/>
      </w:pPr>
      <w:bookmarkStart w:id="128" w:name="__RefHeading___Toc6985176_1051229030"/>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غیبت و دوری حجت خدا از بین مردم امری تازه و جدید نیست که در این امت آن هم در آخرین وصی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،باشد بلکه سنتی الهی بوده که حتی در بین انبیا نیز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p>
    <w:p>
      <w:pPr>
        <w:pStyle w:val="Heading3"/>
        <w:numPr>
          <w:ilvl w:val="2"/>
          <w:numId w:val="1"/>
        </w:numPr>
        <w:rPr/>
      </w:pPr>
      <w:bookmarkStart w:id="130" w:name="__RefHeading___Toc6985178_1051229030"/>
      <w:bookmarkStart w:id="131" w:name="_Toc49"/>
      <w:bookmarkEnd w:id="130"/>
      <w:r>
        <w:rPr/>
        <w:t>1</w:t>
      </w:r>
      <w:r>
        <w:rPr>
          <w:rtl w:val="true"/>
        </w:rPr>
        <w:t xml:space="preserve"> - </w:t>
      </w:r>
      <w:r>
        <w:rPr>
          <w:rtl w:val="true"/>
        </w:rPr>
        <w:t xml:space="preserve">حضرت ادريس </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مطابق برخی روایات ادریس پیامبر به جهت مشاجره ای که بین او و جبّاران زمانش ایجاد شد بیست سال از میان امتش غایب شد و در کوهها و غارها به سر میبرد خداوند ملکی را موکل بر او نموده بود تا هنگام غروب آفتاب افطاری او را حاضر کند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32" w:name="__RefHeading___Toc6985180_1051229030"/>
      <w:bookmarkStart w:id="133" w:name="_Toc50"/>
      <w:bookmarkEnd w:id="132"/>
      <w:r>
        <w:rPr/>
        <w:t>2</w:t>
      </w:r>
      <w:r>
        <w:rPr>
          <w:rtl w:val="true"/>
        </w:rPr>
        <w:t xml:space="preserve"> - </w:t>
      </w:r>
      <w:r>
        <w:rPr>
          <w:rtl w:val="true"/>
        </w:rPr>
        <w:t xml:space="preserve">حضرت صالح </w:t>
      </w:r>
      <w:r>
        <w:rPr>
          <w:rtl w:val="true"/>
        </w:rPr>
        <w:t>(</w:t>
      </w:r>
      <w:r>
        <w:rPr>
          <w:rtl w:val="true"/>
        </w:rPr>
        <w:t>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صدوق رحمه الله به سندش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قومش غایب شد هنگام غیبت پیرمردی بود و وقتی که به قومش بازگشت کسی او را به چهره نمیشناخت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34" w:name="__RefHeading___Toc6985182_1051229030"/>
      <w:bookmarkStart w:id="135" w:name="_Toc51"/>
      <w:bookmarkEnd w:id="134"/>
      <w:r>
        <w:rPr/>
        <w:t>3</w:t>
      </w:r>
      <w:r>
        <w:rPr>
          <w:rtl w:val="true"/>
        </w:rPr>
        <w:t xml:space="preserve"> - </w:t>
      </w:r>
      <w:r>
        <w:rPr>
          <w:rtl w:val="true"/>
        </w:rPr>
        <w:t xml:space="preserve">حضرت ابراهيم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بنابر نقل روایات مدتی از ابتدای ولادت تا سالهای زیادی مخفی بود و امر خود را کتمان میکرد تا آنکه خداوند او را مأمور به ابلاغ رسالتش نمود </w:t>
      </w:r>
      <w:r>
        <w:rPr>
          <w:rStyle w:val="FootnoteAnchor"/>
          <w:rtl w:val="true"/>
        </w:rPr>
        <w:footnoteReference w:id="60"/>
      </w:r>
    </w:p>
    <w:p>
      <w:pPr>
        <w:pStyle w:val="Heading3"/>
        <w:numPr>
          <w:ilvl w:val="2"/>
          <w:numId w:val="1"/>
        </w:numPr>
        <w:rPr/>
      </w:pPr>
      <w:bookmarkStart w:id="136" w:name="__RefHeading___Toc6985184_1051229030"/>
      <w:bookmarkStart w:id="137" w:name="_Toc52"/>
      <w:bookmarkEnd w:id="136"/>
      <w:r>
        <w:rPr/>
        <w:t>4</w:t>
      </w:r>
      <w:r>
        <w:rPr>
          <w:rtl w:val="true"/>
        </w:rPr>
        <w:t xml:space="preserve">- </w:t>
      </w:r>
      <w:r>
        <w:rPr>
          <w:rtl w:val="true"/>
        </w:rPr>
        <w:t xml:space="preserve">حضرت موسى </w:t>
      </w:r>
      <w:r>
        <w:rPr>
          <w:rtl w:val="true"/>
        </w:rPr>
        <w:t>(</w:t>
      </w:r>
      <w:r>
        <w:rPr>
          <w:rtl w:val="true"/>
        </w:rPr>
        <w:t>علیه السلام</w:t>
      </w:r>
      <w:r>
        <w:rPr>
          <w:rtl w:val="true"/>
        </w:rPr>
        <w:t>)</w:t>
      </w:r>
      <w:bookmarkEnd w:id="1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مصر به مدین </w:t>
      </w:r>
      <w:bookmarkStart w:id="138" w:name="pg7991_87567"/>
    </w:p>
    <w:p>
      <w:pPr>
        <w:pStyle w:val="BookText"/>
        <w:rPr/>
      </w:pPr>
      <w:bookmarkEnd w:id="138"/>
      <w:r>
        <w:rPr>
          <w:rFonts w:ascii="IRNazanin" w:hAnsi="IRNazanin" w:eastAsia="IRNazanin"/>
          <w:color w:val="111111"/>
          <w:sz w:val="28"/>
          <w:sz w:val="28"/>
          <w:szCs w:val="28"/>
          <w:rtl w:val="true"/>
          <w:lang w:bidi="fa-IR"/>
        </w:rPr>
        <w:t xml:space="preserve">فرار کرده در آنجا مدت زیادی نزد حضرت 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39" w:name="__RefHeading___Toc6985186_1051229030"/>
      <w:bookmarkStart w:id="140" w:name="_Toc53"/>
      <w:bookmarkEnd w:id="139"/>
      <w:r>
        <w:rPr/>
        <w:t>5</w:t>
      </w:r>
      <w:r>
        <w:rPr>
          <w:rtl w:val="true"/>
        </w:rPr>
        <w:t xml:space="preserve"> - </w:t>
      </w:r>
      <w:r>
        <w:rPr>
          <w:rtl w:val="true"/>
        </w:rPr>
        <w:t xml:space="preserve">حضرت شعيب </w:t>
      </w:r>
      <w:r>
        <w:rPr>
          <w:rtl w:val="true"/>
        </w:rPr>
        <w:t>(</w:t>
      </w:r>
      <w:r>
        <w:rPr>
          <w:rtl w:val="true"/>
        </w:rPr>
        <w:t>علیه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مجلسی به سندش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پیغمبر قومش را به سوی خدا دعوت کرد تا پیر شد و استخوانهایش ضعیف شد آن گاه تا مدتی که خواست خدا بود از میان مردم غایب شد و سپس در حالی که جوان شده بود به سوی آنها بازگشت</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41" w:name="__RefHeading___Toc6985188_1051229030"/>
      <w:bookmarkStart w:id="142" w:name="_Toc54"/>
      <w:bookmarkEnd w:id="141"/>
      <w:r>
        <w:rPr/>
        <w:t>6</w:t>
      </w:r>
      <w:r>
        <w:rPr>
          <w:rtl w:val="true"/>
        </w:rPr>
        <w:t xml:space="preserve"> - </w:t>
      </w:r>
      <w:r>
        <w:rPr>
          <w:rtl w:val="true"/>
        </w:rPr>
        <w:t xml:space="preserve">حضرت الياس </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قطب راوندی نقل میکند که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قومش هفت سال غایب شد در آن مدت در صحراها و بیابانها متواری بود </w:t>
      </w:r>
      <w:r>
        <w:rPr>
          <w:rStyle w:val="FootnoteAnchor"/>
          <w:rtl w:val="true"/>
        </w:rPr>
        <w:footnoteReference w:id="63"/>
      </w:r>
    </w:p>
    <w:p>
      <w:pPr>
        <w:pStyle w:val="Heading3"/>
        <w:numPr>
          <w:ilvl w:val="2"/>
          <w:numId w:val="1"/>
        </w:numPr>
        <w:rPr/>
      </w:pPr>
      <w:bookmarkStart w:id="143" w:name="__RefHeading___Toc6985190_1051229030"/>
      <w:bookmarkStart w:id="144" w:name="_Toc55"/>
      <w:bookmarkEnd w:id="143"/>
      <w:r>
        <w:rPr/>
        <w:t>7</w:t>
      </w:r>
      <w:r>
        <w:rPr>
          <w:rtl w:val="true"/>
        </w:rPr>
        <w:t xml:space="preserve"> - </w:t>
      </w:r>
      <w:r>
        <w:rPr>
          <w:rtl w:val="true"/>
        </w:rPr>
        <w:t xml:space="preserve">حضرت دانیال نبی </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صدوق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نبی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میان قومش غایب و اسیر دست بخت النصر بود و پیروانش همگی در این مدت انتظارش را میکشیدند </w:t>
      </w:r>
      <w:r>
        <w:rPr>
          <w:rStyle w:val="FootnoteAnchor"/>
          <w:rtl w:val="true"/>
        </w:rPr>
        <w:footnoteReference w:id="64"/>
      </w:r>
    </w:p>
    <w:p>
      <w:pPr>
        <w:pStyle w:val="Heading3"/>
        <w:numPr>
          <w:ilvl w:val="2"/>
          <w:numId w:val="1"/>
        </w:numPr>
        <w:rPr/>
      </w:pPr>
      <w:bookmarkStart w:id="145" w:name="__RefHeading___Toc6985192_1051229030"/>
      <w:bookmarkStart w:id="146" w:name="_Toc56"/>
      <w:bookmarkEnd w:id="145"/>
      <w:r>
        <w:rPr/>
        <w:t>8</w:t>
      </w:r>
      <w:r>
        <w:rPr>
          <w:rtl w:val="true"/>
        </w:rPr>
        <w:t xml:space="preserve"> - </w:t>
      </w:r>
      <w:r>
        <w:rPr>
          <w:rtl w:val="true"/>
        </w:rPr>
        <w:t xml:space="preserve">حضرت عيسى </w:t>
      </w:r>
      <w:r>
        <w:rPr>
          <w:rtl w:val="true"/>
        </w:rPr>
        <w:t>(</w:t>
      </w:r>
      <w:r>
        <w:rPr>
          <w:rtl w:val="true"/>
        </w:rPr>
        <w:t>علیه السلام</w:t>
      </w:r>
      <w:r>
        <w:rPr>
          <w:rtl w:val="true"/>
        </w:rPr>
        <w:t>)</w:t>
      </w:r>
      <w:bookmarkEnd w:id="1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غیبت داشته است یکی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سرزمین های شام و مصر و دیگر از هنگامی که خواستند او را به دار آویزند تا هم اکنون که بیش از دو هزار سال از عمر او میگذرد 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حکومت عدل جهانی ایشان را مساعدت خواهد نمود </w:t>
      </w:r>
      <w:bookmarkStart w:id="147" w:name="pg7991_87568"/>
    </w:p>
    <w:p>
      <w:pPr>
        <w:pStyle w:val="Heading2"/>
        <w:numPr>
          <w:ilvl w:val="1"/>
          <w:numId w:val="1"/>
        </w:numPr>
        <w:rPr/>
      </w:pPr>
      <w:bookmarkStart w:id="148" w:name="__RefHeading___Toc6985194_1051229030"/>
      <w:bookmarkStart w:id="149" w:name="_Toc57"/>
      <w:bookmarkEnd w:id="147"/>
      <w:bookmarkEnd w:id="148"/>
      <w:r>
        <w:rPr>
          <w:rtl w:val="true"/>
        </w:rPr>
        <w:t xml:space="preserve">آیا خداوند نمیتوانست حضرت مهدی </w:t>
      </w:r>
      <w:r>
        <w:rPr>
          <w:rtl w:val="true"/>
        </w:rPr>
        <w:t>(</w:t>
      </w:r>
      <w:r>
        <w:rPr>
          <w:rtl w:val="true"/>
        </w:rPr>
        <w:t>علیه السلام</w:t>
      </w:r>
      <w:r>
        <w:rPr>
          <w:rtl w:val="true"/>
        </w:rPr>
        <w:t xml:space="preserve">) </w:t>
      </w:r>
      <w:r>
        <w:rPr>
          <w:rtl w:val="true"/>
        </w:rPr>
        <w:t>را بدون غیبت حفظ نماید؟</w:t>
      </w:r>
      <w:bookmarkEnd w:id="149"/>
    </w:p>
    <w:p>
      <w:pPr>
        <w:pStyle w:val="BookText"/>
        <w:rPr/>
      </w:pPr>
      <w:r>
        <w:rPr>
          <w:rFonts w:ascii="IRNazanin" w:hAnsi="IRNazanin" w:eastAsia="IRNazanin"/>
          <w:color w:val="111111"/>
          <w:sz w:val="28"/>
          <w:sz w:val="28"/>
          <w:szCs w:val="28"/>
          <w:rtl w:val="true"/>
          <w:lang w:bidi="fa-IR"/>
        </w:rPr>
        <w:t>در پاسخ میگوییم</w:t>
      </w:r>
    </w:p>
    <w:p>
      <w:pPr>
        <w:pStyle w:val="BookText"/>
        <w:rPr/>
      </w:pPr>
      <w:r>
        <w:rPr>
          <w:rFonts w:ascii="IRNazanin" w:hAnsi="IRNazanin" w:eastAsia="IRNazanin"/>
          <w:color w:val="111111"/>
          <w:sz w:val="28"/>
          <w:sz w:val="28"/>
          <w:szCs w:val="28"/>
          <w:rtl w:val="true"/>
          <w:lang w:bidi="fa-IR"/>
        </w:rPr>
        <w:t xml:space="preserve">اولاً ،اعجاز در نظام طبیعت و تکوین خلاف اصل است مگر آنکه ضرورتی اقتضا کند و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این تعلّق گرفته که محافظت حضرت از راه غیبت باشد</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و تقدیرات الهی به تبع واقعیتهای الهی تغییر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خداوند متعال برای امت اسلامی یازده امام معصوم به جهت هدایتشان فرستاد ولی یکی پس از دیگری آنان را به شهادت رساندند و با این عملکرد بد و کارنامۀ سوئی که از خود نشان دادند تقدیر خداوند بر این تعلق گرفت که امام دوازدهم را تا مدتی در پشت پردۀ غیبت قرار دهد تا محرومیت غیبت امام را احساس کنند و با ظهور حضرتش قدر او را بدانند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مطابق آیات و روایات یکی از سنتهای حتمی خداوند متعال مسألۀ امتحان امتهاست امت اسلامی نیز از این قانون استثناپذیر نیست و هر امتی به نحوی امتحان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امت اسلامی در این عصر و زمان به غیبت امام زمان آنهاست که آیا با این حالت بر دین و مذهب خود استقامت دارند یا خیر؟ </w:t>
      </w:r>
      <w:bookmarkStart w:id="150" w:name="pg7991_87569"/>
    </w:p>
    <w:p>
      <w:pPr>
        <w:pStyle w:val="Heading2"/>
        <w:numPr>
          <w:ilvl w:val="1"/>
          <w:numId w:val="1"/>
        </w:numPr>
        <w:rPr/>
      </w:pPr>
      <w:bookmarkStart w:id="151" w:name="__RefHeading___Toc6985196_1051229030"/>
      <w:bookmarkStart w:id="152" w:name="_Toc58"/>
      <w:bookmarkEnd w:id="150"/>
      <w:bookmarkEnd w:id="151"/>
      <w:r>
        <w:rPr>
          <w:rtl w:val="true"/>
        </w:rPr>
        <w:t xml:space="preserve">نظر فرقهٔ </w:t>
      </w:r>
      <w:r>
        <w:rPr>
          <w:rtl w:val="true"/>
        </w:rPr>
        <w:t>«</w:t>
      </w:r>
      <w:r>
        <w:rPr>
          <w:rtl w:val="true"/>
        </w:rPr>
        <w:t>شیخیه</w:t>
      </w:r>
      <w:r>
        <w:rPr>
          <w:rtl w:val="true"/>
        </w:rPr>
        <w:t xml:space="preserve">» </w:t>
      </w:r>
      <w:r>
        <w:rPr>
          <w:rtl w:val="true"/>
        </w:rPr>
        <w:t xml:space="preserve">دربارۀ امام زمان </w:t>
      </w:r>
      <w:r>
        <w:rPr>
          <w:rtl w:val="true"/>
        </w:rPr>
        <w:t>(</w:t>
      </w:r>
      <w:r>
        <w:rPr>
          <w:rtl w:val="true"/>
        </w:rPr>
        <w:t>علیه السلام</w:t>
      </w:r>
      <w:r>
        <w:rPr>
          <w:rtl w:val="true"/>
        </w:rPr>
        <w:t xml:space="preserve">) </w:t>
      </w:r>
      <w:r>
        <w:rPr>
          <w:rtl w:val="true"/>
        </w:rPr>
        <w:t>چیست؟</w:t>
      </w:r>
      <w:bookmarkEnd w:id="152"/>
    </w:p>
    <w:p>
      <w:pPr>
        <w:pStyle w:val="BookText"/>
        <w:rPr/>
      </w:pPr>
      <w:r>
        <w:rPr>
          <w:rFonts w:ascii="IRNazanin" w:hAnsi="IRNazanin" w:eastAsia="IRNazanin"/>
          <w:color w:val="111111"/>
          <w:sz w:val="28"/>
          <w:sz w:val="28"/>
          <w:szCs w:val="28"/>
          <w:rtl w:val="true"/>
          <w:lang w:bidi="fa-IR"/>
        </w:rPr>
        <w:t xml:space="preserve">یکی از مهمترین اندیشههای شیخیه به ریاست شیخ احمد احسائی اعتقاد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قلیایی است که این بدن در شهر جابلقا و جابرسا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گمان خود با این نظریه سه مسئله مهم و عمیق فلسفی را تحلیل نموده است؛ یعنی معراج جسمانی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 جسمانی و حیات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بیش از ده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غیر عنصری و تنها هور قلیایی در شهر جابلقا و جابر سا زندگی میکند</w:t>
      </w:r>
    </w:p>
    <w:p>
      <w:pPr>
        <w:pStyle w:val="BookText"/>
        <w:rPr/>
      </w:pPr>
      <w:r>
        <w:rPr>
          <w:rFonts w:ascii="IRNazanin" w:hAnsi="IRNazanin" w:eastAsia="IRNazanin"/>
          <w:color w:val="111111"/>
          <w:sz w:val="28"/>
          <w:sz w:val="28"/>
          <w:szCs w:val="28"/>
          <w:rtl w:val="true"/>
          <w:lang w:bidi="fa-IR"/>
        </w:rPr>
        <w:t xml:space="preserve">شیخ احمد ،احسائی،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و در عالم هور قلیا می داند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 قلیا ملک آخر است که دارای دو شهر جابر سا که در مغرب قرار دارد و جابلقا که در مشرق واقع است میباشد پس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در عالم مثال ،نیست اما به گونه ای است که به صورت هیکل عنصری میباشد با مثالش در مثال و با جسدش در اجساد و با جسمش در اجسام و با نفس خود در نفوس و با روحش در ارواح است </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غیبت در عالم هورقلیا است و هرگاه بخواهد به اقالیم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سبعه تشریف بیاورد صورتی از </w:t>
      </w:r>
    </w:p>
    <w:p>
      <w:pPr>
        <w:pStyle w:val="BookText"/>
        <w:rPr/>
      </w:pPr>
      <w:r>
        <w:rPr>
          <w:rFonts w:ascii="IRNazanin" w:hAnsi="IRNazanin" w:eastAsia="IRNazanin"/>
          <w:color w:val="111111"/>
          <w:sz w:val="28"/>
          <w:sz w:val="28"/>
          <w:szCs w:val="28"/>
          <w:rtl w:val="true"/>
          <w:lang w:bidi="fa-IR"/>
        </w:rPr>
        <w:t>صورت های اهل این اقالیم را میپوشد و کسی او را نمی شناسد جسم و زمان و مکان ایشان لطیف تر از عالم اجسام بوده و از عالم مثال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اینک در نقد این اعتقاد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این بدن هور قلیایی و اعتقاد به حیات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قلیایی در واقع به معنای انکار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است؛ زیرا اگر مراد آن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مثال و برزخ چه برزخ اول یا برزخ دوم زندگی میکند یا آن چنان که قبر را آنان از عالم هور قلیا میدانند پس آن حضرت حیات با بدن عنصری ندارد و حیات او مثل حیات مردگان در عالم برزخ است و این با احادیث متواتر عدم خلوّ زمین از حجت سازگاری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اعتقاد با ادله عقلی که قبلاً اشاره شد بر ضرورت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مناسبت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 عالم هور قلیا را حد وسط بین دنیا و ملکوت معرفی میکند در حالی که عالم ملکوت همان عالم مثال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 هور قلیایی زندگی میکند صرفاً یک ادعای بدون دلیل است و هیچ دلیل عقلی و نقلی بر آن اقامه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قرن سیزدهم گزاف گویی و به کار بردن واژه های نامأنوس </w:t>
      </w:r>
    </w:p>
    <w:p>
      <w:pPr>
        <w:pStyle w:val="BookText"/>
        <w:rPr/>
      </w:pPr>
      <w:r>
        <w:rPr>
          <w:rFonts w:ascii="IRNazanin" w:hAnsi="IRNazanin" w:eastAsia="IRNazanin"/>
          <w:color w:val="111111"/>
          <w:sz w:val="28"/>
          <w:sz w:val="28"/>
          <w:szCs w:val="28"/>
          <w:rtl w:val="true"/>
          <w:lang w:bidi="fa-IR"/>
        </w:rPr>
        <w:t>و الفاظ ،مهمل بسیار رایج شد و حتی عوام مردم اینها را نشانۀ علم و دانش میپنداشتند و بعید نیست که شیخ احمد احسائی و نیز سید کاظم رشتی به جهت خوشایند جاهلان و عوام به این واژهها و کلمات روی آورده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سخنان شیخ ،احمد پیدایش مذاهب ضاله بابيت و بهائیت و سرانجام بی دینی به اسم آیین پاک به وسیلهٔ کسروی بوده و این میدان عمل و نتایج اسفبار سخنان ،شیخیه خود محک و ملاک خوبی بر ضعف و سستی این سخنان است </w:t>
      </w:r>
      <w:bookmarkStart w:id="153" w:name="pg7991_87572"/>
    </w:p>
    <w:p>
      <w:pPr>
        <w:pStyle w:val="Heading2"/>
        <w:numPr>
          <w:ilvl w:val="1"/>
          <w:numId w:val="1"/>
        </w:numPr>
        <w:rPr/>
      </w:pPr>
      <w:bookmarkStart w:id="154" w:name="__RefHeading___Toc6985198_1051229030"/>
      <w:bookmarkStart w:id="155" w:name="_Toc59"/>
      <w:bookmarkEnd w:id="153"/>
      <w:bookmarkEnd w:id="154"/>
      <w:r>
        <w:rPr>
          <w:rtl w:val="true"/>
        </w:rPr>
        <w:t>دعا برای تعجیل فرج چه تأثیری در فرج شیعیان دارد؟</w:t>
      </w:r>
      <w:bookmarkEnd w:id="155"/>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سؤالهای اسحاق بن یعقوب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شتاب در گشایش حقیقی و کامل بسیار دعا کنید؛ همانا فرج شما در آن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میدانیم که فرج و گشایش شیعیان از تمام گرفتاریها و فتنه ها در سایه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می،گردد و تا زمانی که حضرت در غیبت به سر میبرد شیعه تحت فشار و ظلم و تعدی حاکمان ظلم و جور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استفاده میشود که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یعنی قابل تقدیم و تأخیر است، و یکی از عوامل تعجیل در فرج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دعا بدون درخواست قلبی و زمینه سازی برای تحقق ،آن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زبان و قلب بطلبد و در عمل هم زمینه ساز خواسته خود باشد</w:t>
      </w:r>
      <w:r>
        <w:rPr>
          <w:rFonts w:eastAsia="IRNazanin" w:cs="IRNazanin"/>
          <w:color w:val="111111"/>
          <w:sz w:val="28"/>
          <w:szCs w:val="28"/>
          <w:rtl w:val="true"/>
          <w:lang w:bidi="fa-IR"/>
        </w:rPr>
        <w:t xml:space="preserve">. </w:t>
      </w:r>
      <w:bookmarkStart w:id="156" w:name="pg7991_87573"/>
    </w:p>
    <w:p>
      <w:pPr>
        <w:pStyle w:val="Heading2"/>
        <w:numPr>
          <w:ilvl w:val="1"/>
          <w:numId w:val="1"/>
        </w:numPr>
        <w:rPr/>
      </w:pPr>
      <w:bookmarkStart w:id="157" w:name="__RefHeading___Toc6985200_1051229030"/>
      <w:bookmarkStart w:id="158" w:name="_Toc60"/>
      <w:bookmarkEnd w:id="156"/>
      <w:bookmarkEnd w:id="157"/>
      <w:r>
        <w:rPr>
          <w:rtl w:val="true"/>
        </w:rPr>
        <w:t xml:space="preserve">وجود امام زمان </w:t>
      </w:r>
      <w:r>
        <w:rPr>
          <w:rtl w:val="true"/>
        </w:rPr>
        <w:t>(</w:t>
      </w:r>
      <w:r>
        <w:rPr>
          <w:rtl w:val="true"/>
        </w:rPr>
        <w:t>علیه السلام</w:t>
      </w:r>
      <w:r>
        <w:rPr>
          <w:rtl w:val="true"/>
        </w:rPr>
        <w:t xml:space="preserve">) </w:t>
      </w:r>
      <w:r>
        <w:rPr>
          <w:rtl w:val="true"/>
        </w:rPr>
        <w:t>در رفع بلا چه تأثیری دارد؟</w:t>
      </w:r>
      <w:bookmarkEnd w:id="158"/>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اول خود به شیخ مفید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رسیدگی و سرپرستی شما کوتاهی و اهمال نکرده و یاد شما را از خاطر نبرده ایم که اگر جز این بود دشواریها و مصیبتها بر شما فرود می آمد میآمد و ،دشمنان شما را ریشه کن مینمودند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شیعه به جهت پیروی از حق و حقیقت دائماً مورد تعرّض حكام جور و معاندان و مخالفان بوده است لذا به کسی نیاز دارد که در سختیها و گرفتاری ها او را یاری کند و از نابودی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توقیع به شیعیانش این بشارت را میدهد که با وجود غیبتم شما را حمایت میکنم و هرگز نمیگذارم نقشههای دشمنان حق و حقیقت به ثمر نشیند و مذهب شیعه نابود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حضرت میفرماید من خاتم اوصیایم خداوند به سبب من بلا را از اهل و شیعیانم دفع میکند </w:t>
      </w:r>
      <w:r>
        <w:rPr>
          <w:rStyle w:val="FootnoteAnchor"/>
          <w:rtl w:val="true"/>
        </w:rPr>
        <w:footnoteReference w:id="70"/>
      </w:r>
      <w:bookmarkStart w:id="159" w:name="pg7991_87574"/>
    </w:p>
    <w:p>
      <w:pPr>
        <w:pStyle w:val="Heading2"/>
        <w:numPr>
          <w:ilvl w:val="1"/>
          <w:numId w:val="1"/>
        </w:numPr>
        <w:rPr/>
      </w:pPr>
      <w:bookmarkStart w:id="160" w:name="__RefHeading___Toc6985202_1051229030"/>
      <w:bookmarkStart w:id="161" w:name="_Toc61"/>
      <w:bookmarkEnd w:id="159"/>
      <w:bookmarkEnd w:id="160"/>
      <w:r>
        <w:rPr>
          <w:rtl w:val="true"/>
        </w:rPr>
        <w:t xml:space="preserve">حکم کسی که منکر امام زمان </w:t>
      </w:r>
      <w:r>
        <w:rPr>
          <w:rtl w:val="true"/>
        </w:rPr>
        <w:t>(</w:t>
      </w:r>
      <w:r>
        <w:rPr>
          <w:rtl w:val="true"/>
        </w:rPr>
        <w:t>علیه السلام</w:t>
      </w:r>
      <w:r>
        <w:rPr>
          <w:rtl w:val="true"/>
        </w:rPr>
        <w:t xml:space="preserve">) </w:t>
      </w:r>
      <w:r>
        <w:rPr>
          <w:rtl w:val="true"/>
        </w:rPr>
        <w:t>است چیست؟</w:t>
      </w:r>
      <w:bookmarkEnd w:id="161"/>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بخشی از جوابهای خود به پرسشهای اسحاق بن یعقوب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خداوند عزّوجل و هیچ کس قرابت و خویشاوندی نیست هر کس مرا انکار کند از من نیست و راه او راه فرزند نوح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روایتی که شیعه و سنی در کتب روایی خود آورده اند تأیید میکند؛ و آن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مثل کشتی نوح ،است هر کس سوار بر آن شود نجات می یابد و کسی که از آن تخلف کند غرق خواهد شد</w:t>
      </w:r>
      <w:r>
        <w:rPr>
          <w:rFonts w:eastAsia="IRNazanin" w:cs="IRNazanin"/>
          <w:color w:val="111111"/>
          <w:sz w:val="28"/>
          <w:szCs w:val="28"/>
          <w:rtl w:val="true"/>
          <w:lang w:bidi="fa-IR"/>
        </w:rPr>
        <w:t xml:space="preserve">». </w:t>
      </w:r>
      <w:r>
        <w:rPr>
          <w:rStyle w:val="FootnoteAnchor"/>
          <w:rtl w:val="true"/>
        </w:rPr>
        <w:footnoteReference w:id="72"/>
      </w:r>
      <w:bookmarkStart w:id="162" w:name="pg7991_87575"/>
    </w:p>
    <w:p>
      <w:pPr>
        <w:pStyle w:val="Heading2"/>
        <w:numPr>
          <w:ilvl w:val="1"/>
          <w:numId w:val="1"/>
        </w:numPr>
        <w:rPr/>
      </w:pPr>
      <w:bookmarkStart w:id="163" w:name="__RefHeading___Toc6985204_1051229030"/>
      <w:bookmarkStart w:id="164" w:name="_Toc62"/>
      <w:bookmarkEnd w:id="162"/>
      <w:bookmarkEnd w:id="163"/>
      <w:r>
        <w:rPr>
          <w:rtl w:val="true"/>
        </w:rPr>
        <w:t xml:space="preserve">وظیفهٔ کلی ما در عصر غیبت نسبت به امام زمان </w:t>
      </w:r>
      <w:r>
        <w:rPr>
          <w:rtl w:val="true"/>
        </w:rPr>
        <w:t>(</w:t>
      </w:r>
      <w:r>
        <w:rPr>
          <w:rtl w:val="true"/>
        </w:rPr>
        <w:t>علیه السلام</w:t>
      </w:r>
      <w:r>
        <w:rPr>
          <w:rtl w:val="true"/>
        </w:rPr>
        <w:t xml:space="preserve">) </w:t>
      </w:r>
      <w:r>
        <w:rPr>
          <w:rtl w:val="true"/>
        </w:rPr>
        <w:t>چیست؟</w:t>
      </w:r>
      <w:bookmarkEnd w:id="164"/>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بخشی از نامه ای که به شیخ مفید رحمه الله ارسال داشته</w:t>
      </w:r>
    </w:p>
    <w:p>
      <w:pPr>
        <w:pStyle w:val="BookText"/>
        <w:rPr/>
      </w:pPr>
      <w:r>
        <w:rPr>
          <w:rFonts w:ascii="IRNazanin" w:hAnsi="IRNazanin" w:eastAsia="IRNazanin"/>
          <w:color w:val="111111"/>
          <w:sz w:val="28"/>
          <w:sz w:val="28"/>
          <w:szCs w:val="28"/>
          <w:rtl w:val="true"/>
          <w:lang w:bidi="fa-IR"/>
        </w:rPr>
        <w:t xml:space="preserve">نوشته اند پس هر یک از شما باید کاری کند که وی را به محبت و دوستی ما نزدیک سازد و از آنچه خوشایند ما نیست و باعث خشم و کراهت ما میشود دوری کند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روشن است که محبت اهل بیت علیهم السلام جنبۀ شخصی و فردی ندارد بلکه به ملاک خدایی است؛ زیرا هر گاه اهل بیت علیهم السلام مشاهده کنند که شیعیان و منتسبان به آنان کارهایی را انجام میدهند که مورد رضایت الهی است و نیز از کارهایی که مورد سخط و غضب خداوند است اجتناب میکنند خوشحال شده و به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بر ما است که اگر به دنبال جلب محبت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سخط و غضب آن حضرت هستیم کاری نکنیم که از ایشان دور شده و از عنایاتش محروم گردیم و از طرف دیگر، سعی ما بر این باشد که اعمال و رفتاری را انجام دهیم که هر چه بیشتر ما را به ایشان نزدیک گرداند</w:t>
      </w:r>
      <w:r>
        <w:rPr>
          <w:rFonts w:eastAsia="IRNazanin" w:cs="IRNazanin"/>
          <w:color w:val="111111"/>
          <w:sz w:val="28"/>
          <w:szCs w:val="28"/>
          <w:rtl w:val="true"/>
          <w:lang w:bidi="fa-IR"/>
        </w:rPr>
        <w:t xml:space="preserve">. </w:t>
      </w:r>
      <w:bookmarkStart w:id="165" w:name="pg7991_87576"/>
    </w:p>
    <w:p>
      <w:pPr>
        <w:pStyle w:val="Heading2"/>
        <w:numPr>
          <w:ilvl w:val="1"/>
          <w:numId w:val="1"/>
        </w:numPr>
        <w:rPr/>
      </w:pPr>
      <w:bookmarkStart w:id="166" w:name="__RefHeading___Toc6985206_1051229030"/>
      <w:bookmarkStart w:id="167" w:name="_Toc63"/>
      <w:bookmarkEnd w:id="165"/>
      <w:bookmarkEnd w:id="166"/>
      <w:r>
        <w:rPr>
          <w:rtl w:val="true"/>
        </w:rPr>
        <w:t xml:space="preserve">حضرت مهدی </w:t>
      </w:r>
      <w:r>
        <w:rPr>
          <w:rtl w:val="true"/>
        </w:rPr>
        <w:t>(</w:t>
      </w:r>
      <w:r>
        <w:rPr>
          <w:rtl w:val="true"/>
        </w:rPr>
        <w:t>علیه السلام</w:t>
      </w:r>
      <w:r>
        <w:rPr>
          <w:rtl w:val="true"/>
        </w:rPr>
        <w:t xml:space="preserve">) </w:t>
      </w:r>
      <w:r>
        <w:rPr>
          <w:rtl w:val="true"/>
        </w:rPr>
        <w:t>در عصر غیبت چه کارهایی را انجام میدهند؟</w:t>
      </w:r>
      <w:bookmarkEnd w:id="167"/>
    </w:p>
    <w:p>
      <w:pPr>
        <w:pStyle w:val="BookText"/>
        <w:rPr/>
      </w:pPr>
      <w:r>
        <w:rPr>
          <w:rFonts w:ascii="IRNazanin" w:hAnsi="IRNazanin" w:eastAsia="IRNazanin"/>
          <w:color w:val="111111"/>
          <w:sz w:val="28"/>
          <w:sz w:val="28"/>
          <w:szCs w:val="28"/>
          <w:rtl w:val="true"/>
          <w:lang w:bidi="fa-IR"/>
        </w:rPr>
        <w:t xml:space="preserve">در عصر غیبت کبری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امامت و رهبری و زعامت را متصدی شده و وظایف خود را به نحو احسن انجام میدهند اگر چه تصرف و بسط ید و حکومت ظاهری بر اوضاع ندارند ولی مع ذلک ناظر بر اوضاع بوده و تصرفاتی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ایشان در راه اطاعت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گذرد تکالیف اجتماعی را آنچه مقتضی و مصلحت باشد انجام میدهند؛ مانند هدایت اشخاص یاری دادن مؤمنین بر مخالفین حل مسائل ، مشکل، نصیحت و موعظه افراد شفای ،امراض هدایت گمشدگان و رساندن آنها به مقصد تعلیم ،معارف کمک مالی به نیازمندان فریادرسی گرفتاران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یکی از تصرفات اساسی حضرت را نظام دادن به جامعه شیعی و حوزه های آن در طول تاریخ دانست که با عدم سازماندهی ،ظاهری مشاهده میکنیم که دست غیبی حضرت حافظ آن بوده و آن را تحت کنترل خود دارد</w:t>
      </w:r>
      <w:r>
        <w:rPr>
          <w:rFonts w:eastAsia="IRNazanin" w:cs="IRNazanin"/>
          <w:color w:val="111111"/>
          <w:sz w:val="28"/>
          <w:szCs w:val="28"/>
          <w:rtl w:val="true"/>
          <w:lang w:bidi="fa-IR"/>
        </w:rPr>
        <w:t xml:space="preserve">. </w:t>
      </w:r>
      <w:bookmarkStart w:id="168" w:name="pg7991_87577"/>
    </w:p>
    <w:p>
      <w:pPr>
        <w:pStyle w:val="Heading2"/>
        <w:numPr>
          <w:ilvl w:val="1"/>
          <w:numId w:val="1"/>
        </w:numPr>
        <w:rPr/>
      </w:pPr>
      <w:bookmarkStart w:id="169" w:name="__RefHeading___Toc6985208_1051229030"/>
      <w:bookmarkStart w:id="170" w:name="_Toc64"/>
      <w:bookmarkEnd w:id="168"/>
      <w:bookmarkEnd w:id="169"/>
      <w:r>
        <w:rPr>
          <w:rtl w:val="true"/>
        </w:rPr>
        <w:t>غیبت امام زمان به چه معناست؟</w:t>
      </w:r>
      <w:bookmarkEnd w:id="170"/>
    </w:p>
    <w:p>
      <w:pPr>
        <w:pStyle w:val="BookText"/>
        <w:rPr/>
      </w:pPr>
      <w:r>
        <w:rPr>
          <w:rFonts w:ascii="IRNazanin" w:hAnsi="IRNazanin" w:eastAsia="IRNazanin"/>
          <w:color w:val="111111"/>
          <w:sz w:val="28"/>
          <w:sz w:val="28"/>
          <w:szCs w:val="28"/>
          <w:rtl w:val="true"/>
          <w:lang w:bidi="fa-IR"/>
        </w:rPr>
        <w:t xml:space="preserve">درباره کیفیت خفای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کبرا دو نظریه است یکی اینکه شخص حضرت مخفی است خفای شخص به این معنا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بوده و در مکانی زندگی میکنند که هیچ کس به آن دسترسی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شخص حضرت از ما مخفی نیست، بلکه او در میان ما به سر میبرد ولی عنوان او برای ما مخفی است خفای عنوان به این معنا که او را میبینیم ولی به جا نمی آوریم و نمی توانیم تطبیق کنیم که این شخصی که ما تاکنون او را دیده ایم همان امام زمان است مثلا انسان اوصاف کسی را شنیده باشد و او را مکرّر مشاهده کرده باشد ولی به جا نیاورده و تطبیق نکرده باشد موضوع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قبیل است </w:t>
      </w:r>
      <w:bookmarkStart w:id="171" w:name="pg7991_87578"/>
    </w:p>
    <w:p>
      <w:pPr>
        <w:pStyle w:val="Heading2"/>
        <w:numPr>
          <w:ilvl w:val="1"/>
          <w:numId w:val="1"/>
        </w:numPr>
        <w:rPr/>
      </w:pPr>
      <w:bookmarkStart w:id="172" w:name="__RefHeading___Toc6985210_1051229030"/>
      <w:bookmarkStart w:id="173" w:name="_Toc65"/>
      <w:bookmarkEnd w:id="171"/>
      <w:bookmarkEnd w:id="172"/>
      <w:r>
        <w:rPr>
          <w:rtl w:val="true"/>
        </w:rPr>
        <w:t xml:space="preserve">امام زمان </w:t>
      </w:r>
      <w:r>
        <w:rPr>
          <w:rtl w:val="true"/>
        </w:rPr>
        <w:t>(</w:t>
      </w:r>
      <w:r>
        <w:rPr>
          <w:rtl w:val="true"/>
        </w:rPr>
        <w:t>علیه السلام</w:t>
      </w:r>
      <w:r>
        <w:rPr>
          <w:rtl w:val="true"/>
        </w:rPr>
        <w:t xml:space="preserve">) </w:t>
      </w:r>
      <w:r>
        <w:rPr>
          <w:rtl w:val="true"/>
        </w:rPr>
        <w:t>را چگونه در عصر غیبت مردم را هدایت میکند؟</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تشریعی که به بیان احکام شرع و معارف الهی برای مردم است این نوع هدایت غالباً با حضور امام در میان مردم تحصیل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باطنی که همان دستگیری از راه باطن و هدایت انسان از راه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هدایت از آن جهت که نوعی تکوینی است احتیاج به حضور حضرت و ملاقات مردم با او ندارد، بلکه با غیبت حضرت نیز امکان پذیر است و تمام کسانی که در آنها تحوّل و دگرگونی پیدا میشود و از راه درون به حق و حقیقت رهنمون میشوند با تصرفاتی است که از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و مشیت خداوند انجام می پذیرد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انواع هدایتها نیز هست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شیعیانش انجام میدهد که متوقف بر حضور و ملاقاتهای مقطعی است مثل هدایت گمشدگان و شفای بیماران </w:t>
      </w:r>
      <w:r>
        <w:rPr>
          <w:rFonts w:eastAsia="IRNazanin" w:cs="IRNazanin"/>
          <w:color w:val="111111"/>
          <w:sz w:val="28"/>
          <w:szCs w:val="28"/>
          <w:rtl w:val="true"/>
          <w:lang w:bidi="fa-IR"/>
        </w:rPr>
        <w:t xml:space="preserve">...... </w:t>
      </w:r>
      <w:bookmarkStart w:id="174" w:name="pg7991_87579"/>
    </w:p>
    <w:p>
      <w:pPr>
        <w:pStyle w:val="Heading2"/>
        <w:numPr>
          <w:ilvl w:val="1"/>
          <w:numId w:val="1"/>
        </w:numPr>
        <w:rPr/>
      </w:pPr>
      <w:bookmarkStart w:id="175" w:name="__RefHeading___Toc6985212_1051229030"/>
      <w:bookmarkStart w:id="176" w:name="_Toc66"/>
      <w:bookmarkEnd w:id="174"/>
      <w:bookmarkEnd w:id="175"/>
      <w:r>
        <w:rPr>
          <w:rtl w:val="true"/>
        </w:rPr>
        <w:t>جشن های میلاد چه آثاری دارد؟</w:t>
      </w:r>
      <w:bookmarkEnd w:id="176"/>
    </w:p>
    <w:p>
      <w:pPr>
        <w:pStyle w:val="BookText"/>
        <w:rPr/>
      </w:pPr>
      <w:r>
        <w:rPr>
          <w:rFonts w:ascii="IRNazanin" w:hAnsi="IRNazanin" w:eastAsia="IRNazanin"/>
          <w:color w:val="111111"/>
          <w:sz w:val="28"/>
          <w:sz w:val="28"/>
          <w:szCs w:val="28"/>
          <w:rtl w:val="true"/>
          <w:lang w:bidi="fa-IR"/>
        </w:rPr>
        <w:t xml:space="preserve">برپایی مراسم و یاد بود میلاد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برکاتی دارد که به برخی از آنها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ساله شیعیان در روزی خاص به 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 با ابراز ارادتشان نسبت به حضرت یاد او را در دلها زنده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جشنها در روح گذاشته و اعتقاد و روان انسان اثر خاصی به وجود و ظهور حضرت را تثبیت خواهد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جشنهایی که برگزار میگردد کمالات و فضایل آن حضرت تشریح و توضیح داده میشود و در نتیجه مردم با تأسی به حضرت به خدا نزدیک تر میشوند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،مجالس با اطعام و پخش شیرینی دل مردم را خشنود کرده و به ثواب اطعام میرسند و گروهی از این ضعفا از این مجالس بهره مادی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مراسم فرصت مناسبی است که مردم را به خدا و دستورات او دعوت نماییم</w:t>
      </w:r>
      <w:r>
        <w:rPr>
          <w:rFonts w:eastAsia="IRNazanin" w:cs="IRNazanin"/>
          <w:color w:val="111111"/>
          <w:sz w:val="28"/>
          <w:szCs w:val="28"/>
          <w:rtl w:val="true"/>
          <w:lang w:bidi="fa-IR"/>
        </w:rPr>
        <w:t xml:space="preserve">. </w:t>
      </w:r>
      <w:bookmarkStart w:id="177" w:name="pg7991_87580"/>
    </w:p>
    <w:p>
      <w:pPr>
        <w:pStyle w:val="Heading2"/>
        <w:numPr>
          <w:ilvl w:val="1"/>
          <w:numId w:val="1"/>
        </w:numPr>
        <w:rPr/>
      </w:pPr>
      <w:bookmarkStart w:id="178" w:name="__RefHeading___Toc6985214_1051229030"/>
      <w:bookmarkStart w:id="179" w:name="_Toc67"/>
      <w:bookmarkEnd w:id="177"/>
      <w:bookmarkEnd w:id="178"/>
      <w:r>
        <w:rPr>
          <w:rtl w:val="true"/>
        </w:rPr>
        <w:t xml:space="preserve">چگونه میتوان عشق به امام زمان </w:t>
      </w:r>
      <w:r>
        <w:rPr>
          <w:rtl w:val="true"/>
        </w:rPr>
        <w:t>(</w:t>
      </w:r>
      <w:r>
        <w:rPr>
          <w:rtl w:val="true"/>
        </w:rPr>
        <w:t>علیه السلام</w:t>
      </w:r>
      <w:r>
        <w:rPr>
          <w:rtl w:val="true"/>
        </w:rPr>
        <w:t xml:space="preserve">) </w:t>
      </w:r>
      <w:r>
        <w:rPr>
          <w:rtl w:val="true"/>
        </w:rPr>
        <w:t>را در دل مردم زنده کرد؟</w:t>
      </w:r>
      <w:bookmarkEnd w:id="179"/>
    </w:p>
    <w:p>
      <w:pPr>
        <w:pStyle w:val="BookText"/>
        <w:rPr/>
      </w:pPr>
      <w:r>
        <w:rPr>
          <w:rFonts w:ascii="IRNazanin" w:hAnsi="IRNazanin" w:eastAsia="IRNazanin"/>
          <w:color w:val="111111"/>
          <w:sz w:val="28"/>
          <w:sz w:val="28"/>
          <w:szCs w:val="28"/>
          <w:rtl w:val="true"/>
          <w:lang w:bidi="fa-IR"/>
        </w:rPr>
        <w:t xml:space="preserve">جذب مردم، خصوصاً جوانان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کردن عشق حضرت در دل آنها که در اقتدا و پیروی از او بسیار مؤثر است راههایی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آنهایی را که میخواهند دلشان ظرف محبت و عشق به ولی خدا شود از عقاید باطل دور کنیم و نیز نفس آنها را از صفات رذیله بزداییم زیرا دل پاک قابلیت و ظرفیت عشق و محبّت به ولی الله الاعظم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بزرگان اخلاق در بحث سلوک اخلاقی گفته اند که سالک در مرحلۀ اول باید تخلیه نفس کند و سپس خود را به محاسن اخلاقی متخلّق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کنیم تا حد امکان و آن قدری که از عهده ما بر می آید مقامات و کمالات و فضایل آقا امام زمان را برای او بازگو کنیم و به او بگوییم که حضرت چه جایگاهی در عالم وجود دارد چگونه از حالات مردم به اذن خدا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چگونه مظهر رحمانیت خداوند است چگونه به فکر شیعیان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ذاتاً و فطرتاً کمال دوست است و گرایش ذاتی به کمال و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از طرفی اگر در انسان این عشق نسبت به کسی پیدا شد مطیع او میگردد و از آن جهت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دعوت میکند لذا با ایجاد عشق و محبت آن حضرت در قلوب مردم در حقیقت مردم به سوی خدا رهنمون میشوند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که دعوت مردم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عشق آن حضرت در قلوب آنها در حقیقت دعوت به سوی خدا و ایجاد عشق به خدا در قلوب مردم است</w:t>
      </w:r>
      <w:r>
        <w:rPr>
          <w:rFonts w:eastAsia="IRNazanin" w:cs="IRNazanin"/>
          <w:color w:val="111111"/>
          <w:sz w:val="28"/>
          <w:szCs w:val="28"/>
          <w:rtl w:val="true"/>
          <w:lang w:bidi="fa-IR"/>
        </w:rPr>
        <w:t xml:space="preserve">. </w:t>
      </w:r>
      <w:bookmarkStart w:id="180" w:name="pg7991_87581"/>
    </w:p>
    <w:p>
      <w:pPr>
        <w:pStyle w:val="Heading2"/>
        <w:numPr>
          <w:ilvl w:val="1"/>
          <w:numId w:val="1"/>
        </w:numPr>
        <w:rPr/>
      </w:pPr>
      <w:bookmarkStart w:id="181" w:name="__RefHeading___Toc6985216_1051229030"/>
      <w:bookmarkStart w:id="182" w:name="_Toc68"/>
      <w:bookmarkEnd w:id="180"/>
      <w:bookmarkEnd w:id="181"/>
      <w:r>
        <w:rPr>
          <w:rtl w:val="true"/>
        </w:rPr>
        <w:t xml:space="preserve">آیا امام زمان </w:t>
      </w:r>
      <w:r>
        <w:rPr>
          <w:rtl w:val="true"/>
        </w:rPr>
        <w:t>(</w:t>
      </w:r>
      <w:r>
        <w:rPr>
          <w:rtl w:val="true"/>
        </w:rPr>
        <w:t>علیه السلام</w:t>
      </w:r>
      <w:r>
        <w:rPr>
          <w:rtl w:val="true"/>
        </w:rPr>
        <w:t xml:space="preserve">) </w:t>
      </w:r>
      <w:r>
        <w:rPr>
          <w:rtl w:val="true"/>
        </w:rPr>
        <w:t>به تمام نقاط جهان سر میزنند؟</w:t>
      </w:r>
      <w:bookmarkEnd w:id="182"/>
    </w:p>
    <w:p>
      <w:pPr>
        <w:pStyle w:val="BookText"/>
        <w:rPr/>
      </w:pPr>
      <w:r>
        <w:rPr>
          <w:rFonts w:ascii="IRNazanin" w:hAnsi="IRNazanin" w:eastAsia="IRNazanin"/>
          <w:color w:val="111111"/>
          <w:sz w:val="28"/>
          <w:sz w:val="28"/>
          <w:szCs w:val="28"/>
          <w:rtl w:val="true"/>
          <w:lang w:bidi="fa-IR"/>
        </w:rPr>
        <w:t xml:space="preserve">اصولاً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مظهر علم غیب خداوند است از همه جا و همه چیز اطلاع دارد و به عبارت دیگر امام زمان هرگاه که بخواهد همه چیز نزد او حاضر است و به تمام موضوعات خارجی اطلاع داشته و از آنها آگاهی 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مصالح خاص و عامی که هست گاهی از طرف خداوند متعال مأمور به ملاقات و دستگیری از گرفتاریها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گاهی احساس میکنند که باید به مکانی و نزد شخص خاصی رفته و گرفتاری او را بر طرف ،سازند و گاهی در سرزمینی حاضر شده تا از اهالی آن دفع بلا گردد و گاهی شخص را توجیه شده و هدایت میکنند لذا هر مکان و زمانی که مصلحت ببینند خود را در آنجا حاضر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bookmarkStart w:id="183" w:name="pg7991_87582"/>
    </w:p>
    <w:p>
      <w:pPr>
        <w:pStyle w:val="Heading2"/>
        <w:numPr>
          <w:ilvl w:val="1"/>
          <w:numId w:val="1"/>
        </w:numPr>
        <w:rPr/>
      </w:pPr>
      <w:bookmarkStart w:id="184" w:name="__RefHeading___Toc6985218_1051229030"/>
      <w:bookmarkStart w:id="185" w:name="_Toc69"/>
      <w:bookmarkEnd w:id="183"/>
      <w:bookmarkEnd w:id="184"/>
      <w:r>
        <w:rPr>
          <w:rtl w:val="true"/>
        </w:rPr>
        <w:t xml:space="preserve">چرا وقتی عده ای امام زمان </w:t>
      </w:r>
      <w:r>
        <w:rPr>
          <w:rtl w:val="true"/>
        </w:rPr>
        <w:t>(</w:t>
      </w:r>
      <w:r>
        <w:rPr>
          <w:rtl w:val="true"/>
        </w:rPr>
        <w:t>علیه السلام</w:t>
      </w:r>
      <w:r>
        <w:rPr>
          <w:rtl w:val="true"/>
        </w:rPr>
        <w:t xml:space="preserve">) </w:t>
      </w:r>
      <w:r>
        <w:rPr>
          <w:rtl w:val="true"/>
        </w:rPr>
        <w:t>را میبینند از ابتدا او را نمی شناسند؟</w:t>
      </w:r>
      <w:bookmarkEnd w:id="185"/>
    </w:p>
    <w:p>
      <w:pPr>
        <w:pStyle w:val="BookText"/>
        <w:rPr/>
      </w:pPr>
      <w:r>
        <w:rPr>
          <w:rFonts w:ascii="IRNazanin" w:hAnsi="IRNazanin" w:eastAsia="IRNazanin"/>
          <w:color w:val="111111"/>
          <w:sz w:val="28"/>
          <w:sz w:val="28"/>
          <w:szCs w:val="28"/>
          <w:rtl w:val="true"/>
          <w:lang w:bidi="fa-IR"/>
        </w:rPr>
        <w:t>در پاسخ این سؤال میگوییم</w:t>
      </w:r>
    </w:p>
    <w:p>
      <w:pPr>
        <w:pStyle w:val="BookText"/>
        <w:rPr/>
      </w:pPr>
      <w:r>
        <w:rPr>
          <w:rFonts w:ascii="IRNazanin" w:hAnsi="IRNazanin" w:eastAsia="IRNazanin"/>
          <w:color w:val="111111"/>
          <w:sz w:val="28"/>
          <w:sz w:val="28"/>
          <w:szCs w:val="28"/>
          <w:rtl w:val="true"/>
          <w:lang w:bidi="fa-IR"/>
        </w:rPr>
        <w:t xml:space="preserve">اولاً این طور نیست که تمام کسانی که به ملاقات حضرت مشرّف شده اند در ابتدا حضرت را نشناخته اند چه بسا افرادی که از همان ابتدا حضرت را شناخته و با او انس داشته اند همانند سید بحرالعلوم و مقدس اردبیلی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هدف حضرت از ملاقاتها به طور عمده رفع گرفتاری از شیعیان است که این هدف با ملاقات ولو بدون شناخت حاصل می 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نشدن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انس است و معمولاً در ملاقاتهای اول بوده که حضرت را نمیشناختند زیرا قبلاً او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گاهی انسان به جهت شوق زیاد و یا بی توجهی و یا توجه زیاد به کار خود است که از مخاطب خود غافل می شود و بعد از برآورده شدن حاجتش به فکر میافتد که این شخص چه کسی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شناخته نشدن حضرت در عصر غیبت کبرا طبق مقتضای اصل اوّلی ،است زیرا غیبت حضرت کلّی است و قرار است که به جهت مصالحی حضرت ناشناخته بمانند</w:t>
      </w:r>
      <w:r>
        <w:rPr>
          <w:rFonts w:eastAsia="IRNazanin" w:cs="IRNazanin"/>
          <w:color w:val="111111"/>
          <w:sz w:val="28"/>
          <w:szCs w:val="28"/>
          <w:rtl w:val="true"/>
          <w:lang w:bidi="fa-IR"/>
        </w:rPr>
        <w:t xml:space="preserve">. </w:t>
      </w:r>
      <w:bookmarkStart w:id="186" w:name="pg7991_87583"/>
    </w:p>
    <w:p>
      <w:pPr>
        <w:pStyle w:val="Heading2"/>
        <w:numPr>
          <w:ilvl w:val="1"/>
          <w:numId w:val="1"/>
        </w:numPr>
        <w:rPr/>
      </w:pPr>
      <w:bookmarkStart w:id="187" w:name="__RefHeading___Toc6985220_1051229030"/>
      <w:bookmarkStart w:id="188" w:name="_Toc70"/>
      <w:bookmarkEnd w:id="186"/>
      <w:bookmarkEnd w:id="187"/>
      <w:r>
        <w:rPr>
          <w:rtl w:val="true"/>
        </w:rPr>
        <w:t xml:space="preserve">علت تأخیر فرج حضرت مهدی </w:t>
      </w:r>
      <w:r>
        <w:rPr>
          <w:rtl w:val="true"/>
        </w:rPr>
        <w:t>(</w:t>
      </w:r>
      <w:r>
        <w:rPr>
          <w:rtl w:val="true"/>
        </w:rPr>
        <w:t>علیه السلام</w:t>
      </w:r>
      <w:r>
        <w:rPr>
          <w:rtl w:val="true"/>
        </w:rPr>
        <w:t xml:space="preserve">) </w:t>
      </w:r>
      <w:r>
        <w:rPr>
          <w:rtl w:val="true"/>
        </w:rPr>
        <w:t>چیست؟</w:t>
      </w:r>
      <w:bookmarkEnd w:id="1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تأخير فرج آقا و مولای 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انسانها باز می،گردد زیرا تشکیل حکومت عدل و توحیدی در سطح جهان عمدتاً احتیاج به شرایط و آمادگیهای لازم از طرف خود مردم دارد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به شیخ مفید رحمه الله می فرستد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طاعتشان دهد در راه ایفای پیمانی که بر دوش دارند همدل میشدند میمنت ملاقات ما از ایشان به تأخیر نمی افتاد و سعادت دیدار ما زودتر نصیب آنها میگشت دیداری بر مبنای شناختی راستین و صداقتی از آنان نسبت به ما علت مخفی شدن ما از آنها چیزی نیست جز آنچه که از کردار آنها به ما میرسد و ما توقع انجام این کارها را از آنها نداریم </w:t>
      </w:r>
      <w:r>
        <w:rPr>
          <w:rStyle w:val="FootnoteAnchor"/>
          <w:rtl w:val="true"/>
        </w:rPr>
        <w:footnoteReference w:id="74"/>
      </w:r>
      <w:bookmarkStart w:id="189" w:name="pg7991_87584"/>
    </w:p>
    <w:p>
      <w:pPr>
        <w:pStyle w:val="Heading2"/>
        <w:numPr>
          <w:ilvl w:val="1"/>
          <w:numId w:val="1"/>
        </w:numPr>
        <w:rPr/>
      </w:pPr>
      <w:bookmarkStart w:id="190" w:name="__RefHeading___Toc6985222_1051229030"/>
      <w:bookmarkStart w:id="191" w:name="_Toc71"/>
      <w:bookmarkEnd w:id="189"/>
      <w:bookmarkEnd w:id="190"/>
      <w:r>
        <w:rPr>
          <w:rtl w:val="true"/>
        </w:rPr>
        <w:t>چرا اگر امام زمان خود را نشناسیم به مرگ جاهلی از دنیا رفته ایم؟</w:t>
      </w:r>
      <w:bookmarkEnd w:id="19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معرفت تأثیر به سزایی در عملکرد انسان دارد و هر چه معرفت انسان به کسی یا عقیده ای بیشتر و راسخ تر باشد تأثیر آن در ناحیهٔ عمل بیشتر خواهد بود و به طور کلی انسان بدون معرفت نمیتواند در ناحیه ،عمل حق مطلب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علمای کلام از همین طریق و به ملاک لزوم شکر منعم قائل به وجوب معرفت خداوند شده اند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 بر روی زمین است و مطابق نصوصات اطاعت او واجب است لذا باید به او در حد امکان معرفت حاصل کنیم وگرنه با مرگ جاهلی از دنیا 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وظیفه داریم امام زمان خود را بشناسیم تا دنباله رو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نباشیم چه کسی را الگوی خود قرار دهیم و دین را از چه کسی اخذ کنیم؟ آیا میتوان از هر کسی که متاعی از دین را عرضه کرد به سراغش ،رفته او را الگو و امام خود قرار دهیم؟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مرحله اول خصوصیات امام را شناخته و مصداق آن را مشخص کنیم آن گاه به دنبال ایشان رفته و آن حضرت را رهبر خود قرار دهیم قطعاً باید چنین باشد و گرنه در هنگام مرگ مرگی با جهالت خواهیم داشت</w:t>
      </w:r>
      <w:r>
        <w:rPr>
          <w:rFonts w:eastAsia="IRNazanin" w:cs="IRNazanin"/>
          <w:color w:val="111111"/>
          <w:sz w:val="28"/>
          <w:szCs w:val="28"/>
          <w:rtl w:val="true"/>
          <w:lang w:bidi="fa-IR"/>
        </w:rPr>
        <w:t xml:space="preserve">. </w:t>
      </w:r>
      <w:bookmarkStart w:id="192" w:name="pg7991_87585"/>
    </w:p>
    <w:p>
      <w:pPr>
        <w:pStyle w:val="Heading2"/>
        <w:numPr>
          <w:ilvl w:val="1"/>
          <w:numId w:val="1"/>
        </w:numPr>
        <w:rPr/>
      </w:pPr>
      <w:bookmarkStart w:id="193" w:name="__RefHeading___Toc6985224_1051229030"/>
      <w:bookmarkStart w:id="194" w:name="_Toc72"/>
      <w:bookmarkEnd w:id="192"/>
      <w:bookmarkEnd w:id="193"/>
      <w:r>
        <w:rPr>
          <w:rtl w:val="true"/>
        </w:rPr>
        <w:t>وظیفه ما برای نزدیک شدن ظهور چیست؟</w:t>
      </w:r>
      <w:bookmarkEnd w:id="194"/>
    </w:p>
    <w:p>
      <w:p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شرایط و مصالح خاصی است ولی آنچه که مربوط به شیعیان حضرت میشود این است که؛</w:t>
      </w:r>
    </w:p>
    <w:p>
      <w:pPr>
        <w:pStyle w:val="BookText"/>
        <w:rPr/>
      </w:pPr>
      <w:r>
        <w:rPr>
          <w:rFonts w:ascii="IRNazanin" w:hAnsi="IRNazanin" w:eastAsia="IRNazanin"/>
          <w:color w:val="111111"/>
          <w:sz w:val="28"/>
          <w:sz w:val="28"/>
          <w:szCs w:val="28"/>
          <w:rtl w:val="true"/>
          <w:lang w:bidi="fa-IR"/>
        </w:rPr>
        <w:t>اولاً خود را اصلاح نموده و با شرایط حکومت و عصر ظهور حضرت وفق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جامعه برای ظهور حضرت زمینه سازی کنیم و در صدد اصلاح مردم در حد توان خود برآییم تا شرایط فراهم شود و به دست توانای حضرت موانع کلّی برطرف شده و شرایط اساسی برای حکومت عدل جهانی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مصلح خود افرادی صالحند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هرگز دعا و استغاثه به درگاه الهی را فراموش نکنیم که در ظهور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به سزایی دارد </w:t>
      </w:r>
      <w:bookmarkStart w:id="195" w:name="pg7991_87586"/>
    </w:p>
    <w:p>
      <w:pPr>
        <w:pStyle w:val="Heading2"/>
        <w:numPr>
          <w:ilvl w:val="1"/>
          <w:numId w:val="1"/>
        </w:numPr>
        <w:rPr/>
      </w:pPr>
      <w:bookmarkStart w:id="196" w:name="__RefHeading___Toc6985226_1051229030"/>
      <w:bookmarkStart w:id="197" w:name="_Toc73"/>
      <w:bookmarkEnd w:id="195"/>
      <w:bookmarkEnd w:id="196"/>
      <w:r>
        <w:rPr>
          <w:rtl w:val="true"/>
        </w:rPr>
        <w:t xml:space="preserve">صدقه دادن به جهت سلامتی امام زمان </w:t>
      </w:r>
      <w:r>
        <w:rPr>
          <w:rtl w:val="true"/>
        </w:rPr>
        <w:t>(</w:t>
      </w:r>
      <w:r>
        <w:rPr>
          <w:rtl w:val="true"/>
        </w:rPr>
        <w:t>علیه السلام</w:t>
      </w:r>
      <w:r>
        <w:rPr>
          <w:rtl w:val="true"/>
        </w:rPr>
        <w:t xml:space="preserve">) </w:t>
      </w:r>
      <w:r>
        <w:rPr>
          <w:rtl w:val="true"/>
        </w:rPr>
        <w:t>چه حکمی دارد؟</w:t>
      </w:r>
      <w:bookmarkEnd w:id="197"/>
    </w:p>
    <w:p>
      <w:pPr>
        <w:pStyle w:val="BookText"/>
        <w:rPr/>
      </w:pPr>
      <w:r>
        <w:rPr>
          <w:rFonts w:ascii="IRNazanin" w:hAnsi="IRNazanin" w:eastAsia="IRNazanin"/>
          <w:color w:val="111111"/>
          <w:sz w:val="28"/>
          <w:sz w:val="28"/>
          <w:szCs w:val="28"/>
          <w:rtl w:val="true"/>
          <w:lang w:bidi="fa-IR"/>
        </w:rPr>
        <w:t xml:space="preserve">اصل صدقه دادن دارای ارزش و ثواب بسیاری است و میتواند بلاهای زیای را از انسان دور کند اگر انسان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وکالت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 هم برای انسان و هم برای حضرت مؤثر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هدیه به مؤمن آن هم بالاترین مؤمن روی زمین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موجب میشود که خداوند به او برکات بیشتری دهد و بر عنایاتش بیفزاید و موجب دفع بلا از وجود حضرت میگردد، در مورد دعا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جواب را خواهیم داد</w:t>
      </w:r>
      <w:r>
        <w:rPr>
          <w:rFonts w:eastAsia="IRNazanin" w:cs="IRNazanin"/>
          <w:color w:val="111111"/>
          <w:sz w:val="28"/>
          <w:szCs w:val="28"/>
          <w:rtl w:val="true"/>
          <w:lang w:bidi="fa-IR"/>
        </w:rPr>
        <w:t xml:space="preserve">. </w:t>
      </w:r>
      <w:bookmarkStart w:id="198" w:name="pg7991_87587"/>
    </w:p>
    <w:p>
      <w:pPr>
        <w:pStyle w:val="Heading2"/>
        <w:numPr>
          <w:ilvl w:val="1"/>
          <w:numId w:val="1"/>
        </w:numPr>
        <w:rPr/>
      </w:pPr>
      <w:bookmarkStart w:id="199" w:name="__RefHeading___Toc6985228_1051229030"/>
      <w:bookmarkStart w:id="200" w:name="_Toc74"/>
      <w:bookmarkEnd w:id="198"/>
      <w:bookmarkEnd w:id="199"/>
      <w:r>
        <w:rPr>
          <w:rtl w:val="true"/>
        </w:rPr>
        <w:t xml:space="preserve">آیا عریضه نویسی به امام زمان </w:t>
      </w:r>
      <w:r>
        <w:rPr>
          <w:rtl w:val="true"/>
        </w:rPr>
        <w:t>(</w:t>
      </w:r>
      <w:r>
        <w:rPr>
          <w:rtl w:val="true"/>
        </w:rPr>
        <w:t>علیه السلام</w:t>
      </w:r>
      <w:r>
        <w:rPr>
          <w:rtl w:val="true"/>
        </w:rPr>
        <w:t xml:space="preserve">) </w:t>
      </w:r>
      <w:r>
        <w:rPr>
          <w:rtl w:val="true"/>
        </w:rPr>
        <w:t>با مدرک معتبری دارد؟</w:t>
      </w:r>
      <w:bookmarkEnd w:id="200"/>
    </w:p>
    <w:p>
      <w:pPr>
        <w:pStyle w:val="BookText"/>
        <w:rPr/>
      </w:pPr>
      <w:r>
        <w:rPr>
          <w:rFonts w:ascii="IRNazanin" w:hAnsi="IRNazanin" w:eastAsia="IRNazanin"/>
          <w:color w:val="111111"/>
          <w:sz w:val="28"/>
          <w:sz w:val="28"/>
          <w:szCs w:val="28"/>
          <w:rtl w:val="true"/>
          <w:lang w:bidi="fa-IR"/>
        </w:rPr>
        <w:t xml:space="preserve">در مورد جواز و رجحان عریضه نویسی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ادله ای تمسک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عریضه نویسی از انواع توسلات و استغاثه های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توسلی که اصل آن از مستحبات مسلم در مصادر دینی به حساب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 نویسی از کارهای مسلّمی است که عمل و سیره بزرگان بر آن بوده و آثار و برکات شگفت انگیزی از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در کتاب نجم الثاقب قضایای عجیبی را در این رابطه نقل میکند </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کیفیت و چگونگی عریضه نویسی را نقل کرده و این خود دلیل بر آن است که عریضه نویسی از مشروعیت برخوردار است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مرحوم مجلسی نیز فرموده است هنگام انداختن عریضه چنین خیال کند که نامه را به نایب خاص تسلیم میکند </w:t>
      </w:r>
      <w:r>
        <w:rPr>
          <w:rStyle w:val="FootnoteAnchor"/>
          <w:rtl w:val="true"/>
        </w:rPr>
        <w:footnoteReference w:id="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طوسی رحمه الله در کتاب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ای به سوی خداوند متعال مینویسی و آن را میپیچی سپس عریضه دیگری به محضر والای حضرت بقية الله اروحنا فداه می نویسی</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آنگاه کیفیت نوشتن هر یک از عریضه ها را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bookmarkStart w:id="201" w:name="pg7991_87588"/>
    </w:p>
    <w:p>
      <w:pPr>
        <w:pStyle w:val="Heading2"/>
        <w:numPr>
          <w:ilvl w:val="1"/>
          <w:numId w:val="1"/>
        </w:numPr>
        <w:rPr/>
      </w:pPr>
      <w:bookmarkStart w:id="202" w:name="__RefHeading___Toc6985230_1051229030"/>
      <w:bookmarkStart w:id="203" w:name="_Toc75"/>
      <w:bookmarkEnd w:id="201"/>
      <w:bookmarkEnd w:id="202"/>
      <w:r>
        <w:rPr>
          <w:rtl w:val="true"/>
        </w:rPr>
        <w:t xml:space="preserve">محل سکونت حضرت مهدی </w:t>
      </w:r>
      <w:r>
        <w:rPr>
          <w:rtl w:val="true"/>
        </w:rPr>
        <w:t>(</w:t>
      </w:r>
      <w:r>
        <w:rPr>
          <w:rtl w:val="true"/>
        </w:rPr>
        <w:t>علیه السلام</w:t>
      </w:r>
      <w:r>
        <w:rPr>
          <w:rtl w:val="true"/>
        </w:rPr>
        <w:t xml:space="preserve">) </w:t>
      </w:r>
      <w:r>
        <w:rPr>
          <w:rtl w:val="true"/>
        </w:rPr>
        <w:t>در عصر غیبت کبرا کجا است؟</w:t>
      </w:r>
      <w:bookmarkEnd w:id="203"/>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خود به ابراهیم بن مهزیار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وصیت کرده که در سرزمینهای مخفی و دور سکنی گزینم تا امرم از مردم مخفی بماند و محلّم از کیدهای اهل ضلالت و ارتداد و از حوادث امتهای گمراه محفوظ بماند لذا این سفارش مرا به تپه های بلند کشانده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،آری مطابق برخی از روایات مکان خاصی برای حضرت وجود دارد که تنها خواص از شیعیانش از آن اطلاع دارند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دو غیبت است یکی کوتاه و دیگری طولانی در غیبت کوتاه کسی غیر از خواص از شیعیانش از مکان او اطلاع ندارند و در غیبت طولانی نیز تنها خواص از دوستدارانش از مکان او آگاهند </w:t>
      </w:r>
      <w:r>
        <w:rPr>
          <w:rStyle w:val="FootnoteAnchor"/>
          <w:rtl w:val="true"/>
        </w:rPr>
        <w:footnoteReference w:id="80"/>
      </w:r>
      <w:bookmarkStart w:id="204" w:name="pg7991_87589"/>
    </w:p>
    <w:p>
      <w:pPr>
        <w:pStyle w:val="Heading2"/>
        <w:numPr>
          <w:ilvl w:val="1"/>
          <w:numId w:val="1"/>
        </w:numPr>
        <w:rPr/>
      </w:pPr>
      <w:bookmarkStart w:id="205" w:name="__RefHeading___Toc6985232_1051229030"/>
      <w:bookmarkStart w:id="206" w:name="_Toc76"/>
      <w:bookmarkEnd w:id="204"/>
      <w:bookmarkEnd w:id="205"/>
      <w:r>
        <w:rPr>
          <w:rtl w:val="true"/>
        </w:rPr>
        <w:t xml:space="preserve">مؤمنین چه تکالیفی در عصر غیبت نسبت به امام زمان </w:t>
      </w:r>
      <w:r>
        <w:rPr>
          <w:rtl w:val="true"/>
        </w:rPr>
        <w:t>(</w:t>
      </w:r>
      <w:r>
        <w:rPr>
          <w:rtl w:val="true"/>
        </w:rPr>
        <w:t>علیه السلام</w:t>
      </w:r>
      <w:r>
        <w:rPr>
          <w:rtl w:val="true"/>
        </w:rPr>
        <w:t xml:space="preserve">) </w:t>
      </w:r>
      <w:r>
        <w:rPr>
          <w:rtl w:val="true"/>
        </w:rPr>
        <w:t>دارند؟</w:t>
      </w:r>
      <w:bookmarkEnd w:id="206"/>
    </w:p>
    <w:p>
      <w:pPr>
        <w:pStyle w:val="Heading3"/>
        <w:numPr>
          <w:ilvl w:val="2"/>
          <w:numId w:val="1"/>
        </w:numPr>
        <w:rPr/>
      </w:pPr>
      <w:bookmarkStart w:id="207" w:name="__RefHeading___Toc6985234_1051229030"/>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،او شیعیان آن حضرت هر یک وظایف سنگینی بر عهده دارند اینک به برخی از آنها اشاره میکنیم</w:t>
      </w:r>
    </w:p>
    <w:p>
      <w:pPr>
        <w:pStyle w:val="Heading3"/>
        <w:numPr>
          <w:ilvl w:val="2"/>
          <w:numId w:val="1"/>
        </w:numPr>
        <w:rPr/>
      </w:pPr>
      <w:bookmarkStart w:id="209" w:name="__RefHeading___Toc6985236_1051229030"/>
      <w:bookmarkStart w:id="210" w:name="_Toc78"/>
      <w:bookmarkEnd w:id="209"/>
      <w:r>
        <w:rPr/>
        <w:t>1</w:t>
      </w:r>
      <w:r>
        <w:rPr>
          <w:rtl w:val="true"/>
        </w:rPr>
        <w:t xml:space="preserve"> - </w:t>
      </w:r>
      <w:r>
        <w:rPr>
          <w:rtl w:val="true"/>
        </w:rPr>
        <w:t xml:space="preserve">ايمان به حتمی بودن خروج مهدی </w:t>
      </w:r>
      <w:r>
        <w:rPr>
          <w:rtl w:val="true"/>
        </w:rPr>
        <w:t>(</w:t>
      </w:r>
      <w:r>
        <w:rPr>
          <w:rtl w:val="true"/>
        </w:rPr>
        <w:t>علیه السلام</w:t>
      </w:r>
      <w:r>
        <w:rPr>
          <w:rtl w:val="true"/>
        </w:rPr>
        <w:t>)</w:t>
      </w:r>
      <w:bookmarkEnd w:id="210"/>
    </w:p>
    <w:p>
      <w:pPr>
        <w:pStyle w:val="BookText"/>
        <w:rPr/>
      </w:pPr>
      <w:r>
        <w:rPr>
          <w:rFonts w:ascii="IRNazanin" w:hAnsi="IRNazanin" w:eastAsia="IRNazanin"/>
          <w:color w:val="111111"/>
          <w:sz w:val="28"/>
          <w:sz w:val="28"/>
          <w:szCs w:val="28"/>
          <w:rtl w:val="true"/>
          <w:lang w:bidi="fa-IR"/>
        </w:rPr>
        <w:t xml:space="preserve">در روایات اهل سنت میخوانیم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منکر خروج مهدی شود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کفر ورزیده است</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211" w:name="__RefHeading___Toc6985238_1051229030"/>
      <w:bookmarkStart w:id="212" w:name="_Toc79"/>
      <w:bookmarkEnd w:id="211"/>
      <w:r>
        <w:rPr/>
        <w:t>2</w:t>
      </w:r>
      <w:r>
        <w:rPr>
          <w:rtl w:val="true"/>
        </w:rPr>
        <w:t xml:space="preserve"> - </w:t>
      </w:r>
      <w:r>
        <w:rPr>
          <w:rtl w:val="true"/>
        </w:rPr>
        <w:t>صبوری و تمسک به دین حق در فتنه ها</w:t>
      </w:r>
      <w:bookmarkEnd w:id="21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در غیبت قائم ما متمسک به امر ما شده و قلب او بعد از هدایت منحرف نشود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213" w:name="__RefHeading___Toc6985240_1051229030"/>
      <w:bookmarkStart w:id="214" w:name="_Toc80"/>
      <w:bookmarkEnd w:id="213"/>
      <w:r>
        <w:rPr/>
        <w:t>3</w:t>
      </w:r>
      <w:r>
        <w:rPr>
          <w:rtl w:val="true"/>
        </w:rPr>
        <w:t xml:space="preserve"> - </w:t>
      </w:r>
      <w:r>
        <w:rPr>
          <w:rtl w:val="true"/>
        </w:rPr>
        <w:t>تمشک به ولایت امام غایب</w:t>
      </w:r>
      <w:bookmarkEnd w:id="21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اهل بیت مرا درک کند و در غیبت او قبل از قیامش به او اقتدا کند و</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215" w:name="__RefHeading___Toc6985242_1051229030"/>
      <w:bookmarkStart w:id="216" w:name="_Toc81"/>
      <w:bookmarkEnd w:id="215"/>
      <w:r>
        <w:rPr/>
        <w:t>4</w:t>
      </w:r>
      <w:r>
        <w:rPr>
          <w:rtl w:val="true"/>
        </w:rPr>
        <w:t xml:space="preserve"> - </w:t>
      </w:r>
      <w:r>
        <w:rPr>
          <w:rtl w:val="true"/>
        </w:rPr>
        <w:t xml:space="preserve">طلب معرفت امام زمان </w:t>
      </w:r>
      <w:r>
        <w:rPr>
          <w:rtl w:val="true"/>
        </w:rPr>
        <w:t>(</w:t>
      </w:r>
      <w:r>
        <w:rPr>
          <w:rtl w:val="true"/>
        </w:rPr>
        <w:t>علیه السلام</w:t>
      </w:r>
      <w:r>
        <w:rPr>
          <w:rtl w:val="true"/>
        </w:rPr>
        <w:t xml:space="preserve">) </w:t>
      </w:r>
      <w:r>
        <w:rPr>
          <w:rtl w:val="true"/>
        </w:rPr>
        <w:t>از خداوند متعال</w:t>
      </w:r>
      <w:bookmarkEnd w:id="2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رحمه الله به سند خود از ابو بصیر نقل کرده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امامت را شناخته ای؟ عرض کردم آری به خدا سوگند قبل از آنکه از کوفه خارج شوم فرمود بس است تو را در این هنگام </w:t>
      </w:r>
      <w:r>
        <w:rPr>
          <w:rFonts w:eastAsia="IRNazanin" w:cs="IRNazanin"/>
          <w:color w:val="111111"/>
          <w:sz w:val="28"/>
          <w:szCs w:val="28"/>
          <w:rtl w:val="true"/>
          <w:lang w:bidi="fa-IR"/>
        </w:rPr>
        <w:t xml:space="preserve">» </w:t>
      </w:r>
      <w:r>
        <w:rPr>
          <w:rStyle w:val="FootnoteAnchor"/>
          <w:rtl w:val="true"/>
        </w:rPr>
        <w:footnoteReference w:id="84"/>
      </w:r>
      <w:bookmarkStart w:id="217" w:name="pg7991_87590"/>
    </w:p>
    <w:p>
      <w:pPr>
        <w:pStyle w:val="Heading3"/>
        <w:numPr>
          <w:ilvl w:val="2"/>
          <w:numId w:val="1"/>
        </w:numPr>
        <w:rPr/>
      </w:pPr>
      <w:bookmarkStart w:id="218" w:name="__RefHeading___Toc6985244_1051229030"/>
      <w:bookmarkStart w:id="219" w:name="_Toc82"/>
      <w:bookmarkEnd w:id="217"/>
      <w:bookmarkEnd w:id="218"/>
      <w:r>
        <w:rPr/>
        <w:t>5</w:t>
      </w:r>
      <w:r>
        <w:rPr>
          <w:rtl w:val="true"/>
        </w:rPr>
        <w:t xml:space="preserve"> - </w:t>
      </w:r>
      <w:r>
        <w:rPr>
          <w:rtl w:val="true"/>
        </w:rPr>
        <w:t>تجديد بيعت و ثبات بر اطاعت</w:t>
      </w:r>
      <w:bookmarkEnd w:id="219"/>
    </w:p>
    <w:p>
      <w:pPr>
        <w:pStyle w:val="BookText"/>
        <w:rPr/>
      </w:pPr>
      <w:r>
        <w:rPr>
          <w:rFonts w:ascii="IRNazanin" w:hAnsi="IRNazanin" w:eastAsia="IRNazanin"/>
          <w:color w:val="111111"/>
          <w:sz w:val="28"/>
          <w:sz w:val="28"/>
          <w:szCs w:val="28"/>
          <w:rtl w:val="true"/>
          <w:lang w:bidi="fa-IR"/>
        </w:rPr>
        <w:t xml:space="preserve">در دعای عهد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برای او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روزم عهد و پیمان و بیعتی را در گردنم تجدید میکنم بیعتی که از آن بازنگشته و هرگز آن را زایل نمیسازم بار خدایا مرا از یاران و کمک کاران و مدافعین از آن حضرت قرار بده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دعا سخن از تجدید عهد با امام خود در هر روز است</w:t>
      </w:r>
    </w:p>
    <w:p>
      <w:pPr>
        <w:pStyle w:val="Heading3"/>
        <w:numPr>
          <w:ilvl w:val="2"/>
          <w:numId w:val="1"/>
        </w:numPr>
        <w:rPr/>
      </w:pPr>
      <w:bookmarkStart w:id="220" w:name="__RefHeading___Toc6985246_1051229030"/>
      <w:bookmarkStart w:id="221" w:name="_Toc83"/>
      <w:bookmarkEnd w:id="220"/>
      <w:r>
        <w:rPr/>
        <w:t>6</w:t>
      </w:r>
      <w:r>
        <w:rPr>
          <w:rtl w:val="true"/>
        </w:rPr>
        <w:t xml:space="preserve"> - </w:t>
      </w:r>
      <w:r>
        <w:rPr>
          <w:rtl w:val="true"/>
        </w:rPr>
        <w:t>مقابله با شبهات واشكالات</w:t>
      </w:r>
      <w:bookmarkEnd w:id="22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شک و تردید دور کنید و از شکها بپرهیزید شما بر حذر داده شدید پس حذر ،کنید و من توفیق و ارشاد شما را از خداوند خواستارم </w:t>
      </w:r>
      <w:r>
        <w:rPr>
          <w:rStyle w:val="FootnoteAnchor"/>
          <w:rtl w:val="true"/>
        </w:rPr>
        <w:footnoteReference w:id="86"/>
      </w:r>
    </w:p>
    <w:p>
      <w:pPr>
        <w:pStyle w:val="Heading3"/>
        <w:numPr>
          <w:ilvl w:val="2"/>
          <w:numId w:val="1"/>
        </w:numPr>
        <w:rPr/>
      </w:pPr>
      <w:bookmarkStart w:id="222" w:name="__RefHeading___Toc6985248_1051229030"/>
      <w:bookmarkStart w:id="223" w:name="_Toc84"/>
      <w:bookmarkEnd w:id="222"/>
      <w:r>
        <w:rPr/>
        <w:t>7</w:t>
      </w:r>
      <w:r>
        <w:rPr>
          <w:rtl w:val="true"/>
        </w:rPr>
        <w:t xml:space="preserve"> - </w:t>
      </w:r>
      <w:r>
        <w:rPr>
          <w:rtl w:val="true"/>
        </w:rPr>
        <w:t>کمک ویارى برادران مؤمن</w:t>
      </w:r>
      <w:bookmarkEnd w:id="22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جمله وَعَمِلُوا الصَّالِحاتِ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مواسات و همیاری برادران دینی منطبق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Style w:val="FootnoteAnchor"/>
          <w:rtl w:val="true"/>
        </w:rPr>
        <w:footnoteReference w:id="8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هرکس متکفل یتیمی برای ما شود که محنت استتار ما او را وامانده کرده و از علوم ما که به دستش رسیده او را سرشار کند تا اینکه ارشاد شده و هدایت یابد خداوند متعال در حق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کریم که یاری کننده ای من از او در این کرم اولی ،ترم ای ملائکه من برای او در بهشت به هر حرفی که تعلیم داده یک ملیون قصر دهید</w:t>
      </w:r>
      <w:r>
        <w:rPr>
          <w:rFonts w:eastAsia="IRNazanin" w:cs="IRNazanin"/>
          <w:color w:val="111111"/>
          <w:sz w:val="28"/>
          <w:szCs w:val="28"/>
          <w:rtl w:val="true"/>
          <w:lang w:bidi="fa-IR"/>
        </w:rPr>
        <w:t xml:space="preserve">... </w:t>
      </w:r>
      <w:r>
        <w:rPr>
          <w:rStyle w:val="FootnoteAnchor"/>
          <w:rtl w:val="true"/>
        </w:rPr>
        <w:footnoteReference w:id="88"/>
      </w:r>
      <w:bookmarkStart w:id="224" w:name="pg7991_87591"/>
    </w:p>
    <w:p>
      <w:pPr>
        <w:pStyle w:val="Heading3"/>
        <w:numPr>
          <w:ilvl w:val="2"/>
          <w:numId w:val="1"/>
        </w:numPr>
        <w:rPr/>
      </w:pPr>
      <w:bookmarkStart w:id="225" w:name="__RefHeading___Toc6985250_1051229030"/>
      <w:bookmarkStart w:id="226" w:name="_Toc85"/>
      <w:bookmarkEnd w:id="224"/>
      <w:bookmarkEnd w:id="225"/>
      <w:r>
        <w:rPr/>
        <w:t>8</w:t>
      </w:r>
      <w:r>
        <w:rPr>
          <w:rtl w:val="true"/>
        </w:rPr>
        <w:t xml:space="preserve"> - </w:t>
      </w:r>
      <w:r>
        <w:rPr>
          <w:rtl w:val="true"/>
        </w:rPr>
        <w:t>فريب نخوردن از مدعیان دروغین مهدویت</w:t>
      </w:r>
      <w:bookmarkEnd w:id="2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طور حتم دوازده پرچم و دعوت مشتبه بر پا خواهد شد که از همدیگر تشخیص داده نمیشود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227" w:name="__RefHeading___Toc6985252_1051229030"/>
      <w:bookmarkStart w:id="228" w:name="_Toc86"/>
      <w:bookmarkEnd w:id="227"/>
      <w:r>
        <w:rPr/>
        <w:t>9</w:t>
      </w:r>
      <w:r>
        <w:rPr>
          <w:rtl w:val="true"/>
        </w:rPr>
        <w:t xml:space="preserve"> - </w:t>
      </w:r>
      <w:r>
        <w:rPr>
          <w:rtl w:val="true"/>
        </w:rPr>
        <w:t>زیاد دعا کردن برای تعجیل فرج</w:t>
      </w:r>
      <w:bookmarkEnd w:id="228"/>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توقیعی که در جواب سؤالهای اسحاق بن يعقوب فرستادند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برای تعجیل فرج دعا کنید؛ زیرا فرج شما در آن است</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229" w:name="__RefHeading___Toc6985254_1051229030"/>
      <w:bookmarkStart w:id="230" w:name="_Toc87"/>
      <w:bookmarkEnd w:id="229"/>
      <w:r>
        <w:rPr/>
        <w:t>10</w:t>
      </w:r>
      <w:r>
        <w:rPr>
          <w:rtl w:val="true"/>
        </w:rPr>
        <w:t xml:space="preserve"> - </w:t>
      </w:r>
      <w:r>
        <w:rPr>
          <w:rtl w:val="true"/>
        </w:rPr>
        <w:t>اجتناب از جزع</w:t>
      </w:r>
      <w:bookmarkEnd w:id="230"/>
    </w:p>
    <w:p>
      <w:pPr>
        <w:pStyle w:val="BookText"/>
        <w:rPr/>
      </w:pPr>
      <w:r>
        <w:rPr>
          <w:rFonts w:ascii="IRNazanin" w:hAnsi="IRNazanin" w:eastAsia="IRNazanin"/>
          <w:color w:val="111111"/>
          <w:sz w:val="28"/>
          <w:sz w:val="28"/>
          <w:szCs w:val="28"/>
          <w:rtl w:val="true"/>
          <w:lang w:bidi="fa-IR"/>
        </w:rPr>
        <w:t xml:space="preserve">کلینی رحمه الله به سندش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w:t>
      </w:r>
    </w:p>
    <w:p>
      <w:pPr>
        <w:pStyle w:val="BookText"/>
        <w:rPr/>
      </w:pPr>
      <w:r>
        <w:rPr>
          <w:rFonts w:ascii="IRNazanin" w:hAnsi="IRNazanin" w:eastAsia="IRNazanin"/>
          <w:color w:val="111111"/>
          <w:sz w:val="28"/>
          <w:sz w:val="28"/>
          <w:szCs w:val="28"/>
          <w:rtl w:val="true"/>
          <w:lang w:bidi="fa-IR"/>
        </w:rPr>
        <w:t>به جهت عجله کردن در این امر هلاک شدند خداوند به خاطر عجله بندگان عجله نخواهد کرد زیرا برای این امر نهایتی است</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231" w:name="__RefHeading___Toc6985256_1051229030"/>
      <w:bookmarkStart w:id="232" w:name="_Toc88"/>
      <w:bookmarkEnd w:id="231"/>
      <w:r>
        <w:rPr/>
        <w:t>11</w:t>
      </w:r>
      <w:r>
        <w:rPr>
          <w:rtl w:val="true"/>
        </w:rPr>
        <w:t xml:space="preserve"> - </w:t>
      </w:r>
      <w:r>
        <w:rPr>
          <w:rtl w:val="true"/>
        </w:rPr>
        <w:t>وقت معين نکردن برای ظهور</w:t>
      </w:r>
      <w:bookmarkEnd w:id="23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اهل بيت وقت معین نمیکنیم</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233" w:name="__RefHeading___Toc6985258_1051229030"/>
      <w:bookmarkStart w:id="234" w:name="_Toc89"/>
      <w:bookmarkEnd w:id="233"/>
      <w:r>
        <w:rPr/>
        <w:t>12</w:t>
      </w:r>
      <w:r>
        <w:rPr>
          <w:rtl w:val="true"/>
        </w:rPr>
        <w:t xml:space="preserve"> - </w:t>
      </w:r>
      <w:r>
        <w:rPr>
          <w:rtl w:val="true"/>
        </w:rPr>
        <w:t xml:space="preserve">دوست داشتن حضرت </w:t>
      </w:r>
      <w:r>
        <w:rPr>
          <w:rtl w:val="true"/>
        </w:rPr>
        <w:t>(</w:t>
      </w:r>
      <w:r>
        <w:rPr>
          <w:rtl w:val="true"/>
        </w:rPr>
        <w:t>علیه السلام</w:t>
      </w:r>
      <w:r>
        <w:rPr>
          <w:rtl w:val="true"/>
        </w:rPr>
        <w:t>)</w:t>
      </w:r>
      <w:bookmarkEnd w:id="2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 به دوستی اهل بیت عصمت و طهارت علیهم السلام و از آن جمله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شده ،است و این به نوبۀ خود میتواند در جلب توجه مردم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دستورات او و دیگر امامان تأثیر بسزایی داشته باشد </w:t>
      </w:r>
      <w:bookmarkStart w:id="235" w:name="pg7991_87592"/>
    </w:p>
    <w:p>
      <w:pPr>
        <w:pStyle w:val="Heading2"/>
        <w:numPr>
          <w:ilvl w:val="1"/>
          <w:numId w:val="1"/>
        </w:numPr>
        <w:rPr/>
      </w:pPr>
      <w:bookmarkStart w:id="236" w:name="__RefHeading___Toc6985260_1051229030"/>
      <w:bookmarkStart w:id="237" w:name="_Toc90"/>
      <w:bookmarkEnd w:id="235"/>
      <w:bookmarkEnd w:id="236"/>
      <w:r>
        <w:rPr>
          <w:rtl w:val="true"/>
        </w:rPr>
        <w:t xml:space="preserve">مشخصات ظاهری حضرت مهدی </w:t>
      </w:r>
      <w:r>
        <w:rPr>
          <w:rtl w:val="true"/>
        </w:rPr>
        <w:t>(</w:t>
      </w:r>
      <w:r>
        <w:rPr>
          <w:rtl w:val="true"/>
        </w:rPr>
        <w:t>علیه السلام</w:t>
      </w:r>
      <w:r>
        <w:rPr>
          <w:rtl w:val="true"/>
        </w:rPr>
        <w:t xml:space="preserve">) </w:t>
      </w:r>
      <w:r>
        <w:rPr>
          <w:rtl w:val="true"/>
        </w:rPr>
        <w:t>چیست؟</w:t>
      </w:r>
      <w:bookmarkEnd w:id="237"/>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پدرش هنگامی که برای نماز بر جنازه او حاضر شد مردم او را مشاهده کردند در حالی که طفلی گندمگون بود، با موهای فری و بین دندانهای جلو او باز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شیخ طوسی رحمه الله از برخی کسانی که حضرت را در خلال غیبت صغرا مشاهده کردند نقل میکند که آن حضرت جوانی زیبارو با بویی معطر، و هیبتی عظیم بود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سخن میگفت کسی را بهتر از او در سخن گفتن ندیدم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روایتی دیگر میخوانیم که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جوانی گندمگون بود و هرگز کسی را به مانند او در زیبایی و اعتدال قامت ندیدم</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آمده است قد او نه طولانی است و نه کوتاه بلکه معتدل القامه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سر مبارکش گرد و پیشانی اش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او کشیده و گونه های او صاف و برگونه راستش خالی است </w:t>
      </w:r>
      <w:r>
        <w:rPr>
          <w:rStyle w:val="FootnoteAnchor"/>
          <w:rtl w:val="true"/>
        </w:rPr>
        <w:footnoteReference w:id="96"/>
      </w:r>
      <w:bookmarkStart w:id="238" w:name="pg7991_87593"/>
    </w:p>
    <w:p>
      <w:pPr>
        <w:pStyle w:val="Heading2"/>
        <w:numPr>
          <w:ilvl w:val="1"/>
          <w:numId w:val="1"/>
        </w:numPr>
        <w:rPr/>
      </w:pPr>
      <w:bookmarkStart w:id="239" w:name="__RefHeading___Toc6985262_1051229030"/>
      <w:bookmarkStart w:id="240" w:name="_Toc91"/>
      <w:bookmarkEnd w:id="238"/>
      <w:bookmarkEnd w:id="239"/>
      <w:r>
        <w:rPr>
          <w:rtl w:val="true"/>
        </w:rPr>
        <w:t xml:space="preserve">امام زمان </w:t>
      </w:r>
      <w:r>
        <w:rPr>
          <w:rtl w:val="true"/>
        </w:rPr>
        <w:t>(</w:t>
      </w:r>
      <w:r>
        <w:rPr>
          <w:rtl w:val="true"/>
        </w:rPr>
        <w:t>علیه السلام</w:t>
      </w:r>
      <w:r>
        <w:rPr>
          <w:rtl w:val="true"/>
        </w:rPr>
        <w:t xml:space="preserve">) </w:t>
      </w:r>
      <w:r>
        <w:rPr>
          <w:rtl w:val="true"/>
        </w:rPr>
        <w:t>چه اهداف خاصی از ملاقات با مردم داشته اند؟</w:t>
      </w:r>
      <w:bookmarkEnd w:id="240"/>
    </w:p>
    <w:p>
      <w:pPr>
        <w:pStyle w:val="BookText"/>
        <w:rPr/>
      </w:pPr>
      <w:r>
        <w:rPr>
          <w:rFonts w:ascii="IRNazanin" w:hAnsi="IRNazanin" w:eastAsia="IRNazanin"/>
          <w:color w:val="111111"/>
          <w:sz w:val="28"/>
          <w:sz w:val="28"/>
          <w:szCs w:val="28"/>
          <w:rtl w:val="true"/>
          <w:lang w:bidi="fa-IR"/>
        </w:rPr>
        <w:t>برخی از این تشرفات میتواند به دلایل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شخص وامانده در راه و ملحق کردن او به قافله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دادن یکی از دو طرف مباحثه که بر طریق حق بوده به جهت مصلحتی که اقتضا کرده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برخی از مسائل که بر علما دشوار میشود همان گونه که مقدس اردبیلی برای حل مسائل دشوار خدمت حضرت مشرّف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از برخی مسائل سیاسی مهم زمان قبل از آنکه به وقوع بپیوندد به جهت حفظ مصالح شیعیان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بردن سطح علمی و معیشتی شیعیان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مالی به شیعیان گرفتار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مریضانی که زمینگیر شده و پزشکان آنها را جواب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ادعیه و اذکار به جماعتی از مردم همانند تعلیم دعای فرج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تحریص بر تلاوت ادعیه به جهت رفع گرفتاریها و دیگر اهداف خاص</w:t>
      </w:r>
      <w:r>
        <w:rPr>
          <w:rFonts w:eastAsia="IRNazanin" w:cs="IRNazanin"/>
          <w:color w:val="111111"/>
          <w:sz w:val="28"/>
          <w:szCs w:val="28"/>
          <w:rtl w:val="true"/>
          <w:lang w:bidi="fa-IR"/>
        </w:rPr>
        <w:t xml:space="preserve">. </w:t>
      </w:r>
      <w:bookmarkStart w:id="241" w:name="pg7991_87594"/>
    </w:p>
    <w:p>
      <w:pPr>
        <w:pStyle w:val="Heading2"/>
        <w:numPr>
          <w:ilvl w:val="1"/>
          <w:numId w:val="1"/>
        </w:numPr>
        <w:rPr/>
      </w:pPr>
      <w:bookmarkStart w:id="242" w:name="__RefHeading___Toc6985264_1051229030"/>
      <w:bookmarkStart w:id="243" w:name="_Toc92"/>
      <w:bookmarkEnd w:id="241"/>
      <w:bookmarkEnd w:id="242"/>
      <w:r>
        <w:rPr>
          <w:rtl w:val="true"/>
        </w:rPr>
        <w:t xml:space="preserve">آیا تشرف به لقای امام زمان </w:t>
      </w:r>
      <w:r>
        <w:rPr>
          <w:rtl w:val="true"/>
        </w:rPr>
        <w:t>(</w:t>
      </w:r>
      <w:r>
        <w:rPr>
          <w:rtl w:val="true"/>
        </w:rPr>
        <w:t>علیه السلام</w:t>
      </w:r>
      <w:r>
        <w:rPr>
          <w:rtl w:val="true"/>
        </w:rPr>
        <w:t xml:space="preserve">) </w:t>
      </w:r>
      <w:r>
        <w:rPr>
          <w:rtl w:val="true"/>
        </w:rPr>
        <w:t>در عصر غیبت کبری ممکن است؟</w:t>
      </w:r>
      <w:bookmarkEnd w:id="243"/>
    </w:p>
    <w:p>
      <w:pPr>
        <w:pStyle w:val="BookText"/>
        <w:rPr/>
      </w:pPr>
      <w:r>
        <w:rPr>
          <w:rFonts w:ascii="IRNazanin" w:hAnsi="IRNazanin" w:eastAsia="IRNazanin"/>
          <w:color w:val="111111"/>
          <w:sz w:val="28"/>
          <w:sz w:val="28"/>
          <w:szCs w:val="28"/>
          <w:rtl w:val="true"/>
          <w:lang w:bidi="fa-IR"/>
        </w:rPr>
        <w:t>درباره سؤال فوق میگوییم</w:t>
      </w:r>
    </w:p>
    <w:p>
      <w:pPr>
        <w:pStyle w:val="BookText"/>
        <w:rPr/>
      </w:pPr>
      <w:r>
        <w:rPr>
          <w:rFonts w:ascii="IRNazanin" w:hAnsi="IRNazanin" w:eastAsia="IRNazanin"/>
          <w:color w:val="111111"/>
          <w:sz w:val="28"/>
          <w:sz w:val="28"/>
          <w:szCs w:val="28"/>
          <w:rtl w:val="true"/>
          <w:lang w:bidi="fa-IR"/>
        </w:rPr>
        <w:t>اولاً مسألۀ رؤیت این طور نیست که به اختیار انسان باشد و هرگاه که ارادۀ ملاقات کند برای او حاصل گردد بلکه وابسته به یک سری شرایط و مصالح خاصی است که اگر آماده شود حضرت مقدمات ملاقات را فراهم میسازد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ملاقات دائمی است و این گونه خود را وانمود میکند که دائماً با حضرت ارتباط دارد و هر گاه که اراده کند میتواند خدمت حضرت برسد و واسطه بین مردم و ایشان باشد او مطابق توقیعی که حضرت به علی بن محمد سمری داشته اند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او را تکذیب کرد </w:t>
      </w:r>
      <w:bookmarkStart w:id="244" w:name="pg7991_87595"/>
    </w:p>
    <w:p>
      <w:pPr>
        <w:pStyle w:val="Heading2"/>
        <w:numPr>
          <w:ilvl w:val="1"/>
          <w:numId w:val="1"/>
        </w:numPr>
        <w:rPr/>
      </w:pPr>
      <w:bookmarkStart w:id="245" w:name="__RefHeading___Toc6985266_1051229030"/>
      <w:bookmarkStart w:id="246" w:name="_Toc93"/>
      <w:bookmarkEnd w:id="244"/>
      <w:bookmarkEnd w:id="245"/>
      <w:r>
        <w:rPr>
          <w:rtl w:val="true"/>
        </w:rPr>
        <w:t>آیا اصرار و الحاح به جهت ملاقات با حضرت مطلوب است؟</w:t>
      </w:r>
      <w:bookmarkEnd w:id="246"/>
    </w:p>
    <w:p>
      <w:pPr>
        <w:pStyle w:val="BookText"/>
        <w:rPr/>
      </w:pPr>
      <w:r>
        <w:rPr>
          <w:rFonts w:ascii="IRNazanin" w:hAnsi="IRNazanin" w:eastAsia="IRNazanin"/>
          <w:color w:val="111111"/>
          <w:sz w:val="28"/>
          <w:sz w:val="28"/>
          <w:szCs w:val="28"/>
          <w:rtl w:val="true"/>
          <w:lang w:bidi="fa-IR"/>
        </w:rPr>
        <w:t>آنچه که مطلوب است و وظیفه ما در عصر غیبت به حساب می آید این است که بکوشیم تا موانع ظهور حضرت را بر طرف کرده زمینه ظهور حضرت را فراهم نماییم و نیز وظیفه داریم که به دستورات و وظایف خود عمل کنیم تا به قرب معنوی نسبت به حضرت نایل آییم</w:t>
      </w:r>
    </w:p>
    <w:p>
      <w:pPr>
        <w:pStyle w:val="BookText"/>
        <w:rPr/>
      </w:pPr>
      <w:r>
        <w:rPr>
          <w:rFonts w:ascii="IRNazanin" w:hAnsi="IRNazanin" w:eastAsia="IRNazanin"/>
          <w:color w:val="111111"/>
          <w:sz w:val="28"/>
          <w:sz w:val="28"/>
          <w:szCs w:val="28"/>
          <w:rtl w:val="true"/>
          <w:lang w:bidi="fa-IR"/>
        </w:rPr>
        <w:t xml:space="preserve">آری اگر درخواست ملاقات با حضرت در عصر غیبت به جهت بهره مندی از وجود ایشان و مورد عنایت خاص او قرار گرفتن باشد تا انسان به اطمینان قلب رسیده و با تصرفی که از جانب ایشان میشود به کمالات نزدیک شود اصرار بر آن مفید است وگرنه این عصر غیبت است و قرار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مردم غایب باشد تا چه مصلحتی اقتضا کند که در موردی ظهور کرده و کسی به ملاقات حضرت نایل شود لذا باید صبر کرد و در این موقع حساس که عصر امتحان است به وظایف خود خوب عمل کنیم تا از امتحان سرافراز بیرون آییم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چه از ظاهر برخی از ادعیه تقاضای ملاقات حضرت به دست میآید ولی میتوان آن را حمل بر ملاقات در عصر ظهور کرد</w:t>
      </w:r>
      <w:r>
        <w:rPr>
          <w:rFonts w:eastAsia="IRNazanin" w:cs="IRNazanin"/>
          <w:color w:val="111111"/>
          <w:sz w:val="28"/>
          <w:szCs w:val="28"/>
          <w:rtl w:val="true"/>
          <w:lang w:bidi="fa-IR"/>
        </w:rPr>
        <w:t xml:space="preserve">. </w:t>
      </w:r>
      <w:bookmarkStart w:id="247" w:name="pg7991_87596"/>
    </w:p>
    <w:p>
      <w:pPr>
        <w:pStyle w:val="Heading2"/>
        <w:numPr>
          <w:ilvl w:val="1"/>
          <w:numId w:val="1"/>
        </w:numPr>
        <w:rPr/>
      </w:pPr>
      <w:bookmarkStart w:id="248" w:name="__RefHeading___Toc6985268_1051229030"/>
      <w:bookmarkStart w:id="249" w:name="_Toc94"/>
      <w:bookmarkEnd w:id="247"/>
      <w:bookmarkEnd w:id="248"/>
      <w:r>
        <w:rPr>
          <w:rtl w:val="true"/>
        </w:rPr>
        <w:t>مستند ساختمان مسجد جمکران چیست؟</w:t>
      </w:r>
      <w:bookmarkEnd w:id="249"/>
    </w:p>
    <w:p>
      <w:pPr>
        <w:pStyle w:val="BookText"/>
        <w:rPr/>
      </w:pPr>
      <w:r>
        <w:rPr>
          <w:rFonts w:ascii="IRNazanin" w:hAnsi="IRNazanin" w:eastAsia="IRNazanin"/>
          <w:color w:val="111111"/>
          <w:sz w:val="28"/>
          <w:sz w:val="28"/>
          <w:szCs w:val="28"/>
          <w:rtl w:val="true"/>
          <w:lang w:bidi="fa-IR"/>
        </w:rPr>
        <w:t xml:space="preserve">مستند مسجد جمکران قضیه ای است که مرحوم حاجی نوری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الطيبة و نيز ميرزا محمد تقی ارباب قمی در کتاب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دارالایمان و دیگران از کتاب تاریخ قم تأليف حسن بن محمد بن حسن قمی، به نقل از کتاب مونس الحزين محمد بن بابویه معروف به شیخ صدوق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مشتمل بر قضیه ای از حسن بن مثله جمکرانی رحمه الله است که در آن اشاره به ملاقاتی شده که او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بیداری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حضرت به او دستور میدهد که با عالم جليل القدر سيد ابى الحسن الرضا از علمای قم ارتباط پیدا کرده و با کمک او مسجدی را در این مکان موجود بنا نماید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کتاب انوار المشعشعین از کتاب تاریخ قم و او 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مونس الحزین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قضیه به اهتزاز در آمدن پرچم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جمکران را نقل کرده است</w:t>
      </w:r>
      <w:r>
        <w:rPr>
          <w:rFonts w:eastAsia="IRNazanin" w:cs="IRNazanin"/>
          <w:color w:val="111111"/>
          <w:sz w:val="28"/>
          <w:szCs w:val="28"/>
          <w:rtl w:val="true"/>
          <w:lang w:bidi="fa-IR"/>
        </w:rPr>
        <w:t xml:space="preserve">. </w:t>
      </w:r>
      <w:bookmarkStart w:id="250" w:name="pg7991_87597"/>
    </w:p>
    <w:p>
      <w:pPr>
        <w:pStyle w:val="Heading2"/>
        <w:numPr>
          <w:ilvl w:val="1"/>
          <w:numId w:val="1"/>
        </w:numPr>
        <w:rPr/>
      </w:pPr>
      <w:bookmarkStart w:id="251" w:name="__RefHeading___Toc6985270_1051229030"/>
      <w:bookmarkStart w:id="252" w:name="_Toc95"/>
      <w:bookmarkEnd w:id="250"/>
      <w:bookmarkEnd w:id="251"/>
      <w:r>
        <w:rPr>
          <w:rtl w:val="true"/>
        </w:rPr>
        <w:t>نماز خاص مستحبی در مسجد جمکران چیست؟</w:t>
      </w:r>
      <w:bookmarkEnd w:id="252"/>
    </w:p>
    <w:p>
      <w:pPr>
        <w:pStyle w:val="BookText"/>
        <w:rPr/>
      </w:pPr>
      <w:r>
        <w:rPr>
          <w:rFonts w:ascii="IRNazanin" w:hAnsi="IRNazanin" w:eastAsia="IRNazanin"/>
          <w:color w:val="111111"/>
          <w:sz w:val="28"/>
          <w:sz w:val="28"/>
          <w:szCs w:val="28"/>
          <w:rtl w:val="true"/>
          <w:lang w:bidi="fa-IR"/>
        </w:rPr>
        <w:t xml:space="preserve">در قضیه ای که حسن بن مثله جمکرانی نقل میکند آمده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هفت روز اقامت کن و در آن چهار رکعت نماز گزار دو رکعت نماز تحیت ،مسجد در هر رکعت یک بار سوره حمد و هفت بار سوره اخلاص و تسبیح رکوع و سجود را نیز هفت بار تکرار کن و دو رکعت نیز نماز به نیت نماز صاحب الزمان به جای آور در رکعت اول سوره حمد و هنگامی که به اياك نعبد و اياك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 رسیدی این جمله را صدبار تکرار کن و بعد از اکمال سوره حمد، یک بار سوره اخلاص را میخوانی آن گاه ذکر رکوع و سجود را هر کدام هفت بار میگویی و در رکعت دوم نیز همین عمل را تکرار میکنی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نماز یک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میگویی و بعد از تسبیحات حضرت زهرا علیها السلام صد بار صلوات در سجده میفرستی آن گاه فرمود بر تو باد به مواظبت بر این نماز و هر کس در آن مسجد حاضر شود و این نماز را به جای آورد مثل آن است که در بیت العتیق خانه خدا نماز گزارده است </w:t>
      </w:r>
      <w:bookmarkStart w:id="253" w:name="pg7991_87598"/>
    </w:p>
    <w:p>
      <w:pPr>
        <w:pStyle w:val="Heading2"/>
        <w:numPr>
          <w:ilvl w:val="1"/>
          <w:numId w:val="1"/>
        </w:numPr>
        <w:rPr/>
      </w:pPr>
      <w:bookmarkStart w:id="254" w:name="__RefHeading___Toc6985272_1051229030"/>
      <w:bookmarkStart w:id="255" w:name="_Toc96"/>
      <w:bookmarkEnd w:id="253"/>
      <w:bookmarkEnd w:id="254"/>
      <w:r>
        <w:rPr>
          <w:rtl w:val="true"/>
        </w:rPr>
        <w:t>آیا خداوند میتواند عمر کسی را به این حد طولانی کند؟</w:t>
      </w:r>
      <w:bookmarkEnd w:id="2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کلام به اثبات رسیده که خداوند قادر بر هر امری است همان گونه که عالم به هر چیزی است هر امری که قابلیت تعلق قدرت الهی را داشته باشد و محال ذاتی و وقوعی ،نباشد گرچه بر خلاف عادت است لذا محال نیست که خداوند به جهت مصالحی عمر شخصی را طولانی کرده و از آفات مرگ او را نگه دارد طبیعت ،آتش سوزاندن است ولی خداوند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سلامت گردانید و این همان اعجازی است که در علم کلام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 کسی که روایات وارد شده از رسول اعظم و امامان اهل بیت علیهم السلام در خصوص امام غایب را مطالعه کرده باشد، به این نتیجه می رسد که نوع حیات آن حضرت با معجزه و خرق عادت است و طبیعی است که خرق عادت امری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خرق عادت را از طریق علم به طور مطلق نفی کرد عوامل و اسبابی که در عالم تأثیر گذارند هرگز منحصر در حدود دید ما و شناخت ظاهری ما نیست ما نمی توانیم عوامل دیگر را از ماوراء طبیعت نفی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که عواملی در فرد یا افرادی از بشر وجود داشته باشد که بتواند انسان را بهرهمند از عمر طولانی کند به حدی که گاه به هزار یا هزاران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علم طب هرگز از کشف راز طول عمر انسان مطلع نشده است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لذا خداوند متعال درباره حضرت یونس ذوالنون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تسبیح گویان نبود به طور حتم در شکم ماهی تا روز قیامت باقی می ماند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ممکن است کسی عمری طولانی تا روز قیامت به طریق اعجاز داشته باشد </w:t>
      </w:r>
      <w:bookmarkStart w:id="256" w:name="pg7991_87600"/>
    </w:p>
    <w:p>
      <w:pPr>
        <w:pStyle w:val="Heading2"/>
        <w:numPr>
          <w:ilvl w:val="1"/>
          <w:numId w:val="1"/>
        </w:numPr>
        <w:rPr/>
      </w:pPr>
      <w:bookmarkStart w:id="257" w:name="__RefHeading___Toc6985274_1051229030"/>
      <w:bookmarkStart w:id="258" w:name="_Toc97"/>
      <w:bookmarkEnd w:id="256"/>
      <w:bookmarkEnd w:id="257"/>
      <w:r>
        <w:rPr>
          <w:rtl w:val="true"/>
        </w:rPr>
        <w:t>حکمت معین نبودن وقت ظهور حضرت چیست؟</w:t>
      </w:r>
      <w:bookmarkEnd w:id="258"/>
    </w:p>
    <w:p>
      <w:pPr>
        <w:pStyle w:val="BookText"/>
        <w:rPr/>
      </w:pPr>
      <w:r>
        <w:rPr>
          <w:rFonts w:ascii="IRNazanin" w:hAnsi="IRNazanin" w:eastAsia="IRNazanin"/>
          <w:color w:val="111111"/>
          <w:sz w:val="28"/>
          <w:sz w:val="28"/>
          <w:szCs w:val="28"/>
          <w:rtl w:val="true"/>
          <w:lang w:bidi="fa-IR"/>
        </w:rPr>
        <w:t>گاهی این سؤال در ذهن انسان خطور میکند که چرا وقت ظهور در منابع اسلامی معین نشده است؟ در جواب این سؤال میگوییم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منتظر شخص دوست داشتنی است و وقت آمدن او را نمیداند همیشه در حال انتظار ،است همیشه آماده است همیشه در صدد پیاده کردن دستورات او در خود 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صورتی که زمان رسیدن او را بداند خصوصاً آنکه بداند که بسیار دور ،است مأیوس شده و هرگز خود را به این زودی آماده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معین نبودن وقت ،ظهور یک نوع امتحانی است برای مردم تا معلوم گردد آیا مردم با این همه سختیهای مختلف، روحیه خود را از دست میدهند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مصلحت در تقدیم و تأخیر زمان غیبت است که این معنا با معین بودن زمان ظهور سازگاری ندارد و لذا در قصه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ادامۀ ملاقات او با خداوند از سی روز تا چهل روز عده ای به انحراف کشیده شدند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معین بودن ،ظهور دشمنان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تدارک برآمده و با حضرت در همان زمان به مقابله برخواهند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اسلامی از عنصر ناگهانی بودن ظهور به عنوان عنصر اساسی در پیروزی حضرت یاد شده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النعمان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به راستی عالم نمیتواند به هر چه اطلاع دارد تو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عجله نکنید به </w:t>
      </w:r>
    </w:p>
    <w:p>
      <w:pPr>
        <w:pStyle w:val="BookText"/>
        <w:rPr/>
      </w:pPr>
      <w:r>
        <w:rPr>
          <w:rFonts w:ascii="IRNazanin" w:hAnsi="IRNazanin" w:eastAsia="IRNazanin"/>
          <w:color w:val="111111"/>
          <w:sz w:val="28"/>
          <w:sz w:val="28"/>
          <w:szCs w:val="28"/>
          <w:rtl w:val="true"/>
          <w:lang w:bidi="fa-IR"/>
        </w:rPr>
        <w:t>خدا سوگند سه بار این امر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نزدیک شد ولی به جهت آنکه شما آن را فاش کردید خداوند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سری نیست مگر آنکه دشمنان شما به آن از شما آگاه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عدم تعیین وقت ظهور حالت انقطاع و توجه و تضرع خاصی بر انسانها حاکم خواهد شد که چه بسا این امر سبب تعجیل در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ولی اگر وقت ظهور به طور قطع مشخص باشد دیگر از این اثر معنوی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وقت ظهور همانند علایم ظهور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لذا نباید به طور دقیق وقت ظهور مشخص باشد تا مردم به کارهایی تشویق شوند که مؤثر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ممکن است ظهور حضرت به طول انجامد، لذا وقت آن معین نشده است تا مردم مأیوس نباشند و با احتمال ظهور حضرت در هر لحظه حالت انتظار مثبت را از دست ندهند </w:t>
      </w:r>
      <w:bookmarkStart w:id="259" w:name="pg7991_87602"/>
    </w:p>
    <w:p>
      <w:pPr>
        <w:pStyle w:val="Heading2"/>
        <w:numPr>
          <w:ilvl w:val="1"/>
          <w:numId w:val="1"/>
        </w:numPr>
        <w:rPr/>
      </w:pPr>
      <w:bookmarkStart w:id="260" w:name="__RefHeading___Toc6985276_1051229030"/>
      <w:bookmarkStart w:id="261" w:name="_Toc98"/>
      <w:bookmarkEnd w:id="259"/>
      <w:bookmarkEnd w:id="260"/>
      <w:r>
        <w:rPr>
          <w:rtl w:val="true"/>
        </w:rPr>
        <w:t xml:space="preserve">معنای ظهور امام زمان </w:t>
      </w:r>
      <w:r>
        <w:rPr>
          <w:rtl w:val="true"/>
        </w:rPr>
        <w:t>(</w:t>
      </w:r>
      <w:r>
        <w:rPr>
          <w:rtl w:val="true"/>
        </w:rPr>
        <w:t>علیه السلام</w:t>
      </w:r>
      <w:r>
        <w:rPr>
          <w:rtl w:val="true"/>
        </w:rPr>
        <w:t xml:space="preserve">) </w:t>
      </w:r>
      <w:r>
        <w:rPr>
          <w:rtl w:val="true"/>
        </w:rPr>
        <w:t>چیست؟</w:t>
      </w:r>
      <w:bookmarkEnd w:id="261"/>
    </w:p>
    <w:p>
      <w:pPr>
        <w:pStyle w:val="BookText"/>
        <w:rPr/>
      </w:pPr>
      <w:r>
        <w:rPr>
          <w:rFonts w:ascii="IRNazanin" w:hAnsi="IRNazanin" w:eastAsia="IRNazanin"/>
          <w:color w:val="111111"/>
          <w:sz w:val="28"/>
          <w:sz w:val="28"/>
          <w:szCs w:val="28"/>
          <w:rtl w:val="true"/>
          <w:lang w:bidi="fa-IR"/>
        </w:rPr>
        <w:t xml:space="preserve">در اینکه معنای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احتمال داده شده که قابل جمع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،ظهور بروز و انکشاف بعد از محجوب بودن و استتار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مختص فهم شیعی است که معتقد به غیبت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مقصود اعلان قیام به جهت پیاده کردن اسلام ناب و در سایه حکومت عدل و سیطره بر عالم میباشد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ظهور پیروزی و سیطره بر عالم است </w:t>
      </w:r>
      <w:bookmarkStart w:id="262" w:name="pg7991_87603"/>
    </w:p>
    <w:p>
      <w:pPr>
        <w:pStyle w:val="Heading2"/>
        <w:numPr>
          <w:ilvl w:val="1"/>
          <w:numId w:val="1"/>
        </w:numPr>
        <w:rPr/>
      </w:pPr>
      <w:bookmarkStart w:id="263" w:name="__RefHeading___Toc6985278_1051229030"/>
      <w:bookmarkStart w:id="264" w:name="_Toc99"/>
      <w:bookmarkEnd w:id="262"/>
      <w:bookmarkEnd w:id="263"/>
      <w:r>
        <w:rPr>
          <w:rtl w:val="true"/>
        </w:rPr>
        <w:t>غلبه بر جهان با یاران اندک چگونه ممکن است؟</w:t>
      </w:r>
      <w:bookmarkEnd w:id="264"/>
    </w:p>
    <w:p>
      <w:pPr>
        <w:pStyle w:val="BookText"/>
        <w:rPr/>
      </w:pPr>
      <w:r>
        <w:rPr>
          <w:rFonts w:ascii="IRNazanin" w:hAnsi="IRNazanin" w:eastAsia="IRNazanin"/>
          <w:color w:val="111111"/>
          <w:sz w:val="28"/>
          <w:sz w:val="28"/>
          <w:szCs w:val="28"/>
          <w:rtl w:val="true"/>
          <w:lang w:bidi="fa-IR"/>
        </w:rPr>
        <w:t xml:space="preserve">اگر چه در روایات به یاران محدود حضرت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اشاره شده است ولی پیروزی آنان بر مستکبران به رهبری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دور از انتظار نیست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به یاران دیگری در حدود ده هزار نفر نیز اشاره شده که بدون تحقق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غلبۀ حضرت بر جهان ممکن است از طریق اعجاز باشد زیرا خداوند متعال ضمانت کرده تا گروه اندک را در صورت استقامت بر گروه زیاد پیروز گرداند </w:t>
      </w:r>
      <w:r>
        <w:rPr>
          <w:rStyle w:val="FootnoteAnchor"/>
          <w:rtl w:val="true"/>
        </w:rPr>
        <w:footnoteReference w:id="1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علل و اسباب عادی و ظاهری نیز حصول چنین فتح و پیروزی امری دور از انتظار نخواهد بود زیرا حضرت در موقعی ظهور خواهند کرد که اوضاع و احوال ،اجتماعی، اخلاقی و سیاسی کاملاً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همۀ ملل به جهت سرخوردگی از نظامهای مختلف و قتل و غارتها به تنگ آمده اند و لذا در انتظار چنین حکومتی به سر میبرند و مردم به مجرد شنیدن خبر ظهور به آن حضرت و حکومتش روی خوش نشان میدهند و ایشان تنها با گروه خاصی درگیر خواهند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جهان به مانند دهکده ای کوچک درآمده و هر چه از آن بگذرد این ارتباط تنگتر خواهد شد لذا با به دست گرفتن نقطه های کلیدی و با استعانت از خداوند متعال حکومت جهانی حضرت تحقق خواهد یافت </w:t>
      </w:r>
      <w:bookmarkStart w:id="265" w:name="pg7991_87604"/>
    </w:p>
    <w:p>
      <w:pPr>
        <w:pStyle w:val="Heading2"/>
        <w:numPr>
          <w:ilvl w:val="1"/>
          <w:numId w:val="1"/>
        </w:numPr>
        <w:rPr/>
      </w:pPr>
      <w:bookmarkStart w:id="266" w:name="__RefHeading___Toc6985280_1051229030"/>
      <w:bookmarkStart w:id="267" w:name="_Toc100"/>
      <w:bookmarkEnd w:id="265"/>
      <w:bookmarkEnd w:id="266"/>
      <w:r>
        <w:rPr>
          <w:rtl w:val="true"/>
        </w:rPr>
        <w:t xml:space="preserve">آیا حضرت مهدی </w:t>
      </w:r>
      <w:r>
        <w:rPr>
          <w:rtl w:val="true"/>
        </w:rPr>
        <w:t>(</w:t>
      </w:r>
      <w:r>
        <w:rPr>
          <w:rtl w:val="true"/>
        </w:rPr>
        <w:t>علیه السلام</w:t>
      </w:r>
      <w:r>
        <w:rPr>
          <w:rtl w:val="true"/>
        </w:rPr>
        <w:t xml:space="preserve">) </w:t>
      </w:r>
      <w:r>
        <w:rPr>
          <w:rtl w:val="true"/>
        </w:rPr>
        <w:t>را با شمشیر قیام خواهد کرد؟</w:t>
      </w:r>
      <w:bookmarkEnd w:id="267"/>
    </w:p>
    <w:p>
      <w:pPr>
        <w:pStyle w:val="BookText"/>
        <w:rPr/>
      </w:pPr>
      <w:r>
        <w:rPr>
          <w:rFonts w:ascii="IRNazanin" w:hAnsi="IRNazanin" w:eastAsia="IRNazanin"/>
          <w:color w:val="111111"/>
          <w:sz w:val="28"/>
          <w:sz w:val="28"/>
          <w:szCs w:val="28"/>
          <w:rtl w:val="true"/>
          <w:lang w:bidi="fa-IR"/>
        </w:rPr>
        <w:t xml:space="preserve">خی سؤال میکنند که مطابق برخی روایات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خواهد کرد و با آن به مقابله با مخالفان حق و حقیقت و ظالمان خواهد پرداخت این مسأله قابل پذیرش نیست زیرا چگونه ممکن است یک نفر با شمشیر در مقابل تسلیحات کشتار جمعی جدید و مخرب که میتواند کل کره زمین را چندین بار نابود کند ایستاده و مقابله کند؟</w:t>
      </w:r>
    </w:p>
    <w:p>
      <w:pPr>
        <w:pStyle w:val="BookText"/>
        <w:rPr/>
      </w:pPr>
      <w:r>
        <w:rPr>
          <w:rFonts w:ascii="IRNazanin" w:hAnsi="IRNazanin" w:eastAsia="IRNazanin"/>
          <w:color w:val="111111"/>
          <w:sz w:val="28"/>
          <w:sz w:val="28"/>
          <w:szCs w:val="28"/>
          <w:rtl w:val="true"/>
          <w:lang w:bidi="fa-IR"/>
        </w:rPr>
        <w:t>اصل این مسأله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شباهت مهدی به جدش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خروج با شمشیر و کشتن دشمنان خدا و دشمنان رسولش و جبّاران و طاغوتها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همانا او به توسط شمشیر و ترس نصرت و یاری خواهد 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ولی بحث در آن است که مقصود از شمشیر چیست؟ آیا شمشیر موضوعیت و خصوصیت دارد یا اشاره به چیزی دیگر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چه اشکالی دارد که شخصی با شمشیر ولی همراه با اعجاز الهی که حضرت را مساعدت میکند با دشمنان خود به مقابله پردازد؟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 احتمال زیاد مقصود از شمشیر قوّت و اسلحه است زیرا مسلمانان در آن عصر یعنی قبل از هزار سال اسلحه ای به جز ای شمشیر نداشته و هرگز به ذهن آنها چنین تسلیحاتی خطور نمیکرده است لذا از اسلحه به شمشیر 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دو احتمال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قدرت و اعجاز الهی و یا از راه تسلط</w:t>
      </w:r>
    </w:p>
    <w:p>
      <w:pPr>
        <w:pStyle w:val="BookText"/>
        <w:rPr/>
      </w:pPr>
      <w:r>
        <w:rPr>
          <w:rFonts w:ascii="IRNazanin" w:hAnsi="IRNazanin" w:eastAsia="IRNazanin"/>
          <w:color w:val="111111"/>
          <w:sz w:val="28"/>
          <w:sz w:val="28"/>
          <w:szCs w:val="28"/>
          <w:rtl w:val="true"/>
          <w:lang w:bidi="fa-IR"/>
        </w:rPr>
        <w:t>بر تسلیحات موجود بر ضد مخالفان و ظالمان استفاده میکند</w:t>
      </w:r>
    </w:p>
    <w:p>
      <w:pPr>
        <w:pStyle w:val="BookText"/>
        <w:rPr/>
      </w:pPr>
      <w:r>
        <w:rPr>
          <w:rFonts w:ascii="IRNazanin" w:hAnsi="IRNazanin" w:eastAsia="IRNazanin"/>
          <w:color w:val="111111"/>
          <w:sz w:val="28"/>
          <w:sz w:val="28"/>
          <w:szCs w:val="28"/>
          <w:rtl w:val="true"/>
          <w:lang w:bidi="fa-IR"/>
        </w:rPr>
        <w:t xml:space="preserve">ب احتمال دیگر آن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بر مراکز تصمیم گیری و از کار انداختن وسایل جنگی آنها که با هسته های مرکزی ارتباط دارد، تمام آنها را از راه اعجاز یا طریق عادی از کار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مطابق برخی روایات شمشیرهای اصحاب حضرت از آهن ،است ولی نه مثل این آهنهایی که در دسترس ما قرار دارد بلکه به گونه ای است که اگر یکی از آنان با شمشیر خود بر کوه زند، آن را دو نیم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بنابر تعبیر دیگر وسیلهٔ دفاعی آنان به گونه ای است که اسلحه دشمن هرگز بر آنها کارگر نیست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لذا ممکن است اسلحه ای را که حضرت و یاورانش به کار میبرند از وسایلی باشد که بتواند همۀ دستگاههای دشمنان را از کار بیندازد ولی در مقابل هیچ دستگاهی بر آن کارگر نباشد همان گونه که در این زمان بشقاب پرنده ها و اشیای نورانی شناخته نشده را مشاهده میکنیم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پیروزی عمده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سیطره آن حضرت بر جهان از راه اقبال مردمی به سوی ایشان است و دیگر از راه ترس و رعبی است که خداوند در قلوب مخالفان و ظالمان قرار میدهد تا تمام تسلیحات خود را بر زمین گذارده فرار کرده یا تسلیم می شوند، خصوصاً آنکه در ابتدای ظهور وقتی مقداری از معجزات حضرت را مشاهده کردند میفهمند که امر او الهی است و نمیتوان با مرد الهی مقابله کرد بدین </w:t>
      </w:r>
    </w:p>
    <w:p>
      <w:pPr>
        <w:pStyle w:val="BookText"/>
        <w:rPr/>
      </w:pPr>
      <w:r>
        <w:rPr>
          <w:rFonts w:ascii="IRNazanin" w:hAnsi="IRNazanin" w:eastAsia="IRNazanin"/>
          <w:color w:val="111111"/>
          <w:sz w:val="28"/>
          <w:sz w:val="28"/>
          <w:szCs w:val="28"/>
          <w:rtl w:val="true"/>
          <w:lang w:bidi="fa-IR"/>
        </w:rPr>
        <w:t>جهت تسلیم حضرت میشوند و گروه اندکی نیز که به مخالفت و مقابله می پردازند نابود میشوند</w:t>
      </w:r>
    </w:p>
    <w:p>
      <w:pPr>
        <w:pStyle w:val="BookText"/>
        <w:rPr/>
      </w:pPr>
      <w:r>
        <w:rPr>
          <w:rFonts w:ascii="IRNazanin" w:hAnsi="IRNazanin" w:eastAsia="IRNazanin"/>
          <w:color w:val="111111"/>
          <w:sz w:val="28"/>
          <w:sz w:val="28"/>
          <w:szCs w:val="28"/>
          <w:rtl w:val="true"/>
          <w:lang w:bidi="fa-IR"/>
        </w:rPr>
        <w:t xml:space="preserve">خامساً از کجا که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اسلحه خطرناک در اختیار بشر باقی مانده باشد؛ زیرا ممکن است که در اثر حوادث و آشوبها و جنگهای جهانی که پیش از ظهور آن حضرت اتفاق میافتد این اسلحه ها نابود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کشتارهای بی رحمانه نتیجه جهل و ضلالت و بی خردی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عصر ظهور عقل مردم کامل شود بر فرض که سلاحهای خطرناک در اختیار داشته باشند آن را بر ضدّ یکدیگر به کار نمیگیرند؛ و نیروهایی که آن سلاحها را در اختیار دارند پی به حقانیت حضرت برده و یا با ایجاد رعب و وحشت که در دلشان قرار میگیرد از به کار بردن آن بر ضد حضرت خودداری میکنند</w:t>
      </w:r>
      <w:r>
        <w:rPr>
          <w:rFonts w:eastAsia="IRNazanin" w:cs="IRNazanin"/>
          <w:color w:val="111111"/>
          <w:sz w:val="28"/>
          <w:szCs w:val="28"/>
          <w:rtl w:val="true"/>
          <w:lang w:bidi="fa-IR"/>
        </w:rPr>
        <w:t xml:space="preserve">. </w:t>
      </w:r>
      <w:bookmarkStart w:id="268" w:name="pg7991_87607"/>
    </w:p>
    <w:p>
      <w:pPr>
        <w:pStyle w:val="Heading2"/>
        <w:numPr>
          <w:ilvl w:val="1"/>
          <w:numId w:val="1"/>
        </w:numPr>
        <w:rPr/>
      </w:pPr>
      <w:bookmarkStart w:id="269" w:name="__RefHeading___Toc6985282_1051229030"/>
      <w:bookmarkStart w:id="270" w:name="_Toc101"/>
      <w:bookmarkEnd w:id="268"/>
      <w:bookmarkEnd w:id="269"/>
      <w:r>
        <w:rPr>
          <w:rtl w:val="true"/>
        </w:rPr>
        <w:t xml:space="preserve">اصحاب حضرت مهدی </w:t>
      </w:r>
      <w:r>
        <w:rPr>
          <w:rtl w:val="true"/>
        </w:rPr>
        <w:t>(</w:t>
      </w:r>
      <w:r>
        <w:rPr>
          <w:rtl w:val="true"/>
        </w:rPr>
        <w:t>علیه السلام</w:t>
      </w:r>
      <w:r>
        <w:rPr>
          <w:rtl w:val="true"/>
        </w:rPr>
        <w:t xml:space="preserve">) </w:t>
      </w:r>
      <w:r>
        <w:rPr>
          <w:rtl w:val="true"/>
        </w:rPr>
        <w:t>چگونه وارد مکه میشوند؟</w:t>
      </w:r>
      <w:bookmarkEnd w:id="270"/>
    </w:p>
    <w:p>
      <w:pPr>
        <w:pStyle w:val="BookText"/>
        <w:rPr/>
      </w:pPr>
      <w:r>
        <w:rPr>
          <w:rFonts w:ascii="IRNazanin" w:hAnsi="IRNazanin" w:eastAsia="IRNazanin"/>
          <w:color w:val="111111"/>
          <w:sz w:val="28"/>
          <w:sz w:val="28"/>
          <w:szCs w:val="28"/>
          <w:rtl w:val="true"/>
          <w:lang w:bidi="fa-IR"/>
        </w:rPr>
        <w:t>در مورد سؤال فوق چند احتمال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جماعت به طور اعجاز و با سرعت وارد مکه میشوند این احتمال مطابق ظاهر برخی روایات و صریح برخی روایات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که آنها در یک ساعت در جایی اجتماع کنند یجتمعون والله في ساعة واحدة</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ولی در برخی روایات تصریح به اعجازی بودن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صباغ آمده است پس انصار او از اطراف زمین به خدمت او میرسند در حالی که زمین برای آنها می چرخد تا اینکه با او بیعت کنند</w:t>
      </w:r>
    </w:p>
    <w:p>
      <w:pPr>
        <w:pStyle w:val="BookText"/>
        <w:rPr/>
      </w:pPr>
      <w:r>
        <w:rPr>
          <w:rFonts w:ascii="IRNazanin" w:hAnsi="IRNazanin" w:eastAsia="IRNazanin"/>
          <w:color w:val="111111"/>
          <w:sz w:val="28"/>
          <w:sz w:val="28"/>
          <w:szCs w:val="28"/>
          <w:rtl w:val="true"/>
          <w:lang w:bidi="fa-IR"/>
        </w:rPr>
        <w:t>و در خبر طبرسی آمده است پس شیعیان از اطراف زمین خدمت او میرسند در حالی که زمین برای آنها میچرخد تا آنکه با او بیعت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مردم چند دسته شوند</w:t>
      </w:r>
    </w:p>
    <w:p>
      <w:pPr>
        <w:pStyle w:val="BookText"/>
        <w:rPr/>
      </w:pPr>
      <w:r>
        <w:rPr>
          <w:rFonts w:ascii="IRNazanin" w:hAnsi="IRNazanin" w:eastAsia="IRNazanin"/>
          <w:color w:val="111111"/>
          <w:sz w:val="28"/>
          <w:sz w:val="28"/>
          <w:szCs w:val="28"/>
          <w:rtl w:val="true"/>
          <w:lang w:bidi="fa-IR"/>
        </w:rPr>
        <w:t xml:space="preserve">الف برخی از راه طبیعی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میشوند</w:t>
      </w:r>
    </w:p>
    <w:p>
      <w:pPr>
        <w:pStyle w:val="BookText"/>
        <w:rPr/>
      </w:pPr>
      <w:r>
        <w:rPr>
          <w:rFonts w:ascii="IRNazanin" w:hAnsi="IRNazanin" w:eastAsia="IRNazanin"/>
          <w:color w:val="111111"/>
          <w:sz w:val="28"/>
          <w:sz w:val="28"/>
          <w:szCs w:val="28"/>
          <w:rtl w:val="true"/>
          <w:lang w:bidi="fa-IR"/>
        </w:rPr>
        <w:t>ب برخی نیز شب هنگام که در رختخواب خود آرمیده اند ناگهان خود را در مکه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برخی نیز بر ابر سوار در روز به خدمت حضرت مشرف میشوند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سوم آن است که همگی با سفر عادی به خدمت حضرت مشرف میشوند؛ زیرا همان گونه که در روایات اشاره شده به اسم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ندا داده میشود و ظهور حضرت نیز در 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این مدت ،مخلصین خود را به حضرت می رسانند</w:t>
      </w:r>
      <w:r>
        <w:rPr>
          <w:rFonts w:eastAsia="IRNazanin" w:cs="IRNazanin"/>
          <w:color w:val="111111"/>
          <w:sz w:val="28"/>
          <w:szCs w:val="28"/>
          <w:rtl w:val="true"/>
          <w:lang w:bidi="fa-IR"/>
        </w:rPr>
        <w:t xml:space="preserve">. </w:t>
      </w:r>
      <w:bookmarkStart w:id="271" w:name="pg7991_87608"/>
    </w:p>
    <w:p>
      <w:pPr>
        <w:pStyle w:val="Heading2"/>
        <w:numPr>
          <w:ilvl w:val="1"/>
          <w:numId w:val="1"/>
        </w:numPr>
        <w:rPr/>
      </w:pPr>
      <w:bookmarkStart w:id="272" w:name="__RefHeading___Toc6985284_1051229030"/>
      <w:bookmarkStart w:id="273" w:name="_Toc102"/>
      <w:bookmarkEnd w:id="271"/>
      <w:bookmarkEnd w:id="272"/>
      <w:r>
        <w:rPr>
          <w:rtl w:val="true"/>
        </w:rPr>
        <w:t>آیا در عصر ظهور همه یک عقیده و مرام خواهند داشت؟</w:t>
      </w:r>
      <w:bookmarkEnd w:id="273"/>
    </w:p>
    <w:p>
      <w:pPr>
        <w:pStyle w:val="BookText"/>
        <w:rPr/>
      </w:pPr>
      <w:r>
        <w:rPr>
          <w:rFonts w:ascii="IRNazanin" w:hAnsi="IRNazanin" w:eastAsia="IRNazanin"/>
          <w:color w:val="111111"/>
          <w:sz w:val="28"/>
          <w:sz w:val="28"/>
          <w:szCs w:val="28"/>
          <w:rtl w:val="true"/>
          <w:lang w:bidi="fa-IR"/>
        </w:rPr>
        <w:t>برای تشکیل جامعه واحد و امت واحده یک موضوع ضروری است و آن جهان بینی واحد و اعتقاد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ظهور و روزگار دولت عدل بنیاد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واحدی بر جهان حاکم میگردد و راه و روش و برنامه ها یکی است و یک پارچگی و یگانگی واقعی در عقیده و مرام پدید می آید و مردمان همه یکدل و یک زبان به سوی سعادت و صلاح حرکت میکنند</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مصلحی حقیقی است و راه و روش او بر پایهٔ قانون جاویدان حق و عدل استقرار دارد و با فطرت و سرشت انسانها هماهنگ و سازگار است و حدتی واقعی را بر اساس اصول توحید و ایدئولوژی اسلامی پی میریزد و همۀ انسانها را در زیر شعار یگانه و دین واحد گرد می آورد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بن حمزه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قائم ما قیام کند و همه را بر یک مرام و عقیده گرد آورد </w:t>
      </w:r>
      <w:r>
        <w:rPr>
          <w:rStyle w:val="FootnoteAnchor"/>
          <w:rtl w:val="true"/>
        </w:rPr>
        <w:footnoteReference w:id="10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ملتها و آیینها اختلاف را بر میدارد و یک دین بر همه حاکم می گردد</w:t>
      </w:r>
      <w:r>
        <w:rPr>
          <w:rFonts w:eastAsia="IRNazanin" w:cs="IRNazanin"/>
          <w:color w:val="111111"/>
          <w:sz w:val="28"/>
          <w:szCs w:val="28"/>
          <w:rtl w:val="true"/>
          <w:lang w:bidi="fa-IR"/>
        </w:rPr>
        <w:t xml:space="preserve">. </w:t>
      </w:r>
      <w:r>
        <w:rPr>
          <w:rStyle w:val="FootnoteAnchor"/>
          <w:rtl w:val="true"/>
        </w:rPr>
        <w:footnoteReference w:id="105"/>
      </w:r>
      <w:bookmarkStart w:id="274" w:name="pg7991_87609"/>
    </w:p>
    <w:p>
      <w:pPr>
        <w:pStyle w:val="Heading2"/>
        <w:numPr>
          <w:ilvl w:val="1"/>
          <w:numId w:val="1"/>
        </w:numPr>
        <w:rPr/>
      </w:pPr>
      <w:bookmarkStart w:id="275" w:name="__RefHeading___Toc6985286_1051229030"/>
      <w:bookmarkStart w:id="276" w:name="_Toc103"/>
      <w:bookmarkEnd w:id="274"/>
      <w:bookmarkEnd w:id="275"/>
      <w:r>
        <w:rPr>
          <w:rtl w:val="true"/>
        </w:rPr>
        <w:t xml:space="preserve">حضرت مهدی </w:t>
      </w:r>
      <w:r>
        <w:rPr>
          <w:rtl w:val="true"/>
        </w:rPr>
        <w:t>(</w:t>
      </w:r>
      <w:r>
        <w:rPr>
          <w:rtl w:val="true"/>
        </w:rPr>
        <w:t>علیه السلام</w:t>
      </w:r>
      <w:r>
        <w:rPr>
          <w:rtl w:val="true"/>
        </w:rPr>
        <w:t xml:space="preserve">) </w:t>
      </w:r>
      <w:r>
        <w:rPr>
          <w:rtl w:val="true"/>
        </w:rPr>
        <w:t>را با یهود و نصارا چگونه رفتار خواهد کرد؟</w:t>
      </w:r>
      <w:bookmarkEnd w:id="276"/>
    </w:p>
    <w:p>
      <w:pPr>
        <w:pStyle w:val="BookText"/>
        <w:rPr/>
      </w:pPr>
      <w:r>
        <w:rPr>
          <w:rFonts w:ascii="IRNazanin" w:hAnsi="IRNazanin" w:eastAsia="IRNazanin"/>
          <w:color w:val="111111"/>
          <w:sz w:val="28"/>
          <w:sz w:val="28"/>
          <w:szCs w:val="28"/>
          <w:rtl w:val="true"/>
          <w:lang w:bidi="fa-IR"/>
        </w:rPr>
        <w:t xml:space="preserve">مطابق برخی از ،روایات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تورات به توراتشان و بین اهل انجیل به انجیلشان و بین اهل زبور به زبورشان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اگر همۀ اهل عالم مسلمان هستند ،تند چرا حکم بین تمام مردم در عصر ظهور یکسان نخواهد بود؟</w:t>
      </w:r>
    </w:p>
    <w:p>
      <w:pPr>
        <w:pStyle w:val="BookText"/>
        <w:rPr/>
      </w:pPr>
      <w:r>
        <w:rPr>
          <w:rFonts w:ascii="IRNazanin" w:hAnsi="IRNazanin" w:eastAsia="IRNazanin"/>
          <w:color w:val="111111"/>
          <w:sz w:val="28"/>
          <w:sz w:val="28"/>
          <w:szCs w:val="28"/>
          <w:rtl w:val="true"/>
          <w:lang w:bidi="fa-IR"/>
        </w:rPr>
        <w:t>و در مورد سؤال دوم چند احتمال وجود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تطبیق این کتب در آن قسمتی است که فرمان به دخول در اسلام و ایمان به پیامبر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در نسخه هایی از انجیل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نشان میدهند موجود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مقصود آن است که حضرت احکام این کتب را بر معتقدان به آنها که اسلام نیاورده اند ولی تحت ذمۀ اسلامند به اجرا خواهد گذاشت </w:t>
      </w:r>
      <w:bookmarkStart w:id="277" w:name="pg7991_87610"/>
    </w:p>
    <w:p>
      <w:pPr>
        <w:pStyle w:val="Heading2"/>
        <w:numPr>
          <w:ilvl w:val="1"/>
          <w:numId w:val="1"/>
        </w:numPr>
        <w:rPr/>
      </w:pPr>
      <w:bookmarkStart w:id="278" w:name="__RefHeading___Toc6985288_1051229030"/>
      <w:bookmarkStart w:id="279" w:name="_Toc104"/>
      <w:bookmarkEnd w:id="277"/>
      <w:bookmarkEnd w:id="278"/>
      <w:r>
        <w:rPr>
          <w:rtl w:val="true"/>
        </w:rPr>
        <w:t xml:space="preserve">آیا در حکومت حضرت مهدی </w:t>
      </w:r>
      <w:r>
        <w:rPr>
          <w:rtl w:val="true"/>
        </w:rPr>
        <w:t>(</w:t>
      </w:r>
      <w:r>
        <w:rPr>
          <w:rtl w:val="true"/>
        </w:rPr>
        <w:t>علیه السلام</w:t>
      </w:r>
      <w:r>
        <w:rPr>
          <w:rtl w:val="true"/>
        </w:rPr>
        <w:t xml:space="preserve">) </w:t>
      </w:r>
      <w:r>
        <w:rPr>
          <w:rtl w:val="true"/>
        </w:rPr>
        <w:t>تمام مردم اصلاح خواهند شد؟</w:t>
      </w:r>
      <w:bookmarkEnd w:id="279"/>
    </w:p>
    <w:p>
      <w:pPr>
        <w:pStyle w:val="BookText"/>
        <w:rPr/>
      </w:pPr>
      <w:r>
        <w:rPr>
          <w:rFonts w:ascii="IRNazanin" w:hAnsi="IRNazanin" w:eastAsia="IRNazanin"/>
          <w:color w:val="111111"/>
          <w:sz w:val="28"/>
          <w:sz w:val="28"/>
          <w:szCs w:val="28"/>
          <w:rtl w:val="true"/>
          <w:lang w:bidi="fa-IR"/>
        </w:rPr>
        <w:t xml:space="preserve">مطابق برخی از روایات اصلاحات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بوده و شامل همۀ افراد روی زمین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آخرالزمان مردی را بر می انگیزاند که کسی از منحرفان و فاسدان نمیماند مگر اینکه اصلاح گردد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قائم ما قیام کند دستش را بر سر بندگان خدا میگذارد و خردهایشان را جمع کرده تمرکز میبخشد و رشد میدهد اخلاقشان را کامل میکند </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نسل این دو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بر می انگیزد که دژهای گمراهی را میگشاید و دلهای سیاه قفل خورده را تسخیر مینماید </w:t>
      </w:r>
      <w:r>
        <w:rPr>
          <w:rStyle w:val="FootnoteAnchor"/>
          <w:rtl w:val="true"/>
        </w:rPr>
        <w:footnoteReference w:id="108"/>
      </w:r>
      <w:bookmarkStart w:id="280" w:name="pg7991_87611"/>
    </w:p>
    <w:p>
      <w:pPr>
        <w:pStyle w:val="Heading2"/>
        <w:numPr>
          <w:ilvl w:val="1"/>
          <w:numId w:val="1"/>
        </w:numPr>
        <w:rPr/>
      </w:pPr>
      <w:bookmarkStart w:id="281" w:name="__RefHeading___Toc6985290_1051229030"/>
      <w:bookmarkStart w:id="282" w:name="_Toc105"/>
      <w:bookmarkEnd w:id="280"/>
      <w:bookmarkEnd w:id="281"/>
      <w:r>
        <w:rPr>
          <w:rtl w:val="true"/>
        </w:rPr>
        <w:t>رجعت به چه معنا میباشد؟</w:t>
      </w:r>
      <w:bookmarkEnd w:id="282"/>
    </w:p>
    <w:p>
      <w:pPr>
        <w:pStyle w:val="BookText"/>
        <w:rPr/>
      </w:pPr>
      <w:r>
        <w:rPr>
          <w:rFonts w:ascii="IRNazanin" w:hAnsi="IRNazanin" w:eastAsia="IRNazanin"/>
          <w:color w:val="111111"/>
          <w:sz w:val="28"/>
          <w:sz w:val="28"/>
          <w:szCs w:val="28"/>
          <w:rtl w:val="true"/>
          <w:lang w:bidi="fa-IR"/>
        </w:rPr>
        <w:t xml:space="preserve">شیعه امامیه معتقد است که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عدل الهی در سرتاسر جهان گروهی از اولیای الهی و دوست داران خاندان رسالت و برخی از معاندان و دشمنان خاندان وحی که از دنیا رفته اند به دنیا باز میگردند اولیای الهی و صالحان با دیدن حاکمیت حق و عدل در گستره گیتی شادمان میشوند و نیز پرتویی از ثمرات ایمان و اعمال صالح خود را در دنیا مشاهده مینمایند معاندان و دشمنان اهل بیت علیهم السلام نیز بخشی از جزای اعمال ناشایست خود را در این دنیا مشاهده کرده و به کیفر آن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اعتقاد به رجعت مطابق رأی گروهی از علمای امامیه از ضروریات مذهب به حساب می آید؛</w:t>
      </w:r>
    </w:p>
    <w:p>
      <w:pPr>
        <w:pStyle w:val="BookText"/>
        <w:rPr/>
      </w:pPr>
      <w:r>
        <w:rPr>
          <w:rFonts w:ascii="IRNazanin" w:hAnsi="IRNazanin" w:eastAsia="IRNazanin"/>
          <w:color w:val="111111"/>
          <w:sz w:val="28"/>
          <w:sz w:val="28"/>
          <w:szCs w:val="28"/>
          <w:rtl w:val="true"/>
          <w:lang w:bidi="fa-IR"/>
        </w:rPr>
        <w:t xml:space="preserve">شیخ حرّ عاملی میفرماید همانا ثبوت رجعت نزد همه علمای معروف و مصنفین مشهور از ضروریات مذهب امامیه به حساب می،آید و حتی عامه نیز از این موضوع باخبرند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اعتقاد به رجعت در همه عصرها مورد اجماع شیعه بوده و این مسأله مانند خورشید در وسط روز معلوم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رحمه الله می فرماید روایات رجعت از طریق اهل بیت علیهم السلام به تواتر معنوی به ما رسیده است </w:t>
      </w:r>
      <w:r>
        <w:rPr>
          <w:rStyle w:val="FootnoteAnchor"/>
          <w:rtl w:val="true"/>
        </w:rPr>
        <w:footnoteReference w:id="1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اختلاف شده و برخی آن را به معنای رجعت دولت گرفته اند اما در اصل عقیده به رجعت اتفاق است بلکه معنای معهود ،آن که همان بازگشت به این دنیا در عصر ظهور ،است معنای مشهور نزد علمای شیعه است</w:t>
      </w:r>
      <w:r>
        <w:rPr>
          <w:rFonts w:eastAsia="IRNazanin" w:cs="IRNazanin"/>
          <w:color w:val="111111"/>
          <w:sz w:val="28"/>
          <w:szCs w:val="28"/>
          <w:rtl w:val="true"/>
          <w:lang w:bidi="fa-IR"/>
        </w:rPr>
        <w:t xml:space="preserve">. </w:t>
      </w:r>
      <w:bookmarkStart w:id="283" w:name="pg7991_87613"/>
    </w:p>
    <w:p>
      <w:pPr>
        <w:pStyle w:val="Heading2"/>
        <w:numPr>
          <w:ilvl w:val="1"/>
          <w:numId w:val="1"/>
        </w:numPr>
        <w:rPr/>
      </w:pPr>
      <w:bookmarkStart w:id="284" w:name="__RefHeading___Toc6985292_1051229030"/>
      <w:bookmarkStart w:id="285" w:name="_Toc106"/>
      <w:bookmarkEnd w:id="283"/>
      <w:bookmarkEnd w:id="284"/>
      <w:r>
        <w:rPr>
          <w:rtl w:val="true"/>
        </w:rPr>
        <w:t xml:space="preserve">آیا با پرشدن زمین از عدل و داد با ظهور حضرت مهدی </w:t>
      </w:r>
      <w:r>
        <w:rPr>
          <w:rtl w:val="true"/>
        </w:rPr>
        <w:t>(</w:t>
      </w:r>
      <w:r>
        <w:rPr>
          <w:rtl w:val="true"/>
        </w:rPr>
        <w:t>علیه السلام</w:t>
      </w:r>
      <w:r>
        <w:rPr>
          <w:rtl w:val="true"/>
        </w:rPr>
        <w:t xml:space="preserve">) </w:t>
      </w:r>
      <w:r>
        <w:rPr>
          <w:rtl w:val="true"/>
        </w:rPr>
        <w:t>تلاش برای سازندگی بیهوده نخواهد بود؟</w:t>
      </w:r>
      <w:bookmarkEnd w:id="2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عصر و زمانی اقتضائات و شرایط و وظایف خاص خود را میطلبد ما که در عصر غیبت به سر میبریم و هنوز شرایط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نشده باید به وظیفه خود عمل کنیم و نمیتوانیم بگوییم که صبر کنیم تا حضرت بیاید و برای ما تلاش کند گرچه او با تحقق شرایط خاصی که در سطح جهان پدید می آید ظهور کرده و در سطوح گسترده عدالت و آبادانی را می آورد ولی این مطلب نباید ما را از این نکته غافل کند که ما نیز الان وظایف و تکالیفی داریم که باید به آنها عمل کنیم گرچه تأثیر آن مقطعی و محدود است؛ همچون کارهای اورژانسی که باید انجام گیرد تا مریض به بیمارستان رسیده و تحت معالجه ویژه مداوا شود</w:t>
      </w:r>
      <w:r>
        <w:rPr>
          <w:rFonts w:eastAsia="IRNazanin" w:cs="IRNazanin"/>
          <w:color w:val="111111"/>
          <w:sz w:val="28"/>
          <w:szCs w:val="28"/>
          <w:rtl w:val="true"/>
          <w:lang w:bidi="fa-IR"/>
        </w:rPr>
        <w:t xml:space="preserve">. </w:t>
      </w:r>
      <w:bookmarkStart w:id="286" w:name="pg7991_87614"/>
    </w:p>
    <w:p>
      <w:pPr>
        <w:pStyle w:val="Heading2"/>
        <w:numPr>
          <w:ilvl w:val="1"/>
          <w:numId w:val="1"/>
        </w:numPr>
        <w:rPr/>
      </w:pPr>
      <w:bookmarkStart w:id="287" w:name="__RefHeading___Toc6985294_1051229030"/>
      <w:bookmarkStart w:id="288" w:name="_Toc107"/>
      <w:bookmarkEnd w:id="286"/>
      <w:bookmarkEnd w:id="287"/>
      <w:r>
        <w:rPr>
          <w:rtl w:val="true"/>
        </w:rPr>
        <w:t>چرا وارثان زمین فقط مستضعفان هستند اغنیا چه را گناهی دارند؟</w:t>
      </w:r>
      <w:bookmarkEnd w:id="288"/>
    </w:p>
    <w:p>
      <w:pPr>
        <w:pStyle w:val="BookText"/>
        <w:rPr/>
      </w:pPr>
      <w:r>
        <w:rPr>
          <w:rFonts w:ascii="IRNazanin" w:hAnsi="IRNazanin" w:eastAsia="IRNazanin"/>
          <w:color w:val="111111"/>
          <w:sz w:val="28"/>
          <w:sz w:val="28"/>
          <w:szCs w:val="28"/>
          <w:rtl w:val="true"/>
          <w:lang w:bidi="fa-IR"/>
        </w:rPr>
        <w:t>اگر چه خداوند متعال قرآن کریم عده داده تا بر مستضعفان جهان منت نهد و آنان را وارثان زمین قرار دهد ولی مقصود از مستضعفان فقیران تنها نیست بلکه کسانی هستند که حقوقشان به نحوی پایمال شده و مستکبران عالم نگذاشتند به دینشان عمل کرده و آن را پیاده کرده و گسترش دهند گرچه در میان آنها ممکن است اغنیا نیز وجود داشته ،باشند وانگهی در این عصر و زمان تمامی اسلام و عموم مسلمین اعم از فقرا و اغنیا مورد تهاجم همه جانبه مستکبران عالم قرار گرفته و حقوق مادی و معنوی آنها به نحوی پایمال شده و اموال و ثروتهای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خدادادی آنان مورد دستبرد و چپاول قرار گرفته است</w:t>
      </w:r>
      <w:r>
        <w:rPr>
          <w:rFonts w:eastAsia="IRNazanin" w:cs="IRNazanin"/>
          <w:color w:val="111111"/>
          <w:sz w:val="28"/>
          <w:szCs w:val="28"/>
          <w:rtl w:val="true"/>
          <w:lang w:bidi="fa-IR"/>
        </w:rPr>
        <w:t xml:space="preserve">. </w:t>
      </w:r>
      <w:bookmarkStart w:id="289" w:name="pg7991_87615"/>
    </w:p>
    <w:p>
      <w:pPr>
        <w:pStyle w:val="Heading2"/>
        <w:numPr>
          <w:ilvl w:val="1"/>
          <w:numId w:val="1"/>
        </w:numPr>
        <w:rPr/>
      </w:pPr>
      <w:bookmarkStart w:id="290" w:name="__RefHeading___Toc6985296_1051229030"/>
      <w:bookmarkStart w:id="291" w:name="_Toc108"/>
      <w:bookmarkEnd w:id="289"/>
      <w:bookmarkEnd w:id="290"/>
      <w:r>
        <w:rPr>
          <w:rtl w:val="true"/>
        </w:rPr>
        <w:t>چرا با وجود فرهنگ انتظار کشورهای اسلامی اکثرا عقب مانده اند؟</w:t>
      </w:r>
      <w:bookmarkEnd w:id="291"/>
    </w:p>
    <w:p>
      <w:pPr>
        <w:pStyle w:val="BookText"/>
        <w:rPr/>
      </w:pPr>
      <w:r>
        <w:rPr>
          <w:rFonts w:ascii="IRNazanin" w:hAnsi="IRNazanin" w:eastAsia="IRNazanin"/>
          <w:color w:val="111111"/>
          <w:sz w:val="28"/>
          <w:sz w:val="28"/>
          <w:szCs w:val="28"/>
          <w:rtl w:val="true"/>
          <w:lang w:bidi="fa-IR"/>
        </w:rPr>
        <w:t>قبل از هر چیز باید فرهنگ انتظار درست و صحیح تبین گردد تا در آن صورت مشاهده شود که آیا این فرهنگ در جامعه اسلامی به طور صحیح پیاده شده یا خیر و اگر پیاده شده اثر مثبت داشته است یا منفی در جای خود به اثبات رسیده که انتظار مثبت و پویا به طور حتم میتواند محرک انسان برای آماده بوده و آماده سازی یک عصر نوین و برتر باشد؛ چرا که منتظران مصلح خود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آری اگر اثر مثبتی در جامعه اسلامی چندان مشاهده نمیشود یا به جهت آن است که همچون اهل سنت چندان به این فرهنگ توجه نمیشود و یا مثل برخی از افراد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به فرهنگ انتظار با دید منفی نگریسته شده است </w:t>
      </w:r>
      <w:bookmarkStart w:id="292" w:name="pg7991_87616"/>
    </w:p>
    <w:p>
      <w:pPr>
        <w:pStyle w:val="Heading2"/>
        <w:numPr>
          <w:ilvl w:val="1"/>
          <w:numId w:val="1"/>
        </w:numPr>
        <w:rPr/>
      </w:pPr>
      <w:bookmarkStart w:id="293" w:name="__RefHeading___Toc6985298_1051229030"/>
      <w:bookmarkStart w:id="294" w:name="_Toc109"/>
      <w:bookmarkEnd w:id="292"/>
      <w:bookmarkEnd w:id="293"/>
      <w:r>
        <w:rPr>
          <w:rtl w:val="true"/>
        </w:rPr>
        <w:t>نحوه استفاده از امام غائب چگونه است؟</w:t>
      </w:r>
      <w:bookmarkEnd w:id="294"/>
    </w:p>
    <w:p>
      <w:pPr>
        <w:pStyle w:val="BookText"/>
        <w:rPr/>
      </w:pPr>
      <w:r>
        <w:rPr>
          <w:rFonts w:ascii="IRNazanin" w:hAnsi="IRNazanin" w:eastAsia="IRNazanin"/>
          <w:color w:val="111111"/>
          <w:sz w:val="28"/>
          <w:sz w:val="28"/>
          <w:szCs w:val="28"/>
          <w:rtl w:val="true"/>
          <w:lang w:bidi="fa-IR"/>
        </w:rPr>
        <w:t xml:space="preserve">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و علی الخصوص شیعیان حضرت میتوانند از او بهره هایی داشته 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واسطه فیض الهی برای عموم مردم فایده دارد و اگر او نمی بود زمین مضطرب می،شد زیرا خداوند متعال برخی از بلاها را به جهت وجود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زمین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بخواهند یا نخواهند مورد توجه خاص و ویژه آن حضرت قرار دارند همانگونه که در توقیعشان به شیخ مفید رحمه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شیعیان خود را فراموش نمیکنیم و گرنه دشمنان آنان را نابود میکردند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برداری ویژه و خاص از فیوضات الهی که سمت واسطه گری در این جهت را دارند میتوان با توسل به آن حضرت از راه دور و نزدیک از او بهرمند شد</w:t>
      </w:r>
      <w:r>
        <w:rPr>
          <w:rFonts w:eastAsia="IRNazanin" w:cs="IRNazanin"/>
          <w:color w:val="111111"/>
          <w:sz w:val="28"/>
          <w:szCs w:val="28"/>
          <w:rtl w:val="true"/>
          <w:lang w:bidi="fa-IR"/>
        </w:rPr>
        <w:t xml:space="preserve">. </w:t>
      </w:r>
      <w:bookmarkStart w:id="295" w:name="pg7991_87617"/>
    </w:p>
    <w:p>
      <w:pPr>
        <w:pStyle w:val="Heading2"/>
        <w:numPr>
          <w:ilvl w:val="1"/>
          <w:numId w:val="1"/>
        </w:numPr>
        <w:rPr/>
      </w:pPr>
      <w:bookmarkStart w:id="296" w:name="__RefHeading___Toc6985300_1051229030"/>
      <w:bookmarkStart w:id="297" w:name="_Toc110"/>
      <w:bookmarkEnd w:id="295"/>
      <w:bookmarkEnd w:id="296"/>
      <w:r>
        <w:rPr>
          <w:rtl w:val="true"/>
        </w:rPr>
        <w:t xml:space="preserve">امام زمان </w:t>
      </w:r>
      <w:r>
        <w:rPr>
          <w:rtl w:val="true"/>
        </w:rPr>
        <w:t>(</w:t>
      </w:r>
      <w:r>
        <w:rPr>
          <w:rtl w:val="true"/>
        </w:rPr>
        <w:t>علیه السلام</w:t>
      </w:r>
      <w:r>
        <w:rPr>
          <w:rtl w:val="true"/>
        </w:rPr>
        <w:t xml:space="preserve">) </w:t>
      </w:r>
      <w:r>
        <w:rPr>
          <w:rtl w:val="true"/>
        </w:rPr>
        <w:t>چگونه در عصر غیبت مردم را هدایت میکند؟</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تشریعی که به بیان احکام شرع و معارف الهی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غالباً با حضور امام در میان مردم تحصیل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باطنی که همان دستگیری از راه باطن و هدایت انسان از راه درون است این نوع هدایت از آن جهت که نوعی تکوینی است احتیاج به حضور حضرت و ملاقات مردم با او ندارد بلکه با غیبت حضرت نیز امکان پذیر است و تمام کسانی که در آنها تحوّل و دگرگونی پیدا میشود و از راه درون به حق و حقیقت رهنمون میشوند با تصرفاتی است که از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و مشیت خداوند انجام میپذیرد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انواع هدایتها نیز هست که حضرت مهدی در حق شیعیانش انجام میدهد که متوقف بر حضور و ملاقات های مقطعی ،است مثل هدایت گمشدگان و شفای بیماران </w:t>
      </w:r>
      <w:r>
        <w:rPr>
          <w:rFonts w:eastAsia="IRNazanin" w:cs="IRNazanin"/>
          <w:color w:val="111111"/>
          <w:sz w:val="28"/>
          <w:szCs w:val="28"/>
          <w:rtl w:val="true"/>
          <w:lang w:bidi="fa-IR"/>
        </w:rPr>
        <w:t xml:space="preserve">...... </w:t>
      </w:r>
      <w:bookmarkStart w:id="298" w:name="pg7991_87618"/>
    </w:p>
    <w:p>
      <w:pPr>
        <w:pStyle w:val="Heading2"/>
        <w:numPr>
          <w:ilvl w:val="1"/>
          <w:numId w:val="1"/>
        </w:numPr>
        <w:rPr/>
      </w:pPr>
      <w:bookmarkStart w:id="299" w:name="__RefHeading___Toc6985302_1051229030"/>
      <w:bookmarkStart w:id="300" w:name="_Toc111"/>
      <w:bookmarkEnd w:id="298"/>
      <w:bookmarkEnd w:id="299"/>
      <w:r>
        <w:rPr>
          <w:rtl w:val="true"/>
        </w:rPr>
        <w:t>فهرست</w:t>
      </w:r>
      <w:bookmarkEnd w:id="300"/>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چه آثار و فوایدی بر بحث از مهدویت در این زمان مترتب است؟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ضرورت برپایی حکومت عدل جهانی از راه فطرت چگونه قابل تبیین است؟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آیا بشر احتیاج به امداد غیبی دارد؟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چه نوع آمادگی برای رسیدن به حکومت عدل جهانی لازم است؟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حقیقت انتظار چیست؟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آیا تأخیر در فرج موجب قساوت قلب میشود؟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آیا انتظار طولانی ، فرج خسته کننده و ملالت آور است؟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چه آثاری بر انتظار منجی مترتب است؟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آیا ایمان به ظهور منجی نزد ادیان و ملل دیگر نیز وجود دارد؟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آیا عقیده مهدویت مورد اجماع مسلمین است؟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اگر موضوع مهدویت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بوده، چرا عده ای به مهدویت غیر او معتقد شدند؟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چرا خداوند امامت را در کودک قرار داد؟ </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کودکی در اختفا به سر بردند؟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غیبت صغرا از چه زمانی آغاز شد؟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زمینه سازی از جانب امامان انجام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غیبت صغرا چگونه میتوان ثابت نمود؟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چهار نایب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بودند و چه وظایفی داشتند؟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ملاک و معیار انتصاب نواب اربعه چه بوده است؟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چه عواملی باعث شد برخی ادعای سفارت دروغین از طرف حضرت نمایند؟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مدعیان دروغین سفارت چه کسانی بوده اند؟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توقیع به چه معناست؟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 توجه به فراگیری ظلم و فساد در عالم چرا امام ظهور نمیکند؟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مقصود از نیابت عامه در عصر غیبت کبرا چیست؟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چرا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میخیزیم؟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منظور از مهدویت نوعی و شخصی چیست؟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آیا این گونه غیبت در بین انبیاء پیشین هم بوده است؟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آیا خداوند نمیتوانست حضرت مهدی مان را بدون غیبت حفظ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نظر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دعا برای تعجیل فرج چه تأثیری در فرج شیعیان دارد؟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بلا چه تأثیری دارد؟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حکم کسی که منکر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چیست؟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وظیفۀ کلی ما در عصر غیبت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چه کارهایی را انجام میدهند؟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غیبت امام زمان به چه معناست؟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عصر غیبت مردم را هدایت میکند؟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جشنهای میلاد چه آثاری دارد؟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چگونه میتوان عشق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مردم زنده کرد؟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نقاط جهان سر میزنند؟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چرا وقتی عده 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میبینند از ابتدا او را نمی شناسند؟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تأخير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چرا اگر امام زمان خود را نشناسیم به مرگ جاهلی از دنیا رفته ایم؟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وظیفه ما برای نزدیک شدن ظهور چیست؟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صدقه دادن به جهت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آیا عریضه نویسی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معتبری دارد؟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محل سکونت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کبرا کجا است؟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مؤمنین چه تکالیفی در عصر غیبت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مشخصات ظاهری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اهداف خاصی از ملاقات با مردم داشته اند؟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آیا تشرف به لقای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کبری ممکن است؟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آیا اصرار و الحاح به جهت ملاقات با حضرت مطلوب است؟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مستند ساختمان مسجد جمکران چیست؟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نماز خاص مستحبی در مسجد جمکران چیست؟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آیا خداوند میتواند عمر کسی را به این حد طولانی کند؟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حکمت معین نبودن وقت ظهور حضرت چیست؟ </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غلبه بر جهان با یاران اندک چگونه ممکن است؟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آیا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قیام خواهد کرد؟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اصحاب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وارد مکه میشوند؟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آیا در عصر ظهور همه یک عقیده و مرام خواهند داشت؟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 و نصارا چگونه رفتار خواهد کرد؟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آیا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اصلاح خواهند شد؟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رجعت به چه معنا میباشد؟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آیا با پرشدن زمین از عدل و داد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سازندگی بیهوده نخواهد بود؟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چرا وارثان زمین فقط مستضعفان ،هستند اغنیا چه گناهی دارند؟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چرا با وجود فرهنگ انتظار کشورهای اسلامی اکثرا عقب مانده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نحوه استفاده از امام غائب چگونه است؟ </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عصر غیبت مردم را هدایت میکند؟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01" w:name="pg7991_8762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2" w:name="__RefHeading___Toc6985304_1051229030"/>
      <w:bookmarkStart w:id="303" w:name="_Toc112"/>
      <w:bookmarkEnd w:id="301"/>
      <w:bookmarkEnd w:id="302"/>
      <w:r>
        <w:rPr>
          <w:rtl w:val="true"/>
        </w:rPr>
        <w:t>یادداشت ها</w:t>
      </w:r>
      <w:bookmarkEnd w:id="3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مطهّر، شماره صفر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صدوق،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المنتظر ، دکتر عداب محمود محش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از دیدگاه فلسفه تاریخ شهید مطهری الله ، ص </w:t>
      </w:r>
      <w:r>
        <w:rPr>
          <w:rFonts w:eastAsia="IRNazanin" w:cs="IRNazanin"/>
          <w:b w:val="false"/>
          <w:bCs w:val="false"/>
          <w:i w:val="false"/>
          <w:iCs w:val="false"/>
          <w:color w:val="333333"/>
          <w:sz w:val="20"/>
          <w:szCs w:val="20"/>
        </w:rPr>
        <w:t>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بخش دعوت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امیدهای نو،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المحجة،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بازتاب ،اندیشه خرداد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،اسلام اثر ماربین،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الدكتور احمد امين في حديث المهدى و المهديه، ص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وقيام القيامة،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العقيده و الشريعة في الاسلام، ص </w:t>
      </w:r>
      <w:r>
        <w:rPr>
          <w:rFonts w:eastAsia="IRNazanin" w:cs="IRNazanin"/>
          <w:b w:val="false"/>
          <w:bCs w:val="false"/>
          <w:i w:val="false"/>
          <w:iCs w:val="false"/>
          <w:color w:val="333333"/>
          <w:sz w:val="20"/>
          <w:szCs w:val="20"/>
        </w:rPr>
        <w:t>192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اهل السنة والأثر فى المهدي المنتظر ، مجلة جامعة اسلامية،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287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452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دکتر جاسم حسین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eastAsia="IRNazanin" w:cs="IRNazanin"/>
          <w:b w:val="false"/>
          <w:bCs w:val="false"/>
          <w:i w:val="false"/>
          <w:iCs w:val="false"/>
          <w:color w:val="333333"/>
          <w:sz w:val="20"/>
          <w:szCs w:val="20"/>
        </w:rPr>
        <w:t>303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الغيبة، طوسى، ص </w:t>
      </w:r>
      <w:r>
        <w:rPr>
          <w:rFonts w:eastAsia="IRNazanin" w:cs="IRNazanin"/>
          <w:b w:val="false"/>
          <w:bCs w:val="false"/>
          <w:i w:val="false"/>
          <w:iCs w:val="false"/>
          <w:color w:val="333333"/>
          <w:sz w:val="20"/>
          <w:szCs w:val="20"/>
        </w:rPr>
        <w:t>177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راوندی، ص </w:t>
      </w:r>
      <w:r>
        <w:rPr>
          <w:rFonts w:eastAsia="IRNazanin" w:cs="IRNazanin"/>
          <w:b w:val="false"/>
          <w:bCs w:val="false"/>
          <w:i w:val="false"/>
          <w:iCs w:val="false"/>
          <w:color w:val="333333"/>
          <w:sz w:val="20"/>
          <w:szCs w:val="20"/>
        </w:rPr>
        <w:t>248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العوام،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الكلم، رساله دمشقیه قسمت دوم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الكلم رسالهٔ رشیته قسمت سوم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جنة المأوى،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227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ص </w:t>
      </w:r>
      <w:r>
        <w:rPr>
          <w:rFonts w:eastAsia="IRNazanin" w:cs="IRNazanin"/>
          <w:b w:val="false"/>
          <w:bCs w:val="false"/>
          <w:i w:val="false"/>
          <w:iCs w:val="false"/>
          <w:color w:val="333333"/>
          <w:sz w:val="20"/>
          <w:szCs w:val="20"/>
        </w:rPr>
        <w:t>540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152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206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19324</Words>
  <Characters>71414</Characters>
  <CharactersWithSpaces>90129</CharactersWithSpaces>
  <Paragraphs>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2026-08-27T13:45:46Z</dcterms:created>
  <dc:creator>ghaemiyeh.com</dc:creator>
  <dc:description/>
  <dc:language>en-US</dc:language>
  <cp:lastModifiedBy/>
  <dcterms:modified xsi:type="dcterms:W3CDTF">2026-08-27T17:15:49Z</dcterms:modified>
  <cp:revision>1</cp:revision>
  <dc:subject/>
  <dc:title>مردم می پرسند! پرسش و پاسخ پیرامون امام زمان عج</dc:title>
</cp:coreProperties>
</file>

<file path=docProps/custom.xml><?xml version="1.0" encoding="utf-8"?>
<Properties xmlns="http://schemas.openxmlformats.org/officeDocument/2006/custom-properties" xmlns:vt="http://schemas.openxmlformats.org/officeDocument/2006/docPropsVTypes"/>
</file>