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الحوزة الشریفة أدوار و مسوولیاتها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20158_105122903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820160_1051229030">
            <w:r>
              <w:rPr>
                <w:webHidden/>
                <w:rStyle w:val="IndexLink"/>
                <w:rtl w:val="true"/>
              </w:rPr>
              <w:t>الفصل الأول</w:t>
            </w:r>
            <w:r>
              <w:rPr>
                <w:rStyle w:val="IndexLink"/>
                <w:rtl w:val="true"/>
              </w:rPr>
              <w:t>:</w:t>
            </w:r>
            <w:r>
              <w:rPr>
                <w:rStyle w:val="IndexLink"/>
                <w:rtl w:val="true"/>
              </w:rPr>
              <w:t>الحوزة الشريفة والمسؤوليات الثابتة والمتغيرة</w:t>
            </w:r>
            <w:r>
              <w:rPr>
                <w:rStyle w:val="IndexLink"/>
                <w:rtl w:val="true"/>
              </w:rPr>
              <w:tab/>
            </w:r>
            <w:r>
              <w:rPr>
                <w:rStyle w:val="IndexLink"/>
              </w:rPr>
              <w:t>10</w:t>
            </w:r>
          </w:hyperlink>
        </w:p>
        <w:p>
          <w:pPr>
            <w:pStyle w:val="Contents3"/>
            <w:tabs>
              <w:tab w:val="clear" w:pos="8459"/>
              <w:tab w:val="right" w:pos="9026" w:leader="dot"/>
            </w:tabs>
            <w:rPr/>
          </w:pPr>
          <w:hyperlink w:anchor="__RefHeading___Toc6820162_105122903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820164_1051229030">
            <w:r>
              <w:rPr>
                <w:webHidden/>
                <w:rStyle w:val="IndexLink"/>
                <w:rtl w:val="true"/>
              </w:rPr>
              <w:t>المسؤوليات الثابتة والمتغيرة</w:t>
            </w:r>
            <w:r>
              <w:rPr>
                <w:rStyle w:val="IndexLink"/>
                <w:rtl w:val="true"/>
              </w:rPr>
              <w:tab/>
            </w:r>
            <w:r>
              <w:rPr>
                <w:rStyle w:val="IndexLink"/>
              </w:rPr>
              <w:t>11</w:t>
            </w:r>
          </w:hyperlink>
        </w:p>
        <w:p>
          <w:pPr>
            <w:pStyle w:val="Contents4"/>
            <w:tabs>
              <w:tab w:val="clear" w:pos="8176"/>
              <w:tab w:val="right" w:pos="9026" w:leader="dot"/>
            </w:tabs>
            <w:rPr/>
          </w:pPr>
          <w:hyperlink w:anchor="__RefHeading___Toc6820166_1051229030">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6820168_1051229030">
            <w:r>
              <w:rPr>
                <w:webHidden/>
                <w:rStyle w:val="IndexLink"/>
                <w:rtl w:val="true"/>
              </w:rPr>
              <w:t>لكي نؤدي مسؤوليتنا</w:t>
            </w:r>
            <w:r>
              <w:rPr>
                <w:rStyle w:val="IndexLink"/>
                <w:rtl w:val="true"/>
              </w:rPr>
              <w:t>:</w:t>
              <w:tab/>
            </w:r>
            <w:r>
              <w:rPr>
                <w:rStyle w:val="IndexLink"/>
              </w:rPr>
              <w:t>11</w:t>
            </w:r>
          </w:hyperlink>
        </w:p>
        <w:p>
          <w:pPr>
            <w:pStyle w:val="Contents4"/>
            <w:tabs>
              <w:tab w:val="clear" w:pos="8176"/>
              <w:tab w:val="right" w:pos="9026" w:leader="dot"/>
            </w:tabs>
            <w:rPr/>
          </w:pPr>
          <w:hyperlink w:anchor="__RefHeading___Toc6820170_1051229030">
            <w:r>
              <w:rPr>
                <w:webHidden/>
                <w:rStyle w:val="IndexLink"/>
                <w:rtl w:val="true"/>
              </w:rPr>
              <w:t>أصناف المسؤوليات</w:t>
            </w:r>
            <w:r>
              <w:rPr>
                <w:rStyle w:val="IndexLink"/>
                <w:rtl w:val="true"/>
              </w:rPr>
              <w:t>:</w:t>
              <w:tab/>
            </w:r>
            <w:r>
              <w:rPr>
                <w:rStyle w:val="IndexLink"/>
              </w:rPr>
              <w:t>12</w:t>
            </w:r>
          </w:hyperlink>
        </w:p>
        <w:p>
          <w:pPr>
            <w:pStyle w:val="Contents4"/>
            <w:tabs>
              <w:tab w:val="clear" w:pos="8176"/>
              <w:tab w:val="right" w:pos="9026" w:leader="dot"/>
            </w:tabs>
            <w:rPr/>
          </w:pPr>
          <w:hyperlink w:anchor="__RefHeading___Toc6820172_1051229030">
            <w:r>
              <w:rPr>
                <w:webHidden/>
                <w:rStyle w:val="IndexLink"/>
                <w:rtl w:val="true"/>
              </w:rPr>
              <w:t>التأثر بالموقع</w:t>
            </w:r>
            <w:r>
              <w:rPr>
                <w:rStyle w:val="IndexLink"/>
                <w:rtl w:val="true"/>
              </w:rPr>
              <w:t>:</w:t>
              <w:tab/>
            </w:r>
            <w:r>
              <w:rPr>
                <w:rStyle w:val="IndexLink"/>
              </w:rPr>
              <w:t>12</w:t>
            </w:r>
          </w:hyperlink>
        </w:p>
        <w:p>
          <w:pPr>
            <w:pStyle w:val="Contents4"/>
            <w:tabs>
              <w:tab w:val="clear" w:pos="8176"/>
              <w:tab w:val="right" w:pos="9026" w:leader="dot"/>
            </w:tabs>
            <w:rPr/>
          </w:pPr>
          <w:hyperlink w:anchor="__RefHeading___Toc6820174_1051229030">
            <w:r>
              <w:rPr>
                <w:webHidden/>
                <w:rStyle w:val="IndexLink"/>
                <w:rtl w:val="true"/>
              </w:rPr>
              <w:t>تأثر المسؤولية بالظروف المحيطة</w:t>
            </w:r>
            <w:r>
              <w:rPr>
                <w:rStyle w:val="IndexLink"/>
                <w:rtl w:val="true"/>
              </w:rPr>
              <w:t>:</w:t>
              <w:tab/>
            </w:r>
            <w:r>
              <w:rPr>
                <w:rStyle w:val="IndexLink"/>
              </w:rPr>
              <w:t>13</w:t>
            </w:r>
          </w:hyperlink>
        </w:p>
        <w:p>
          <w:pPr>
            <w:pStyle w:val="Contents4"/>
            <w:tabs>
              <w:tab w:val="clear" w:pos="8176"/>
              <w:tab w:val="right" w:pos="9026" w:leader="dot"/>
            </w:tabs>
            <w:rPr/>
          </w:pPr>
          <w:hyperlink w:anchor="__RefHeading___Toc6820176_1051229030">
            <w:r>
              <w:rPr>
                <w:webHidden/>
                <w:rStyle w:val="IndexLink"/>
                <w:rtl w:val="true"/>
              </w:rPr>
              <w:t>تأثر المسؤولية بالبلد</w:t>
            </w:r>
            <w:r>
              <w:rPr>
                <w:rStyle w:val="IndexLink"/>
                <w:rtl w:val="true"/>
              </w:rPr>
              <w:t>:</w:t>
              <w:tab/>
            </w:r>
            <w:r>
              <w:rPr>
                <w:rStyle w:val="IndexLink"/>
              </w:rPr>
              <w:t>14</w:t>
            </w:r>
          </w:hyperlink>
        </w:p>
        <w:p>
          <w:pPr>
            <w:pStyle w:val="Contents4"/>
            <w:tabs>
              <w:tab w:val="clear" w:pos="8176"/>
              <w:tab w:val="right" w:pos="9026" w:leader="dot"/>
            </w:tabs>
            <w:rPr/>
          </w:pPr>
          <w:hyperlink w:anchor="__RefHeading___Toc6820178_1051229030">
            <w:r>
              <w:rPr>
                <w:webHidden/>
                <w:rStyle w:val="IndexLink"/>
                <w:rtl w:val="true"/>
              </w:rPr>
              <w:t>تأثر المسؤولية بالعلم</w:t>
            </w:r>
            <w:r>
              <w:rPr>
                <w:rStyle w:val="IndexLink"/>
                <w:rtl w:val="true"/>
              </w:rPr>
              <w:t>:</w:t>
              <w:tab/>
            </w:r>
            <w:r>
              <w:rPr>
                <w:rStyle w:val="IndexLink"/>
              </w:rPr>
              <w:t>14</w:t>
            </w:r>
          </w:hyperlink>
        </w:p>
        <w:p>
          <w:pPr>
            <w:pStyle w:val="Contents4"/>
            <w:tabs>
              <w:tab w:val="clear" w:pos="8176"/>
              <w:tab w:val="right" w:pos="9026" w:leader="dot"/>
            </w:tabs>
            <w:rPr/>
          </w:pPr>
          <w:hyperlink w:anchor="__RefHeading___Toc6820180_1051229030">
            <w:r>
              <w:rPr>
                <w:webHidden/>
                <w:rStyle w:val="IndexLink"/>
                <w:rtl w:val="true"/>
              </w:rPr>
              <w:t>نأثر المسؤولية بالمعرفة الإلهية</w:t>
            </w:r>
            <w:r>
              <w:rPr>
                <w:rStyle w:val="IndexLink"/>
                <w:rtl w:val="true"/>
              </w:rPr>
              <w:t>:</w:t>
              <w:tab/>
            </w:r>
            <w:r>
              <w:rPr>
                <w:rStyle w:val="IndexLink"/>
              </w:rPr>
              <w:t>14</w:t>
            </w:r>
          </w:hyperlink>
        </w:p>
        <w:p>
          <w:pPr>
            <w:pStyle w:val="Contents4"/>
            <w:tabs>
              <w:tab w:val="clear" w:pos="8176"/>
              <w:tab w:val="right" w:pos="9026" w:leader="dot"/>
            </w:tabs>
            <w:rPr/>
          </w:pPr>
          <w:hyperlink w:anchor="__RefHeading___Toc6820182_1051229030">
            <w:r>
              <w:rPr>
                <w:webHidden/>
                <w:rStyle w:val="IndexLink"/>
                <w:rtl w:val="true"/>
              </w:rPr>
              <w:t>الإيمان عشر درجات</w:t>
            </w:r>
            <w:r>
              <w:rPr>
                <w:rStyle w:val="IndexLink"/>
                <w:rtl w:val="true"/>
              </w:rPr>
              <w:t>:</w:t>
              <w:tab/>
            </w:r>
            <w:r>
              <w:rPr>
                <w:rStyle w:val="IndexLink"/>
              </w:rPr>
              <w:t>15</w:t>
            </w:r>
          </w:hyperlink>
        </w:p>
        <w:p>
          <w:pPr>
            <w:pStyle w:val="Contents4"/>
            <w:tabs>
              <w:tab w:val="clear" w:pos="8176"/>
              <w:tab w:val="right" w:pos="9026" w:leader="dot"/>
            </w:tabs>
            <w:rPr/>
          </w:pPr>
          <w:hyperlink w:anchor="__RefHeading___Toc6820184_1051229030">
            <w:r>
              <w:rPr>
                <w:webHidden/>
                <w:rStyle w:val="IndexLink"/>
                <w:rtl w:val="true"/>
              </w:rPr>
              <w:t>قصة للجد الشيخ اليعقوبي مع الميرزا النائيني</w:t>
            </w:r>
            <w:r>
              <w:rPr>
                <w:rStyle w:val="IndexLink"/>
                <w:rtl w:val="true"/>
              </w:rPr>
              <w:t>:</w:t>
              <w:tab/>
            </w:r>
            <w:r>
              <w:rPr>
                <w:rStyle w:val="IndexLink"/>
              </w:rPr>
              <w:t>16</w:t>
            </w:r>
          </w:hyperlink>
        </w:p>
        <w:p>
          <w:pPr>
            <w:pStyle w:val="Contents4"/>
            <w:tabs>
              <w:tab w:val="clear" w:pos="8176"/>
              <w:tab w:val="right" w:pos="9026" w:leader="dot"/>
            </w:tabs>
            <w:rPr/>
          </w:pPr>
          <w:hyperlink w:anchor="__RefHeading___Toc6820186_1051229030">
            <w:r>
              <w:rPr>
                <w:webHidden/>
                <w:rStyle w:val="IndexLink"/>
                <w:rtl w:val="true"/>
              </w:rPr>
              <w:t>تأثر المسؤولية بالانتماء</w:t>
            </w:r>
            <w:r>
              <w:rPr>
                <w:rStyle w:val="IndexLink"/>
                <w:rtl w:val="true"/>
              </w:rPr>
              <w:t>:</w:t>
              <w:tab/>
            </w:r>
            <w:r>
              <w:rPr>
                <w:rStyle w:val="IndexLink"/>
              </w:rPr>
              <w:t>16</w:t>
            </w:r>
          </w:hyperlink>
        </w:p>
        <w:p>
          <w:pPr>
            <w:pStyle w:val="Contents4"/>
            <w:tabs>
              <w:tab w:val="clear" w:pos="8176"/>
              <w:tab w:val="right" w:pos="9026" w:leader="dot"/>
            </w:tabs>
            <w:rPr/>
          </w:pPr>
          <w:hyperlink w:anchor="__RefHeading___Toc6820188_1051229030">
            <w:r>
              <w:rPr>
                <w:webHidden/>
                <w:rStyle w:val="IndexLink"/>
                <w:rtl w:val="true"/>
              </w:rPr>
              <w:t xml:space="preserve">مسؤولية الإيمان بالإمام المهدي </w:t>
            </w:r>
            <w:r>
              <w:rPr>
                <w:rStyle w:val="IndexLink"/>
                <w:rtl w:val="true"/>
              </w:rPr>
              <w:t>(</w:t>
            </w:r>
            <w:r>
              <w:rPr>
                <w:rStyle w:val="IndexLink"/>
                <w:rtl w:val="true"/>
              </w:rPr>
              <w:t>عليه السلام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6820190_1051229030">
            <w:r>
              <w:rPr>
                <w:webHidden/>
                <w:rStyle w:val="IndexLink"/>
                <w:rtl w:val="true"/>
              </w:rPr>
              <w:t>ما الذي نفهمه من دعاء الفرج؟</w:t>
            </w:r>
            <w:r>
              <w:rPr>
                <w:rStyle w:val="IndexLink"/>
                <w:rtl w:val="true"/>
              </w:rPr>
              <w:tab/>
            </w:r>
            <w:r>
              <w:rPr>
                <w:rStyle w:val="IndexLink"/>
              </w:rPr>
              <w:t>17</w:t>
            </w:r>
          </w:hyperlink>
        </w:p>
        <w:p>
          <w:pPr>
            <w:pStyle w:val="Contents4"/>
            <w:tabs>
              <w:tab w:val="clear" w:pos="8176"/>
              <w:tab w:val="right" w:pos="9026" w:leader="dot"/>
            </w:tabs>
            <w:rPr/>
          </w:pPr>
          <w:hyperlink w:anchor="__RefHeading___Toc6820192_1051229030">
            <w:r>
              <w:rPr>
                <w:webHidden/>
                <w:rStyle w:val="IndexLink"/>
                <w:rtl w:val="true"/>
              </w:rPr>
              <w:t>لا تكونوا من المطففين</w:t>
            </w:r>
            <w:r>
              <w:rPr>
                <w:rStyle w:val="IndexLink"/>
                <w:rtl w:val="true"/>
              </w:rPr>
              <w:t>:</w:t>
              <w:tab/>
            </w:r>
            <w:r>
              <w:rPr>
                <w:rStyle w:val="IndexLink"/>
              </w:rPr>
              <w:t>19</w:t>
            </w:r>
          </w:hyperlink>
        </w:p>
        <w:p>
          <w:pPr>
            <w:pStyle w:val="Contents4"/>
            <w:tabs>
              <w:tab w:val="clear" w:pos="8176"/>
              <w:tab w:val="right" w:pos="9026" w:leader="dot"/>
            </w:tabs>
            <w:rPr/>
          </w:pPr>
          <w:hyperlink w:anchor="__RefHeading___Toc6820194_1051229030">
            <w:r>
              <w:rPr>
                <w:webHidden/>
                <w:rStyle w:val="IndexLink"/>
                <w:rtl w:val="true"/>
              </w:rPr>
              <w:t>لنحاسب أنفسنا على ما أدينا من مسؤوليات</w:t>
            </w:r>
            <w:r>
              <w:rPr>
                <w:rStyle w:val="IndexLink"/>
                <w:rtl w:val="true"/>
              </w:rPr>
              <w:t>:</w:t>
              <w:tab/>
            </w:r>
            <w:r>
              <w:rPr>
                <w:rStyle w:val="IndexLink"/>
              </w:rPr>
              <w:t>20</w:t>
            </w:r>
          </w:hyperlink>
        </w:p>
        <w:p>
          <w:pPr>
            <w:pStyle w:val="Contents4"/>
            <w:tabs>
              <w:tab w:val="clear" w:pos="8176"/>
              <w:tab w:val="right" w:pos="9026" w:leader="dot"/>
            </w:tabs>
            <w:rPr/>
          </w:pPr>
          <w:hyperlink w:anchor="__RefHeading___Toc6820196_1051229030">
            <w:r>
              <w:rPr>
                <w:webHidden/>
                <w:rStyle w:val="IndexLink"/>
                <w:rtl w:val="true"/>
              </w:rPr>
              <w:t>أيها الأحبة</w:t>
            </w:r>
            <w:r>
              <w:rPr>
                <w:rStyle w:val="IndexLink"/>
                <w:rtl w:val="true"/>
              </w:rPr>
              <w:t>:</w:t>
              <w:tab/>
            </w:r>
            <w:r>
              <w:rPr>
                <w:rStyle w:val="IndexLink"/>
              </w:rPr>
              <w:t>20</w:t>
            </w:r>
          </w:hyperlink>
        </w:p>
        <w:p>
          <w:pPr>
            <w:pStyle w:val="Contents4"/>
            <w:tabs>
              <w:tab w:val="clear" w:pos="8176"/>
              <w:tab w:val="right" w:pos="9026" w:leader="dot"/>
            </w:tabs>
            <w:rPr/>
          </w:pPr>
          <w:hyperlink w:anchor="__RefHeading___Toc6820198_1051229030">
            <w:r>
              <w:rPr>
                <w:webHidden/>
                <w:rStyle w:val="IndexLink"/>
                <w:rtl w:val="true"/>
              </w:rPr>
              <w:t>ما الذي يقتضيه الشعور بالمسؤولية؟</w:t>
            </w:r>
            <w:r>
              <w:rPr>
                <w:rStyle w:val="IndexLink"/>
                <w:rtl w:val="true"/>
              </w:rPr>
              <w:tab/>
            </w:r>
            <w:r>
              <w:rPr>
                <w:rStyle w:val="IndexLink"/>
              </w:rPr>
              <w:t>21</w:t>
            </w:r>
          </w:hyperlink>
        </w:p>
        <w:p>
          <w:pPr>
            <w:pStyle w:val="Contents4"/>
            <w:tabs>
              <w:tab w:val="clear" w:pos="8176"/>
              <w:tab w:val="right" w:pos="9026" w:leader="dot"/>
            </w:tabs>
            <w:rPr/>
          </w:pPr>
          <w:hyperlink w:anchor="__RefHeading___Toc6820200_1051229030">
            <w:r>
              <w:rPr>
                <w:webHidden/>
                <w:rStyle w:val="IndexLink"/>
                <w:rtl w:val="true"/>
              </w:rPr>
              <w:t>المرجعية الرشيدة العارفة بزمانها</w:t>
            </w:r>
            <w:r>
              <w:rPr>
                <w:rStyle w:val="IndexLink"/>
                <w:rtl w:val="true"/>
              </w:rPr>
              <w:t>:</w:t>
              <w:tab/>
            </w:r>
            <w:r>
              <w:rPr>
                <w:rStyle w:val="IndexLink"/>
              </w:rPr>
              <w:t>21</w:t>
            </w:r>
          </w:hyperlink>
        </w:p>
        <w:p>
          <w:pPr>
            <w:pStyle w:val="Contents3"/>
            <w:tabs>
              <w:tab w:val="clear" w:pos="8459"/>
              <w:tab w:val="right" w:pos="9026" w:leader="dot"/>
            </w:tabs>
            <w:rPr/>
          </w:pPr>
          <w:hyperlink w:anchor="__RefHeading___Toc6820202_1051229030">
            <w:r>
              <w:rPr>
                <w:webHidden/>
                <w:rStyle w:val="IndexLink"/>
                <w:rtl w:val="true"/>
              </w:rPr>
              <w:t>الحوزة العلمية وأداء شكر النعمة</w:t>
            </w:r>
            <w:r>
              <w:rPr>
                <w:rStyle w:val="IndexLink"/>
                <w:rtl w:val="true"/>
              </w:rPr>
              <w:tab/>
            </w:r>
            <w:r>
              <w:rPr>
                <w:rStyle w:val="IndexLink"/>
              </w:rPr>
              <w:t>22</w:t>
            </w:r>
          </w:hyperlink>
        </w:p>
        <w:p>
          <w:pPr>
            <w:pStyle w:val="Contents4"/>
            <w:tabs>
              <w:tab w:val="clear" w:pos="8176"/>
              <w:tab w:val="right" w:pos="9026" w:leader="dot"/>
            </w:tabs>
            <w:rPr/>
          </w:pPr>
          <w:hyperlink w:anchor="__RefHeading___Toc6820204_105122903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6820206_1051229030">
            <w:r>
              <w:rPr>
                <w:webHidden/>
                <w:rStyle w:val="IndexLink"/>
                <w:rtl w:val="true"/>
              </w:rPr>
              <w:t xml:space="preserve">مع ذكرى مصابنا برسول الله </w:t>
            </w:r>
            <w:r>
              <w:rPr>
                <w:rStyle w:val="IndexLink"/>
                <w:rtl w:val="true"/>
              </w:rPr>
              <w:t>(</w:t>
            </w:r>
            <w:r>
              <w:rPr>
                <w:rStyle w:val="IndexLink"/>
                <w:rtl w:val="true"/>
              </w:rPr>
              <w:t>صلى الله عليه وآله وسلم</w:t>
            </w:r>
            <w:r>
              <w:rPr>
                <w:rStyle w:val="IndexLink"/>
                <w:rtl w:val="true"/>
              </w:rPr>
              <w:t>):</w:t>
              <w:tab/>
            </w:r>
            <w:r>
              <w:rPr>
                <w:rStyle w:val="IndexLink"/>
              </w:rPr>
              <w:t>22</w:t>
            </w:r>
          </w:hyperlink>
        </w:p>
        <w:p>
          <w:pPr>
            <w:pStyle w:val="Contents4"/>
            <w:tabs>
              <w:tab w:val="clear" w:pos="8176"/>
              <w:tab w:val="right" w:pos="9026" w:leader="dot"/>
            </w:tabs>
            <w:rPr/>
          </w:pPr>
          <w:hyperlink w:anchor="__RefHeading___Toc6820208_1051229030">
            <w:r>
              <w:rPr>
                <w:webHidden/>
                <w:rStyle w:val="IndexLink"/>
                <w:rtl w:val="true"/>
              </w:rPr>
              <w:t>النجاة بالتمسك بالعلماء العاملين</w:t>
            </w:r>
            <w:r>
              <w:rPr>
                <w:rStyle w:val="IndexLink"/>
                <w:rtl w:val="true"/>
              </w:rPr>
              <w:t>:</w:t>
              <w:tab/>
            </w:r>
            <w:r>
              <w:rPr>
                <w:rStyle w:val="IndexLink"/>
              </w:rPr>
              <w:t>23</w:t>
            </w:r>
          </w:hyperlink>
        </w:p>
        <w:p>
          <w:pPr>
            <w:pStyle w:val="Contents4"/>
            <w:tabs>
              <w:tab w:val="clear" w:pos="8176"/>
              <w:tab w:val="right" w:pos="9026" w:leader="dot"/>
            </w:tabs>
            <w:rPr/>
          </w:pPr>
          <w:hyperlink w:anchor="__RefHeading___Toc6820210_1051229030">
            <w:r>
              <w:rPr>
                <w:webHidden/>
                <w:rStyle w:val="IndexLink"/>
                <w:rtl w:val="true"/>
              </w:rPr>
              <w:t>من هم العلماء؟</w:t>
            </w:r>
            <w:r>
              <w:rPr>
                <w:rStyle w:val="IndexLink"/>
                <w:rtl w:val="true"/>
              </w:rPr>
              <w:tab/>
            </w:r>
            <w:r>
              <w:rPr>
                <w:rStyle w:val="IndexLink"/>
              </w:rPr>
              <w:t>23</w:t>
            </w:r>
          </w:hyperlink>
        </w:p>
        <w:p>
          <w:pPr>
            <w:pStyle w:val="Contents4"/>
            <w:tabs>
              <w:tab w:val="clear" w:pos="8176"/>
              <w:tab w:val="right" w:pos="9026" w:leader="dot"/>
            </w:tabs>
            <w:rPr/>
          </w:pPr>
          <w:hyperlink w:anchor="__RefHeading___Toc6820212_1051229030">
            <w:r>
              <w:rPr>
                <w:webHidden/>
                <w:rStyle w:val="IndexLink"/>
                <w:rtl w:val="true"/>
              </w:rPr>
              <w:t>أيها الأحبة</w:t>
            </w:r>
            <w:r>
              <w:rPr>
                <w:rStyle w:val="IndexLink"/>
                <w:rtl w:val="true"/>
              </w:rPr>
              <w:t>:</w:t>
              <w:tab/>
            </w:r>
            <w:r>
              <w:rPr>
                <w:rStyle w:val="IndexLink"/>
              </w:rPr>
              <w:t>23</w:t>
            </w:r>
          </w:hyperlink>
        </w:p>
        <w:p>
          <w:pPr>
            <w:pStyle w:val="Contents4"/>
            <w:tabs>
              <w:tab w:val="clear" w:pos="8176"/>
              <w:tab w:val="right" w:pos="9026" w:leader="dot"/>
            </w:tabs>
            <w:rPr/>
          </w:pPr>
          <w:hyperlink w:anchor="__RefHeading___Toc6820214_1051229030">
            <w:r>
              <w:rPr>
                <w:webHidden/>
                <w:rStyle w:val="IndexLink"/>
                <w:rtl w:val="true"/>
              </w:rPr>
              <w:t>كونوا من العلماء</w:t>
            </w:r>
            <w:r>
              <w:rPr>
                <w:rStyle w:val="IndexLink"/>
                <w:rtl w:val="true"/>
              </w:rPr>
              <w:t>:</w:t>
              <w:tab/>
            </w:r>
            <w:r>
              <w:rPr>
                <w:rStyle w:val="IndexLink"/>
              </w:rPr>
              <w:t>24</w:t>
            </w:r>
          </w:hyperlink>
        </w:p>
        <w:p>
          <w:pPr>
            <w:pStyle w:val="Contents4"/>
            <w:tabs>
              <w:tab w:val="clear" w:pos="8176"/>
              <w:tab w:val="right" w:pos="9026" w:leader="dot"/>
            </w:tabs>
            <w:rPr/>
          </w:pPr>
          <w:hyperlink w:anchor="__RefHeading___Toc6820216_1051229030">
            <w:r>
              <w:rPr>
                <w:webHidden/>
                <w:rStyle w:val="IndexLink"/>
                <w:rtl w:val="true"/>
              </w:rPr>
              <w:t>بِفَضلِ اللهِ وَبِرَحمَتِهِ فَبِذَلكَ فَليَفرَحُوا</w:t>
            </w:r>
            <w:r>
              <w:rPr>
                <w:rStyle w:val="IndexLink"/>
                <w:rtl w:val="true"/>
              </w:rPr>
              <w:t>:</w:t>
              <w:tab/>
            </w:r>
            <w:r>
              <w:rPr>
                <w:rStyle w:val="IndexLink"/>
              </w:rPr>
              <w:t>24</w:t>
            </w:r>
          </w:hyperlink>
        </w:p>
        <w:p>
          <w:pPr>
            <w:pStyle w:val="Contents4"/>
            <w:tabs>
              <w:tab w:val="clear" w:pos="8176"/>
              <w:tab w:val="right" w:pos="9026" w:leader="dot"/>
            </w:tabs>
            <w:rPr/>
          </w:pPr>
          <w:hyperlink w:anchor="__RefHeading___Toc6820218_1051229030">
            <w:r>
              <w:rPr>
                <w:webHidden/>
                <w:rStyle w:val="IndexLink"/>
                <w:rtl w:val="true"/>
              </w:rPr>
              <w:t>الوفاء لنعم الله تعالى علينا</w:t>
            </w:r>
            <w:r>
              <w:rPr>
                <w:rStyle w:val="IndexLink"/>
                <w:rtl w:val="true"/>
              </w:rPr>
              <w:t>:</w:t>
              <w:tab/>
            </w:r>
            <w:r>
              <w:rPr>
                <w:rStyle w:val="IndexLink"/>
              </w:rPr>
              <w:t>25</w:t>
            </w:r>
          </w:hyperlink>
        </w:p>
        <w:p>
          <w:pPr>
            <w:pStyle w:val="Contents4"/>
            <w:tabs>
              <w:tab w:val="clear" w:pos="8176"/>
              <w:tab w:val="right" w:pos="9026" w:leader="dot"/>
            </w:tabs>
            <w:rPr/>
          </w:pPr>
          <w:hyperlink w:anchor="__RefHeading___Toc6820220_1051229030">
            <w:r>
              <w:rPr>
                <w:webHidden/>
                <w:rStyle w:val="IndexLink"/>
                <w:rtl w:val="true"/>
              </w:rPr>
              <w:t>لكي نعيش الواقع لا المصطلحات</w:t>
            </w:r>
            <w:r>
              <w:rPr>
                <w:rStyle w:val="IndexLink"/>
                <w:rtl w:val="true"/>
              </w:rPr>
              <w:t>:</w:t>
              <w:tab/>
            </w:r>
            <w:r>
              <w:rPr>
                <w:rStyle w:val="IndexLink"/>
              </w:rPr>
              <w:t>25</w:t>
            </w:r>
          </w:hyperlink>
        </w:p>
        <w:p>
          <w:pPr>
            <w:pStyle w:val="Contents4"/>
            <w:tabs>
              <w:tab w:val="clear" w:pos="8176"/>
              <w:tab w:val="right" w:pos="9026" w:leader="dot"/>
            </w:tabs>
            <w:rPr/>
          </w:pPr>
          <w:hyperlink w:anchor="__RefHeading___Toc6820222_1051229030">
            <w:r>
              <w:rPr>
                <w:webHidden/>
                <w:rStyle w:val="IndexLink"/>
                <w:rtl w:val="true"/>
              </w:rPr>
              <w:t>النهضة المباركة</w:t>
            </w:r>
            <w:r>
              <w:rPr>
                <w:rStyle w:val="IndexLink"/>
                <w:rtl w:val="true"/>
              </w:rPr>
              <w:t>:</w:t>
              <w:tab/>
            </w:r>
            <w:r>
              <w:rPr>
                <w:rStyle w:val="IndexLink"/>
              </w:rPr>
              <w:t>26</w:t>
            </w:r>
          </w:hyperlink>
        </w:p>
        <w:p>
          <w:pPr>
            <w:pStyle w:val="Contents4"/>
            <w:tabs>
              <w:tab w:val="clear" w:pos="8176"/>
              <w:tab w:val="right" w:pos="9026" w:leader="dot"/>
            </w:tabs>
            <w:rPr/>
          </w:pPr>
          <w:hyperlink w:anchor="__RefHeading___Toc6820224_1051229030">
            <w:r>
              <w:rPr>
                <w:webHidden/>
                <w:rStyle w:val="IndexLink"/>
                <w:rtl w:val="true"/>
              </w:rPr>
              <w:t>خطوات عملية على عاتق الحوزة</w:t>
            </w:r>
            <w:r>
              <w:rPr>
                <w:rStyle w:val="IndexLink"/>
                <w:rtl w:val="true"/>
              </w:rPr>
              <w:t>:</w:t>
              <w:tab/>
            </w:r>
            <w:r>
              <w:rPr>
                <w:rStyle w:val="IndexLink"/>
              </w:rPr>
              <w:t>27</w:t>
            </w:r>
          </w:hyperlink>
        </w:p>
        <w:p>
          <w:pPr>
            <w:pStyle w:val="Contents4"/>
            <w:tabs>
              <w:tab w:val="clear" w:pos="8176"/>
              <w:tab w:val="right" w:pos="9026" w:leader="dot"/>
            </w:tabs>
            <w:rPr/>
          </w:pPr>
          <w:hyperlink w:anchor="__RefHeading___Toc6820226_1051229030">
            <w:r>
              <w:rPr>
                <w:webHidden/>
                <w:rStyle w:val="IndexLink"/>
                <w:rtl w:val="true"/>
              </w:rPr>
              <w:t>الأمة بخير ما دامت الحوزة بخير</w:t>
            </w:r>
            <w:r>
              <w:rPr>
                <w:rStyle w:val="IndexLink"/>
                <w:rtl w:val="true"/>
              </w:rPr>
              <w:t>:</w:t>
              <w:tab/>
            </w:r>
            <w:r>
              <w:rPr>
                <w:rStyle w:val="IndexLink"/>
              </w:rPr>
              <w:t>29</w:t>
            </w:r>
          </w:hyperlink>
        </w:p>
        <w:p>
          <w:pPr>
            <w:pStyle w:val="Contents4"/>
            <w:tabs>
              <w:tab w:val="clear" w:pos="8176"/>
              <w:tab w:val="right" w:pos="9026" w:leader="dot"/>
            </w:tabs>
            <w:rPr/>
          </w:pPr>
          <w:hyperlink w:anchor="__RefHeading___Toc6820228_1051229030">
            <w:r>
              <w:rPr>
                <w:webHidden/>
                <w:rStyle w:val="IndexLink"/>
                <w:rtl w:val="true"/>
              </w:rPr>
              <w:t>العلماء امتداد صالح للأنبياء والرسل</w:t>
            </w:r>
            <w:r>
              <w:rPr>
                <w:rStyle w:val="IndexLink"/>
                <w:rtl w:val="true"/>
              </w:rPr>
              <w:t>:</w:t>
              <w:tab/>
            </w:r>
            <w:r>
              <w:rPr>
                <w:rStyle w:val="IndexLink"/>
              </w:rPr>
              <w:t>29</w:t>
            </w:r>
          </w:hyperlink>
        </w:p>
        <w:p>
          <w:pPr>
            <w:pStyle w:val="Contents3"/>
            <w:tabs>
              <w:tab w:val="clear" w:pos="8459"/>
              <w:tab w:val="right" w:pos="9026" w:leader="dot"/>
            </w:tabs>
            <w:rPr/>
          </w:pPr>
          <w:hyperlink w:anchor="__RefHeading___Toc6820230_1051229030">
            <w:r>
              <w:rPr>
                <w:webHidden/>
                <w:rStyle w:val="IndexLink"/>
                <w:rtl w:val="true"/>
              </w:rPr>
              <w:t>دور الحوزة الشريفة في حياة الأمة</w:t>
            </w:r>
            <w:r>
              <w:rPr>
                <w:rStyle w:val="IndexLink"/>
                <w:rtl w:val="true"/>
              </w:rPr>
              <w:tab/>
            </w:r>
            <w:r>
              <w:rPr>
                <w:rStyle w:val="IndexLink"/>
              </w:rPr>
              <w:t>31</w:t>
            </w:r>
          </w:hyperlink>
        </w:p>
        <w:p>
          <w:pPr>
            <w:pStyle w:val="Contents4"/>
            <w:tabs>
              <w:tab w:val="clear" w:pos="8176"/>
              <w:tab w:val="right" w:pos="9026" w:leader="dot"/>
            </w:tabs>
            <w:rPr/>
          </w:pPr>
          <w:hyperlink w:anchor="__RefHeading___Toc6820232_105122903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6820234_1051229030">
            <w:r>
              <w:rPr>
                <w:webHidden/>
                <w:rStyle w:val="IndexLink"/>
                <w:rtl w:val="true"/>
              </w:rPr>
              <w:t>لكي لا نفهم الشريعة بفهم ضيق</w:t>
            </w:r>
            <w:r>
              <w:rPr>
                <w:rStyle w:val="IndexLink"/>
                <w:rtl w:val="true"/>
              </w:rPr>
              <w:t>:</w:t>
              <w:tab/>
            </w:r>
            <w:r>
              <w:rPr>
                <w:rStyle w:val="IndexLink"/>
              </w:rPr>
              <w:t>31</w:t>
            </w:r>
          </w:hyperlink>
        </w:p>
        <w:p>
          <w:pPr>
            <w:pStyle w:val="Contents4"/>
            <w:tabs>
              <w:tab w:val="clear" w:pos="8176"/>
              <w:tab w:val="right" w:pos="9026" w:leader="dot"/>
            </w:tabs>
            <w:rPr/>
          </w:pPr>
          <w:hyperlink w:anchor="__RefHeading___Toc6820236_1051229030">
            <w:r>
              <w:rPr>
                <w:webHidden/>
                <w:rStyle w:val="IndexLink"/>
                <w:rtl w:val="true"/>
              </w:rPr>
              <w:t xml:space="preserve">من المقولات المغلوطة </w:t>
            </w:r>
            <w:r>
              <w:rPr>
                <w:rStyle w:val="IndexLink"/>
                <w:rtl w:val="true"/>
              </w:rPr>
              <w:t>(</w:t>
            </w:r>
            <w:r>
              <w:rPr>
                <w:rStyle w:val="IndexLink"/>
                <w:rtl w:val="true"/>
              </w:rPr>
              <w:t>لا مشاحة في الاصطلاح</w:t>
            </w:r>
            <w:r>
              <w:rPr>
                <w:rStyle w:val="IndexLink"/>
                <w:rtl w:val="true"/>
              </w:rPr>
              <w:t>):</w:t>
              <w:tab/>
            </w:r>
            <w:r>
              <w:rPr>
                <w:rStyle w:val="IndexLink"/>
              </w:rPr>
              <w:t>32</w:t>
            </w:r>
          </w:hyperlink>
        </w:p>
        <w:p>
          <w:pPr>
            <w:pStyle w:val="Contents4"/>
            <w:tabs>
              <w:tab w:val="clear" w:pos="8176"/>
              <w:tab w:val="right" w:pos="9026" w:leader="dot"/>
            </w:tabs>
            <w:rPr/>
          </w:pPr>
          <w:hyperlink w:anchor="__RefHeading___Toc6820238_1051229030">
            <w:r>
              <w:rPr>
                <w:webHidden/>
                <w:rStyle w:val="IndexLink"/>
                <w:rtl w:val="true"/>
              </w:rPr>
              <w:t xml:space="preserve">مصطلح </w:t>
            </w:r>
            <w:r>
              <w:rPr>
                <w:rStyle w:val="IndexLink"/>
                <w:rtl w:val="true"/>
              </w:rPr>
              <w:t>(</w:t>
            </w:r>
            <w:r>
              <w:rPr>
                <w:rStyle w:val="IndexLink"/>
                <w:rtl w:val="true"/>
              </w:rPr>
              <w:t>الحوزة العلمية</w:t>
            </w:r>
            <w:r>
              <w:rPr>
                <w:rStyle w:val="IndexLink"/>
                <w:rtl w:val="true"/>
              </w:rPr>
              <w:t>):</w:t>
              <w:tab/>
            </w:r>
            <w:r>
              <w:rPr>
                <w:rStyle w:val="IndexLink"/>
              </w:rPr>
              <w:t>32</w:t>
            </w:r>
          </w:hyperlink>
        </w:p>
        <w:p>
          <w:pPr>
            <w:pStyle w:val="Contents4"/>
            <w:tabs>
              <w:tab w:val="clear" w:pos="8176"/>
              <w:tab w:val="right" w:pos="9026" w:leader="dot"/>
            </w:tabs>
            <w:rPr/>
          </w:pPr>
          <w:hyperlink w:anchor="__RefHeading___Toc6820240_1051229030">
            <w:r>
              <w:rPr>
                <w:webHidden/>
                <w:rStyle w:val="IndexLink"/>
                <w:rtl w:val="true"/>
              </w:rPr>
              <w:t>التناسب بين التحديات وقوة الإيمان</w:t>
            </w:r>
            <w:r>
              <w:rPr>
                <w:rStyle w:val="IndexLink"/>
                <w:rtl w:val="true"/>
              </w:rPr>
              <w:t>:</w:t>
              <w:tab/>
            </w:r>
            <w:r>
              <w:rPr>
                <w:rStyle w:val="IndexLink"/>
              </w:rPr>
              <w:t>33</w:t>
            </w:r>
          </w:hyperlink>
        </w:p>
        <w:p>
          <w:pPr>
            <w:pStyle w:val="Contents4"/>
            <w:tabs>
              <w:tab w:val="clear" w:pos="8176"/>
              <w:tab w:val="right" w:pos="9026" w:leader="dot"/>
            </w:tabs>
            <w:rPr/>
          </w:pPr>
          <w:hyperlink w:anchor="__RefHeading___Toc6820242_1051229030">
            <w:r>
              <w:rPr>
                <w:webHidden/>
                <w:rStyle w:val="IndexLink"/>
                <w:rtl w:val="true"/>
              </w:rPr>
              <w:t>لا تتركوا مسؤولياتكم الدينية بخديعة الشيطان</w:t>
            </w:r>
            <w:r>
              <w:rPr>
                <w:rStyle w:val="IndexLink"/>
                <w:rtl w:val="true"/>
              </w:rPr>
              <w:t>:</w:t>
              <w:tab/>
            </w:r>
            <w:r>
              <w:rPr>
                <w:rStyle w:val="IndexLink"/>
              </w:rPr>
              <w:t>34</w:t>
            </w:r>
          </w:hyperlink>
        </w:p>
        <w:p>
          <w:pPr>
            <w:pStyle w:val="Contents4"/>
            <w:tabs>
              <w:tab w:val="clear" w:pos="8176"/>
              <w:tab w:val="right" w:pos="9026" w:leader="dot"/>
            </w:tabs>
            <w:rPr/>
          </w:pPr>
          <w:hyperlink w:anchor="__RefHeading___Toc6820244_1051229030">
            <w:r>
              <w:rPr>
                <w:webHidden/>
                <w:rStyle w:val="IndexLink"/>
                <w:rtl w:val="true"/>
              </w:rPr>
              <w:t>التصرف الصحيح هو تهذيب النفس</w:t>
            </w:r>
            <w:r>
              <w:rPr>
                <w:rStyle w:val="IndexLink"/>
                <w:rtl w:val="true"/>
              </w:rPr>
              <w:t>:</w:t>
              <w:tab/>
            </w:r>
            <w:r>
              <w:rPr>
                <w:rStyle w:val="IndexLink"/>
              </w:rPr>
              <w:t>35</w:t>
            </w:r>
          </w:hyperlink>
        </w:p>
        <w:p>
          <w:pPr>
            <w:pStyle w:val="Contents4"/>
            <w:tabs>
              <w:tab w:val="clear" w:pos="8176"/>
              <w:tab w:val="right" w:pos="9026" w:leader="dot"/>
            </w:tabs>
            <w:rPr/>
          </w:pPr>
          <w:hyperlink w:anchor="__RefHeading___Toc6820246_1051229030">
            <w:r>
              <w:rPr>
                <w:webHidden/>
                <w:rStyle w:val="IndexLink"/>
                <w:rtl w:val="true"/>
              </w:rPr>
              <w:t>نَحْنُ أَنْصَارُ اللَّهِ</w:t>
            </w:r>
            <w:r>
              <w:rPr>
                <w:rStyle w:val="IndexLink"/>
                <w:rtl w:val="true"/>
              </w:rPr>
              <w:t>:</w:t>
              <w:tab/>
            </w:r>
            <w:r>
              <w:rPr>
                <w:rStyle w:val="IndexLink"/>
              </w:rPr>
              <w:t>36</w:t>
            </w:r>
          </w:hyperlink>
        </w:p>
        <w:p>
          <w:pPr>
            <w:pStyle w:val="Contents2"/>
            <w:tabs>
              <w:tab w:val="clear" w:pos="8743"/>
              <w:tab w:val="right" w:pos="9026" w:leader="dot"/>
            </w:tabs>
            <w:rPr/>
          </w:pPr>
          <w:hyperlink w:anchor="__RefHeading___Toc6820248_1051229030">
            <w:r>
              <w:rPr>
                <w:webHidden/>
                <w:rStyle w:val="IndexLink"/>
                <w:rtl w:val="true"/>
              </w:rPr>
              <w:t>الفصل الثاني</w:t>
            </w:r>
            <w:r>
              <w:rPr>
                <w:rStyle w:val="IndexLink"/>
                <w:rtl w:val="true"/>
              </w:rPr>
              <w:t xml:space="preserve">: </w:t>
            </w:r>
            <w:r>
              <w:rPr>
                <w:rStyle w:val="IndexLink"/>
                <w:rtl w:val="true"/>
              </w:rPr>
              <w:t>التقصير في الانتماء الى الحوزة الشريفة</w:t>
            </w:r>
            <w:r>
              <w:rPr>
                <w:rStyle w:val="IndexLink"/>
                <w:rtl w:val="true"/>
              </w:rPr>
              <w:tab/>
            </w:r>
            <w:r>
              <w:rPr>
                <w:rStyle w:val="IndexLink"/>
              </w:rPr>
              <w:t>37</w:t>
            </w:r>
          </w:hyperlink>
        </w:p>
        <w:p>
          <w:pPr>
            <w:pStyle w:val="Contents3"/>
            <w:tabs>
              <w:tab w:val="clear" w:pos="8459"/>
              <w:tab w:val="right" w:pos="9026" w:leader="dot"/>
            </w:tabs>
            <w:rPr/>
          </w:pPr>
          <w:hyperlink w:anchor="__RefHeading___Toc6820250_105122903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6820252_1051229030">
            <w:r>
              <w:rPr>
                <w:webHidden/>
                <w:rStyle w:val="IndexLink"/>
                <w:rtl w:val="true"/>
              </w:rPr>
              <w:t>تنبيه الأمة إلى تقصيرهافي امتثال آية النفر إلى الحوزات العلمية</w:t>
            </w:r>
            <w:r>
              <w:rPr>
                <w:rStyle w:val="IndexLink"/>
                <w:rtl w:val="true"/>
              </w:rPr>
              <w:tab/>
            </w:r>
            <w:r>
              <w:rPr>
                <w:rStyle w:val="IndexLink"/>
              </w:rPr>
              <w:t>38</w:t>
            </w:r>
          </w:hyperlink>
        </w:p>
        <w:p>
          <w:pPr>
            <w:pStyle w:val="Contents4"/>
            <w:tabs>
              <w:tab w:val="clear" w:pos="8176"/>
              <w:tab w:val="right" w:pos="9026" w:leader="dot"/>
            </w:tabs>
            <w:rPr/>
          </w:pPr>
          <w:hyperlink w:anchor="__RefHeading___Toc6820254_105122903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6820256_1051229030">
            <w:r>
              <w:rPr>
                <w:webHidden/>
                <w:rStyle w:val="IndexLink"/>
                <w:rtl w:val="true"/>
              </w:rPr>
              <w:t>الحث الإلهي على النفر</w:t>
            </w:r>
            <w:r>
              <w:rPr>
                <w:rStyle w:val="IndexLink"/>
                <w:rtl w:val="true"/>
              </w:rPr>
              <w:t>:</w:t>
              <w:tab/>
            </w:r>
            <w:r>
              <w:rPr>
                <w:rStyle w:val="IndexLink"/>
              </w:rPr>
              <w:t>38</w:t>
            </w:r>
          </w:hyperlink>
        </w:p>
        <w:p>
          <w:pPr>
            <w:pStyle w:val="Contents4"/>
            <w:tabs>
              <w:tab w:val="clear" w:pos="8176"/>
              <w:tab w:val="right" w:pos="9026" w:leader="dot"/>
            </w:tabs>
            <w:rPr/>
          </w:pPr>
          <w:hyperlink w:anchor="__RefHeading___Toc6820258_1051229030">
            <w:r>
              <w:rPr>
                <w:webHidden/>
                <w:rStyle w:val="IndexLink"/>
                <w:rtl w:val="true"/>
              </w:rPr>
              <w:t>تكليفنا نحن في العراق</w:t>
            </w:r>
            <w:r>
              <w:rPr>
                <w:rStyle w:val="IndexLink"/>
                <w:rtl w:val="true"/>
              </w:rPr>
              <w:t>:</w:t>
              <w:tab/>
            </w:r>
            <w:r>
              <w:rPr>
                <w:rStyle w:val="IndexLink"/>
              </w:rPr>
              <w:t>39</w:t>
            </w:r>
          </w:hyperlink>
        </w:p>
        <w:p>
          <w:pPr>
            <w:pStyle w:val="Contents4"/>
            <w:tabs>
              <w:tab w:val="clear" w:pos="8176"/>
              <w:tab w:val="right" w:pos="9026" w:leader="dot"/>
            </w:tabs>
            <w:rPr/>
          </w:pPr>
          <w:hyperlink w:anchor="__RefHeading___Toc6820260_1051229030">
            <w:r>
              <w:rPr>
                <w:webHidden/>
                <w:rStyle w:val="IndexLink"/>
                <w:rtl w:val="true"/>
              </w:rPr>
              <w:t>على الشباب الرسالي أن ينخرط في الحوزة</w:t>
            </w:r>
            <w:r>
              <w:rPr>
                <w:rStyle w:val="IndexLink"/>
                <w:rtl w:val="true"/>
              </w:rPr>
              <w:t>:</w:t>
              <w:tab/>
            </w:r>
            <w:r>
              <w:rPr>
                <w:rStyle w:val="IndexLink"/>
              </w:rPr>
              <w:t>39</w:t>
            </w:r>
          </w:hyperlink>
        </w:p>
        <w:p>
          <w:pPr>
            <w:pStyle w:val="Contents4"/>
            <w:tabs>
              <w:tab w:val="clear" w:pos="8176"/>
              <w:tab w:val="right" w:pos="9026" w:leader="dot"/>
            </w:tabs>
            <w:rPr/>
          </w:pPr>
          <w:hyperlink w:anchor="__RefHeading___Toc6820262_1051229030">
            <w:r>
              <w:rPr>
                <w:webHidden/>
                <w:rStyle w:val="IndexLink"/>
                <w:rtl w:val="true"/>
              </w:rPr>
              <w:t>الحرب مع أهل المصالح</w:t>
            </w:r>
            <w:r>
              <w:rPr>
                <w:rStyle w:val="IndexLink"/>
                <w:rtl w:val="true"/>
              </w:rPr>
              <w:t>:</w:t>
              <w:tab/>
            </w:r>
            <w:r>
              <w:rPr>
                <w:rStyle w:val="IndexLink"/>
              </w:rPr>
              <w:t>40</w:t>
            </w:r>
          </w:hyperlink>
        </w:p>
        <w:p>
          <w:pPr>
            <w:pStyle w:val="Contents3"/>
            <w:tabs>
              <w:tab w:val="clear" w:pos="8459"/>
              <w:tab w:val="right" w:pos="9026" w:leader="dot"/>
            </w:tabs>
            <w:rPr/>
          </w:pPr>
          <w:hyperlink w:anchor="__RefHeading___Toc6820264_1051229030">
            <w:r>
              <w:rPr>
                <w:webHidden/>
                <w:rStyle w:val="IndexLink"/>
                <w:rtl w:val="true"/>
              </w:rPr>
              <w:t>الانتماء للحوزة الشريفة والتقصير في آية النفر</w:t>
            </w:r>
            <w:r>
              <w:rPr>
                <w:rStyle w:val="IndexLink"/>
                <w:rtl w:val="true"/>
              </w:rPr>
              <w:t>:</w:t>
              <w:tab/>
            </w:r>
            <w:r>
              <w:rPr>
                <w:rStyle w:val="IndexLink"/>
              </w:rPr>
              <w:t>42</w:t>
            </w:r>
          </w:hyperlink>
        </w:p>
        <w:p>
          <w:pPr>
            <w:pStyle w:val="Contents4"/>
            <w:tabs>
              <w:tab w:val="clear" w:pos="8176"/>
              <w:tab w:val="right" w:pos="9026" w:leader="dot"/>
            </w:tabs>
            <w:rPr/>
          </w:pPr>
          <w:hyperlink w:anchor="__RefHeading___Toc6820266_1051229030">
            <w:r>
              <w:rPr>
                <w:webHidden/>
                <w:rStyle w:val="IndexLink"/>
                <w:rtl w:val="true"/>
              </w:rPr>
              <w:t>الواجبات الاجتماعية من آية النفر</w:t>
            </w:r>
            <w:r>
              <w:rPr>
                <w:rStyle w:val="IndexLink"/>
                <w:rtl w:val="true"/>
              </w:rPr>
              <w:t>:</w:t>
              <w:tab/>
            </w:r>
            <w:r>
              <w:rPr>
                <w:rStyle w:val="IndexLink"/>
              </w:rPr>
              <w:t>42</w:t>
            </w:r>
          </w:hyperlink>
        </w:p>
        <w:p>
          <w:pPr>
            <w:pStyle w:val="Contents4"/>
            <w:tabs>
              <w:tab w:val="clear" w:pos="8176"/>
              <w:tab w:val="right" w:pos="9026" w:leader="dot"/>
            </w:tabs>
            <w:rPr/>
          </w:pPr>
          <w:hyperlink w:anchor="__RefHeading___Toc6820268_1051229030">
            <w:r>
              <w:rPr>
                <w:webHidden/>
                <w:rStyle w:val="IndexLink"/>
                <w:rtl w:val="true"/>
              </w:rPr>
              <w:t>الانفصام بين الحوزة والمجتمع</w:t>
            </w:r>
            <w:r>
              <w:rPr>
                <w:rStyle w:val="IndexLink"/>
                <w:rtl w:val="true"/>
              </w:rPr>
              <w:t>:</w:t>
              <w:tab/>
            </w:r>
            <w:r>
              <w:rPr>
                <w:rStyle w:val="IndexLink"/>
              </w:rPr>
              <w:t>43</w:t>
            </w:r>
          </w:hyperlink>
        </w:p>
        <w:p>
          <w:pPr>
            <w:pStyle w:val="Contents4"/>
            <w:tabs>
              <w:tab w:val="clear" w:pos="8176"/>
              <w:tab w:val="right" w:pos="9026" w:leader="dot"/>
            </w:tabs>
            <w:rPr/>
          </w:pPr>
          <w:hyperlink w:anchor="__RefHeading___Toc6820270_1051229030">
            <w:r>
              <w:rPr>
                <w:webHidden/>
                <w:rStyle w:val="IndexLink"/>
                <w:rtl w:val="true"/>
              </w:rPr>
              <w:t>الحوزة وأصناف طلابها</w:t>
            </w:r>
            <w:r>
              <w:rPr>
                <w:rStyle w:val="IndexLink"/>
                <w:rtl w:val="true"/>
              </w:rPr>
              <w:t>:</w:t>
              <w:tab/>
            </w:r>
            <w:r>
              <w:rPr>
                <w:rStyle w:val="IndexLink"/>
              </w:rPr>
              <w:t>44</w:t>
            </w:r>
          </w:hyperlink>
        </w:p>
        <w:p>
          <w:pPr>
            <w:pStyle w:val="Contents4"/>
            <w:tabs>
              <w:tab w:val="clear" w:pos="8176"/>
              <w:tab w:val="right" w:pos="9026" w:leader="dot"/>
            </w:tabs>
            <w:rPr/>
          </w:pPr>
          <w:hyperlink w:anchor="__RefHeading___Toc6820272_1051229030">
            <w:r>
              <w:rPr>
                <w:webHidden/>
                <w:rStyle w:val="IndexLink"/>
                <w:rtl w:val="true"/>
              </w:rPr>
              <w:t>أصناف الطلبة وتجسيد العمل بآية النفر</w:t>
            </w:r>
            <w:r>
              <w:rPr>
                <w:rStyle w:val="IndexLink"/>
                <w:rtl w:val="true"/>
              </w:rPr>
              <w:t>:</w:t>
              <w:tab/>
            </w:r>
            <w:r>
              <w:rPr>
                <w:rStyle w:val="IndexLink"/>
              </w:rPr>
              <w:t>44</w:t>
            </w:r>
          </w:hyperlink>
        </w:p>
        <w:p>
          <w:pPr>
            <w:pStyle w:val="Contents4"/>
            <w:tabs>
              <w:tab w:val="clear" w:pos="8176"/>
              <w:tab w:val="right" w:pos="9026" w:leader="dot"/>
            </w:tabs>
            <w:rPr/>
          </w:pPr>
          <w:hyperlink w:anchor="__RefHeading___Toc6820274_1051229030">
            <w:r>
              <w:rPr>
                <w:webHidden/>
                <w:rStyle w:val="IndexLink"/>
                <w:rtl w:val="true"/>
              </w:rPr>
              <w:t>لماذا تضاعفت مسؤولياتنا في الوقت الحاضر؟</w:t>
            </w:r>
            <w:r>
              <w:rPr>
                <w:rStyle w:val="IndexLink"/>
                <w:rtl w:val="true"/>
              </w:rPr>
              <w:tab/>
            </w:r>
            <w:r>
              <w:rPr>
                <w:rStyle w:val="IndexLink"/>
              </w:rPr>
              <w:t>45</w:t>
            </w:r>
          </w:hyperlink>
        </w:p>
        <w:p>
          <w:pPr>
            <w:pStyle w:val="Contents4"/>
            <w:tabs>
              <w:tab w:val="clear" w:pos="8176"/>
              <w:tab w:val="right" w:pos="9026" w:leader="dot"/>
            </w:tabs>
            <w:rPr/>
          </w:pPr>
          <w:hyperlink w:anchor="__RefHeading___Toc6820276_1051229030">
            <w:r>
              <w:rPr>
                <w:webHidden/>
                <w:rStyle w:val="IndexLink"/>
                <w:rtl w:val="true"/>
              </w:rPr>
              <w:t xml:space="preserve">ظروف ظهور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بنحو الإجمال</w:t>
            </w:r>
            <w:r>
              <w:rPr>
                <w:rStyle w:val="IndexLink"/>
                <w:rtl w:val="true"/>
              </w:rPr>
              <w:t>:</w:t>
              <w:tab/>
            </w:r>
            <w:r>
              <w:rPr>
                <w:rStyle w:val="IndexLink"/>
              </w:rPr>
              <w:t>49</w:t>
            </w:r>
          </w:hyperlink>
        </w:p>
        <w:p>
          <w:pPr>
            <w:pStyle w:val="Contents4"/>
            <w:tabs>
              <w:tab w:val="clear" w:pos="8176"/>
              <w:tab w:val="right" w:pos="9026" w:leader="dot"/>
            </w:tabs>
            <w:rPr/>
          </w:pPr>
          <w:hyperlink w:anchor="__RefHeading___Toc6820278_1051229030">
            <w:r>
              <w:rPr>
                <w:webHidden/>
                <w:rStyle w:val="IndexLink"/>
                <w:rtl w:val="true"/>
              </w:rPr>
              <w:t>المحاور التي يجب أن نكرس لها جهدنا</w:t>
            </w:r>
            <w:r>
              <w:rPr>
                <w:rStyle w:val="IndexLink"/>
                <w:rtl w:val="true"/>
              </w:rPr>
              <w:t>:</w:t>
              <w:tab/>
            </w:r>
            <w:r>
              <w:rPr>
                <w:rStyle w:val="IndexLink"/>
              </w:rPr>
              <w:t>52</w:t>
            </w:r>
          </w:hyperlink>
        </w:p>
        <w:p>
          <w:pPr>
            <w:pStyle w:val="Contents4"/>
            <w:tabs>
              <w:tab w:val="clear" w:pos="8176"/>
              <w:tab w:val="right" w:pos="9026" w:leader="dot"/>
            </w:tabs>
            <w:rPr/>
          </w:pPr>
          <w:hyperlink w:anchor="__RefHeading___Toc6820280_1051229030">
            <w:r>
              <w:rPr>
                <w:webHidden/>
                <w:rStyle w:val="IndexLink"/>
                <w:rtl w:val="true"/>
              </w:rPr>
              <w:t>الإسلام محتاج إلى جميع أبنائه</w:t>
            </w:r>
            <w:r>
              <w:rPr>
                <w:rStyle w:val="IndexLink"/>
                <w:rtl w:val="true"/>
              </w:rPr>
              <w:t>:</w:t>
              <w:tab/>
            </w:r>
            <w:r>
              <w:rPr>
                <w:rStyle w:val="IndexLink"/>
              </w:rPr>
              <w:t>56</w:t>
            </w:r>
          </w:hyperlink>
        </w:p>
        <w:p>
          <w:pPr>
            <w:pStyle w:val="Contents4"/>
            <w:tabs>
              <w:tab w:val="clear" w:pos="8176"/>
              <w:tab w:val="right" w:pos="9026" w:leader="dot"/>
            </w:tabs>
            <w:rPr/>
          </w:pPr>
          <w:hyperlink w:anchor="__RefHeading___Toc6820282_1051229030">
            <w:r>
              <w:rPr>
                <w:webHidden/>
                <w:rStyle w:val="IndexLink"/>
                <w:rtl w:val="true"/>
              </w:rPr>
              <w:t>أدوات رسالة التبليغ والإصلاح</w:t>
            </w:r>
            <w:r>
              <w:rPr>
                <w:rStyle w:val="IndexLink"/>
                <w:rtl w:val="true"/>
              </w:rPr>
              <w:t>:</w:t>
              <w:tab/>
            </w:r>
            <w:r>
              <w:rPr>
                <w:rStyle w:val="IndexLink"/>
              </w:rPr>
              <w:t>58</w:t>
            </w:r>
          </w:hyperlink>
        </w:p>
        <w:p>
          <w:pPr>
            <w:pStyle w:val="Contents4"/>
            <w:tabs>
              <w:tab w:val="clear" w:pos="8176"/>
              <w:tab w:val="right" w:pos="9026" w:leader="dot"/>
            </w:tabs>
            <w:rPr/>
          </w:pPr>
          <w:hyperlink w:anchor="__RefHeading___Toc6820284_1051229030">
            <w:r>
              <w:rPr>
                <w:webHidden/>
                <w:rStyle w:val="IndexLink"/>
                <w:rtl w:val="true"/>
              </w:rPr>
              <w:t>أهمية العاطفة في المجالس الحسينية</w:t>
            </w:r>
            <w:r>
              <w:rPr>
                <w:rStyle w:val="IndexLink"/>
                <w:rtl w:val="true"/>
              </w:rPr>
              <w:t>:</w:t>
              <w:tab/>
            </w:r>
            <w:r>
              <w:rPr>
                <w:rStyle w:val="IndexLink"/>
              </w:rPr>
              <w:t>59</w:t>
            </w:r>
          </w:hyperlink>
        </w:p>
        <w:p>
          <w:pPr>
            <w:pStyle w:val="Contents4"/>
            <w:tabs>
              <w:tab w:val="clear" w:pos="8176"/>
              <w:tab w:val="right" w:pos="9026" w:leader="dot"/>
            </w:tabs>
            <w:rPr/>
          </w:pPr>
          <w:hyperlink w:anchor="__RefHeading___Toc6820286_1051229030">
            <w:r>
              <w:rPr>
                <w:webHidden/>
                <w:rStyle w:val="IndexLink"/>
                <w:rtl w:val="true"/>
              </w:rPr>
              <w:t>القرآن علاج لأمراضنا الاجتماعية</w:t>
            </w:r>
            <w:r>
              <w:rPr>
                <w:rStyle w:val="IndexLink"/>
                <w:rtl w:val="true"/>
              </w:rPr>
              <w:t>:</w:t>
              <w:tab/>
            </w:r>
            <w:r>
              <w:rPr>
                <w:rStyle w:val="IndexLink"/>
              </w:rPr>
              <w:t>59</w:t>
            </w:r>
          </w:hyperlink>
        </w:p>
        <w:p>
          <w:pPr>
            <w:pStyle w:val="Contents4"/>
            <w:tabs>
              <w:tab w:val="clear" w:pos="8176"/>
              <w:tab w:val="right" w:pos="9026" w:leader="dot"/>
            </w:tabs>
            <w:rPr/>
          </w:pPr>
          <w:hyperlink w:anchor="__RefHeading___Toc6820288_1051229030">
            <w:r>
              <w:rPr>
                <w:webHidden/>
                <w:rStyle w:val="IndexLink"/>
                <w:rtl w:val="true"/>
              </w:rPr>
              <w:t>دروس مستفادة من طريقة القرآن في إصلاح المجتمع</w:t>
            </w:r>
            <w:r>
              <w:rPr>
                <w:rStyle w:val="IndexLink"/>
                <w:rtl w:val="true"/>
              </w:rPr>
              <w:t>:</w:t>
              <w:tab/>
            </w:r>
            <w:r>
              <w:rPr>
                <w:rStyle w:val="IndexLink"/>
              </w:rPr>
              <w:t>61</w:t>
            </w:r>
          </w:hyperlink>
        </w:p>
        <w:p>
          <w:pPr>
            <w:pStyle w:val="Contents4"/>
            <w:tabs>
              <w:tab w:val="clear" w:pos="8176"/>
              <w:tab w:val="right" w:pos="9026" w:leader="dot"/>
            </w:tabs>
            <w:rPr/>
          </w:pPr>
          <w:hyperlink w:anchor="__RefHeading___Toc6820290_1051229030">
            <w:r>
              <w:rPr>
                <w:webHidden/>
                <w:rStyle w:val="IndexLink"/>
                <w:rtl w:val="true"/>
              </w:rPr>
              <w:t>من فقه المواجهة مع الكفار والطواغيت</w:t>
            </w:r>
            <w:r>
              <w:rPr>
                <w:rStyle w:val="IndexLink"/>
                <w:rtl w:val="true"/>
              </w:rPr>
              <w:t>:</w:t>
              <w:tab/>
            </w:r>
            <w:r>
              <w:rPr>
                <w:rStyle w:val="IndexLink"/>
              </w:rPr>
              <w:t>67</w:t>
            </w:r>
          </w:hyperlink>
        </w:p>
        <w:p>
          <w:pPr>
            <w:pStyle w:val="Contents4"/>
            <w:tabs>
              <w:tab w:val="clear" w:pos="8176"/>
              <w:tab w:val="right" w:pos="9026" w:leader="dot"/>
            </w:tabs>
            <w:rPr/>
          </w:pPr>
          <w:hyperlink w:anchor="__RefHeading___Toc6820292_1051229030">
            <w:r>
              <w:rPr>
                <w:webHidden/>
                <w:rStyle w:val="IndexLink"/>
                <w:rtl w:val="true"/>
              </w:rPr>
              <w:t>الكيان الصهيوني من الأعراض المرضية فعالجوا أصل المرض</w:t>
            </w:r>
            <w:r>
              <w:rPr>
                <w:rStyle w:val="IndexLink"/>
                <w:rtl w:val="true"/>
              </w:rPr>
              <w:t>:</w:t>
              <w:tab/>
            </w:r>
            <w:r>
              <w:rPr>
                <w:rStyle w:val="IndexLink"/>
              </w:rPr>
              <w:t>71</w:t>
            </w:r>
          </w:hyperlink>
        </w:p>
        <w:p>
          <w:pPr>
            <w:pStyle w:val="Contents4"/>
            <w:tabs>
              <w:tab w:val="clear" w:pos="8176"/>
              <w:tab w:val="right" w:pos="9026" w:leader="dot"/>
            </w:tabs>
            <w:rPr/>
          </w:pPr>
          <w:hyperlink w:anchor="__RefHeading___Toc6820294_1051229030">
            <w:r>
              <w:rPr>
                <w:webHidden/>
                <w:rStyle w:val="IndexLink"/>
                <w:rtl w:val="true"/>
              </w:rPr>
              <w:t>فائدة تكرار القصص في القرآن</w:t>
            </w:r>
            <w:r>
              <w:rPr>
                <w:rStyle w:val="IndexLink"/>
                <w:rtl w:val="true"/>
              </w:rPr>
              <w:t>:</w:t>
              <w:tab/>
            </w:r>
            <w:r>
              <w:rPr>
                <w:rStyle w:val="IndexLink"/>
              </w:rPr>
              <w:t>71</w:t>
            </w:r>
          </w:hyperlink>
        </w:p>
        <w:p>
          <w:pPr>
            <w:pStyle w:val="Contents4"/>
            <w:tabs>
              <w:tab w:val="clear" w:pos="8176"/>
              <w:tab w:val="right" w:pos="9026" w:leader="dot"/>
            </w:tabs>
            <w:rPr/>
          </w:pPr>
          <w:hyperlink w:anchor="__RefHeading___Toc6820296_1051229030">
            <w:r>
              <w:rPr>
                <w:webHidden/>
                <w:rStyle w:val="IndexLink"/>
                <w:rtl w:val="true"/>
              </w:rPr>
              <w:t>كيف السبيل إلى إعادة تفعيل دور القرآن؟</w:t>
            </w:r>
            <w:r>
              <w:rPr>
                <w:rStyle w:val="IndexLink"/>
                <w:rtl w:val="true"/>
              </w:rPr>
              <w:tab/>
            </w:r>
            <w:r>
              <w:rPr>
                <w:rStyle w:val="IndexLink"/>
              </w:rPr>
              <w:t>73</w:t>
            </w:r>
          </w:hyperlink>
        </w:p>
        <w:p>
          <w:pPr>
            <w:pStyle w:val="Contents4"/>
            <w:tabs>
              <w:tab w:val="clear" w:pos="8176"/>
              <w:tab w:val="right" w:pos="9026" w:leader="dot"/>
            </w:tabs>
            <w:rPr/>
          </w:pPr>
          <w:hyperlink w:anchor="__RefHeading___Toc6820298_1051229030">
            <w:r>
              <w:rPr>
                <w:webHidden/>
                <w:rStyle w:val="IndexLink"/>
                <w:rtl w:val="true"/>
              </w:rPr>
              <w:t>الثاني</w:t>
            </w:r>
            <w:r>
              <w:rPr>
                <w:rStyle w:val="IndexLink"/>
                <w:rtl w:val="true"/>
              </w:rPr>
              <w:t xml:space="preserve">: </w:t>
            </w:r>
            <w:r>
              <w:rPr>
                <w:rStyle w:val="IndexLink"/>
                <w:rtl w:val="true"/>
              </w:rPr>
              <w:t>الدراسات العالية ويكون على شكل عدة خطوات</w:t>
            </w:r>
            <w:r>
              <w:rPr>
                <w:rStyle w:val="IndexLink"/>
                <w:rtl w:val="true"/>
              </w:rPr>
              <w:t>:</w:t>
              <w:tab/>
            </w:r>
            <w:r>
              <w:rPr>
                <w:rStyle w:val="IndexLink"/>
              </w:rPr>
              <w:t>74</w:t>
            </w:r>
          </w:hyperlink>
        </w:p>
        <w:p>
          <w:pPr>
            <w:pStyle w:val="Contents4"/>
            <w:tabs>
              <w:tab w:val="clear" w:pos="8176"/>
              <w:tab w:val="right" w:pos="9026" w:leader="dot"/>
            </w:tabs>
            <w:rPr/>
          </w:pPr>
          <w:hyperlink w:anchor="__RefHeading___Toc6820300_1051229030">
            <w:r>
              <w:rPr>
                <w:webHidden/>
                <w:rStyle w:val="IndexLink"/>
                <w:rtl w:val="true"/>
              </w:rPr>
              <w:t>الفقه والفقيه في المصطلح القرآني</w:t>
            </w:r>
            <w:r>
              <w:rPr>
                <w:rStyle w:val="IndexLink"/>
                <w:rtl w:val="true"/>
              </w:rPr>
              <w:t>:</w:t>
              <w:tab/>
            </w:r>
            <w:r>
              <w:rPr>
                <w:rStyle w:val="IndexLink"/>
              </w:rPr>
              <w:t>75</w:t>
            </w:r>
          </w:hyperlink>
        </w:p>
        <w:p>
          <w:pPr>
            <w:pStyle w:val="Contents4"/>
            <w:tabs>
              <w:tab w:val="clear" w:pos="8176"/>
              <w:tab w:val="right" w:pos="9026" w:leader="dot"/>
            </w:tabs>
            <w:rPr/>
          </w:pPr>
          <w:hyperlink w:anchor="__RefHeading___Toc6820302_1051229030">
            <w:r>
              <w:rPr>
                <w:webHidden/>
                <w:rStyle w:val="IndexLink"/>
                <w:rtl w:val="true"/>
              </w:rPr>
              <w:t>مسؤولية الحوزة عن تفعيل دور القرآن</w:t>
            </w:r>
            <w:r>
              <w:rPr>
                <w:rStyle w:val="IndexLink"/>
                <w:rtl w:val="true"/>
              </w:rPr>
              <w:t>:</w:t>
              <w:tab/>
            </w:r>
            <w:r>
              <w:rPr>
                <w:rStyle w:val="IndexLink"/>
              </w:rPr>
              <w:t>78</w:t>
            </w:r>
          </w:hyperlink>
        </w:p>
        <w:p>
          <w:pPr>
            <w:pStyle w:val="Contents3"/>
            <w:tabs>
              <w:tab w:val="clear" w:pos="8459"/>
              <w:tab w:val="right" w:pos="9026" w:leader="dot"/>
            </w:tabs>
            <w:rPr/>
          </w:pPr>
          <w:hyperlink w:anchor="__RefHeading___Toc6820304_1051229030">
            <w:r>
              <w:rPr>
                <w:webHidden/>
                <w:rStyle w:val="IndexLink"/>
                <w:rtl w:val="true"/>
              </w:rPr>
              <w:t>لزوم التحاق النخب بالحوزات العلمية</w:t>
            </w:r>
            <w:r>
              <w:rPr>
                <w:rStyle w:val="IndexLink"/>
                <w:rtl w:val="true"/>
              </w:rPr>
              <w:tab/>
            </w:r>
            <w:r>
              <w:rPr>
                <w:rStyle w:val="IndexLink"/>
              </w:rPr>
              <w:t>81</w:t>
            </w:r>
          </w:hyperlink>
        </w:p>
        <w:p>
          <w:pPr>
            <w:pStyle w:val="Contents4"/>
            <w:tabs>
              <w:tab w:val="clear" w:pos="8176"/>
              <w:tab w:val="right" w:pos="9026" w:leader="dot"/>
            </w:tabs>
            <w:rPr/>
          </w:pPr>
          <w:hyperlink w:anchor="__RefHeading___Toc6820306_105122903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6820308_1051229030">
            <w:r>
              <w:rPr>
                <w:webHidden/>
                <w:rStyle w:val="IndexLink"/>
                <w:rtl w:val="true"/>
              </w:rPr>
              <w:t>كل آيات القرآن تشكو الى الله تعالى</w:t>
            </w:r>
            <w:r>
              <w:rPr>
                <w:rStyle w:val="IndexLink"/>
                <w:rtl w:val="true"/>
              </w:rPr>
              <w:t>:</w:t>
              <w:tab/>
            </w:r>
            <w:r>
              <w:rPr>
                <w:rStyle w:val="IndexLink"/>
              </w:rPr>
              <w:t>81</w:t>
            </w:r>
          </w:hyperlink>
        </w:p>
        <w:p>
          <w:pPr>
            <w:pStyle w:val="Contents4"/>
            <w:tabs>
              <w:tab w:val="clear" w:pos="8176"/>
              <w:tab w:val="right" w:pos="9026" w:leader="dot"/>
            </w:tabs>
            <w:rPr/>
          </w:pPr>
          <w:hyperlink w:anchor="__RefHeading___Toc6820310_1051229030">
            <w:r>
              <w:rPr>
                <w:webHidden/>
                <w:rStyle w:val="IndexLink"/>
                <w:rtl w:val="true"/>
              </w:rPr>
              <w:t>شكوى آية النفر</w:t>
            </w:r>
            <w:r>
              <w:rPr>
                <w:rStyle w:val="IndexLink"/>
                <w:rtl w:val="true"/>
              </w:rPr>
              <w:t>:</w:t>
              <w:tab/>
            </w:r>
            <w:r>
              <w:rPr>
                <w:rStyle w:val="IndexLink"/>
              </w:rPr>
              <w:t>82</w:t>
            </w:r>
          </w:hyperlink>
        </w:p>
        <w:p>
          <w:pPr>
            <w:pStyle w:val="Contents4"/>
            <w:tabs>
              <w:tab w:val="clear" w:pos="8176"/>
              <w:tab w:val="right" w:pos="9026" w:leader="dot"/>
            </w:tabs>
            <w:rPr/>
          </w:pPr>
          <w:hyperlink w:anchor="__RefHeading___Toc6820312_1051229030">
            <w:r>
              <w:rPr>
                <w:webHidden/>
                <w:rStyle w:val="IndexLink"/>
                <w:rtl w:val="true"/>
              </w:rPr>
              <w:t>اسْتَجِيبُواْ لِلّهِ وَلِلرَّسُولِ إِذَا دَعَاكُم لِمَا يُحْيِيكُمْ</w:t>
            </w:r>
            <w:r>
              <w:rPr>
                <w:rStyle w:val="IndexLink"/>
                <w:rtl w:val="true"/>
              </w:rPr>
              <w:t>:</w:t>
              <w:tab/>
            </w:r>
            <w:r>
              <w:rPr>
                <w:rStyle w:val="IndexLink"/>
              </w:rPr>
              <w:t>83</w:t>
            </w:r>
          </w:hyperlink>
        </w:p>
        <w:p>
          <w:pPr>
            <w:pStyle w:val="Contents4"/>
            <w:tabs>
              <w:tab w:val="clear" w:pos="8176"/>
              <w:tab w:val="right" w:pos="9026" w:leader="dot"/>
            </w:tabs>
            <w:rPr/>
          </w:pPr>
          <w:hyperlink w:anchor="__RefHeading___Toc6820314_1051229030">
            <w:r>
              <w:rPr>
                <w:webHidden/>
                <w:rStyle w:val="IndexLink"/>
                <w:rtl w:val="true"/>
              </w:rPr>
              <w:t>لنحقق التفقه في أنفسنا</w:t>
            </w:r>
            <w:r>
              <w:rPr>
                <w:rStyle w:val="IndexLink"/>
                <w:rtl w:val="true"/>
              </w:rPr>
              <w:t>:</w:t>
              <w:tab/>
            </w:r>
            <w:r>
              <w:rPr>
                <w:rStyle w:val="IndexLink"/>
              </w:rPr>
              <w:t>83</w:t>
            </w:r>
          </w:hyperlink>
        </w:p>
        <w:p>
          <w:pPr>
            <w:pStyle w:val="Contents4"/>
            <w:tabs>
              <w:tab w:val="clear" w:pos="8176"/>
              <w:tab w:val="right" w:pos="9026" w:leader="dot"/>
            </w:tabs>
            <w:rPr/>
          </w:pPr>
          <w:hyperlink w:anchor="__RefHeading___Toc6820316_1051229030">
            <w:r>
              <w:rPr>
                <w:webHidden/>
                <w:rStyle w:val="IndexLink"/>
                <w:rtl w:val="true"/>
              </w:rPr>
              <w:t>تكليف النخب</w:t>
            </w:r>
            <w:r>
              <w:rPr>
                <w:rStyle w:val="IndexLink"/>
                <w:rtl w:val="true"/>
              </w:rPr>
              <w:t>:</w:t>
              <w:tab/>
            </w:r>
            <w:r>
              <w:rPr>
                <w:rStyle w:val="IndexLink"/>
              </w:rPr>
              <w:t>84</w:t>
            </w:r>
          </w:hyperlink>
        </w:p>
        <w:p>
          <w:pPr>
            <w:pStyle w:val="Contents4"/>
            <w:tabs>
              <w:tab w:val="clear" w:pos="8176"/>
              <w:tab w:val="right" w:pos="9026" w:leader="dot"/>
            </w:tabs>
            <w:rPr/>
          </w:pPr>
          <w:hyperlink w:anchor="__RefHeading___Toc6820318_1051229030">
            <w:r>
              <w:rPr>
                <w:webHidden/>
                <w:rStyle w:val="IndexLink"/>
                <w:rtl w:val="true"/>
              </w:rPr>
              <w:t>الحث على العلم والتفقه في الروايات الشريفة</w:t>
            </w:r>
            <w:r>
              <w:rPr>
                <w:rStyle w:val="IndexLink"/>
                <w:rtl w:val="true"/>
              </w:rPr>
              <w:t>:</w:t>
              <w:tab/>
            </w:r>
            <w:r>
              <w:rPr>
                <w:rStyle w:val="IndexLink"/>
              </w:rPr>
              <w:t>84</w:t>
            </w:r>
          </w:hyperlink>
        </w:p>
        <w:p>
          <w:pPr>
            <w:pStyle w:val="Contents4"/>
            <w:tabs>
              <w:tab w:val="clear" w:pos="8176"/>
              <w:tab w:val="right" w:pos="9026" w:leader="dot"/>
            </w:tabs>
            <w:rPr/>
          </w:pPr>
          <w:hyperlink w:anchor="__RefHeading___Toc6820320_1051229030">
            <w:r>
              <w:rPr>
                <w:webHidden/>
                <w:rStyle w:val="IndexLink"/>
                <w:rtl w:val="true"/>
              </w:rPr>
              <w:t>مستويات التفقه</w:t>
            </w:r>
            <w:r>
              <w:rPr>
                <w:rStyle w:val="IndexLink"/>
                <w:rtl w:val="true"/>
              </w:rPr>
              <w:t>:</w:t>
              <w:tab/>
            </w:r>
            <w:r>
              <w:rPr>
                <w:rStyle w:val="IndexLink"/>
              </w:rPr>
              <w:t>85</w:t>
            </w:r>
          </w:hyperlink>
        </w:p>
        <w:p>
          <w:pPr>
            <w:pStyle w:val="Contents4"/>
            <w:tabs>
              <w:tab w:val="clear" w:pos="8176"/>
              <w:tab w:val="right" w:pos="9026" w:leader="dot"/>
            </w:tabs>
            <w:rPr/>
          </w:pPr>
          <w:hyperlink w:anchor="__RefHeading___Toc6820322_1051229030">
            <w:r>
              <w:rPr>
                <w:webHidden/>
                <w:rStyle w:val="IndexLink"/>
                <w:rtl w:val="true"/>
              </w:rPr>
              <w:t>نشر جامعة الصدر الدينية في العراق كله</w:t>
            </w:r>
            <w:r>
              <w:rPr>
                <w:rStyle w:val="IndexLink"/>
                <w:rtl w:val="true"/>
              </w:rPr>
              <w:t>:</w:t>
              <w:tab/>
            </w:r>
            <w:r>
              <w:rPr>
                <w:rStyle w:val="IndexLink"/>
              </w:rPr>
              <w:t>86</w:t>
            </w:r>
          </w:hyperlink>
        </w:p>
        <w:p>
          <w:pPr>
            <w:pStyle w:val="Contents4"/>
            <w:tabs>
              <w:tab w:val="clear" w:pos="8176"/>
              <w:tab w:val="right" w:pos="9026" w:leader="dot"/>
            </w:tabs>
            <w:rPr/>
          </w:pPr>
          <w:hyperlink w:anchor="__RefHeading___Toc6820324_1051229030">
            <w:r>
              <w:rPr>
                <w:webHidden/>
                <w:rStyle w:val="IndexLink"/>
                <w:rtl w:val="true"/>
              </w:rPr>
              <w:t>العلم توفيق خاص</w:t>
            </w:r>
            <w:r>
              <w:rPr>
                <w:rStyle w:val="IndexLink"/>
                <w:rtl w:val="true"/>
              </w:rPr>
              <w:t>:</w:t>
              <w:tab/>
            </w:r>
            <w:r>
              <w:rPr>
                <w:rStyle w:val="IndexLink"/>
              </w:rPr>
              <w:t>86</w:t>
            </w:r>
          </w:hyperlink>
        </w:p>
        <w:p>
          <w:pPr>
            <w:pStyle w:val="Contents4"/>
            <w:tabs>
              <w:tab w:val="clear" w:pos="8176"/>
              <w:tab w:val="right" w:pos="9026" w:leader="dot"/>
            </w:tabs>
            <w:rPr/>
          </w:pPr>
          <w:hyperlink w:anchor="__RefHeading___Toc6820326_1051229030">
            <w:r>
              <w:rPr>
                <w:webHidden/>
                <w:rStyle w:val="IndexLink"/>
                <w:rtl w:val="true"/>
              </w:rPr>
              <w:t>التفقه في الدين كل الدين</w:t>
            </w:r>
            <w:r>
              <w:rPr>
                <w:rStyle w:val="IndexLink"/>
                <w:rtl w:val="true"/>
              </w:rPr>
              <w:t>:</w:t>
              <w:tab/>
            </w:r>
            <w:r>
              <w:rPr>
                <w:rStyle w:val="IndexLink"/>
              </w:rPr>
              <w:t>87</w:t>
            </w:r>
          </w:hyperlink>
        </w:p>
        <w:p>
          <w:pPr>
            <w:pStyle w:val="Contents4"/>
            <w:tabs>
              <w:tab w:val="clear" w:pos="8176"/>
              <w:tab w:val="right" w:pos="9026" w:leader="dot"/>
            </w:tabs>
            <w:rPr/>
          </w:pPr>
          <w:hyperlink w:anchor="__RefHeading___Toc6820328_1051229030">
            <w:r>
              <w:rPr>
                <w:webHidden/>
                <w:rStyle w:val="IndexLink"/>
                <w:rtl w:val="true"/>
              </w:rPr>
              <w:t>وظيفة المرجعية ليست علمية فقط</w:t>
            </w:r>
            <w:r>
              <w:rPr>
                <w:rStyle w:val="IndexLink"/>
                <w:rtl w:val="true"/>
              </w:rPr>
              <w:t>:</w:t>
              <w:tab/>
            </w:r>
            <w:r>
              <w:rPr>
                <w:rStyle w:val="IndexLink"/>
              </w:rPr>
              <w:t>88</w:t>
            </w:r>
          </w:hyperlink>
        </w:p>
        <w:p>
          <w:pPr>
            <w:pStyle w:val="Contents2"/>
            <w:tabs>
              <w:tab w:val="clear" w:pos="8743"/>
              <w:tab w:val="right" w:pos="9026" w:leader="dot"/>
            </w:tabs>
            <w:rPr/>
          </w:pPr>
          <w:hyperlink w:anchor="__RefHeading___Toc6820330_1051229030">
            <w:r>
              <w:rPr>
                <w:webHidden/>
                <w:rStyle w:val="IndexLink"/>
                <w:rtl w:val="true"/>
              </w:rPr>
              <w:t>الفصل الثالث</w:t>
            </w:r>
            <w:r>
              <w:rPr>
                <w:rStyle w:val="IndexLink"/>
                <w:rtl w:val="true"/>
              </w:rPr>
              <w:t xml:space="preserve">: </w:t>
            </w:r>
            <w:r>
              <w:rPr>
                <w:rStyle w:val="IndexLink"/>
                <w:rtl w:val="true"/>
              </w:rPr>
              <w:t>النظام العلمي والإداري في الحوزة الشريفة جامعة الصدر نموذجاً</w:t>
            </w:r>
            <w:r>
              <w:rPr>
                <w:rStyle w:val="IndexLink"/>
                <w:rtl w:val="true"/>
              </w:rPr>
              <w:tab/>
            </w:r>
            <w:r>
              <w:rPr>
                <w:rStyle w:val="IndexLink"/>
              </w:rPr>
              <w:t>90</w:t>
            </w:r>
          </w:hyperlink>
        </w:p>
        <w:p>
          <w:pPr>
            <w:pStyle w:val="Contents3"/>
            <w:tabs>
              <w:tab w:val="clear" w:pos="8459"/>
              <w:tab w:val="right" w:pos="9026" w:leader="dot"/>
            </w:tabs>
            <w:rPr/>
          </w:pPr>
          <w:hyperlink w:anchor="__RefHeading___Toc6820332_1051229030">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6820334_1051229030">
            <w:r>
              <w:rPr>
                <w:webHidden/>
                <w:rStyle w:val="IndexLink"/>
                <w:rtl w:val="true"/>
              </w:rPr>
              <w:t>مسؤولية المدرسين عن انتظام التحصيل في الحوزة العلمية الشريفة</w:t>
            </w:r>
            <w:r>
              <w:rPr>
                <w:rStyle w:val="IndexLink"/>
                <w:rtl w:val="true"/>
              </w:rPr>
              <w:tab/>
            </w:r>
            <w:r>
              <w:rPr>
                <w:rStyle w:val="IndexLink"/>
              </w:rPr>
              <w:t>91</w:t>
            </w:r>
          </w:hyperlink>
        </w:p>
        <w:p>
          <w:pPr>
            <w:pStyle w:val="Contents4"/>
            <w:tabs>
              <w:tab w:val="clear" w:pos="8176"/>
              <w:tab w:val="right" w:pos="9026" w:leader="dot"/>
            </w:tabs>
            <w:rPr/>
          </w:pPr>
          <w:hyperlink w:anchor="__RefHeading___Toc6820336_105122903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820338_1051229030">
            <w:r>
              <w:rPr>
                <w:webHidden/>
                <w:rStyle w:val="IndexLink"/>
                <w:rtl w:val="true"/>
              </w:rPr>
              <w:t>الحوزة مقدسة بأهدافها</w:t>
            </w:r>
            <w:r>
              <w:rPr>
                <w:rStyle w:val="IndexLink"/>
                <w:rtl w:val="true"/>
              </w:rPr>
              <w:t>:</w:t>
              <w:tab/>
            </w:r>
            <w:r>
              <w:rPr>
                <w:rStyle w:val="IndexLink"/>
              </w:rPr>
              <w:t>91</w:t>
            </w:r>
          </w:hyperlink>
        </w:p>
        <w:p>
          <w:pPr>
            <w:pStyle w:val="Contents4"/>
            <w:tabs>
              <w:tab w:val="clear" w:pos="8176"/>
              <w:tab w:val="right" w:pos="9026" w:leader="dot"/>
            </w:tabs>
            <w:rPr/>
          </w:pPr>
          <w:hyperlink w:anchor="__RefHeading___Toc6820340_1051229030">
            <w:r>
              <w:rPr>
                <w:webHidden/>
                <w:rStyle w:val="IndexLink"/>
                <w:rtl w:val="true"/>
              </w:rPr>
              <w:t>المنة الإلهية على المدرسين في الحوزات</w:t>
            </w:r>
            <w:r>
              <w:rPr>
                <w:rStyle w:val="IndexLink"/>
                <w:rtl w:val="true"/>
              </w:rPr>
              <w:t>:</w:t>
              <w:tab/>
            </w:r>
            <w:r>
              <w:rPr>
                <w:rStyle w:val="IndexLink"/>
              </w:rPr>
              <w:t>92</w:t>
            </w:r>
          </w:hyperlink>
        </w:p>
        <w:p>
          <w:pPr>
            <w:pStyle w:val="Contents4"/>
            <w:tabs>
              <w:tab w:val="clear" w:pos="8176"/>
              <w:tab w:val="right" w:pos="9026" w:leader="dot"/>
            </w:tabs>
            <w:rPr/>
          </w:pPr>
          <w:hyperlink w:anchor="__RefHeading___Toc6820342_1051229030">
            <w:r>
              <w:rPr>
                <w:webHidden/>
                <w:rStyle w:val="IndexLink"/>
                <w:rtl w:val="true"/>
              </w:rPr>
              <w:t>الشعور بالمسؤولية</w:t>
            </w:r>
            <w:r>
              <w:rPr>
                <w:rStyle w:val="IndexLink"/>
                <w:rtl w:val="true"/>
              </w:rPr>
              <w:t>:</w:t>
              <w:tab/>
            </w:r>
            <w:r>
              <w:rPr>
                <w:rStyle w:val="IndexLink"/>
              </w:rPr>
              <w:t>93</w:t>
            </w:r>
          </w:hyperlink>
        </w:p>
        <w:p>
          <w:pPr>
            <w:pStyle w:val="Contents4"/>
            <w:tabs>
              <w:tab w:val="clear" w:pos="8176"/>
              <w:tab w:val="right" w:pos="9026" w:leader="dot"/>
            </w:tabs>
            <w:rPr/>
          </w:pPr>
          <w:hyperlink w:anchor="__RefHeading___Toc6820344_1051229030">
            <w:r>
              <w:rPr>
                <w:webHidden/>
                <w:rStyle w:val="IndexLink"/>
                <w:rtl w:val="true"/>
              </w:rPr>
              <w:t>العلاج الرئيسي بيد المدرسين</w:t>
            </w:r>
            <w:r>
              <w:rPr>
                <w:rStyle w:val="IndexLink"/>
                <w:rtl w:val="true"/>
              </w:rPr>
              <w:t>:</w:t>
              <w:tab/>
            </w:r>
            <w:r>
              <w:rPr>
                <w:rStyle w:val="IndexLink"/>
              </w:rPr>
              <w:t>94</w:t>
            </w:r>
          </w:hyperlink>
        </w:p>
        <w:p>
          <w:pPr>
            <w:pStyle w:val="Contents4"/>
            <w:tabs>
              <w:tab w:val="clear" w:pos="8176"/>
              <w:tab w:val="right" w:pos="9026" w:leader="dot"/>
            </w:tabs>
            <w:rPr/>
          </w:pPr>
          <w:hyperlink w:anchor="__RefHeading___Toc6820346_1051229030">
            <w:r>
              <w:rPr>
                <w:webHidden/>
                <w:rStyle w:val="IndexLink"/>
                <w:rtl w:val="true"/>
              </w:rPr>
              <w:t>الخطة السنوية للدراسة</w:t>
            </w:r>
            <w:r>
              <w:rPr>
                <w:rStyle w:val="IndexLink"/>
                <w:rtl w:val="true"/>
              </w:rPr>
              <w:t>:</w:t>
              <w:tab/>
            </w:r>
            <w:r>
              <w:rPr>
                <w:rStyle w:val="IndexLink"/>
              </w:rPr>
              <w:t>94</w:t>
            </w:r>
          </w:hyperlink>
        </w:p>
        <w:p>
          <w:pPr>
            <w:pStyle w:val="Contents4"/>
            <w:tabs>
              <w:tab w:val="clear" w:pos="8176"/>
              <w:tab w:val="right" w:pos="9026" w:leader="dot"/>
            </w:tabs>
            <w:rPr/>
          </w:pPr>
          <w:hyperlink w:anchor="__RefHeading___Toc6820348_1051229030">
            <w:r>
              <w:rPr>
                <w:webHidden/>
                <w:rStyle w:val="IndexLink"/>
                <w:rtl w:val="true"/>
              </w:rPr>
              <w:t>خلاصة تجربتي في التدريس</w:t>
            </w:r>
            <w:r>
              <w:rPr>
                <w:rStyle w:val="IndexLink"/>
                <w:rtl w:val="true"/>
              </w:rPr>
              <w:t>:</w:t>
              <w:tab/>
            </w:r>
            <w:r>
              <w:rPr>
                <w:rStyle w:val="IndexLink"/>
              </w:rPr>
              <w:t>95</w:t>
            </w:r>
          </w:hyperlink>
        </w:p>
        <w:p>
          <w:pPr>
            <w:pStyle w:val="Contents4"/>
            <w:tabs>
              <w:tab w:val="clear" w:pos="8176"/>
              <w:tab w:val="right" w:pos="9026" w:leader="dot"/>
            </w:tabs>
            <w:rPr/>
          </w:pPr>
          <w:hyperlink w:anchor="__RefHeading___Toc6820350_1051229030">
            <w:r>
              <w:rPr>
                <w:webHidden/>
                <w:rStyle w:val="IndexLink"/>
                <w:rtl w:val="true"/>
              </w:rPr>
              <w:t>موعظة في حق المعلم والطالب</w:t>
            </w:r>
            <w:r>
              <w:rPr>
                <w:rStyle w:val="IndexLink"/>
                <w:rtl w:val="true"/>
              </w:rPr>
              <w:t>:</w:t>
              <w:tab/>
            </w:r>
            <w:r>
              <w:rPr>
                <w:rStyle w:val="IndexLink"/>
              </w:rPr>
              <w:t>98</w:t>
            </w:r>
          </w:hyperlink>
        </w:p>
        <w:p>
          <w:pPr>
            <w:pStyle w:val="Contents3"/>
            <w:tabs>
              <w:tab w:val="clear" w:pos="8459"/>
              <w:tab w:val="right" w:pos="9026" w:leader="dot"/>
            </w:tabs>
            <w:rPr/>
          </w:pPr>
          <w:hyperlink w:anchor="__RefHeading___Toc6820352_1051229030">
            <w:r>
              <w:rPr>
                <w:webHidden/>
                <w:rStyle w:val="IndexLink"/>
                <w:rtl w:val="true"/>
              </w:rPr>
              <w:t>الانتماء إلى الحوزة الشريفة</w:t>
            </w:r>
            <w:r>
              <w:rPr>
                <w:rStyle w:val="IndexLink"/>
                <w:rtl w:val="true"/>
              </w:rPr>
              <w:tab/>
            </w:r>
            <w:r>
              <w:rPr>
                <w:rStyle w:val="IndexLink"/>
              </w:rPr>
              <w:t>101</w:t>
            </w:r>
          </w:hyperlink>
        </w:p>
        <w:p>
          <w:pPr>
            <w:pStyle w:val="Contents3"/>
            <w:tabs>
              <w:tab w:val="clear" w:pos="8459"/>
              <w:tab w:val="right" w:pos="9026" w:leader="dot"/>
            </w:tabs>
            <w:rPr/>
          </w:pPr>
          <w:hyperlink w:anchor="__RefHeading___Toc6820354_1051229030">
            <w:r>
              <w:rPr>
                <w:webHidden/>
                <w:rStyle w:val="IndexLink"/>
                <w:rtl w:val="true"/>
              </w:rPr>
              <w:t>دراسة العلوم الدينية خارج الحوزة العلمية</w:t>
            </w:r>
            <w:r>
              <w:rPr>
                <w:rStyle w:val="IndexLink"/>
                <w:rtl w:val="true"/>
              </w:rPr>
              <w:tab/>
            </w:r>
            <w:r>
              <w:rPr>
                <w:rStyle w:val="IndexLink"/>
              </w:rPr>
              <w:t>105</w:t>
            </w:r>
          </w:hyperlink>
        </w:p>
        <w:p>
          <w:pPr>
            <w:pStyle w:val="Contents3"/>
            <w:tabs>
              <w:tab w:val="clear" w:pos="8459"/>
              <w:tab w:val="right" w:pos="9026" w:leader="dot"/>
            </w:tabs>
            <w:rPr/>
          </w:pPr>
          <w:hyperlink w:anchor="__RefHeading___Toc6820356_1051229030">
            <w:r>
              <w:rPr>
                <w:webHidden/>
                <w:rStyle w:val="IndexLink"/>
                <w:rtl w:val="true"/>
              </w:rPr>
              <w:t>فروع جامعة الصدر الدينية الأهداف والاستحقاقات</w:t>
            </w:r>
            <w:r>
              <w:rPr>
                <w:rStyle w:val="IndexLink"/>
                <w:rtl w:val="true"/>
              </w:rPr>
              <w:tab/>
            </w:r>
            <w:r>
              <w:rPr>
                <w:rStyle w:val="IndexLink"/>
              </w:rPr>
              <w:t>107</w:t>
            </w:r>
          </w:hyperlink>
        </w:p>
        <w:p>
          <w:pPr>
            <w:pStyle w:val="Contents4"/>
            <w:tabs>
              <w:tab w:val="clear" w:pos="8176"/>
              <w:tab w:val="right" w:pos="9026" w:leader="dot"/>
            </w:tabs>
            <w:rPr/>
          </w:pPr>
          <w:hyperlink w:anchor="__RefHeading___Toc6820358_105122903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6820360_1051229030">
            <w:r>
              <w:rPr>
                <w:webHidden/>
                <w:rStyle w:val="IndexLink"/>
                <w:rtl w:val="true"/>
              </w:rPr>
              <w:t>مشروع جامعة الصدر</w:t>
            </w:r>
            <w:r>
              <w:rPr>
                <w:rStyle w:val="IndexLink"/>
                <w:rtl w:val="true"/>
              </w:rPr>
              <w:t>:</w:t>
              <w:tab/>
            </w:r>
            <w:r>
              <w:rPr>
                <w:rStyle w:val="IndexLink"/>
              </w:rPr>
              <w:t>107</w:t>
            </w:r>
          </w:hyperlink>
        </w:p>
        <w:p>
          <w:pPr>
            <w:pStyle w:val="Contents4"/>
            <w:tabs>
              <w:tab w:val="clear" w:pos="8176"/>
              <w:tab w:val="right" w:pos="9026" w:leader="dot"/>
            </w:tabs>
            <w:rPr/>
          </w:pPr>
          <w:hyperlink w:anchor="__RefHeading___Toc6820362_1051229030">
            <w:r>
              <w:rPr>
                <w:webHidden/>
                <w:rStyle w:val="IndexLink"/>
                <w:rtl w:val="true"/>
              </w:rPr>
              <w:t>جامعة الصدر قلب المشروع الرسالي</w:t>
            </w:r>
            <w:r>
              <w:rPr>
                <w:rStyle w:val="IndexLink"/>
                <w:rtl w:val="true"/>
              </w:rPr>
              <w:t>:</w:t>
              <w:tab/>
            </w:r>
            <w:r>
              <w:rPr>
                <w:rStyle w:val="IndexLink"/>
              </w:rPr>
              <w:t>107</w:t>
            </w:r>
          </w:hyperlink>
        </w:p>
        <w:p>
          <w:pPr>
            <w:pStyle w:val="Contents4"/>
            <w:tabs>
              <w:tab w:val="clear" w:pos="8176"/>
              <w:tab w:val="right" w:pos="9026" w:leader="dot"/>
            </w:tabs>
            <w:rPr/>
          </w:pPr>
          <w:hyperlink w:anchor="__RefHeading___Toc6820364_1051229030">
            <w:r>
              <w:rPr>
                <w:webHidden/>
                <w:rStyle w:val="IndexLink"/>
                <w:rtl w:val="true"/>
              </w:rPr>
              <w:t>نشر جامعة الصدر في المحافظات</w:t>
            </w:r>
            <w:r>
              <w:rPr>
                <w:rStyle w:val="IndexLink"/>
                <w:rtl w:val="true"/>
              </w:rPr>
              <w:t>:</w:t>
              <w:tab/>
            </w:r>
            <w:r>
              <w:rPr>
                <w:rStyle w:val="IndexLink"/>
              </w:rPr>
              <w:t>108</w:t>
            </w:r>
          </w:hyperlink>
        </w:p>
        <w:p>
          <w:pPr>
            <w:pStyle w:val="Contents4"/>
            <w:tabs>
              <w:tab w:val="clear" w:pos="8176"/>
              <w:tab w:val="right" w:pos="9026" w:leader="dot"/>
            </w:tabs>
            <w:rPr/>
          </w:pPr>
          <w:hyperlink w:anchor="__RefHeading___Toc6820366_1051229030">
            <w:r>
              <w:rPr>
                <w:webHidden/>
                <w:rStyle w:val="IndexLink"/>
                <w:rtl w:val="true"/>
              </w:rPr>
              <w:t>دواعي إنشاء فروع جامعة الصدر</w:t>
            </w:r>
            <w:r>
              <w:rPr>
                <w:rStyle w:val="IndexLink"/>
                <w:rtl w:val="true"/>
              </w:rPr>
              <w:t>:</w:t>
              <w:tab/>
            </w:r>
            <w:r>
              <w:rPr>
                <w:rStyle w:val="IndexLink"/>
              </w:rPr>
              <w:t>108</w:t>
            </w:r>
          </w:hyperlink>
        </w:p>
        <w:p>
          <w:pPr>
            <w:pStyle w:val="Contents4"/>
            <w:tabs>
              <w:tab w:val="clear" w:pos="8176"/>
              <w:tab w:val="right" w:pos="9026" w:leader="dot"/>
            </w:tabs>
            <w:rPr/>
          </w:pPr>
          <w:hyperlink w:anchor="__RefHeading___Toc6820368_1051229030">
            <w:r>
              <w:rPr>
                <w:webHidden/>
                <w:rStyle w:val="IndexLink"/>
                <w:rtl w:val="true"/>
              </w:rPr>
              <w:t>استحقاقات على جامعة الصدر</w:t>
            </w:r>
            <w:r>
              <w:rPr>
                <w:rStyle w:val="IndexLink"/>
                <w:rtl w:val="true"/>
              </w:rPr>
              <w:t>:</w:t>
              <w:tab/>
            </w:r>
            <w:r>
              <w:rPr>
                <w:rStyle w:val="IndexLink"/>
              </w:rPr>
              <w:t>109</w:t>
            </w:r>
          </w:hyperlink>
        </w:p>
        <w:p>
          <w:pPr>
            <w:pStyle w:val="Contents2"/>
            <w:tabs>
              <w:tab w:val="clear" w:pos="8743"/>
              <w:tab w:val="right" w:pos="9026" w:leader="dot"/>
            </w:tabs>
            <w:rPr/>
          </w:pPr>
          <w:hyperlink w:anchor="__RefHeading___Toc6820370_1051229030">
            <w:r>
              <w:rPr>
                <w:webHidden/>
                <w:rStyle w:val="IndexLink"/>
                <w:rtl w:val="true"/>
              </w:rPr>
              <w:t>الفصل الرابع</w:t>
            </w:r>
            <w:r>
              <w:rPr>
                <w:rStyle w:val="IndexLink"/>
                <w:rtl w:val="true"/>
              </w:rPr>
              <w:t xml:space="preserve">: </w:t>
            </w:r>
            <w:r>
              <w:rPr>
                <w:rStyle w:val="IndexLink"/>
                <w:rtl w:val="true"/>
              </w:rPr>
              <w:t>الدور الأخلاقي لطلبة الحوزة الشريفة</w:t>
            </w:r>
            <w:r>
              <w:rPr>
                <w:rStyle w:val="IndexLink"/>
                <w:rtl w:val="true"/>
              </w:rPr>
              <w:tab/>
            </w:r>
            <w:r>
              <w:rPr>
                <w:rStyle w:val="IndexLink"/>
              </w:rPr>
              <w:t>112</w:t>
            </w:r>
          </w:hyperlink>
        </w:p>
        <w:p>
          <w:pPr>
            <w:pStyle w:val="Contents3"/>
            <w:tabs>
              <w:tab w:val="clear" w:pos="8459"/>
              <w:tab w:val="right" w:pos="9026" w:leader="dot"/>
            </w:tabs>
            <w:rPr/>
          </w:pPr>
          <w:hyperlink w:anchor="__RefHeading___Toc6820372_1051229030">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6820374_1051229030">
            <w:r>
              <w:rPr>
                <w:webHidden/>
                <w:rStyle w:val="IndexLink"/>
                <w:rtl w:val="true"/>
              </w:rPr>
              <w:t>دور طلبة الحوزة الشريفة في تعطيل شهر رمضان</w:t>
            </w:r>
            <w:r>
              <w:rPr>
                <w:rStyle w:val="IndexLink"/>
                <w:rtl w:val="true"/>
              </w:rPr>
              <w:tab/>
            </w:r>
            <w:r>
              <w:rPr>
                <w:rStyle w:val="IndexLink"/>
              </w:rPr>
              <w:t>113</w:t>
            </w:r>
          </w:hyperlink>
        </w:p>
        <w:p>
          <w:pPr>
            <w:pStyle w:val="Contents4"/>
            <w:tabs>
              <w:tab w:val="clear" w:pos="8176"/>
              <w:tab w:val="right" w:pos="9026" w:leader="dot"/>
            </w:tabs>
            <w:rPr/>
          </w:pPr>
          <w:hyperlink w:anchor="__RefHeading___Toc6820376_105122903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6820378_1051229030">
            <w:r>
              <w:rPr>
                <w:webHidden/>
                <w:rStyle w:val="IndexLink"/>
                <w:rtl w:val="true"/>
              </w:rPr>
              <w:t>معاني التعطيل</w:t>
            </w:r>
            <w:r>
              <w:rPr>
                <w:rStyle w:val="IndexLink"/>
                <w:rtl w:val="true"/>
              </w:rPr>
              <w:t>:</w:t>
              <w:tab/>
            </w:r>
            <w:r>
              <w:rPr>
                <w:rStyle w:val="IndexLink"/>
              </w:rPr>
              <w:t>113</w:t>
            </w:r>
          </w:hyperlink>
        </w:p>
        <w:p>
          <w:pPr>
            <w:pStyle w:val="Contents4"/>
            <w:tabs>
              <w:tab w:val="clear" w:pos="8176"/>
              <w:tab w:val="right" w:pos="9026" w:leader="dot"/>
            </w:tabs>
            <w:rPr/>
          </w:pPr>
          <w:hyperlink w:anchor="__RefHeading___Toc6820380_1051229030">
            <w:r>
              <w:rPr>
                <w:webHidden/>
                <w:rStyle w:val="IndexLink"/>
                <w:rtl w:val="true"/>
              </w:rPr>
              <w:t>كيف يريح الطالب عقله ؟</w:t>
            </w:r>
            <w:r>
              <w:rPr>
                <w:rStyle w:val="IndexLink"/>
                <w:rtl w:val="true"/>
              </w:rPr>
              <w:tab/>
            </w:r>
            <w:r>
              <w:rPr>
                <w:rStyle w:val="IndexLink"/>
              </w:rPr>
              <w:t>115</w:t>
            </w:r>
          </w:hyperlink>
        </w:p>
        <w:p>
          <w:pPr>
            <w:pStyle w:val="Contents4"/>
            <w:tabs>
              <w:tab w:val="clear" w:pos="8176"/>
              <w:tab w:val="right" w:pos="9026" w:leader="dot"/>
            </w:tabs>
            <w:rPr/>
          </w:pPr>
          <w:hyperlink w:anchor="__RefHeading___Toc6820382_1051229030">
            <w:r>
              <w:rPr>
                <w:webHidden/>
                <w:rStyle w:val="IndexLink"/>
                <w:rtl w:val="true"/>
              </w:rPr>
              <w:t>ما هي المسؤوليات التي يمارسها طالب العلم في التعطيل؟</w:t>
            </w:r>
            <w:r>
              <w:rPr>
                <w:rStyle w:val="IndexLink"/>
                <w:rtl w:val="true"/>
              </w:rPr>
              <w:tab/>
            </w:r>
            <w:r>
              <w:rPr>
                <w:rStyle w:val="IndexLink"/>
              </w:rPr>
              <w:t>115</w:t>
            </w:r>
          </w:hyperlink>
        </w:p>
        <w:p>
          <w:pPr>
            <w:pStyle w:val="Contents4"/>
            <w:tabs>
              <w:tab w:val="clear" w:pos="8176"/>
              <w:tab w:val="right" w:pos="9026" w:leader="dot"/>
            </w:tabs>
            <w:rPr/>
          </w:pPr>
          <w:hyperlink w:anchor="__RefHeading___Toc6820384_1051229030">
            <w:r>
              <w:rPr>
                <w:webHidden/>
                <w:rStyle w:val="IndexLink"/>
                <w:rtl w:val="true"/>
              </w:rPr>
              <w:t>شهر رمضان خير فرصة لتطهير القلب</w:t>
            </w:r>
            <w:r>
              <w:rPr>
                <w:rStyle w:val="IndexLink"/>
                <w:rtl w:val="true"/>
              </w:rPr>
              <w:t>:</w:t>
              <w:tab/>
            </w:r>
            <w:r>
              <w:rPr>
                <w:rStyle w:val="IndexLink"/>
              </w:rPr>
              <w:t>117</w:t>
            </w:r>
          </w:hyperlink>
        </w:p>
        <w:p>
          <w:pPr>
            <w:pStyle w:val="Contents4"/>
            <w:tabs>
              <w:tab w:val="clear" w:pos="8176"/>
              <w:tab w:val="right" w:pos="9026" w:leader="dot"/>
            </w:tabs>
            <w:rPr/>
          </w:pPr>
          <w:hyperlink w:anchor="__RefHeading___Toc6820386_1051229030">
            <w:r>
              <w:rPr>
                <w:webHidden/>
                <w:rStyle w:val="IndexLink"/>
                <w:rtl w:val="true"/>
              </w:rPr>
              <w:t>كيف تعرف الحوزة نجاحها في شهر رمضان</w:t>
            </w:r>
            <w:r>
              <w:rPr>
                <w:rStyle w:val="IndexLink"/>
                <w:rtl w:val="true"/>
              </w:rPr>
              <w:t>:</w:t>
              <w:tab/>
            </w:r>
            <w:r>
              <w:rPr>
                <w:rStyle w:val="IndexLink"/>
              </w:rPr>
              <w:t>120</w:t>
            </w:r>
          </w:hyperlink>
        </w:p>
        <w:p>
          <w:pPr>
            <w:pStyle w:val="Contents3"/>
            <w:tabs>
              <w:tab w:val="clear" w:pos="8459"/>
              <w:tab w:val="right" w:pos="9026" w:leader="dot"/>
            </w:tabs>
            <w:rPr/>
          </w:pPr>
          <w:hyperlink w:anchor="__RefHeading___Toc6820388_1051229030">
            <w:r>
              <w:rPr>
                <w:webHidden/>
                <w:rStyle w:val="IndexLink"/>
                <w:rtl w:val="true"/>
              </w:rPr>
              <w:t>الجاه نعمة يُسأل عنها الإنسان</w:t>
            </w:r>
            <w:r>
              <w:rPr>
                <w:rStyle w:val="IndexLink"/>
                <w:rtl w:val="true"/>
              </w:rPr>
              <w:tab/>
            </w:r>
            <w:r>
              <w:rPr>
                <w:rStyle w:val="IndexLink"/>
              </w:rPr>
              <w:t>122</w:t>
            </w:r>
          </w:hyperlink>
        </w:p>
        <w:p>
          <w:pPr>
            <w:pStyle w:val="Contents4"/>
            <w:tabs>
              <w:tab w:val="clear" w:pos="8176"/>
              <w:tab w:val="right" w:pos="9026" w:leader="dot"/>
            </w:tabs>
            <w:rPr/>
          </w:pPr>
          <w:hyperlink w:anchor="__RefHeading___Toc6820390_105122903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6820392_1051229030">
            <w:r>
              <w:rPr>
                <w:webHidden/>
                <w:rStyle w:val="IndexLink"/>
                <w:rtl w:val="true"/>
              </w:rPr>
              <w:t>نعمة الجاه</w:t>
            </w:r>
            <w:r>
              <w:rPr>
                <w:rStyle w:val="IndexLink"/>
                <w:rtl w:val="true"/>
              </w:rPr>
              <w:t>:</w:t>
              <w:tab/>
            </w:r>
            <w:r>
              <w:rPr>
                <w:rStyle w:val="IndexLink"/>
              </w:rPr>
              <w:t>123</w:t>
            </w:r>
          </w:hyperlink>
        </w:p>
        <w:p>
          <w:pPr>
            <w:pStyle w:val="Contents3"/>
            <w:tabs>
              <w:tab w:val="clear" w:pos="8459"/>
              <w:tab w:val="right" w:pos="9026" w:leader="dot"/>
            </w:tabs>
            <w:rPr/>
          </w:pPr>
          <w:hyperlink w:anchor="__RefHeading___Toc6820394_1051229030">
            <w:r>
              <w:rPr>
                <w:webHidden/>
                <w:rStyle w:val="IndexLink"/>
                <w:rtl w:val="true"/>
              </w:rPr>
              <w:t>موعظة وتذكر لأساتذة الحوزة العلمية الشريفة</w:t>
            </w:r>
            <w:r>
              <w:rPr>
                <w:rStyle w:val="IndexLink"/>
                <w:rtl w:val="true"/>
              </w:rPr>
              <w:tab/>
            </w:r>
            <w:r>
              <w:rPr>
                <w:rStyle w:val="IndexLink"/>
              </w:rPr>
              <w:t>124</w:t>
            </w:r>
          </w:hyperlink>
        </w:p>
        <w:p>
          <w:pPr>
            <w:pStyle w:val="Contents4"/>
            <w:tabs>
              <w:tab w:val="clear" w:pos="8176"/>
              <w:tab w:val="right" w:pos="9026" w:leader="dot"/>
            </w:tabs>
            <w:rPr/>
          </w:pPr>
          <w:hyperlink w:anchor="__RefHeading___Toc6820396_105122903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6820398_1051229030">
            <w:r>
              <w:rPr>
                <w:webHidden/>
                <w:rStyle w:val="IndexLink"/>
                <w:rtl w:val="true"/>
              </w:rPr>
              <w:t>التعاطي بالمسائل العلمية يزيل التشنج</w:t>
            </w:r>
            <w:r>
              <w:rPr>
                <w:rStyle w:val="IndexLink"/>
                <w:rtl w:val="true"/>
              </w:rPr>
              <w:t>:</w:t>
              <w:tab/>
            </w:r>
            <w:r>
              <w:rPr>
                <w:rStyle w:val="IndexLink"/>
              </w:rPr>
              <w:t>124</w:t>
            </w:r>
          </w:hyperlink>
        </w:p>
        <w:p>
          <w:pPr>
            <w:pStyle w:val="Contents4"/>
            <w:tabs>
              <w:tab w:val="clear" w:pos="8176"/>
              <w:tab w:val="right" w:pos="9026" w:leader="dot"/>
            </w:tabs>
            <w:rPr/>
          </w:pPr>
          <w:hyperlink w:anchor="__RefHeading___Toc6820400_1051229030">
            <w:r>
              <w:rPr>
                <w:webHidden/>
                <w:rStyle w:val="IndexLink"/>
                <w:rtl w:val="true"/>
              </w:rPr>
              <w:t>الإثراء العلمي</w:t>
            </w:r>
            <w:r>
              <w:rPr>
                <w:rStyle w:val="IndexLink"/>
                <w:rtl w:val="true"/>
              </w:rPr>
              <w:t>:</w:t>
              <w:tab/>
            </w:r>
            <w:r>
              <w:rPr>
                <w:rStyle w:val="IndexLink"/>
              </w:rPr>
              <w:t>125</w:t>
            </w:r>
          </w:hyperlink>
        </w:p>
        <w:p>
          <w:pPr>
            <w:pStyle w:val="Contents4"/>
            <w:tabs>
              <w:tab w:val="clear" w:pos="8176"/>
              <w:tab w:val="right" w:pos="9026" w:leader="dot"/>
            </w:tabs>
            <w:rPr/>
          </w:pPr>
          <w:hyperlink w:anchor="__RefHeading___Toc6820402_1051229030">
            <w:r>
              <w:rPr>
                <w:webHidden/>
                <w:rStyle w:val="IndexLink"/>
                <w:rtl w:val="true"/>
              </w:rPr>
              <w:t>عندما نفهم الفقه كمنظمة متكاملة</w:t>
            </w:r>
            <w:r>
              <w:rPr>
                <w:rStyle w:val="IndexLink"/>
                <w:rtl w:val="true"/>
              </w:rPr>
              <w:t>:</w:t>
              <w:tab/>
            </w:r>
            <w:r>
              <w:rPr>
                <w:rStyle w:val="IndexLink"/>
              </w:rPr>
              <w:t>126</w:t>
            </w:r>
          </w:hyperlink>
        </w:p>
        <w:p>
          <w:pPr>
            <w:pStyle w:val="Contents4"/>
            <w:tabs>
              <w:tab w:val="clear" w:pos="8176"/>
              <w:tab w:val="right" w:pos="9026" w:leader="dot"/>
            </w:tabs>
            <w:rPr/>
          </w:pPr>
          <w:hyperlink w:anchor="__RefHeading___Toc6820404_1051229030">
            <w:r>
              <w:rPr>
                <w:webHidden/>
                <w:rStyle w:val="IndexLink"/>
                <w:rtl w:val="true"/>
              </w:rPr>
              <w:t>موعظة لطالب العلوم الدينية</w:t>
            </w:r>
            <w:r>
              <w:rPr>
                <w:rStyle w:val="IndexLink"/>
                <w:rtl w:val="true"/>
              </w:rPr>
              <w:t>:</w:t>
              <w:tab/>
            </w:r>
            <w:r>
              <w:rPr>
                <w:rStyle w:val="IndexLink"/>
              </w:rPr>
              <w:t>127</w:t>
            </w:r>
          </w:hyperlink>
        </w:p>
        <w:p>
          <w:pPr>
            <w:pStyle w:val="Contents4"/>
            <w:tabs>
              <w:tab w:val="clear" w:pos="8176"/>
              <w:tab w:val="right" w:pos="9026" w:leader="dot"/>
            </w:tabs>
            <w:rPr/>
          </w:pPr>
          <w:hyperlink w:anchor="__RefHeading___Toc6820406_1051229030">
            <w:r>
              <w:rPr>
                <w:webHidden/>
                <w:rStyle w:val="IndexLink"/>
                <w:rtl w:val="true"/>
              </w:rPr>
              <w:t>اذكروا نعمة الله عليكم</w:t>
            </w:r>
            <w:r>
              <w:rPr>
                <w:rStyle w:val="IndexLink"/>
                <w:rtl w:val="true"/>
              </w:rPr>
              <w:t>:</w:t>
              <w:tab/>
            </w:r>
            <w:r>
              <w:rPr>
                <w:rStyle w:val="IndexLink"/>
              </w:rPr>
              <w:t>128</w:t>
            </w:r>
          </w:hyperlink>
        </w:p>
        <w:p>
          <w:pPr>
            <w:pStyle w:val="Contents3"/>
            <w:tabs>
              <w:tab w:val="clear" w:pos="8459"/>
              <w:tab w:val="right" w:pos="9026" w:leader="dot"/>
            </w:tabs>
            <w:rPr/>
          </w:pPr>
          <w:hyperlink w:anchor="__RefHeading___Toc6820408_1051229030">
            <w:r>
              <w:rPr>
                <w:webHidden/>
                <w:rStyle w:val="IndexLink"/>
                <w:rtl w:val="true"/>
              </w:rPr>
              <w:t xml:space="preserve">كيف يكون منزلك بين رسول الله وأمير المؤمنين </w:t>
            </w:r>
            <w:r>
              <w:rPr>
                <w:rStyle w:val="IndexLink"/>
                <w:rtl w:val="true"/>
              </w:rPr>
              <w:t>(</w:t>
            </w:r>
            <w:r>
              <w:rPr>
                <w:rStyle w:val="IndexLink"/>
                <w:rtl w:val="true"/>
              </w:rPr>
              <w:t>صلوات الله عليهما</w:t>
            </w:r>
            <w:r>
              <w:rPr>
                <w:rStyle w:val="IndexLink"/>
                <w:rtl w:val="true"/>
              </w:rPr>
              <w:t>)</w:t>
              <w:tab/>
            </w:r>
            <w:r>
              <w:rPr>
                <w:rStyle w:val="IndexLink"/>
              </w:rPr>
              <w:t>130</w:t>
            </w:r>
          </w:hyperlink>
        </w:p>
        <w:p>
          <w:pPr>
            <w:pStyle w:val="Contents3"/>
            <w:tabs>
              <w:tab w:val="clear" w:pos="8459"/>
              <w:tab w:val="right" w:pos="9026" w:leader="dot"/>
            </w:tabs>
            <w:rPr/>
          </w:pPr>
          <w:hyperlink w:anchor="__RefHeading___Toc6820410_1051229030">
            <w:r>
              <w:rPr>
                <w:webHidden/>
                <w:rStyle w:val="IndexLink"/>
                <w:rtl w:val="true"/>
              </w:rPr>
              <w:t>أحب أن يُرى في شيعتي مثلُك</w:t>
            </w:r>
            <w:r>
              <w:rPr>
                <w:rStyle w:val="IndexLink"/>
                <w:rtl w:val="true"/>
              </w:rPr>
              <w:tab/>
            </w:r>
            <w:r>
              <w:rPr>
                <w:rStyle w:val="IndexLink"/>
              </w:rPr>
              <w:t>131</w:t>
            </w:r>
          </w:hyperlink>
        </w:p>
        <w:p>
          <w:pPr>
            <w:pStyle w:val="Contents2"/>
            <w:tabs>
              <w:tab w:val="clear" w:pos="8743"/>
              <w:tab w:val="right" w:pos="9026" w:leader="dot"/>
            </w:tabs>
            <w:rPr/>
          </w:pPr>
          <w:hyperlink w:anchor="__RefHeading___Toc6820412_1051229030">
            <w:r>
              <w:rPr>
                <w:webHidden/>
                <w:rStyle w:val="IndexLink"/>
                <w:rtl w:val="true"/>
              </w:rPr>
              <w:t>الفصل الخامس</w:t>
            </w:r>
            <w:r>
              <w:rPr>
                <w:rStyle w:val="IndexLink"/>
                <w:rtl w:val="true"/>
              </w:rPr>
              <w:t xml:space="preserve">: </w:t>
            </w:r>
            <w:r>
              <w:rPr>
                <w:rStyle w:val="IndexLink"/>
                <w:rtl w:val="true"/>
              </w:rPr>
              <w:t>جماعة الفضلاء الأهداف والمسؤوليات</w:t>
            </w:r>
            <w:r>
              <w:rPr>
                <w:rStyle w:val="IndexLink"/>
                <w:rtl w:val="true"/>
              </w:rPr>
              <w:tab/>
            </w:r>
            <w:r>
              <w:rPr>
                <w:rStyle w:val="IndexLink"/>
              </w:rPr>
              <w:t>132</w:t>
            </w:r>
          </w:hyperlink>
        </w:p>
        <w:p>
          <w:pPr>
            <w:pStyle w:val="Contents3"/>
            <w:tabs>
              <w:tab w:val="clear" w:pos="8459"/>
              <w:tab w:val="right" w:pos="9026" w:leader="dot"/>
            </w:tabs>
            <w:rPr/>
          </w:pPr>
          <w:hyperlink w:anchor="__RefHeading___Toc6820414_105122903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6820416_1051229030">
            <w:r>
              <w:rPr>
                <w:webHidden/>
                <w:rStyle w:val="IndexLink"/>
                <w:rtl w:val="true"/>
              </w:rPr>
              <w:t>الكلمة التأسيسية لجماعة الفضلاء</w:t>
            </w:r>
            <w:r>
              <w:rPr>
                <w:rStyle w:val="IndexLink"/>
                <w:rtl w:val="true"/>
              </w:rPr>
              <w:tab/>
            </w:r>
            <w:r>
              <w:rPr>
                <w:rStyle w:val="IndexLink"/>
              </w:rPr>
              <w:t>133</w:t>
            </w:r>
          </w:hyperlink>
        </w:p>
        <w:p>
          <w:pPr>
            <w:pStyle w:val="Contents4"/>
            <w:tabs>
              <w:tab w:val="clear" w:pos="8176"/>
              <w:tab w:val="right" w:pos="9026" w:leader="dot"/>
            </w:tabs>
            <w:rPr/>
          </w:pPr>
          <w:hyperlink w:anchor="__RefHeading___Toc6820418_105122903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6820420_1051229030">
            <w:r>
              <w:rPr>
                <w:webHidden/>
                <w:rStyle w:val="IndexLink"/>
                <w:rtl w:val="true"/>
              </w:rPr>
              <w:t>جماعة الفضلاء والغرض من تأسيسها</w:t>
            </w:r>
            <w:r>
              <w:rPr>
                <w:rStyle w:val="IndexLink"/>
                <w:rtl w:val="true"/>
              </w:rPr>
              <w:t>:</w:t>
              <w:tab/>
            </w:r>
            <w:r>
              <w:rPr>
                <w:rStyle w:val="IndexLink"/>
              </w:rPr>
              <w:t>133</w:t>
            </w:r>
          </w:hyperlink>
        </w:p>
        <w:p>
          <w:pPr>
            <w:pStyle w:val="Contents4"/>
            <w:tabs>
              <w:tab w:val="clear" w:pos="8176"/>
              <w:tab w:val="right" w:pos="9026" w:leader="dot"/>
            </w:tabs>
            <w:rPr/>
          </w:pPr>
          <w:hyperlink w:anchor="__RefHeading___Toc6820422_1051229030">
            <w:r>
              <w:rPr>
                <w:webHidden/>
                <w:rStyle w:val="IndexLink"/>
                <w:rtl w:val="true"/>
              </w:rPr>
              <w:t>أشكال التحديات ودور الحوزة الشريفة منها</w:t>
            </w:r>
            <w:r>
              <w:rPr>
                <w:rStyle w:val="IndexLink"/>
                <w:rtl w:val="true"/>
              </w:rPr>
              <w:t>:</w:t>
              <w:tab/>
            </w:r>
            <w:r>
              <w:rPr>
                <w:rStyle w:val="IndexLink"/>
              </w:rPr>
              <w:t>134</w:t>
            </w:r>
          </w:hyperlink>
        </w:p>
        <w:p>
          <w:pPr>
            <w:pStyle w:val="Contents4"/>
            <w:tabs>
              <w:tab w:val="clear" w:pos="8176"/>
              <w:tab w:val="right" w:pos="9026" w:leader="dot"/>
            </w:tabs>
            <w:rPr/>
          </w:pPr>
          <w:hyperlink w:anchor="__RefHeading___Toc6820424_1051229030">
            <w:r>
              <w:rPr>
                <w:webHidden/>
                <w:rStyle w:val="IndexLink"/>
                <w:rtl w:val="true"/>
              </w:rPr>
              <w:t>أهمية العمل الجماعي</w:t>
            </w:r>
            <w:r>
              <w:rPr>
                <w:rStyle w:val="IndexLink"/>
                <w:rtl w:val="true"/>
              </w:rPr>
              <w:t>:</w:t>
              <w:tab/>
            </w:r>
            <w:r>
              <w:rPr>
                <w:rStyle w:val="IndexLink"/>
              </w:rPr>
              <w:t>136</w:t>
            </w:r>
          </w:hyperlink>
        </w:p>
        <w:p>
          <w:pPr>
            <w:pStyle w:val="Contents4"/>
            <w:tabs>
              <w:tab w:val="clear" w:pos="8176"/>
              <w:tab w:val="right" w:pos="9026" w:leader="dot"/>
            </w:tabs>
            <w:rPr/>
          </w:pPr>
          <w:hyperlink w:anchor="__RefHeading___Toc6820426_1051229030">
            <w:r>
              <w:rPr>
                <w:webHidden/>
                <w:rStyle w:val="IndexLink"/>
                <w:rtl w:val="true"/>
              </w:rPr>
              <w:t>تنسيق العمل وتوزيع المهام</w:t>
            </w:r>
            <w:r>
              <w:rPr>
                <w:rStyle w:val="IndexLink"/>
                <w:rtl w:val="true"/>
              </w:rPr>
              <w:t>:</w:t>
              <w:tab/>
            </w:r>
            <w:r>
              <w:rPr>
                <w:rStyle w:val="IndexLink"/>
              </w:rPr>
              <w:t>136</w:t>
            </w:r>
          </w:hyperlink>
        </w:p>
        <w:p>
          <w:pPr>
            <w:pStyle w:val="Contents4"/>
            <w:tabs>
              <w:tab w:val="clear" w:pos="8176"/>
              <w:tab w:val="right" w:pos="9026" w:leader="dot"/>
            </w:tabs>
            <w:rPr/>
          </w:pPr>
          <w:hyperlink w:anchor="__RefHeading___Toc6820428_1051229030">
            <w:r>
              <w:rPr>
                <w:webHidden/>
                <w:rStyle w:val="IndexLink"/>
                <w:rtl w:val="true"/>
              </w:rPr>
              <w:t>هل للجماعة عمل سياسي</w:t>
            </w:r>
            <w:r>
              <w:rPr>
                <w:rStyle w:val="IndexLink"/>
                <w:rtl w:val="true"/>
              </w:rPr>
              <w:t>:</w:t>
              <w:tab/>
            </w:r>
            <w:r>
              <w:rPr>
                <w:rStyle w:val="IndexLink"/>
              </w:rPr>
              <w:t>137</w:t>
            </w:r>
          </w:hyperlink>
        </w:p>
        <w:p>
          <w:pPr>
            <w:pStyle w:val="Contents4"/>
            <w:tabs>
              <w:tab w:val="clear" w:pos="8176"/>
              <w:tab w:val="right" w:pos="9026" w:leader="dot"/>
            </w:tabs>
            <w:rPr/>
          </w:pPr>
          <w:hyperlink w:anchor="__RefHeading___Toc6820430_1051229030">
            <w:r>
              <w:rPr>
                <w:webHidden/>
                <w:rStyle w:val="IndexLink"/>
                <w:rtl w:val="true"/>
              </w:rPr>
              <w:t>سلبيات العمل غير المنظم</w:t>
            </w:r>
            <w:r>
              <w:rPr>
                <w:rStyle w:val="IndexLink"/>
                <w:rtl w:val="true"/>
              </w:rPr>
              <w:t>:</w:t>
              <w:tab/>
            </w:r>
            <w:r>
              <w:rPr>
                <w:rStyle w:val="IndexLink"/>
              </w:rPr>
              <w:t>138</w:t>
            </w:r>
          </w:hyperlink>
        </w:p>
        <w:p>
          <w:pPr>
            <w:pStyle w:val="Contents3"/>
            <w:tabs>
              <w:tab w:val="clear" w:pos="8459"/>
              <w:tab w:val="right" w:pos="9026" w:leader="dot"/>
            </w:tabs>
            <w:rPr/>
          </w:pPr>
          <w:hyperlink w:anchor="__RefHeading___Toc6820432_1051229030">
            <w:r>
              <w:rPr>
                <w:webHidden/>
                <w:rStyle w:val="IndexLink"/>
                <w:rtl w:val="true"/>
              </w:rPr>
              <w:t>جماعة الفضلاء</w:t>
            </w:r>
            <w:r>
              <w:rPr>
                <w:rStyle w:val="IndexLink"/>
                <w:rtl w:val="true"/>
              </w:rPr>
              <w:t xml:space="preserve">: </w:t>
            </w:r>
            <w:r>
              <w:rPr>
                <w:rStyle w:val="IndexLink"/>
                <w:rtl w:val="true"/>
              </w:rPr>
              <w:t>الأهداف والأعمال</w:t>
            </w:r>
            <w:r>
              <w:rPr>
                <w:rStyle w:val="IndexLink"/>
                <w:rtl w:val="true"/>
              </w:rPr>
              <w:tab/>
            </w:r>
            <w:r>
              <w:rPr>
                <w:rStyle w:val="IndexLink"/>
              </w:rPr>
              <w:t>139</w:t>
            </w:r>
          </w:hyperlink>
        </w:p>
        <w:p>
          <w:pPr>
            <w:pStyle w:val="Contents4"/>
            <w:tabs>
              <w:tab w:val="clear" w:pos="8176"/>
              <w:tab w:val="right" w:pos="9026" w:leader="dot"/>
            </w:tabs>
            <w:rPr/>
          </w:pPr>
          <w:hyperlink w:anchor="__RefHeading___Toc6820434_105122903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6820436_1051229030">
            <w:r>
              <w:rPr>
                <w:webHidden/>
                <w:rStyle w:val="IndexLink"/>
                <w:rtl w:val="true"/>
              </w:rPr>
              <w:t>بِفَضْلِ اللّهِ وَبِرَحْمَتِهِ فَبِذَلِكَ فَلْيَفْرَحُواْ</w:t>
            </w:r>
            <w:r>
              <w:rPr>
                <w:rStyle w:val="IndexLink"/>
                <w:rtl w:val="true"/>
              </w:rPr>
              <w:t>:</w:t>
              <w:tab/>
            </w:r>
            <w:r>
              <w:rPr>
                <w:rStyle w:val="IndexLink"/>
              </w:rPr>
              <w:t>139</w:t>
            </w:r>
          </w:hyperlink>
        </w:p>
        <w:p>
          <w:pPr>
            <w:pStyle w:val="Contents4"/>
            <w:tabs>
              <w:tab w:val="clear" w:pos="8176"/>
              <w:tab w:val="right" w:pos="9026" w:leader="dot"/>
            </w:tabs>
            <w:rPr/>
          </w:pPr>
          <w:hyperlink w:anchor="__RefHeading___Toc6820438_1051229030">
            <w:r>
              <w:rPr>
                <w:webHidden/>
                <w:rStyle w:val="IndexLink"/>
                <w:rtl w:val="true"/>
              </w:rPr>
              <w:t>لماذا جماعة الفضلاء؟</w:t>
            </w:r>
            <w:r>
              <w:rPr>
                <w:rStyle w:val="IndexLink"/>
                <w:rtl w:val="true"/>
              </w:rPr>
              <w:tab/>
            </w:r>
            <w:r>
              <w:rPr>
                <w:rStyle w:val="IndexLink"/>
              </w:rPr>
              <w:t>140</w:t>
            </w:r>
          </w:hyperlink>
        </w:p>
        <w:p>
          <w:pPr>
            <w:pStyle w:val="Contents4"/>
            <w:tabs>
              <w:tab w:val="clear" w:pos="8176"/>
              <w:tab w:val="right" w:pos="9026" w:leader="dot"/>
            </w:tabs>
            <w:rPr/>
          </w:pPr>
          <w:hyperlink w:anchor="__RefHeading___Toc6820440_1051229030">
            <w:r>
              <w:rPr>
                <w:webHidden/>
                <w:rStyle w:val="IndexLink"/>
                <w:rtl w:val="true"/>
              </w:rPr>
              <w:t>قوتنا في رص الصفوف</w:t>
            </w:r>
            <w:r>
              <w:rPr>
                <w:rStyle w:val="IndexLink"/>
                <w:rtl w:val="true"/>
              </w:rPr>
              <w:t>:</w:t>
              <w:tab/>
            </w:r>
            <w:r>
              <w:rPr>
                <w:rStyle w:val="IndexLink"/>
              </w:rPr>
              <w:t>141</w:t>
            </w:r>
          </w:hyperlink>
        </w:p>
        <w:p>
          <w:pPr>
            <w:pStyle w:val="Contents4"/>
            <w:tabs>
              <w:tab w:val="clear" w:pos="8176"/>
              <w:tab w:val="right" w:pos="9026" w:leader="dot"/>
            </w:tabs>
            <w:rPr/>
          </w:pPr>
          <w:hyperlink w:anchor="__RefHeading___Toc6820442_1051229030">
            <w:r>
              <w:rPr>
                <w:webHidden/>
                <w:rStyle w:val="IndexLink"/>
                <w:rtl w:val="true"/>
              </w:rPr>
              <w:t>أنشطة الجماعة</w:t>
            </w:r>
            <w:r>
              <w:rPr>
                <w:rStyle w:val="IndexLink"/>
                <w:rtl w:val="true"/>
              </w:rPr>
              <w:t>:</w:t>
              <w:tab/>
            </w:r>
            <w:r>
              <w:rPr>
                <w:rStyle w:val="IndexLink"/>
              </w:rPr>
              <w:t>143</w:t>
            </w:r>
          </w:hyperlink>
        </w:p>
        <w:p>
          <w:pPr>
            <w:pStyle w:val="Contents4"/>
            <w:tabs>
              <w:tab w:val="clear" w:pos="8176"/>
              <w:tab w:val="right" w:pos="9026" w:leader="dot"/>
            </w:tabs>
            <w:rPr/>
          </w:pPr>
          <w:hyperlink w:anchor="__RefHeading___Toc6820444_1051229030">
            <w:r>
              <w:rPr>
                <w:webHidden/>
                <w:rStyle w:val="IndexLink"/>
                <w:rtl w:val="true"/>
              </w:rPr>
              <w:t>التنظيم والعمل السياسي</w:t>
            </w:r>
            <w:r>
              <w:rPr>
                <w:rStyle w:val="IndexLink"/>
                <w:rtl w:val="true"/>
              </w:rPr>
              <w:t>:</w:t>
              <w:tab/>
            </w:r>
            <w:r>
              <w:rPr>
                <w:rStyle w:val="IndexLink"/>
              </w:rPr>
              <w:t>144</w:t>
            </w:r>
          </w:hyperlink>
        </w:p>
        <w:p>
          <w:pPr>
            <w:pStyle w:val="Contents2"/>
            <w:tabs>
              <w:tab w:val="clear" w:pos="8743"/>
              <w:tab w:val="right" w:pos="9026" w:leader="dot"/>
            </w:tabs>
            <w:rPr/>
          </w:pPr>
          <w:hyperlink w:anchor="__RefHeading___Toc6820446_1051229030">
            <w:r>
              <w:rPr>
                <w:webHidden/>
                <w:rStyle w:val="IndexLink"/>
                <w:rtl w:val="true"/>
              </w:rPr>
              <w:t>الفصل السادس</w:t>
            </w:r>
            <w:r>
              <w:rPr>
                <w:rStyle w:val="IndexLink"/>
                <w:rtl w:val="true"/>
              </w:rPr>
              <w:t>:</w:t>
            </w:r>
            <w:r>
              <w:rPr>
                <w:rStyle w:val="IndexLink"/>
                <w:rtl w:val="true"/>
              </w:rPr>
              <w:t>الإسوة الحسنة في الإصلاح والتربية</w:t>
            </w:r>
            <w:r>
              <w:rPr>
                <w:rStyle w:val="IndexLink"/>
                <w:rtl w:val="true"/>
              </w:rPr>
              <w:tab/>
            </w:r>
            <w:r>
              <w:rPr>
                <w:rStyle w:val="IndexLink"/>
              </w:rPr>
              <w:t>145</w:t>
            </w:r>
          </w:hyperlink>
        </w:p>
        <w:p>
          <w:pPr>
            <w:pStyle w:val="Contents3"/>
            <w:tabs>
              <w:tab w:val="clear" w:pos="8459"/>
              <w:tab w:val="right" w:pos="9026" w:leader="dot"/>
            </w:tabs>
            <w:rPr/>
          </w:pPr>
          <w:hyperlink w:anchor="__RefHeading___Toc6820448_1051229030">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6820450_1051229030">
            <w:r>
              <w:rPr>
                <w:webHidden/>
                <w:rStyle w:val="IndexLink"/>
                <w:rtl w:val="true"/>
              </w:rPr>
              <w:t xml:space="preserve">ماذا سيفعل الشهيد الصدر الأول </w:t>
            </w:r>
            <w:r>
              <w:rPr>
                <w:rStyle w:val="IndexLink"/>
                <w:rtl w:val="true"/>
              </w:rPr>
              <w:t>(</w:t>
            </w:r>
            <w:r>
              <w:rPr>
                <w:rStyle w:val="IndexLink"/>
                <w:rtl w:val="true"/>
              </w:rPr>
              <w:t>قدس سره</w:t>
            </w:r>
            <w:r>
              <w:rPr>
                <w:rStyle w:val="IndexLink"/>
                <w:rtl w:val="true"/>
              </w:rPr>
              <w:t xml:space="preserve">) </w:t>
            </w:r>
            <w:r>
              <w:rPr>
                <w:rStyle w:val="IndexLink"/>
                <w:rtl w:val="true"/>
              </w:rPr>
              <w:t>لو كان حياً بيننا الآن</w:t>
            </w:r>
            <w:r>
              <w:rPr>
                <w:rStyle w:val="IndexLink"/>
                <w:rtl w:val="true"/>
              </w:rPr>
              <w:t>?</w:t>
              <w:tab/>
            </w:r>
            <w:r>
              <w:rPr>
                <w:rStyle w:val="IndexLink"/>
              </w:rPr>
              <w:t>146</w:t>
            </w:r>
          </w:hyperlink>
        </w:p>
        <w:p>
          <w:pPr>
            <w:pStyle w:val="Contents4"/>
            <w:tabs>
              <w:tab w:val="clear" w:pos="8176"/>
              <w:tab w:val="right" w:pos="9026" w:leader="dot"/>
            </w:tabs>
            <w:rPr/>
          </w:pPr>
          <w:hyperlink w:anchor="__RefHeading___Toc6820452_105122903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6820454_1051229030">
            <w:r>
              <w:rPr>
                <w:webHidden/>
                <w:rStyle w:val="IndexLink"/>
                <w:rtl w:val="true"/>
              </w:rPr>
              <w:t xml:space="preserve">أهم مميزات الشهيد الصدر الاول هي الفهم الواعي لأدوار الأئمة </w:t>
            </w:r>
            <w:r>
              <w:rPr>
                <w:rStyle w:val="IndexLink"/>
                <w:rtl w:val="true"/>
              </w:rPr>
              <w:t>(</w:t>
            </w:r>
            <w:r>
              <w:rPr>
                <w:rStyle w:val="IndexLink"/>
                <w:rtl w:val="true"/>
              </w:rPr>
              <w:t>عليهم السلام</w:t>
            </w:r>
            <w:r>
              <w:rPr>
                <w:rStyle w:val="IndexLink"/>
                <w:rtl w:val="true"/>
              </w:rPr>
              <w:t>):</w:t>
              <w:tab/>
            </w:r>
            <w:r>
              <w:rPr>
                <w:rStyle w:val="IndexLink"/>
              </w:rPr>
              <w:t>146</w:t>
            </w:r>
          </w:hyperlink>
        </w:p>
        <w:p>
          <w:pPr>
            <w:pStyle w:val="Contents4"/>
            <w:tabs>
              <w:tab w:val="clear" w:pos="8176"/>
              <w:tab w:val="right" w:pos="9026" w:leader="dot"/>
            </w:tabs>
            <w:rPr/>
          </w:pPr>
          <w:hyperlink w:anchor="__RefHeading___Toc6820456_1051229030">
            <w:r>
              <w:rPr>
                <w:webHidden/>
                <w:rStyle w:val="IndexLink"/>
                <w:rtl w:val="true"/>
              </w:rPr>
              <w:t>قراءة واعية في مشاريع الشهيد الصدر الأول</w:t>
            </w:r>
            <w:r>
              <w:rPr>
                <w:rStyle w:val="IndexLink"/>
                <w:rtl w:val="true"/>
              </w:rPr>
              <w:t>:</w:t>
              <w:tab/>
            </w:r>
            <w:r>
              <w:rPr>
                <w:rStyle w:val="IndexLink"/>
              </w:rPr>
              <w:t>147</w:t>
            </w:r>
          </w:hyperlink>
        </w:p>
        <w:p>
          <w:pPr>
            <w:pStyle w:val="Contents4"/>
            <w:tabs>
              <w:tab w:val="clear" w:pos="8176"/>
              <w:tab w:val="right" w:pos="9026" w:leader="dot"/>
            </w:tabs>
            <w:rPr/>
          </w:pPr>
          <w:hyperlink w:anchor="__RefHeading___Toc6820458_1051229030">
            <w:r>
              <w:rPr>
                <w:webHidden/>
                <w:rStyle w:val="IndexLink"/>
                <w:rtl w:val="true"/>
              </w:rPr>
              <w:t>تطوير الحوزة</w:t>
            </w:r>
            <w:r>
              <w:rPr>
                <w:rStyle w:val="IndexLink"/>
                <w:rtl w:val="true"/>
              </w:rPr>
              <w:t>:</w:t>
              <w:tab/>
            </w:r>
            <w:r>
              <w:rPr>
                <w:rStyle w:val="IndexLink"/>
              </w:rPr>
              <w:t>148</w:t>
            </w:r>
          </w:hyperlink>
        </w:p>
        <w:p>
          <w:pPr>
            <w:pStyle w:val="Contents4"/>
            <w:tabs>
              <w:tab w:val="clear" w:pos="8176"/>
              <w:tab w:val="right" w:pos="9026" w:leader="dot"/>
            </w:tabs>
            <w:rPr/>
          </w:pPr>
          <w:hyperlink w:anchor="__RefHeading___Toc6820460_1051229030">
            <w:r>
              <w:rPr>
                <w:webHidden/>
                <w:rStyle w:val="IndexLink"/>
                <w:rtl w:val="true"/>
              </w:rPr>
              <w:t>البناء الأخلاقي لطلبة الحوزة</w:t>
            </w:r>
            <w:r>
              <w:rPr>
                <w:rStyle w:val="IndexLink"/>
                <w:rtl w:val="true"/>
              </w:rPr>
              <w:t>:</w:t>
              <w:tab/>
            </w:r>
            <w:r>
              <w:rPr>
                <w:rStyle w:val="IndexLink"/>
              </w:rPr>
              <w:t>148</w:t>
            </w:r>
          </w:hyperlink>
        </w:p>
        <w:p>
          <w:pPr>
            <w:pStyle w:val="Contents4"/>
            <w:tabs>
              <w:tab w:val="clear" w:pos="8176"/>
              <w:tab w:val="right" w:pos="9026" w:leader="dot"/>
            </w:tabs>
            <w:rPr/>
          </w:pPr>
          <w:hyperlink w:anchor="__RefHeading___Toc6820462_1051229030">
            <w:r>
              <w:rPr>
                <w:webHidden/>
                <w:rStyle w:val="IndexLink"/>
                <w:rtl w:val="true"/>
              </w:rPr>
              <w:t xml:space="preserve">نشر فقه أهل البيت </w:t>
            </w:r>
            <w:r>
              <w:rPr>
                <w:rStyle w:val="IndexLink"/>
                <w:rtl w:val="true"/>
              </w:rPr>
              <w:t>(</w:t>
            </w:r>
            <w:r>
              <w:rPr>
                <w:rStyle w:val="IndexLink"/>
                <w:rtl w:val="true"/>
              </w:rPr>
              <w:t>عليهم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6820464_1051229030">
            <w:r>
              <w:rPr>
                <w:webHidden/>
                <w:rStyle w:val="IndexLink"/>
                <w:rtl w:val="true"/>
              </w:rPr>
              <w:t>تمثيل النموذج الحضاري الإسلامي</w:t>
            </w:r>
            <w:r>
              <w:rPr>
                <w:rStyle w:val="IndexLink"/>
                <w:rtl w:val="true"/>
              </w:rPr>
              <w:t>:</w:t>
              <w:tab/>
            </w:r>
            <w:r>
              <w:rPr>
                <w:rStyle w:val="IndexLink"/>
              </w:rPr>
              <w:t>149</w:t>
            </w:r>
          </w:hyperlink>
        </w:p>
        <w:p>
          <w:pPr>
            <w:pStyle w:val="Contents4"/>
            <w:tabs>
              <w:tab w:val="clear" w:pos="8176"/>
              <w:tab w:val="right" w:pos="9026" w:leader="dot"/>
            </w:tabs>
            <w:rPr/>
          </w:pPr>
          <w:hyperlink w:anchor="__RefHeading___Toc6820466_1051229030">
            <w:r>
              <w:rPr>
                <w:webHidden/>
                <w:rStyle w:val="IndexLink"/>
                <w:rtl w:val="true"/>
              </w:rPr>
              <w:t>من عطاء الشهيد الصدر على المستوى السياسي</w:t>
            </w:r>
            <w:r>
              <w:rPr>
                <w:rStyle w:val="IndexLink"/>
                <w:rtl w:val="true"/>
              </w:rPr>
              <w:t>:</w:t>
              <w:tab/>
            </w:r>
            <w:r>
              <w:rPr>
                <w:rStyle w:val="IndexLink"/>
              </w:rPr>
              <w:t>150</w:t>
            </w:r>
          </w:hyperlink>
        </w:p>
        <w:p>
          <w:pPr>
            <w:pStyle w:val="Contents3"/>
            <w:tabs>
              <w:tab w:val="clear" w:pos="8459"/>
              <w:tab w:val="right" w:pos="9026" w:leader="dot"/>
            </w:tabs>
            <w:rPr/>
          </w:pPr>
          <w:hyperlink w:anchor="__RefHeading___Toc6820468_1051229030">
            <w:r>
              <w:rPr>
                <w:webHidden/>
                <w:rStyle w:val="IndexLink"/>
                <w:rtl w:val="true"/>
              </w:rPr>
              <w:t xml:space="preserve">السيد الشهيد الصدر الثاني </w:t>
            </w:r>
            <w:r>
              <w:rPr>
                <w:rStyle w:val="IndexLink"/>
                <w:rtl w:val="true"/>
              </w:rPr>
              <w:t>(</w:t>
            </w:r>
            <w:r>
              <w:rPr>
                <w:rStyle w:val="IndexLink"/>
                <w:rtl w:val="true"/>
              </w:rPr>
              <w:t>قدس سره</w:t>
            </w:r>
            <w:r>
              <w:rPr>
                <w:rStyle w:val="IndexLink"/>
                <w:rtl w:val="true"/>
              </w:rPr>
              <w:t xml:space="preserve">) </w:t>
            </w:r>
            <w:r>
              <w:rPr>
                <w:rStyle w:val="IndexLink"/>
                <w:rtl w:val="true"/>
              </w:rPr>
              <w:t>وتصحيح المفاهيم</w:t>
            </w:r>
            <w:r>
              <w:rPr>
                <w:rStyle w:val="IndexLink"/>
                <w:rtl w:val="true"/>
              </w:rPr>
              <w:tab/>
            </w:r>
            <w:r>
              <w:rPr>
                <w:rStyle w:val="IndexLink"/>
              </w:rPr>
              <w:t>152</w:t>
            </w:r>
          </w:hyperlink>
        </w:p>
        <w:p>
          <w:pPr>
            <w:pStyle w:val="Contents4"/>
            <w:tabs>
              <w:tab w:val="clear" w:pos="8176"/>
              <w:tab w:val="right" w:pos="9026" w:leader="dot"/>
            </w:tabs>
            <w:rPr/>
          </w:pPr>
          <w:hyperlink w:anchor="__RefHeading___Toc6820470_105122903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6820472_1051229030">
            <w:r>
              <w:rPr>
                <w:webHidden/>
                <w:rStyle w:val="IndexLink"/>
                <w:rtl w:val="true"/>
              </w:rPr>
              <w:t>تصحيح المفاهيم</w:t>
            </w:r>
            <w:r>
              <w:rPr>
                <w:rStyle w:val="IndexLink"/>
                <w:rtl w:val="true"/>
              </w:rPr>
              <w:t>:</w:t>
              <w:tab/>
            </w:r>
            <w:r>
              <w:rPr>
                <w:rStyle w:val="IndexLink"/>
              </w:rPr>
              <w:t>152</w:t>
            </w:r>
          </w:hyperlink>
        </w:p>
        <w:p>
          <w:pPr>
            <w:pStyle w:val="Contents4"/>
            <w:tabs>
              <w:tab w:val="clear" w:pos="8176"/>
              <w:tab w:val="right" w:pos="9026" w:leader="dot"/>
            </w:tabs>
            <w:rPr/>
          </w:pPr>
          <w:hyperlink w:anchor="__RefHeading___Toc6820474_1051229030">
            <w:r>
              <w:rPr>
                <w:webHidden/>
                <w:rStyle w:val="IndexLink"/>
                <w:rtl w:val="true"/>
              </w:rPr>
              <w:t>التصحيح مسؤولية العلماء والمفكرين</w:t>
            </w:r>
            <w:r>
              <w:rPr>
                <w:rStyle w:val="IndexLink"/>
                <w:rtl w:val="true"/>
              </w:rPr>
              <w:t>:</w:t>
              <w:tab/>
            </w:r>
            <w:r>
              <w:rPr>
                <w:rStyle w:val="IndexLink"/>
              </w:rPr>
              <w:t>153</w:t>
            </w:r>
          </w:hyperlink>
        </w:p>
        <w:p>
          <w:pPr>
            <w:pStyle w:val="Contents4"/>
            <w:tabs>
              <w:tab w:val="clear" w:pos="8176"/>
              <w:tab w:val="right" w:pos="9026" w:leader="dot"/>
            </w:tabs>
            <w:rPr/>
          </w:pPr>
          <w:hyperlink w:anchor="__RefHeading___Toc6820476_1051229030">
            <w:r>
              <w:rPr>
                <w:webHidden/>
                <w:rStyle w:val="IndexLink"/>
                <w:rtl w:val="true"/>
              </w:rPr>
              <w:t>مفهوم الانتظار في فكر الشهيد الصدر الثاني</w:t>
            </w:r>
            <w:r>
              <w:rPr>
                <w:rStyle w:val="IndexLink"/>
                <w:rtl w:val="true"/>
              </w:rPr>
              <w:t>:</w:t>
              <w:tab/>
            </w:r>
            <w:r>
              <w:rPr>
                <w:rStyle w:val="IndexLink"/>
              </w:rPr>
              <w:t>153</w:t>
            </w:r>
          </w:hyperlink>
        </w:p>
        <w:p>
          <w:pPr>
            <w:pStyle w:val="Contents4"/>
            <w:tabs>
              <w:tab w:val="clear" w:pos="8176"/>
              <w:tab w:val="right" w:pos="9026" w:leader="dot"/>
            </w:tabs>
            <w:rPr/>
          </w:pPr>
          <w:hyperlink w:anchor="__RefHeading___Toc6820478_1051229030">
            <w:r>
              <w:rPr>
                <w:webHidden/>
                <w:rStyle w:val="IndexLink"/>
                <w:rtl w:val="true"/>
              </w:rPr>
              <w:t>الاجتهاد في فكر الشهيد الصدر الثاني</w:t>
            </w:r>
            <w:r>
              <w:rPr>
                <w:rStyle w:val="IndexLink"/>
                <w:rtl w:val="true"/>
              </w:rPr>
              <w:t>:</w:t>
              <w:tab/>
            </w:r>
            <w:r>
              <w:rPr>
                <w:rStyle w:val="IndexLink"/>
              </w:rPr>
              <w:t>154</w:t>
            </w:r>
          </w:hyperlink>
        </w:p>
        <w:p>
          <w:pPr>
            <w:pStyle w:val="Contents4"/>
            <w:tabs>
              <w:tab w:val="clear" w:pos="8176"/>
              <w:tab w:val="right" w:pos="9026" w:leader="dot"/>
            </w:tabs>
            <w:rPr/>
          </w:pPr>
          <w:hyperlink w:anchor="__RefHeading___Toc6820480_1051229030">
            <w:r>
              <w:rPr>
                <w:webHidden/>
                <w:rStyle w:val="IndexLink"/>
                <w:rtl w:val="true"/>
              </w:rPr>
              <w:t>الجهاد والرسالية في فكر الشهيد الصدر</w:t>
            </w:r>
            <w:r>
              <w:rPr>
                <w:rStyle w:val="IndexLink"/>
                <w:rtl w:val="true"/>
              </w:rPr>
              <w:t>:</w:t>
              <w:tab/>
            </w:r>
            <w:r>
              <w:rPr>
                <w:rStyle w:val="IndexLink"/>
              </w:rPr>
              <w:t>155</w:t>
            </w:r>
          </w:hyperlink>
        </w:p>
        <w:p>
          <w:pPr>
            <w:pStyle w:val="Contents4"/>
            <w:tabs>
              <w:tab w:val="clear" w:pos="8176"/>
              <w:tab w:val="right" w:pos="9026" w:leader="dot"/>
            </w:tabs>
            <w:rPr/>
          </w:pPr>
          <w:hyperlink w:anchor="__RefHeading___Toc6820482_1051229030">
            <w:r>
              <w:rPr>
                <w:webHidden/>
                <w:rStyle w:val="IndexLink"/>
                <w:rtl w:val="true"/>
              </w:rPr>
              <w:t>لا تكتفوا بالجهاد الأصغر</w:t>
            </w:r>
            <w:r>
              <w:rPr>
                <w:rStyle w:val="IndexLink"/>
                <w:rtl w:val="true"/>
              </w:rPr>
              <w:t>:</w:t>
              <w:tab/>
            </w:r>
            <w:r>
              <w:rPr>
                <w:rStyle w:val="IndexLink"/>
              </w:rPr>
              <w:t>155</w:t>
            </w:r>
          </w:hyperlink>
        </w:p>
        <w:p>
          <w:pPr>
            <w:pStyle w:val="Contents4"/>
            <w:tabs>
              <w:tab w:val="clear" w:pos="8176"/>
              <w:tab w:val="right" w:pos="9026" w:leader="dot"/>
            </w:tabs>
            <w:rPr/>
          </w:pPr>
          <w:hyperlink w:anchor="__RefHeading___Toc6820484_1051229030">
            <w:r>
              <w:rPr>
                <w:webHidden/>
                <w:rStyle w:val="IndexLink"/>
                <w:rtl w:val="true"/>
              </w:rPr>
              <w:t>تربية النفس نقطة الانطلاق لإصلاح الآخرين</w:t>
            </w:r>
            <w:r>
              <w:rPr>
                <w:rStyle w:val="IndexLink"/>
                <w:rtl w:val="true"/>
              </w:rPr>
              <w:t>:</w:t>
              <w:tab/>
            </w:r>
            <w:r>
              <w:rPr>
                <w:rStyle w:val="IndexLink"/>
              </w:rPr>
              <w:t>156</w:t>
            </w:r>
          </w:hyperlink>
        </w:p>
        <w:p>
          <w:pPr>
            <w:pStyle w:val="Contents4"/>
            <w:tabs>
              <w:tab w:val="clear" w:pos="8176"/>
              <w:tab w:val="right" w:pos="9026" w:leader="dot"/>
            </w:tabs>
            <w:rPr/>
          </w:pPr>
          <w:hyperlink w:anchor="__RefHeading___Toc6820486_1051229030">
            <w:r>
              <w:rPr>
                <w:webHidden/>
                <w:rStyle w:val="IndexLink"/>
                <w:rtl w:val="true"/>
              </w:rPr>
              <w:t>الضعف أمام الدنيا</w:t>
            </w:r>
            <w:r>
              <w:rPr>
                <w:rStyle w:val="IndexLink"/>
                <w:rtl w:val="true"/>
              </w:rPr>
              <w:t>:</w:t>
              <w:tab/>
            </w:r>
            <w:r>
              <w:rPr>
                <w:rStyle w:val="IndexLink"/>
              </w:rPr>
              <w:t>156</w:t>
            </w:r>
          </w:hyperlink>
        </w:p>
        <w:p>
          <w:pPr>
            <w:pStyle w:val="Contents4"/>
            <w:tabs>
              <w:tab w:val="clear" w:pos="8176"/>
              <w:tab w:val="right" w:pos="9026" w:leader="dot"/>
            </w:tabs>
            <w:rPr/>
          </w:pPr>
          <w:hyperlink w:anchor="__RefHeading___Toc6820488_1051229030">
            <w:r>
              <w:rPr>
                <w:webHidden/>
                <w:rStyle w:val="IndexLink"/>
                <w:rtl w:val="true"/>
              </w:rPr>
              <w:t>مراجعات الشهيد الصدر تجاه الفاعلين في الحركة الإسلامية</w:t>
            </w:r>
            <w:r>
              <w:rPr>
                <w:rStyle w:val="IndexLink"/>
                <w:rtl w:val="true"/>
              </w:rPr>
              <w:t>:</w:t>
              <w:tab/>
            </w:r>
            <w:r>
              <w:rPr>
                <w:rStyle w:val="IndexLink"/>
              </w:rPr>
              <w:t>157</w:t>
            </w:r>
          </w:hyperlink>
        </w:p>
        <w:p>
          <w:pPr>
            <w:pStyle w:val="Contents4"/>
            <w:tabs>
              <w:tab w:val="clear" w:pos="8176"/>
              <w:tab w:val="right" w:pos="9026" w:leader="dot"/>
            </w:tabs>
            <w:rPr/>
          </w:pPr>
          <w:hyperlink w:anchor="__RefHeading___Toc6820490_1051229030">
            <w:r>
              <w:rPr>
                <w:webHidden/>
                <w:rStyle w:val="IndexLink"/>
                <w:rtl w:val="true"/>
              </w:rPr>
              <w:t>المرجعية الرشيدة حملت مسؤولية التصحيح</w:t>
            </w:r>
            <w:r>
              <w:rPr>
                <w:rStyle w:val="IndexLink"/>
                <w:rtl w:val="true"/>
              </w:rPr>
              <w:t>:</w:t>
              <w:tab/>
            </w:r>
            <w:r>
              <w:rPr>
                <w:rStyle w:val="IndexLink"/>
              </w:rPr>
              <w:t>158</w:t>
            </w:r>
          </w:hyperlink>
        </w:p>
        <w:p>
          <w:pPr>
            <w:pStyle w:val="Contents3"/>
            <w:tabs>
              <w:tab w:val="clear" w:pos="8459"/>
              <w:tab w:val="right" w:pos="9026" w:leader="dot"/>
            </w:tabs>
            <w:rPr/>
          </w:pPr>
          <w:hyperlink w:anchor="__RefHeading___Toc6820492_1051229030">
            <w:r>
              <w:rPr>
                <w:webHidden/>
                <w:rStyle w:val="IndexLink"/>
                <w:rtl w:val="true"/>
              </w:rPr>
              <w:t xml:space="preserve">عوامل نجاح الحركة الإصلاحية المباركة 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159</w:t>
            </w:r>
          </w:hyperlink>
        </w:p>
        <w:p>
          <w:pPr>
            <w:pStyle w:val="Contents4"/>
            <w:tabs>
              <w:tab w:val="clear" w:pos="8176"/>
              <w:tab w:val="right" w:pos="9026" w:leader="dot"/>
            </w:tabs>
            <w:rPr/>
          </w:pPr>
          <w:hyperlink w:anchor="__RefHeading___Toc6820494_105122903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6820496_1051229030">
            <w:r>
              <w:rPr>
                <w:webHidden/>
                <w:rStyle w:val="IndexLink"/>
                <w:rtl w:val="true"/>
              </w:rPr>
              <w:t>عوامل نجاح الشهيد الصدر الثاني</w:t>
            </w:r>
            <w:r>
              <w:rPr>
                <w:rStyle w:val="IndexLink"/>
                <w:rtl w:val="true"/>
              </w:rPr>
              <w:t>:</w:t>
              <w:tab/>
            </w:r>
            <w:r>
              <w:rPr>
                <w:rStyle w:val="IndexLink"/>
              </w:rPr>
              <w:t>159</w:t>
            </w:r>
          </w:hyperlink>
        </w:p>
        <w:p>
          <w:pPr>
            <w:pStyle w:val="Contents4"/>
            <w:tabs>
              <w:tab w:val="clear" w:pos="8176"/>
              <w:tab w:val="right" w:pos="9026" w:leader="dot"/>
            </w:tabs>
            <w:rPr/>
          </w:pPr>
          <w:hyperlink w:anchor="__RefHeading___Toc6820498_1051229030">
            <w:r>
              <w:rPr>
                <w:webHidden/>
                <w:rStyle w:val="IndexLink"/>
                <w:rtl w:val="true"/>
              </w:rPr>
              <w:t>تهذيب النفس والسيطرة عليها</w:t>
            </w:r>
            <w:r>
              <w:rPr>
                <w:rStyle w:val="IndexLink"/>
                <w:rtl w:val="true"/>
              </w:rPr>
              <w:t>:</w:t>
              <w:tab/>
            </w:r>
            <w:r>
              <w:rPr>
                <w:rStyle w:val="IndexLink"/>
              </w:rPr>
              <w:t>159</w:t>
            </w:r>
          </w:hyperlink>
        </w:p>
        <w:p>
          <w:pPr>
            <w:pStyle w:val="Contents4"/>
            <w:tabs>
              <w:tab w:val="clear" w:pos="8176"/>
              <w:tab w:val="right" w:pos="9026" w:leader="dot"/>
            </w:tabs>
            <w:rPr/>
          </w:pPr>
          <w:hyperlink w:anchor="__RefHeading___Toc6820500_1051229030">
            <w:r>
              <w:rPr>
                <w:webHidden/>
                <w:rStyle w:val="IndexLink"/>
                <w:rtl w:val="true"/>
              </w:rPr>
              <w:t>الارتباط بالله تعالى</w:t>
            </w:r>
            <w:r>
              <w:rPr>
                <w:rStyle w:val="IndexLink"/>
                <w:rtl w:val="true"/>
              </w:rPr>
              <w:t>:</w:t>
              <w:tab/>
            </w:r>
            <w:r>
              <w:rPr>
                <w:rStyle w:val="IndexLink"/>
              </w:rPr>
              <w:t>160</w:t>
            </w:r>
          </w:hyperlink>
        </w:p>
        <w:p>
          <w:pPr>
            <w:pStyle w:val="Contents4"/>
            <w:tabs>
              <w:tab w:val="clear" w:pos="8176"/>
              <w:tab w:val="right" w:pos="9026" w:leader="dot"/>
            </w:tabs>
            <w:rPr/>
          </w:pPr>
          <w:hyperlink w:anchor="__RefHeading___Toc6820502_1051229030">
            <w:r>
              <w:rPr>
                <w:webHidden/>
                <w:rStyle w:val="IndexLink"/>
                <w:rtl w:val="true"/>
              </w:rPr>
              <w:t>معايشته للقرآن الكريم</w:t>
            </w:r>
            <w:r>
              <w:rPr>
                <w:rStyle w:val="IndexLink"/>
                <w:rtl w:val="true"/>
              </w:rPr>
              <w:t>:</w:t>
              <w:tab/>
            </w:r>
            <w:r>
              <w:rPr>
                <w:rStyle w:val="IndexLink"/>
              </w:rPr>
              <w:t>161</w:t>
            </w:r>
          </w:hyperlink>
        </w:p>
        <w:p>
          <w:pPr>
            <w:pStyle w:val="Contents4"/>
            <w:tabs>
              <w:tab w:val="clear" w:pos="8176"/>
              <w:tab w:val="right" w:pos="9026" w:leader="dot"/>
            </w:tabs>
            <w:rPr/>
          </w:pPr>
          <w:hyperlink w:anchor="__RefHeading___Toc6820504_1051229030">
            <w:r>
              <w:rPr>
                <w:webHidden/>
                <w:rStyle w:val="IndexLink"/>
                <w:rtl w:val="true"/>
              </w:rPr>
              <w:t xml:space="preserve">دراسة سيرة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بدقة</w:t>
            </w:r>
            <w:r>
              <w:rPr>
                <w:rStyle w:val="IndexLink"/>
                <w:rtl w:val="true"/>
              </w:rPr>
              <w:t>:</w:t>
              <w:tab/>
            </w:r>
            <w:r>
              <w:rPr>
                <w:rStyle w:val="IndexLink"/>
              </w:rPr>
              <w:t>162</w:t>
            </w:r>
          </w:hyperlink>
        </w:p>
        <w:p>
          <w:pPr>
            <w:pStyle w:val="Contents4"/>
            <w:tabs>
              <w:tab w:val="clear" w:pos="8176"/>
              <w:tab w:val="right" w:pos="9026" w:leader="dot"/>
            </w:tabs>
            <w:rPr/>
          </w:pPr>
          <w:hyperlink w:anchor="__RefHeading___Toc6820506_1051229030">
            <w:r>
              <w:rPr>
                <w:webHidden/>
                <w:rStyle w:val="IndexLink"/>
                <w:rtl w:val="true"/>
              </w:rPr>
              <w:t>الجد والاجتهاد في تحصيل العلوم</w:t>
            </w:r>
            <w:r>
              <w:rPr>
                <w:rStyle w:val="IndexLink"/>
                <w:rtl w:val="true"/>
              </w:rPr>
              <w:t>:</w:t>
              <w:tab/>
            </w:r>
            <w:r>
              <w:rPr>
                <w:rStyle w:val="IndexLink"/>
              </w:rPr>
              <w:t>162</w:t>
            </w:r>
          </w:hyperlink>
        </w:p>
        <w:p>
          <w:pPr>
            <w:pStyle w:val="Contents4"/>
            <w:tabs>
              <w:tab w:val="clear" w:pos="8176"/>
              <w:tab w:val="right" w:pos="9026" w:leader="dot"/>
            </w:tabs>
            <w:rPr/>
          </w:pPr>
          <w:hyperlink w:anchor="__RefHeading___Toc6820508_1051229030">
            <w:r>
              <w:rPr>
                <w:webHidden/>
                <w:rStyle w:val="IndexLink"/>
                <w:rtl w:val="true"/>
              </w:rPr>
              <w:t>عدم الانفصال عن الواقع</w:t>
            </w:r>
            <w:r>
              <w:rPr>
                <w:rStyle w:val="IndexLink"/>
                <w:rtl w:val="true"/>
              </w:rPr>
              <w:t>:</w:t>
              <w:tab/>
            </w:r>
            <w:r>
              <w:rPr>
                <w:rStyle w:val="IndexLink"/>
              </w:rPr>
              <w:t>163</w:t>
            </w:r>
          </w:hyperlink>
        </w:p>
        <w:p>
          <w:pPr>
            <w:pStyle w:val="Contents4"/>
            <w:tabs>
              <w:tab w:val="clear" w:pos="8176"/>
              <w:tab w:val="right" w:pos="9026" w:leader="dot"/>
            </w:tabs>
            <w:rPr/>
          </w:pPr>
          <w:hyperlink w:anchor="__RefHeading___Toc6820510_1051229030">
            <w:r>
              <w:rPr>
                <w:webHidden/>
                <w:rStyle w:val="IndexLink"/>
                <w:rtl w:val="true"/>
              </w:rPr>
              <w:t>نزوله الى المجتمع ومخاطبته لجميع الناس</w:t>
            </w:r>
            <w:r>
              <w:rPr>
                <w:rStyle w:val="IndexLink"/>
                <w:rtl w:val="true"/>
              </w:rPr>
              <w:t>:</w:t>
              <w:tab/>
            </w:r>
            <w:r>
              <w:rPr>
                <w:rStyle w:val="IndexLink"/>
              </w:rPr>
              <w:t>164</w:t>
            </w:r>
          </w:hyperlink>
        </w:p>
        <w:p>
          <w:pPr>
            <w:pStyle w:val="Contents4"/>
            <w:tabs>
              <w:tab w:val="clear" w:pos="8176"/>
              <w:tab w:val="right" w:pos="9026" w:leader="dot"/>
            </w:tabs>
            <w:rPr/>
          </w:pPr>
          <w:hyperlink w:anchor="__RefHeading___Toc6820512_1051229030">
            <w:r>
              <w:rPr>
                <w:webHidden/>
                <w:rStyle w:val="IndexLink"/>
                <w:rtl w:val="true"/>
              </w:rPr>
              <w:t>استثمار طبيعة العلاقة مع السلطة</w:t>
            </w:r>
            <w:r>
              <w:rPr>
                <w:rStyle w:val="IndexLink"/>
                <w:rtl w:val="true"/>
              </w:rPr>
              <w:t>:</w:t>
              <w:tab/>
            </w:r>
            <w:r>
              <w:rPr>
                <w:rStyle w:val="IndexLink"/>
              </w:rPr>
              <w:t>165</w:t>
            </w:r>
          </w:hyperlink>
        </w:p>
        <w:p>
          <w:pPr>
            <w:pStyle w:val="Contents2"/>
            <w:tabs>
              <w:tab w:val="clear" w:pos="8743"/>
              <w:tab w:val="right" w:pos="9026" w:leader="dot"/>
            </w:tabs>
            <w:rPr/>
          </w:pPr>
          <w:hyperlink w:anchor="__RefHeading___Toc6820514_1051229030">
            <w:r>
              <w:rPr>
                <w:webHidden/>
                <w:rStyle w:val="IndexLink"/>
                <w:rtl w:val="true"/>
              </w:rPr>
              <w:t>الفصل السابع</w:t>
            </w:r>
            <w:r>
              <w:rPr>
                <w:rStyle w:val="IndexLink"/>
                <w:rtl w:val="true"/>
              </w:rPr>
              <w:t xml:space="preserve">: </w:t>
            </w:r>
            <w:r>
              <w:rPr>
                <w:rStyle w:val="IndexLink"/>
                <w:rtl w:val="true"/>
              </w:rPr>
              <w:t>الأدوار الرسالية للحوزة العلمية</w:t>
            </w:r>
            <w:r>
              <w:rPr>
                <w:rStyle w:val="IndexLink"/>
                <w:rtl w:val="true"/>
              </w:rPr>
              <w:tab/>
            </w:r>
            <w:r>
              <w:rPr>
                <w:rStyle w:val="IndexLink"/>
              </w:rPr>
              <w:t>167</w:t>
            </w:r>
          </w:hyperlink>
        </w:p>
        <w:p>
          <w:pPr>
            <w:pStyle w:val="Contents3"/>
            <w:tabs>
              <w:tab w:val="clear" w:pos="8459"/>
              <w:tab w:val="right" w:pos="9026" w:leader="dot"/>
            </w:tabs>
            <w:rPr/>
          </w:pPr>
          <w:hyperlink w:anchor="__RefHeading___Toc6820516_1051229030">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6820518_1051229030">
            <w:r>
              <w:rPr>
                <w:webHidden/>
                <w:rStyle w:val="IndexLink"/>
                <w:rtl w:val="true"/>
              </w:rPr>
              <w:t>لا يحقّ للشباب الرسالي أن يخلّفوا الحوزة العلمية وراء ظهورهم</w:t>
            </w:r>
            <w:r>
              <w:rPr>
                <w:rStyle w:val="IndexLink"/>
                <w:rtl w:val="true"/>
              </w:rPr>
              <w:tab/>
            </w:r>
            <w:r>
              <w:rPr>
                <w:rStyle w:val="IndexLink"/>
              </w:rPr>
              <w:t>168</w:t>
            </w:r>
          </w:hyperlink>
        </w:p>
        <w:p>
          <w:pPr>
            <w:pStyle w:val="Contents4"/>
            <w:tabs>
              <w:tab w:val="clear" w:pos="8176"/>
              <w:tab w:val="right" w:pos="9026" w:leader="dot"/>
            </w:tabs>
            <w:rPr/>
          </w:pPr>
          <w:hyperlink w:anchor="__RefHeading___Toc6820520_105122903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6820522_1051229030">
            <w:r>
              <w:rPr>
                <w:webHidden/>
                <w:rStyle w:val="IndexLink"/>
                <w:rtl w:val="true"/>
              </w:rPr>
              <w:t>التخلية من الرذائل والتحلية بالفضائل</w:t>
            </w:r>
            <w:r>
              <w:rPr>
                <w:rStyle w:val="IndexLink"/>
                <w:rtl w:val="true"/>
              </w:rPr>
              <w:t>:</w:t>
              <w:tab/>
            </w:r>
            <w:r>
              <w:rPr>
                <w:rStyle w:val="IndexLink"/>
              </w:rPr>
              <w:t>168</w:t>
            </w:r>
          </w:hyperlink>
        </w:p>
        <w:p>
          <w:pPr>
            <w:pStyle w:val="Contents4"/>
            <w:tabs>
              <w:tab w:val="clear" w:pos="8176"/>
              <w:tab w:val="right" w:pos="9026" w:leader="dot"/>
            </w:tabs>
            <w:rPr/>
          </w:pPr>
          <w:hyperlink w:anchor="__RefHeading___Toc6820524_1051229030">
            <w:r>
              <w:rPr>
                <w:webHidden/>
                <w:rStyle w:val="IndexLink"/>
                <w:rtl w:val="true"/>
              </w:rPr>
              <w:t>توجيه الشباب الرسالي باتجاه الأهداف التي رسمناها لهم</w:t>
            </w:r>
            <w:r>
              <w:rPr>
                <w:rStyle w:val="IndexLink"/>
                <w:rtl w:val="true"/>
              </w:rPr>
              <w:t>:</w:t>
              <w:tab/>
            </w:r>
            <w:r>
              <w:rPr>
                <w:rStyle w:val="IndexLink"/>
              </w:rPr>
              <w:t>169</w:t>
            </w:r>
          </w:hyperlink>
        </w:p>
        <w:p>
          <w:pPr>
            <w:pStyle w:val="Contents4"/>
            <w:tabs>
              <w:tab w:val="clear" w:pos="8176"/>
              <w:tab w:val="right" w:pos="9026" w:leader="dot"/>
            </w:tabs>
            <w:rPr/>
          </w:pPr>
          <w:hyperlink w:anchor="__RefHeading___Toc6820526_1051229030">
            <w:r>
              <w:rPr>
                <w:webHidden/>
                <w:rStyle w:val="IndexLink"/>
                <w:rtl w:val="true"/>
              </w:rPr>
              <w:t>الحذر من العجب والغرور وعدم الانصات الى الآخرين</w:t>
            </w:r>
            <w:r>
              <w:rPr>
                <w:rStyle w:val="IndexLink"/>
                <w:rtl w:val="true"/>
              </w:rPr>
              <w:t>:</w:t>
              <w:tab/>
            </w:r>
            <w:r>
              <w:rPr>
                <w:rStyle w:val="IndexLink"/>
              </w:rPr>
              <w:t>169</w:t>
            </w:r>
          </w:hyperlink>
        </w:p>
        <w:p>
          <w:pPr>
            <w:pStyle w:val="Contents4"/>
            <w:tabs>
              <w:tab w:val="clear" w:pos="8176"/>
              <w:tab w:val="right" w:pos="9026" w:leader="dot"/>
            </w:tabs>
            <w:rPr/>
          </w:pPr>
          <w:hyperlink w:anchor="__RefHeading___Toc6820528_1051229030">
            <w:r>
              <w:rPr>
                <w:webHidden/>
                <w:rStyle w:val="IndexLink"/>
                <w:rtl w:val="true"/>
              </w:rPr>
              <w:t>حافظوا على مكانة الحوزة ودورها</w:t>
            </w:r>
            <w:r>
              <w:rPr>
                <w:rStyle w:val="IndexLink"/>
                <w:rtl w:val="true"/>
              </w:rPr>
              <w:t>:</w:t>
              <w:tab/>
            </w:r>
            <w:r>
              <w:rPr>
                <w:rStyle w:val="IndexLink"/>
              </w:rPr>
              <w:t>170</w:t>
            </w:r>
          </w:hyperlink>
        </w:p>
        <w:p>
          <w:pPr>
            <w:pStyle w:val="Contents3"/>
            <w:tabs>
              <w:tab w:val="clear" w:pos="8459"/>
              <w:tab w:val="right" w:pos="9026" w:leader="dot"/>
            </w:tabs>
            <w:rPr/>
          </w:pPr>
          <w:hyperlink w:anchor="__RefHeading___Toc6820530_1051229030">
            <w:r>
              <w:rPr>
                <w:webHidden/>
                <w:rStyle w:val="IndexLink"/>
                <w:rtl w:val="true"/>
              </w:rPr>
              <w:t>الحوزة العلمية والعمل الاجتماعي</w:t>
            </w:r>
            <w:r>
              <w:rPr>
                <w:rStyle w:val="IndexLink"/>
                <w:rtl w:val="true"/>
              </w:rPr>
              <w:tab/>
            </w:r>
            <w:r>
              <w:rPr>
                <w:rStyle w:val="IndexLink"/>
              </w:rPr>
              <w:t>171</w:t>
            </w:r>
          </w:hyperlink>
        </w:p>
        <w:p>
          <w:pPr>
            <w:pStyle w:val="Contents4"/>
            <w:tabs>
              <w:tab w:val="clear" w:pos="8176"/>
              <w:tab w:val="right" w:pos="9026" w:leader="dot"/>
            </w:tabs>
            <w:rPr/>
          </w:pPr>
          <w:hyperlink w:anchor="__RefHeading___Toc6820532_105122903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6820534_1051229030">
            <w:r>
              <w:rPr>
                <w:webHidden/>
                <w:rStyle w:val="IndexLink"/>
                <w:rtl w:val="true"/>
              </w:rPr>
              <w:t>فضيلة العالم</w:t>
            </w:r>
            <w:r>
              <w:rPr>
                <w:rStyle w:val="IndexLink"/>
                <w:rtl w:val="true"/>
              </w:rPr>
              <w:t>:</w:t>
              <w:tab/>
            </w:r>
            <w:r>
              <w:rPr>
                <w:rStyle w:val="IndexLink"/>
              </w:rPr>
              <w:t>171</w:t>
            </w:r>
          </w:hyperlink>
        </w:p>
        <w:p>
          <w:pPr>
            <w:pStyle w:val="Contents4"/>
            <w:tabs>
              <w:tab w:val="clear" w:pos="8176"/>
              <w:tab w:val="right" w:pos="9026" w:leader="dot"/>
            </w:tabs>
            <w:rPr/>
          </w:pPr>
          <w:hyperlink w:anchor="__RefHeading___Toc6820536_1051229030">
            <w:r>
              <w:rPr>
                <w:webHidden/>
                <w:rStyle w:val="IndexLink"/>
                <w:rtl w:val="true"/>
              </w:rPr>
              <w:t>تشخيص الأسباب التي أدت الى عدم القيام بالواجبات الاجتماعية</w:t>
            </w:r>
            <w:r>
              <w:rPr>
                <w:rStyle w:val="IndexLink"/>
                <w:rtl w:val="true"/>
              </w:rPr>
              <w:t>:</w:t>
              <w:tab/>
            </w:r>
            <w:r>
              <w:rPr>
                <w:rStyle w:val="IndexLink"/>
              </w:rPr>
              <w:t>172</w:t>
            </w:r>
          </w:hyperlink>
        </w:p>
        <w:p>
          <w:pPr>
            <w:pStyle w:val="Contents4"/>
            <w:tabs>
              <w:tab w:val="clear" w:pos="8176"/>
              <w:tab w:val="right" w:pos="9026" w:leader="dot"/>
            </w:tabs>
            <w:rPr/>
          </w:pPr>
          <w:hyperlink w:anchor="__RefHeading___Toc6820538_1051229030">
            <w:r>
              <w:rPr>
                <w:webHidden/>
                <w:rStyle w:val="IndexLink"/>
                <w:rtl w:val="true"/>
              </w:rPr>
              <w:t>لنتقدم خطوة في الإصلاح</w:t>
            </w:r>
            <w:r>
              <w:rPr>
                <w:rStyle w:val="IndexLink"/>
                <w:rtl w:val="true"/>
              </w:rPr>
              <w:t>:</w:t>
              <w:tab/>
            </w:r>
            <w:r>
              <w:rPr>
                <w:rStyle w:val="IndexLink"/>
              </w:rPr>
              <w:t>173</w:t>
            </w:r>
          </w:hyperlink>
        </w:p>
        <w:p>
          <w:pPr>
            <w:pStyle w:val="Contents3"/>
            <w:tabs>
              <w:tab w:val="clear" w:pos="8459"/>
              <w:tab w:val="right" w:pos="9026" w:leader="dot"/>
            </w:tabs>
            <w:rPr/>
          </w:pPr>
          <w:hyperlink w:anchor="__RefHeading___Toc6820540_1051229030">
            <w:r>
              <w:rPr>
                <w:webHidden/>
                <w:rStyle w:val="IndexLink"/>
                <w:rtl w:val="true"/>
              </w:rPr>
              <w:t>الإصلاح مسؤولية كل إفراد المجتمع</w:t>
            </w:r>
            <w:r>
              <w:rPr>
                <w:rStyle w:val="IndexLink"/>
                <w:rtl w:val="true"/>
              </w:rPr>
              <w:tab/>
            </w:r>
            <w:r>
              <w:rPr>
                <w:rStyle w:val="IndexLink"/>
              </w:rPr>
              <w:t>174</w:t>
            </w:r>
          </w:hyperlink>
        </w:p>
        <w:p>
          <w:pPr>
            <w:pStyle w:val="Contents4"/>
            <w:tabs>
              <w:tab w:val="clear" w:pos="8176"/>
              <w:tab w:val="right" w:pos="9026" w:leader="dot"/>
            </w:tabs>
            <w:rPr/>
          </w:pPr>
          <w:hyperlink w:anchor="__RefHeading___Toc6820542_105122903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6820544_1051229030">
            <w:r>
              <w:rPr>
                <w:webHidden/>
                <w:rStyle w:val="IndexLink"/>
                <w:rtl w:val="true"/>
              </w:rPr>
              <w:t>الإصلاح غير منحصر برجال الحوزة</w:t>
            </w:r>
            <w:r>
              <w:rPr>
                <w:rStyle w:val="IndexLink"/>
                <w:rtl w:val="true"/>
              </w:rPr>
              <w:t>:</w:t>
              <w:tab/>
            </w:r>
            <w:r>
              <w:rPr>
                <w:rStyle w:val="IndexLink"/>
              </w:rPr>
              <w:t>174</w:t>
            </w:r>
          </w:hyperlink>
        </w:p>
        <w:p>
          <w:pPr>
            <w:pStyle w:val="Contents4"/>
            <w:tabs>
              <w:tab w:val="clear" w:pos="8176"/>
              <w:tab w:val="right" w:pos="9026" w:leader="dot"/>
            </w:tabs>
            <w:rPr/>
          </w:pPr>
          <w:hyperlink w:anchor="__RefHeading___Toc6820546_1051229030">
            <w:r>
              <w:rPr>
                <w:webHidden/>
                <w:rStyle w:val="IndexLink"/>
                <w:rtl w:val="true"/>
              </w:rPr>
              <w:t>ممارسة النساء للإصلاح</w:t>
            </w:r>
            <w:r>
              <w:rPr>
                <w:rStyle w:val="IndexLink"/>
                <w:rtl w:val="true"/>
              </w:rPr>
              <w:t>:</w:t>
              <w:tab/>
            </w:r>
            <w:r>
              <w:rPr>
                <w:rStyle w:val="IndexLink"/>
              </w:rPr>
              <w:t>174</w:t>
            </w:r>
          </w:hyperlink>
        </w:p>
        <w:p>
          <w:pPr>
            <w:pStyle w:val="Contents4"/>
            <w:tabs>
              <w:tab w:val="clear" w:pos="8176"/>
              <w:tab w:val="right" w:pos="9026" w:leader="dot"/>
            </w:tabs>
            <w:rPr/>
          </w:pPr>
          <w:hyperlink w:anchor="__RefHeading___Toc6820548_1051229030">
            <w:r>
              <w:rPr>
                <w:webHidden/>
                <w:rStyle w:val="IndexLink"/>
                <w:rtl w:val="true"/>
              </w:rPr>
              <w:t>قصة نافعة في الاتعاظ</w:t>
            </w:r>
            <w:r>
              <w:rPr>
                <w:rStyle w:val="IndexLink"/>
                <w:rtl w:val="true"/>
              </w:rPr>
              <w:t>:</w:t>
              <w:tab/>
            </w:r>
            <w:r>
              <w:rPr>
                <w:rStyle w:val="IndexLink"/>
              </w:rPr>
              <w:t>175</w:t>
            </w:r>
          </w:hyperlink>
        </w:p>
        <w:p>
          <w:pPr>
            <w:pStyle w:val="Contents3"/>
            <w:tabs>
              <w:tab w:val="clear" w:pos="8459"/>
              <w:tab w:val="right" w:pos="9026" w:leader="dot"/>
            </w:tabs>
            <w:rPr/>
          </w:pPr>
          <w:hyperlink w:anchor="__RefHeading___Toc6820550_1051229030">
            <w:r>
              <w:rPr>
                <w:webHidden/>
                <w:rStyle w:val="IndexLink"/>
                <w:rtl w:val="true"/>
              </w:rPr>
              <w:t>اللهم اجعلنا من الدعاة إلى طاعتك والقادة إلى سبيلك</w:t>
            </w:r>
            <w:r>
              <w:rPr>
                <w:rStyle w:val="IndexLink"/>
                <w:rtl w:val="true"/>
              </w:rPr>
              <w:tab/>
            </w:r>
            <w:r>
              <w:rPr>
                <w:rStyle w:val="IndexLink"/>
              </w:rPr>
              <w:t>177</w:t>
            </w:r>
          </w:hyperlink>
        </w:p>
        <w:p>
          <w:pPr>
            <w:pStyle w:val="Contents4"/>
            <w:tabs>
              <w:tab w:val="clear" w:pos="8176"/>
              <w:tab w:val="right" w:pos="9026" w:leader="dot"/>
            </w:tabs>
            <w:rPr/>
          </w:pPr>
          <w:hyperlink w:anchor="__RefHeading___Toc6820552_105122903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6820554_1051229030">
            <w:r>
              <w:rPr>
                <w:webHidden/>
                <w:rStyle w:val="IndexLink"/>
                <w:rtl w:val="true"/>
              </w:rPr>
              <w:t>الدعاء طلب وتحقيق لحالة الاتصال بالله تعالى</w:t>
            </w:r>
            <w:r>
              <w:rPr>
                <w:rStyle w:val="IndexLink"/>
                <w:rtl w:val="true"/>
              </w:rPr>
              <w:t>:</w:t>
              <w:tab/>
            </w:r>
            <w:r>
              <w:rPr>
                <w:rStyle w:val="IndexLink"/>
              </w:rPr>
              <w:t>177</w:t>
            </w:r>
          </w:hyperlink>
        </w:p>
        <w:p>
          <w:pPr>
            <w:pStyle w:val="Contents4"/>
            <w:tabs>
              <w:tab w:val="clear" w:pos="8176"/>
              <w:tab w:val="right" w:pos="9026" w:leader="dot"/>
            </w:tabs>
            <w:rPr/>
          </w:pPr>
          <w:hyperlink w:anchor="__RefHeading___Toc6820556_1051229030">
            <w:r>
              <w:rPr>
                <w:webHidden/>
                <w:rStyle w:val="IndexLink"/>
                <w:rtl w:val="true"/>
              </w:rPr>
              <w:t>دعاء الدولة الكريمة</w:t>
            </w:r>
            <w:r>
              <w:rPr>
                <w:rStyle w:val="IndexLink"/>
                <w:rtl w:val="true"/>
              </w:rPr>
              <w:t>:</w:t>
              <w:tab/>
            </w:r>
            <w:r>
              <w:rPr>
                <w:rStyle w:val="IndexLink"/>
              </w:rPr>
              <w:t>177</w:t>
            </w:r>
          </w:hyperlink>
        </w:p>
        <w:p>
          <w:pPr>
            <w:pStyle w:val="Contents4"/>
            <w:tabs>
              <w:tab w:val="clear" w:pos="8176"/>
              <w:tab w:val="right" w:pos="9026" w:leader="dot"/>
            </w:tabs>
            <w:rPr/>
          </w:pPr>
          <w:hyperlink w:anchor="__RefHeading___Toc6820558_1051229030">
            <w:r>
              <w:rPr>
                <w:webHidden/>
                <w:rStyle w:val="IndexLink"/>
                <w:rtl w:val="true"/>
              </w:rPr>
              <w:t>الدعاء والعمل جنباً الى جنب</w:t>
            </w:r>
            <w:r>
              <w:rPr>
                <w:rStyle w:val="IndexLink"/>
                <w:rtl w:val="true"/>
              </w:rPr>
              <w:t>:</w:t>
              <w:tab/>
            </w:r>
            <w:r>
              <w:rPr>
                <w:rStyle w:val="IndexLink"/>
              </w:rPr>
              <w:t>178</w:t>
            </w:r>
          </w:hyperlink>
        </w:p>
        <w:p>
          <w:pPr>
            <w:pStyle w:val="Contents4"/>
            <w:tabs>
              <w:tab w:val="clear" w:pos="8176"/>
              <w:tab w:val="right" w:pos="9026" w:leader="dot"/>
            </w:tabs>
            <w:rPr/>
          </w:pPr>
          <w:hyperlink w:anchor="__RefHeading___Toc6820560_1051229030">
            <w:r>
              <w:rPr>
                <w:webHidden/>
                <w:rStyle w:val="IndexLink"/>
                <w:rtl w:val="true"/>
              </w:rPr>
              <w:t>التفقه لا يتحقق إلا بالاصطفاء الإلهي</w:t>
            </w:r>
            <w:r>
              <w:rPr>
                <w:rStyle w:val="IndexLink"/>
                <w:rtl w:val="true"/>
              </w:rPr>
              <w:t>:</w:t>
              <w:tab/>
            </w:r>
            <w:r>
              <w:rPr>
                <w:rStyle w:val="IndexLink"/>
              </w:rPr>
              <w:t>178</w:t>
            </w:r>
          </w:hyperlink>
        </w:p>
        <w:p>
          <w:pPr>
            <w:pStyle w:val="Contents3"/>
            <w:tabs>
              <w:tab w:val="clear" w:pos="8459"/>
              <w:tab w:val="right" w:pos="9026" w:leader="dot"/>
            </w:tabs>
            <w:rPr/>
          </w:pPr>
          <w:hyperlink w:anchor="__RefHeading___Toc6820562_1051229030">
            <w:r>
              <w:rPr>
                <w:webHidden/>
                <w:rStyle w:val="IndexLink"/>
                <w:rtl w:val="true"/>
              </w:rPr>
              <w:t>اسعوا لتكونوا قادة في المشروع الرسالي وليس فقط جزءاً منه</w:t>
            </w:r>
            <w:r>
              <w:rPr>
                <w:rStyle w:val="IndexLink"/>
                <w:rtl w:val="true"/>
              </w:rPr>
              <w:tab/>
            </w:r>
            <w:r>
              <w:rPr>
                <w:rStyle w:val="IndexLink"/>
              </w:rPr>
              <w:t>181</w:t>
            </w:r>
          </w:hyperlink>
        </w:p>
        <w:p>
          <w:pPr>
            <w:pStyle w:val="Contents4"/>
            <w:tabs>
              <w:tab w:val="clear" w:pos="8176"/>
              <w:tab w:val="right" w:pos="9026" w:leader="dot"/>
            </w:tabs>
            <w:rPr/>
          </w:pPr>
          <w:hyperlink w:anchor="__RefHeading___Toc6820564_105122903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6820566_1051229030">
            <w:r>
              <w:rPr>
                <w:webHidden/>
                <w:rStyle w:val="IndexLink"/>
                <w:rtl w:val="true"/>
              </w:rPr>
              <w:t>عباد الرحمن</w:t>
            </w:r>
            <w:r>
              <w:rPr>
                <w:rStyle w:val="IndexLink"/>
                <w:rtl w:val="true"/>
              </w:rPr>
              <w:t>:</w:t>
              <w:tab/>
            </w:r>
            <w:r>
              <w:rPr>
                <w:rStyle w:val="IndexLink"/>
              </w:rPr>
              <w:t>181</w:t>
            </w:r>
          </w:hyperlink>
        </w:p>
        <w:p>
          <w:pPr>
            <w:pStyle w:val="Contents4"/>
            <w:tabs>
              <w:tab w:val="clear" w:pos="8176"/>
              <w:tab w:val="right" w:pos="9026" w:leader="dot"/>
            </w:tabs>
            <w:rPr/>
          </w:pPr>
          <w:hyperlink w:anchor="__RefHeading___Toc6820568_1051229030">
            <w:r>
              <w:rPr>
                <w:webHidden/>
                <w:rStyle w:val="IndexLink"/>
                <w:rtl w:val="true"/>
              </w:rPr>
              <w:t>وَاجْعَلْنَا لِلْمُتَّقِينَ إِمَاماً</w:t>
            </w:r>
            <w:r>
              <w:rPr>
                <w:rStyle w:val="IndexLink"/>
                <w:rtl w:val="true"/>
              </w:rPr>
              <w:t>:</w:t>
              <w:tab/>
            </w:r>
            <w:r>
              <w:rPr>
                <w:rStyle w:val="IndexLink"/>
              </w:rPr>
              <w:t>181</w:t>
            </w:r>
          </w:hyperlink>
        </w:p>
        <w:p>
          <w:pPr>
            <w:pStyle w:val="Contents4"/>
            <w:tabs>
              <w:tab w:val="clear" w:pos="8176"/>
              <w:tab w:val="right" w:pos="9026" w:leader="dot"/>
            </w:tabs>
            <w:rPr/>
          </w:pPr>
          <w:hyperlink w:anchor="__RefHeading___Toc6820570_1051229030">
            <w:r>
              <w:rPr>
                <w:webHidden/>
                <w:rStyle w:val="IndexLink"/>
                <w:rtl w:val="true"/>
              </w:rPr>
              <w:t>السعي لان نكون قادة</w:t>
            </w:r>
            <w:r>
              <w:rPr>
                <w:rStyle w:val="IndexLink"/>
                <w:rtl w:val="true"/>
              </w:rPr>
              <w:t>:</w:t>
              <w:tab/>
            </w:r>
            <w:r>
              <w:rPr>
                <w:rStyle w:val="IndexLink"/>
              </w:rPr>
              <w:t>182</w:t>
            </w:r>
          </w:hyperlink>
        </w:p>
        <w:p>
          <w:pPr>
            <w:pStyle w:val="Contents4"/>
            <w:tabs>
              <w:tab w:val="clear" w:pos="8176"/>
              <w:tab w:val="right" w:pos="9026" w:leader="dot"/>
            </w:tabs>
            <w:rPr/>
          </w:pPr>
          <w:hyperlink w:anchor="__RefHeading___Toc6820572_1051229030">
            <w:r>
              <w:rPr>
                <w:webHidden/>
                <w:rStyle w:val="IndexLink"/>
                <w:rtl w:val="true"/>
              </w:rPr>
              <w:t>التدرج الرسالي</w:t>
            </w:r>
            <w:r>
              <w:rPr>
                <w:rStyle w:val="IndexLink"/>
                <w:rtl w:val="true"/>
              </w:rPr>
              <w:t>:</w:t>
              <w:tab/>
            </w:r>
            <w:r>
              <w:rPr>
                <w:rStyle w:val="IndexLink"/>
              </w:rPr>
              <w:t>182</w:t>
            </w:r>
          </w:hyperlink>
        </w:p>
        <w:p>
          <w:pPr>
            <w:pStyle w:val="Contents4"/>
            <w:tabs>
              <w:tab w:val="clear" w:pos="8176"/>
              <w:tab w:val="right" w:pos="9026" w:leader="dot"/>
            </w:tabs>
            <w:rPr/>
          </w:pPr>
          <w:hyperlink w:anchor="__RefHeading___Toc6820574_1051229030">
            <w:r>
              <w:rPr>
                <w:webHidden/>
                <w:rStyle w:val="IndexLink"/>
                <w:rtl w:val="true"/>
              </w:rPr>
              <w:t>التدرج الى الدعوة الناطقة</w:t>
            </w:r>
            <w:r>
              <w:rPr>
                <w:rStyle w:val="IndexLink"/>
                <w:rtl w:val="true"/>
              </w:rPr>
              <w:t>:</w:t>
              <w:tab/>
            </w:r>
            <w:r>
              <w:rPr>
                <w:rStyle w:val="IndexLink"/>
              </w:rPr>
              <w:t>184</w:t>
            </w:r>
          </w:hyperlink>
        </w:p>
        <w:p>
          <w:pPr>
            <w:pStyle w:val="Contents4"/>
            <w:tabs>
              <w:tab w:val="clear" w:pos="8176"/>
              <w:tab w:val="right" w:pos="9026" w:leader="dot"/>
            </w:tabs>
            <w:rPr/>
          </w:pPr>
          <w:hyperlink w:anchor="__RefHeading___Toc6820576_1051229030">
            <w:r>
              <w:rPr>
                <w:webHidden/>
                <w:rStyle w:val="IndexLink"/>
                <w:rtl w:val="true"/>
              </w:rPr>
              <w:t>الأسس العامة للمشروع الرسالي</w:t>
            </w:r>
            <w:r>
              <w:rPr>
                <w:rStyle w:val="IndexLink"/>
                <w:rtl w:val="true"/>
              </w:rPr>
              <w:t>:</w:t>
              <w:tab/>
            </w:r>
            <w:r>
              <w:rPr>
                <w:rStyle w:val="IndexLink"/>
              </w:rPr>
              <w:t>184</w:t>
            </w:r>
          </w:hyperlink>
        </w:p>
        <w:p>
          <w:pPr>
            <w:pStyle w:val="Contents4"/>
            <w:tabs>
              <w:tab w:val="clear" w:pos="8176"/>
              <w:tab w:val="right" w:pos="9026" w:leader="dot"/>
            </w:tabs>
            <w:rPr/>
          </w:pPr>
          <w:hyperlink w:anchor="__RefHeading___Toc6820578_1051229030">
            <w:r>
              <w:rPr>
                <w:webHidden/>
                <w:rStyle w:val="IndexLink"/>
                <w:rtl w:val="true"/>
              </w:rPr>
              <w:t>تطبيق هذه الأسس</w:t>
            </w:r>
            <w:r>
              <w:rPr>
                <w:rStyle w:val="IndexLink"/>
                <w:rtl w:val="true"/>
              </w:rPr>
              <w:t>:</w:t>
              <w:tab/>
            </w:r>
            <w:r>
              <w:rPr>
                <w:rStyle w:val="IndexLink"/>
              </w:rPr>
              <w:t>186</w:t>
            </w:r>
          </w:hyperlink>
        </w:p>
        <w:p>
          <w:pPr>
            <w:pStyle w:val="Contents3"/>
            <w:tabs>
              <w:tab w:val="clear" w:pos="8459"/>
              <w:tab w:val="right" w:pos="9026" w:leader="dot"/>
            </w:tabs>
            <w:rPr/>
          </w:pPr>
          <w:hyperlink w:anchor="__RefHeading___Toc6820580_1051229030">
            <w:r>
              <w:rPr>
                <w:webHidden/>
                <w:rStyle w:val="IndexLink"/>
                <w:rtl w:val="true"/>
              </w:rPr>
              <w:t>العمل الإسلامي والأمة الوسط</w:t>
            </w:r>
            <w:r>
              <w:rPr>
                <w:rStyle w:val="IndexLink"/>
                <w:rtl w:val="true"/>
              </w:rPr>
              <w:tab/>
            </w:r>
            <w:r>
              <w:rPr>
                <w:rStyle w:val="IndexLink"/>
              </w:rPr>
              <w:t>188</w:t>
            </w:r>
          </w:hyperlink>
        </w:p>
        <w:p>
          <w:pPr>
            <w:pStyle w:val="Contents4"/>
            <w:tabs>
              <w:tab w:val="clear" w:pos="8176"/>
              <w:tab w:val="right" w:pos="9026" w:leader="dot"/>
            </w:tabs>
            <w:rPr/>
          </w:pPr>
          <w:hyperlink w:anchor="__RefHeading___Toc6820582_105122903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6820584_1051229030">
            <w:r>
              <w:rPr>
                <w:webHidden/>
                <w:rStyle w:val="IndexLink"/>
                <w:rtl w:val="true"/>
              </w:rPr>
              <w:t>أصناف العاملين الرساليين</w:t>
            </w:r>
            <w:r>
              <w:rPr>
                <w:rStyle w:val="IndexLink"/>
                <w:rtl w:val="true"/>
              </w:rPr>
              <w:t>:</w:t>
              <w:tab/>
            </w:r>
            <w:r>
              <w:rPr>
                <w:rStyle w:val="IndexLink"/>
              </w:rPr>
              <w:t>188</w:t>
            </w:r>
          </w:hyperlink>
        </w:p>
        <w:p>
          <w:pPr>
            <w:pStyle w:val="Contents4"/>
            <w:tabs>
              <w:tab w:val="clear" w:pos="8176"/>
              <w:tab w:val="right" w:pos="9026" w:leader="dot"/>
            </w:tabs>
            <w:rPr/>
          </w:pPr>
          <w:hyperlink w:anchor="__RefHeading___Toc6820586_1051229030">
            <w:r>
              <w:rPr>
                <w:webHidden/>
                <w:rStyle w:val="IndexLink"/>
                <w:rtl w:val="true"/>
              </w:rPr>
              <w:t>ابتعاد كلا الخطين عن الشريعة والأمة والوسط</w:t>
            </w:r>
            <w:r>
              <w:rPr>
                <w:rStyle w:val="IndexLink"/>
                <w:rtl w:val="true"/>
              </w:rPr>
              <w:t>:</w:t>
              <w:tab/>
            </w:r>
            <w:r>
              <w:rPr>
                <w:rStyle w:val="IndexLink"/>
              </w:rPr>
              <w:t>189</w:t>
            </w:r>
          </w:hyperlink>
        </w:p>
        <w:p>
          <w:pPr>
            <w:pStyle w:val="Contents4"/>
            <w:tabs>
              <w:tab w:val="clear" w:pos="8176"/>
              <w:tab w:val="right" w:pos="9026" w:leader="dot"/>
            </w:tabs>
            <w:rPr/>
          </w:pPr>
          <w:hyperlink w:anchor="__RefHeading___Toc6820588_1051229030">
            <w:r>
              <w:rPr>
                <w:webHidden/>
                <w:rStyle w:val="IndexLink"/>
                <w:rtl w:val="true"/>
              </w:rPr>
              <w:t>نموذج من سورة القصص</w:t>
            </w:r>
            <w:r>
              <w:rPr>
                <w:rStyle w:val="IndexLink"/>
                <w:rtl w:val="true"/>
              </w:rPr>
              <w:t>:</w:t>
              <w:tab/>
            </w:r>
            <w:r>
              <w:rPr>
                <w:rStyle w:val="IndexLink"/>
              </w:rPr>
              <w:t>189</w:t>
            </w:r>
          </w:hyperlink>
        </w:p>
        <w:p>
          <w:pPr>
            <w:pStyle w:val="Contents4"/>
            <w:tabs>
              <w:tab w:val="clear" w:pos="8176"/>
              <w:tab w:val="right" w:pos="9026" w:leader="dot"/>
            </w:tabs>
            <w:rPr/>
          </w:pPr>
          <w:hyperlink w:anchor="__RefHeading___Toc6820590_1051229030">
            <w:r>
              <w:rPr>
                <w:webHidden/>
                <w:rStyle w:val="IndexLink"/>
                <w:rtl w:val="true"/>
              </w:rPr>
              <w:t>من أصبح لا يهتم بأمور المسلمين فليس منهم</w:t>
            </w:r>
            <w:r>
              <w:rPr>
                <w:rStyle w:val="IndexLink"/>
                <w:rtl w:val="true"/>
              </w:rPr>
              <w:t>:</w:t>
              <w:tab/>
            </w:r>
            <w:r>
              <w:rPr>
                <w:rStyle w:val="IndexLink"/>
              </w:rPr>
              <w:t>190</w:t>
            </w:r>
          </w:hyperlink>
        </w:p>
        <w:p>
          <w:pPr>
            <w:pStyle w:val="Contents3"/>
            <w:tabs>
              <w:tab w:val="clear" w:pos="8459"/>
              <w:tab w:val="right" w:pos="9026" w:leader="dot"/>
            </w:tabs>
            <w:rPr/>
          </w:pPr>
          <w:hyperlink w:anchor="__RefHeading___Toc6820592_1051229030">
            <w:r>
              <w:rPr>
                <w:webHidden/>
                <w:rStyle w:val="IndexLink"/>
                <w:rtl w:val="true"/>
              </w:rPr>
              <w:t xml:space="preserve">هل تريد أن تكون مع الصديقة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درجتها؟</w:t>
            </w:r>
            <w:r>
              <w:rPr>
                <w:rStyle w:val="IndexLink"/>
                <w:rtl w:val="true"/>
              </w:rPr>
              <w:tab/>
            </w:r>
            <w:r>
              <w:rPr>
                <w:rStyle w:val="IndexLink"/>
              </w:rPr>
              <w:t>192</w:t>
            </w:r>
          </w:hyperlink>
        </w:p>
        <w:p>
          <w:pPr>
            <w:pStyle w:val="Contents4"/>
            <w:tabs>
              <w:tab w:val="clear" w:pos="8176"/>
              <w:tab w:val="right" w:pos="9026" w:leader="dot"/>
            </w:tabs>
            <w:rPr/>
          </w:pPr>
          <w:hyperlink w:anchor="__RefHeading___Toc6820594_105122903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6820596_1051229030">
            <w:r>
              <w:rPr>
                <w:webHidden/>
                <w:rStyle w:val="IndexLink"/>
                <w:rtl w:val="true"/>
              </w:rPr>
              <w:t xml:space="preserve">معنى </w:t>
            </w:r>
            <w:r>
              <w:rPr>
                <w:rStyle w:val="IndexLink"/>
                <w:rtl w:val="true"/>
              </w:rPr>
              <w:t>(</w:t>
            </w:r>
            <w:r>
              <w:rPr>
                <w:rStyle w:val="IndexLink"/>
                <w:rtl w:val="true"/>
              </w:rPr>
              <w:t>فاطمة بضعة مني</w:t>
            </w:r>
            <w:r>
              <w:rPr>
                <w:rStyle w:val="IndexLink"/>
                <w:rtl w:val="true"/>
              </w:rPr>
              <w:t>):</w:t>
              <w:tab/>
            </w:r>
            <w:r>
              <w:rPr>
                <w:rStyle w:val="IndexLink"/>
              </w:rPr>
              <w:t>192</w:t>
            </w:r>
          </w:hyperlink>
        </w:p>
        <w:p>
          <w:pPr>
            <w:pStyle w:val="Contents4"/>
            <w:tabs>
              <w:tab w:val="clear" w:pos="8176"/>
              <w:tab w:val="right" w:pos="9026" w:leader="dot"/>
            </w:tabs>
            <w:rPr/>
          </w:pPr>
          <w:hyperlink w:anchor="__RefHeading___Toc6820598_1051229030">
            <w:r>
              <w:rPr>
                <w:webHidden/>
                <w:rStyle w:val="IndexLink"/>
                <w:rtl w:val="true"/>
              </w:rPr>
              <w:t xml:space="preserve">المعية مع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193</w:t>
            </w:r>
          </w:hyperlink>
        </w:p>
        <w:p>
          <w:pPr>
            <w:pStyle w:val="Contents4"/>
            <w:tabs>
              <w:tab w:val="clear" w:pos="8176"/>
              <w:tab w:val="right" w:pos="9026" w:leader="dot"/>
            </w:tabs>
            <w:rPr/>
          </w:pPr>
          <w:hyperlink w:anchor="__RefHeading___Toc6820600_1051229030">
            <w:r>
              <w:rPr>
                <w:webHidden/>
                <w:rStyle w:val="IndexLink"/>
                <w:rtl w:val="true"/>
              </w:rPr>
              <w:t xml:space="preserve">من كفل يتيماً كان معهم </w:t>
            </w:r>
            <w:r>
              <w:rPr>
                <w:rStyle w:val="IndexLink"/>
                <w:rtl w:val="true"/>
              </w:rPr>
              <w:t>(</w:t>
            </w:r>
            <w:r>
              <w:rPr>
                <w:rStyle w:val="IndexLink"/>
                <w:rtl w:val="true"/>
              </w:rPr>
              <w:t>عليهم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6820602_1051229030">
            <w:r>
              <w:rPr>
                <w:webHidden/>
                <w:rStyle w:val="IndexLink"/>
                <w:rtl w:val="true"/>
              </w:rPr>
              <w:t>فضل كافل اليتيم</w:t>
            </w:r>
            <w:r>
              <w:rPr>
                <w:rStyle w:val="IndexLink"/>
                <w:rtl w:val="true"/>
              </w:rPr>
              <w:t>:</w:t>
              <w:tab/>
            </w:r>
            <w:r>
              <w:rPr>
                <w:rStyle w:val="IndexLink"/>
              </w:rPr>
              <w:t>195</w:t>
            </w:r>
          </w:hyperlink>
        </w:p>
        <w:p>
          <w:pPr>
            <w:pStyle w:val="Contents4"/>
            <w:tabs>
              <w:tab w:val="clear" w:pos="8176"/>
              <w:tab w:val="right" w:pos="9026" w:leader="dot"/>
            </w:tabs>
            <w:rPr/>
          </w:pPr>
          <w:hyperlink w:anchor="__RefHeading___Toc6820604_105122903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6820606_1051229030">
            <w:r>
              <w:rPr>
                <w:webHidden/>
                <w:rStyle w:val="IndexLink"/>
                <w:rtl w:val="true"/>
              </w:rPr>
              <w:t>الأيتام المعنويون</w:t>
            </w:r>
            <w:r>
              <w:rPr>
                <w:rStyle w:val="IndexLink"/>
                <w:rtl w:val="true"/>
              </w:rPr>
              <w:t>:</w:t>
              <w:tab/>
            </w:r>
            <w:r>
              <w:rPr>
                <w:rStyle w:val="IndexLink"/>
              </w:rPr>
              <w:t>195</w:t>
            </w:r>
          </w:hyperlink>
        </w:p>
        <w:p>
          <w:pPr>
            <w:pStyle w:val="Contents4"/>
            <w:tabs>
              <w:tab w:val="clear" w:pos="8176"/>
              <w:tab w:val="right" w:pos="9026" w:leader="dot"/>
            </w:tabs>
            <w:rPr/>
          </w:pPr>
          <w:hyperlink w:anchor="__RefHeading___Toc6820608_1051229030">
            <w:r>
              <w:rPr>
                <w:webHidden/>
                <w:rStyle w:val="IndexLink"/>
                <w:rtl w:val="true"/>
              </w:rPr>
              <w:t xml:space="preserve">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تكفل الأيتام</w:t>
            </w:r>
            <w:r>
              <w:rPr>
                <w:rStyle w:val="IndexLink"/>
                <w:rtl w:val="true"/>
              </w:rPr>
              <w:t>:</w:t>
              <w:tab/>
            </w:r>
            <w:r>
              <w:rPr>
                <w:rStyle w:val="IndexLink"/>
              </w:rPr>
              <w:t>197</w:t>
            </w:r>
          </w:hyperlink>
        </w:p>
        <w:p>
          <w:pPr>
            <w:pStyle w:val="Contents4"/>
            <w:tabs>
              <w:tab w:val="clear" w:pos="8176"/>
              <w:tab w:val="right" w:pos="9026" w:leader="dot"/>
            </w:tabs>
            <w:rPr/>
          </w:pPr>
          <w:hyperlink w:anchor="__RefHeading___Toc6820610_1051229030">
            <w:r>
              <w:rPr>
                <w:webHidden/>
                <w:rStyle w:val="IndexLink"/>
                <w:rtl w:val="true"/>
              </w:rPr>
              <w:t>الأيتام بكلا النوعين</w:t>
            </w:r>
            <w:r>
              <w:rPr>
                <w:rStyle w:val="IndexLink"/>
                <w:rtl w:val="true"/>
              </w:rPr>
              <w:t>:</w:t>
              <w:tab/>
            </w:r>
            <w:r>
              <w:rPr>
                <w:rStyle w:val="IndexLink"/>
              </w:rPr>
              <w:t>198</w:t>
            </w:r>
          </w:hyperlink>
        </w:p>
        <w:p>
          <w:pPr>
            <w:pStyle w:val="Contents4"/>
            <w:tabs>
              <w:tab w:val="clear" w:pos="8176"/>
              <w:tab w:val="right" w:pos="9026" w:leader="dot"/>
            </w:tabs>
            <w:rPr/>
          </w:pPr>
          <w:hyperlink w:anchor="__RefHeading___Toc6820612_1051229030">
            <w:r>
              <w:rPr>
                <w:webHidden/>
                <w:rStyle w:val="IndexLink"/>
                <w:rtl w:val="true"/>
              </w:rPr>
              <w:t>مسؤوليتنا عن كفالة كلا النوعين من الأيتام</w:t>
            </w:r>
            <w:r>
              <w:rPr>
                <w:rStyle w:val="IndexLink"/>
                <w:rtl w:val="true"/>
              </w:rPr>
              <w:t>:</w:t>
              <w:tab/>
            </w:r>
            <w:r>
              <w:rPr>
                <w:rStyle w:val="IndexLink"/>
              </w:rPr>
              <w:t>200</w:t>
            </w:r>
          </w:hyperlink>
        </w:p>
        <w:p>
          <w:pPr>
            <w:pStyle w:val="Contents4"/>
            <w:tabs>
              <w:tab w:val="clear" w:pos="8176"/>
              <w:tab w:val="right" w:pos="9026" w:leader="dot"/>
            </w:tabs>
            <w:rPr/>
          </w:pPr>
          <w:hyperlink w:anchor="__RefHeading___Toc6820614_1051229030">
            <w:r>
              <w:rPr>
                <w:webHidden/>
                <w:rStyle w:val="IndexLink"/>
                <w:rtl w:val="true"/>
              </w:rPr>
              <w:t xml:space="preserve">التأسي بصاحب الزمان </w:t>
            </w:r>
            <w:r>
              <w:rPr>
                <w:rStyle w:val="IndexLink"/>
                <w:rtl w:val="true"/>
              </w:rPr>
              <w:t>(</w:t>
            </w:r>
            <w:r>
              <w:rPr>
                <w:rStyle w:val="IndexLink"/>
                <w:rtl w:val="true"/>
              </w:rPr>
              <w:t>عليه السلام</w:t>
            </w:r>
            <w:r>
              <w:rPr>
                <w:rStyle w:val="IndexLink"/>
                <w:rtl w:val="true"/>
              </w:rPr>
              <w:t>):</w:t>
              <w:tab/>
            </w:r>
            <w:r>
              <w:rPr>
                <w:rStyle w:val="IndexLink"/>
              </w:rPr>
              <w:t>202</w:t>
            </w:r>
          </w:hyperlink>
        </w:p>
        <w:p>
          <w:pPr>
            <w:pStyle w:val="Contents4"/>
            <w:tabs>
              <w:tab w:val="clear" w:pos="8176"/>
              <w:tab w:val="right" w:pos="9026" w:leader="dot"/>
            </w:tabs>
            <w:rPr/>
          </w:pPr>
          <w:hyperlink w:anchor="__RefHeading___Toc6820616_1051229030">
            <w:r>
              <w:rPr>
                <w:webHidden/>
                <w:rStyle w:val="IndexLink"/>
                <w:rtl w:val="true"/>
              </w:rPr>
              <w:t xml:space="preserve">أوجه نشاط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والمرحلة الراهنة</w:t>
            </w:r>
            <w:r>
              <w:rPr>
                <w:rStyle w:val="IndexLink"/>
                <w:rtl w:val="true"/>
              </w:rPr>
              <w:tab/>
            </w:r>
            <w:r>
              <w:rPr>
                <w:rStyle w:val="IndexLink"/>
              </w:rPr>
              <w:t>203</w:t>
            </w:r>
          </w:hyperlink>
        </w:p>
        <w:p>
          <w:pPr>
            <w:pStyle w:val="Contents4"/>
            <w:tabs>
              <w:tab w:val="clear" w:pos="8176"/>
              <w:tab w:val="right" w:pos="9026" w:leader="dot"/>
            </w:tabs>
            <w:rPr/>
          </w:pPr>
          <w:hyperlink w:anchor="__RefHeading___Toc6820618_1051229030">
            <w:r>
              <w:rPr>
                <w:webHidden/>
                <w:rStyle w:val="IndexLink"/>
                <w:rtl w:val="true"/>
              </w:rPr>
              <w:t>سفر جامع لكل ما تحتاجه البشرية</w:t>
            </w:r>
            <w:r>
              <w:rPr>
                <w:rStyle w:val="IndexLink"/>
                <w:rtl w:val="true"/>
              </w:rPr>
              <w:t>:</w:t>
              <w:tab/>
            </w:r>
            <w:r>
              <w:rPr>
                <w:rStyle w:val="IndexLink"/>
              </w:rPr>
              <w:t>203</w:t>
            </w:r>
          </w:hyperlink>
        </w:p>
        <w:p>
          <w:pPr>
            <w:pStyle w:val="Contents4"/>
            <w:tabs>
              <w:tab w:val="clear" w:pos="8176"/>
              <w:tab w:val="right" w:pos="9026" w:leader="dot"/>
            </w:tabs>
            <w:rPr/>
          </w:pPr>
          <w:hyperlink w:anchor="__RefHeading___Toc6820620_1051229030">
            <w:r>
              <w:rPr>
                <w:webHidden/>
                <w:rStyle w:val="IndexLink"/>
                <w:rtl w:val="true"/>
              </w:rPr>
              <w:t xml:space="preserve">تحديات المرحلة والاستلهام من الإمام الصادق </w:t>
            </w:r>
            <w:r>
              <w:rPr>
                <w:rStyle w:val="IndexLink"/>
                <w:rtl w:val="true"/>
              </w:rPr>
              <w:t>(</w:t>
            </w:r>
            <w:r>
              <w:rPr>
                <w:rStyle w:val="IndexLink"/>
                <w:rtl w:val="true"/>
              </w:rPr>
              <w:t>عليه السلام</w:t>
            </w:r>
            <w:r>
              <w:rPr>
                <w:rStyle w:val="IndexLink"/>
                <w:rtl w:val="true"/>
              </w:rPr>
              <w:t>):</w:t>
              <w:tab/>
            </w:r>
            <w:r>
              <w:rPr>
                <w:rStyle w:val="IndexLink"/>
              </w:rPr>
              <w:t>203</w:t>
            </w:r>
          </w:hyperlink>
        </w:p>
        <w:p>
          <w:pPr>
            <w:pStyle w:val="Contents4"/>
            <w:tabs>
              <w:tab w:val="clear" w:pos="8176"/>
              <w:tab w:val="right" w:pos="9026" w:leader="dot"/>
            </w:tabs>
            <w:rPr/>
          </w:pPr>
          <w:hyperlink w:anchor="__RefHeading___Toc6820622_1051229030">
            <w:r>
              <w:rPr>
                <w:webHidden/>
                <w:rStyle w:val="IndexLink"/>
                <w:rtl w:val="true"/>
              </w:rPr>
              <w:t>بيان المعالم الصحيحة لشخصية المسلم</w:t>
            </w:r>
            <w:r>
              <w:rPr>
                <w:rStyle w:val="IndexLink"/>
                <w:rtl w:val="true"/>
              </w:rPr>
              <w:t>:</w:t>
              <w:tab/>
            </w:r>
            <w:r>
              <w:rPr>
                <w:rStyle w:val="IndexLink"/>
              </w:rPr>
              <w:t>205</w:t>
            </w:r>
          </w:hyperlink>
        </w:p>
        <w:p>
          <w:pPr>
            <w:pStyle w:val="Contents4"/>
            <w:tabs>
              <w:tab w:val="clear" w:pos="8176"/>
              <w:tab w:val="right" w:pos="9026" w:leader="dot"/>
            </w:tabs>
            <w:rPr/>
          </w:pPr>
          <w:hyperlink w:anchor="__RefHeading___Toc6820624_1051229030">
            <w:r>
              <w:rPr>
                <w:webHidden/>
                <w:rStyle w:val="IndexLink"/>
                <w:rtl w:val="true"/>
              </w:rPr>
              <w:t>مواجهة التيارات الفكرية المنحرفة</w:t>
            </w:r>
            <w:r>
              <w:rPr>
                <w:rStyle w:val="IndexLink"/>
                <w:rtl w:val="true"/>
              </w:rPr>
              <w:t>:</w:t>
              <w:tab/>
            </w:r>
            <w:r>
              <w:rPr>
                <w:rStyle w:val="IndexLink"/>
              </w:rPr>
              <w:t>206</w:t>
            </w:r>
          </w:hyperlink>
        </w:p>
        <w:p>
          <w:pPr>
            <w:pStyle w:val="Contents4"/>
            <w:tabs>
              <w:tab w:val="clear" w:pos="8176"/>
              <w:tab w:val="right" w:pos="9026" w:leader="dot"/>
            </w:tabs>
            <w:rPr/>
          </w:pPr>
          <w:hyperlink w:anchor="__RefHeading___Toc6820626_1051229030">
            <w:r>
              <w:rPr>
                <w:webHidden/>
                <w:rStyle w:val="IndexLink"/>
                <w:rtl w:val="true"/>
              </w:rPr>
              <w:t xml:space="preserve">لنتأسى بالإمام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ونواجه الشبهات الفكرية</w:t>
            </w:r>
            <w:r>
              <w:rPr>
                <w:rStyle w:val="IndexLink"/>
                <w:rtl w:val="true"/>
              </w:rPr>
              <w:t>:</w:t>
              <w:tab/>
            </w:r>
            <w:r>
              <w:rPr>
                <w:rStyle w:val="IndexLink"/>
              </w:rPr>
              <w:t>207</w:t>
            </w:r>
          </w:hyperlink>
        </w:p>
        <w:p>
          <w:pPr>
            <w:pStyle w:val="Contents4"/>
            <w:tabs>
              <w:tab w:val="clear" w:pos="8176"/>
              <w:tab w:val="right" w:pos="9026" w:leader="dot"/>
            </w:tabs>
            <w:rPr/>
          </w:pPr>
          <w:hyperlink w:anchor="__RefHeading___Toc6820628_1051229030">
            <w:r>
              <w:rPr>
                <w:webHidden/>
                <w:rStyle w:val="IndexLink"/>
                <w:rtl w:val="true"/>
              </w:rPr>
              <w:t>تصحيح التصرفات المنحرفة</w:t>
            </w:r>
            <w:r>
              <w:rPr>
                <w:rStyle w:val="IndexLink"/>
                <w:rtl w:val="true"/>
              </w:rPr>
              <w:t>:</w:t>
              <w:tab/>
            </w:r>
            <w:r>
              <w:rPr>
                <w:rStyle w:val="IndexLink"/>
              </w:rPr>
              <w:t>208</w:t>
            </w:r>
          </w:hyperlink>
        </w:p>
        <w:p>
          <w:pPr>
            <w:pStyle w:val="Contents4"/>
            <w:tabs>
              <w:tab w:val="clear" w:pos="8176"/>
              <w:tab w:val="right" w:pos="9026" w:leader="dot"/>
            </w:tabs>
            <w:rPr/>
          </w:pPr>
          <w:hyperlink w:anchor="__RefHeading___Toc6820630_1051229030">
            <w:r>
              <w:rPr>
                <w:webHidden/>
                <w:rStyle w:val="IndexLink"/>
                <w:rtl w:val="true"/>
              </w:rPr>
              <w:t>توحيد المسلمين</w:t>
            </w:r>
            <w:r>
              <w:rPr>
                <w:rStyle w:val="IndexLink"/>
                <w:rtl w:val="true"/>
              </w:rPr>
              <w:t>:</w:t>
              <w:tab/>
            </w:r>
            <w:r>
              <w:rPr>
                <w:rStyle w:val="IndexLink"/>
              </w:rPr>
              <w:t>210</w:t>
            </w:r>
          </w:hyperlink>
        </w:p>
        <w:p>
          <w:pPr>
            <w:pStyle w:val="Contents4"/>
            <w:tabs>
              <w:tab w:val="clear" w:pos="8176"/>
              <w:tab w:val="right" w:pos="9026" w:leader="dot"/>
            </w:tabs>
            <w:rPr/>
          </w:pPr>
          <w:hyperlink w:anchor="__RefHeading___Toc6820632_1051229030">
            <w:r>
              <w:rPr>
                <w:webHidden/>
                <w:rStyle w:val="IndexLink"/>
                <w:rtl w:val="true"/>
              </w:rPr>
              <w:t>الاهتمام بأمور المسلمين</w:t>
            </w:r>
            <w:r>
              <w:rPr>
                <w:rStyle w:val="IndexLink"/>
                <w:rtl w:val="true"/>
              </w:rPr>
              <w:t>:</w:t>
              <w:tab/>
            </w:r>
            <w:r>
              <w:rPr>
                <w:rStyle w:val="IndexLink"/>
              </w:rPr>
              <w:t>210</w:t>
            </w:r>
          </w:hyperlink>
        </w:p>
        <w:p>
          <w:pPr>
            <w:pStyle w:val="Contents4"/>
            <w:tabs>
              <w:tab w:val="clear" w:pos="8176"/>
              <w:tab w:val="right" w:pos="9026" w:leader="dot"/>
            </w:tabs>
            <w:rPr/>
          </w:pPr>
          <w:hyperlink w:anchor="__RefHeading___Toc6820634_1051229030">
            <w:r>
              <w:rPr>
                <w:webHidden/>
                <w:rStyle w:val="IndexLink"/>
                <w:rtl w:val="true"/>
              </w:rPr>
              <w:t xml:space="preserve">المواقف السياسية للإمام الصادق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6820636_1051229030">
            <w:r>
              <w:rPr>
                <w:webHidden/>
                <w:rStyle w:val="IndexLink"/>
                <w:rtl w:val="true"/>
              </w:rPr>
              <w:t>التصدي للسلطة وسيلة لإحقاق الحق</w:t>
            </w:r>
            <w:r>
              <w:rPr>
                <w:rStyle w:val="IndexLink"/>
                <w:rtl w:val="true"/>
              </w:rPr>
              <w:t>:</w:t>
              <w:tab/>
            </w:r>
            <w:r>
              <w:rPr>
                <w:rStyle w:val="IndexLink"/>
              </w:rPr>
              <w:t>212</w:t>
            </w:r>
          </w:hyperlink>
        </w:p>
        <w:p>
          <w:pPr>
            <w:pStyle w:val="Contents4"/>
            <w:tabs>
              <w:tab w:val="clear" w:pos="8176"/>
              <w:tab w:val="right" w:pos="9026" w:leader="dot"/>
            </w:tabs>
            <w:rPr/>
          </w:pPr>
          <w:hyperlink w:anchor="__RefHeading___Toc6820638_1051229030">
            <w:r>
              <w:rPr>
                <w:webHidden/>
                <w:rStyle w:val="IndexLink"/>
                <w:rtl w:val="true"/>
              </w:rPr>
              <w:t>الاستفادة من زخم الثورات من غير الاندفاع فيها</w:t>
            </w:r>
            <w:r>
              <w:rPr>
                <w:rStyle w:val="IndexLink"/>
                <w:rtl w:val="true"/>
              </w:rPr>
              <w:t>:</w:t>
              <w:tab/>
            </w:r>
            <w:r>
              <w:rPr>
                <w:rStyle w:val="IndexLink"/>
              </w:rPr>
              <w:t>212</w:t>
            </w:r>
          </w:hyperlink>
        </w:p>
        <w:p>
          <w:pPr>
            <w:pStyle w:val="Contents4"/>
            <w:tabs>
              <w:tab w:val="clear" w:pos="8176"/>
              <w:tab w:val="right" w:pos="9026" w:leader="dot"/>
            </w:tabs>
            <w:rPr/>
          </w:pPr>
          <w:hyperlink w:anchor="__RefHeading___Toc6820640_1051229030">
            <w:r>
              <w:rPr>
                <w:webHidden/>
                <w:rStyle w:val="IndexLink"/>
                <w:rtl w:val="true"/>
              </w:rPr>
              <w:t xml:space="preserve">حق 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الأمة</w:t>
            </w:r>
            <w:r>
              <w:rPr>
                <w:rStyle w:val="IndexLink"/>
                <w:rtl w:val="true"/>
              </w:rPr>
              <w:t>:</w:t>
              <w:tab/>
            </w:r>
            <w:r>
              <w:rPr>
                <w:rStyle w:val="IndexLink"/>
              </w:rPr>
              <w:t>213</w:t>
            </w:r>
          </w:hyperlink>
        </w:p>
        <w:p>
          <w:pPr>
            <w:pStyle w:val="Contents3"/>
            <w:tabs>
              <w:tab w:val="clear" w:pos="8459"/>
              <w:tab w:val="right" w:pos="9026" w:leader="dot"/>
            </w:tabs>
            <w:rPr/>
          </w:pPr>
          <w:hyperlink w:anchor="__RefHeading___Toc6820642_1051229030">
            <w:r>
              <w:rPr>
                <w:webHidden/>
                <w:rStyle w:val="IndexLink"/>
                <w:rtl w:val="true"/>
              </w:rPr>
              <w:t>وظيفة وكلاء المرجعية</w:t>
            </w:r>
            <w:r>
              <w:rPr>
                <w:rStyle w:val="IndexLink"/>
                <w:rtl w:val="true"/>
              </w:rPr>
              <w:tab/>
            </w:r>
            <w:r>
              <w:rPr>
                <w:rStyle w:val="IndexLink"/>
              </w:rPr>
              <w:t>214</w:t>
            </w:r>
          </w:hyperlink>
        </w:p>
        <w:p>
          <w:pPr>
            <w:pStyle w:val="Contents2"/>
            <w:tabs>
              <w:tab w:val="clear" w:pos="8743"/>
              <w:tab w:val="right" w:pos="9026" w:leader="dot"/>
            </w:tabs>
            <w:rPr/>
          </w:pPr>
          <w:hyperlink w:anchor="__RefHeading___Toc6820644_1051229030">
            <w:r>
              <w:rPr>
                <w:webHidden/>
                <w:rStyle w:val="IndexLink"/>
                <w:rtl w:val="true"/>
              </w:rPr>
              <w:t>الفصل الثامن</w:t>
            </w:r>
            <w:r>
              <w:rPr>
                <w:rStyle w:val="IndexLink"/>
                <w:rtl w:val="true"/>
              </w:rPr>
              <w:t>:</w:t>
            </w:r>
            <w:r>
              <w:rPr>
                <w:rStyle w:val="IndexLink"/>
                <w:rtl w:val="true"/>
              </w:rPr>
              <w:t>كيف نعيد لصلاة الجمعة بريقها</w:t>
            </w:r>
            <w:r>
              <w:rPr>
                <w:rStyle w:val="IndexLink"/>
                <w:rtl w:val="true"/>
              </w:rPr>
              <w:tab/>
            </w:r>
            <w:r>
              <w:rPr>
                <w:rStyle w:val="IndexLink"/>
              </w:rPr>
              <w:t>216</w:t>
            </w:r>
          </w:hyperlink>
        </w:p>
        <w:p>
          <w:pPr>
            <w:pStyle w:val="Contents3"/>
            <w:tabs>
              <w:tab w:val="clear" w:pos="8459"/>
              <w:tab w:val="right" w:pos="9026" w:leader="dot"/>
            </w:tabs>
            <w:rPr/>
          </w:pPr>
          <w:hyperlink w:anchor="__RefHeading___Toc6820646_1051229030">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6820648_1051229030">
            <w:r>
              <w:rPr>
                <w:webHidden/>
                <w:rStyle w:val="IndexLink"/>
                <w:rtl w:val="true"/>
              </w:rPr>
              <w:t>كيف نعيد لصلاة الجمعة بريقها</w:t>
            </w:r>
            <w:r>
              <w:rPr>
                <w:rStyle w:val="IndexLink"/>
                <w:rtl w:val="true"/>
              </w:rPr>
              <w:tab/>
            </w:r>
            <w:r>
              <w:rPr>
                <w:rStyle w:val="IndexLink"/>
              </w:rPr>
              <w:t>217</w:t>
            </w:r>
          </w:hyperlink>
        </w:p>
        <w:p>
          <w:pPr>
            <w:pStyle w:val="Contents4"/>
            <w:tabs>
              <w:tab w:val="clear" w:pos="8176"/>
              <w:tab w:val="right" w:pos="9026" w:leader="dot"/>
            </w:tabs>
            <w:rPr/>
          </w:pPr>
          <w:hyperlink w:anchor="__RefHeading___Toc6820650_1051229030">
            <w:r>
              <w:rPr>
                <w:webHidden/>
                <w:rStyle w:val="IndexLink"/>
                <w:rtl w:val="true"/>
              </w:rPr>
              <w:t>كيف نحمي شعيرة صلاة الجمعة؟</w:t>
            </w:r>
            <w:r>
              <w:rPr>
                <w:rStyle w:val="IndexLink"/>
                <w:rtl w:val="true"/>
              </w:rPr>
              <w:tab/>
            </w:r>
            <w:r>
              <w:rPr>
                <w:rStyle w:val="IndexLink"/>
              </w:rPr>
              <w:t>217</w:t>
            </w:r>
          </w:hyperlink>
        </w:p>
        <w:p>
          <w:pPr>
            <w:pStyle w:val="Contents4"/>
            <w:tabs>
              <w:tab w:val="clear" w:pos="8176"/>
              <w:tab w:val="right" w:pos="9026" w:leader="dot"/>
            </w:tabs>
            <w:rPr/>
          </w:pPr>
          <w:hyperlink w:anchor="__RefHeading___Toc6820652_1051229030">
            <w:r>
              <w:rPr>
                <w:webHidden/>
                <w:rStyle w:val="IndexLink"/>
                <w:rtl w:val="true"/>
              </w:rPr>
              <w:t>عدم الشعور بعنصر التحدي</w:t>
            </w:r>
            <w:r>
              <w:rPr>
                <w:rStyle w:val="IndexLink"/>
                <w:rtl w:val="true"/>
              </w:rPr>
              <w:t>:</w:t>
              <w:tab/>
            </w:r>
            <w:r>
              <w:rPr>
                <w:rStyle w:val="IndexLink"/>
              </w:rPr>
              <w:t>217</w:t>
            </w:r>
          </w:hyperlink>
        </w:p>
        <w:p>
          <w:pPr>
            <w:pStyle w:val="Contents4"/>
            <w:tabs>
              <w:tab w:val="clear" w:pos="8176"/>
              <w:tab w:val="right" w:pos="9026" w:leader="dot"/>
            </w:tabs>
            <w:rPr/>
          </w:pPr>
          <w:hyperlink w:anchor="__RefHeading___Toc6820654_1051229030">
            <w:r>
              <w:rPr>
                <w:webHidden/>
                <w:rStyle w:val="IndexLink"/>
                <w:rtl w:val="true"/>
              </w:rPr>
              <w:t>معرفة العدو</w:t>
            </w:r>
            <w:r>
              <w:rPr>
                <w:rStyle w:val="IndexLink"/>
                <w:rtl w:val="true"/>
              </w:rPr>
              <w:t>:</w:t>
              <w:tab/>
            </w:r>
            <w:r>
              <w:rPr>
                <w:rStyle w:val="IndexLink"/>
              </w:rPr>
              <w:t>218</w:t>
            </w:r>
          </w:hyperlink>
        </w:p>
        <w:p>
          <w:pPr>
            <w:pStyle w:val="Contents4"/>
            <w:tabs>
              <w:tab w:val="clear" w:pos="8176"/>
              <w:tab w:val="right" w:pos="9026" w:leader="dot"/>
            </w:tabs>
            <w:rPr/>
          </w:pPr>
          <w:hyperlink w:anchor="__RefHeading___Toc6820656_1051229030">
            <w:r>
              <w:rPr>
                <w:webHidden/>
                <w:rStyle w:val="IndexLink"/>
                <w:rtl w:val="true"/>
              </w:rPr>
              <w:t>محاولة أعداء الإسلام تمييع الشعائر الدينية</w:t>
            </w:r>
            <w:r>
              <w:rPr>
                <w:rStyle w:val="IndexLink"/>
                <w:rtl w:val="true"/>
              </w:rPr>
              <w:t>:</w:t>
              <w:tab/>
            </w:r>
            <w:r>
              <w:rPr>
                <w:rStyle w:val="IndexLink"/>
              </w:rPr>
              <w:t>219</w:t>
            </w:r>
          </w:hyperlink>
        </w:p>
        <w:p>
          <w:pPr>
            <w:pStyle w:val="Contents4"/>
            <w:tabs>
              <w:tab w:val="clear" w:pos="8176"/>
              <w:tab w:val="right" w:pos="9026" w:leader="dot"/>
            </w:tabs>
            <w:rPr/>
          </w:pPr>
          <w:hyperlink w:anchor="__RefHeading___Toc6820658_1051229030">
            <w:r>
              <w:rPr>
                <w:webHidden/>
                <w:rStyle w:val="IndexLink"/>
                <w:rtl w:val="true"/>
              </w:rPr>
              <w:t xml:space="preserve">الالتفات الى العدو الداخلي </w:t>
            </w:r>
            <w:r>
              <w:rPr>
                <w:rStyle w:val="IndexLink"/>
                <w:rtl w:val="true"/>
              </w:rPr>
              <w:t>(</w:t>
            </w:r>
            <w:r>
              <w:rPr>
                <w:rStyle w:val="IndexLink"/>
                <w:rtl w:val="true"/>
              </w:rPr>
              <w:t>النفس المارة بالسوء</w:t>
            </w:r>
            <w:r>
              <w:rPr>
                <w:rStyle w:val="IndexLink"/>
                <w:rtl w:val="true"/>
              </w:rPr>
              <w:t>):</w:t>
              <w:tab/>
            </w:r>
            <w:r>
              <w:rPr>
                <w:rStyle w:val="IndexLink"/>
              </w:rPr>
              <w:t>220</w:t>
            </w:r>
          </w:hyperlink>
        </w:p>
        <w:p>
          <w:pPr>
            <w:pStyle w:val="Contents3"/>
            <w:tabs>
              <w:tab w:val="clear" w:pos="8459"/>
              <w:tab w:val="right" w:pos="9026" w:leader="dot"/>
            </w:tabs>
            <w:rPr/>
          </w:pPr>
          <w:hyperlink w:anchor="__RefHeading___Toc6820660_1051229030">
            <w:r>
              <w:rPr>
                <w:webHidden/>
                <w:rStyle w:val="IndexLink"/>
                <w:rtl w:val="true"/>
              </w:rPr>
              <w:t>كيف ينجح إمام الجمعة في أداء وظيفته</w:t>
            </w:r>
            <w:r>
              <w:rPr>
                <w:rStyle w:val="IndexLink"/>
                <w:rtl w:val="true"/>
              </w:rPr>
              <w:tab/>
            </w:r>
            <w:r>
              <w:rPr>
                <w:rStyle w:val="IndexLink"/>
              </w:rPr>
              <w:t>221</w:t>
            </w:r>
          </w:hyperlink>
        </w:p>
        <w:p>
          <w:pPr>
            <w:pStyle w:val="Contents4"/>
            <w:tabs>
              <w:tab w:val="clear" w:pos="8176"/>
              <w:tab w:val="right" w:pos="9026" w:leader="dot"/>
            </w:tabs>
            <w:rPr/>
          </w:pPr>
          <w:hyperlink w:anchor="__RefHeading___Toc6820662_105122903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6820664_1051229030">
            <w:r>
              <w:rPr>
                <w:webHidden/>
                <w:rStyle w:val="IndexLink"/>
                <w:rtl w:val="true"/>
              </w:rPr>
              <w:t>عوامل نجاح خطيب الجمعة</w:t>
            </w:r>
            <w:r>
              <w:rPr>
                <w:rStyle w:val="IndexLink"/>
                <w:rtl w:val="true"/>
              </w:rPr>
              <w:t>:</w:t>
              <w:tab/>
            </w:r>
            <w:r>
              <w:rPr>
                <w:rStyle w:val="IndexLink"/>
              </w:rPr>
              <w:t>221</w:t>
            </w:r>
          </w:hyperlink>
        </w:p>
        <w:p>
          <w:pPr>
            <w:pStyle w:val="Contents3"/>
            <w:tabs>
              <w:tab w:val="clear" w:pos="8459"/>
              <w:tab w:val="right" w:pos="9026" w:leader="dot"/>
            </w:tabs>
            <w:rPr/>
          </w:pPr>
          <w:hyperlink w:anchor="__RefHeading___Toc6820666_1051229030">
            <w:r>
              <w:rPr>
                <w:webHidden/>
                <w:rStyle w:val="IndexLink"/>
                <w:rtl w:val="true"/>
              </w:rPr>
              <w:t>الخطاب الديني وتأثير الإعلام المعاصر</w:t>
            </w:r>
            <w:r>
              <w:rPr>
                <w:rStyle w:val="IndexLink"/>
                <w:rtl w:val="true"/>
              </w:rPr>
              <w:tab/>
            </w:r>
            <w:r>
              <w:rPr>
                <w:rStyle w:val="IndexLink"/>
              </w:rPr>
              <w:t>224</w:t>
            </w:r>
          </w:hyperlink>
        </w:p>
        <w:p>
          <w:pPr>
            <w:pStyle w:val="Contents4"/>
            <w:tabs>
              <w:tab w:val="clear" w:pos="8176"/>
              <w:tab w:val="right" w:pos="9026" w:leader="dot"/>
            </w:tabs>
            <w:rPr/>
          </w:pPr>
          <w:hyperlink w:anchor="__RefHeading___Toc6820668_105122903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6820670_1051229030">
            <w:r>
              <w:rPr>
                <w:webHidden/>
                <w:rStyle w:val="IndexLink"/>
                <w:rtl w:val="true"/>
              </w:rPr>
              <w:t>اشكالية العصر والخطاب الملائم له</w:t>
            </w:r>
            <w:r>
              <w:rPr>
                <w:rStyle w:val="IndexLink"/>
                <w:rtl w:val="true"/>
              </w:rPr>
              <w:t>:</w:t>
              <w:tab/>
            </w:r>
            <w:r>
              <w:rPr>
                <w:rStyle w:val="IndexLink"/>
              </w:rPr>
              <w:t>224</w:t>
            </w:r>
          </w:hyperlink>
        </w:p>
        <w:p>
          <w:pPr>
            <w:pStyle w:val="Contents4"/>
            <w:tabs>
              <w:tab w:val="clear" w:pos="8176"/>
              <w:tab w:val="right" w:pos="9026" w:leader="dot"/>
            </w:tabs>
            <w:rPr/>
          </w:pPr>
          <w:hyperlink w:anchor="__RefHeading___Toc6820672_1051229030">
            <w:r>
              <w:rPr>
                <w:webHidden/>
                <w:rStyle w:val="IndexLink"/>
                <w:rtl w:val="true"/>
              </w:rPr>
              <w:t>تحديث آليات العمل الإسلامي</w:t>
            </w:r>
            <w:r>
              <w:rPr>
                <w:rStyle w:val="IndexLink"/>
                <w:rtl w:val="true"/>
              </w:rPr>
              <w:t>:</w:t>
              <w:tab/>
            </w:r>
            <w:r>
              <w:rPr>
                <w:rStyle w:val="IndexLink"/>
              </w:rPr>
              <w:t>225</w:t>
            </w:r>
          </w:hyperlink>
        </w:p>
        <w:p>
          <w:pPr>
            <w:pStyle w:val="Contents4"/>
            <w:tabs>
              <w:tab w:val="clear" w:pos="8176"/>
              <w:tab w:val="right" w:pos="9026" w:leader="dot"/>
            </w:tabs>
            <w:rPr/>
          </w:pPr>
          <w:hyperlink w:anchor="__RefHeading___Toc6820674_1051229030">
            <w:r>
              <w:rPr>
                <w:webHidden/>
                <w:rStyle w:val="IndexLink"/>
                <w:rtl w:val="true"/>
              </w:rPr>
              <w:t>أيها الأحبة</w:t>
            </w:r>
            <w:r>
              <w:rPr>
                <w:rStyle w:val="IndexLink"/>
                <w:rtl w:val="true"/>
              </w:rPr>
              <w:t>:</w:t>
              <w:tab/>
            </w:r>
            <w:r>
              <w:rPr>
                <w:rStyle w:val="IndexLink"/>
              </w:rPr>
              <w:t>226</w:t>
            </w:r>
          </w:hyperlink>
        </w:p>
        <w:p>
          <w:pPr>
            <w:pStyle w:val="Contents4"/>
            <w:tabs>
              <w:tab w:val="clear" w:pos="8176"/>
              <w:tab w:val="right" w:pos="9026" w:leader="dot"/>
            </w:tabs>
            <w:rPr/>
          </w:pPr>
          <w:hyperlink w:anchor="__RefHeading___Toc6820676_1051229030">
            <w:r>
              <w:rPr>
                <w:webHidden/>
                <w:rStyle w:val="IndexLink"/>
                <w:rtl w:val="true"/>
              </w:rPr>
              <w:t>وصايا لإنجاح العمل الرسالي</w:t>
            </w:r>
            <w:r>
              <w:rPr>
                <w:rStyle w:val="IndexLink"/>
                <w:rtl w:val="true"/>
              </w:rPr>
              <w:tab/>
            </w:r>
            <w:r>
              <w:rPr>
                <w:rStyle w:val="IndexLink"/>
              </w:rPr>
              <w:t>226</w:t>
            </w:r>
          </w:hyperlink>
        </w:p>
        <w:p>
          <w:pPr>
            <w:pStyle w:val="Contents3"/>
            <w:tabs>
              <w:tab w:val="clear" w:pos="8459"/>
              <w:tab w:val="right" w:pos="9026" w:leader="dot"/>
            </w:tabs>
            <w:rPr/>
          </w:pPr>
          <w:hyperlink w:anchor="__RefHeading___Toc6820678_1051229030">
            <w:r>
              <w:rPr>
                <w:webHidden/>
                <w:rStyle w:val="IndexLink"/>
                <w:rtl w:val="true"/>
              </w:rPr>
              <w:t>الخطاب الديني لا يكون مؤثراً إلا إذا حرك كل العوالم المكونة لشخصية الإنسان</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60_77080"/>
      <w:bookmarkStart w:id="1" w:name="pg7960_77080"/>
      <w:bookmarkEnd w:id="1"/>
    </w:p>
    <w:p>
      <w:pPr>
        <w:pStyle w:val="Heading2"/>
        <w:numPr>
          <w:ilvl w:val="1"/>
          <w:numId w:val="1"/>
        </w:numPr>
        <w:rPr/>
      </w:pPr>
      <w:bookmarkStart w:id="2" w:name="pg7960_77080"/>
      <w:bookmarkStart w:id="3" w:name="__RefHeading___Toc682015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الحوزة الشريفة أدوارها ومسؤولياتها</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bookmarkStart w:id="5" w:name="pg7960_77082"/>
    </w:p>
    <w:p>
      <w:pPr>
        <w:pStyle w:val="Heading2"/>
        <w:numPr>
          <w:ilvl w:val="1"/>
          <w:numId w:val="1"/>
        </w:numPr>
        <w:rPr/>
      </w:pPr>
      <w:bookmarkStart w:id="6" w:name="__RefHeading___Toc6820160_1051229030"/>
      <w:bookmarkStart w:id="7" w:name="_Toc2"/>
      <w:bookmarkEnd w:id="5"/>
      <w:bookmarkEnd w:id="6"/>
      <w:r>
        <w:rPr>
          <w:rtl w:val="true"/>
        </w:rPr>
        <w:t>الفصل الأول</w:t>
      </w:r>
      <w:r>
        <w:rPr>
          <w:rtl w:val="true"/>
        </w:rPr>
        <w:t>:</w:t>
      </w:r>
      <w:r>
        <w:rPr>
          <w:rtl w:val="true"/>
        </w:rPr>
        <w:t>الحوزة الشريفة والمسؤوليات الثابتة والمتغيرة</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 w:name="__RefHeading___Toc6820162_1051229030"/>
      <w:bookmarkStart w:id="9" w:name="_Toc3"/>
      <w:bookmarkEnd w:id="8"/>
      <w:r>
        <w:rPr>
          <w:rtl w:val="true"/>
        </w:rPr>
        <w:t>اشارة</w:t>
      </w:r>
      <w:bookmarkStart w:id="10" w:name="pg7960_77084"/>
      <w:bookmarkEnd w:id="9"/>
    </w:p>
    <w:p>
      <w:pPr>
        <w:pStyle w:val="Heading3"/>
        <w:numPr>
          <w:ilvl w:val="2"/>
          <w:numId w:val="1"/>
        </w:numPr>
        <w:rPr/>
      </w:pPr>
      <w:bookmarkStart w:id="11" w:name="__RefHeading___Toc6820164_1051229030"/>
      <w:bookmarkStart w:id="12" w:name="_Toc4"/>
      <w:bookmarkEnd w:id="10"/>
      <w:bookmarkEnd w:id="11"/>
      <w:r>
        <w:rPr>
          <w:rtl w:val="true"/>
        </w:rPr>
        <w:t>المسؤوليات الثابتة والمتغيرة</w:t>
      </w:r>
      <w:bookmarkEnd w:id="12"/>
    </w:p>
    <w:p>
      <w:pPr>
        <w:pStyle w:val="Heading4"/>
        <w:numPr>
          <w:ilvl w:val="3"/>
          <w:numId w:val="1"/>
        </w:numPr>
        <w:rPr/>
      </w:pPr>
      <w:bookmarkStart w:id="13" w:name="__RefHeading___Toc6820166_105122903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المسؤوليات الثابتة والمتغيرة </w:t>
      </w:r>
      <w:r>
        <w:rPr>
          <w:rStyle w:val="FootnoteAnchor"/>
          <w:rtl w:val="true"/>
        </w:rPr>
        <w:footnoteReference w:id="2"/>
      </w:r>
    </w:p>
    <w:p>
      <w:pPr>
        <w:pStyle w:val="Heading4"/>
        <w:numPr>
          <w:ilvl w:val="3"/>
          <w:numId w:val="1"/>
        </w:numPr>
        <w:rPr/>
      </w:pPr>
      <w:bookmarkStart w:id="15" w:name="__RefHeading___Toc6820168_1051229030"/>
      <w:bookmarkStart w:id="16" w:name="_Toc6"/>
      <w:bookmarkEnd w:id="15"/>
      <w:r>
        <w:rPr>
          <w:rtl w:val="true"/>
        </w:rPr>
        <w:t>لكي نؤدي مسؤوليتنا</w:t>
      </w:r>
      <w:r>
        <w:rPr>
          <w:rtl w:val="true"/>
        </w:rPr>
        <w:t>:</w:t>
      </w:r>
      <w:bookmarkEnd w:id="16"/>
    </w:p>
    <w:p>
      <w:pPr>
        <w:pStyle w:val="BookText"/>
        <w:rPr/>
      </w:pPr>
      <w:r>
        <w:rPr>
          <w:rFonts w:ascii="Amiri" w:hAnsi="Amiri" w:eastAsia="Amiri" w:cs="Amiri"/>
          <w:color w:val="111111"/>
          <w:sz w:val="28"/>
          <w:sz w:val="28"/>
          <w:szCs w:val="28"/>
          <w:rtl w:val="true"/>
          <w:lang w:bidi="ar-SA"/>
        </w:rPr>
        <w:t xml:space="preserve">قال الله تبارك وتعالى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فمسؤولية الإنسان إذن لا تنتهي بالموت، بل لا بد من وقوفه في يومٍ للسؤال عن كل ما صدر منه صغيراً كان أو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لَّا يَضِلُّ رَبِّي وَلا يَنسَى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وسيقف الإنسان يومئذٍ مبهوتاً متعجباً مستسلماً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أنا إذا مِتنا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غايةَ كل حيِّ</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إذا متنا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 بعدها عن كلّ شيِّفعلى الإنسان أن يستعد ليوم السؤال وأن يحضّر أجوبته عن كل أفعاله ومعتقداته لكي لا يُفاجأ بصحائف أعماله ويجد فيها ما جنت يداه ولا يستطيع التدارك فلا ينفعه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يعي مسؤولياته أي ما سيُسألُ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المسؤولية اسم شيء مشتق مما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يؤديها بالشكل الصحيح</w:t>
      </w:r>
      <w:r>
        <w:rPr>
          <w:rFonts w:eastAsia="Amiri" w:cs="Amiri" w:ascii="Amiri" w:hAnsi="Amiri"/>
          <w:color w:val="111111"/>
          <w:sz w:val="28"/>
          <w:szCs w:val="28"/>
          <w:rtl w:val="true"/>
          <w:lang w:bidi="ar-SA"/>
        </w:rPr>
        <w:t xml:space="preserve">. </w:t>
      </w:r>
      <w:bookmarkStart w:id="17" w:name="pg7960_77086"/>
    </w:p>
    <w:p>
      <w:pPr>
        <w:pStyle w:val="Heading4"/>
        <w:numPr>
          <w:ilvl w:val="3"/>
          <w:numId w:val="1"/>
        </w:numPr>
        <w:rPr/>
      </w:pPr>
      <w:bookmarkStart w:id="18" w:name="__RefHeading___Toc6820170_1051229030"/>
      <w:bookmarkStart w:id="19" w:name="_Toc7"/>
      <w:bookmarkEnd w:id="17"/>
      <w:bookmarkEnd w:id="18"/>
      <w:r>
        <w:rPr>
          <w:rtl w:val="true"/>
        </w:rPr>
        <w:t>أصناف المسؤوليات</w:t>
      </w:r>
      <w:r>
        <w:rPr>
          <w:rtl w:val="true"/>
        </w:rPr>
        <w:t>:</w:t>
      </w:r>
      <w:bookmarkEnd w:id="19"/>
    </w:p>
    <w:p>
      <w:pPr>
        <w:pStyle w:val="BookText"/>
        <w:rPr/>
      </w:pPr>
      <w:r>
        <w:rPr>
          <w:rFonts w:ascii="Amiri" w:hAnsi="Amiri" w:eastAsia="Amiri" w:cs="Amiri"/>
          <w:color w:val="111111"/>
          <w:sz w:val="28"/>
          <w:sz w:val="28"/>
          <w:szCs w:val="28"/>
          <w:rtl w:val="true"/>
          <w:lang w:bidi="ar-SA"/>
        </w:rPr>
        <w:t>والمسؤوليات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ومتغيرة؛ ولا نعني بالمتغيرة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حكمها يتغير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 محمد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نعني حصول التغيّر في الموضوع والعناوين فيتغير الحكم تبعاً لها، فالخمر حرام لكن إذا عولجت وانقلبت خلاً صارت حلالاً لتغير الموضوع، والميتة حرام ولكن لمن اضطر غير باغٍ ولا عادٍ تكون حلالاً لطروّ عنوان ثانوي عليها وهو الاضطرار، فالتغير ليس في أصل الأحكام وإنما في تطبيقاتها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والتكاليف الثابتة معلومة على مستوى العقائد كالإيمان بوجود الله تبارك وتعالى ووحدانيته وصفاته الحسنى والأنبياء والرسل والأئمة سلام الله عليهم، وعلى مستوى الأحكام كوجوب الصلاة والصوم والخمس وحرمة شرب الخمر والزنا والغيبة وغيرها أو على مستوى الأخلاق كمحبوبية الصدق والكرم والحلم ومبغوضية الحسد والأنانية والتهور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المتغيرة فيمكن أن تتأثر بعناصر عديدة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6820172_1051229030"/>
      <w:bookmarkStart w:id="21" w:name="_Toc8"/>
      <w:bookmarkEnd w:id="20"/>
      <w:r>
        <w:rPr>
          <w:rtl w:val="true"/>
        </w:rPr>
        <w:t>التأثر بالموقع</w:t>
      </w:r>
      <w:r>
        <w:rPr>
          <w:rtl w:val="true"/>
        </w:rPr>
        <w:t>:</w:t>
      </w:r>
      <w:bookmarkEnd w:id="2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 فإن الإنسان العادي مسؤول عن نفسه وأهله وما يرتبط به، وحينما يكون وزيراً مثلاً فإنه مسؤول عن مؤسسات كاملة وإدارة كل الشؤون المرتبطة بوزارته ورعاية مصالح جميع الناس بما يرتبط بوظيفته، وحينما يكون إماماً في مسجد فإنه يكون مسؤولاً عن أبناء تلك المنطقة فيتفقدهم ويصلهم ويقضي حوائجهم ويساعدهم ويهديهم ويصلح شأنهم، فإذا أصبح قائداً أو مرجعاً دينياً شملت مسؤوليته الملايين من الناسفي شرق الأرض وغربها؛ ولذا نجد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بالحجاز أو اليمامة من لا طمع له في القرص ولا عهد له </w:t>
      </w:r>
      <w:bookmarkStart w:id="22" w:name="pg7960_77088"/>
    </w:p>
    <w:p>
      <w:pPr>
        <w:pStyle w:val="BookText"/>
        <w:rPr/>
      </w:pPr>
      <w:bookmarkEnd w:id="22"/>
      <w:r>
        <w:rPr>
          <w:rFonts w:ascii="Amiri" w:hAnsi="Amiri" w:eastAsia="Amiri" w:cs="Amiri"/>
          <w:color w:val="111111"/>
          <w:sz w:val="28"/>
          <w:sz w:val="28"/>
          <w:szCs w:val="28"/>
          <w:rtl w:val="true"/>
          <w:lang w:bidi="ar-SA"/>
        </w:rPr>
        <w:t>بالشبع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ويروي التأريخ أن المعتصم العباسي وصلته استغاثة امرأة في عمورية من بلاد الروم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وامعتصماه؛ فقاد جيشاً كبيراً وخرج بنفسه لتأديب الروم وإغاثة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منهم ومن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من فقير وجائع ومكروب ومهجّر ومريض ومسجون بغير حقٍّ ينادي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يا للحكومات، يا لعلماء الدين، يا للمرجعيات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كل واحدٍ مسؤوليته وإذا عجز عن حل المشكلة وقضاء الحاجة فلا أقل من التفاعل مع القضايا ونصرة أصحابها بالكلمة والموقف؛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لترد عليه الحاجة لأخيه فلا تكون عنده فيهتمّ بها قلبُه فيدخله الله تبارك وتعالى بهمِّه الجنة</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الذين في موقع يسعهم قضاء حوائج الناس ويقدرون عليها فلا يهتمون ويقصرون في إنجازها فقد خرجوا من ولاية الله تبارك وتعالى، ففي الحديث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قصد إليه رجل من إخوانه مستجيراً به في بعض أحواله فلم يُجره بعد أن يقدر عليه فقد قطع ولاية الله عز وجل</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يَدَعْ رجلٌ معونةَ أخيه المسلم حتى يسعى فيها ويواسيه إلا ابتلي بمعونة من يأثم ولا يؤجر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6820174_1051229030"/>
      <w:bookmarkStart w:id="24" w:name="_Toc9"/>
      <w:bookmarkEnd w:id="23"/>
      <w:r>
        <w:rPr>
          <w:rtl w:val="true"/>
        </w:rPr>
        <w:t>تأثر المسؤولية بالظروف المحيطة</w:t>
      </w:r>
      <w:r>
        <w:rPr>
          <w:rtl w:val="true"/>
        </w:rPr>
        <w:t>:</w:t>
      </w:r>
      <w:bookmarkEnd w:id="2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المحيطة به؛ فنحن في العراق نعيش حالة احتلال وصراع سياسي وفقر وحرمان وقتل وتهجير واختطاف وفساد إداري وسرقة للمال العام واعتقال للأبرياء </w:t>
      </w:r>
      <w:bookmarkStart w:id="25" w:name="pg7960_77090"/>
    </w:p>
    <w:p>
      <w:pPr>
        <w:pStyle w:val="BookText"/>
        <w:rPr/>
      </w:pPr>
      <w:bookmarkEnd w:id="25"/>
      <w:r>
        <w:rPr>
          <w:rFonts w:ascii="Amiri" w:hAnsi="Amiri" w:eastAsia="Amiri" w:cs="Amiri"/>
          <w:color w:val="111111"/>
          <w:sz w:val="28"/>
          <w:sz w:val="28"/>
          <w:szCs w:val="28"/>
          <w:rtl w:val="true"/>
          <w:lang w:bidi="ar-SA"/>
        </w:rPr>
        <w:t>وغيرها من القضايا التي تحتم اتخاذ مواقف بإزائها لم نكن مكلفين بها قبل وجودها، ولا يعذر الإنسان حين يصمّ آذانهعن كل هذه القضايا من دون أن يقوم بواجبه تجاهها، كما لا تعذر الحكومة حين تصمُّ آذانها عن مطالبة عوائل الأبرياء المعتقلين للإفراج عنهم أو تصمّ آذانها عن سماع الشعب العراقي المحروم الذي يطالب بتوفير مفردات البطاقة التموينية وتحسينها فتَفعل الحكومة العكس وتعلن عزمها على تقليل المفردات إلى النصف</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820176_1051229030"/>
      <w:bookmarkStart w:id="27" w:name="_Toc10"/>
      <w:bookmarkEnd w:id="26"/>
      <w:r>
        <w:rPr>
          <w:rtl w:val="true"/>
        </w:rPr>
        <w:t>تأثر المسؤولية بالبلد</w:t>
      </w:r>
      <w:r>
        <w:rPr>
          <w:rtl w:val="true"/>
        </w:rPr>
        <w:t>:</w:t>
      </w:r>
      <w:bookmarkEnd w:id="2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الذي يؤثر في نوع المسؤولية، فالشخص الذي يسكن العراق له تكاليف تختلف عن الذي يسكن في بلاد الغرب مثلاً فهذا تبرز عنده وظيفة الأمر بالمعروف والنهي عن المنكر لأنه يعيش في وسط مجتمع مسلم فوظيفته تقويم الانحراف داخل المجتمع المسلم بهذه الوظيفة، أما المقيم في الغرب فتبرز عنده وظيفة الدعوة إلى الإسلام لأنه يحاور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ويؤثّر في حجم المسؤولية ومقدارها وجرّبتم لو أن مجموعة من الطلبة الجامعيين ينتمون إلى محافظات متعددة صدر منهم تصرف معين فإن الطالب النجفي يحاسب أكثر من غيره، ومعذّريته أقل</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6820178_1051229030"/>
      <w:bookmarkStart w:id="29" w:name="_Toc11"/>
      <w:bookmarkEnd w:id="28"/>
      <w:r>
        <w:rPr>
          <w:rtl w:val="true"/>
        </w:rPr>
        <w:t>تأثر المسؤولية بالعلم</w:t>
      </w:r>
      <w:r>
        <w:rPr>
          <w:rtl w:val="true"/>
        </w:rPr>
        <w:t>:</w:t>
      </w:r>
      <w:bookmarkEnd w:id="2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فكلما ازداد الإنسان علماً ازدادت مسؤوليته بكلا شقّيها أي من حيث الثواب على الإحسان والعقاب على الإساءة لذا ورد في الحديث أن الجاهل يغفر له سبعون ذنباً قبل أن يغفر للعالم ذنب واحد</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820180_1051229030"/>
      <w:bookmarkStart w:id="31" w:name="_Toc12"/>
      <w:bookmarkEnd w:id="30"/>
      <w:r>
        <w:rPr>
          <w:rtl w:val="true"/>
        </w:rPr>
        <w:t>نأثر المسؤولية بالمعرفة الإلهية</w:t>
      </w:r>
      <w:r>
        <w:rPr>
          <w:rtl w:val="true"/>
        </w:rPr>
        <w:t>:</w:t>
      </w:r>
      <w:bookmarkEnd w:id="3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بالله تبارك وتعالى؛ فكلما ازدادت معرفته ازدادت مسؤوليته، فقد تكون حالة مباحة وليست في دائرة المسؤولية ضمن مستوى معين ولكنها تكون ضمن دائرة </w:t>
      </w:r>
      <w:bookmarkStart w:id="32" w:name="pg7960_77092"/>
    </w:p>
    <w:p>
      <w:pPr>
        <w:pStyle w:val="BookText"/>
        <w:rPr/>
      </w:pPr>
      <w:bookmarkEnd w:id="32"/>
      <w:r>
        <w:rPr>
          <w:rFonts w:ascii="Amiri" w:hAnsi="Amiri" w:eastAsia="Amiri" w:cs="Amiri"/>
          <w:color w:val="111111"/>
          <w:sz w:val="28"/>
          <w:sz w:val="28"/>
          <w:szCs w:val="28"/>
          <w:rtl w:val="true"/>
          <w:lang w:bidi="ar-SA"/>
        </w:rPr>
        <w:t xml:space="preserve">المسؤولية في المستوى الآخر،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سيئات بالمعنى المتعارف وإلا لما أصبحت حسنات بالنسبة للأبرار، فهي سيئات بالمعنى المناسب للمقربين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يستغفر البعض لأنه غفل فلبس الحذاء الأيسر قبل الأيمن على خلاف الاستحباب، وروي عن بعض العلماء أنه كان يبكي لما دنت منهالوفاة رغم أنه أنفق كل ما عنده لقضاء حوائج الناس لكنه يبكي لأنه كان يستطيع أن يستعمل جاهه لخدمة مزيد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سيدنا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ركعتي استغفار ذات مرة لأنه التقى بشخص لم يره منذ مدة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عاد إلى نفسه خشي أن لا يكون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ومستويات الناس من هذه الناحية متباينة جداً ومتفاوتة بدرجات لا تنتهي لأن الكمال لا ينتهي، وقد ورد ما يدلّ على ذلك في حديث عن الأمام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إليه رجل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أجزاء فأعلى درجات الزهد أدنى درجات الورع، وأعلى درجات الورع أدنى درجات اليقين، وأعلى درجات اليقين أدنى درجات الرضا، وإن الزهد في آية من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6820182_1051229030"/>
      <w:bookmarkStart w:id="34" w:name="_Toc13"/>
      <w:bookmarkEnd w:id="33"/>
      <w:r>
        <w:rPr>
          <w:rtl w:val="true"/>
        </w:rPr>
        <w:t>الإيمان عشر درجات</w:t>
      </w:r>
      <w:r>
        <w:rPr>
          <w:rtl w:val="true"/>
        </w:rPr>
        <w:t>:</w:t>
      </w:r>
      <w:bookmarkEnd w:id="3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استعلاء صاحب الدرجة الأرقى على من هو دونه والاستخفاف به أو عدم مراعاة حاله، ففي كتاب الخصال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لأحد أصحابه واسمه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العزيز الإيمان عشر درجات بمنزلة السُلّم له عشر مراقي وترتقي منه </w:t>
      </w:r>
      <w:bookmarkStart w:id="35" w:name="pg7960_77095"/>
    </w:p>
    <w:p>
      <w:pPr>
        <w:pStyle w:val="BookText"/>
        <w:rPr/>
      </w:pPr>
      <w:bookmarkEnd w:id="35"/>
      <w:r>
        <w:rPr>
          <w:rFonts w:ascii="Amiri" w:hAnsi="Amiri" w:eastAsia="Amiri" w:cs="Amiri"/>
          <w:color w:val="111111"/>
          <w:sz w:val="28"/>
          <w:sz w:val="28"/>
          <w:szCs w:val="28"/>
          <w:rtl w:val="true"/>
          <w:lang w:bidi="ar-SA"/>
        </w:rPr>
        <w:t xml:space="preserve">مرقاة بعد مرقاة فلا يقولن صاحب الواحدة لصاحب الثانية لست على شيء، ولا يقولن صاحب الثانية لصاحب الثالثة لست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العاشرة،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في العاشرة، وأبو ذر في التاسعة، والمقداد في الثامنة، يا عبد العزيز لا تسقط من هو دونك فيسقطك من هو فوقك، إذا رأيت الذي هو دونك فقدرت أن ترفعه إلى درجتك رفعاً رفيقاً فافعل، ولا تحملنَّ عليه ما لا يطيقه فتكسره فإنه من كسر مؤمناً فعليه جبره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6820184_1051229030"/>
      <w:bookmarkStart w:id="37" w:name="_Toc14"/>
      <w:bookmarkEnd w:id="36"/>
      <w:r>
        <w:rPr>
          <w:rtl w:val="true"/>
        </w:rPr>
        <w:t>قصة للجد الشيخ اليعقوبي مع الميرزا النائيني</w:t>
      </w:r>
      <w:r>
        <w:rPr>
          <w:rtl w:val="true"/>
        </w:rPr>
        <w:t>:</w:t>
      </w:r>
      <w:bookmarkEnd w:id="37"/>
    </w:p>
    <w:p>
      <w:pPr>
        <w:pStyle w:val="BookText"/>
        <w:rPr/>
      </w:pPr>
      <w:r>
        <w:rPr>
          <w:rFonts w:ascii="Amiri" w:hAnsi="Amiri" w:eastAsia="Amiri" w:cs="Amiri"/>
          <w:color w:val="111111"/>
          <w:sz w:val="28"/>
          <w:sz w:val="28"/>
          <w:szCs w:val="28"/>
          <w:rtl w:val="true"/>
          <w:lang w:bidi="ar-SA"/>
        </w:rPr>
        <w:t xml:space="preserve">وروى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جدي اليعقوبي كان يقيم مجالس العزاء الحسيني في دار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في عشرينيات وثلاثينيات القرن الماضي فإذا أنهى المجلس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وأمثالها إلا النائيني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فسأله الشيخ اليعقوبي عن سرّ ذلك فقال له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تأتي في كلامك بروايات لم تثبت صحتها فأطلب لك المغفرة لذلك، فالتزم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التالي بالتحقيق في سند الروايات وعدم ذكر إلا ما يصحّ منها فلم يؤثر في الجالسين ولم تتحرك عواطفهم ولم يتفاعلوا مع المصيبة فأذن له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بالعودة إلى طريقة التسامح في الروايات أي ما يسمى بقاعدة التسامح في أدلة السنن والمستحبات، وعلّق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أو درجته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أو أبكى أو تباكى كان له كذا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فتكليفهما مختلف</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820186_1051229030"/>
      <w:bookmarkStart w:id="39" w:name="_Toc15"/>
      <w:bookmarkEnd w:id="38"/>
      <w:r>
        <w:rPr>
          <w:rtl w:val="true"/>
        </w:rPr>
        <w:t>تأثر المسؤولية بالانتماء</w:t>
      </w:r>
      <w:r>
        <w:rPr>
          <w:rtl w:val="true"/>
        </w:rPr>
        <w:t>:</w:t>
      </w:r>
      <w:bookmarkEnd w:id="3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الانتماء؛ فالذي يوالي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مسؤوليات أكثر من غيره من المسلمين والذي ينتمي إلى المرجعية الناطقة </w:t>
      </w:r>
      <w:bookmarkStart w:id="40" w:name="pg7960_77097"/>
    </w:p>
    <w:p>
      <w:pPr>
        <w:pStyle w:val="BookText"/>
        <w:rPr/>
      </w:pPr>
      <w:bookmarkEnd w:id="40"/>
      <w:r>
        <w:rPr>
          <w:rFonts w:ascii="Amiri" w:hAnsi="Amiri" w:eastAsia="Amiri" w:cs="Amiri"/>
          <w:color w:val="111111"/>
          <w:sz w:val="28"/>
          <w:sz w:val="28"/>
          <w:szCs w:val="28"/>
          <w:rtl w:val="true"/>
          <w:lang w:bidi="ar-SA"/>
        </w:rPr>
        <w:t>الحركية يشعر بالمسؤولية عن دينه ومجتمعه أكثر ممن ينتمي إلى المرجعيات التقليدية الساكنة لذا تجد الحيوية والاندفاع والسبق إلى تنفيذ المشاريع التي تعلي كلمة الله تبارك وتعالى وترفع راية الإسلام في أتباع المرجعية الأولى أكثر</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820188_1051229030"/>
      <w:bookmarkStart w:id="42" w:name="_Toc16"/>
      <w:bookmarkEnd w:id="41"/>
      <w:r>
        <w:rPr>
          <w:rtl w:val="true"/>
        </w:rPr>
        <w:t xml:space="preserve">مسؤولية الإيمان بالإمام المهدي </w:t>
      </w:r>
      <w:r>
        <w:rPr>
          <w:rtl w:val="true"/>
        </w:rPr>
        <w:t>(</w:t>
      </w:r>
      <w:r>
        <w:rPr>
          <w:rtl w:val="true"/>
        </w:rPr>
        <w:t>عليه السلام</w:t>
      </w:r>
      <w:r>
        <w:rPr>
          <w:rtl w:val="true"/>
        </w:rPr>
        <w:t>):</w:t>
      </w:r>
      <w:bookmarkEnd w:id="42"/>
    </w:p>
    <w:p>
      <w:pPr>
        <w:pStyle w:val="BookText"/>
        <w:rPr/>
      </w:pPr>
      <w:r>
        <w:rPr>
          <w:rFonts w:ascii="Amiri" w:hAnsi="Amiri" w:eastAsia="Amiri" w:cs="Amiri"/>
          <w:color w:val="111111"/>
          <w:sz w:val="28"/>
          <w:sz w:val="28"/>
          <w:szCs w:val="28"/>
          <w:rtl w:val="true"/>
          <w:lang w:bidi="ar-SA"/>
        </w:rPr>
        <w:t xml:space="preserve">ولعل من أهم المسؤوليات التي يتحملها من ينتمي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والتفاعل مع قضيته واستشعار مراقبته ورعايته واطلاعه على أعمال العباد والعمل على تعجيل ظهوره الشريف وإقامة دولته المباركة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820190_1051229030"/>
      <w:bookmarkStart w:id="44" w:name="_Toc17"/>
      <w:bookmarkEnd w:id="43"/>
      <w:r>
        <w:rPr>
          <w:rtl w:val="true"/>
        </w:rPr>
        <w:t>ما الذي نفهمه من دعاء الفرج؟</w:t>
      </w:r>
      <w:bookmarkEnd w:id="44"/>
    </w:p>
    <w:p>
      <w:pPr>
        <w:pStyle w:val="BookText"/>
        <w:rPr/>
      </w:pPr>
      <w:r>
        <w:rPr>
          <w:rFonts w:ascii="Amiri" w:hAnsi="Amiri" w:eastAsia="Amiri" w:cs="Amiri"/>
          <w:color w:val="111111"/>
          <w:sz w:val="28"/>
          <w:sz w:val="28"/>
          <w:szCs w:val="28"/>
          <w:rtl w:val="true"/>
          <w:lang w:bidi="ar-SA"/>
        </w:rPr>
        <w:t xml:space="preserve">وأشير هنا إلى واحدة من تلك المسؤوليات وهي ما ورد في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طواعية وسلماً من دون قتال أو صعوبات أو معوقات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أهل البيت ليس فقط كلمات تتلى للثواب وإنما هو وسيلة لإلقاء العلوم والمعارف إلى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نفهم هذه الفقرة بعدة أشكال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من الله تبارك وتعالى أن يذلل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والبحار فتكون في أوضاع مناسبة لحركته المباركة وأن توظف لخدمته وتكون عوامل مساعدة لعمله المبارك كما نصر الله تبارك وتعالى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بدر بألفٍ من الملائكة والنعاس والمطر والرعب في قلوب الكفّار؛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تَسْتَغِيثُونَ رَبَّكُمْ فَاسْتَجَابَ لَكُمْ أَنِّي مُمِدُّكُم بِأَلْفٍ مِّنَ الْمَلآئِكَةِ مُرْدِفِينَ، وَمَا جَعَلَهُ اللهُ </w:t>
      </w:r>
    </w:p>
    <w:p>
      <w:pPr>
        <w:pStyle w:val="BookText"/>
        <w:rPr/>
      </w:pPr>
      <w:r>
        <w:rPr>
          <w:rFonts w:ascii="Amiri" w:hAnsi="Amiri" w:eastAsia="Amiri" w:cs="Amiri"/>
          <w:color w:val="111111"/>
          <w:sz w:val="28"/>
          <w:sz w:val="28"/>
          <w:szCs w:val="28"/>
          <w:rtl w:val="true"/>
          <w:lang w:bidi="ar-SA"/>
        </w:rPr>
        <w:t>إِلاَّ بُشْرَى وَلِتَطْمَئِنَّ بِهِ قُلُوبُكُمْ وَمَا النَّصْرُ إِلاَّ مِنْ عِندِ اللهِ إِنَّ اللهَ عَزِيزٌ حَكِيمٌ، إِذْ يُغَشِّيكُمُ النُّعَاسَ أَمَنَةً مِّنْهُ وَيُنَزِّلُ عَلَيْكُم مِّن السَّمَاء مَاء لِّيُطَهِّرَكُم بِهِ وَيُذْهِبَ عَنكُمْ رِجْزَ الشَّيْطَانِ وَلِيَرْبِطَ عَلَى قُلُوبِكُمْ وَيُثَبِّتَ بِهِ الأَقْدَامَ، إِذْ يُوحِي رَبُّكَ إِلَى الْمَلآئِكَةِ أَنِّي مَعَكُمْ فَثَبِّتُواْ الَّذِينَ آمَنُواْ سَأُلْقِي فِي قُلُوبِ الَّذِينَ كَفَرُواْ الرَّعْبَ فَاضْرِبُواْ فَوْقَ الأَعْنَاقِ وَاضْرِبُواْ مِنْهُمْ كُلَّ 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أرسل الله تبارك وتعالى الرياح العاتية على الأحزاب فقلّعت خيامهم وهزمتهم حتى انسحبوا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يمكّن المؤمنين من الوصول إلى مواقع النفوذ والسلطة والحكم في البلاد التي ينطلق منها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لتأسيس دولته الكريمة وهؤلاء يهيئون تسليم الحكم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طاعة وولاء أما إذا كانت بأيدي المنافقين والكفار والمعادين فإن الإمام سيبذل كثيراً من الجهد والتضحيات لفتح هذه البلاد، وقد وردت روايات تسمي فيها بعض القيادات الصالحة التي تلتحق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قواتها سلماً وتسلّم له القيادة في العراق في حين تحاربه جيوش من بعض الدول المجاورة وبعض المنافقين في هذه البلاد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البشرية ستكون قريباً من الظهور مستعدة لاستقبال المصلح الموعود بسبب الأزمات الخانقة التي تعجز عن حلها سواء كانت سياسية أو </w:t>
      </w:r>
      <w:bookmarkStart w:id="45" w:name="pg7960_77101"/>
    </w:p>
    <w:p>
      <w:pPr>
        <w:pStyle w:val="BookText"/>
        <w:rPr/>
      </w:pPr>
      <w:bookmarkEnd w:id="45"/>
      <w:r>
        <w:rPr>
          <w:rFonts w:ascii="Amiri" w:hAnsi="Amiri" w:eastAsia="Amiri" w:cs="Amiri"/>
          <w:color w:val="111111"/>
          <w:sz w:val="28"/>
          <w:sz w:val="28"/>
          <w:szCs w:val="28"/>
          <w:rtl w:val="true"/>
          <w:lang w:bidi="ar-SA"/>
        </w:rPr>
        <w:t xml:space="preserve">اقتصادية أو اجتماعية أو بيئية أو صحية أو عسكرية وغيرها فحينما تبلغهم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الحق والعدل وسعادة البشرية وإنصاف المظلومين والمحرومين واجتثاث أصول الفساد فسينقادون إليه ويؤمنون به، ويساهم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فاعل في إذعان الأمم المسيحية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بحسب ما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هذه المحاور يوجب تكليفاً بإزائه، فالشكل الأول يدعو إلى ديمومة الدعاء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والشكل الثاني يدعو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التواقين لظهوره الميمون أن يزيدوا من خبرتهم في الإدارة والحكم وينظموا صفوفهم ويعبئوا طاقاتهم للوصول إلى هذه المواقع وبذل الوسع في النجاح في أداء مهامهم حتى يتمكنوا في الأرض وينجحوا ثم يسلّموا مقاليد الأمور إلى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والشكل الثالث يقضي بأن لا يقصّر المؤمنون في عرض الإسلام النقي الأصيل 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شعوب العالم وأن يبينوا لهم محاسنه ويرغبوهم بالدخول فيه ويشوّقونهم إلى اليوم الذي تسود فيه مبادئ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مبادئ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مستفيدين من وسائل الإعلام والاتصالات التي بلغت حداً عظيماً، ويشرحون لهم الحال المزرية التي أوصلتهم إليها أنظمتهم التي وضعها البشر بجهله وغروره من أمراض فتاكة كالآيدز ومن قلق ورعب ومستقبل مجهول وتفكك اجتماعي وضياع وأزمات اقتصادية وتلوث بيئة وغيرها من المشاكل المستعصية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6820192_1051229030"/>
      <w:bookmarkStart w:id="47" w:name="_Toc18"/>
      <w:bookmarkEnd w:id="46"/>
      <w:r>
        <w:rPr>
          <w:rtl w:val="true"/>
        </w:rPr>
        <w:t>لا تكونوا من المطففين</w:t>
      </w:r>
      <w:r>
        <w:rPr>
          <w:rtl w:val="true"/>
        </w:rPr>
        <w:t>:</w:t>
      </w:r>
      <w:bookmarkEnd w:id="4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العناصر السابقة كولاية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الكون في موقع مهم يمكن أن تكون سبباً لامتيازات يحصل عليها الإنسان في الدنيا والآخرة، ومقتضى </w:t>
      </w:r>
      <w:bookmarkStart w:id="48" w:name="pg7960_77103"/>
    </w:p>
    <w:p>
      <w:pPr>
        <w:pStyle w:val="BookText"/>
        <w:rPr/>
      </w:pPr>
      <w:bookmarkEnd w:id="48"/>
      <w:r>
        <w:rPr>
          <w:rFonts w:ascii="Amiri" w:hAnsi="Amiri" w:eastAsia="Amiri" w:cs="Amiri"/>
          <w:color w:val="111111"/>
          <w:sz w:val="28"/>
          <w:sz w:val="28"/>
          <w:szCs w:val="28"/>
          <w:rtl w:val="true"/>
          <w:lang w:bidi="ar-SA"/>
        </w:rPr>
        <w:t xml:space="preserve">العدالة والإنصاف أن يفي بالمسؤوليات التي تقابلها وإلا كان من المطففين الذين يأخذون أكثر مما يعطون فهدّدهم الله تبارك وتعالى بالويل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الَّذِينَ إِذَا اكْتَالُواْ عَلَى النَّاسِ يَسْتَوْفُونَ، وَإِذَا كَالُوهُمْ أَو وَّزَنُوهُمْ يُخْسِرُونَ، أَلا يَظُنُّ أُولَئِكَ أَنَّهُم مَّبْعُوثُونَ، لِيَوْمٍ عَظِيمٍ، يَوْمَ يَقُومُ النَّاسُ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يذهب إلى مكة ماشياً على قدميه وإن النجائب المعدّة للركوب تُقاد بين يديه تعظيماً لله تبارك وتعالى، ولكنه كان يتنكب عن الطريق العام 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 أأخذ من رسول الله أكثر مما أعطيه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أعظم عطاء في البشرية يستقلّ ما يقدم إزاء ما يأخذ من امتيازات كالتقديس والحب والتبرك وغيرها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6820194_1051229030"/>
      <w:bookmarkStart w:id="50" w:name="_Toc19"/>
      <w:bookmarkEnd w:id="49"/>
      <w:r>
        <w:rPr>
          <w:rtl w:val="true"/>
        </w:rPr>
        <w:t>لنحاسب أنفسنا على ما أدينا من مسؤوليات</w:t>
      </w:r>
      <w:r>
        <w:rPr>
          <w:rtl w:val="true"/>
        </w:rPr>
        <w:t>:</w:t>
      </w:r>
      <w:bookmarkEnd w:id="50"/>
    </w:p>
    <w:p>
      <w:pPr>
        <w:pStyle w:val="Heading4"/>
        <w:numPr>
          <w:ilvl w:val="3"/>
          <w:numId w:val="1"/>
        </w:numPr>
        <w:rPr/>
      </w:pPr>
      <w:bookmarkStart w:id="51" w:name="__RefHeading___Toc6820196_1051229030"/>
      <w:bookmarkStart w:id="52" w:name="_Toc20"/>
      <w:bookmarkEnd w:id="51"/>
      <w:r>
        <w:rPr>
          <w:rtl w:val="true"/>
        </w:rPr>
        <w:t>أيها الأحبة</w:t>
      </w:r>
      <w:r>
        <w:rPr>
          <w:rtl w:val="true"/>
        </w:rPr>
        <w:t>:</w:t>
      </w:r>
      <w:bookmarkEnd w:id="5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هذه المديات الواسعة والتنوع الكبير والتباين الهائل في المسؤوليات والاستحقاقات والامتيازات ينبغي للإنسان أن يراجع نفسه ويقيّم أعماله ويجري محاسبة يومية انطلاقاً من الأحاديث الشريفة كقول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فحاسبوا أنفسكم قبل أن تحاسبوا عليها، فإن للقيامة خمسين موقفاً كل موقف مقداره ألف سنة،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أَلْفَ سَنَةٍ مِّمَّا تَعُدُّونَ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ولا أقل من استغلال الأيام الشريفة لهذه المراجعة والتأمل فيما قدّم وأخّر كيوم عرفة يوم التوبة العالمي والاستغفار والإنابة إلى الله تعالى وفي يوم العيد الذي يعني العود والرجوع إلى الله تبارك وتعالى، وكان من المعالم البارزة لإحياء هذه الشعائر الحشد </w:t>
      </w:r>
      <w:bookmarkStart w:id="53" w:name="pg7960_77106"/>
    </w:p>
    <w:p>
      <w:pPr>
        <w:pStyle w:val="BookText"/>
        <w:rPr/>
      </w:pPr>
      <w:bookmarkEnd w:id="53"/>
      <w:r>
        <w:rPr>
          <w:rFonts w:ascii="Amiri" w:hAnsi="Amiri" w:eastAsia="Amiri" w:cs="Amiri"/>
          <w:color w:val="111111"/>
          <w:sz w:val="28"/>
          <w:sz w:val="28"/>
          <w:szCs w:val="28"/>
          <w:rtl w:val="true"/>
          <w:lang w:bidi="ar-SA"/>
        </w:rPr>
        <w:t xml:space="preserve">الكبير الذي غصّ بهم الصحنالحسيني المطهّر أمس لتلاوة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وهم يبكون ويتضرّعون ونقلته لنا بعض الفضائيات، ومثل هذا الاجتماع المبارك سبب مهم لرفع البلاء عن هذه الأمة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820198_1051229030"/>
      <w:bookmarkStart w:id="55" w:name="_Toc21"/>
      <w:bookmarkEnd w:id="54"/>
      <w:r>
        <w:rPr>
          <w:rtl w:val="true"/>
        </w:rPr>
        <w:t>ما الذي يقتضيه الشعور بالمسؤولية؟</w:t>
      </w:r>
      <w:bookmarkEnd w:id="55"/>
    </w:p>
    <w:p>
      <w:pPr>
        <w:pStyle w:val="BookText"/>
        <w:rPr/>
      </w:pPr>
      <w:r>
        <w:rPr>
          <w:rFonts w:ascii="Amiri" w:hAnsi="Amiri" w:eastAsia="Amiri" w:cs="Amiri"/>
          <w:color w:val="111111"/>
          <w:sz w:val="28"/>
          <w:sz w:val="28"/>
          <w:szCs w:val="28"/>
          <w:rtl w:val="true"/>
          <w:lang w:bidi="ar-SA"/>
        </w:rPr>
        <w:t>إن الشعور بهذه المسؤوليات والالتفات إليها يقتضي 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التقصير عما لم يقم به الإنسان والندم عليه وتداركه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 الهمّة والعزيمة ورفع مستوى الطموح ليبلغ أعلى هذه الدرجات ويستوعب أكبر مساحة من المسؤوليات ليحظى بأعلى الامتيازات عند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 وَاللهُ بَصِيرٌ بِالْعِبَادِ، الَّذِينَ يَقُولُونَ رَبَّنَا إِنَّنَا آمَنَّا فَاغْفِرْ لَنَا ذُنُوبَنَا وَقِنَا عَذَابَ النَّارِ، الصَّابِرِينَ وَالصَّادِقِينَ وَالْقَانِتِينَ وَالْمُنفِقِينَ وَالْمُسْتَغْفِرِينَ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820200_1051229030"/>
      <w:bookmarkStart w:id="57" w:name="_Toc22"/>
      <w:bookmarkEnd w:id="56"/>
      <w:r>
        <w:rPr>
          <w:rtl w:val="true"/>
        </w:rPr>
        <w:t>المرجعية الرشيدة العارفة بزمانها</w:t>
      </w:r>
      <w:r>
        <w:rPr>
          <w:rtl w:val="true"/>
        </w:rPr>
        <w:t>:</w:t>
      </w:r>
      <w:bookmarkEnd w:id="5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بودّي –لو سمح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أتحدث بمناسبة مرور عام على صدور تقرير بيكر – هاملتون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2006/12/6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توصية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كم من هذه التوصيات نُفّذت خلال هذا العام ليأخذ الساسة العراقيون وفي عموم المنطقة هذه التوصيات على محمل الجد وعدم النظر إليها على أنها مقترحات غير ملزمة</w:t>
      </w:r>
      <w:r>
        <w:rPr>
          <w:rFonts w:eastAsia="Amiri" w:cs="Amiri" w:ascii="Amiri" w:hAnsi="Amiri"/>
          <w:color w:val="111111"/>
          <w:sz w:val="28"/>
          <w:szCs w:val="28"/>
          <w:rtl w:val="true"/>
          <w:lang w:bidi="ar-SA"/>
        </w:rPr>
        <w:t xml:space="preserve">. </w:t>
      </w:r>
      <w:bookmarkStart w:id="58" w:name="pg7960_77108"/>
    </w:p>
    <w:p>
      <w:pPr>
        <w:pStyle w:val="Heading3"/>
        <w:numPr>
          <w:ilvl w:val="2"/>
          <w:numId w:val="1"/>
        </w:numPr>
        <w:rPr/>
      </w:pPr>
      <w:bookmarkStart w:id="59" w:name="__RefHeading___Toc6820202_1051229030"/>
      <w:bookmarkStart w:id="60" w:name="_Toc23"/>
      <w:bookmarkEnd w:id="58"/>
      <w:bookmarkEnd w:id="59"/>
      <w:r>
        <w:rPr>
          <w:rtl w:val="true"/>
        </w:rPr>
        <w:t>الحوزة العلمية وأداء شكر النعمة</w:t>
      </w:r>
      <w:bookmarkEnd w:id="60"/>
    </w:p>
    <w:p>
      <w:pPr>
        <w:pStyle w:val="Heading4"/>
        <w:numPr>
          <w:ilvl w:val="3"/>
          <w:numId w:val="1"/>
        </w:numPr>
        <w:rPr/>
      </w:pPr>
      <w:bookmarkStart w:id="61" w:name="__RefHeading___Toc6820204_1051229030"/>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الحوزة العلمية وأداء شكر النعمة </w:t>
      </w:r>
      <w:r>
        <w:rPr>
          <w:rStyle w:val="FootnoteAnchor"/>
          <w:rtl w:val="true"/>
        </w:rPr>
        <w:footnoteReference w:id="11"/>
      </w:r>
      <w:r>
        <w:rPr>
          <w:rFonts w:ascii="Amiri" w:hAnsi="Amiri" w:eastAsia="Amiri" w:cs="Amiri"/>
          <w:color w:val="111111"/>
          <w:sz w:val="28"/>
          <w:sz w:val="28"/>
          <w:szCs w:val="28"/>
          <w:rtl w:val="true"/>
          <w:lang w:bidi="ar-SA"/>
        </w:rPr>
        <w:t>الحمد لله رب العالمين والصلاة والسلام على أكمل الخلق أجمعين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أمين الله على وحيه، وعزائم أمره، الخاتم لما سبق، والفاتح لما استقبل، والمهيمن على ذلك كله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صاحب السكينة، السلام على المدفون بالمدينة، السلام على المنصور المؤيد، السلام على أبي القاسم محمد بن عبد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820206_1051229030"/>
      <w:bookmarkStart w:id="64" w:name="_Toc25"/>
      <w:bookmarkEnd w:id="63"/>
      <w:r>
        <w:rPr>
          <w:rtl w:val="true"/>
        </w:rPr>
        <w:t xml:space="preserve">مع ذكرى مصابنا برسول الله </w:t>
      </w:r>
      <w:r>
        <w:rPr>
          <w:rtl w:val="true"/>
        </w:rPr>
        <w:t>(</w:t>
      </w:r>
      <w:r>
        <w:rPr>
          <w:rtl w:val="true"/>
        </w:rPr>
        <w:t>صلى الله عليه وآله وسلم</w:t>
      </w:r>
      <w:r>
        <w:rPr>
          <w:rtl w:val="true"/>
        </w:rPr>
        <w:t>):</w:t>
      </w:r>
      <w:bookmarkEnd w:id="64"/>
    </w:p>
    <w:p>
      <w:pPr>
        <w:pStyle w:val="BookText"/>
        <w:rPr/>
      </w:pPr>
      <w:r>
        <w:rPr>
          <w:rFonts w:ascii="Amiri" w:hAnsi="Amiri" w:eastAsia="Amiri" w:cs="Amiri"/>
          <w:color w:val="111111"/>
          <w:sz w:val="28"/>
          <w:sz w:val="28"/>
          <w:szCs w:val="28"/>
          <w:rtl w:val="true"/>
          <w:lang w:bidi="ar-SA"/>
        </w:rPr>
        <w:t xml:space="preserve">عظم الله تعالى أجورنا وأجوركم بمصابنا المتجدد بفقد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تُصَب الدنيا بمثله وفيه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طبتَ حياً وطبت ميتاً، انقطع بموتك ما لم ينقطع بموت أحد ممن سواك من النبوة والإنباء، خصصتَ حتى صرتَ مسلياً عمن سواك، وعممت حتى صار الناس فيك سواء</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بأطول ليلة حتى ظنوا أن لا سماء تظلّهم </w:t>
      </w:r>
      <w:bookmarkStart w:id="65" w:name="pg7960_77110"/>
    </w:p>
    <w:p>
      <w:pPr>
        <w:pStyle w:val="BookText"/>
        <w:rPr/>
      </w:pPr>
      <w:bookmarkEnd w:id="65"/>
      <w:r>
        <w:rPr>
          <w:rFonts w:ascii="IRNazanin" w:hAnsi="IRNazanin" w:eastAsia="IRNazanin"/>
          <w:color w:val="111111"/>
          <w:sz w:val="28"/>
          <w:sz w:val="28"/>
          <w:szCs w:val="28"/>
          <w:rtl w:val="true"/>
          <w:lang w:bidi="fa-IR"/>
        </w:rPr>
        <w:t>ولا أرض تقلّهم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انقطع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ورفع أمان لأهل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واستضعف أهل الحق وعلى رأسهم أهل بيته الطاهرون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وانقلبت الأمة على الأعقاب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820208_1051229030"/>
      <w:bookmarkStart w:id="67" w:name="_Toc26"/>
      <w:bookmarkEnd w:id="66"/>
      <w:r>
        <w:rPr>
          <w:rtl w:val="true"/>
        </w:rPr>
        <w:t>النجاة بالتمسك بالعلماء العاملين</w:t>
      </w:r>
      <w:r>
        <w:rPr>
          <w:rtl w:val="true"/>
        </w:rPr>
        <w:t>:</w:t>
      </w:r>
      <w:bookmarkEnd w:id="67"/>
    </w:p>
    <w:p>
      <w:pPr>
        <w:pStyle w:val="BookText"/>
        <w:rPr/>
      </w:pPr>
      <w:r>
        <w:rPr>
          <w:rFonts w:ascii="Amiri" w:hAnsi="Amiri" w:eastAsia="Amiri" w:cs="Amiri"/>
          <w:color w:val="111111"/>
          <w:sz w:val="28"/>
          <w:sz w:val="28"/>
          <w:szCs w:val="28"/>
          <w:rtl w:val="true"/>
          <w:lang w:bidi="ar-SA"/>
        </w:rPr>
        <w:t xml:space="preserve">وفي هذه المناسبة نستذكر حديثاً مروياً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خطب في أصحابه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في القيامة أهوالاً وأفزاعاً وحسرة وندامة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النجاة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اجثوا على ركبكم بين يدي العلماء تنجوا منها ومن أهوالها فإني أفتخر يوم القيامة بعلماء أمتي،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أمتي كسائر الأنبياء قبلي، ألا لا تكذبوا عالماً ولا تردّوا عليه ولا تبغضوه وأحبُّوه، فإن حبهم إخلاص وبغضهم نفاق، ألا ومن أهان عالماً فقد أهانني ومن أهانني فقد أهان الله ومن أهان الله فمصيره إلى النار، ألا ومن أكرم عالماً فقد أكرمني، ومن أكرمني فقد أكرم الله ومن أكرم الله فمصيره إلى الجنة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6820210_1051229030"/>
      <w:bookmarkStart w:id="69" w:name="_Toc27"/>
      <w:bookmarkEnd w:id="68"/>
      <w:r>
        <w:rPr>
          <w:rtl w:val="true"/>
        </w:rPr>
        <w:t>من هم العلماء؟</w:t>
      </w:r>
      <w:bookmarkEnd w:id="69"/>
    </w:p>
    <w:p>
      <w:pPr>
        <w:pStyle w:val="Heading4"/>
        <w:numPr>
          <w:ilvl w:val="3"/>
          <w:numId w:val="1"/>
        </w:numPr>
        <w:rPr/>
      </w:pPr>
      <w:bookmarkStart w:id="70" w:name="__RefHeading___Toc6820212_1051229030"/>
      <w:bookmarkStart w:id="71" w:name="_Toc28"/>
      <w:bookmarkEnd w:id="70"/>
      <w:r>
        <w:rPr>
          <w:rtl w:val="true"/>
        </w:rPr>
        <w:t>أيها الأحبة</w:t>
      </w:r>
      <w:r>
        <w:rPr>
          <w:rtl w:val="true"/>
        </w:rPr>
        <w:t>:</w:t>
      </w:r>
      <w:bookmarkEnd w:id="7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القدر المتيقن من العلماء المشار إليهم في الحديث هم المعصومون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تشمل عموم علماء الأمة باعتبارهم مبلغين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وناقلين لرسالتهم ومتأسّين بهم وقائمين </w:t>
      </w:r>
      <w:bookmarkStart w:id="72" w:name="pg7960_77112"/>
    </w:p>
    <w:p>
      <w:pPr>
        <w:pStyle w:val="BookText"/>
        <w:rPr/>
      </w:pPr>
      <w:bookmarkEnd w:id="72"/>
      <w:r>
        <w:rPr>
          <w:rFonts w:ascii="Amiri" w:hAnsi="Amiri" w:eastAsia="Amiri" w:cs="Amiri"/>
          <w:color w:val="111111"/>
          <w:sz w:val="28"/>
          <w:sz w:val="28"/>
          <w:szCs w:val="28"/>
          <w:rtl w:val="true"/>
          <w:lang w:bidi="ar-SA"/>
        </w:rPr>
        <w:t>بوظائفهم ومتحملين لمسؤولياتهم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والتكليف العام الذي يجب تلقيه من الحديث الشريف هو وجوب طاعة العلماء السائرين على نهج الأئمة الأطهار والأخذ منهم وإكرامهم وحسن الظن بهم والتحذير من مغبّة الإعراض عنهم والقدح فيهم وتوهينهم</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6820214_1051229030"/>
      <w:bookmarkStart w:id="74" w:name="_Toc29"/>
      <w:bookmarkEnd w:id="73"/>
      <w:r>
        <w:rPr>
          <w:rtl w:val="true"/>
        </w:rPr>
        <w:t>كونوا من العلماء</w:t>
      </w:r>
      <w:r>
        <w:rPr>
          <w:rtl w:val="true"/>
        </w:rPr>
        <w:t>:</w:t>
      </w:r>
      <w:bookmarkEnd w:id="74"/>
    </w:p>
    <w:p>
      <w:pPr>
        <w:pStyle w:val="BookText"/>
        <w:rPr/>
      </w:pPr>
      <w:r>
        <w:rPr>
          <w:rFonts w:ascii="Amiri" w:hAnsi="Amiri" w:eastAsia="Amiri" w:cs="Amiri"/>
          <w:color w:val="111111"/>
          <w:sz w:val="28"/>
          <w:sz w:val="28"/>
          <w:szCs w:val="28"/>
          <w:rtl w:val="true"/>
          <w:lang w:bidi="ar-SA"/>
        </w:rPr>
        <w:t>لكن النخبة الرسالية من الأمة يفهمون منه تكليفاً آخر وهو الالتحاق بركب العلماء وأن يكونوا منهم، فإنهم لا يكتفون بنجاة أنفسهم وإنما يعملون بما ييسر الله لهم من الأسباب لإنقاذ الأمة من الأهوال والفتن والأخذ بأيديهم نحو الفوز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في أوضح أشكاله بالانخراط في سلك الحوزة العلمية الشريفة وبذل الوسع في تحصيل العلوم وتهذيب النفس وتحصيل الكمالات حتى يصبح من العلماء الذين وصفهم الحديث الشريف وبيّن دورهم</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820216_1051229030"/>
      <w:bookmarkStart w:id="76" w:name="_Toc30"/>
      <w:bookmarkEnd w:id="75"/>
      <w:r>
        <w:rPr>
          <w:rtl w:val="true"/>
        </w:rPr>
        <w:t>بِفَضلِ اللهِ وَبِرَحمَتِهِ فَبِذَلكَ فَليَفرَحُوا</w:t>
      </w:r>
      <w:r>
        <w:rPr>
          <w:rtl w:val="true"/>
        </w:rPr>
        <w:t>:</w:t>
      </w:r>
      <w:bookmarkEnd w:id="76"/>
    </w:p>
    <w:p>
      <w:pPr>
        <w:pStyle w:val="BookText"/>
        <w:rPr/>
      </w:pPr>
      <w:r>
        <w:rPr>
          <w:rFonts w:ascii="Amiri" w:hAnsi="Amiri" w:eastAsia="Amiri" w:cs="Amiri"/>
          <w:color w:val="111111"/>
          <w:sz w:val="28"/>
          <w:sz w:val="28"/>
          <w:szCs w:val="28"/>
          <w:rtl w:val="true"/>
          <w:lang w:bidi="ar-SA"/>
        </w:rPr>
        <w:t xml:space="preserve">وقد حباكم الله تعالى بفضله فجاء بكم من شتى بقاع الأرض على تنوع ثقافاتكم وانتماءاتكم لتكونوا جزءاً من هذا الكيان الشريف الممتد في أعماق التأريخ والضارب بأطنابه في جذور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الشعور بالانتماء إلى سلسلة من الشموس والكواكب يقف في رأسها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الطاهرون والأنبياء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والشهداء والصديقون والعلماء الصالحون حتى تصل إلى جيلنا الحاضر، إن هذا الشعور يزيد الهمة ويعطي مزيداً من الثقة بالنفس وبالمنهج الذي ينتمي إليه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كم هو عظيم فضل الله تبارك وتعالى على من انتمى إلى هذا الخط الشريف </w:t>
      </w:r>
      <w:bookmarkStart w:id="77" w:name="pg7960_77114"/>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أنني أستغرب من غفلة أكثر الناس عن هذا الفضل العظيم، وأتساءل ماذا يوجد في غيره من خير لا يوجد فيه حتى يعرض عنه من يعرض؟</w:t>
      </w:r>
    </w:p>
    <w:p>
      <w:pPr>
        <w:pStyle w:val="Heading4"/>
        <w:numPr>
          <w:ilvl w:val="3"/>
          <w:numId w:val="1"/>
        </w:numPr>
        <w:rPr/>
      </w:pPr>
      <w:bookmarkStart w:id="78" w:name="__RefHeading___Toc6820218_1051229030"/>
      <w:bookmarkStart w:id="79" w:name="_Toc31"/>
      <w:bookmarkEnd w:id="78"/>
      <w:r>
        <w:rPr>
          <w:rtl w:val="true"/>
        </w:rPr>
        <w:t>الوفاء لنعم الله تعالى علينا</w:t>
      </w:r>
      <w:r>
        <w:rPr>
          <w:rtl w:val="true"/>
        </w:rPr>
        <w:t>:</w:t>
      </w:r>
      <w:bookmarkEnd w:id="79"/>
    </w:p>
    <w:p>
      <w:pPr>
        <w:pStyle w:val="BookText"/>
        <w:rPr/>
      </w:pPr>
      <w:r>
        <w:rPr>
          <w:rFonts w:ascii="Amiri" w:hAnsi="Amiri" w:eastAsia="Amiri" w:cs="Amiri"/>
          <w:color w:val="111111"/>
          <w:sz w:val="28"/>
          <w:sz w:val="28"/>
          <w:szCs w:val="28"/>
          <w:rtl w:val="true"/>
          <w:lang w:bidi="ar-SA"/>
        </w:rPr>
        <w:t>أيها الأساتذة والفضلاء وطلبة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حق الله تعالى علينا أن نعرف عظيم نعمته، ونقدّم بين يديه عجزنا عن الشكر، وأن نكون أوفياء لنعمته ونقوم بحقوقها وما تقتضيه من واجبات والتزامات تجاه خالقنا تبارك وتعالى ونبينا وأئمتنا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إمام العصر الشاهد على أفعالنا وأقوالنا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ومكن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وتجاه أمتنا التي تنتظر الكثير من الحوزة العلمية الشريفة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820220_1051229030"/>
      <w:bookmarkStart w:id="81" w:name="_Toc32"/>
      <w:bookmarkEnd w:id="80"/>
      <w:r>
        <w:rPr>
          <w:rtl w:val="true"/>
        </w:rPr>
        <w:t>لكي نعيش الواقع لا المصطلحات</w:t>
      </w:r>
      <w:r>
        <w:rPr>
          <w:rtl w:val="true"/>
        </w:rPr>
        <w:t>:</w:t>
      </w:r>
      <w:bookmarkEnd w:id="81"/>
    </w:p>
    <w:p>
      <w:pPr>
        <w:pStyle w:val="BookText"/>
        <w:rPr/>
      </w:pPr>
      <w:r>
        <w:rPr>
          <w:rFonts w:ascii="Amiri" w:hAnsi="Amiri" w:eastAsia="Amiri" w:cs="Amiri"/>
          <w:color w:val="111111"/>
          <w:sz w:val="28"/>
          <w:sz w:val="28"/>
          <w:szCs w:val="28"/>
          <w:rtl w:val="true"/>
          <w:lang w:bidi="ar-SA"/>
        </w:rPr>
        <w:t>إن نجاة الأمة على يد العلماء لا تتحقق بالقعود والكسل والاكتفاء بتعاطي المصطلحات العلمية، وإنما تتحقق بالعمل الدؤوب ورصد الثغور التي يتسلل منها شياطين الإنس والجن ليثيروا الشبهات والفتن والفساد، وليحرفوا مسيرة الأمة عن صراطها المستقيم الذي حدده لها الله تبارك وتعالى، وفي ذلك قال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تعالى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ذم المتقاعسين المتواكلين الذين لا يريدون أن يقدّموا جهداً أو </w:t>
      </w:r>
      <w:bookmarkStart w:id="82" w:name="pg7960_77116"/>
    </w:p>
    <w:p>
      <w:pPr>
        <w:pStyle w:val="BookText"/>
        <w:rPr/>
      </w:pPr>
      <w:bookmarkEnd w:id="82"/>
      <w:r>
        <w:rPr>
          <w:rFonts w:ascii="Amiri" w:hAnsi="Amiri" w:eastAsia="Amiri" w:cs="Amiri"/>
          <w:color w:val="111111"/>
          <w:sz w:val="28"/>
          <w:sz w:val="28"/>
          <w:szCs w:val="28"/>
          <w:rtl w:val="true"/>
          <w:lang w:bidi="ar-SA"/>
        </w:rPr>
        <w:t>تضحية وينتظرون من الغير إنجاز العمل وينشغلون هم بالتشكيك والاعتراض، ولقد ذكر الله تبارك وتعالى مثالاً لهم من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 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تبارك وتعالى أثنى على المبادرين إلى العمل المستجيبين لأوامر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عاقبة التخاذل والتمرد والتشكيك التيه جيلاً كاملاً حتى استبدل بهم ربهم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820222_1051229030"/>
      <w:bookmarkStart w:id="84" w:name="_Toc33"/>
      <w:bookmarkEnd w:id="83"/>
      <w:r>
        <w:rPr>
          <w:rtl w:val="true"/>
        </w:rPr>
        <w:t>النهضة المباركة</w:t>
      </w:r>
      <w:r>
        <w:rPr>
          <w:rtl w:val="true"/>
        </w:rPr>
        <w:t>:</w:t>
      </w:r>
      <w:bookmarkEnd w:id="84"/>
    </w:p>
    <w:p>
      <w:pPr>
        <w:pStyle w:val="BookText"/>
        <w:rPr/>
      </w:pPr>
      <w:r>
        <w:rPr>
          <w:rFonts w:ascii="Amiri" w:hAnsi="Amiri" w:eastAsia="Amiri" w:cs="Amiri"/>
          <w:color w:val="111111"/>
          <w:sz w:val="28"/>
          <w:sz w:val="28"/>
          <w:szCs w:val="28"/>
          <w:rtl w:val="true"/>
          <w:lang w:bidi="ar-SA"/>
        </w:rPr>
        <w:t>لذا فإننا بحاجة إلى بذل المزيد من الجهود لننهض بهذه المسؤوليات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سبع سنوات على تأسيس هذه الجماعة المباركة</w:t>
      </w:r>
      <w:r>
        <w:rPr>
          <w:rStyle w:val="FootnoteAnchor"/>
          <w:rtl w:val="true"/>
        </w:rPr>
        <w:footnoteReference w:id="14"/>
      </w:r>
      <w:r>
        <w:rPr>
          <w:rFonts w:ascii="Amiri" w:hAnsi="Amiri" w:eastAsia="Amiri" w:cs="Amiri"/>
          <w:color w:val="111111"/>
          <w:sz w:val="28"/>
          <w:sz w:val="28"/>
          <w:szCs w:val="28"/>
          <w:rtl w:val="true"/>
          <w:lang w:bidi="ar-SA"/>
        </w:rPr>
        <w:t xml:space="preserve">وأثمرت جهودها عن مشاريع مهمة أذهلت المطلعين عليها، حين يرون وجود عشرات الفروع من جامعتي الصدر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والعشرات من المؤسسات الإنسانية والثقافية والدينية وإقامة العشرات من صلوات الجمعة وإنشاء العديد من المراكز المشتركة بين الحوزات العلمية والجامعات الأكاديمية، واعترفوا بأن مرجعياتٍ لها إمكانياتُ دولة عجزت عن مثل هذه الإنجازات، لكن همم العاملين وزهدهم في الدنيا وقناعتهم بأن ما عند الله تعالى خير وأبقى هو الذي بعث الحياة في كل هذه المشاريع النبيلة وأدامها بفضل الله تبارك وتعالى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طموحنا أكبر بكثير مما أنجز، لأن الكمال لا حدود له فطالِبوه لا يقفون عند حد، ولأن التحديات التي تحيط بنا والمسؤوليات الملقاة علينا والأمانة الثقيلة التي تحملناها </w:t>
      </w:r>
      <w:bookmarkStart w:id="85" w:name="pg7960_77118"/>
    </w:p>
    <w:p>
      <w:pPr>
        <w:pStyle w:val="BookText"/>
        <w:rPr/>
      </w:pPr>
      <w:bookmarkEnd w:id="85"/>
      <w:r>
        <w:rPr>
          <w:rFonts w:ascii="Amiri" w:hAnsi="Amiri" w:eastAsia="Amiri" w:cs="Amiri"/>
          <w:color w:val="111111"/>
          <w:sz w:val="28"/>
          <w:sz w:val="28"/>
          <w:szCs w:val="28"/>
          <w:rtl w:val="true"/>
          <w:lang w:bidi="ar-SA"/>
        </w:rPr>
        <w:t>لا زالت تستنهض المزيد من الجهود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820224_1051229030"/>
      <w:bookmarkStart w:id="87" w:name="_Toc34"/>
      <w:bookmarkEnd w:id="86"/>
      <w:r>
        <w:rPr>
          <w:rtl w:val="true"/>
        </w:rPr>
        <w:t>خطوات عملية على عاتق الحوزة</w:t>
      </w:r>
      <w:r>
        <w:rPr>
          <w:rtl w:val="true"/>
        </w:rPr>
        <w:t>:</w:t>
      </w:r>
      <w:bookmarkEnd w:id="87"/>
    </w:p>
    <w:p>
      <w:pPr>
        <w:pStyle w:val="BookText"/>
        <w:rPr/>
      </w:pPr>
      <w:r>
        <w:rPr>
          <w:rFonts w:ascii="Amiri" w:hAnsi="Amiri" w:eastAsia="Amiri" w:cs="Amiri"/>
          <w:color w:val="111111"/>
          <w:sz w:val="28"/>
          <w:sz w:val="28"/>
          <w:szCs w:val="28"/>
          <w:rtl w:val="true"/>
          <w:lang w:bidi="ar-SA"/>
        </w:rPr>
        <w:t>إننا نأمل من مؤتمركم الشريف هذا أن يحقق نقلة في طريق العمل الصالح ويغنينا بالأفكار والخطوات العملية التي ينبغي اتخاذها في المرحلة القادمة، وفي محاور متعددة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بالتبليغ الإسلامي وانتشار الخطباء والمبلغين والمرشدين في أصقاع الأرض داخل العراق وخارجه وأن يأخذ الطلبة والطالبات في فروع جامعات الصدر والزهراء في المحافظات وسائر المدارس الدينية دورهم في أداء هذه الرسالة الشريفة، وقد كانت تجربة عدد من الإخوة العاملين المخلصين الذين انتشروا في محافظة ديالى خلال الموسمين الماضيين تجربة مثيرة للفخر والاعتزاز وتستحق التأسي والثناء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الارتقاء بشخصية الحوزوي ليكون قائداً حقيقياً في المساحة التي يشغلها وهذا يتطلب جدّاً واجتهاداً في التحصيل العلمي وفي تهذيب النفس والسلوك والانفتاح على حاجات المجتمع ومشكلات العصر وأنواع الثقافات السائدة والاطلاع الواسع على الكتب والنشرات والمجلات وسائر وسائل المعلومات العصرية ليكون مواكباً لعصره ويحافظ على تقدمه على المجتمع حتى يجد الناس عنده ما يحتاجون إليه، وإلا فهم سيخلّفونهم وراء ظهورهم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الحوزات العلمية والمدارس الدينية والمعاهد القرآنية في جميع المدن لتعليم الفقه والعقائد والأخلاق والتعريف بفضائل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المباركة، فإن مثل هذه الحوزات هي مصدر الإشعاع ومفتاح البركات للمجتمعات التي تحتضنها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إغناء خطاب الجمعة بكل ما يلامس واقع الأمة وهمومها والانسجام مع وظائف هذا المنبر المقدس وتوجّهات المرجعية الدينية، وأن يكون ملبياً لتنوع الحضور ومستوياتهم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الحوزة العلمية على وحدتها وألفتها مهما اختلفت وجهات النظر والتعاطي معها بحسن الظن ما دامت تصب في الهدف الإلهي المبارك، والتعامل مع هذا </w:t>
      </w:r>
    </w:p>
    <w:p>
      <w:pPr>
        <w:pStyle w:val="BookText"/>
        <w:rPr/>
      </w:pPr>
      <w:r>
        <w:rPr>
          <w:rFonts w:ascii="Amiri" w:hAnsi="Amiri" w:eastAsia="Amiri" w:cs="Amiri"/>
          <w:color w:val="111111"/>
          <w:sz w:val="28"/>
          <w:sz w:val="28"/>
          <w:szCs w:val="28"/>
          <w:rtl w:val="true"/>
          <w:lang w:bidi="ar-SA"/>
        </w:rPr>
        <w:t>الاختلاف في الأساليب على أنه تنوع أدوار بحسب ما تقتضيه ظروف العمل، ولا يمكن أن يكون ذلك سبباً للتقاطع والتباعد فإنه غير مشروع وهو سبب فشل المؤسسات وانهيارها،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بواقع الشعائر الدينية وخصوصاً الشعائر الحسينية لتكون محققة للأهداف التي سالت تلك الدماء الزواكي الطواهر من أجل تحقيقها، لأننا نلمس مع الأسف تسطيحاً لهذه الشعائر وتراجعاً في الممارسات لتصبح غالباً خالية من تلك الأهداف ولا تترك تأثيراً حقيقياً على نفوس الملايين إلا في وقت ممارستها، مع الإشادة التامة بالنبل والمواقف الكريمة التي تجلتفي الزيارة الأربعينية والتي تستحق أن يُفرد لها كتاب خاص لتطلع البشرية على التجليات الإنسانية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المسيرة المليونية يمكن أن تساهم بشكل كبير في تعجيل الظهور الميمون المبارك إذا أبرَزت بشكل أكبر الأهداف والمبادئ التي أعلنها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يتحقق 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تجسيد تلك المبادئ والمحافظة عليها وليس بمقدار شجّ الرؤوس بالسيوف وإدماء الظهور بالسلاسل والمشي على الجمر وبعض الممارسات التي تشوه الصورة الناصعة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وظيفة الحوزة العلمية الإصلاح وتغيير الواقع الفاسد ومقاومة الظلم والانحراف على جميع الأصعدة، ومنها السلطة والحكم، وقد أتيحت لهذا الجيل فرصة لم تكن متاحة من قبل لتحقيق ما يمكن تحقيقه من خلال صناديق الاقتراع في الانتخابات، ورغم وجود تحفظات لدينا على سير هذه العملية وملابساتها، إلا أنها تبقى الطريق المتيسر الآن للتغيير، ولا يعذِر المجتمع من حاول التغيير بغيرها، ولا شك أنه يوجد في المرشحين من يُؤمَّل منه الخير ويُرجى فيه الصلاح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يُعذر من تقاعس عنها لسبب أو لآخر، وقد جرّب من تخلّف عن المشاركة فلم يجنِ إلا الضعف والتقصير ووخز الضمير</w:t>
      </w:r>
      <w:r>
        <w:rPr>
          <w:rFonts w:eastAsia="Amiri" w:cs="Amiri" w:ascii="Amiri" w:hAnsi="Amiri"/>
          <w:color w:val="111111"/>
          <w:sz w:val="28"/>
          <w:szCs w:val="28"/>
          <w:rtl w:val="true"/>
          <w:lang w:bidi="ar-SA"/>
        </w:rPr>
        <w:t xml:space="preserve">. </w:t>
      </w:r>
      <w:bookmarkStart w:id="88" w:name="pg7960_77122"/>
    </w:p>
    <w:p>
      <w:pPr>
        <w:pStyle w:val="Heading4"/>
        <w:numPr>
          <w:ilvl w:val="3"/>
          <w:numId w:val="1"/>
        </w:numPr>
        <w:rPr/>
      </w:pPr>
      <w:bookmarkStart w:id="89" w:name="__RefHeading___Toc6820226_1051229030"/>
      <w:bookmarkStart w:id="90" w:name="_Toc35"/>
      <w:bookmarkEnd w:id="88"/>
      <w:bookmarkEnd w:id="89"/>
      <w:r>
        <w:rPr>
          <w:rtl w:val="true"/>
        </w:rPr>
        <w:t>الأمة بخير ما دامت الحوزة بخير</w:t>
      </w:r>
      <w:r>
        <w:rPr>
          <w:rtl w:val="true"/>
        </w:rPr>
        <w:t>:</w:t>
      </w:r>
      <w:bookmarkEnd w:id="90"/>
    </w:p>
    <w:p>
      <w:pPr>
        <w:pStyle w:val="BookText"/>
        <w:rPr/>
      </w:pPr>
      <w:r>
        <w:rPr>
          <w:rFonts w:ascii="Amiri" w:hAnsi="Amiri" w:eastAsia="Amiri" w:cs="Amiri"/>
          <w:color w:val="111111"/>
          <w:sz w:val="28"/>
          <w:sz w:val="28"/>
          <w:szCs w:val="28"/>
          <w:rtl w:val="true"/>
          <w:lang w:bidi="ar-SA"/>
        </w:rPr>
        <w:t>أيها السادة المحترمون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تكون بخير ما دامت الحوزة العلمية بخير وتؤدي دورها بشكل فاعل وتأثيرها في صلاح الأمة وفسادها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تأثير الحكام، وقد قربنا ذلك في بعض كتبنا</w:t>
      </w:r>
      <w:r>
        <w:rPr>
          <w:rStyle w:val="FootnoteAnchor"/>
          <w:rtl w:val="true"/>
        </w:rPr>
        <w:footnoteReference w:id="15"/>
      </w:r>
      <w:r>
        <w:rPr>
          <w:rFonts w:ascii="Amiri" w:hAnsi="Amiri" w:eastAsia="Amiri" w:cs="Amiri"/>
          <w:color w:val="111111"/>
          <w:sz w:val="28"/>
          <w:sz w:val="28"/>
          <w:szCs w:val="28"/>
          <w:rtl w:val="true"/>
          <w:lang w:bidi="ar-SA"/>
        </w:rPr>
        <w:t xml:space="preserve">عندما شرحنا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إذا صلحا صلحت أمتي، وإذا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6820228_1051229030"/>
      <w:bookmarkStart w:id="92" w:name="_Toc36"/>
      <w:bookmarkEnd w:id="91"/>
      <w:r>
        <w:rPr>
          <w:rtl w:val="true"/>
        </w:rPr>
        <w:t>العلماء امتداد صالح للأنبياء والرسل</w:t>
      </w:r>
      <w:r>
        <w:rPr>
          <w:rtl w:val="true"/>
        </w:rPr>
        <w:t>:</w:t>
      </w:r>
      <w:bookmarkEnd w:id="9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تابع تاريخ الأمم السالفة وحتى أمة الإسلام يجد أن سنة الله تعالى جارية فيهم على حد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هناك امتداد صالح للأنبياء والرسل فإن الأمة تبقى عصية على الانحراف والابتعاد عن الشريعة، وإذا لم يكن مثل هؤلاء العلماء الصالحين من أمناء الرسل على شرائعهم فإن الأمة تضيع وتغرق في التيه وتخلّف الحق وراء ظهورها ولا تنفعها البينات والحجج التي جاءهم بها نبيهم الكريم، كأهل مصر بعد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ما رأوه على يديه من معجزات وكرامات وإنقاذ حياتهم من الجوع والقحط وتخليصهم من جور الظلمة،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جَاءكُمْ يُوسُفُ مِن قَبْلُ بِالْبَيِّنَاتِ فَمَا زِلْتُمْ فِي شَكٍّ مِّمَّا جَاءكُم بِهِ حَتَّى إِذَا هَلَكَ قُلْتُمْ لَن يَبْعَثَ اللَّهُ مِن بَعْدِهِ رَسُولاً كَذَلِكَ يُضِلُّ اللَّهُ مَنْ هُوَ مُسْرِفٌ مُّرْتَابٌ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الأمم الأخرى، أما 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حفظها الله تبارك وتعالى بأئمة معصومين هداة مهديين ومن بعدهم بعلماء عاملين مخلصين صادقين حتى يظهر الله تعالى دينه على يد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ورد في الحديث الشريف الذي بدأنا به الكلام أن النجاة في الدنيا والآخرة تكون بمتابعة العلماء، فكونوا منهم ليس فقط بالزي والشكل والعناوين البراقة وإنما بالعلم والعمل الصالح والسير على خطى رسولنا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bookmarkStart w:id="93" w:name="pg7960_77126"/>
    </w:p>
    <w:p>
      <w:pPr>
        <w:pStyle w:val="Heading3"/>
        <w:numPr>
          <w:ilvl w:val="2"/>
          <w:numId w:val="1"/>
        </w:numPr>
        <w:rPr/>
      </w:pPr>
      <w:bookmarkStart w:id="94" w:name="__RefHeading___Toc6820230_1051229030"/>
      <w:bookmarkStart w:id="95" w:name="_Toc37"/>
      <w:bookmarkEnd w:id="93"/>
      <w:bookmarkEnd w:id="94"/>
      <w:r>
        <w:rPr>
          <w:rtl w:val="true"/>
        </w:rPr>
        <w:t>دور الحوزة الشريفة في حياة الأمة</w:t>
      </w:r>
      <w:bookmarkEnd w:id="95"/>
    </w:p>
    <w:p>
      <w:pPr>
        <w:pStyle w:val="Heading4"/>
        <w:numPr>
          <w:ilvl w:val="3"/>
          <w:numId w:val="1"/>
        </w:numPr>
        <w:rPr/>
      </w:pPr>
      <w:bookmarkStart w:id="96" w:name="__RefHeading___Toc6820232_1051229030"/>
      <w:bookmarkStart w:id="97" w:name="_Toc38"/>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دور الحوزة الشريفة في حياة الأمة</w:t>
      </w:r>
      <w:r>
        <w:rPr>
          <w:rStyle w:val="FootnoteAnchor"/>
          <w:rtl w:val="true"/>
        </w:rPr>
        <w:footnoteReference w:id="17"/>
      </w:r>
    </w:p>
    <w:p>
      <w:pPr>
        <w:pStyle w:val="Heading4"/>
        <w:numPr>
          <w:ilvl w:val="3"/>
          <w:numId w:val="1"/>
        </w:numPr>
        <w:rPr/>
      </w:pPr>
      <w:bookmarkStart w:id="98" w:name="__RefHeading___Toc6820234_1051229030"/>
      <w:bookmarkStart w:id="99" w:name="_Toc39"/>
      <w:bookmarkEnd w:id="98"/>
      <w:r>
        <w:rPr>
          <w:rtl w:val="true"/>
        </w:rPr>
        <w:t>لكي لا نفهم الشريعة بفهم ضيق</w:t>
      </w:r>
      <w:r>
        <w:rPr>
          <w:rtl w:val="true"/>
        </w:rPr>
        <w:t>:</w:t>
      </w:r>
      <w:bookmarkEnd w:id="99"/>
    </w:p>
    <w:p>
      <w:pPr>
        <w:pStyle w:val="BookText"/>
        <w:rPr/>
      </w:pPr>
      <w:r>
        <w:rPr>
          <w:rFonts w:ascii="Amiri" w:hAnsi="Amiri" w:eastAsia="Amiri" w:cs="Amiri"/>
          <w:color w:val="111111"/>
          <w:sz w:val="28"/>
          <w:sz w:val="28"/>
          <w:szCs w:val="28"/>
          <w:rtl w:val="true"/>
          <w:lang w:bidi="ar-SA"/>
        </w:rPr>
        <w:t xml:space="preserve">حينما قسم الفقهاء المسائل الفقهية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وقسموا المعاملات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انطلقوا من ناحية علمية وفنية لتبويب وتصنيف مسائل الفقه حتى يسهل أخذها، فانطلقوا بتقسيمهم على أساس أن فعل المكلف إما مشروط بقصد القربة أو لا فالأول هي العبادات والثاني المعاملات وهي إما متقومة بطرفين كالبيع والنكاح أو بطرف واحد كالعتق والطلاق أو غير متقومة بأي أحد كالحدود والديات والمواريث فالأولى هي العقود والثانية هي الإيقاعات والثالثة هي الأحكام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يَدُرْ في خلد هؤلاء الفقهاء أن هذا التقسيم الفني العلمي سيتحول إلى ممارسة خاطئة وفهم ضيق لدور الشريعة في حياة الأمة، حيث رسخ هذا التقسيم في أذهان الناس أن عبادة الله تعالى ومراعاة الشريعة إنما يختص بالقسم الأول وتراهم يسألون عن تفاصيل جزئية في الوضوء والصلاة والصوم وهو شيء حسن، لكن السيئ أنهم أقصوا الشريعة عن المعاملات ولم يحكّموا دين الله فيها، ويشرعون من أنفسهم قوانين تحكم المعاملات كقوانينالأحوال الشخصية والسنينة العشائرية وسائر القوانين الوضعية الأخرى فتقوقع الدين وانحسر دوره خلافا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w:t>
      </w:r>
      <w:bookmarkStart w:id="100" w:name="pg7960_77128"/>
    </w:p>
    <w:p>
      <w:pPr>
        <w:pStyle w:val="BookText"/>
        <w:rPr/>
      </w:pPr>
      <w:bookmarkEnd w:id="100"/>
      <w:r>
        <w:rPr>
          <w:rFonts w:ascii="Amiri" w:hAnsi="Amiri" w:eastAsia="Amiri" w:cs="Amiri"/>
          <w:color w:val="111111"/>
          <w:sz w:val="28"/>
          <w:sz w:val="28"/>
          <w:szCs w:val="28"/>
          <w:rtl w:val="true"/>
          <w:lang w:bidi="ar-SA"/>
        </w:rPr>
        <w:t>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التسليم المطلق وتحكيم الشريعة جار ومطلوب في كل تفاصيل الحياة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6820236_1051229030"/>
      <w:bookmarkStart w:id="102" w:name="_Toc40"/>
      <w:bookmarkEnd w:id="101"/>
      <w:r>
        <w:rPr>
          <w:rtl w:val="true"/>
        </w:rPr>
        <w:t xml:space="preserve">من المقولات المغلوطة </w:t>
      </w:r>
      <w:r>
        <w:rPr>
          <w:rtl w:val="true"/>
        </w:rPr>
        <w:t>(</w:t>
      </w:r>
      <w:r>
        <w:rPr>
          <w:rtl w:val="true"/>
        </w:rPr>
        <w:t>لا مشاحة في الاصطلاح</w:t>
      </w:r>
      <w:r>
        <w:rPr>
          <w:rtl w:val="true"/>
        </w:rPr>
        <w:t>):</w:t>
      </w:r>
      <w:bookmarkEnd w:id="102"/>
    </w:p>
    <w:p>
      <w:pPr>
        <w:pStyle w:val="BookText"/>
        <w:rPr/>
      </w:pPr>
      <w:r>
        <w:rPr>
          <w:rFonts w:ascii="Amiri" w:hAnsi="Amiri" w:eastAsia="Amiri" w:cs="Amiri"/>
          <w:color w:val="111111"/>
          <w:sz w:val="28"/>
          <w:sz w:val="28"/>
          <w:szCs w:val="28"/>
          <w:rtl w:val="true"/>
          <w:lang w:bidi="ar-SA"/>
        </w:rPr>
        <w:t xml:space="preserve">وأنا هنا لا ادعي أن هذا التقسيم هو السبب الوحيد في هذه النتيجة السيئة وإنما توجد أسباب أخرى، لكنني أريد أن أتوصل إلى فكرة أن اختيار العناوين والمصطلحات مهم؛ لأن أي خطأ فيه يسري إلى خطأ في المعنون والمضمون والتطبيق ولا يقتصر على الجهة النظرية فقط، فليس صحيحا ما يتردد في كتب الدراسة الحوزوية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الدقة فيه تؤدي إلى مثل هذه النتيجة الخاطئة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6820238_1051229030"/>
      <w:bookmarkStart w:id="104" w:name="_Toc41"/>
      <w:bookmarkEnd w:id="103"/>
      <w:r>
        <w:rPr>
          <w:rtl w:val="true"/>
        </w:rPr>
        <w:t xml:space="preserve">مصطلح </w:t>
      </w:r>
      <w:r>
        <w:rPr>
          <w:rtl w:val="true"/>
        </w:rPr>
        <w:t>(</w:t>
      </w:r>
      <w:r>
        <w:rPr>
          <w:rtl w:val="true"/>
        </w:rPr>
        <w:t>الحوزة العلمية</w:t>
      </w:r>
      <w:r>
        <w:rPr>
          <w:rtl w:val="true"/>
        </w:rPr>
        <w:t>):</w:t>
      </w:r>
      <w:bookmarkEnd w:id="104"/>
    </w:p>
    <w:p>
      <w:pPr>
        <w:pStyle w:val="BookText"/>
        <w:rPr/>
      </w:pPr>
      <w:r>
        <w:rPr>
          <w:rFonts w:ascii="Amiri" w:hAnsi="Amiri" w:eastAsia="Amiri" w:cs="Amiri"/>
          <w:color w:val="111111"/>
          <w:sz w:val="28"/>
          <w:sz w:val="28"/>
          <w:szCs w:val="28"/>
          <w:rtl w:val="true"/>
          <w:lang w:bidi="ar-SA"/>
        </w:rPr>
        <w:t xml:space="preserve">ومن هذا الشرح المختصر للفكرة و المثال عليها انطلق إلى القول بان توصيف الحوزة الشريفة بالعلمية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ما يبرره باعتبار أن النشاط الأوضح فيها هو تحصيل العلوم الدينية وتعميقها والإبداع فيها ونشرها وتدوينها، إلا أن هذا الوصف رسخ في أذهان أبنائها أن وظيفتهم هو طلب العلم وتدريسه ونحوه من الشؤون، وصار الكثير من المرجعيات التقليدية وأتباعهم يردد أن وظيفتهم الدرس ونحوه وعدم التدخل في شؤون الأمة، وهو تحجيم لدورها وإفراغ لمحتواها فهي ليست كالجامعات الأكاديمية عبارة عن كيان علمي صرف، بل أن الحوزة وعلى رأسها المرجعية تمثل الكيان القيادي للأمة بما تقتضيه مسؤوليات القيادة من نشاط سياسي واجتماعي وأخلاقي وتربوي وفكري وإنساني وحتى اقتصادي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مارست القيادات الدينية الواعية والمخلصة هذه الأدوار في حياة الأمة، </w:t>
      </w:r>
      <w:bookmarkStart w:id="105" w:name="pg7960_77131"/>
    </w:p>
    <w:p>
      <w:pPr>
        <w:pStyle w:val="BookText"/>
        <w:rPr/>
      </w:pPr>
      <w:bookmarkEnd w:id="105"/>
      <w:r>
        <w:rPr>
          <w:rFonts w:ascii="Amiri" w:hAnsi="Amiri" w:eastAsia="Amiri" w:cs="Amiri"/>
          <w:color w:val="111111"/>
          <w:sz w:val="28"/>
          <w:sz w:val="28"/>
          <w:szCs w:val="28"/>
          <w:rtl w:val="true"/>
          <w:lang w:bidi="ar-SA"/>
        </w:rPr>
        <w:t>فعلى الصعيد السياسي تجد أن كل حركات التحرر والنهضةالحديثة قادها علماء الدين ومعلمو القرآن كعمر المختار في ليبيا والخطابي في المغرب وابن باديس وعبد القادر الجزائري في الجزائر ومحمد عبده في مصر وعبد الرحمن الكواكبي في سوريا وأمين الحسيني في فلسطين وناهيك عن القيادات الشيعية في العراق وإيران ولبنان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الصعيد الاجتماعي فإن الحوزة الشريفة تجد نفسها مسؤولة عن إصلاح ذات البين بين المتخاصمين من عشائر وأفراد والسعي للتوفيق في تزويج المؤمنين والمؤمنات ومشاركة الأمة في مناسباتها الاجتماعية وحل مشاكلها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الدور التربوي والأخلاقي والإصلاحي فإنه الدور الأوضح للفضلاء والخطباء وأئمة المساجد والجماعات في حياة الأمة، وبفضل هذا الجهد المبارك حافظت الأمة على أخلاقها وأعرافها ولم يجد الانحراف والانحلال والانهيار الخلقي الذي تعاني منه مجتمعات الغرب مكانا واسعا له في المجتمعات المتدينة، يكفي أن تعلم أن مرض الايدز الذي فتك إلى الآن بعشرين مليون إنسان لم يسجل له وجود يذكر في امتنا المحافظة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الصعيد الإنساني من باب الشاهد نقول أن المساعدات التي قدمتها المرجعية للبائسين والمحرومين ومعالجة المرضى في فترة الحصار كان لها اثر مهم في حفظ حياة هؤلاء ومصابرتهم وصيانة 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الجهد الفكري والعلمي فإن أكثر نتاج المطابع وما تتلاقفه دور الطبع فهو من تأليف علماء الحوزة الشريفة وفضلائها ومفكريها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هذا نشاطهم في الحقول الحيوية الأخرى</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820240_1051229030"/>
      <w:bookmarkStart w:id="107" w:name="_Toc42"/>
      <w:bookmarkEnd w:id="106"/>
      <w:r>
        <w:rPr>
          <w:rtl w:val="true"/>
        </w:rPr>
        <w:t>التناسب بين التحديات وقوة الإيمان</w:t>
      </w:r>
      <w:r>
        <w:rPr>
          <w:rtl w:val="true"/>
        </w:rPr>
        <w:t>:</w:t>
      </w:r>
      <w:bookmarkEnd w:id="10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يجب على طلبة الحوزات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يستوعبوا مسؤولياتهم ووظائفهم التي يقتضيها وجودهم في هذا الكيان الشريف، وهي إن بدت واسعة وثقيلة إلا أنها تكون يسيرة مع الإخلاص لله تبارك وتعالى والهمة وقوة العزم </w:t>
      </w:r>
      <w:bookmarkStart w:id="108" w:name="pg7960_77133"/>
    </w:p>
    <w:p>
      <w:pPr>
        <w:pStyle w:val="BookText"/>
        <w:rPr/>
      </w:pPr>
      <w:bookmarkEnd w:id="108"/>
      <w:r>
        <w:rPr>
          <w:rFonts w:ascii="Amiri" w:hAnsi="Amiri" w:eastAsia="Amiri" w:cs="Amiri"/>
          <w:color w:val="111111"/>
          <w:sz w:val="28"/>
          <w:sz w:val="28"/>
          <w:szCs w:val="28"/>
          <w:rtl w:val="true"/>
          <w:lang w:bidi="ar-SA"/>
        </w:rPr>
        <w:t>والتعاون مع كل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يشعر الإنسان أن سعة المسؤوليات وقوة التحدي دليل على أن إيمانه بخير وان مستواه ليس متدنياً حيث اختاره الله تبارك وتعالى لهذا الدور الكبير فهو من مواطن الشكر لله تعالى على لطفه بعبده حين اختاره لهذا الدور الشريف ووفقه لاستجابة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مع هذه الثلةالقليلة الصالحة التي استجابت من بين الملايين من المسلمين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 من دون كل أولئك بما اعد الله تعالى من الكرامات لطالب العلم الذي يستغفر له من في السماوات والأرض وأن الملائكة تفرش له أجنحتها وأن حلق العلم روضة من رياض الجنة وان من ترك ورقة فيها علم نافع كانت حجابا بينه وبين النار وغيرها من الألطاف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لا نكتفي بالشكر اللساني فإنه أدنى مراتب الشكر وإنما علينا أن نؤدي الشكر العملي بان نؤدي وظائف النعمة ونقوم باستحقاقاتها التي تقدم ذكرها مع الاعتراف بعجزنا عن شكر ولو نعمة واحدة بان كل شكر هو نعمة تستحق الشكر من جديد فأنى للإنسان أن يؤدي حق الشكر</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820242_1051229030"/>
      <w:bookmarkStart w:id="110" w:name="_Toc43"/>
      <w:bookmarkEnd w:id="109"/>
      <w:r>
        <w:rPr>
          <w:rtl w:val="true"/>
        </w:rPr>
        <w:t>لا تتركوا مسؤولياتكم الدينية بخديعة الشيطان</w:t>
      </w:r>
      <w:r>
        <w:rPr>
          <w:rtl w:val="true"/>
        </w:rPr>
        <w:t>:</w:t>
      </w:r>
      <w:bookmarkEnd w:id="11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أسمع عن البعض انه حينما تعرض عليه مسؤولية دينية معينة كإمامة الجماعة أو التدريس فإنه يرفضها ظناً منه أن ذلك تورع وحفظ للنفس من الرياء والعجب ونحوها، وهو قد يكون حسن النية وقد يكون تكليفه ذلك لكن هذا تصرف سلبي وتحقيق لمراد الشيطان بلباس الدين، فإن إبليس لا يريد أن يعبد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تنسحب من الأعمال الإيمانية فقد أعطيت </w:t>
      </w:r>
      <w:bookmarkStart w:id="111" w:name="pg7960_77135"/>
    </w:p>
    <w:p>
      <w:pPr>
        <w:pStyle w:val="BookText"/>
        <w:rPr/>
      </w:pPr>
      <w:bookmarkEnd w:id="111"/>
      <w:r>
        <w:rPr>
          <w:rFonts w:ascii="Amiri" w:hAnsi="Amiri" w:eastAsia="Amiri" w:cs="Amiri"/>
          <w:color w:val="111111"/>
          <w:sz w:val="28"/>
          <w:sz w:val="28"/>
          <w:szCs w:val="28"/>
          <w:rtl w:val="true"/>
          <w:lang w:bidi="ar-SA"/>
        </w:rPr>
        <w:t>لإبليس مراده ووقعت في حبائل خداعه، فإن المسجد إذا خلى من صلاة الجماعة سوف لا يقصده المصلون وتعطل شعائر الله ويفتقد الناس الكلمة الطيبة والموعظة الحسنة والأخ المخلص حيث يجد كل هذا المسجد</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820244_1051229030"/>
      <w:bookmarkStart w:id="113" w:name="_Toc44"/>
      <w:bookmarkEnd w:id="112"/>
      <w:r>
        <w:rPr>
          <w:rtl w:val="true"/>
        </w:rPr>
        <w:t>التصرف الصحيح هو تهذيب النفس</w:t>
      </w:r>
      <w:r>
        <w:rPr>
          <w:rtl w:val="true"/>
        </w:rPr>
        <w:t>:</w:t>
      </w:r>
      <w:bookmarkEnd w:id="113"/>
    </w:p>
    <w:p>
      <w:pPr>
        <w:pStyle w:val="BookText"/>
        <w:rPr/>
      </w:pPr>
      <w:r>
        <w:rPr>
          <w:rFonts w:ascii="Amiri" w:hAnsi="Amiri" w:eastAsia="Amiri" w:cs="Amiri"/>
          <w:color w:val="111111"/>
          <w:sz w:val="28"/>
          <w:sz w:val="28"/>
          <w:szCs w:val="28"/>
          <w:rtl w:val="true"/>
          <w:lang w:bidi="ar-SA"/>
        </w:rPr>
        <w:t>أما التصرف الايجابي فهو تهذيب النفس وتأهيل الشخصية لممارسة هذه الوظائف ولا نكون كذاك الرجل الذي كانت زوجته تكره التدخين وعاش صراعا بين الاحتفاظ بزوجته وعادة التدخين وأخيراً قال لصاحبه لقد تركتها،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عادة التدخين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زوجتي، فهذا سير في الاتجاه الخاطئ في مثل هذه المنعطفات التأريخية فعليه أن يتوكل على الله ويخلص نيته ويشد عزمه ويكون ذا مصداقية فيطابق قوله عمله، وحينئذ سيكون التصدي للمسؤولية فرصة لتحقيق التكامل فإن الارتقاء في سلمالتكامل يحصل من أعمال ورياضات 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ويحصل بدرجة أكبر من خلال الانخراط في العمل الجماعي وأداء الوظائف الاجتماعية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المؤمن يشعر بدرجة من المسؤولية أمام ربه فيؤدي الواجبات ويتجنب المحرمات حتى في السر فإذا انخرط في سلك الحوزة الشريفة وارتدى الزي الديني فإن شعوره سيزداد وسيترك بعض التصرفات المحللة لمجرد أنها غير لائقة بوضعه الجديد، فإذا صار إماماً للجماعة فسيكون أكثر مراقبة لنفسه لأنه صار محل ثقة عدد من الناس يصلون خلفه ويعتقدون بعدالته ولا بد من مطابقة ظاهره لباطنه لكي لا يصير منافقاً، وهكذا يرتقي في السعي نحو الكمال حتى إذ بلغ المرجعية وقيادة الأمة فإنه سيكون في درجة عالية من النزاهة والعفة والطهارة لأنه يشعر بمسؤوليته عن مصير ملايين المسلمين في أرواحهم وأموالهم وأعراضهم وعزتهم وكرامتهم</w:t>
      </w:r>
      <w:r>
        <w:rPr>
          <w:rFonts w:eastAsia="Amiri" w:cs="Amiri" w:ascii="Amiri" w:hAnsi="Amiri"/>
          <w:color w:val="111111"/>
          <w:sz w:val="28"/>
          <w:szCs w:val="28"/>
          <w:rtl w:val="true"/>
          <w:lang w:bidi="ar-SA"/>
        </w:rPr>
        <w:t xml:space="preserve">. </w:t>
      </w:r>
      <w:bookmarkStart w:id="114" w:name="pg7960_77137"/>
    </w:p>
    <w:p>
      <w:pPr>
        <w:pStyle w:val="Heading4"/>
        <w:numPr>
          <w:ilvl w:val="3"/>
          <w:numId w:val="1"/>
        </w:numPr>
        <w:rPr/>
      </w:pPr>
      <w:bookmarkStart w:id="115" w:name="__RefHeading___Toc6820246_1051229030"/>
      <w:bookmarkStart w:id="116" w:name="_Toc45"/>
      <w:bookmarkEnd w:id="114"/>
      <w:bookmarkEnd w:id="115"/>
      <w:r>
        <w:rPr>
          <w:rtl w:val="true"/>
        </w:rPr>
        <w:t>نَحْنُ أَنْصَارُ اللَّهِ</w:t>
      </w:r>
      <w:r>
        <w:rPr>
          <w:rtl w:val="true"/>
        </w:rPr>
        <w:t>:</w:t>
      </w:r>
      <w:bookmarkEnd w:id="116"/>
    </w:p>
    <w:p>
      <w:pPr>
        <w:pStyle w:val="BookText"/>
        <w:rPr/>
      </w:pPr>
      <w:r>
        <w:rPr>
          <w:rFonts w:ascii="Amiri" w:hAnsi="Amiri" w:eastAsia="Amiri" w:cs="Amiri"/>
          <w:color w:val="111111"/>
          <w:sz w:val="28"/>
          <w:sz w:val="28"/>
          <w:szCs w:val="28"/>
          <w:rtl w:val="true"/>
          <w:lang w:bidi="ar-SA"/>
        </w:rPr>
        <w:t xml:space="preserve">إنكم حين كرستم أنفسكم لخدمة الدين وإعلاء كلمة الله تعالى وحفظ مصالح الناس أصبحتم من أنصار الإمام الموعود والممهدين له فحينما 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دعى عيسى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ستجيبون كما أجاب الحواريون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ارتدائكم الزي الديني وإعلانكم اتخاذ هذا السلك منهجا لحياتكم هو أهم منعطف في حياتكم وأعظم قرار تتخذونه، وسيكافئكم الله بالحسنى لأن موقفا شجاعا يقوم به الإنسان يكون كافيا لملئ حياته بالنفحات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اعتقد أن بركات كثيرة نلتها في حياتي ببركة توفيق الله تعالى لي حينما رفضت خدمة النظام الصدامي المجرم ولو لحظة بعد تخرجي من الكلية عام</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17" w:name="pg7960_77139"/>
    </w:p>
    <w:p>
      <w:pPr>
        <w:pStyle w:val="Heading2"/>
        <w:numPr>
          <w:ilvl w:val="1"/>
          <w:numId w:val="1"/>
        </w:numPr>
        <w:rPr/>
      </w:pPr>
      <w:bookmarkStart w:id="118" w:name="__RefHeading___Toc6820248_1051229030"/>
      <w:bookmarkStart w:id="119" w:name="_Toc46"/>
      <w:bookmarkEnd w:id="117"/>
      <w:bookmarkEnd w:id="118"/>
      <w:r>
        <w:rPr>
          <w:rtl w:val="true"/>
        </w:rPr>
        <w:t>الفصل الثاني</w:t>
      </w:r>
      <w:r>
        <w:rPr>
          <w:rtl w:val="true"/>
        </w:rPr>
        <w:t xml:space="preserve">: </w:t>
      </w:r>
      <w:r>
        <w:rPr>
          <w:rtl w:val="true"/>
        </w:rPr>
        <w:t>التقصير في الانتماء الى الحوزة الشريفة</w:t>
      </w:r>
      <w:bookmarkEnd w:id="11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6820250_1051229030"/>
      <w:bookmarkStart w:id="121" w:name="_Toc47"/>
      <w:bookmarkEnd w:id="120"/>
      <w:r>
        <w:rPr>
          <w:rtl w:val="true"/>
        </w:rPr>
        <w:t>اشارة</w:t>
      </w:r>
      <w:bookmarkStart w:id="122" w:name="pg7960_77141"/>
      <w:bookmarkEnd w:id="121"/>
    </w:p>
    <w:p>
      <w:pPr>
        <w:pStyle w:val="Heading3"/>
        <w:numPr>
          <w:ilvl w:val="2"/>
          <w:numId w:val="1"/>
        </w:numPr>
        <w:rPr/>
      </w:pPr>
      <w:bookmarkStart w:id="123" w:name="__RefHeading___Toc6820252_1051229030"/>
      <w:bookmarkStart w:id="124" w:name="_Toc48"/>
      <w:bookmarkEnd w:id="122"/>
      <w:bookmarkEnd w:id="123"/>
      <w:r>
        <w:rPr>
          <w:rtl w:val="true"/>
        </w:rPr>
        <w:t>تنبيه الأمة إلى تقصيرهافي امتثال آية النفر إلى الحوزات العلمية</w:t>
      </w:r>
      <w:bookmarkEnd w:id="124"/>
    </w:p>
    <w:p>
      <w:pPr>
        <w:pStyle w:val="Heading4"/>
        <w:numPr>
          <w:ilvl w:val="3"/>
          <w:numId w:val="1"/>
        </w:numPr>
        <w:rPr/>
      </w:pPr>
      <w:bookmarkStart w:id="125" w:name="__RefHeading___Toc6820254_1051229030"/>
      <w:bookmarkStart w:id="126" w:name="_Toc49"/>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تنبيه الأمة إلى تقصيرهافي امتثال آية النفر إلى الحوزات العلمية</w:t>
      </w:r>
      <w:r>
        <w:rPr>
          <w:rStyle w:val="FootnoteAnchor"/>
          <w:rtl w:val="true"/>
        </w:rPr>
        <w:footnoteReference w:id="19"/>
      </w:r>
    </w:p>
    <w:p>
      <w:pPr>
        <w:pStyle w:val="Heading4"/>
        <w:numPr>
          <w:ilvl w:val="3"/>
          <w:numId w:val="1"/>
        </w:numPr>
        <w:rPr/>
      </w:pPr>
      <w:bookmarkStart w:id="127" w:name="__RefHeading___Toc6820256_1051229030"/>
      <w:bookmarkStart w:id="128" w:name="_Toc50"/>
      <w:bookmarkEnd w:id="127"/>
      <w:r>
        <w:rPr>
          <w:rtl w:val="true"/>
        </w:rPr>
        <w:t>الحث الإلهي على النفر</w:t>
      </w:r>
      <w:r>
        <w:rPr>
          <w:rtl w:val="true"/>
        </w:rPr>
        <w:t>:</w:t>
      </w:r>
      <w:bookmarkEnd w:id="1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تحث المؤمنين على النفر إلى حواضر العلم ومعاهد الدراسة لتحصيل الأحكام الشرعية والمعارف الإلهية التي ترشد الأمة إلى طاعة الله تبارك وتعالى وتأخذ بأيديها نحو الكمال، وقد حددت مجموعة تنتدبهم الأمة للتفرغ إلى تحصيل العلم بأن تنفر من كل فرقة طائفة، فإذا التزمنا أن تعداد الفرقة هي بضعة آلاف واقل عدد يصدق عليه طائفة في اللغة ثلاثة، فتكون نسبة من يتخصص لتحصيل العلم في الحوزات العلمية الشريفة هو واحد بالألف وهي نسبة معقولة جداً، فإن لكل ألف إنسان يكون من الضروري أن يوجد لهم عالم ديني يوجههم ويرشدهم ويزكيهم ويطهرهم ويعلمهم الكتاب والحكمة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مقتضى الحث الإلهي الأكيد، فكم هو تقصير الأمة في الامتثال له؟ وكم هي ظالمة لنفسها في عدم الاستجابة لهذه الدعوة الإلهية؟ حيث لا يوجد في المحافظة التي </w:t>
      </w:r>
      <w:bookmarkStart w:id="129" w:name="pg7960_77143"/>
    </w:p>
    <w:p>
      <w:pPr>
        <w:pStyle w:val="BookText"/>
        <w:rPr/>
      </w:pPr>
      <w:bookmarkEnd w:id="129"/>
      <w:r>
        <w:rPr>
          <w:rFonts w:ascii="Amiri" w:hAnsi="Amiri" w:eastAsia="Amiri" w:cs="Amiri"/>
          <w:color w:val="111111"/>
          <w:sz w:val="28"/>
          <w:sz w:val="28"/>
          <w:szCs w:val="28"/>
          <w:rtl w:val="true"/>
          <w:lang w:bidi="ar-SA"/>
        </w:rPr>
        <w:t>يصل تعداد سكانها مليون إنسان إلاّ خمسة أو عشرة والمفروض أن يكون فيها ألف من الدعاة إلى الله تبارك وتعالى والأدلاء على طاعته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820258_1051229030"/>
      <w:bookmarkStart w:id="131" w:name="_Toc51"/>
      <w:bookmarkEnd w:id="130"/>
      <w:r>
        <w:rPr>
          <w:rtl w:val="true"/>
        </w:rPr>
        <w:t>تكليفنا نحن في العراق</w:t>
      </w:r>
      <w:r>
        <w:rPr>
          <w:rtl w:val="true"/>
        </w:rPr>
        <w:t>:</w:t>
      </w:r>
      <w:bookmarkEnd w:id="131"/>
    </w:p>
    <w:p>
      <w:pPr>
        <w:pStyle w:val="BookText"/>
        <w:rPr/>
      </w:pPr>
      <w:r>
        <w:rPr>
          <w:rFonts w:ascii="Amiri" w:hAnsi="Amiri" w:eastAsia="Amiri" w:cs="Amiri"/>
          <w:color w:val="111111"/>
          <w:sz w:val="28"/>
          <w:sz w:val="28"/>
          <w:szCs w:val="28"/>
          <w:rtl w:val="true"/>
          <w:lang w:bidi="ar-SA"/>
        </w:rPr>
        <w:t>هذا بحسب التكليف العام ويضاف على أهل العراق خاصة تكليف إضافي ذلك بان أنظار العالم كلها متوجهة إليهم والى حوزتهم المباركة لما لها من سمو روحي وإبداع علمي، تطلب منهم العلماء والمفكرين والخطباء والكتاب، مما يجعل الحوزة العلمية في النجف الأشرف توسع من شعورها بالمسؤولية تجاه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دعانا –كواحدة من الخطوات العملية لتحمل هذه المسؤولية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نشر الحوزات العلمية النظامية في محافظات القطر من خلال تأسيس فروع جامعة الصدر الدينية ذات النظام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والمفردات العلمية المواكبة لتطور العلم والفكر وتجدد التحديات والآليات، وإذا كان عذر كثيرين هو عدم القدرة وتوفر الظروف للدراسة في النجف الأشرف فها هي الحوزة العلمية المباركة جاءتكم تقدم خدماتها لكم فلماذا التقصير وعدم الاستجابة؟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6820260_1051229030"/>
      <w:bookmarkStart w:id="133" w:name="_Toc52"/>
      <w:bookmarkEnd w:id="132"/>
      <w:r>
        <w:rPr>
          <w:rtl w:val="true"/>
        </w:rPr>
        <w:t>على الشباب الرسالي أن ينخرط في الحوزة</w:t>
      </w:r>
      <w:r>
        <w:rPr>
          <w:rtl w:val="true"/>
        </w:rPr>
        <w:t>:</w:t>
      </w:r>
      <w:bookmarkEnd w:id="1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كثيرين يتحدثون عن الخلل القيادي في المرجعية الدينية، أو سوء الإدارة وتوزيع الأموال، أو ضعف الخطاب الديني، أو تصدي حوزويين غير قادرين على التعاطي مع واقع الأمة المعقد بمشاكله وهمومه وقضاياه وآماله، وهذه الكلمات وغيرها قد تكون صحيحة بدرجة من الدرجات، وحينئذٍ يكون دور الشباب الرسالي والطليعة الواعية للأمة أن تلتحق بالحوزات العلمية وتجدّ وتجتهد في تحصيل العلوم الدينية والمعارف الإلهية والاتجاهات الفكرية حتى الوصول إلى أسنى الدرجات أعني التأهيل للمرجعية الرشيدة </w:t>
      </w:r>
      <w:bookmarkStart w:id="134" w:name="pg7960_77145"/>
    </w:p>
    <w:p>
      <w:pPr>
        <w:pStyle w:val="BookText"/>
        <w:rPr/>
      </w:pPr>
      <w:bookmarkEnd w:id="134"/>
      <w:r>
        <w:rPr>
          <w:rFonts w:ascii="Amiri" w:hAnsi="Amiri" w:eastAsia="Amiri" w:cs="Amiri"/>
          <w:color w:val="111111"/>
          <w:sz w:val="28"/>
          <w:sz w:val="28"/>
          <w:szCs w:val="28"/>
          <w:rtl w:val="true"/>
          <w:lang w:bidi="ar-SA"/>
        </w:rPr>
        <w:t>والقيادة الحكيمة، لتساعد على تجاوز هذا الخلل وهذا الضعف، فإن وجود العنصر النظيف الكامل القوي في أي ساحة سوف لا يبقي مجالا للعناصر الضعيفة غير القادرة على تحمل المسؤولية، وسوف تتحول الأمة إلى من هو الأفضل والأكفأ والأقدر وان طال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الانزواء والاكتفاء بالنقد فهذه حالة سلبية لا توصل إلى حل بل تبقي الخلل والنقص على ما هو عليه حتى يتجذر في واقع الأمة ويؤدي أمرها إلى الضياع</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6820262_1051229030"/>
      <w:bookmarkStart w:id="136" w:name="_Toc53"/>
      <w:bookmarkEnd w:id="135"/>
      <w:r>
        <w:rPr>
          <w:rtl w:val="true"/>
        </w:rPr>
        <w:t>الحرب مع أهل المصالح</w:t>
      </w:r>
      <w:r>
        <w:rPr>
          <w:rtl w:val="true"/>
        </w:rPr>
        <w:t>:</w:t>
      </w:r>
      <w:bookmarkEnd w:id="136"/>
    </w:p>
    <w:p>
      <w:pPr>
        <w:pStyle w:val="BookText"/>
        <w:rPr/>
      </w:pPr>
      <w:r>
        <w:rPr>
          <w:rFonts w:ascii="Amiri" w:hAnsi="Amiri" w:eastAsia="Amiri" w:cs="Amiri"/>
          <w:color w:val="111111"/>
          <w:sz w:val="28"/>
          <w:sz w:val="28"/>
          <w:szCs w:val="28"/>
          <w:rtl w:val="true"/>
          <w:lang w:bidi="ar-SA"/>
        </w:rPr>
        <w:t xml:space="preserve">وليعلم العاملون الرساليون أن مشروعهم سيلقى معارضة شديدة وحربا شعواء من الدنيويين المنتفعين بالحالة الموجودة؛ لأنهم يعلمون أن النور يطرد الظلام والحق يطرد الباطل ولا يبقى له وجود وان لم يتفوه بكلمة، لكن عطاءه الثرّ والفاعل في حياة الأمة سيسحب البساط من تحت أقدام المعسكر الآخر، وهذا الذي كان يدعو الطغاة إلى محاصرة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والهداة والقضاء عليهم رغم أنهم لا يجدون عندهم جيشاً ولا سلاحاً ولا أموالاً، لكنهم يعلمون أن وجودهم المبارك الذي يفيض إشراقاً على الأمة سوف لا يبقي أحدا يلتفت إلى أولئك الفارغين العابثين المتسلطين بغير حق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إصلاح حالة البلد وازدهار الأمة ورقيها لا يقوم به إلاّ أهله الذين عاشوا معاناته وفهموا قضاياه واستوعبوا آماله؛ لأنهم جزء منه فيستطيعون التفاعل مع مطالبه، وبنفس الوقت تكون الأمة قد عرفت تأريخهم وجهادهم وعملهم الدؤوب لنفع الأمة واختبرت مواصفاتهم الشخصية، وهكذا كان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يختارهم الله تبارك وتعالى من 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لبث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أربعين سنة عرفوا فيها صدقه وأمانته وطهره ونزاهته وترفعه عن الدني من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العراقيون لأنفسهم هذا الدرس ويستوعبوه ويأخذوا بمقتضاه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يجد ندائي هذا ودعوتي المخلصة هذه آذاناً صاغية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إذن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الشباب المخلصين والنخب الواعية وينهضوا بهذه المسؤولية المباركة فإنها تجارة لن تبور</w:t>
      </w:r>
      <w:r>
        <w:rPr>
          <w:rFonts w:eastAsia="Amiri" w:cs="Amiri" w:ascii="Amiri" w:hAnsi="Amiri"/>
          <w:color w:val="111111"/>
          <w:sz w:val="28"/>
          <w:szCs w:val="28"/>
          <w:rtl w:val="true"/>
          <w:lang w:bidi="ar-SA"/>
        </w:rPr>
        <w:t xml:space="preserve">. </w:t>
      </w:r>
      <w:bookmarkStart w:id="137" w:name="pg7960_77149"/>
    </w:p>
    <w:p>
      <w:pPr>
        <w:pStyle w:val="Heading3"/>
        <w:numPr>
          <w:ilvl w:val="2"/>
          <w:numId w:val="1"/>
        </w:numPr>
        <w:rPr/>
      </w:pPr>
      <w:bookmarkStart w:id="138" w:name="__RefHeading___Toc6820264_1051229030"/>
      <w:bookmarkStart w:id="139" w:name="_Toc54"/>
      <w:bookmarkEnd w:id="137"/>
      <w:bookmarkEnd w:id="138"/>
      <w:r>
        <w:rPr>
          <w:rtl w:val="true"/>
        </w:rPr>
        <w:t>الانتماء للحوزة الشريفة والتقصير في آية النفر</w:t>
      </w:r>
      <w:r>
        <w:rPr>
          <w:rtl w:val="true"/>
        </w:rPr>
        <w:t>:</w:t>
      </w:r>
      <w:bookmarkEnd w:id="139"/>
    </w:p>
    <w:p>
      <w:pPr>
        <w:pStyle w:val="Heading4"/>
        <w:numPr>
          <w:ilvl w:val="3"/>
          <w:numId w:val="1"/>
        </w:numPr>
        <w:rPr/>
      </w:pPr>
      <w:bookmarkStart w:id="140" w:name="__RefHeading___Toc6820266_1051229030"/>
      <w:bookmarkStart w:id="141" w:name="_Toc55"/>
      <w:bookmarkEnd w:id="140"/>
      <w:r>
        <w:rPr>
          <w:rtl w:val="true"/>
        </w:rPr>
        <w:t>الواجبات الاجتماعية من آية النفر</w:t>
      </w:r>
      <w:r>
        <w:rPr>
          <w:rtl w:val="true"/>
        </w:rPr>
        <w:t>:</w:t>
      </w:r>
      <w:bookmarkEnd w:id="141"/>
    </w:p>
    <w:p>
      <w:pPr>
        <w:pStyle w:val="BookText"/>
        <w:rPr/>
      </w:pPr>
      <w:r>
        <w:rPr>
          <w:rFonts w:ascii="Amiri" w:hAnsi="Amiri" w:eastAsia="Amiri" w:cs="Amiri"/>
          <w:color w:val="111111"/>
          <w:sz w:val="28"/>
          <w:sz w:val="28"/>
          <w:szCs w:val="28"/>
          <w:rtl w:val="true"/>
          <w:lang w:bidi="ar-SA"/>
        </w:rPr>
        <w:t>يشترك المجتمع والحوزة في التقصير تجاه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 أنّ المجتمع مقصر في تطبيق الشق الأول منها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والحوزة مقصرة في أداء التكليف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 إِذَا رَجَعُوا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تتضمن الآية واجبين اجتماعيين</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النفر</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فَإِنَّهُ مَنْ لَمْ يَتَفَقَّهْ مِنْكُمْ فِي الدِّينِ فَهُوَ أَعْرَابِيٌّ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البحار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دين الله ولا تكونوا أعراباً فإن من لم يتفقه في دين الله لم ينظر الله إليه يوم القيامة ولم يزك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طائفة وأقلها ثلاثة من كلّ فرقة، والفرقة لها مصاديق عديدة كالمدينة والحي والقرية والعشيرة وبعضها كالمدن الكبيرة تمثل عدداً من الفرق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يا ترى نفر من كلّ عشيرة أو مدينة طائفة؟ وأنت ترى إنّ مدناً كثيرة وعشائر واسعة لم ترسل ولا واحداً من أبنائها إلى الحوزة الشريفة ليتفقهوا في الدين، لذلك وقعوا </w:t>
      </w:r>
      <w:bookmarkStart w:id="142" w:name="pg7960_77151"/>
    </w:p>
    <w:p>
      <w:pPr>
        <w:pStyle w:val="BookText"/>
        <w:rPr/>
      </w:pPr>
      <w:bookmarkEnd w:id="142"/>
      <w:r>
        <w:rPr>
          <w:rFonts w:ascii="Amiri" w:hAnsi="Amiri" w:eastAsia="Amiri" w:cs="Amiri"/>
          <w:color w:val="111111"/>
          <w:sz w:val="28"/>
          <w:sz w:val="28"/>
          <w:szCs w:val="28"/>
          <w:rtl w:val="true"/>
          <w:lang w:bidi="ar-SA"/>
        </w:rPr>
        <w:t>في التيه والضلال كما وقع فيه بنو إسرائيل من قبل حذو النعل بالنعل كما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التبليغ والإنذار والتوجيه على الذين نفروا إلى معاهد العلم ونهلوا العلوم الشريفة</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قَالَ 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 الْحِفْظُ قَالَ ثُمَّ مَهْ؟ قَالَ الْعَمَلُ بِهِ قَالَ ثُمَّ مَهْ؟ يَا رَسُولَ اللَّهِ قَالَ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 قُلْتُ كَيْفَ يُحْيِي أَمْرَكُمْ قَالَ يَتَعَلَّمُ عُلُومَنَا وَ يُعَلِّمُهَا النَّاسَ فإن النَّاسَ لَوْ عَلِمُوا مَحَاسِنَ كَلامِنَا لاتَّبَعُونَا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أن يتلقى الحوزوي أنواع العلوم من دون عطاء وإيصال إلى المجتمع فهذا خلل في تطبيق الآية الشريفة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6820268_1051229030"/>
      <w:bookmarkStart w:id="144" w:name="_Toc56"/>
      <w:bookmarkEnd w:id="143"/>
      <w:r>
        <w:rPr>
          <w:rtl w:val="true"/>
        </w:rPr>
        <w:t>الانفصام بين الحوزة والمجتمع</w:t>
      </w:r>
      <w:r>
        <w:rPr>
          <w:rtl w:val="true"/>
        </w:rPr>
        <w:t>:</w:t>
      </w:r>
      <w:bookmarkEnd w:id="1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لهذا التقصير المشترك بين الحوزة والمجتمع انفصمت العروة الوثقى بين الحوزة التي هي بمثابة الرأس والمجتمع الذي هو بمثابة الجسد، وراح الناس يتخبطون بالفتن والضلالات، وتلقفتهم الفئات الضالة والمنحرفة والمعادية للإسلام بعد أن تخلت الحوزة عن احتضانهم ولم تكن بمستوى طموحاتهم وآمالهم، ونحن نعلم أنّ أغلب الناس ينعقون مع كلّ ناعق ويميلون مع الريح، فلماذا لا تكون ريح الحوزة قوية وفاعلة ومؤثرة حتى تكون هي الريح التي يميلون معها؟ ولماذا ريح الحوزة ضعيفة وربما معدومة؟ </w:t>
      </w:r>
      <w:bookmarkStart w:id="145" w:name="pg7960_77154"/>
    </w:p>
    <w:p>
      <w:pPr>
        <w:pStyle w:val="Heading4"/>
        <w:numPr>
          <w:ilvl w:val="3"/>
          <w:numId w:val="1"/>
        </w:numPr>
        <w:rPr/>
      </w:pPr>
      <w:bookmarkStart w:id="146" w:name="__RefHeading___Toc6820270_1051229030"/>
      <w:bookmarkStart w:id="147" w:name="_Toc57"/>
      <w:bookmarkEnd w:id="145"/>
      <w:bookmarkEnd w:id="146"/>
      <w:r>
        <w:rPr>
          <w:rtl w:val="true"/>
        </w:rPr>
        <w:t>الحوزة وأصناف طلابها</w:t>
      </w:r>
      <w:r>
        <w:rPr>
          <w:rtl w:val="true"/>
        </w:rPr>
        <w:t>:</w:t>
      </w:r>
      <w:bookmarkEnd w:id="147"/>
    </w:p>
    <w:p>
      <w:pPr>
        <w:pStyle w:val="BookText"/>
        <w:rPr/>
      </w:pPr>
      <w:r>
        <w:rPr>
          <w:rFonts w:ascii="Amiri" w:hAnsi="Amiri" w:eastAsia="Amiri" w:cs="Amiri"/>
          <w:color w:val="111111"/>
          <w:sz w:val="28"/>
          <w:sz w:val="28"/>
          <w:szCs w:val="28"/>
          <w:rtl w:val="true"/>
          <w:lang w:bidi="ar-SA"/>
        </w:rPr>
        <w:t>وأُقدم لك مثالاً لشكلين من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يؤلف الرسالة العملية ويقعد في بيته وينتظر من يطرق بابه ويسأله، والآخر يتوسل بمختلف الأساليب لإيصال الوعي الديني إلى المجتمع، فإذا فشلت وسيلة جرّب غيرها، فمثالهما كأمّين، إحداهما تطبخ الطعام وتتركه إلى جانب ولدها المريض الضعيف المحتاج إلى الطعام، فإن شاء أكل وإن شاء لم يأكل، وهو لا يعرف ما يصلح حاله، فينتهي أمره إلى الهلاك، وأخرى لا تكتفي بتهيئة الطعام، بل تتفنن في إقناع الطفل بالأكل، وكلما فشلت وسيلة أو لم يرغب بالطعام أعدت غيره وبوسيلة أخرى حتى يأكل ويسترد عافيته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المجتمع كالطفل المريض؛ أما أنه كالطفل فلأنه قاصر ويحتاج إلى من يرعاه ويربيه ويحتضنه، ومريض لأنه مليء بالأمراض الاجتماعية ويعمّه الفساد والانحراف وهو لا يعرف من أين وكيف يأخذ طعام المعرفة والإيمان ليعالج أمراضه، والحوزة هي الأم الحنونة الرحيمة الرؤوفة الشفيقة الحريصة، فأي الأُمَّين في المثالين أجمع لهذه الصفات الكريمة التي هي مشتقة من الأسماء الحسنى، وقد أمرنا بالتحلي بها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الأُمَّين حنونة رحيمة رؤوفة شفيقة حريصة؟ الثانية طبعاً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6820272_1051229030"/>
      <w:bookmarkStart w:id="149" w:name="_Toc58"/>
      <w:bookmarkEnd w:id="148"/>
      <w:r>
        <w:rPr>
          <w:rtl w:val="true"/>
        </w:rPr>
        <w:t>أصناف الطلبة وتجسيد العمل بآية النفر</w:t>
      </w:r>
      <w:r>
        <w:rPr>
          <w:rtl w:val="true"/>
        </w:rPr>
        <w:t>:</w:t>
      </w:r>
      <w:bookmarkEnd w:id="149"/>
    </w:p>
    <w:p>
      <w:pPr>
        <w:pStyle w:val="BookText"/>
        <w:rPr/>
      </w:pPr>
      <w:r>
        <w:rPr>
          <w:rFonts w:ascii="Amiri" w:hAnsi="Amiri" w:eastAsia="Amiri" w:cs="Amiri"/>
          <w:color w:val="111111"/>
          <w:sz w:val="28"/>
          <w:sz w:val="28"/>
          <w:szCs w:val="28"/>
          <w:rtl w:val="true"/>
          <w:lang w:bidi="ar-SA"/>
        </w:rPr>
        <w:t>وأمامي صنفان من طلاب الحوزة الشريفة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جاء إلى النجف الأشرف لطلب العلم واستقر فيها ونسي عشيرته وأهله الذين ينتظرونه ليفيض عليهم مما رزقه الله تعالى، فصار يطلب العلم للعلم لا للعمل</w:t>
      </w:r>
      <w:r>
        <w:rPr>
          <w:rFonts w:eastAsia="Amiri" w:cs="Amiri" w:ascii="Amiri" w:hAnsi="Amiri"/>
          <w:color w:val="111111"/>
          <w:sz w:val="28"/>
          <w:szCs w:val="28"/>
          <w:rtl w:val="true"/>
          <w:lang w:bidi="ar-SA"/>
        </w:rPr>
        <w:t xml:space="preserve">. </w:t>
      </w:r>
      <w:bookmarkStart w:id="150" w:name="pg7960_77156"/>
    </w:p>
    <w:p>
      <w:pPr>
        <w:pStyle w:val="BookText"/>
        <w:rPr/>
      </w:pPr>
      <w:bookmarkEnd w:id="15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بقي شعوره بالمسؤولية بين جوانحه، وبقي الحس الاجتماعي في أعماقه، كلما وجد فسحة في الدرس أو عطلة عن التحصيل عاد إلى أهله ووطنه يرشدهم ويدعوهم إلى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أن الثاني هو مصداق الآية الشريفة، فإنّه قد جسد العلم بالعمل، فيكون محلاً لإفاضات جديدة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يزكو بالإنفاق</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بذله لمن لا يعلمه صدقة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والصدقة بسبعمائة ضعف وأزيد، بل لا قيمة للعلم بلا عمل سواء على صعيد النفس أو المجتمع،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بالعمل، والعلم يهتف بالعمل فإن أجابه وإلاّ ارتحل</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ولنتأمل في المثال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 بالله تعالى أن تكونوا ممن عنتهم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وبصراحة أقول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طالب العلم الذي أجده ماكثاً في النجف في مواسم التبليغ والإرشاد ولا ينتشر في الأرض ليؤدي رسالته ينقص في عيني إلاّ أن يكون ممن يمارس ذلك في النجف نفسها، ولا أجد أي مرجح على ذلك كالتأليف ومراجعة الدروس ونحوها، فإنها مما يمكن إتيانها في غير هذه المواسم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وإذا كان هذا مما يزعجكم فاعلموا إنّ هذا مما ينقصكم في عين الله ورسوله وأمير المؤمنين والإمام الحجة أرواحنا له الفداء</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6820274_1051229030"/>
      <w:bookmarkStart w:id="152" w:name="_Toc59"/>
      <w:bookmarkEnd w:id="151"/>
      <w:r>
        <w:rPr>
          <w:rtl w:val="true"/>
        </w:rPr>
        <w:t>لماذا تضاعفت مسؤولياتنا في الوقت الحاضر؟</w:t>
      </w:r>
      <w:bookmarkEnd w:id="1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تضاعفت هذه المسؤولية في الزمان الحاضر لابتلائنا بقضيتين مرتبطتين ببعضهما 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الهجمة الشرسة التي يتعرض لها المسلمون في العالم تحت عناوين مظللة ومموهة يستطيعون بها تمرير خططهم و تحشيد أكبر عدد من المؤيدين، واختاروا لذلك عنوان الإرهاب، ولم يضعوا تعريفاً واضحاً محدداً له ليمكن تمييز الأفراد الداخلة عن غيرها، فبقي مبهماً ومفتوحاً لشمول كلّ من يقف في طريقهم ولا يخضع لهم، وبهذا العنوان المبهم المثير للاشمئزاز جندوا الكثير في حربهم القذرة رغباً ورهباً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الأسلوب من الخداع والتضليل ليس جديداً، فهم أبناء أولئك الذين جندوا جيوشهم لحرب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ووضعوا عناوين مظللة له بأنه ساحر كذاب، سفه آلهتنا، وكذلك لحرب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قتل عثمان، ولحرب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خارجي خرج على إمام زمانه، وللحرب الصليبية لنصرة الصليب المقدس، والحقيقة غير هذا كله، فلا شيء وراء كلّ هذه الحروب إلاّ المحافظة على المصالح والامتيازات وجلب المزيد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يتابع تصريحات الساسة الغربيين يكتشف هذه الحقيقة كما جرت على لسان الرئيس الأمريكي ورئيس وزراء إيطاليا ورئيسة وزراء بريطانيا السابقة، لأنّهم يشعرون بعد انهيار الاتحاد السوفيتي كقطب عالمي مقابل لهم، أن العدو المقبل والوحيد هو الإسلام، فقد أكّد صموئيل هانتنج تون</w:t>
      </w:r>
      <w:r>
        <w:rPr>
          <w:rStyle w:val="FootnoteAnchor"/>
          <w:rtl w:val="true"/>
        </w:rPr>
        <w:footnoteReference w:id="2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نظرية صدام الحضارات التي نشرها أول مرة في مجلة شؤون خارجية في عددها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إنالصراع القادم سوف لن يكون آيديولوجياً مثلما كان إبان الحرب الباردة بقدر ما سيكون صراعاً بين الحضارات، لا سيّما الحضارة الإسلامية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التفاعل العسكري الذي يمتد عمره قروناً بين الغرب والإسلام ليس من المرجح أن ينحسر بل قد يصبح أكثر خطراً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وقد جاءت هذه النظرية بشكل مستعجل ومضطرب وفاقدة للأدلة والشواهد العلمية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الحقائق العلمية – مباشرة بعد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لفرانسيس فوكا ياما الأمريكي من أصل ياباني، فلماذا حصل هذا رغم أنهما يشتركان في أصل الفكرة،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النموذج الغربي هو الأمثل، ولابد أن يخضع له العالم أجمع، ففوكا ياما أكد في نظريته أنّ الديمقراطية الليبرالية هي نهاية التأريخ في ضوء انتصارها على الشيوعية، بل أنهّ لم يتوانَ عن دعوته إلى فرض النموذج الغربي على كلّ دولة في العالم، بحجة أنهّ</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من أجل رقي مجتمع ما يجب على الدولة أن تكون ديمقراطية وأن تكون على اتصال بنظام السوق العولمي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دامت النظريتان تشتركان في أصل الفكرة، فلماذا تنال نظرية صدام الحضارات ترويجاً، وتُهمل نظرية نهاية التأريخ؟</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يرجع إلى الوظيفة التي تؤديها الفكرة، إنّ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عن الماضي، وبالتالي تبعث على الاطمئنان على مستقبل أمريكا وتؤكد على الانتصار النهائي لليبرالية، الشيء الذي يجعل مثلاً التساؤل عن جدوى </w:t>
      </w:r>
    </w:p>
    <w:p>
      <w:pPr>
        <w:pStyle w:val="BookText"/>
        <w:rPr/>
      </w:pPr>
      <w:r>
        <w:rPr>
          <w:rFonts w:ascii="Amiri" w:hAnsi="Amiri" w:eastAsia="Amiri" w:cs="Amiri"/>
          <w:color w:val="111111"/>
          <w:sz w:val="28"/>
          <w:sz w:val="28"/>
          <w:szCs w:val="28"/>
          <w:rtl w:val="true"/>
          <w:lang w:bidi="ar-SA"/>
        </w:rPr>
        <w:t>تخصيص مبالغ هائلة للدفاع في ميزانية الولايات المتحدة تساؤلاً مشروعاً</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نظرية صدام الحضاراتفتتحدث عن المستقبل وتنذر بخطر المواجهة والحرب، وتدعو إلى الاستعداد للدفاع عن النموذج الأمريكي وعن المصالح التي يقوم عليها، وبالتالي تخصيص أموال لذلك</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سمعنا</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أن ميزانية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زيادة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على الشؤون العسكرية، وما كانوا يستطيعون إقناع شعبهم بهذه الزيادة إلاّ من خلال هذه الحرب الحضارية، وتقول تاتشر رئيسة وزراء بريطانيا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قضينا على الشيوعية وبقي علينا أن نقضي على الإسلام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وحربهم هذه على الإسلام ليست جديدة وإن تركزت اليوم وتوسعت، فمن قبل قال رئيس الوزراء البريطاني تشرشل بعدما رفع المصحف لجنوده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انزعوا هذا الكتاب من حياة المسلمين أضمن لكم السيطرة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لويس التاسع ملك فرنسا عند هزيمته في الحملة الصليبية وإطلاق سراحه عام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جنده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أردتم أن تهزموا المسلمين فلا تقاتلوهم بالسلاح وحده فقد هزمتم أمامهم في معركة السلاح، ولكن حاربوهم في عقيدتهم فهي مكمن القوة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المبشر وليم جيفورد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توارى القرآن ومدينة مكة من بلاد العرب، يمكننا حينئذ أن نرى </w:t>
      </w:r>
      <w:bookmarkStart w:id="153" w:name="pg7960_77163"/>
    </w:p>
    <w:p>
      <w:pPr>
        <w:pStyle w:val="BookText"/>
        <w:rPr/>
      </w:pPr>
      <w:bookmarkEnd w:id="153"/>
      <w:r>
        <w:rPr>
          <w:rFonts w:ascii="Amiri" w:hAnsi="Amiri" w:eastAsia="Amiri" w:cs="Amiri"/>
          <w:color w:val="111111"/>
          <w:sz w:val="28"/>
          <w:sz w:val="28"/>
          <w:szCs w:val="28"/>
          <w:rtl w:val="true"/>
          <w:lang w:bidi="ar-SA"/>
        </w:rPr>
        <w:t>العربي يتدرج في طريق الحضارة الغربية بعيداً عن محمد وكتابه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فهدفهم إخراج المسلمين من قيمهم ودينهم وتفتيت الوحدة الإسلامية وتمزيقها</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يريدون من حربهم الحالية ضد الإسلام والمسلمين؟ يقول البروفسور ريتشارد كروسمان المسؤول السابق لقسم الحرب النفسية في بريطانيا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هدف هذه الحرب تحطيم أخلاق العدو وإرباك نظرته السياسية، ودفن جميع معتقداته ومثله التي يؤمن بها، والبدء بإعطائه الدروس الجديدة التي نود إعطاءَها له ليصار بالتالي إلى أن يعتقد بما نعتقد به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 إلى الكلمات المرعبة التي اختارها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حرب – تحطيم – عدو – إرباك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نحن في مرحلة الحرب أم الإرباك أم الدفن والعياذ بالله؟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الموعود للظهور المبارك قد قرب بشكل ملحوظ وقد يقال بتحقق جملة من علاماته، والأهم من ذلك توفر شروطه، فإن العلامات قد يحصل فيها البداء كما إنها واردة بألفاظ مجملة ورمزية وقابلة للانطباق على كثيرين، فالمهم مراعاة الشروط، لأن الشرط جزء من أجزاء العلة التامة، فلا بدَّ من اكتمالها، ولا أريد الدخول في بيان التفاصيل فإنها موكولة إلى كتاب شكوى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820276_1051229030"/>
      <w:bookmarkStart w:id="155" w:name="_Toc60"/>
      <w:bookmarkEnd w:id="154"/>
      <w:r>
        <w:rPr>
          <w:rtl w:val="true"/>
        </w:rPr>
        <w:t xml:space="preserve">ظروف ظهور الإمام </w:t>
      </w:r>
      <w:r>
        <w:rPr>
          <w:rtl w:val="true"/>
        </w:rPr>
        <w:t>(</w:t>
      </w:r>
      <w:r>
        <w:rPr>
          <w:rtl w:val="true"/>
        </w:rPr>
        <w:t>عليه السلام</w:t>
      </w:r>
      <w:r>
        <w:rPr>
          <w:rtl w:val="true"/>
        </w:rPr>
        <w:t xml:space="preserve">) </w:t>
      </w:r>
      <w:r>
        <w:rPr>
          <w:rtl w:val="true"/>
        </w:rPr>
        <w:t>بنحو الإجمال</w:t>
      </w:r>
      <w:r>
        <w:rPr>
          <w:rtl w:val="true"/>
        </w:rPr>
        <w:t>:</w:t>
      </w:r>
      <w:bookmarkEnd w:id="1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باختصار بعض ما يتعلق بالمقام فإننا نجد اليوم ظروفاً ممهدة لقيام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امتلاء الأرض بالظلم والجور والتعسف والعدوان، وهو ما بدا واضحاً بعد انفراد الولايات المتحدة كقوة عظمى وحيدة في العالم، وازداد وضوحا بعد أحداث الحادي عشر من أيلول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أظهرت أمريكا ومن ورائها الصهيونية من الظلم ما لم يسبق له مثيل، ولم يسلم من قنابلهم لا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المستشفى ولا سيارات الإسعاف ولا السجون ولا النساء ولا الشيوخ، وقتل الأطفال وهم في أحضان آبائهم، ودمرت البيوت واقتلعت الأشجار وحوصر الأبرياء، ونشروا المواد التي تسبب الأمراض الخبيثة، وأعتقد أنّ الشواهد الكثيرة على كلّ ذلك حاضرة في أذهانكم، ولازالوا مكشرين عن أنيابهم لافتراس كلّ من ليس معهم ولا يخضع لإرادتهم ولا يركع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الإسلام والمذهب الحق إلى كلّ بقعة من بقاع الأرض، وآخر معقل اقتحمه الإسلام هو الولايات المتحدة نفسها، فقد أجري فيها استطلاع للرأي العام قبل مدة للإجابة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تعرف عن الإسلام؟ فأجابت 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شيئاً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الآن فقد حصل إقبال على الإسلام بشكل لا نظير له، ونفدت الكتب التي تتحدث عن الإسلام بالإيجاب أو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فيه بحث عن الإسلام اقتناه الأمريكيون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 عدد المسلمين في أمريكا بعد أحداث </w:t>
      </w:r>
      <w:r>
        <w:rPr>
          <w:rFonts w:eastAsia="Amiri" w:cs="Amiri" w:ascii="Amiri" w:hAnsi="Amiri"/>
          <w:color w:val="111111"/>
          <w:sz w:val="28"/>
          <w:szCs w:val="28"/>
          <w:lang w:bidi="ar-SA"/>
        </w:rPr>
        <w:t>2001/9/11</w:t>
      </w:r>
      <w:r>
        <w:rPr>
          <w:rFonts w:ascii="Amiri" w:hAnsi="Amiri" w:eastAsia="Amiri" w:cs="Amiri"/>
          <w:color w:val="111111"/>
          <w:sz w:val="28"/>
          <w:sz w:val="28"/>
          <w:szCs w:val="28"/>
          <w:rtl w:val="true"/>
          <w:lang w:bidi="ar-SA"/>
        </w:rPr>
        <w:t>م إلى أربعة أضعاف وفق ما أعلنته إحدى المؤسسات المتخصصة في الموضوع، واضطر الرئيس الأمريكي نفسه أن يبين محاسن الإسلام وفضائله وارتباطه بالله، بعد أن كانوا يشوهون صورته ويظهرونه وكأنه دين بداوة وتخلف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هذا الانتشار للإسلام ليس بفضل جهود المسلمين مع الأسف، وإنمّا لعظمة مبادئ الإسلام وأحكامه، فهو بنفسه ينتشر، فبالرغم من حاجته لأبنائه إلاّ أنهّ إذا قصر المسلمون فإنهّ يمشي بنفسه، أما المسلمون فهم ثمانية ملايين في أمريكا لم يحملوا همّ الإسلام مع الأسف، وعاشوا أنانيتهم ولم يعملوا لإيصال صوته إلاّ بمقدار بعض المظاهر الدينية البسيطة، يصلون ويصومون وغير ذلك، أما اليهود فهم ستة ملايين، وهم أقل عدداً من المسلمين، ولكنهم مسيطرون على السياسة والاقتصاد والإعلام وكل شيء في حياة الأمريكيين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عدد معتد به من المسلمين إلى درجة التضحية الكاملة في سبيل الإسلام، وهو ما لم يكن معهوداً من قبل، وأوضح دليل على ذلك الاستشهاديون اللبنانيون والفلسطينيون الذين أذاقوا الصهاينة الرعب، وهم بذلك يعيدون ذكرى أعظم استشهاديين في التأريخ، وهم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الواحد منهم يقذف نفسه وسط سبعين ألفاً ويريهم العجائب من الشجاعة حتى يقضي شهيداً، وهذا المستوى من التضحية والإقدام على الموت بشكل اختياري وبكل سرور ينتظره الإمام من أنصاره ليستطيع بهم فتح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الوعي الديني في المجتمع وعودة الناس إلى ربهم ودينهم، والتفاتهم إلى تطبيق الحكم الشرعي في كل تفاصيل الحياة، وما كان مثل هذا من قبل، بل كان المتدينون قلة قليلة ويتحاشون إظهار ذلك، لأن المتدين يوصف بالرجعية والتخلف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 المجتمع بألوان من الابتلاءات التي يعجز عن تحملها الكثير وخصوصا المجتمع العراقي بعد الحصار الجائر والعدوان الغربي المستمر، وخروجه من </w:t>
      </w:r>
      <w:bookmarkStart w:id="156" w:name="pg7960_77170"/>
    </w:p>
    <w:p>
      <w:pPr>
        <w:pStyle w:val="BookText"/>
        <w:rPr/>
      </w:pPr>
      <w:bookmarkEnd w:id="156"/>
      <w:r>
        <w:rPr>
          <w:rFonts w:ascii="Amiri" w:hAnsi="Amiri" w:eastAsia="Amiri" w:cs="Amiri"/>
          <w:color w:val="111111"/>
          <w:sz w:val="28"/>
          <w:sz w:val="28"/>
          <w:szCs w:val="28"/>
          <w:rtl w:val="true"/>
          <w:lang w:bidi="ar-SA"/>
        </w:rPr>
        <w:t xml:space="preserve">جميع هذه الامتحانات ناجحاً من خلال التمسك بدينه والولاء لأئمته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ولعمري إنّ العراق يثبت جدارته لاحتضان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واستعداده الكامل لتحمل كلّ أنواع الصعوبات معه، وهذا سر المعاناة التي يمر بها مجتمعنا؛ لأنهّ المجتمع الذي يحتضن الإمام، لا ما يشاع من أنّ العراقي مستحق للعذاب لخبث أفعاله وسوء معدنه، فهذه فكرة أنشأها فينا أعداؤنا ليفقدونا الثقة بأنفسنا، وإلاّ فقد جرب الذين اختلطوا بمختلف الشعوب أنّ العراقيين هم أطيب قلباً وأكرم أخلاقاً وأكثر استجابة لداعي الدين والتمسك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الظروف الخمسة التي اختصرناها لكم، والباقي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820278_1051229030"/>
      <w:bookmarkStart w:id="158" w:name="_Toc61"/>
      <w:bookmarkEnd w:id="157"/>
      <w:r>
        <w:rPr>
          <w:rtl w:val="true"/>
        </w:rPr>
        <w:t>المحاور التي يجب أن نكرس لها جهدنا</w:t>
      </w:r>
      <w:r>
        <w:rPr>
          <w:rtl w:val="true"/>
        </w:rPr>
        <w:t>:</w:t>
      </w:r>
      <w:bookmarkEnd w:id="158"/>
    </w:p>
    <w:p>
      <w:pPr>
        <w:pStyle w:val="BookText"/>
        <w:rPr/>
      </w:pPr>
      <w:r>
        <w:rPr>
          <w:rFonts w:ascii="Amiri" w:hAnsi="Amiri" w:eastAsia="Amiri" w:cs="Amiri"/>
          <w:color w:val="111111"/>
          <w:sz w:val="28"/>
          <w:sz w:val="28"/>
          <w:szCs w:val="28"/>
          <w:rtl w:val="true"/>
          <w:lang w:bidi="ar-SA"/>
        </w:rPr>
        <w:t xml:space="preserve">بعد الالتفات إلى هذه المسؤوليات الملقاة على عاتقنا كمسلمين،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كحوزة في هذا البلد المستهدف الأول اليوم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مسؤوليات، فماذا أعددنا لهذا الصراع الحضاري الذي أعلنوه علينا؟ أنواجهه بالإهمال والتسكع؟ أم بالتمزق أم بتضييع الوقت بأمور تافهة لا تسمن ولا تغني منجوع؟ أم بالخلاعة والمجون ونشر الفساد والانحلال الخلقي</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فنعينهم على أنفسنا ونحقق لهم مرادهم مجاناً وبلا ثمن؟ فما أخسرها من صفقة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فلنتعاون معا لاستخلاص المحاور التي يجب أن نكرس لها جهدنا وعملنا في مثل هذه المواسم، وهذه المحاور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العقائد الحقة وترسيخها بالأدلة المبسطة، خصوصاً الوجدانية منها تأسياً بالقرآن الكريم من دون إشغال الفكر بالبراهين العقلية الدقيقة، فأنها خاصة بأهلها، ومن مصادر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كاشف الغطاء بالمقدمة التي كتبتها فإن فيها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الأخلاق الفاضلة والتذكير بسيرة من جسّدوا تلك الأخلاق في حياتهم العملية، وهم الأسوة الحسنة محمد وآله، وتوجد عدة كتب نافعة في هذا المجال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والتنبيه إلى الظواهر الاجتماعية المنحرفة، وقد صدرت كتب عديدة في هذا المجال، وخصوصاً محاضرتي التي صدرت في ذكرى مولد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بالقرآن الكريم وتفعيل دوره في المجتمع من خلال عدة جهات، خصوصاً الاستفادة من طريقته في إصلاح النفس والمجتمع وقد شرحت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بالحوزة الشريفة و أطاعتها ومراجعتها في كل شؤون الحياة التزاماً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فأنهم حجتي عليكم وأنا حجة الله والراد عليهم كالراد علينا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الموعظة وإحياء القلوب بها وتهذيب النفوس، وهي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 وَأَمِتْهُ بِالزَّهَادَةِ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القلوب لتصدأ كما يصدأ الحديد، وجلاؤها </w:t>
      </w:r>
    </w:p>
    <w:p>
      <w:pPr>
        <w:pStyle w:val="BookText"/>
        <w:rPr/>
      </w:pPr>
      <w:r>
        <w:rPr>
          <w:rFonts w:ascii="Amiri" w:hAnsi="Amiri" w:eastAsia="Amiri" w:cs="Amiri"/>
          <w:color w:val="111111"/>
          <w:sz w:val="28"/>
          <w:sz w:val="28"/>
          <w:szCs w:val="28"/>
          <w:rtl w:val="true"/>
          <w:lang w:bidi="ar-SA"/>
        </w:rPr>
        <w:t>ذكر الموت وتلاوة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وتوجد كتب عديدة في هذا المجال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إرشاد القلوب، مجموعة ورام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الأحكام الفقهية، خصوصاً الابتلائية منها، لتصحيح أفعال الناس وفق الشريعة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التأريخ لتلمس المواقف الصحيحة من الحوادث، وإن أمة تمتلك مثل تأريخنا الزاهر يفترض أنهّا لا تتيه ولا تضلّ، لأنّ فيه حلولاً لكلّ المشاكل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محاسن الإسلام وتكامل تشريعاته وشموليتها لكلّ نواحي الحياة، وقدرته على تلبية حياة البشرية على مدى العصور، وتكفله بتوفير السعادة لها، وعرض نظرياته ونظمه على أنه النظام الوحيد الصالح لقيادة البشرية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النموذج الغربي على مستوى النظرية والتطبيق، أي بمناقشة أصل مرتكزات حضارته</w:t>
      </w:r>
      <w:r>
        <w:rPr>
          <w:rStyle w:val="FootnoteAnchor"/>
          <w:rtl w:val="true"/>
        </w:rPr>
        <w:footnoteReference w:id="40"/>
      </w:r>
      <w:r>
        <w:rPr>
          <w:rFonts w:ascii="Amiri" w:hAnsi="Amiri" w:eastAsia="Amiri" w:cs="Amiri"/>
          <w:color w:val="111111"/>
          <w:sz w:val="28"/>
          <w:sz w:val="28"/>
          <w:szCs w:val="28"/>
          <w:rtl w:val="true"/>
          <w:lang w:bidi="ar-SA"/>
        </w:rPr>
        <w:t xml:space="preserve">، أما على مستوى التطبيق ففضحه بتوعية المجتمع وإلفات نظره إلى جرائم المثل الغربي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يحتاج ذلك إلى مؤونة كبيرة بعد أن ارتكبوا ما لا يصدق من الأفعال المنكرة وعلى رؤوس الأشهاد، حتى أنيّ سمعت من كاتب في رأس السنة الميلادية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بصدد تقييم أحداث العام الماضي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الأحداث أنا لسنا بحاجة إلى التقدم التكنولوجي، وإنمّا بحاجة إلى أخلاق وقيم روحية لتوفير السعادة والاطمئنان، فهم إذن بدأوا يناقشون حضارتهم، فعليكم أن تعمقوا هذا الإحساس الموجود وتظهروه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الاعتزاز بالشخصية الإسلامية وبيان مقوماتها وتجسيدها في سلوكنا وأفكارنا، ونفي التبعية للغرب في كل شيء، سواء في الملابس أو قصّات الشعر أو الأفكار والمعتقدات أو الأعراف والتقاليد، فإن هذه التبعية تؤدي إلى ذوبان القيم والأخلاق والعقائد</w:t>
      </w:r>
      <w:r>
        <w:rPr>
          <w:rStyle w:val="FootnoteAnchor"/>
          <w:rtl w:val="true"/>
        </w:rPr>
        <w:footnoteReference w:id="41"/>
      </w:r>
      <w:r>
        <w:rPr>
          <w:rFonts w:ascii="Amiri" w:hAnsi="Amiri" w:eastAsia="Amiri" w:cs="Amiri"/>
          <w:color w:val="111111"/>
          <w:sz w:val="28"/>
          <w:sz w:val="28"/>
          <w:szCs w:val="28"/>
          <w:rtl w:val="true"/>
          <w:lang w:bidi="ar-SA"/>
        </w:rPr>
        <w:t>، فنحن اليوم نقلدهم بقصّات الشعر، وبعده بالأتكيت والعرف، وبعده نقلدهم بالأفكار، وبعده نقلدهم بالمعتقدات، فنضيع في جاهليتهم الحمقاء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من هذه الناحية لا أقول أذكياء، بل خبثاء ماكرون، فقد صدّروا لنا حضارتهم من خلال نماذج حسية كالرياضيين أو الممثلين، فنعجب بالرياضي أو الممثل فنقلد حركاته وقصة شعره ونتطبع بشخصيته، فتضيع شخصية المسلم، لعلمهم باستئناس البشر بالحسيات، فتغير شبابنا وراء هذه النماذج وأضاعوا قدراتهم الكامنة التي يزخر بها تأريخهم وحاضرهم، فالمسؤولية عليكم مضاعفة أن تعوضوا المجتمع بقدوات حسنة ونماذج كاملة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الحضور في المساجد وتأدية الشعائر الدينية فيها كصلاة الجماعة أو المجالس الحسينية أو قراءة الأدعية بشكل جماعي، كدعاء كميل ليلة الجمعة، ودعاء الندبة ضحى الجمعة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وحدة الحوزة والمجتمع وعدم التركيز على نقاط الخلاف، فإنها مهما تكن لا تصل إلى أهمية القواسم المشتركة الكثيرة التي تجمعنا، فهل من المعقول أن نفترق بسبب نقطة واحدة وبيننا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مشتركة، وهم يجتمعون على نقطة </w:t>
      </w:r>
      <w:bookmarkStart w:id="159" w:name="pg7960_77178"/>
    </w:p>
    <w:p>
      <w:pPr>
        <w:pStyle w:val="BookText"/>
        <w:rPr/>
      </w:pPr>
      <w:bookmarkEnd w:id="159"/>
      <w:r>
        <w:rPr>
          <w:rFonts w:ascii="Amiri" w:hAnsi="Amiri" w:eastAsia="Amiri" w:cs="Amiri"/>
          <w:color w:val="111111"/>
          <w:sz w:val="28"/>
          <w:sz w:val="28"/>
          <w:szCs w:val="28"/>
          <w:rtl w:val="true"/>
          <w:lang w:bidi="ar-SA"/>
        </w:rPr>
        <w:t xml:space="preserve">واحدة وبينهم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اختلاف، فبأي مقياس نقبل هذا، إنهّا معادلة مؤلمة ومقرحة للقلوب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إثارة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عنها وتثبيتها، وبيان تكليف المجتمع تجاهها ونشر ذكره والتوسل به واستدرار ألطافه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820280_1051229030"/>
      <w:bookmarkStart w:id="161" w:name="_Toc62"/>
      <w:bookmarkEnd w:id="160"/>
      <w:r>
        <w:rPr>
          <w:rtl w:val="true"/>
        </w:rPr>
        <w:t>الإسلام محتاج إلى جميع أبنائه</w:t>
      </w:r>
      <w:r>
        <w:rPr>
          <w:rtl w:val="true"/>
        </w:rPr>
        <w:t>:</w:t>
      </w:r>
      <w:bookmarkEnd w:id="161"/>
    </w:p>
    <w:p>
      <w:pPr>
        <w:pStyle w:val="BookText"/>
        <w:rPr/>
      </w:pPr>
      <w:r>
        <w:rPr>
          <w:rFonts w:ascii="Amiri" w:hAnsi="Amiri" w:eastAsia="Amiri" w:cs="Amiri"/>
          <w:color w:val="111111"/>
          <w:sz w:val="28"/>
          <w:sz w:val="28"/>
          <w:szCs w:val="28"/>
          <w:rtl w:val="true"/>
          <w:lang w:bidi="ar-SA"/>
        </w:rPr>
        <w:t>ولا أخص بكلامي الرجال فقط، بل النساء أيضا، بل النساء مسؤوليتهن أعظم بهذا الاتجاه، لان الخلل في شريحتهن أكثر والغفلة عنهن أكثر وقلة المهيئات منهن للقيام بالمسؤولية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كنت أكتب استفتاءً، فضمن الجواب كتبت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محتاجٌ إلى جميع أبنائه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كلمة واضحة، ولكني شعرت في حينها أنها من ألطاف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إيحاءاته، وخرجت منها بدروس كثيرة، ومن هذه الدروس أن الذين يعادونني ويحاولون تسقيطي وتشويه صورتي</w:t>
      </w:r>
      <w:r>
        <w:rPr>
          <w:rStyle w:val="FootnoteAnchor"/>
          <w:rtl w:val="true"/>
        </w:rPr>
        <w:footnoteReference w:id="43"/>
      </w:r>
      <w:r>
        <w:rPr>
          <w:rFonts w:ascii="Amiri" w:hAnsi="Amiri" w:eastAsia="Amiri" w:cs="Amiri"/>
          <w:color w:val="111111"/>
          <w:sz w:val="28"/>
          <w:sz w:val="28"/>
          <w:szCs w:val="28"/>
          <w:rtl w:val="true"/>
          <w:lang w:bidi="ar-SA"/>
        </w:rPr>
        <w:t>لا أرد عليهم بالمثل، وأبقى محتضناً لهم، لأنهم – مهما يكن – أبناء الإسلام، والإسلام محتاج إلى كل أبنائه، فمهما أساؤوا لي فصدري واسع لهم، ومهما حاولوا من تشويه صورتي والنيل مني فإني أبقى محتضناً لهم وأحبهم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الفائدة من القيام بهذه المحاور؟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إخواننا المؤمنون أن القيام بهذه المسؤوليات يتضمن فائدة مزدوجة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التحديات الغربية وإفشال مؤامراتهم التي تستهدف فصلنا عن ديننا وسلخنا عن مبادئنا،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حافظنا على إسلامنا كنّا أكثر نجاحاً في مواجهتهم، وكلّما تخلينا عن إسلامنا كنّا أقرب إلى تحقيق ما يريدون، فهذه المرأة السافرة وهذا الشاب الفارغ والتارك للصلاة والعاكف على شرب الخمر والمهمل لتعاليم القران، والذي يثير الفتن والضلالة في المجتمع، كلّ هؤلاء يساهمون من حيث يعلمون أو لا يعلمون في إنجاح خطط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التعجيل بظهور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توفير شروط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إلاّ ويلون أمر الناس قبل ظهور القائم؛ لئّلا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ولينا لصرنا مثل هذا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ولعل آخر نموذج تجرّبه البشرية –من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اليوم الموعود هو النموذج المادي الغربي بحسب الظاهر، فكلما عجلنا بفضحه وتنفير البشرية منه فإننا نعجّل بظهور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تبقى قناعة إلاّ بالإسلام وحده، ويبقى معه بخط موازٍ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فضح النموذج الغربي</w:t>
      </w:r>
      <w:r>
        <w:rPr>
          <w:rFonts w:eastAsia="Amiri" w:cs="Amiri" w:ascii="Amiri" w:hAnsi="Amiri"/>
          <w:color w:val="111111"/>
          <w:sz w:val="28"/>
          <w:szCs w:val="28"/>
          <w:rtl w:val="true"/>
          <w:lang w:bidi="ar-SA"/>
        </w:rPr>
        <w:t xml:space="preserve">). </w:t>
      </w:r>
      <w:bookmarkStart w:id="162" w:name="pg7960_77183"/>
    </w:p>
    <w:p>
      <w:pPr>
        <w:pStyle w:val="Heading4"/>
        <w:numPr>
          <w:ilvl w:val="3"/>
          <w:numId w:val="1"/>
        </w:numPr>
        <w:rPr/>
      </w:pPr>
      <w:bookmarkStart w:id="163" w:name="__RefHeading___Toc6820282_1051229030"/>
      <w:bookmarkStart w:id="164" w:name="_Toc63"/>
      <w:bookmarkEnd w:id="162"/>
      <w:bookmarkEnd w:id="163"/>
      <w:r>
        <w:rPr>
          <w:rtl w:val="true"/>
        </w:rPr>
        <w:t>أدوات رسالة التبليغ والإصلاح</w:t>
      </w:r>
      <w:r>
        <w:rPr>
          <w:rtl w:val="true"/>
        </w:rPr>
        <w:t>:</w:t>
      </w:r>
      <w:bookmarkEnd w:id="164"/>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فضح النموذج الغربي يمشي بخط موازٍ لخط عرض الإسلام الأصيل الناصع السليم على مستوى النظرية وعلى مستوى التطبيق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بمعنى تجسيدها عملياً في حياتنا، ومن هنا نعلم إنّ ممارسة الشعائر الدينية بشكل واسع له تأثير رئيسي لمواجهة العدوان الأمريكي على بلدنا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ولأداء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التوجيه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كثيرة كالندوات والمسابقات والحوارات والإصدارات المختلفة، إلاّ إنّ الوسيلة الأهم هي الخطابة بكل أشكالها، خصوصاً خطابة المنبر الحسيني الذي يمزج العاطفة بالوعي، فإذا انضم إليها الولاء والإخلاص والإيمان فقد تكاملت لديه أسباب النجاح، وقد قلت في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النقص في الحوزوي أن لا يكون خطيباً، ومن النقص في الخطيب أن لا يكون حوزوياً؛ فإن الحوزة لا تستطيع أن تؤدي واجبها كاملاً إلاّ من خلال الخطابة، والخطيب لا يكون ناجحاً ومفيداً إلاّ إذا تربى في الحوزة الشريفة، وهو ما نستفيده من الآيات الكريمةالتي أناطت هذه المسؤولية بثلة خاصة أُعدّوا إعداداً كافياً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تتميز وتعد إعداداً كاملاً 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القلة التي تتوفر فيها هذه الصفات</w:t>
      </w:r>
      <w:r>
        <w:rPr>
          <w:rFonts w:eastAsia="Amiri" w:cs="Amiri" w:ascii="Amiri" w:hAnsi="Amiri"/>
          <w:color w:val="111111"/>
          <w:sz w:val="28"/>
          <w:szCs w:val="28"/>
          <w:rtl w:val="true"/>
          <w:lang w:bidi="ar-SA"/>
        </w:rPr>
        <w:t xml:space="preserve">. </w:t>
      </w:r>
      <w:bookmarkStart w:id="165" w:name="pg7960_77185"/>
    </w:p>
    <w:p>
      <w:pPr>
        <w:pStyle w:val="Heading4"/>
        <w:numPr>
          <w:ilvl w:val="3"/>
          <w:numId w:val="1"/>
        </w:numPr>
        <w:rPr/>
      </w:pPr>
      <w:bookmarkStart w:id="166" w:name="__RefHeading___Toc6820284_1051229030"/>
      <w:bookmarkStart w:id="167" w:name="_Toc64"/>
      <w:bookmarkEnd w:id="165"/>
      <w:bookmarkEnd w:id="166"/>
      <w:r>
        <w:rPr>
          <w:rtl w:val="true"/>
        </w:rPr>
        <w:t>أهمية العاطفة في المجالس الحسينية</w:t>
      </w:r>
      <w:r>
        <w:rPr>
          <w:rtl w:val="true"/>
        </w:rPr>
        <w:t>:</w:t>
      </w:r>
      <w:bookmarkEnd w:id="167"/>
    </w:p>
    <w:p>
      <w:pPr>
        <w:pStyle w:val="BookText"/>
        <w:rPr/>
      </w:pPr>
      <w:r>
        <w:rPr>
          <w:rFonts w:ascii="Amiri" w:hAnsi="Amiri" w:eastAsia="Amiri" w:cs="Amiri"/>
          <w:color w:val="111111"/>
          <w:sz w:val="28"/>
          <w:sz w:val="28"/>
          <w:szCs w:val="28"/>
          <w:rtl w:val="true"/>
          <w:lang w:bidi="ar-SA"/>
        </w:rPr>
        <w:t>ومن الإساءة لهذا الموقع الشريف أن يتصدى له إنسان فارغ لا يجيد إلاّ التغني بالمراثي، وما عدا ذلك فانه لا يملك إلاّ أساطير وخرافات ودعاوى مكذوبة، فيوقع المجتمع في ضلالات وشبهات، فيورط نفسه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أريد أن أحرم الناس من جانب الإثارة والعاطفة، فأنا شخصياً حريص عليها، وكان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يتحرونها، فعندما ينشد دعبل الخزاعي قصيدته التائية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 xml:space="preserve">يقول له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دعبل عرّج بنا على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فالعاطفة أمر ضروري وتعطي دفعة كبيرة نحو التكامل، ولكن لا نقتصر عليها</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820286_1051229030"/>
      <w:bookmarkStart w:id="169" w:name="_Toc65"/>
      <w:bookmarkEnd w:id="168"/>
      <w:r>
        <w:rPr>
          <w:rtl w:val="true"/>
        </w:rPr>
        <w:t>القرآن علاج لأمراضنا الاجتماعية</w:t>
      </w:r>
      <w:r>
        <w:rPr>
          <w:rtl w:val="true"/>
        </w:rPr>
        <w:t>:</w:t>
      </w:r>
      <w:bookmarkEnd w:id="169"/>
    </w:p>
    <w:p>
      <w:pPr>
        <w:pStyle w:val="BookText"/>
        <w:rPr/>
      </w:pPr>
      <w:r>
        <w:rPr>
          <w:rFonts w:ascii="Amiri" w:hAnsi="Amiri" w:eastAsia="Amiri" w:cs="Amiri"/>
          <w:color w:val="111111"/>
          <w:sz w:val="28"/>
          <w:sz w:val="28"/>
          <w:szCs w:val="28"/>
          <w:rtl w:val="true"/>
          <w:lang w:bidi="ar-SA"/>
        </w:rPr>
        <w:t>ولنكرّس جهدنا في الاستفادة من قابلية القرآن وقدرته على علاج أمراض البشرية والارتقاء بها في سلم الكمال، فإن القرآن خالد وحي ومعطاء إلى يوم القيامة ومن خلوده قدرته على تشخيص الداء وتقديم الدواء لكل مجتمع وكل زمان ومكان وما علينا إلا أن نستثير كوامن القرآن ونلتمس منه دواء دائنا وأمراضنا الاجتماعية والفردية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أصيبت الأمة بالتمزق والتشتت فدواءهم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معرفة أن حبل الله هما القرآن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الحديث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أصيبت الأمة بالجبن والخور فعلاجهم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 المجتمع ببلايا ومصاعب ومحن فشفاؤهم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شعروا بالإحباط واليأس فعلاجهم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يَقْنَطُ مِن رَّحْمَةِ رَبِّهِ إِلاَّ الضَّآلُّونَ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ألقينا مسؤولية الانحراف والظلم على غيرنا أو على الزمن فلنقرأ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اللّهُ وَلَكِنْ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انصاع الناس وراء الكثرة الكاثرة ولسان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تعقل وروية وبصيرة، أجابهم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الأمراض الاجتماعية التي عالجها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وهو داء فتاك يفرق المجتمع ويزلزل كيانه ويبلبل، أفكاره فقال فيها وفي علاجها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w:t>
      </w:r>
      <w:bookmarkStart w:id="170" w:name="pg7960_77189"/>
    </w:p>
    <w:p>
      <w:pPr>
        <w:pStyle w:val="BookText"/>
        <w:rPr/>
      </w:pPr>
      <w:bookmarkEnd w:id="170"/>
      <w:r>
        <w:rPr>
          <w:rFonts w:ascii="Amiri" w:hAnsi="Amiri" w:eastAsia="Amiri" w:cs="Amiri"/>
          <w:color w:val="111111"/>
          <w:sz w:val="28"/>
          <w:sz w:val="28"/>
          <w:szCs w:val="28"/>
          <w:rtl w:val="true"/>
          <w:lang w:bidi="ar-SA"/>
        </w:rPr>
        <w:t>مِنْهُمْ وَلَوْلاَ فَضْلُ اللّهِ عَلَيْكُمْ وَرَحْمَتُهُ لاَتَّبَعْتُمُ الشَّيْطَانَ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الكثير مما يعالج عللنا المزمنة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6820288_1051229030"/>
      <w:bookmarkStart w:id="172" w:name="_Toc66"/>
      <w:bookmarkEnd w:id="171"/>
      <w:r>
        <w:rPr>
          <w:rtl w:val="true"/>
        </w:rPr>
        <w:t>دروس مستفادة من طريقة القرآن في إصلاح المجتمع</w:t>
      </w:r>
      <w:r>
        <w:rPr>
          <w:rtl w:val="true"/>
        </w:rPr>
        <w:t>:</w:t>
      </w:r>
      <w:bookmarkEnd w:id="172"/>
    </w:p>
    <w:p>
      <w:pPr>
        <w:pStyle w:val="BookText"/>
        <w:rPr/>
      </w:pPr>
      <w:r>
        <w:rPr>
          <w:rFonts w:ascii="Amiri" w:hAnsi="Amiri" w:eastAsia="Amiri" w:cs="Amiri"/>
          <w:color w:val="111111"/>
          <w:sz w:val="28"/>
          <w:sz w:val="28"/>
          <w:szCs w:val="28"/>
          <w:rtl w:val="true"/>
          <w:lang w:bidi="ar-SA"/>
        </w:rPr>
        <w:t>وهنا ينبغي الإشارة إلى بعض الدروس المستفادة من طريقة القرآن في إصلاح المجتمع وهدايته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الالتفات إلى جانب العلل أكثر من المعلولات عند معالجة حالة معينة وهو شيء مهم وضروري، فعندما يراجع المريض طبيبا ويشرح له الأعراض التي يعاني منها فإن أهم ما يقوم به الطبيب تشخيص العلة وتعيين العلاج لها، أما الاكتفاء بمعالجة الأعراض المرضية كوجع الرأس وألم البطن أو ارتفاع درجة الحرارة من دون أن يشخص العلة فهذا من خطل التفكير، فمثلا إن من يريد أن يعالج ظاهرة التبرّج، أو ميوعة الشباب وتقليدهم للغرب، أو امتناع الناس عن دفع الخمس أو أداء الصلاة، أو ارتكابهم للفواحش كشرب الخمر واللواط،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ابتعاد الناس عن تطبيق شريعة الله وتعمدهم مخالفتها لا يكتفي بأن يقول لهم هذا واجب فافعلوه وهذا حرام فاتركوه لأنهم مسلمون ويعرفون ذلك، فلا بد من تشخيص العلة لضعف الوازع الديني عندهم الذي هو الدافع للتطبيق ومن ثم علاجه، وضعف الوازع الديني إنما منشأه ضعف الجانب الأخلاقي والعقائدي لدى المجتمع، لذا ركز القرآن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أوائل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طرح من عقائد ودافع عنها بالأدلة المختلفة ورد الإشكالات الموجهة إليها، وغالبا ما كان يثير كوامن فطرتهم لأنه دليل وجداني مرتكز في باطن كل إنسان ولا يستطيع أحد إنكاره والتنصل منه، واهتم بعرض مشاهد يوم القيامة وسنن الله في الأمم السالفة وعرض الكثير من مواقف العظةوالعبرة حتى أيقظ عقولهم وطهر قلوبهم وعندئذ كلفهم </w:t>
      </w:r>
    </w:p>
    <w:p>
      <w:pPr>
        <w:pStyle w:val="BookText"/>
        <w:rPr/>
      </w:pPr>
      <w:r>
        <w:rPr>
          <w:rFonts w:ascii="Amiri" w:hAnsi="Amiri" w:eastAsia="Amiri" w:cs="Amiri"/>
          <w:color w:val="111111"/>
          <w:sz w:val="28"/>
          <w:sz w:val="28"/>
          <w:szCs w:val="28"/>
          <w:rtl w:val="true"/>
          <w:lang w:bidi="ar-SA"/>
        </w:rPr>
        <w:t>بالأحكام فاستجابوا لها طواعية، ونحن نعلم ان فترة التربية في مكة كانت أكثر منها في المدينة ومن هذا يعلم الاهتمام المتزايد بجانب العلل أكثر من المعلولات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ينفتح الكلام عن الدرس الثاني المستفاد من طريقة القرآن في إصلاح النفس والمجتمع وهي ضرورة بناء الجانب الأخلاقي والعقائدي لشخصية المسلم، وقد اعتمد القرآن في هذا البناء على عدة أساليب ذكرتها في 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سلك طريق العوالم الثلاثة التي يعيشها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القلب،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يربط بين منع السماء بركاتها والأرض خيراتها وتسلط الأشرار وعدم استجابة الدعاء فيجعل علتها ابتعاد الناس عن شريعة الله وترك فريضة الأمر بالمعروف والنهي عن المنكر، فمن أراد أن يتخلص من هذه النتائج السيئة فليؤدّ هذه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تركتم الأمر بالمعروف والنهي عن المنكر نزعت عنكم البركات ونزلت عليكم البليّات وسلطت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على رأس هذه الأساليب ما أشرنا إليه من عرض مشاهد وأهوال الموت وما بعده ويوم القيامة وحوار الكافرين والفاسقين في النار ومع شياطينهم والتذكير بسنن الله تبارك وتعالى في المعرضين عن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دَمَّرَ اللَّهُ عَلَيْهِمْ وَلِلْكَافِرِينَ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اللّهُ بِذُنُوبِهِمْ وَاللّهُ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وتعداد نعمه على العباد التي لا تعد ولا تحصى مع إقرارهم بحقيقة فطرية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بيان السعادة التي تعمر قلب الإنسان وحياته ومجتمعه لو طبق شريعة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العقيدة والأخلاق هما اللذان يرسمان الهدف الذي يعيشه الإنسان وبالتالي فهما يُحدّدان معالم مسيرته، فمثلاً إذا أريد التبرع لمشروع خيري أو مساعدة محتاج فأيهما الذي يبادر إلى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الذي يبتغي رضا الله سبحانه ويرجو العوض منه أم البعيد عنالدين الذي غاية همّه الاستزادة من الدنيا والذين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يَئِسُوا مِنَ الآخِرَةِ كَمَا يَئِسَ الْكُفَّارُ مِنْ أَصْحَابِ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 أسرع للمشاركة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مثال على اثر العقيدة والأخلاق في دفع الإنسان إلى التطبيق،فالمؤمن هدفه الله تبارك وتعالى، فكونوا من أبناء الآخرة ولا تكونوا من أبناء الدنيا، وإنما انحدرت الأمة وضلت لأنها أضاعت الهدف الذي تعيش من أجله فتفرقت بهم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علينا إلا ملء هذا الفراغ في عقول وقلوب المجتمع حتى تصح مسيرته وتنتظم حياته وفق ما أراد الله تبارك وتعالى، وان نأخذ بطريقة القرآن في إحياء القلوب وترقيقها وتهذيب النفوس وتغذيتها بالعقائد الحقة التي هي منشأ الأخلاق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باب ينبغي للمفكرين والمربين الولوج فيه وهو أسلوب القرآن في الموعظة وإحياء القلوب وجميع الآيات الشريفة فيه التي لو تأملها العاقل لأعاد النظر في منهج حياته، كقوله تعالى في سورة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تَرَكُوا مِن جَنَّاتٍ وَعُيُونٍ، وَزُرُوعٍ وَمَقَامٍ كَرِيمٍ، وَنَعْمَةٍ كَانُوا فِيهَا فَاكِهِينَ، كَذَلِكَ وَأَوْرَثْنَاهَا قَوْماً آخَرِينَ، فَمَا بَكَتْ عَلَيْهِمُ السَّمَاء وَالأَرْضُ وَمَا كَانُوا مُنظَرِينَ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أنصح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يتألف من جزئين أولهما في العقائد والآخر في الأخلاق وهما صادران من قلب مخلص طاهر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التدريجية في الهداية والإصلاح والأخذ بأيدي الناس برفق ومثالهم الرئيسي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التدريج في تحريم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عادة راسخة في المجتمع وقد أشربت في قلوبهم وعقولهم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فتدرج في المنع على مراحل،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 وَمَنَافِعُ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 لا نشربها لأنها إثم وقد حرم الله الفواحش ما ظهر منها وما بطن والإثم، وقال بعضهم نشربها بمقدار المنافع فيها، ثم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سُكَارَىحَتَّىَ</w:t>
      </w:r>
    </w:p>
    <w:p>
      <w:pPr>
        <w:pStyle w:val="BookText"/>
        <w:rPr/>
      </w:pPr>
      <w:r>
        <w:rPr>
          <w:rFonts w:ascii="Amiri" w:hAnsi="Amiri" w:eastAsia="Amiri" w:cs="Amiri"/>
          <w:color w:val="111111"/>
          <w:sz w:val="28"/>
          <w:sz w:val="28"/>
          <w:szCs w:val="28"/>
          <w:rtl w:val="true"/>
          <w:lang w:bidi="ar-SA"/>
        </w:rPr>
        <w:t>تَعْلَمُواْ مَا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فامتنع بعضهم وقالوا لا نتناول شيئا منافياً للصلاة، ثم نزلت آية المائدة التي أفادت المنع المؤكد الجازم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نزول القرآن نجوماً أي مبعضاً على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إنما يهدف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يهدف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المعالجات الآنيّة آخذاً بنظر الاعتبار الزمان والمكان والظروف الموضوعية وتباين مستوى الناس واستعدادهم للتلقي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التدرج بعدة أشكال فعندما يراد معالجة ظاهرة اجتماعية متأصلة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كالسنينة العشائرية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فنبدأ أولاً بإثارة الإشكالات حول مدى صحتها وجدواها والتشكيك فيها ثم طرح البدائل والخيارات الأخرى المقابلة لها فإذا زرع في النفوس هذا التشكيك وبدأ الالتفات إلى البديل الأفضل فستنشأ القناعة بإبدالها، وعندئذ يمكن التصدي لنقضها، أما محاولة نقضها مباشرة ومن دون هذه التهيئة فإنه يعني الفشل الذريع، وما دامت راسخة ومتأصلة وقد جبل الإنسان على احترام ما هو مألوف ومورث عنده والتعبد به فسيكون هؤلاء المتعبدون كلهم ضد اية محاولة لتغيير هذه الظاهرة الاجتماعية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بُعث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لم يتعرض للأصنام مباشرة بل كان يعبد الله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بمرأى ومسمع من قريش من دون أن تتعرض له بسوء،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الباب للعديد من التساؤلات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يفعل هؤلاء الثلاثة ولمن يعبدون ولماذا تركوا طريقة قومهم وما هذه الشجاعة والإيمان الراسخ في قلوبهم الذي يجعلهم يقفون بكل اطمئنان مقابل الجميع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التساؤلات أدت إلى إسلام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قصة عبد الله بن مسعود في كتب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تعارضه قريش لأنه لم يستفزها ولم يُثر حفيظتها فيما لو تعرض للأصنام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وإلفات نظر الأمة إلى المرتكزات الأساسية لكيان الأمة الذي لا يحفظ إلا بها خصوصاً تلك التي يعلم إعراض الأمة عنها وإهمالها لأمرها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 عليها كثيراً، مثلا، الأمر بالمعروف والنهي عن المنكر والإمامة والولاية للمؤمنين ومشاققةالكافرين ومودة ذوي القربى والاعتصام بالقرآن والعترة والمواظبة على المساجد والجماعات والجمعات، وما أن غاب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أهملت الأمة هذه الأسس الرصينة لحفظ كيانها فبدأ العد السريع للانحراف فأي عودة للصلاح والإصلاح لابد لتحقيقها من إعادة دور هذه الأمور في حياة الأمة إلى بحوث مستقلة بإذن الله تعالى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التسلية وتطييب الخاطر والتخفيف عن المصاعب والأتعاب التي تواجه الشخص الذي يسعى إلى إصلاح المجتمع وهدايته أو ما سميناه بحامل القرآن كرسالة إصلاح،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 كِتَابٌ أُنزِلَ إِلَيْكَ فَلاَ يَكُن فِي صَدْرِكَ حَرَجٌ مِّنْهُ لِتُنذِرَ بِهِ وَذِكْرَى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وَضَآئِقٌ بِهِ صَدْرُكَ أَن يَقُولُواْ لَوْلاَ أُنزِلَ عَلَيْهِ كَنزٌ أَوْ جَاء مَعَهُ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وَمَا صَبْرُكَ إِلاَّ بِاللّهِ وَلاَ تَحْزَنْ عَلَيْهِمْ وَلاَ تَكُ فِي ضَيْقٍ مِّمَّا يَمْكُرُونَ، 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w:t>
      </w:r>
    </w:p>
    <w:p>
      <w:p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وأرقّ تعبير وألطفه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لِحُكْمِ رَبِّكَ فَإِنَّكَ بِأَعْيُنِنَا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عين الرعاية واللطف والرحمة والحراسة والتوجيه والبصيرة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سوراً كاملة نزلت لهذا الغرض كسورة يوسف التي تحس إنها نزلت في الفترة العصبية التي عاشها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قبل الهجرة حيث فقد الناصر بموت أبي طالب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ويأس عمليا من إسلام قريش وحاول ان يجد مأوى آخر غير مكة كالطائف فلم يفلح فضاقت الدنيا بالمؤمنين، وفي ذلك الحين نزلت عليهم سورة يوسف تقص عليهم كيف تآمر الأخوة على أخيهم الصغير ورموه في الجب وهو يعني الموت بحسب الأسباب الطبيعة، لكن الله تعالى يرسل قافلة تستنقذه ويباع إلى بيت ملك مصر ثم يقع في محنة امرأة العزيز وباقي النساء فيسجن سنين لكن الله تعالى ينقذه من السجن ويعلمه تأويل الأحاديث، فنال ببركة ذلك موقع أمين خزائن مصر، ثم أصبح ملكا عليها بعد أن ملك قلوب الناس بأخلاقه وحسن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يأتي أولئك الإخوة المتآمرون ذليلين بين يديه فيعفو عنهم بنفسه الكبيرة وقلبه الرحيم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الْيَوْمَيَغْفِرُ اللّهُ لَكُمْ وَهُوَ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ويجمع الله شمله مع أبيه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الكلمة حين فعلت قريش نفس الفعل حتى نصره الله عليهم ومكنه من رقابهم في عقر دارهم مكة فأعاد عليهم كلمة أخيه الكريم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اذهبوا فانتم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تروني فاعلاً بكم،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كريم وابن عم كريم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إقرار منهم بسمو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على طلب العلم والتعلم والتفقه بكل ما يقرب إلى الله سبحانه ويزيد من المعرفة به، وقيل أن في القرآن أكثر من خمسمائة آية تحث على العلم والتفكر وتثني </w:t>
      </w:r>
      <w:bookmarkStart w:id="173" w:name="pg7960_77202"/>
    </w:p>
    <w:p>
      <w:pPr>
        <w:pStyle w:val="BookText"/>
        <w:rPr/>
      </w:pPr>
      <w:bookmarkEnd w:id="173"/>
      <w:r>
        <w:rPr>
          <w:rFonts w:ascii="Amiri" w:hAnsi="Amiri" w:eastAsia="Amiri" w:cs="Amiri"/>
          <w:color w:val="111111"/>
          <w:sz w:val="28"/>
          <w:sz w:val="28"/>
          <w:szCs w:val="28"/>
          <w:rtl w:val="true"/>
          <w:lang w:bidi="ar-SA"/>
        </w:rPr>
        <w:t>على العلماء وتذمّ الجهل والجهلاء وتصف عاقبتهم، حتى جعل القرآن صفة الفقه والعلم والمعرفة بالله تبارك وتعالى سببا لمضاعفة قوة المؤمنين على أعدائهم عشرة أضعاف بحسب التعليل المستفاد من ذيل الآية 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مِئَتَيْنِ وَإِن يَكُن مِّنكُم مِّئَةٌ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جعل الصبر الذي هو من الأسباب المهمة للنصر بمثابة زيادة القوة ضعفاً واحداً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 فإن يَكُن مِّنكُم مِّئَةٌ صَابِرَةٌ يَغْلِبُواْ مِئَتَيْنِ وَإِن يَكُن مِّنكُمْ أَلْفٌ يَغْلِبُواْ أَلْفَيْنِ بِإِذْنِ اللّهِ وَاللّهُ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6820290_1051229030"/>
      <w:bookmarkStart w:id="175" w:name="_Toc67"/>
      <w:bookmarkEnd w:id="174"/>
      <w:r>
        <w:rPr>
          <w:rtl w:val="true"/>
        </w:rPr>
        <w:t>من فقه المواجهة مع الكفار والطواغيت</w:t>
      </w:r>
      <w:r>
        <w:rPr>
          <w:rtl w:val="true"/>
        </w:rPr>
        <w:t>:</w:t>
      </w:r>
      <w:bookmarkEnd w:id="175"/>
    </w:p>
    <w:p>
      <w:pPr>
        <w:pStyle w:val="BookText"/>
        <w:rPr/>
      </w:pPr>
      <w:r>
        <w:rPr>
          <w:rFonts w:ascii="Amiri" w:hAnsi="Amiri" w:eastAsia="Amiri" w:cs="Amiri"/>
          <w:color w:val="111111"/>
          <w:sz w:val="28"/>
          <w:sz w:val="28"/>
          <w:szCs w:val="28"/>
          <w:rtl w:val="true"/>
          <w:lang w:bidi="ar-SA"/>
        </w:rPr>
        <w:t>وهذا الفقه شامل لكل نواحي الحياة، فماذا ضخ القرآن من أفكار تندرج في ما يمكن تسميته فقه المواجهة مع الكفار؟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ابْتِغَاء الْقَوْمِ إِن تَكُونُواْ تَأْلَمُونَ فَإِنَّهُمْ يَأْلَمُونَ كَمَا تَأْلَمونَ وَتَرْجُونَ مِنَ اللّهِ مَا لاَ يَرْجُونَ وَكَانَ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الفرار من لقائهم ما دامت الأضرار تحل بالطرفين؟ والفرق أنكم ترجون ما عند الله في الآخرة فلا خسارة، بينما هم لا يرجون ما عند الله شيئاً إلا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أَنَّهُم مَّانِعَتُهُمْ حُصُونُهُم مِّنَ اللَّهِ فَأَتَاهُمُ اللَّهُ مِنْ حَيْثُ لَمْ يَحْتَسِبُوا وَقَذَفَ فِي قُلُوبِهِمُ الرُّعْبَ يُخْرِبُونَ بُيُوتَهُم بِأَيْدِيهِمْ وَأَيْدِي الْمُؤْمِنِينَ فَاعْتَبِرُوا يَا أُولِي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ظَمَأٌ وَلاَ نَصَبٌ وَلاَ مَخْمَصَةٌ فِي سَبِيلِ اللّهِ وَلاَ يَطَؤُونَ مَوْطِئًا يَغِيظُ الْكُفَّارَ وَلاَ يَنَالُونَ مِنْ عَدُوٍّ نَّيْلاً </w:t>
      </w:r>
    </w:p>
    <w:p>
      <w:pPr>
        <w:pStyle w:val="BookText"/>
        <w:rPr/>
      </w:pPr>
      <w:r>
        <w:rPr>
          <w:rFonts w:ascii="Amiri" w:hAnsi="Amiri" w:eastAsia="Amiri" w:cs="Amiri"/>
          <w:color w:val="111111"/>
          <w:sz w:val="28"/>
          <w:sz w:val="28"/>
          <w:szCs w:val="28"/>
          <w:rtl w:val="true"/>
          <w:lang w:bidi="ar-SA"/>
        </w:rPr>
        <w:t>إِلاَّ كُتِبَ لَهُم بِهِ عَمَلٌ صَالِحٌ إِنَّ اللّهَ لاَ يُضِيعُ أَجْرَ الْمُحْسِنِينَ، 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التقاعس والتقصير في تقديم ما تقتضيه طاعة الله تبارك وتعالى من جهد ومال ولماذا سوء الظن بالله تعالى هذا الذي يعتري الناس حين يطلب منهم دفع ما بذمتهم من حقوق شرعية كالخمس والزكاة ونحوهما؟</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رُسُلَنَا وَالَّذِينَ آمَنُواْ كَذَلِكَ حَقّاً عَلَيْنَا نُنجِ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هذه الآيات المباركة من سورة محمد، وإذا استطعت أن تنتقل بروحك وفكرك وقلبك إلى تلك الفترة الزمنية السعيدة من حياة البشرية وتتصور أنك ضمن الجماعة المؤمنة المحيطة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واكبته من الزمان الصعب أول الرسالة عندما كانوا قلة مستضعفين تسومهم قريش سوء العذاب حتى هذه الفترة التي دب فيها العجز واليأس لدى المشركين بعد وقعة الأحزاب حيث أصبح زمام المبادرة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وتوالت انتصاراتهم من فتح الحديبية إلى فتح خيبر وفتح مكة والطائف ثم اليمن والجزيرة كلها، فتصور انك هناك وينزل عليك هذا الخطاب القرآني العظيم ومن لدن ربك ومدبر أمورك وخالق السموات والأرض يتحدث إليك مباشرة ليقول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وَصَدُّوا عَن سَبِيلِ اللَّهِ أَضَلَّ أَعْمَالَهُمْ، وَالَّذِينَ آمَنُوا وَعَمِلُوا الصَّالِحَاتِ وَآمَنُوا بِمَا نُزِّلَ عَلَى مُحَمَّدٍ وَهُوَ الْحَقُّ مِن رَّبِّهِمْ كَفَّرَ عَنْهُمْ سَيِّئَاتِهِمْ وَأَصْلَحَ بَالَهُمْ، ذَلِكَ بِأَنَّ الَّذِينَ كَفَرُوا اتَّبَعُوا الْبَاطِلَ وَأَنَّ الَّذِينَ آمَنُوا اتَّبَعُوا الْحَقَّ مِن رَّبِّهِمْ كَذَلِكَ يَضْرِبُ اللَّهُ لِلنَّاسِ أَمْثَالَهُمْ، فإذا لَقِيتُمُ الَّذِينَ كَفَرُوا فَضَرْبَ الرِّقَابِ حَتَّى إذا أَثْخَنتُمُوهُمْ فَشُدُّوا الْوَثَاقَ فَإِمَّا مَنّاً بَعْدُ وَإِمَّا فِدَاء حَتَّىتَضَعَ الْحَرْبُ أَوْزَارَهَا ذَلِكَ وَلَوْ يَشَاء اللَّهُ لانتَصَرَ مِنْهُمْ وَلَكِن لِّيَبْلُوَ بَعْضَكُم بِبَعْضٍ وَالَّذِينَ قُتِلُوا فِي </w:t>
      </w:r>
    </w:p>
    <w:p>
      <w:pPr>
        <w:pStyle w:val="BookText"/>
        <w:rPr/>
      </w:pPr>
      <w:r>
        <w:rPr>
          <w:rFonts w:ascii="Amiri" w:hAnsi="Amiri" w:eastAsia="Amiri" w:cs="Amiri"/>
          <w:color w:val="111111"/>
          <w:sz w:val="28"/>
          <w:sz w:val="28"/>
          <w:szCs w:val="28"/>
          <w:rtl w:val="true"/>
          <w:lang w:bidi="ar-SA"/>
        </w:rPr>
        <w:t>سَبِيلِ اللَّهِ فَلَن يُضِلَّ أَعْمَالَهُمْ، سَيَهْدِيهِمْ وَيُصْلِحُ بَالَهُمْ، وَيُدْخِلُهُمُ الْجَنَّةَ عَرَّفَهَا لَهُمْ، يَا أَيُّهَا الَّذِينَ آمَنُوا إِن تَنصُرُوا اللَّهَ يَنصُرْكُمْ وَيُثَبِّتْ أَقْدَامَكُمْ، وَالَّذِينَ كَفَرُوا فَتَعْساً لَّهُمْ وَأَضَلَّ أَعْمَالَهُمْ، ذَلِكَ بِأَنَّهُمْ كَرِهُوا مَا أَنزَلَ اللَّهُ فَأَحْبَطَ أَعْمَالَهُمْ، أَفَلَمْ يَسِيرُوا فِي الأَرْضِ فَيَنظُرُوا كَيْفَ كَانَ عَاقِبَةُ الَّذِينَ مِن قَبْلِهِمْ دَمَّرَ اللَّهُ عَلَيْهِمْ وَلِلْكَافِرِينَ أَمْثَالُهَا، ذَلِكَ بِأَنَّ اللَّهَ مَوْلَى الَّذِينَ آمَنُوا وَأَنَّ الْكَافِرِينَ لا مَوْلَى لَهُمْ</w:t>
      </w:r>
      <w:r>
        <w:rPr>
          <w:rStyle w:val="FootnoteAnchor"/>
          <w:rtl w:val="true"/>
        </w:rPr>
        <w:footnoteReference w:id="47"/>
      </w:r>
      <w:r>
        <w:rPr>
          <w:rFonts w:ascii="Amiri" w:hAnsi="Amiri" w:eastAsia="Amiri" w:cs="Amiri"/>
          <w:color w:val="111111"/>
          <w:sz w:val="28"/>
          <w:sz w:val="28"/>
          <w:szCs w:val="28"/>
          <w:rtl w:val="true"/>
          <w:lang w:bidi="ar-SA"/>
        </w:rPr>
        <w:t>، إِنَّ اللَّهَ يُدْخِلُ الَّذِينَ آمَنُوا وَعَمِلُوا الصَّالِحَاتِ جَنَّاتٍ تَجْرِي مِن تَحْتِهَا الأَنْهَارُ وَالَّذِينَ كَفَرُوا يَتَمَتَّعُونَ وَيَأْكُلُونَ كَمَا تَأْكُلُ الأَنْعَامُ وَالنَّارُ مَثْوًى لَّهُمْ، وَكَأَيِّن مِّن قَرْيَةٍ هِيَ أَشَدُّ قُوَّةً مِّن قَرْيَتِكَ الَّتِي أَخْرَجَتْكَ أَهْلَكْنَاهُمْ فَلا نَاصِرَ لَهُمْ، أَفَمَن كَانَ عَلَى بَيِّنَةٍ مِّن رَّبِّهِ كَمَن زُيِّنَ لَهُ سُوءُ عَمَلِهِ وَاتَّبَعُوا أَهْوَاءهُمْ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أثناء ذلك يحذر من محاولات المنافقين الذين يخذلون المؤمنين عن مواجهة الأعداء ويسخرون من ضعف إمكانياتهم متغافلين عن سر قوة المؤمنين وهي اتصالهم بالله تبارك وتعالى، فاسمعه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الْمُنَافِقُونَ وَالَّذِينَ فِي قُلُوبِهِم مَّرَضٌ غَرَّ هَؤُلاء دِينُهُمْ وَمَن يَتَوَكَّلْ عَلَى اللّهِ فإن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وتندرج في هذا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فقه المواجهة مع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الوعود الإلهية بالنصر والغلبة ووراثة الأرض، وأن العاقبة لهم، وأن الله معهم، وتنزل الملائكة عليهم بالسكينة من ربهم، ورفع الخوفوالحزن عنهم، وعقد صفقة الشراء معهم فيشتري منهم أنفسهم وأموالهم والثمن الجنة، وكذا مضاعفة القرض لله تبارك وتعالى والإنفاق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 هذا المختصر كل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الكبرى التي يثبتها القرآن الكريم بهذا الصدد أن النصر والهزيمة أمام العدو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فرع النصر والهزيمة مع العدو داخل النفس الأمارة بالسوء وهو الشيطان، فتراه عندما يعد المؤمنين بخلافة الأرض ووراثتها ومن عليها فإنه يجعل الخطوة الأولى في ذلك إصلاح الذات وتطبيق المنهج الإلهي على النفس أولا،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فأولاً جعلهم أئمة وهو يعني تطهير ذواتهم وتنزيهها، ويؤكد أن لا قيمة للنصر على الكفار إذا لم يكن مقترناً بالنصر على الشيطان وإخلاص العمل لله سبحانه لأن العمل أن لم يكن ابتغاء مرضاة الله فهم والكفار على حد سواء وكلاهما أهل دنيا وما لهما في الآخرة من نصيب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في خضم هزيمة المسلمين في معركة أحد والخسارة الأليمة التي حلت بهم يخاطبهم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فهزيمتهم وإدبارهم كان بسبب ما اكتسبوا من السيئات، وبالمقابل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 الله يكون بطاعته تبارك وتعالى وإلا فإنه غني عن العالمين، والآية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bookmarkStart w:id="176" w:name="pg7960_77210"/>
    </w:p>
    <w:p>
      <w:pPr>
        <w:pStyle w:val="BookText"/>
        <w:rPr/>
      </w:pPr>
      <w:bookmarkEnd w:id="176"/>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مجاهدين عادت من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بكم، قضيتم الجهاد الأصغر وبقي عليكم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6820292_1051229030"/>
      <w:bookmarkStart w:id="178" w:name="_Toc68"/>
      <w:bookmarkEnd w:id="177"/>
      <w:r>
        <w:rPr>
          <w:rtl w:val="true"/>
        </w:rPr>
        <w:t>الكيان الصهيوني من الأعراض المرضية فعالجوا أصل المرض</w:t>
      </w:r>
      <w:r>
        <w:rPr>
          <w:rtl w:val="true"/>
        </w:rPr>
        <w:t>:</w:t>
      </w:r>
      <w:bookmarkEnd w:id="178"/>
    </w:p>
    <w:p>
      <w:pPr>
        <w:pStyle w:val="BookText"/>
        <w:rPr/>
      </w:pPr>
      <w:r>
        <w:rPr>
          <w:rFonts w:ascii="Amiri" w:hAnsi="Amiri" w:eastAsia="Amiri" w:cs="Amiri"/>
          <w:color w:val="111111"/>
          <w:sz w:val="28"/>
          <w:sz w:val="28"/>
          <w:szCs w:val="28"/>
          <w:rtl w:val="true"/>
          <w:lang w:bidi="ar-SA"/>
        </w:rPr>
        <w:t xml:space="preserve">فعندما يهتم المسلمون اليوم بأمر الدولة الصهيونية اللقيطة ويسعونَ إلى إزالتها، عليهم أن يلتفتوا إلى أن هذه الدولة ما هي إلا أحدالأعراض المرضية التي تظهر على جسد الأمة الإسلامية نتيجة وجود مرض كامن فيها هو الأصل والعلة لهذه الأعراض، والمرض هو ابتعاد المسلمين عن المنهج الإِلهي في حياتهم فلا ينبغي لهم الاهتمام بالأعراض المرضية والغفلة عن علة هذه الأعراض، ويكون مثلهم كما يجري في ساحة مصارعة الثيران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تشبيه احد المفكرين</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فالثور الهائج يركز كل همه وعدائه وغضبه وقوته على الخرقة الحمراء ويغفل عن المصارع الحامل لها، فراح هذا المصارع يغرز في عنقه الخناجر التي تصيب مقتله وهو غافل عنه حتى يموت ويفنى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حالنا كحال ذلك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أن الأمة تقترب من النصر على أعدائها كلما اقتربت من النصر على أنفسها وبمقدار ما تعود وترجع إلى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820294_1051229030"/>
      <w:bookmarkStart w:id="180" w:name="_Toc69"/>
      <w:bookmarkEnd w:id="179"/>
      <w:r>
        <w:rPr>
          <w:rtl w:val="true"/>
        </w:rPr>
        <w:t>فائدة تكرار القصص في القرآن</w:t>
      </w:r>
      <w:r>
        <w:rPr>
          <w:rtl w:val="true"/>
        </w:rPr>
        <w:t>:</w:t>
      </w:r>
      <w:bookmarkEnd w:id="18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واستمرار جرعات العلاج وعدم الاكتفاء بعرض العلاج لمرة واحدة عند التصدي لتصحيح حالة منحرفة أو سد نقص أو علاج خلل موجود في فكر الأمة أو عقيدتها أو سلوكها، فمثلاً تجد قصص بعض الأنبياء قد تكررت أكثر من عشر </w:t>
      </w:r>
    </w:p>
    <w:p>
      <w:pPr>
        <w:pStyle w:val="BookText"/>
        <w:rPr/>
      </w:pPr>
      <w:r>
        <w:rPr>
          <w:rFonts w:ascii="Amiri" w:hAnsi="Amiri" w:eastAsia="Amiri" w:cs="Amiri"/>
          <w:color w:val="111111"/>
          <w:sz w:val="28"/>
          <w:sz w:val="28"/>
          <w:szCs w:val="28"/>
          <w:rtl w:val="true"/>
          <w:lang w:bidi="ar-SA"/>
        </w:rPr>
        <w:t>مرات وكل طرح له ذوقه وأثره ودوره في تحقيق الغرض ويترك انطباعا غير الذي يتركه الآخر وان كان الجميع بنفس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نريد أن تناول قضية تبرّج المرأة أمام الرجل وخلاعتها ونصب نفسها شيطاناً يصد عن ذكر الله تعالى وطاعته لتجسيد قول إبليس عملياً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الفاسقات يستعملنَ شتى الأساليب لغواية الرجال وإيقاعهم في المعصية من السفور المتبرج في الشارع إلى الحركات المتميعة في الجامعات إلى إبداء مفاتن الجسد إلى الرياضة إلى المشاهد الخليعة في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نريد أن نتصدى لمواجهة هذا الداء الفتاك في المجتمع فيمكن معالجته في كتاب عن الظواهر الاجتماعية المنحرفة وكتاب عن قضاياالمرأة وكتاب عن اثر الرياضة والفن في تدمير أخلاقيات المجتمع وكتاب عن مشاكل طلبة الجامعات وهمومهم وتطلعاتهم وكتاب بنفس المضامين عن الشباب وكتاب عن فقه العائلة ويتضمن الروابط الأسرية والاجتماعية وفق تعاليم الشريعة وهكذا لان هذه المشكلة الخطيرة تدخل في جميع هذه المحاور، وتناولها في كل المحاور يعطيها صورة ونمطا غير الذي يعطى عند عرضها في محور آخر، ولا اقل من ازدياد عدد الشرائح التي تخاطبها هذه الكتب وبالنتيجة تكون الصورة متكاملة عندما تُتناول من جميع الاتجاهات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سلوك مختلف الطرق لهداية الإنسان ولما كان له عوالم ثلاثة هي النفس والعقل والقلب فتجده قد سخرها جميعا ووظفها لاستمالة البشر إلى طاعة الله تبارك وتعالى وقد شرحت ذلك بشيء من التفصيل في 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فلنرجع إلى القرآن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وتجده كثيراً ما يستنطق الفطرة ويستثيرها وقد وصف علة إنزال القرآن في بعض الأحاديث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ليستثير كوامن 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الوجدان أوضح دليل وأصدقه لا </w:t>
      </w:r>
      <w:bookmarkStart w:id="181" w:name="pg7960_77214"/>
    </w:p>
    <w:p>
      <w:pPr>
        <w:pStyle w:val="BookText"/>
        <w:rPr/>
      </w:pPr>
      <w:bookmarkEnd w:id="181"/>
      <w:r>
        <w:rPr>
          <w:rFonts w:ascii="Amiri" w:hAnsi="Amiri" w:eastAsia="Amiri" w:cs="Amiri"/>
          <w:color w:val="111111"/>
          <w:sz w:val="28"/>
          <w:sz w:val="28"/>
          <w:szCs w:val="28"/>
          <w:rtl w:val="true"/>
          <w:lang w:bidi="ar-SA"/>
        </w:rPr>
        <w:t>يناقش فيه أحد، فاستمع إليه تعالى وهو يخاطب الفطرة في إثبات الصانع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تُمْنُونَ، أَأَنتُمْ تَخْلُقُونَهُ أَمْ نَحْنُ الْخَالِقُونَ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 أَأَنتُمْ تَزْرَعُونَهُ أَمْ نَحْنُ الزَّارِعُونَ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الْمَاء الَّذِي تَشْرَبُونَ، أَأَنتُمْ أَنزَلْتُمُوهُ مِنَ الْمُزْنِ أَمْ نَحْنُ الْمُنزِلُونَ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النَّارَ الَّتِي تُورُونَ، أَأَنتُمْ أَنشَأْتُمْ شَجَرَتَهَا أَمْ نَحْنُ الْمُنشِؤُونَ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 تعالى وهو في مقام عتاب الإنسان العاصي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ترفل في نعم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820296_1051229030"/>
      <w:bookmarkStart w:id="183" w:name="_Toc70"/>
      <w:bookmarkEnd w:id="182"/>
      <w:r>
        <w:rPr>
          <w:rtl w:val="true"/>
        </w:rPr>
        <w:t>كيف السبيل إلى إعادة تفعيل دور القرآن؟</w:t>
      </w:r>
      <w:bookmarkEnd w:id="183"/>
    </w:p>
    <w:p>
      <w:pPr>
        <w:pStyle w:val="BookText"/>
        <w:rPr/>
      </w:pPr>
      <w:r>
        <w:rPr>
          <w:rFonts w:ascii="Amiri" w:hAnsi="Amiri" w:eastAsia="Amiri" w:cs="Amiri"/>
          <w:color w:val="111111"/>
          <w:sz w:val="28"/>
          <w:sz w:val="28"/>
          <w:szCs w:val="28"/>
          <w:rtl w:val="true"/>
          <w:lang w:bidi="ar-SA"/>
        </w:rPr>
        <w:t>والآن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إلى إعادة القرآن إلى الحياة والاستفادة منه، ويتحمل مسؤولية ذلك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والحوزة الشريفة التي هي عنوان ورمز وعي الأمة وفكرها ومستواها الديني فقد قلنا إن أهم وظيفة تقوم بهاالحوزة في المجتمع هي طرح مفاهيم القرآن ورؤاه وتصوراته وأخلاقه وعقائده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المجتمع بالفهم الصحيح النقي كما يريده القرآن وبالشكل المناسب ليكون دوره فاعلا في حياة الأمة ويكون ذلك بعدة قنوات كالمنبر الحسيني والمحاضرات والندوات وخطب الجمعة والجماعة والكتب والمجلات والنشرات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قبل ذلك يجب إعادة القرآن إلى مناهج الدراسة الحوزوية ويتم ذلك على مستويين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الأولية أي مستوى المقدمات والسطوح الابتدائية فيعطون المناهج التالية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84" w:name="pg7960_77216"/>
    </w:p>
    <w:p>
      <w:pPr>
        <w:pStyle w:val="BookText"/>
        <w:rPr/>
      </w:pPr>
      <w:bookmarkEnd w:id="18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وتلاوة القرآن الكريم وضبطه بالشكل وفق قواعد اللغة العربية وإتقان قواعد تجويده ضمن الإطار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إجمالي للألفاظ ولو على نحو شرح المفردات كما في تفسير شبر ونحوه،ليأخذ الطالب أفكاراً عامة عن معاني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علوم القرآن، وأفضل كتاب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مقدمة كتاب آلاء الرحمن المطبوعة في أول تفسير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المسابقات في العلوم المختلفة عن القرآن وتخصيص جوائز للفائزين والمتفوقين</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820298_1051229030"/>
      <w:bookmarkStart w:id="186" w:name="_Toc71"/>
      <w:bookmarkEnd w:id="185"/>
      <w:r>
        <w:rPr>
          <w:rtl w:val="true"/>
        </w:rPr>
        <w:t>الثاني</w:t>
      </w:r>
      <w:r>
        <w:rPr>
          <w:rtl w:val="true"/>
        </w:rPr>
        <w:t xml:space="preserve">: </w:t>
      </w:r>
      <w:r>
        <w:rPr>
          <w:rtl w:val="true"/>
        </w:rPr>
        <w:t>الدراسات العالية ويكون على شكل عدة خطوات</w:t>
      </w:r>
      <w:r>
        <w:rPr>
          <w:rtl w:val="true"/>
        </w:rPr>
        <w:t>:</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باب التخصص في الدراسات القرآنية، وأفضل وقت له هو بعد إكمال السطوح العالية حيث يعد الطالب المتخصص منهجاً خاصاً به ويمكن أن يسُتفاد من بعض الكتب الموجودة بعد أن يجرى اختبار معين لاكتشاف أهلية الطالب الذي يريد التخصص في هذا المجال ويفرغ لهذه الدراسة مع توفير المصادر ذات الصلة ليكون مدرساً أو مفسراً أو باحثاً قرآنياً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تفسير القرآن بشكل معمق أما كل القرآن أو آيات ومقاطع منتقاة منه تخدم هدفا معينا، ويمكن ان يتخذ احد التفاسير متناً يتولى المدرس شرحه والتعليق عليه وإضافة ما يمكن إضافته من المعلومات النافعةالمستفادة من التفاسير والمصادر الأخرى، وفي رأيي القاصر إن أفضل مصدرين هما الميزان وفي ظلال القرآن لأن لكل منهما اتجاهاً خاصاً في التفسير غير الآخر يعلمه من نهل من معارفهما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مناهج للدروس في مفاهيم القرآن وتصوراته ونظرياته وأطروحاته وفلسفته في الكون والحياة بعد أن يكون الطالب قد أخذ تفسيراً اجمالياً لألفاظ القرآن في دراسته السابقة، وتحصل هذه الأمور بدراسة آيات القرآن دراسة موضوعية وليس بالطريقة التجزيئية المتعارفة وإن كانت هذه الطريقة هي الأساس لتلك، وقد قارنت </w:t>
      </w:r>
      <w:bookmarkStart w:id="187" w:name="pg7960_77218"/>
    </w:p>
    <w:p>
      <w:pPr>
        <w:pStyle w:val="BookText"/>
        <w:rPr/>
      </w:pPr>
      <w:bookmarkEnd w:id="187"/>
      <w:r>
        <w:rPr>
          <w:rFonts w:ascii="Amiri" w:hAnsi="Amiri" w:eastAsia="Amiri" w:cs="Amiri"/>
          <w:color w:val="111111"/>
          <w:sz w:val="28"/>
          <w:sz w:val="28"/>
          <w:szCs w:val="28"/>
          <w:rtl w:val="true"/>
          <w:lang w:bidi="ar-SA"/>
        </w:rPr>
        <w:t xml:space="preserve">بين المنهجين في كتابي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هذا البحث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ويركز على المواضيع العلمية أي التي لها واقع معاش سواء على صعيد العقائد أو الأخلاق أو الفكر، فتتناول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الصبر، الفقه، التوحيد، الإمامة، الولاية، الشيطان، المعاد، المجتمع المسلم مقومات بنائه وعوامل انهياره، الرجاء والأمل، الموعظة والعبرة، سنن الله في الأمم والمجتمعات، وهكذا، وعندئذ ستتغير الكثير من أفكارنا لأن المعاني المتداولة الآن للألفاظ القرآنية لا تنطبق بالضبط على الفهم القرآني لها بحسب استقراء موردها في القرآن بسبب ما تراكم من غبار التأويلات والتفسير بالرأي وتحكيم الأهواء والتعصبات وحملات المغرضين وغيرها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820300_1051229030"/>
      <w:bookmarkStart w:id="189" w:name="_Toc72"/>
      <w:bookmarkEnd w:id="188"/>
      <w:r>
        <w:rPr>
          <w:rtl w:val="true"/>
        </w:rPr>
        <w:t>الفقه والفقيه في المصطلح القرآني</w:t>
      </w:r>
      <w:r>
        <w:rPr>
          <w:rtl w:val="true"/>
        </w:rPr>
        <w:t>:</w:t>
      </w:r>
      <w:bookmarkEnd w:id="189"/>
    </w:p>
    <w:p>
      <w:pPr>
        <w:pStyle w:val="BookText"/>
        <w:rPr/>
      </w:pPr>
      <w:r>
        <w:rPr>
          <w:rFonts w:ascii="Amiri" w:hAnsi="Amiri" w:eastAsia="Amiri" w:cs="Amiri"/>
          <w:color w:val="111111"/>
          <w:sz w:val="28"/>
          <w:sz w:val="28"/>
          <w:szCs w:val="28"/>
          <w:rtl w:val="true"/>
          <w:lang w:bidi="ar-SA"/>
        </w:rPr>
        <w:t>وقد عرضنا قبل قليل مفهوم الجاهلية في المصطلح القرآني وصفات وخصائص المجتمع الجاهلي والبدائل الإلهية التي يقدمها القرآن وهكذا كنموذج لمفهوم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الآن الفهم القرآني للفظ حوزوي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آخر، فالفقه يتداول عندنا على انه العلم بالأحكام الشرعية رغم أنه في المصطلح القرآني بمعنى المعرفة بالله تبارك وتعالى ولا ملازمة بينهما كما هو واضح بل النسبة بينهما العموم من وجه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ان الحذر والتقوى لا ينشآن من المعرفة بالأحكام الشرعية بل للحذر مناشئه الروحية والنفسية والعقلية وبعد حصول التقوى والمعرفة في القلب يندفع إلىتعلم الأحكام الشرعية وتطبيقها وتستطيع أن تجرب ذلك بنفسك فاقرأ كتب الفقه وتعمق فيها من أولها إلى آخرها هل تراها غذت قلبك بشيء أو زادت فيه الحذر والتقوى؟ وكم رأينا فقيها بالمعنى الاصطلاحي وهو مكب على الدنيا وبعيد كل البعد عن الله تبارك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والقرآن يقص علينا خبر مثل هذا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أن معنى الفقه هو المعرفة بالله تعالى جعل محله القلب في الآيات الشريفة وهو محل المعرفة الحقيقية بالله تعالى، بينما الأحكام الشرعية محلها العقل،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يَكُونُواْ مَعَ الْخَوَالِفِ وَطُبِعَ عَلَى قُلُوبِهِمْ فَهُمْ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جعلت الآية هذا الفقه أي المعرفة الراسخة بالله والمبدأ والمعاد سببا لمضاعفة القوة عشرة اضعاف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مِئَتَيْنِ وَإِن يَكُن مِّنكُم مِّئَةٌ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هذا المعنى ما ورد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بالفقيه حقاً؟ من لم يقنط الناس من رحمة الله ولم يؤمنهم من عذاب الله ولم يؤيسهم من روح الله، ولم يرخص في معاصي الله ولم يترك القرآن رغبة عنه إلى غيره، ألا لا خير في علم ليس فيه تفهم، ألا لا خير في قراءة ليس فيها تدبر، ألا لا خير في عبادة ليس فيها تفقه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هذا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بقية في مصدر آخر</w:t>
      </w:r>
      <w:r>
        <w:rPr>
          <w:rStyle w:val="FootnoteAnchor"/>
          <w:rtl w:val="true"/>
        </w:rPr>
        <w:footnoteReference w:id="5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أقربكم من الله تعالى مجلساً أشدكم له خوفاً، وإن أحبكم إلى الله أحسنكم عملاً، وإن أعظمكم عند الله نصيباً أعظمكم فيما عنده رغبة، ثم 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أجمع لكم اليوم خزيالدنيا وخزي الآخرة، فيأمر </w:t>
      </w:r>
    </w:p>
    <w:p>
      <w:pPr>
        <w:pStyle w:val="BookText"/>
        <w:rPr/>
      </w:pPr>
      <w:r>
        <w:rPr>
          <w:rFonts w:ascii="Amiri" w:hAnsi="Amiri" w:eastAsia="Amiri" w:cs="Amiri"/>
          <w:color w:val="111111"/>
          <w:sz w:val="28"/>
          <w:sz w:val="28"/>
          <w:szCs w:val="28"/>
          <w:rtl w:val="true"/>
          <w:lang w:bidi="ar-SA"/>
        </w:rPr>
        <w:t>لهم بكراسي فيجلسون عليها، وأقبل عليهم الجبار بوجهه وهو راض عنهم وقد أحسن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أن صفات الفقيه كل ما يقرب إلى الله تبارك وتعالى، وفي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الفقهاء والحكماء إذا كاتب بعضهم بعضاً كتبوا ثلاثاً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الآخرة همته كفاه الله همه من الدنيا، ومن أصلح سريرته أصلح الله علانيته، ومن أصلح فيما بينه وبين الله عز وجل أصلح الله فيما بينه وبين الناس</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الفقه الحلم والعلم والصمت، إن الصمت باب من أبواب الحكمة وإن الصمت يكسب المحبة وإنه دليل على كل خير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استفادة هذا المعنى بالجمع بين حديثين ففي الخصال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وإذا فسدا فسدت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والفقهاء</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وفي الوسائل عن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العلماء القراء فإذا ضممنا إليه الحديث الآتي في صفة القراء نحصل على المعنى المذكور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 الفقيه بالمصطلح القرآني والفقيه بالمعنى الحوزوي عموم من وجه إذ قد يكون فقيها بالمعنى القرآني وهو ليس كذلك بالمعنى الحوزوي إذ يوجد الكثير من أولياء الله العارفين ولهم الكرامات المشهودة مع أنهم لم يبلغوا درجة عالية في العلوم الحوزوية وقد يكون العكس فتجد شخصاً امتلأ ذهنه بالنظريات والأفكار الأصولية والعقلية والمسائل الفقهية بحيث تجده ملماً حتى بدقائق المسائل لكن قلبه غير معمور بذكر الله تعالى ولو سألته عن أبسط مسألة في تهذيب النفس والسلوك الصالح إلى الله تبارك وتعالى وتصفية الباطن </w:t>
      </w:r>
      <w:bookmarkStart w:id="190" w:name="pg7960_77224"/>
    </w:p>
    <w:p>
      <w:pPr>
        <w:pStyle w:val="BookText"/>
        <w:rPr/>
      </w:pPr>
      <w:bookmarkEnd w:id="190"/>
      <w:r>
        <w:rPr>
          <w:rFonts w:ascii="Amiri" w:hAnsi="Amiri" w:eastAsia="Amiri" w:cs="Amiri"/>
          <w:color w:val="111111"/>
          <w:sz w:val="28"/>
          <w:sz w:val="28"/>
          <w:szCs w:val="28"/>
          <w:rtl w:val="true"/>
          <w:lang w:bidi="ar-SA"/>
        </w:rPr>
        <w:t>وتطهير القلب لبقي متحيراً، فمثل هذا ليس فقيها بالمعنى القرآني، والكامل هو من جمع المعنيين كما هو شأن علمائنا المقدسين الذين بلغوا مقاماً عالياً في الفقه والأصول وشامخا في العرفان،وهم المقصودونفي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وبمثل هذا المنظار القرآني يجب أن نفهم الأحاديث الشريفة لئلا تضيع علينا معانيه السامية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820302_1051229030"/>
      <w:bookmarkStart w:id="192" w:name="_Toc73"/>
      <w:bookmarkEnd w:id="191"/>
      <w:r>
        <w:rPr>
          <w:rtl w:val="true"/>
        </w:rPr>
        <w:t>مسؤولية الحوزة عن تفعيل دور القرآن</w:t>
      </w:r>
      <w:r>
        <w:rPr>
          <w:rtl w:val="true"/>
        </w:rPr>
        <w:t>:</w:t>
      </w:r>
      <w:bookmarkEnd w:id="192"/>
    </w:p>
    <w:p>
      <w:pPr>
        <w:pStyle w:val="BookText"/>
        <w:rPr/>
      </w:pPr>
      <w:r>
        <w:rPr>
          <w:rFonts w:ascii="Amiri" w:hAnsi="Amiri" w:eastAsia="Amiri" w:cs="Amiri"/>
          <w:color w:val="111111"/>
          <w:sz w:val="28"/>
          <w:sz w:val="28"/>
          <w:szCs w:val="28"/>
          <w:rtl w:val="true"/>
          <w:lang w:bidi="ar-SA"/>
        </w:rPr>
        <w:t xml:space="preserve">وإني هنا أذكر حديثاً واحداً فقط يبين مسؤولية الحوزة الشريفة عن توعية المجتمع وهدايته وإصلاحه فقد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فحمد الله وأثنى عليه ثم ذكر طوائف من المسلمين فأثنى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لا يتعلمون من جيرانهم ولا يتفقهون ولا يتفطنون؟ والذي نفسي بيده ليعلمن جيرانهم أو ليتفقهن أو ليتفطنن أو لأعاجلهم بالعقوبة في دار الدنيا، ثم نزل ودخل بيته،فقال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 بها الكلام؟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يعني بهذا الكلام إلا الأشعريين فقهاء علماء ولهم جيران جفاة جهلة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جماعة من الأشعريين فدخلوا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طوائف من المسلمين بخير وذكرتنا بشر فما بالنا؟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جيرانكم ولتفقهنم ولتأمرنهم ولتنهنّهم أو لأعاجلنكم بالعقوبة في دار الدنيا،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فأمهلنا سنة ففي سنة ما نعلمهم ويتعلمون فأمهلهم سنة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 كَانُواْ لاَ يَتَنَاهَوْنَ عَن مُّنكَرٍ فَعَلُوهُ لَبِئْسَ مَا كَانُواْ يَفْعَلُونَ</w:t>
      </w:r>
      <w:r>
        <w:rPr>
          <w:rFonts w:eastAsia="Amiri" w:cs="Amiri" w:ascii="Amiri" w:hAnsi="Amiri"/>
          <w:color w:val="111111"/>
          <w:sz w:val="28"/>
          <w:szCs w:val="28"/>
          <w:rtl w:val="true"/>
          <w:lang w:bidi="ar-SA"/>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هي بعض المقترحات التي أقدمها بين يدي الحوزة الشريفة في هذا المجال والوظيفة المشتركة للجميع هي المواظبة على تلاوة القرآن والاستفادة منه آناء الليل وأطراف النهار وستعرف الكثير عن هذا من خلال الأحاديث الشريفة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الوظيفة للحوزة لا تخصهم وإنما خاطبناهم بها لوجوبها عليهم أكثر من غيرهم، وإلا فالمجتمع كله مسؤول عن اتباع هذه الخطوات بحسبما يناسب كل فرد،فذوو المعرفة القليلة يبدأون بقراءة التفاسير المبسطة كتفسير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أنصح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جربته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حياته مع القرآن بأن يتلوه في مصحف مفسر كالذي ذكرناه ليتسنى له فهم مفردات الآيات خلال تلاوتها، ويستمر على هذا الحال عدة ختمات إلى أن يمتلك معرفة إجمالية بالقرآن، ثم يعود إلى نسخة المصحف يتلو فيها مع تطوير قابليته بقراءة كتب التفسير المتقدمة كالميزان وفي ظلال القرآن ويقرأ الكتب التي شرحت مفاهيم القرآن أو تناولت القرآن بحسب الموضوعات، حيث يتخذ احدها عنوانا للبحث ثم يستقرئ القرآن فتجتمع كل الآيات المتعلقة بذلك العنوان ثم يستنتج من المجموع تصور القرآن ونظريته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هنا استعير هذه المصطلحات الفكرية لأجل استئناس الأذهان بها مع بعض التحفظات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الموضوع الذي يفترض فيه أن يعالج مشكلة واقعية يعيشها المجتمع سواء كانت عقائدية أو أخلاقية أو فكرية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من الأفضل متابعة ذلك مع بعض فضلاء الحوزة الشريفة ليوجهوهم ويجيبوا عن تساؤلاتهم ويرشدوهم لما ينفعهم فإن المجتمع والحوزة احدهما يكمل الآخر، فالحوزة توجه المجتمع والمجتمع يضغط على الحوزة لتكون بمستوى المسؤولية وبمستوى حاجة الأمة وطموحاتها ومواكبة للزمان الذي تعيشه وعندئذ ستنفرز العناصر الكفوءة من الحوزة عن غيرها وستعرف الأمة من هو الأصلح لها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لا يفهم حق فهمه إلا عندما يحمله الإنسان كرسالة يصلح بها نفسه والذين من حوله ويواجه بها الخطأ والانحراف الذي يضرب بأطنابه على البشرية، عندئذ </w:t>
      </w:r>
    </w:p>
    <w:p>
      <w:pPr>
        <w:pStyle w:val="BookText"/>
        <w:rPr/>
      </w:pPr>
      <w:r>
        <w:rPr>
          <w:rFonts w:ascii="Amiri" w:hAnsi="Amiri" w:eastAsia="Amiri" w:cs="Amiri"/>
          <w:color w:val="111111"/>
          <w:sz w:val="28"/>
          <w:sz w:val="28"/>
          <w:szCs w:val="28"/>
          <w:rtl w:val="true"/>
          <w:lang w:bidi="ar-SA"/>
        </w:rPr>
        <w:t>يعيش في مثل الأجواء التي نزل فيها وعندئذ تنفتح له أسراره، ولا تكفي قراءته لمجرد التبرك وإن كان في ذلك فضل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تتناول إحدى الدراسات القرآن بحسب تأريخ نزول آياته وإن كان الإلمام بذلك تفصيلاً أمراً متعسَّراً لعدم وجود دليل قطعي عليه إلا أنه يمكن اقتناص بعض موارده ويستفاد من هذا البحث فوائد كثيرة في مجال معرفة خطوات القرآن في إصلاح المجتمع باعتباره نزل تدريجياً بحسب الوقائع والحوادث</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التنزيل المتدرج للقرآن بدلاً من النزول دفعة واحدة له وقعه المباشر وتأثيره الفعال في الحالات التي عالجها،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فَرَقْنَاهُلِتَقْرَأَهُ عَلَى النَّاسِ عَلَى مُكْثٍ وَنَزَّلْنَاهُ تَنزِيلاً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دام هو كتاب تربية وهداية وإحياء فلا بد أن يكون تدريجياً وبلطف فيصف العلاج المناسب في الوقت المناسب وبالجرعة المناسبة لا أقل ولا أكثر ولا قبل الموعد ولا بعده، وهكذا أخذ القرآن بيد هذه الأمة برفق لتجد نفسها بعد عقدين من الزمان في قمة السمو والكمال والرفعة والعزة والمنعة</w:t>
      </w:r>
      <w:r>
        <w:rPr>
          <w:rFonts w:eastAsia="Amiri" w:cs="Amiri" w:ascii="Amiri" w:hAnsi="Amiri"/>
          <w:color w:val="111111"/>
          <w:sz w:val="28"/>
          <w:szCs w:val="28"/>
          <w:rtl w:val="true"/>
          <w:lang w:bidi="ar-SA"/>
        </w:rPr>
        <w:t xml:space="preserve">. </w:t>
      </w:r>
      <w:bookmarkStart w:id="193" w:name="pg7960_77231"/>
    </w:p>
    <w:p>
      <w:pPr>
        <w:pStyle w:val="Heading3"/>
        <w:numPr>
          <w:ilvl w:val="2"/>
          <w:numId w:val="1"/>
        </w:numPr>
        <w:rPr/>
      </w:pPr>
      <w:bookmarkStart w:id="194" w:name="__RefHeading___Toc6820304_1051229030"/>
      <w:bookmarkStart w:id="195" w:name="_Toc74"/>
      <w:bookmarkEnd w:id="193"/>
      <w:bookmarkEnd w:id="194"/>
      <w:r>
        <w:rPr>
          <w:rtl w:val="true"/>
        </w:rPr>
        <w:t>لزوم التحاق النخب بالحوزات العلمية</w:t>
      </w:r>
      <w:bookmarkEnd w:id="195"/>
    </w:p>
    <w:p>
      <w:pPr>
        <w:pStyle w:val="Heading4"/>
        <w:numPr>
          <w:ilvl w:val="3"/>
          <w:numId w:val="1"/>
        </w:numPr>
        <w:rPr/>
      </w:pPr>
      <w:bookmarkStart w:id="196" w:name="__RefHeading___Toc6820306_1051229030"/>
      <w:bookmarkStart w:id="197" w:name="_Toc75"/>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لزوم التحاق النخب بالحوزات العلمية</w:t>
      </w:r>
      <w:r>
        <w:rPr>
          <w:rStyle w:val="FootnoteAnchor"/>
          <w:rtl w:val="true"/>
        </w:rPr>
        <w:footnoteReference w:id="59"/>
      </w:r>
    </w:p>
    <w:p>
      <w:pPr>
        <w:pStyle w:val="Heading4"/>
        <w:numPr>
          <w:ilvl w:val="3"/>
          <w:numId w:val="1"/>
        </w:numPr>
        <w:rPr/>
      </w:pPr>
      <w:bookmarkStart w:id="198" w:name="__RefHeading___Toc6820308_1051229030"/>
      <w:bookmarkStart w:id="199" w:name="_Toc76"/>
      <w:bookmarkEnd w:id="198"/>
      <w:r>
        <w:rPr>
          <w:rtl w:val="true"/>
        </w:rPr>
        <w:t>كل آيات القرآن تشكو الى الله تعالى</w:t>
      </w:r>
      <w:r>
        <w:rPr>
          <w:rtl w:val="true"/>
        </w:rPr>
        <w:t>:</w:t>
      </w:r>
      <w:bookmarkEnd w:id="199"/>
    </w:p>
    <w:p>
      <w:pPr>
        <w:pStyle w:val="BookText"/>
        <w:rPr/>
      </w:pPr>
      <w:r>
        <w:rPr>
          <w:rFonts w:ascii="Amiri" w:hAnsi="Amiri" w:eastAsia="Amiri" w:cs="Amiri"/>
          <w:color w:val="111111"/>
          <w:sz w:val="28"/>
          <w:sz w:val="28"/>
          <w:szCs w:val="28"/>
          <w:rtl w:val="true"/>
          <w:lang w:bidi="ar-SA"/>
        </w:rPr>
        <w:t xml:space="preserve">يشكو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يوم القيامة لهجرهم كتاب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مثله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يشكون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وعالم بين جهال، ومصحف معلّق قد وقع عليه غبارٌ لا يُقرأ فيه</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والهجران الذييشكو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فقط من ترك قراءته وتلاوته، بل الأخطر من ذلك هو هجران العمل به،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يذكر أنواع قرّاء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قرأ القرآن فحفظ حروفه وضيّع حدوده وأقامه إقامة القدح</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كثّر الله هؤلاء من حملة القرآن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فقط القرآن ككل يشكو بل تشكو كل آية من آياته التي لم يُعمل بمضمونها، فتشكو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تتبعوا </w:t>
      </w:r>
      <w:bookmarkStart w:id="200" w:name="pg7960_77233"/>
    </w:p>
    <w:p>
      <w:pPr>
        <w:pStyle w:val="BookText"/>
        <w:rPr/>
      </w:pPr>
      <w:bookmarkEnd w:id="200"/>
      <w:r>
        <w:rPr>
          <w:rFonts w:ascii="Amiri" w:hAnsi="Amiri" w:eastAsia="Amiri" w:cs="Amiri"/>
          <w:color w:val="111111"/>
          <w:sz w:val="28"/>
          <w:sz w:val="28"/>
          <w:szCs w:val="28"/>
          <w:rtl w:val="true"/>
          <w:lang w:bidi="ar-SA"/>
        </w:rPr>
        <w:t xml:space="preserve">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كل حجر ومدر قتلاً وسجناً وتعذيباً وتشريداً أو أقصوهم عن مقامهم الذي يستحقونه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انقلبوا على الأعقاب ولم يعملوا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عطلوا هذا الحكم ولم يوقّعوا على إعدام الإرهابيين القتلة رغم ثبوت الجرائم الفظيعة عليهم بحجة معاهدات حقوق الإنسان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الآيات الشريفة</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820310_1051229030"/>
      <w:bookmarkStart w:id="202" w:name="_Toc77"/>
      <w:bookmarkEnd w:id="201"/>
      <w:r>
        <w:rPr>
          <w:rtl w:val="true"/>
        </w:rPr>
        <w:t>شكوى آية النفر</w:t>
      </w:r>
      <w:r>
        <w:rPr>
          <w:rtl w:val="true"/>
        </w:rPr>
        <w:t>:</w:t>
      </w:r>
      <w:bookmarkEnd w:id="202"/>
    </w:p>
    <w:p>
      <w:pPr>
        <w:pStyle w:val="BookText"/>
        <w:rPr/>
      </w:pPr>
      <w:r>
        <w:rPr>
          <w:rFonts w:ascii="Amiri" w:hAnsi="Amiri" w:eastAsia="Amiri" w:cs="Amiri"/>
          <w:color w:val="111111"/>
          <w:sz w:val="28"/>
          <w:sz w:val="28"/>
          <w:szCs w:val="28"/>
          <w:rtl w:val="true"/>
          <w:lang w:bidi="ar-SA"/>
        </w:rPr>
        <w:t>ونحن اليوم بين يدي شكوى آية كريمة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دعوة لنخب من الأمة لكي ينفروا لطلب العلم والتفقه في الدين ثم التحرك بهذا العلم والفقه إلى سائر الناس ليرشدوهم ويعلموهم ويأخذوا بأيديهم إلى ما فيه صلاحهم، ففي الآية تكليفان الأول لعموم الأمة، والثاني للنخبة الذين التحقوا بمعاهد العلم والحوزوات الدينية ليؤدوا الرسالة التي تحملوها، والتقصير متحقق بكلا الاتجاهين، وسنتحدث هنا عن التكليف الأول وهو حث الأمة على التفقه في الدين؛ لأن الثاني نوجهه إلى الحوزة العلمية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قلت للنخب من الأمة لأنه ليس الكل مؤهلين لهذه الوظيفة الإلهية وهذا التشريف المبارك، كالآية الأخرى في الدعوة إلى الله تبارك وتعالى والأمر بالمعروف والنهي عن المنكر </w:t>
      </w:r>
      <w:bookmarkStart w:id="203" w:name="pg7960_77235"/>
    </w:p>
    <w:p>
      <w:pPr>
        <w:pStyle w:val="BookText"/>
        <w:rPr/>
      </w:pPr>
      <w:bookmarkEnd w:id="203"/>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شرحت الرواية صفات هذه الجماعة المكلفة بهذه الوظيفة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6820312_1051229030"/>
      <w:bookmarkStart w:id="205" w:name="_Toc78"/>
      <w:bookmarkEnd w:id="204"/>
      <w:r>
        <w:rPr>
          <w:rtl w:val="true"/>
        </w:rPr>
        <w:t>اسْتَجِيبُواْ لِلّهِ وَلِلرَّسُولِ إِذَا دَعَاكُم لِمَا يُحْيِيكُمْ</w:t>
      </w:r>
      <w:r>
        <w:rPr>
          <w:rtl w:val="true"/>
        </w:rPr>
        <w:t>:</w:t>
      </w:r>
      <w:bookmarkEnd w:id="205"/>
    </w:p>
    <w:p>
      <w:pPr>
        <w:pStyle w:val="BookText"/>
        <w:rPr/>
      </w:pPr>
      <w:r>
        <w:rPr>
          <w:rFonts w:ascii="Amiri" w:hAnsi="Amiri" w:eastAsia="Amiri" w:cs="Amiri"/>
          <w:color w:val="111111"/>
          <w:sz w:val="28"/>
          <w:sz w:val="28"/>
          <w:szCs w:val="28"/>
          <w:rtl w:val="true"/>
          <w:lang w:bidi="ar-SA"/>
        </w:rPr>
        <w:t xml:space="preserve">إن هذا الحث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والتفقه في الدين هو الذي يحيي العقول ويطهر القلوب ويهذب النفوس ويسمو بالروح، فلا يسع الأمة إلا الاستجابة لهذه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وتحدد الآية النسبة المعقولة لعدد النافرين إلى الحوزات العلمية للتفقه في الدين بطائفة من كل فرقة والطائفة في اللغة أقلها ثلاثة، ومعدل الفرقة ثلاثة آلاف، فالنسبة المعقولة هي واحد من كل ألف، وأن لا يقتصر الانضمام إلى الحوزة العلمية على فئة أو شريحة أو مدينة أو أسرة بل المطلوب أن تنفر طائفة من كل فرقة من المسلمين سواء أكانت الفرقة عشيرة أو أهل مدينة أو ريف أو حي سكني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زالت الأمة بعيدة كل البعد عن تحقيق الاستجابة لهذه الدعوة على صعيد شعبنا في العراق فكيف إذا لاحظنا مسؤوليتها عن حركة الإسلام في العالم كله لأن النجف الأشرف والعراق عاصمة الإسلام ومنطلق الدعوة العالمية لدولة الحق والعدل</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6820314_1051229030"/>
      <w:bookmarkStart w:id="207" w:name="_Toc79"/>
      <w:bookmarkEnd w:id="206"/>
      <w:r>
        <w:rPr>
          <w:rtl w:val="true"/>
        </w:rPr>
        <w:t>لنحقق التفقه في أنفسنا</w:t>
      </w:r>
      <w:r>
        <w:rPr>
          <w:rtl w:val="true"/>
        </w:rPr>
        <w:t>:</w:t>
      </w:r>
      <w:bookmarkEnd w:id="2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ألسنا جميعاً ندعوا بما علمنا به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الغيبة أن ندعوا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نرغب إليك في دولة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وتجعلنا فيها من الدعاة إلى طاعتك والقادة إلى سبيلك</w:t>
      </w:r>
      <w:r>
        <w:rPr>
          <w:rFonts w:eastAsia="IRNazanin" w:cs="IRNazanin"/>
          <w:color w:val="111111"/>
          <w:sz w:val="28"/>
          <w:szCs w:val="28"/>
          <w:rtl w:val="true"/>
          <w:lang w:bidi="fa-IR"/>
        </w:rPr>
        <w:t xml:space="preserve">) </w:t>
      </w:r>
      <w:bookmarkStart w:id="208" w:name="pg7960_77237"/>
    </w:p>
    <w:p>
      <w:pPr>
        <w:pStyle w:val="BookText"/>
        <w:rPr/>
      </w:pPr>
      <w:bookmarkEnd w:id="208"/>
      <w:r>
        <w:rPr>
          <w:rFonts w:ascii="Amiri" w:hAnsi="Amiri" w:eastAsia="Amiri" w:cs="Amiri"/>
          <w:color w:val="111111"/>
          <w:sz w:val="28"/>
          <w:sz w:val="28"/>
          <w:szCs w:val="28"/>
          <w:rtl w:val="true"/>
          <w:lang w:bidi="ar-SA"/>
        </w:rPr>
        <w:t>فكيف نكون من طالبي هذه الدولة الكريمة والممهدين لها والدعاة إلى طاعة الله تعالى والقادة إلى سبيله من دون التفقه في الدين وتحصيل العلوم الدينية الشريفة</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820316_1051229030"/>
      <w:bookmarkStart w:id="210" w:name="_Toc80"/>
      <w:bookmarkEnd w:id="209"/>
      <w:r>
        <w:rPr>
          <w:rtl w:val="true"/>
        </w:rPr>
        <w:t>تكليف النخب</w:t>
      </w:r>
      <w:r>
        <w:rPr>
          <w:rtl w:val="true"/>
        </w:rPr>
        <w:t>:</w:t>
      </w:r>
      <w:bookmarkEnd w:id="210"/>
    </w:p>
    <w:p>
      <w:pPr>
        <w:pStyle w:val="BookText"/>
        <w:rPr/>
      </w:pPr>
      <w:r>
        <w:rPr>
          <w:rFonts w:ascii="Amiri" w:hAnsi="Amiri" w:eastAsia="Amiri" w:cs="Amiri"/>
          <w:color w:val="111111"/>
          <w:sz w:val="28"/>
          <w:sz w:val="28"/>
          <w:szCs w:val="28"/>
          <w:rtl w:val="true"/>
          <w:lang w:bidi="ar-SA"/>
        </w:rPr>
        <w:t>وتتحدث الآية عن تكليف موجه للنخب من الأمة ليتفقهوا في الدين وهو غير تكليف عموم الأمة بمعرفة أساسيات دينها، حيث تحفل كتب الحديث بالروايات التي تلزم الناس بالتفقه في الدين، والحد الأدنى منه الذي لا يعذر فيه أحد هو التفقه في العقائد والأحكام الابتلائية كأحكام الطهارة والصلاة والصوم والخمس ونحوها، والأحكام المختصة بالعمل الذي يعمل فيه كالتاجر في تجارته، والمعلم في مدرسته والطبيب في مستشفاه والسياسي عند ممارسة عمله المليء بالمزالق والمرديات وهكذا</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6820318_1051229030"/>
      <w:bookmarkStart w:id="212" w:name="_Toc81"/>
      <w:bookmarkEnd w:id="211"/>
      <w:r>
        <w:rPr>
          <w:rtl w:val="true"/>
        </w:rPr>
        <w:t>الحث على العلم والتفقه في الروايات الشريفة</w:t>
      </w:r>
      <w:r>
        <w:rPr>
          <w:rtl w:val="true"/>
        </w:rPr>
        <w:t>:</w:t>
      </w:r>
      <w:bookmarkEnd w:id="212"/>
    </w:p>
    <w:p>
      <w:pPr>
        <w:pStyle w:val="BookText"/>
        <w:rPr/>
      </w:pPr>
      <w:r>
        <w:rPr>
          <w:rFonts w:ascii="IRNazanin" w:hAnsi="IRNazanin" w:eastAsia="IRNazanin"/>
          <w:color w:val="111111"/>
          <w:sz w:val="28"/>
          <w:sz w:val="28"/>
          <w:szCs w:val="28"/>
          <w:rtl w:val="true"/>
          <w:lang w:bidi="fa-IR"/>
        </w:rPr>
        <w:t xml:space="preserve">في الكافي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دين الله ولا تكونوا أعراباً فإن من لم يتفقه في دين الله لم ينظر الله إليه يوم القيامة، ولم يزكِّ له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رجل عرف هذا الأمر –إمامتهم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بيته ولم يتعرف إلى أحدٍ من إخوانه،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يتفقه هذا في دينه؟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يسع الناس ترك المسألة عما يحتاجون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13" w:name="pg7960_77239"/>
    </w:p>
    <w:p>
      <w:pPr>
        <w:pStyle w:val="BookText"/>
        <w:rPr/>
      </w:pPr>
      <w:bookmarkEnd w:id="213"/>
      <w:r>
        <w:rPr>
          <w:rFonts w:ascii="IRNazanin" w:hAnsi="IRNazanin" w:eastAsia="IRNazanin"/>
          <w:color w:val="111111"/>
          <w:sz w:val="28"/>
          <w:sz w:val="28"/>
          <w:szCs w:val="28"/>
          <w:rtl w:val="true"/>
          <w:lang w:bidi="fa-IR"/>
        </w:rPr>
        <w:t xml:space="preserve">وروى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لرجل لا يُفرِّغ نفسه في كل جمعة لأمر دينه فيتعاهده ويسأل عن دينه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تذاكر العلم دراسةٌ والدراسة صلاةٌ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في لزوم تفقه التاجر في أعمال السوق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التجارة فليتفقه في دينه ليعلم بذلك ما يحل له مما يحرم عليه، ومن لم يتفقه في دينه ثم اتجر تورط في الشبهات</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وبحسب مناسبة الحكم والموضوع يُعلم أن الوجوب متوجه لكل شخص لكي يتفقه في عمله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820320_1051229030"/>
      <w:bookmarkStart w:id="215" w:name="_Toc82"/>
      <w:bookmarkEnd w:id="214"/>
      <w:r>
        <w:rPr>
          <w:rtl w:val="true"/>
        </w:rPr>
        <w:t>مستويات التفقه</w:t>
      </w:r>
      <w:r>
        <w:rPr>
          <w:rtl w:val="true"/>
        </w:rPr>
        <w:t>:</w:t>
      </w:r>
      <w:bookmarkEnd w:id="215"/>
    </w:p>
    <w:p>
      <w:pPr>
        <w:pStyle w:val="BookText"/>
        <w:rPr/>
      </w:pPr>
      <w:r>
        <w:rPr>
          <w:rFonts w:ascii="Amiri" w:hAnsi="Amiri" w:eastAsia="Amiri" w:cs="Amiri"/>
          <w:color w:val="111111"/>
          <w:sz w:val="28"/>
          <w:sz w:val="28"/>
          <w:szCs w:val="28"/>
          <w:rtl w:val="true"/>
          <w:lang w:bidi="ar-SA"/>
        </w:rPr>
        <w:t>فهذا هو النحو من التفقه الذي يشمل بوجوبه كل الناس وله مستويان،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المسائل الابتلائية التي يشترك فيها كل الناس كالطهارة والصلاة والصوم والخمس، وخاص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بخصوص مسؤولياته كعمله أو إدارة أسرته كالعلاقة مع الوالدين أو الزوجة أو الأبناء وتربيتهم وهكذا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نعم الله تعالى على أهل هذا الزمان وجود منافذ كثيرة لهذه المعرفة كالمحاضرات الدينية في المساجد وخطب الجمعة والمجالس الحسينية والكتب والنشرات وما تعرضه الفضائيات الدينية من برامج نافعة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النحو الآخر من التفقه وهو الالتحاق بالحوزات العلمية لتحصيل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العقائد والأخلاق وأحكام الشريعة ثم إيصالها إلى عموم الناس لهدايتهم فهو تكليف نخب من الأمة</w:t>
      </w:r>
      <w:r>
        <w:rPr>
          <w:rFonts w:eastAsia="IRNazanin" w:cs="IRNazanin"/>
          <w:color w:val="111111"/>
          <w:sz w:val="28"/>
          <w:szCs w:val="28"/>
          <w:rtl w:val="true"/>
          <w:lang w:bidi="fa-IR"/>
        </w:rPr>
        <w:t xml:space="preserve">. </w:t>
      </w:r>
      <w:bookmarkStart w:id="216" w:name="pg7960_77241"/>
    </w:p>
    <w:p>
      <w:pPr>
        <w:pStyle w:val="BookText"/>
        <w:rPr/>
      </w:pPr>
      <w:bookmarkEnd w:id="216"/>
      <w:r>
        <w:rPr>
          <w:rFonts w:ascii="Amiri" w:hAnsi="Amiri" w:eastAsia="Amiri" w:cs="Amiri"/>
          <w:color w:val="111111"/>
          <w:sz w:val="28"/>
          <w:sz w:val="28"/>
          <w:szCs w:val="28"/>
          <w:rtl w:val="true"/>
          <w:lang w:bidi="ar-SA"/>
        </w:rPr>
        <w:t>وقد ذكرنا أن العدد الذي يريده الله تبارك وتعالى لم يتحقق بعد ولا زالت الحاجة على أشدها لالتحاق النخب المخلصة الواعية المثقفة العارفة بأمور زمانها بالحوزة العلمية، حتى لو قلنا أنه وجوب كفائي كما قيل فإنه لا يسقط حتى يتحقق الواجب وإلا يأثم الجميع وقد اتضح أن العدد لم يتحقق، فهل نفر من المحافظة التي سكانها مليونان ألفان لطلب العلم؟ إذن لا زالت المسافة بعيدة لنخرج من عهدة هذا التكليف</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820322_1051229030"/>
      <w:bookmarkStart w:id="218" w:name="_Toc83"/>
      <w:bookmarkEnd w:id="217"/>
      <w:r>
        <w:rPr>
          <w:rtl w:val="true"/>
        </w:rPr>
        <w:t>نشر جامعة الصدر الدينية في العراق كله</w:t>
      </w:r>
      <w:r>
        <w:rPr>
          <w:rtl w:val="true"/>
        </w:rPr>
        <w:t>:</w:t>
      </w:r>
      <w:bookmarkEnd w:id="218"/>
    </w:p>
    <w:p>
      <w:pPr>
        <w:pStyle w:val="BookText"/>
        <w:rPr/>
      </w:pPr>
      <w:r>
        <w:rPr>
          <w:rFonts w:ascii="Amiri" w:hAnsi="Amiri" w:eastAsia="Amiri" w:cs="Amiri"/>
          <w:color w:val="111111"/>
          <w:sz w:val="28"/>
          <w:sz w:val="28"/>
          <w:szCs w:val="28"/>
          <w:rtl w:val="true"/>
          <w:lang w:bidi="ar-SA"/>
        </w:rPr>
        <w:t>ولقد اتخذنا هنا عدة خطوات لتوسيع هذه الفرصة أمام الجميع فنشرنا فروع جامعة الصدر الدينية في لمحافظات حتى تجاوزت عشرين فرعاً، فمن لم يتيسر له الإقامة في النجف للدراسة نقلنا حوزة النجف إليه ووفرنا المتطلبات التي تُيَسِّر الدرس والتحصيل، مع تشجيع المؤهلين لمواصلة الدراسة في النجف الأشرف، كما تتوفر الأقراص المدمجة التي تضم دروس أساتذة متخصصين لجميع مراحل الدراسة ولكل مفرداتها، وهذا أسلوب آخر ميسّر لتحصيل العلوم الدينية والارتقاء فيها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820324_1051229030"/>
      <w:bookmarkStart w:id="220" w:name="_Toc84"/>
      <w:bookmarkEnd w:id="219"/>
      <w:r>
        <w:rPr>
          <w:rtl w:val="true"/>
        </w:rPr>
        <w:t>العلم توفيق خاص</w:t>
      </w:r>
      <w:r>
        <w:rPr>
          <w:rtl w:val="true"/>
        </w:rPr>
        <w:t>:</w:t>
      </w:r>
      <w:bookmarkEnd w:id="2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الالتفات إلى أن سلوك هذا الطريق لا يتيسر لكل أحد إلا بلطف خاص من الله تعالى، وليس كل أحد يوفق إليه ويوفق فيه، فألحّوا في الدعاء والطلب من الله تعالى وأصلحوا أنفسكم وأخلصوا نياتكم كي يختاركم الله تعالى لحمل هذه الأمانة الإلهية العظيمة، لما ورد من الفضل العظيم والدرجة الرفيعة لحملة العلم، وأنقل لكم رواية واحدة تغنيكم عن الباقي وهي كافية لمن كان له قلب أو ألقى السمع وهو شهيد</w:t>
      </w:r>
      <w:r>
        <w:rPr>
          <w:rFonts w:eastAsia="Amiri" w:cs="Amiri" w:ascii="Amiri" w:hAnsi="Amiri"/>
          <w:color w:val="111111"/>
          <w:sz w:val="28"/>
          <w:szCs w:val="28"/>
          <w:rtl w:val="true"/>
          <w:lang w:bidi="ar-SA"/>
        </w:rPr>
        <w:t xml:space="preserve">. </w:t>
      </w:r>
      <w:bookmarkStart w:id="221" w:name="pg7960_77243"/>
    </w:p>
    <w:p>
      <w:pPr>
        <w:pStyle w:val="BookText"/>
        <w:rPr/>
      </w:pPr>
      <w:bookmarkEnd w:id="221"/>
      <w:r>
        <w:rPr>
          <w:rFonts w:ascii="IRNazanin" w:hAnsi="IRNazanin" w:eastAsia="IRNazanin"/>
          <w:color w:val="111111"/>
          <w:sz w:val="28"/>
          <w:sz w:val="28"/>
          <w:szCs w:val="28"/>
          <w:rtl w:val="true"/>
          <w:lang w:bidi="fa-IR"/>
        </w:rPr>
        <w:t xml:space="preserve">ففي رواية صحيحة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سلك طريقاً يطلب فيه علماً سلك الله به طريقاً إلى الجنة وإن الملائكة لتضعأجنحتها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وأنقل لكم رواية في منزلة أحد حملة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ورواة أحاديثهم لتكونوا كلكم مثله وفي منزلته ولا يكلفكم ذلك شيئاً كما كلفهم في ذلك الزمان، ففي رواية صحيحة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وفاة بكير 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أنزله الله بين رسول الله وأمير المؤمنين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عبيد بن زرارة 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بكير بن أعين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بكيراً، وقد فعل، فنظرت إليه وكنت يومئذٍ حديث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 إن شاء الله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6820326_1051229030"/>
      <w:bookmarkStart w:id="223" w:name="_Toc85"/>
      <w:bookmarkEnd w:id="222"/>
      <w:r>
        <w:rPr>
          <w:rtl w:val="true"/>
        </w:rPr>
        <w:t>التفقه في الدين كل الدين</w:t>
      </w:r>
      <w:r>
        <w:rPr>
          <w:rtl w:val="true"/>
        </w:rPr>
        <w:t>:</w:t>
      </w:r>
      <w:bookmarkEnd w:id="223"/>
    </w:p>
    <w:p>
      <w:pPr>
        <w:pStyle w:val="BookText"/>
        <w:rPr/>
      </w:pPr>
      <w:r>
        <w:rPr>
          <w:rFonts w:ascii="Amiri" w:hAnsi="Amiri" w:eastAsia="Amiri" w:cs="Amiri"/>
          <w:color w:val="111111"/>
          <w:sz w:val="28"/>
          <w:sz w:val="28"/>
          <w:szCs w:val="28"/>
          <w:rtl w:val="true"/>
          <w:lang w:bidi="ar-SA"/>
        </w:rPr>
        <w:t>إن مسؤوليتنا لا تقف عند حدود تلقّي العلوم المتعارفة في الحوزة العلمية والتي تختص بالأحكام الشرعية وما يرتبط بها، مع أن المطلوب في الآية الشريفة هو التفقه في الدين كل الدين</w:t>
      </w:r>
      <w:r>
        <w:rPr>
          <w:rStyle w:val="FootnoteAnchor"/>
          <w:rtl w:val="true"/>
        </w:rPr>
        <w:footnoteReference w:id="6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كالعقائد وتفسير القرآن والمعرفة بالله تعالى وتهذيب النفس بالأخلاق الفاضلة وسيرة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يتصل بالدين من علوم ومعارف وما نحتاجه في حركة الإسلام العالمية ونشره وإقناع البشرية به والدفاع عنه ورد الشبهات ومواجهة الفتن والحوار </w:t>
      </w:r>
      <w:bookmarkStart w:id="224" w:name="pg7960_77245"/>
    </w:p>
    <w:p>
      <w:pPr>
        <w:pStyle w:val="BookText"/>
        <w:rPr/>
      </w:pPr>
      <w:bookmarkEnd w:id="224"/>
      <w:r>
        <w:rPr>
          <w:rFonts w:ascii="Amiri" w:hAnsi="Amiri" w:eastAsia="Amiri" w:cs="Amiri"/>
          <w:color w:val="111111"/>
          <w:sz w:val="28"/>
          <w:sz w:val="28"/>
          <w:szCs w:val="28"/>
          <w:rtl w:val="true"/>
          <w:lang w:bidi="ar-SA"/>
        </w:rPr>
        <w:t>مع الأديان والحضارات والأيديولوجيات الأخرى، وهذا باب واسع ينكشف منه بوضوح الجهل والتقصير اللذان يكتنفان الأمة بكل طبقاتها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أيسر شيء اليوم وأبخس الأشياء ثمناً هو الكتاب ووسائل التثقيف والتعلم والاطلاع، فلا عذر لأي أحد في عدم التفقه في الدين، في حين كان أحدهمفي الأزمنة السابقة يدفع حياته ثمناً للحصول على كتاب ديني وكانوا يتبعون مختلف أساليب التمويه والتستر للوصول إلى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للمسلمين أن يفخروا بأن دينهم سبق المجتمع البشري بقرون في الاهتمام بالعلم والعلماء وتفضيلهم ولزوم طلب العلم وإلزام العلماء بتعليم الأمة وإرشادها مما يعرف اليوم بالتعليم الإلزامي ومكافحة الأمية</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6820328_1051229030"/>
      <w:bookmarkStart w:id="226" w:name="_Toc86"/>
      <w:bookmarkEnd w:id="225"/>
      <w:r>
        <w:rPr>
          <w:rtl w:val="true"/>
        </w:rPr>
        <w:t>وظيفة المرجعية ليست علمية فقط</w:t>
      </w:r>
      <w:r>
        <w:rPr>
          <w:rtl w:val="true"/>
        </w:rPr>
        <w:t>:</w:t>
      </w:r>
      <w:bookmarkEnd w:id="226"/>
    </w:p>
    <w:p>
      <w:pPr>
        <w:pStyle w:val="BookText"/>
        <w:rPr/>
      </w:pPr>
      <w:r>
        <w:rPr>
          <w:rFonts w:ascii="IRNazanin" w:hAnsi="IRNazanin" w:eastAsia="IRNazanin"/>
          <w:color w:val="111111"/>
          <w:sz w:val="28"/>
          <w:sz w:val="28"/>
          <w:szCs w:val="28"/>
          <w:rtl w:val="true"/>
          <w:lang w:bidi="fa-IR"/>
        </w:rPr>
        <w:t xml:space="preserve">إن وظائف المرجعية والحوزة العلمية المرتبطة بالمرجعية ليست علمية فقط بل هي مسؤولة عن قيادة الأمة والدفاع عن كيانها وهويتها وتحقيق مصالحها وحل مشاكلها ورفع الحيف والظلم عنها مضافاً إلى الدور العالمي في إعلاء كلمة الله تبارك وتعالى ونشر الإسلام وتعاليم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يتطلب قاعدة واسعة من العاملين الرساليين المخلصين، ولذا قلنا بعدم الاستغناء بوسائل تحصيل العلوم الدينية عن الالتحاق بالحوزات العلمية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يكشف عن فظاعة التقصير في تطبيق هذه الآية الشريفة ويدعونا إلى يقظة وحركة نحو رفد الحوزات العلمية بالكفاءات المخلصة الواعية ونشر الكتاب الديني وتحبيب مطالعته إلى الناس والله الموفق</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7960_77249"/>
      <w:bookmarkStart w:id="228" w:name="pg7960_77249"/>
      <w:bookmarkEnd w:id="228"/>
    </w:p>
    <w:p>
      <w:pPr>
        <w:pStyle w:val="Heading2"/>
        <w:numPr>
          <w:ilvl w:val="1"/>
          <w:numId w:val="1"/>
        </w:numPr>
        <w:rPr/>
      </w:pPr>
      <w:bookmarkStart w:id="229" w:name="pg7960_77249"/>
      <w:bookmarkStart w:id="230" w:name="__RefHeading___Toc6820330_1051229030"/>
      <w:bookmarkStart w:id="231" w:name="_Toc87"/>
      <w:bookmarkEnd w:id="229"/>
      <w:bookmarkEnd w:id="230"/>
      <w:r>
        <w:rPr>
          <w:rtl w:val="true"/>
        </w:rPr>
        <w:t>الفصل الثالث</w:t>
      </w:r>
      <w:r>
        <w:rPr>
          <w:rtl w:val="true"/>
        </w:rPr>
        <w:t xml:space="preserve">: </w:t>
      </w:r>
      <w:r>
        <w:rPr>
          <w:rtl w:val="true"/>
        </w:rPr>
        <w:t>النظام العلمي والإداري في الحوزة الشريفة جامعة الصدر نموذجاً</w:t>
      </w:r>
      <w:bookmarkEnd w:id="2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6820332_1051229030"/>
      <w:bookmarkStart w:id="233" w:name="_Toc88"/>
      <w:bookmarkEnd w:id="232"/>
      <w:r>
        <w:rPr>
          <w:rtl w:val="true"/>
        </w:rPr>
        <w:t>اشارة</w:t>
      </w:r>
      <w:bookmarkStart w:id="234" w:name="pg7960_77251"/>
      <w:bookmarkEnd w:id="233"/>
    </w:p>
    <w:p>
      <w:pPr>
        <w:pStyle w:val="Heading3"/>
        <w:numPr>
          <w:ilvl w:val="2"/>
          <w:numId w:val="1"/>
        </w:numPr>
        <w:rPr/>
      </w:pPr>
      <w:bookmarkStart w:id="235" w:name="__RefHeading___Toc6820334_1051229030"/>
      <w:bookmarkStart w:id="236" w:name="_Toc89"/>
      <w:bookmarkEnd w:id="234"/>
      <w:bookmarkEnd w:id="235"/>
      <w:r>
        <w:rPr>
          <w:rtl w:val="true"/>
        </w:rPr>
        <w:t>مسؤولية المدرسين عن انتظام التحصيل في الحوزة العلمية الشريفة</w:t>
      </w:r>
      <w:bookmarkEnd w:id="236"/>
    </w:p>
    <w:p>
      <w:pPr>
        <w:pStyle w:val="Heading4"/>
        <w:numPr>
          <w:ilvl w:val="3"/>
          <w:numId w:val="1"/>
        </w:numPr>
        <w:rPr/>
      </w:pPr>
      <w:bookmarkStart w:id="237" w:name="__RefHeading___Toc6820336_1051229030"/>
      <w:bookmarkStart w:id="238" w:name="_Toc90"/>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مسؤولية المدرسين عن انتظام التحصيل في الحوزة العلمية الشريفة</w:t>
      </w:r>
      <w:r>
        <w:rPr>
          <w:rStyle w:val="FootnoteAnchor"/>
          <w:rtl w:val="true"/>
        </w:rPr>
        <w:footnoteReference w:id="69"/>
      </w:r>
    </w:p>
    <w:p>
      <w:pPr>
        <w:pStyle w:val="Heading4"/>
        <w:numPr>
          <w:ilvl w:val="3"/>
          <w:numId w:val="1"/>
        </w:numPr>
        <w:rPr/>
      </w:pPr>
      <w:bookmarkStart w:id="239" w:name="__RefHeading___Toc6820338_1051229030"/>
      <w:bookmarkStart w:id="240" w:name="_Toc91"/>
      <w:bookmarkEnd w:id="239"/>
      <w:r>
        <w:rPr>
          <w:rtl w:val="true"/>
        </w:rPr>
        <w:t>الحوزة مقدسة بأهدافها</w:t>
      </w:r>
      <w:r>
        <w:rPr>
          <w:rtl w:val="true"/>
        </w:rPr>
        <w:t>:</w:t>
      </w:r>
      <w:bookmarkEnd w:id="240"/>
    </w:p>
    <w:p>
      <w:pPr>
        <w:pStyle w:val="BookText"/>
        <w:rPr/>
      </w:pPr>
      <w:r>
        <w:rPr>
          <w:rFonts w:ascii="Amiri" w:hAnsi="Amiri" w:eastAsia="Amiri" w:cs="Amiri"/>
          <w:color w:val="111111"/>
          <w:sz w:val="28"/>
          <w:sz w:val="28"/>
          <w:szCs w:val="28"/>
          <w:rtl w:val="true"/>
          <w:lang w:bidi="ar-SA"/>
        </w:rPr>
        <w:t xml:space="preserve">الحوزة العلمية كيان مقدس اكتسب قدسيته من الهدف الذي يبتغيه وهو رضا الله تبارك وتعالى، ومن العمل الذي يؤديه وهو إعلاء كلمته تبارك وتعالى وهداية البشر والحفاظ على الشريعة الإلهية وصيانتها من الانحراف، واكتسب قدسيته أيضاً من انتسابه إلى النبي والأئمة الطاهرين الذين أجاب الله بهم دعوة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فالحوزة الشريفة فيها نفحة من تلك الدعوة المباركة، واكتسبت قدسيتها من نزاهة أبنائها ونكرانهم للذات وتحليهم بالأخلاق الفاضلة والصورة النقية التي يعرضونها في حياتهم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الحوزة لا تخلو من السلبيات التي تحتاج إلى أن نتعاون على معالجتها تحقيقاً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وأخص بالذكر في حديثي هذا كثرة التعطيلات وعدم وجود مواعيد محددة لأيام التحصيل والتعطيل</w:t>
      </w:r>
      <w:r>
        <w:rPr>
          <w:rFonts w:eastAsia="Amiri" w:cs="Amiri" w:ascii="Amiri" w:hAnsi="Amiri"/>
          <w:color w:val="111111"/>
          <w:sz w:val="28"/>
          <w:szCs w:val="28"/>
          <w:rtl w:val="true"/>
          <w:lang w:bidi="ar-SA"/>
        </w:rPr>
        <w:t xml:space="preserve">. </w:t>
      </w:r>
      <w:bookmarkStart w:id="241" w:name="pg7960_77253"/>
    </w:p>
    <w:p>
      <w:pPr>
        <w:pStyle w:val="Heading4"/>
        <w:numPr>
          <w:ilvl w:val="3"/>
          <w:numId w:val="1"/>
        </w:numPr>
        <w:rPr/>
      </w:pPr>
      <w:bookmarkStart w:id="242" w:name="__RefHeading___Toc6820340_1051229030"/>
      <w:bookmarkStart w:id="243" w:name="_Toc92"/>
      <w:bookmarkEnd w:id="241"/>
      <w:bookmarkEnd w:id="242"/>
      <w:r>
        <w:rPr>
          <w:rtl w:val="true"/>
        </w:rPr>
        <w:t>المنة الإلهية على المدرسين في الحوزات</w:t>
      </w:r>
      <w:r>
        <w:rPr>
          <w:rtl w:val="true"/>
        </w:rPr>
        <w:t>:</w:t>
      </w:r>
      <w:bookmarkEnd w:id="243"/>
    </w:p>
    <w:p>
      <w:pPr>
        <w:pStyle w:val="BookText"/>
        <w:rPr/>
      </w:pPr>
      <w:r>
        <w:rPr>
          <w:rFonts w:ascii="Amiri" w:hAnsi="Amiri" w:eastAsia="Amiri" w:cs="Amiri"/>
          <w:color w:val="111111"/>
          <w:sz w:val="28"/>
          <w:sz w:val="28"/>
          <w:szCs w:val="28"/>
          <w:rtl w:val="true"/>
          <w:lang w:bidi="ar-SA"/>
        </w:rPr>
        <w:t>وأرى أن للمدرسين دوراً كبيراً في هذا الاتجاه فهم عنصر مهم في تركيب هذا الكيان الشريف وبهم قوامها وديمومتها وهذا يعني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استشعار عظمة نعمة الله تبارك وتعالى عليهم أن جعلهم في هذا الموقع المقدس، وممن يساهم في تشييد هذا الصرح العظيم أعني الحوزة الشريفة التي حفظت الدين والمذهب طيلة أربعة عشر قرناً حتى وصل إلينا غضاً طرياً كأنه نزل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قلت في مناسبة سابقة أني كلما قرأت أو سمعت 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 عظيم المنة واللطف الإلهي بي إذ جعلني بفضله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العطاء الإلهي الذي ذكرته الأحاديث لطالب العلم شامل 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أي 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بل أنه يحظى بألطاف خاصة فإنه يبذل العلم وينفقه على المحتاجين إليه وينشره، وبذل العلم لمن لا يعلمه صدقة، وأنه يزكو بالإنفاق، وهذا ما جربناه عملياً فإن إفاضات يحصل عليها المدرس أثناء وبعد إلقائه المحاضرة لم يحصل عليها أثناء الدراسة، والمراجعة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المذاكرة به تسبيح والعمل به جهاد</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وبالمدرّسين تنعقد حلق العلم التي ورد فيها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من رياض الجنة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 الملائكة في خلتهم وبأجنحتها تمسحهم وفي صلواتها تبارك عليهم ويستغفر لهم كل رطب ويابس حتى حيتان البحر وهوامهوسباع البر وأنعامه، فطوبى لمن لا يحرمه الله من حظه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من يبقى بعد غيبة قائمكم من العلماء الداعين إليه والدالين عليه والذابين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بحجج الله والمنقذين لضعفاء عباد الله من شباك إبليس ومردته ومن </w:t>
      </w:r>
      <w:bookmarkStart w:id="244" w:name="pg7960_77255"/>
    </w:p>
    <w:p>
      <w:pPr>
        <w:pStyle w:val="BookText"/>
        <w:rPr/>
      </w:pPr>
      <w:bookmarkEnd w:id="244"/>
      <w:r>
        <w:rPr>
          <w:rFonts w:ascii="Amiri" w:hAnsi="Amiri" w:eastAsia="Amiri" w:cs="Amiri"/>
          <w:color w:val="111111"/>
          <w:sz w:val="28"/>
          <w:sz w:val="28"/>
          <w:szCs w:val="28"/>
          <w:rtl w:val="true"/>
          <w:lang w:bidi="ar-SA"/>
        </w:rPr>
        <w:t>فخاخ النواصب الذين يمسكون أزمة قلوب ضعفاء الشيعة كما يمسك السفينة سكانها لما بقى أحد إلا ارتد عن دين الله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وفي حديث رواه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الرجل يوم القيامة، وله من الحسنات كالسحاب الركام أو كالجبال الرواسي،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أنى لي هذا ولم أعملها؟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علمك الذي علمته الناس يعمل به بعدك</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6820342_1051229030"/>
      <w:bookmarkStart w:id="246" w:name="_Toc93"/>
      <w:bookmarkEnd w:id="245"/>
      <w:r>
        <w:rPr>
          <w:rtl w:val="true"/>
        </w:rPr>
        <w:t>الشعور بالمسؤولية</w:t>
      </w:r>
      <w:r>
        <w:rPr>
          <w:rtl w:val="true"/>
        </w:rPr>
        <w:t>:</w:t>
      </w:r>
      <w:bookmarkEnd w:id="2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بالمسؤولية تجاه هذه النعمة فإن من واجب النعمة أن تشكر، ومن وجوه الشكر أن تؤدي حقوق هذه النعمة وفروضها كما ينبغي لها بإخلاص، فإن الله تبارك وتعالى إذا علم الإخلاص من عبده رضي منه بالقليل ووفقه للكثير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أحسن الظن بي بعض فضلاء الحوزة الشريفة ممن يحمل وعياً اجتماعياً وحسا مرهفاً بعظم المسؤولية، فطلب مني وضع جدول للمواعيد الثابتة لتعطيل الدراسة في الحوزة الشريفة كخطوة في طريق الالتزام بالتحصيل، ومنع الفوضى والإرباك الذي يحصل في سير الدراسة في غياب هذه المواعيد المنظمة والذي نعاني منه جميعاً ونشكو من تبعاته وآثاره السلبية التي أدت إلى ضعف المستوى العلمي، وقلة الاستفادة من الدروس، وبطئ عملية صقل المواهب وإنضاج الكفاءات، ليتسنى توفير العدد الكافي من المجتهدين والعلماء والفضلاء والأساتذة خصوصاً في الأزمان المتأخرة</w:t>
      </w:r>
      <w:r>
        <w:rPr>
          <w:rFonts w:eastAsia="Amiri" w:cs="Amiri" w:ascii="Amiri" w:hAnsi="Amiri"/>
          <w:color w:val="111111"/>
          <w:sz w:val="28"/>
          <w:szCs w:val="28"/>
          <w:rtl w:val="true"/>
          <w:lang w:bidi="ar-SA"/>
        </w:rPr>
        <w:t xml:space="preserve">. </w:t>
      </w:r>
      <w:bookmarkStart w:id="247" w:name="pg7960_77257"/>
    </w:p>
    <w:p>
      <w:pPr>
        <w:pStyle w:val="Heading4"/>
        <w:numPr>
          <w:ilvl w:val="3"/>
          <w:numId w:val="1"/>
        </w:numPr>
        <w:rPr/>
      </w:pPr>
      <w:bookmarkStart w:id="248" w:name="__RefHeading___Toc6820344_1051229030"/>
      <w:bookmarkStart w:id="249" w:name="_Toc94"/>
      <w:bookmarkEnd w:id="247"/>
      <w:bookmarkEnd w:id="248"/>
      <w:r>
        <w:rPr>
          <w:rtl w:val="true"/>
        </w:rPr>
        <w:t>العلاج الرئيسي بيد المدرسين</w:t>
      </w:r>
      <w:r>
        <w:rPr>
          <w:rtl w:val="true"/>
        </w:rPr>
        <w:t>:</w:t>
      </w:r>
      <w:bookmarkEnd w:id="249"/>
    </w:p>
    <w:p>
      <w:pPr>
        <w:pStyle w:val="BookText"/>
        <w:rPr/>
      </w:pPr>
      <w:r>
        <w:rPr>
          <w:rFonts w:ascii="Amiri" w:hAnsi="Amiri" w:eastAsia="Amiri" w:cs="Amiri"/>
          <w:color w:val="111111"/>
          <w:sz w:val="28"/>
          <w:sz w:val="28"/>
          <w:szCs w:val="28"/>
          <w:rtl w:val="true"/>
          <w:lang w:bidi="ar-SA"/>
        </w:rPr>
        <w:t>وأرى أن الجرعة الرئيسية من العلاج بيد المدرسين فإذا ملكوا زمام أنفسهم، والتزموا بالحضور فإن الطلبة سيلتزمون وسيشعر أحدهم بالخجل لو غاب عن الدرس بلا ضرورة 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وعدت هذا الأخ بالإجابة ولكن في بداية السنة الهجرية لتأسيس ارتكاز حوزوي إن لنا عاماً دراسياً منتظماً يبدأ في شهر محرم وينتهي في شهر ذي الحجة، مقابل الوضع القائم الآن من عدم معرفة سنة دراسية واضحة</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6820346_1051229030"/>
      <w:bookmarkStart w:id="251" w:name="_Toc95"/>
      <w:bookmarkEnd w:id="250"/>
      <w:r>
        <w:rPr>
          <w:rtl w:val="true"/>
        </w:rPr>
        <w:t>الخطة السنوية للدراسة</w:t>
      </w:r>
      <w:r>
        <w:rPr>
          <w:rtl w:val="true"/>
        </w:rPr>
        <w:t>:</w:t>
      </w:r>
      <w:bookmarkEnd w:id="251"/>
    </w:p>
    <w:p>
      <w:pPr>
        <w:pStyle w:val="BookText"/>
        <w:rPr/>
      </w:pPr>
      <w:r>
        <w:rPr>
          <w:rFonts w:ascii="Amiri" w:hAnsi="Amiri" w:eastAsia="Amiri" w:cs="Amiri"/>
          <w:color w:val="111111"/>
          <w:sz w:val="28"/>
          <w:sz w:val="28"/>
          <w:szCs w:val="28"/>
          <w:rtl w:val="true"/>
          <w:lang w:bidi="ar-SA"/>
        </w:rPr>
        <w:t xml:space="preserve">وإذا انتظم لنا عام دراسي فإنه سيكون مفتاحاً للكثير من البركات فسنحدد مواعيد الامتحانات ومراحل الدراسة الحوزوية فهذا في السنة الأولى وذاك في الثانية، وما دمتم في بداية السنة الثانية من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في المرحلة السادسة من مراحل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تستمر سبع سنين يتأهل بعدها الطالب لحضور بحث الخارج في الفقه والأصول والمقرّر له ست سنين، فيكون الطالب بعد ثلاث عشرة سنة من التحصيل مهيأ لإفاضة ملكة الاجتهاد على نحو الاقتضاء طبعاً لا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وسيُحدّد وفق هذا الارتكاز أنّ هذا امتحان نصف السنة وذاك امتحان آخرها، وسنستطيع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الخطة السنوية للدراسة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نحدد عدد الأسابيع الدراسة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أسبوعاً بالمعدل فإذا كان عدد المحاضرات المعطاة أسبوعياً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فهذا يعني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في السنة فإذا حددنا معدل ما يدرس خلال المحاضرة الواحدة أمكن معرفة ما يجب إنجازه خلال العام الدراسي</w:t>
      </w:r>
      <w:r>
        <w:rPr>
          <w:rFonts w:eastAsia="Amiri" w:cs="Amiri" w:ascii="Amiri" w:hAnsi="Amiri"/>
          <w:color w:val="111111"/>
          <w:sz w:val="28"/>
          <w:szCs w:val="28"/>
          <w:rtl w:val="true"/>
          <w:lang w:bidi="ar-SA"/>
        </w:rPr>
        <w:t xml:space="preserve">. </w:t>
      </w:r>
      <w:bookmarkStart w:id="252" w:name="pg7960_77259"/>
    </w:p>
    <w:p>
      <w:pPr>
        <w:pStyle w:val="BookText"/>
        <w:rPr/>
      </w:pPr>
      <w:bookmarkEnd w:id="252"/>
      <w:r>
        <w:rPr>
          <w:rFonts w:ascii="Amiri" w:hAnsi="Amiri" w:eastAsia="Amiri" w:cs="Amiri"/>
          <w:color w:val="111111"/>
          <w:sz w:val="28"/>
          <w:sz w:val="28"/>
          <w:szCs w:val="28"/>
          <w:rtl w:val="true"/>
          <w:lang w:bidi="ar-SA"/>
        </w:rPr>
        <w:t xml:space="preserve">وفي ضوء هذه الخطة يحدد الأستاذ نسبة إنجاز عمله المقرر له، وقد لا يحتاج الكتاب هذا العدد من المحاضرات وإنما تكفيه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مثلاًفيخصص له موسم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يسمى في النظام الأكاديمي كورس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الامتحان عند الانتهاء منه امتحاناً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يحتاج الدرس إلى خمس محاضرات أسبوعياً وهكذا تعرف كل هذه التفاصيل في ضوء الخطة السنوية ويكون المدرس مسؤولاً أمام الله تعالى قبل أي أحد عن تنفيذها، كما أن المدرس يستطيع مراقبة عمله فإذا حصل أي تأخر في المقدار المطلوب منه فإنه يستطيع ترتيب نفسه لتلافيه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820348_1051229030"/>
      <w:bookmarkStart w:id="254" w:name="_Toc96"/>
      <w:bookmarkEnd w:id="253"/>
      <w:r>
        <w:rPr>
          <w:rtl w:val="true"/>
        </w:rPr>
        <w:t>خلاصة تجربتي في التدريس</w:t>
      </w:r>
      <w:r>
        <w:rPr>
          <w:rtl w:val="true"/>
        </w:rPr>
        <w:t>:</w:t>
      </w:r>
      <w:bookmarkEnd w:id="254"/>
    </w:p>
    <w:p>
      <w:pPr>
        <w:pStyle w:val="BookText"/>
        <w:rPr/>
      </w:pPr>
      <w:r>
        <w:rPr>
          <w:rFonts w:ascii="Amiri" w:hAnsi="Amiri" w:eastAsia="Amiri" w:cs="Amiri"/>
          <w:color w:val="111111"/>
          <w:sz w:val="28"/>
          <w:sz w:val="28"/>
          <w:szCs w:val="28"/>
          <w:rtl w:val="true"/>
          <w:lang w:bidi="ar-SA"/>
        </w:rPr>
        <w:t>وبحسب خبرتي في التدريس التي أرجو أن تكون نافعة فإني أقدم بين يدي إخواني المدرسين بعض الأمور المفيدة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يخلص نيته لله تبارك وتعالى ولا يستهدف غيره من حب الجاه والدنيا وكثرة الإتباع فإن ذلك منشأ الوقوع في الرذائل الخلقية، فينبغي أن يتساوى عنده قلة الحضور وكثرتهم ولا يتغير قلبه على من يترك حلقة الدرس ولا يفرق بينه وبين من يحضر عنده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الكامل بالمسؤولية أمام الله تعالى وصاحب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الشعور هو الدافع الحقيقي للجد والاشتغال والالتزام، وإذا لم يتوفر عنده فلا تنفع في ضبطه كل المؤثرات الخارجية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صدره واسعاً يستوعب كل الطلبة على اختلاف مستوياتهم الأخلاقية والعلمية والاجتماعية، وان لا يجرح مشاعر أحد حتى ولو صدر منه سؤال تافه أو تصرف سيء وإنما ينبهه بلطف وبإشارة خفية أو سراً أو يتلافى الموقف بلباقة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يتصدى لتدريس أي مادة إلا أن يتسلط عليها بشكل كامل وتكون له القدرة الذاتية على استيعابها، والإحاطة بها وعرضها ولا يتكل على الحواشي والشروح، فإني ما درست أصول الفقه للمظفر إلا بعد أن أكملت درس الكفاية تقريباً وكنت في عرضه أحضر 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ومن دون ذلك فإن المدرس يظلم نفسه والطلبة الذين يحضرون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يتولى توجيه الطلبة وإرشادهم إلى ما ينفعهم في حياتهم العلمية والعملية ولا يبخل عليهم بالنصيحة أو إلفات النظر إلى ما يطور قابليتهم ويصلح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التحضير بشكل جيد للدرس وعدم الاستهانة به ولا بالطلبة وتلافي التقصير في الدرس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بمثابة الأب لطلبته وهو أب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فالآباء ثلاثة أب ولدك وأب زوجك وأب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فيتولى رعايتهم والسؤال عنهم ومتابعة التزامهم بالدرس فإذا غابوا تفهم أسباب ذلك، وأن يسعى لقضاء حوائجهم بالمقدار الممكن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المكثفة بذوي الكفاءات في أي مجال والتركيز عليهم لأنهم الهدف من الحوزة كلها، وإنما تبذل الجهود والأموال من أجل تحصيل هذه النماذج وإعدادها لتواصل حمل الأمانة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يتجاوز وقت المحاضرة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إضاعة الوقت بالإشكالات والتفريعات التي تشتت المطلب وتشغل بال الطالب بأمور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الأسلوب المناسب لإيصال الأفكار إلى الطالب كتكثير الأمثلة ووضوح البيان وإعادة الشرح بصيغ مختلفة وتلخيص المطلب بعد نهاية الشرح وتقريره باختصار قبل الدخول في تفاصيله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يجعل المدرس درسه منبراً للتعبير عن ميوله واتجاهاته وصب انتقاداته على من لا يوافقه في الرأي فإن هذا مما ينفي بركة الدرس ويذهب ببهاء المدرس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يحترم صاحب الكتاب الذي يدرسه ويحاول الدفاع عنه ما أمكن ولو كان الدليل لا يساعد عليه، فإن المتون إنما تدرس لا لتبني آراء أصحابها وإنما لاطلاع الطالب على نظريات العلم وأراء أصحابه، ولا يكثر الانتقاد عليه فإنه مما يقلل اهتمام الطالب بالكتاب ويجرئه على انتقاص العلماء ويسلب التوفيق من المدرس والطالب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يتحلى بالأخلاق الفاضلة المذكورة في الكتب الأخلاقية لأن الطلبة يتأثرون بأستاذهم ويتخذونه قدوة حتى في ألفاظه وحركاته وطريقة حياته، فكلما كان نموذجاً كاملاً نفع في تكامل طلابه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يقتصر درسه على العلم الذي يعطيه، بل يغتنم كل فرصة ليعطي الفائدة الأخلاقية والموعظة والنصيحة الاجتماعية، وألفات نظر الطلبة إلى مسؤولياتهم تجاه أنفسهم وحوزتهم ومجتمعهم، وأن يطعم درسه بالقصص والروايات المرتبطة بالبحث فإنها تشد الطالب وتعينه على فهم الدرس وتذكره</w:t>
      </w:r>
      <w:r>
        <w:rPr>
          <w:rFonts w:eastAsia="Amiri" w:cs="Amiri" w:ascii="Amiri" w:hAnsi="Amiri"/>
          <w:color w:val="111111"/>
          <w:sz w:val="28"/>
          <w:szCs w:val="28"/>
          <w:rtl w:val="true"/>
          <w:lang w:bidi="ar-SA"/>
        </w:rPr>
        <w:t xml:space="preserve">. </w:t>
      </w:r>
      <w:bookmarkStart w:id="255" w:name="pg7960_77265"/>
    </w:p>
    <w:p>
      <w:pPr>
        <w:pStyle w:val="BookText"/>
        <w:rPr/>
      </w:pPr>
      <w:bookmarkEnd w:id="255"/>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الاختبارات بشكل مستمر بأي شكل يراه مناسباً، ليحث الطلبة على المراجعة والتحضير، ولتمييز الطالب المثابر عن غيره، وليعطي كل ذي حق حقه من غير غبن لأحدهم، فإن المساواة بين الجميع تدعوا إلى ضعف همة الجيد واستوائه مع الضعيف</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6820350_1051229030"/>
      <w:bookmarkStart w:id="257" w:name="_Toc97"/>
      <w:bookmarkEnd w:id="256"/>
      <w:r>
        <w:rPr>
          <w:rtl w:val="true"/>
        </w:rPr>
        <w:t>موعظة في حق المعلم والطالب</w:t>
      </w:r>
      <w:r>
        <w:rPr>
          <w:rtl w:val="true"/>
        </w:rPr>
        <w:t>:</w:t>
      </w:r>
      <w:bookmarkEnd w:id="257"/>
    </w:p>
    <w:p>
      <w:pPr>
        <w:pStyle w:val="BookText"/>
        <w:rPr/>
      </w:pPr>
      <w:r>
        <w:rPr>
          <w:rFonts w:ascii="Amiri" w:hAnsi="Amiri" w:eastAsia="Amiri" w:cs="Amiri"/>
          <w:color w:val="111111"/>
          <w:sz w:val="28"/>
          <w:sz w:val="28"/>
          <w:szCs w:val="28"/>
          <w:rtl w:val="true"/>
          <w:lang w:bidi="ar-SA"/>
        </w:rPr>
        <w:t xml:space="preserve">ونختم الكلام بذكر مقطع من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فيها حق المعلم على الطالب وبالعكس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سايسك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له والتوقير لمجلسه وحسن الاستماع إليه والإقبال عليه وأن لا ترفع عليه صوتك ولا تجيب أحداً يسأله عن شيء حتى يكون هو الذي يجيب، ولا تحدث في مجلسه أحداً، ولا تغتاب عنده أحداً وأن تدفع عنه إذا ذكر بسوء وأن تستر عيوبه، وتظهر مناقبه، ولا تجالس له عدواً ولا تعاد لهولياً فإذا فعلت ذلك شهد لك ملائكة الله بأنك قصدته وتعلمت علمه لله جل اسمه، لا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رعيتك بالعلم فإن تعلم ن الله عز وجل إنما جعلك قيماً لهم فيما آتاك من العلم، وفتح لك من خزائنه، فإن أحسنت في تعليم الناس ولم تخرق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تضجر منهم، زادك الله من فضله وإن أنت منعت الناس علمك أو خرقت بهم عند طلبهم العلم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حقاً على الله عز وجل أن يسلبك العلم وبهاءه ويسقط من القلوب محلك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افتتاح العام الدراسي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يوم السبت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87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9"/>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100" o:detectmouseclick="t"/>
                <v:stroke color="#3465a4" joinstyle="round" endcap="flat"/>
                <w10:wrap type="none"/>
              </v:shape>
            </w:pict>
          </mc:Fallback>
        </mc:AlternateContent>
      </w:r>
      <w:bookmarkStart w:id="258" w:name="pg7960_77271"/>
    </w:p>
    <w:p>
      <w:pPr>
        <w:pStyle w:val="Heading3"/>
        <w:numPr>
          <w:ilvl w:val="2"/>
          <w:numId w:val="1"/>
        </w:numPr>
        <w:rPr/>
      </w:pPr>
      <w:bookmarkStart w:id="259" w:name="__RefHeading___Toc6820352_1051229030"/>
      <w:bookmarkStart w:id="260" w:name="_Toc98"/>
      <w:bookmarkEnd w:id="258"/>
      <w:bookmarkEnd w:id="259"/>
      <w:r>
        <w:rPr>
          <w:rtl w:val="true"/>
        </w:rPr>
        <w:t>الانتماء إلى الحوزة الشريفة</w:t>
      </w:r>
      <w:bookmarkEnd w:id="260"/>
    </w:p>
    <w:p>
      <w:pPr>
        <w:pStyle w:val="BookText"/>
        <w:rPr/>
      </w:pPr>
      <w:r>
        <w:rPr>
          <w:rFonts w:ascii="Amiri" w:hAnsi="Amiri" w:eastAsia="Amiri" w:cs="Amiri"/>
          <w:color w:val="111111"/>
          <w:sz w:val="28"/>
          <w:sz w:val="28"/>
          <w:szCs w:val="28"/>
          <w:rtl w:val="true"/>
          <w:lang w:bidi="ar-SA"/>
        </w:rPr>
        <w:t xml:space="preserve">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توالت على بلاد الإسلام المقدسة قرون طويلة مفتقرة إلى الإصلاح والسعادة وقريبة من الفوضى والفساد بسبب الابتعاد عن الحوزة الشريفة والدين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النجف هي مهد الإسلام ومركز المسلمين ومهوى قلوب العالم، وإنها الأرض التي تحتضن بفخر واعتزاز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الأمين لرسول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ولوجود تلك الحملة الإصلاحية التي تبنتها الحوزة الشريفة، نوجه إليكم بعض الأسئلة التي نريد منكم التفضل بالإجابة عليها، راجين توجيه هذا الخطاب إلى الشباب الواعين الذين التحقوا بالحوزة الشريفة رغم كل الصعوبات والعراقيل يرخصون في سبيلها الأموال وبعد المسافة وفراق الأهل والأحبة، وكذلك توجيهه إلى من لا يستطيع الالتحاق بالحوزة الشريفة وهم يتحرقون شوقاً ويذوبون وجداً إلى الوصول والحياة في رحاب هذه الأجواء الإلهية المقدسة، ومن هذه 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الطلبة من طلاب الحوزة الشريفة سامحهم الله يمنعون هؤلاء الشباب عندما يطلبون منهم النصيحة في المجيء، يكون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بقاؤكم خارج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الأعذار التافهة التي لا داعي لذكرها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آخر يقومون بنقل بعض السلبيات التي لا قوام لها إلى العوام، وبالتالي يؤثر على المركز القيادي للحوزة الشريفة بصورة عامة وعلى طالب العلم بصورة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الموجهين والفضلاء الذين اعتزلوا الحوزة الشريفة لشرائهم جهاز الكمبيوتر، وأصبحوا يأتون فقط في يوم الراتب مما أثر على الطلبة الجدد في تحصيلهم الدراسي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يقدمون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عارفين بمسؤولياتهم وما ينبغي عليهم فعله، ومثلهم لا يؤتمن على نصيحة، فالحوزة الشريفة من أوسع الطرق الموصلة إلى الله تبارك وتعالى حيث تنفتح لك من خلالها أبواب للطاعة وزيادة الأجر مما لا يحصي ثوابه إلا الله تبارك وتعالى، ولا يعرف طعم الحياة وقيمة الوجود أحد أكثر ممن سلك هذا الطريق، واني أتحسر على من لم ينتم للحوزة لأنه محروم من هذه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 من اللازم شرعاً على من يجد في نفسه الكفاءة لطلب العلم والتحصيل وتتوفر فيه شروط حمل هذه الرسالة الشريفة ألاَّ يتخلف عن الالتحاق بها، فإن وجوب رفد الحوزة الشريفة بالطاقات النافعة وجوب عيني وليس كفائياً على أمثالهم، وأنت ترى مصداق ذلك في الفراغ الذي يعيشه مجتمعنا من العلماء والفضلاء والمرشدين والمصلحين، وسيكون الأمر أكثر إيلاماً عندما تعلم أن مسؤولية الحوزة إيصال صوت الحق إلى كل بقاع العالم، فكيف يتحقق ذلك ونحن إلى الآن لم نملأ حاجة مجتمعنا القريب؟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السلبيات الحاصلة من بعض المنتسبين إلى الحوزة فلا يجوز أن تنعكس على الحوزة ككيان، فما من شريحة إلا وفيها منحرفون لا يمثلون الخط الصحيح لتلك الشريحة، فهؤلاء الذين يحملون اسم الإسلام وهم يجترحون الكبائر ويبارزون الله بالمعاصي والموبقات هل يمكن أن نلوم الإسلام إذا كانوا هم أساؤوا التطبيق؟ فيا عزيزي كن أنت مستقيماً ولا يضرك انحراف الآخرين،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الدراسة بالكمبيوتر فإنها لا تغني عن الالتحاق بالحوزة الشريفة لعدة أمور أذكر بعضها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كيان الحوزة ليس كياناً علمياً فقط حتى يعوّض بالكمبيوتر، بل هو كيان تربوي وتوجيهي وإصلاحي ينظم حياة المسلمين ومعاملاتهم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يدرس من خلال الكمبيوتر يفقد البركات والآثار العظيمة التي يفيضها الله تبارك وتعالى على حلقات العلم، وأحدها ما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العلم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غير بركات جوار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جربت بنفسي أنه عندما أغيب عن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نادر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وأتلقى الدرس بالكاسيت يفرق تماماً عن الدرس الذي أتلقاه مباشرة من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الكاسيت هو درسه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الكمبيوتر لا يعدو كونه كتاباً مسموعاً، فهو كالكتاب المقروء من هذه الناحية، فهل يغني الكتاب عن الأستاذ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اللقاء المباشر مع الأستاذ فيه تفاعل وحوار وانشداد وإيضاح مما يفقدها درس الكمبيوتر، وغير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فإن الدراسة بالكمبيوتر والاستفادة من خدماته يمكن أن تكون في أكثر من اتجاه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والتحقيق في المصادر، فإن الجهد الذي يوفره للباحث والدارس في بطون الكتب مما لا يمكن أن يأتي به جهد 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الدراسة وتلقي العلوم من خلال أقراصه وبأشراف حوزوي طبعاً ومع تقرير المطالب التي تلقى فيه، وذلك لمن لا يتسنى له مواصلة الدراسة في الحوزة الشريفة لمانع أو لآخر خصوصاً النساء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إن الكمبيوتر يصلح أن يكون مساعداً لطالب العلوم الدينية لا بديلاً عن الالتحاق بها، وينبغي الالتفات إلى أن الذي يدرس على الكمبيوتر وليس في أروقة </w:t>
      </w:r>
    </w:p>
    <w:p>
      <w:pPr>
        <w:pStyle w:val="BookText"/>
        <w:rPr/>
      </w:pPr>
      <w:r>
        <w:rPr>
          <w:rFonts w:ascii="Amiri" w:hAnsi="Amiri" w:eastAsia="Amiri" w:cs="Amiri"/>
          <w:color w:val="111111"/>
          <w:sz w:val="28"/>
          <w:sz w:val="28"/>
          <w:szCs w:val="28"/>
          <w:rtl w:val="true"/>
          <w:lang w:bidi="ar-SA"/>
        </w:rPr>
        <w:t>مدارس الحوزة العلمية ومساجدها لا يستحق المال الذي تخصصه المرجعية الشريفة لطلبة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وأكرر القول أني أعد من أعظم النعم عليَّ وجودي ضمن هذا الكيان الشريف، وكلما استمعت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أعيش سعادة روحية ما بعدها سعادة شكراً لله تعالى أن جعلني من أهل هذه الآية، وأقول كم أن مجتمعنا مقصر في تطبيقها، فإذا كان الله تبارك وتعالى يحث على أن ينفر من كل فرقة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لا تقل عنثلاثة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مراكز العلم والحوزة الشريفة ليتفقهوا في الدين ومن ثم يعودون إلى قومهم يعلمونهم أحكام دينهم ويدلونهم على طاعة الله تبارك وتعالى ويجنبونهم معاصيه، فلماذا نرى مدناً كبيرة وعشائر عظيمة ولا يوجد واحد من أبنائنا من النافرين إلى الحوزة الشريفة؟ أترى كيف حرمنا أنفسنا من هذه النعمة الكبيرة وحرمنا مجتمعنا الذي يحرص على سماع كلمة الحق في مواجهة أبواق الضلالة ودعاة الفساد والانحراف، فلماذا نصدَّ أسماعنا عن هذه الآية المباركة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حبي للناس يدفعني إلى أن أدعو الله تبارك وتعالى لهم جميعاً بالالتحاق بهذا الكيان الشريف ذكوراً وإناثاً، فالإسلام يحتاجهم جميعاً ليوصل صوته إلى البشرية جمعاء حتى تعيش بسعادة وسلام وطمأنينة، ولكنني أعلم أن الفرصة ليست متاحة للجميع، وحينئذ يمكن أن يؤدي كل دوره في الهداية والإصلاح بالطريقة التي تناسبه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وتفصل الكلام في كتاب خاص عن الشؤون والشجون الحوزوية</w:t>
      </w:r>
      <w:r>
        <w:rPr>
          <w:rStyle w:val="FootnoteAnchor"/>
          <w:rtl w:val="true"/>
        </w:rPr>
        <w:footnoteReference w:id="76"/>
      </w:r>
      <w:r>
        <w:rPr>
          <w:rFonts w:ascii="Amiri" w:hAnsi="Amiri" w:eastAsia="Amiri" w:cs="Amiri"/>
          <w:color w:val="111111"/>
          <w:sz w:val="28"/>
          <w:sz w:val="28"/>
          <w:szCs w:val="28"/>
          <w:rtl w:val="true"/>
          <w:lang w:bidi="ar-SA"/>
        </w:rPr>
        <w:t>،جعلنا الله ممن ينتصر بهم لدينه ويبلغنا غاية رضاه إنه ولي النعم</w:t>
      </w:r>
      <w:r>
        <w:rPr>
          <w:rFonts w:eastAsia="Amiri" w:cs="Amiri" w:ascii="Amiri" w:hAnsi="Amiri"/>
          <w:color w:val="111111"/>
          <w:sz w:val="28"/>
          <w:szCs w:val="28"/>
          <w:rtl w:val="true"/>
          <w:lang w:bidi="ar-SA"/>
        </w:rPr>
        <w:t xml:space="preserve">. </w:t>
      </w:r>
      <w:bookmarkStart w:id="261" w:name="pg7960_77279"/>
    </w:p>
    <w:p>
      <w:pPr>
        <w:pStyle w:val="Heading3"/>
        <w:numPr>
          <w:ilvl w:val="2"/>
          <w:numId w:val="1"/>
        </w:numPr>
        <w:rPr/>
      </w:pPr>
      <w:bookmarkStart w:id="262" w:name="__RefHeading___Toc6820354_1051229030"/>
      <w:bookmarkStart w:id="263" w:name="_Toc99"/>
      <w:bookmarkEnd w:id="261"/>
      <w:bookmarkEnd w:id="262"/>
      <w:r>
        <w:rPr>
          <w:rtl w:val="true"/>
        </w:rPr>
        <w:t>دراسة العلوم الدينية خارج الحوزة العلمية</w:t>
      </w:r>
      <w:bookmarkEnd w:id="263"/>
    </w:p>
    <w:p>
      <w:pPr>
        <w:pStyle w:val="BookText"/>
        <w:rPr/>
      </w:pPr>
      <w:r>
        <w:rPr>
          <w:rFonts w:ascii="Amiri" w:hAnsi="Amiri" w:eastAsia="Amiri" w:cs="Amiri"/>
          <w:color w:val="111111"/>
          <w:sz w:val="28"/>
          <w:sz w:val="28"/>
          <w:szCs w:val="28"/>
          <w:rtl w:val="true"/>
          <w:lang w:bidi="ar-SA"/>
        </w:rPr>
        <w:t>دراسة العلوم الدينية خارج الحوزة العلمية</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بالرغم من اعتقادي إن الانتماء إلى الحوزة العلمية وجوداً ووظيفة لا يمكن تحقيقه من خلال الدراسة على الكومبيوتر لجملة أمور ذكرتها في نصيحة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الانتماء إلى الحوزة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الواقع الذي تعيشه الحوزة العلمية في النجف الأشرف الذي يعاني من عدة أزمات وتحديات، وبسبب ما يراد للحوزة النجفية من تسطيح وإضعاف وتهميش بأفعالٍ متعمدة أو غير متعمدة من داخل الحوزة الشريفة ومن خارجها، حتى بلغت أيامالتحصيل في العام الماضي أربعة أشهر على ما قيل</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وفي ذلك هدرٌ وتضييع لجهود وأعمار الطلبة خصوصاً النابهين منهم، لذلك فقد رأينا أن أحد الردود العملية على هذا التقصير بفتح الدراسة الخارجية حيث يقوم طالب العلوم الدينية بتعويض التأخير والنقص بتلقي علومه على جهاز الكومبيوتر، وتُقَّنن العملية بالتوجيهات التالية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النظام الأساسي لجامعة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تتولى إدارة جامعة الصدر الدينية في النجف الأشرف تنظيم الدراسة الخارجية والإشراف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الدراسة الخارجية بالطلبة الذين أكملوا المرحلة الثالثة في جامعة الصدر الدينية في النجف أو فروعها في المحافظات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توفر الشروط التالية في الطالب قبل قبوله في هذه الدراسة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المتفوقين والمجدّين في تحصيله للمراحل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تعهّده بالوفاء بكافة الالتزامات التي تطلبها منه إدارة الجامعة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له مقابلة مع لجنة متخصصة للتعرف على أهليته وتوفّر الظروف المناسبة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نجاح الطالب في المقابلة تحدد إدارة الجامعة الأستاذ المشرف للطالب بالتشاور معه ليتابع معه الاستحقاقات المطلوبة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الطالب كافة الامتيازات التي تُمنح لطالب العلم في الحوزة العلمية إذا وفى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كل المواد العلمية المطلوبة منه بتلقيها عند أحد الأساتذة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الشرح الذي يستمع إليه من الأستاذ من خلال الجهاز في سائر الدروس الأساسية لان جودة التقرير جزء من تقييم درجة الطالب ولان هذا الشرح ينفعه لاحقاً عند تدريس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لأداء الامتحانات في السنة مرتين بالمادة التي يقررها الأستاذ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ارتداء الزي الديني في المحافل الاجتماعية والفعاليات الدينية في النجف أو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درس واحد على الأقل في الحوزة العلمية للمواصلة مع أجوائها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تدريس المراحل الدنيا حينما يكلَّف بذلك أو توجد ضرورة له في جامعة الصدر أو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ما يُكلَّف به من بحوث ودراسات وملخصات ومنها ما يغطى العلوم التكميلية التي تطلب منه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الدراسة الخارجية بأي حالٍ من الأحوال مرحلة البحث الخارج </w:t>
      </w:r>
      <w:bookmarkStart w:id="264" w:name="pg7960_77283"/>
    </w:p>
    <w:p>
      <w:pPr>
        <w:pStyle w:val="Heading3"/>
        <w:numPr>
          <w:ilvl w:val="2"/>
          <w:numId w:val="1"/>
        </w:numPr>
        <w:rPr/>
      </w:pPr>
      <w:bookmarkStart w:id="265" w:name="__RefHeading___Toc6820356_1051229030"/>
      <w:bookmarkStart w:id="266" w:name="_Toc100"/>
      <w:bookmarkEnd w:id="264"/>
      <w:bookmarkEnd w:id="265"/>
      <w:r>
        <w:rPr>
          <w:rtl w:val="true"/>
        </w:rPr>
        <w:t>فروع جامعة الصدر الدينية الأهداف والاستحقاقات</w:t>
      </w:r>
      <w:bookmarkEnd w:id="266"/>
    </w:p>
    <w:p>
      <w:pPr>
        <w:pStyle w:val="Heading4"/>
        <w:numPr>
          <w:ilvl w:val="3"/>
          <w:numId w:val="1"/>
        </w:numPr>
        <w:rPr/>
      </w:pPr>
      <w:bookmarkStart w:id="267" w:name="__RefHeading___Toc6820358_1051229030"/>
      <w:bookmarkStart w:id="268" w:name="_Toc101"/>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فروع جامعة الصدر الدينية الأهداف والاستحقاقات</w:t>
      </w:r>
      <w:r>
        <w:rPr>
          <w:rStyle w:val="FootnoteAnchor"/>
          <w:rtl w:val="true"/>
        </w:rPr>
        <w:footnoteReference w:id="79"/>
      </w:r>
    </w:p>
    <w:p>
      <w:pPr>
        <w:pStyle w:val="Heading4"/>
        <w:numPr>
          <w:ilvl w:val="3"/>
          <w:numId w:val="1"/>
        </w:numPr>
        <w:rPr/>
      </w:pPr>
      <w:bookmarkStart w:id="269" w:name="__RefHeading___Toc6820360_1051229030"/>
      <w:bookmarkStart w:id="270" w:name="_Toc102"/>
      <w:bookmarkEnd w:id="269"/>
      <w:r>
        <w:rPr>
          <w:rtl w:val="true"/>
        </w:rPr>
        <w:t>مشروع جامعة الصدر</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طموح ولد قبل عشر سنين تقريباً استجابة للشعور بالحاجة إلى تطوير مناهج وأداء وتنظيم الحوزة العلمية الشريفة والى معالجة عدة نقاط ضعف في الجوانب الإدارية والمالية والعلميةوالأخلاقية</w:t>
      </w:r>
    </w:p>
    <w:p>
      <w:pPr>
        <w:pStyle w:val="BookText"/>
        <w:rPr/>
      </w:pPr>
      <w:r>
        <w:rPr>
          <w:rFonts w:ascii="Amiri" w:hAnsi="Amiri" w:eastAsia="Amiri" w:cs="Amiri"/>
          <w:color w:val="111111"/>
          <w:sz w:val="28"/>
          <w:sz w:val="28"/>
          <w:szCs w:val="28"/>
          <w:rtl w:val="true"/>
          <w:lang w:bidi="ar-SA"/>
        </w:rPr>
        <w:t xml:space="preserve">والفكرية والاجتماعية وقد اشرنا بشيء من التفصيل إلى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المستقبلية للحوزة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الصورة النظرية للمشكلة وعلاجها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والانجازات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التطبيق لتلك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وزادت الحاجة إلى هذا المشروع بعد أن أعلن الغرب صراعه الحضاري ضد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ينهض بهذه المواجهة الواسعة الشاملة المفتوحة على كل الجبهات إلا مشروع متكامل يشخص ببصيرة هذه الجبهات والثغرات وينشئ بإزائها المؤسسات التي تتكفل بإدارة الصراع</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820362_1051229030"/>
      <w:bookmarkStart w:id="272" w:name="_Toc103"/>
      <w:bookmarkEnd w:id="271"/>
      <w:r>
        <w:rPr>
          <w:rtl w:val="true"/>
        </w:rPr>
        <w:t>جامعة الصدر قلب المشروع الرسالي</w:t>
      </w:r>
      <w:r>
        <w:rPr>
          <w:rtl w:val="true"/>
        </w:rPr>
        <w:t>:</w:t>
      </w:r>
      <w:bookmarkEnd w:id="27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 جامعة الصدر القلب الذي يدير هذا المشروع ويمدّه بالحركة والدماء المتدفقة فجميع أذرع المشروع الإسلامي من حزب الفضيلة الإسلامي الذي يمثل الواجهة السياسية، ورابطة بنات المصطفى التي تمثل تنظيم العمل الاجتماعي للنساء، وجامعة </w:t>
      </w:r>
      <w:bookmarkStart w:id="273" w:name="pg7960_77286"/>
    </w:p>
    <w:p>
      <w:pPr>
        <w:pStyle w:val="BookText"/>
        <w:rPr/>
      </w:pPr>
      <w:bookmarkEnd w:id="273"/>
      <w:r>
        <w:rPr>
          <w:rFonts w:ascii="Amiri" w:hAnsi="Amiri" w:eastAsia="Amiri" w:cs="Amiri"/>
          <w:color w:val="111111"/>
          <w:sz w:val="28"/>
          <w:sz w:val="28"/>
          <w:szCs w:val="28"/>
          <w:rtl w:val="true"/>
          <w:lang w:bidi="ar-SA"/>
        </w:rPr>
        <w:t xml:space="preserve">الزهراء التي تتكفل بنشر الحوزات العلمية للنساء إلى سائر المؤسسات الأخرى تستند في عملها وتستمد وجودها ورصيدها الجماهيري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تزود بالعناصر القادرة على حمل الرسالة من مصنع الفضلاء الرئيسي وهي جامعة الصدر الدينية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820364_1051229030"/>
      <w:bookmarkStart w:id="275" w:name="_Toc104"/>
      <w:bookmarkEnd w:id="274"/>
      <w:r>
        <w:rPr>
          <w:rtl w:val="true"/>
        </w:rPr>
        <w:t>نشر جامعة الصدر في المحافظات</w:t>
      </w:r>
      <w:r>
        <w:rPr>
          <w:rtl w:val="true"/>
        </w:rPr>
        <w:t>:</w:t>
      </w:r>
      <w:bookmarkEnd w:id="275"/>
    </w:p>
    <w:p>
      <w:pPr>
        <w:pStyle w:val="BookText"/>
        <w:rPr/>
      </w:pPr>
      <w:r>
        <w:rPr>
          <w:rFonts w:ascii="Amiri" w:hAnsi="Amiri" w:eastAsia="Amiri" w:cs="Amiri"/>
          <w:color w:val="111111"/>
          <w:sz w:val="28"/>
          <w:sz w:val="28"/>
          <w:szCs w:val="28"/>
          <w:rtl w:val="true"/>
          <w:lang w:bidi="ar-SA"/>
        </w:rPr>
        <w:t xml:space="preserve">وقد بقي هذا المشروع حبيس النجف الأشرف مهد العلم والولاية حتى زوال الصنم، حيث أتيحت الفرصة لتمدد الجامعة المباركة ونشر فروعها في المحافظات حيثما توفرت مقومات نجاح المشروع وديمومة عمله، حتى بلغت اليوم ثمانية عشر فرعاً تضم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وتوجد طلبات عديدة بعد سنتين من البدء بتأسيس الفروع لفتح فروع من مدن أخرى داخل العراق وخارجه نلبّيها عند توفر المقدرة بلطف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6820366_1051229030"/>
      <w:bookmarkStart w:id="277" w:name="_Toc105"/>
      <w:bookmarkEnd w:id="276"/>
      <w:r>
        <w:rPr>
          <w:rtl w:val="true"/>
        </w:rPr>
        <w:t>دواعي إنشاء فروع جامعة الصدر</w:t>
      </w:r>
      <w:r>
        <w:rPr>
          <w:rtl w:val="true"/>
        </w:rPr>
        <w:t>:</w:t>
      </w:r>
      <w:bookmarkEnd w:id="277"/>
    </w:p>
    <w:p>
      <w:pPr>
        <w:pStyle w:val="BookText"/>
        <w:rPr/>
      </w:pPr>
      <w:r>
        <w:rPr>
          <w:rFonts w:ascii="Amiri" w:hAnsi="Amiri" w:eastAsia="Amiri" w:cs="Amiri"/>
          <w:color w:val="111111"/>
          <w:sz w:val="28"/>
          <w:sz w:val="28"/>
          <w:szCs w:val="28"/>
          <w:rtl w:val="true"/>
          <w:lang w:bidi="ar-SA"/>
        </w:rPr>
        <w:t>أن دواعي إنشاء هذه الفروع عديدة ويتولد من كل منها استحقاق على مديري الفروع أن يقوموا به</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الفرصة لأكبر عدد من أبناء الإسلام ليتفقهوا في الدين ولينذروا قومهم إذا رجعوا إليهم لعلهم يحذرون تطبيقاً للآية الشريفة، إذ لايتسنى لكثير من الراغبين في تحصيل العلوم الدينية القدوم والمكث في النجف الأشرف، والمستفاد</w:t>
      </w:r>
    </w:p>
    <w:p>
      <w:pPr>
        <w:pStyle w:val="BookText"/>
        <w:rPr/>
      </w:pPr>
      <w:r>
        <w:rPr>
          <w:rFonts w:ascii="Amiri" w:hAnsi="Amiri" w:eastAsia="Amiri" w:cs="Amiri"/>
          <w:color w:val="111111"/>
          <w:sz w:val="28"/>
          <w:sz w:val="28"/>
          <w:szCs w:val="28"/>
          <w:rtl w:val="true"/>
          <w:lang w:bidi="ar-SA"/>
        </w:rPr>
        <w:t>الشريفة أن يتصدى واحد من كل ألف لدراسة العلوم الدينية هذا بلحاظ حاجة المجتمع نفسه أما إذا نظرنا إلى الحاجة الإضافية الناتجة من مسؤولية الحوزة العلمية في النجف الأشرف عن نشر المبلغين والهداة إلى الله تبارك وتعالى في سائر أرجاء العالم لما للنجف من خصوصيات في قلوب الناس فسيكون العدد المطلوب أكبر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العبء عن النجف الأشرف فإنها غير قادرة على استيعاب كل </w:t>
      </w:r>
      <w:bookmarkStart w:id="278" w:name="pg7960_77288"/>
    </w:p>
    <w:p>
      <w:pPr>
        <w:pStyle w:val="BookText"/>
        <w:rPr/>
      </w:pPr>
      <w:bookmarkEnd w:id="278"/>
      <w:r>
        <w:rPr>
          <w:rFonts w:ascii="Amiri" w:hAnsi="Amiri" w:eastAsia="Amiri" w:cs="Amiri"/>
          <w:color w:val="111111"/>
          <w:sz w:val="28"/>
          <w:sz w:val="28"/>
          <w:szCs w:val="28"/>
          <w:rtl w:val="true"/>
          <w:lang w:bidi="ar-SA"/>
        </w:rPr>
        <w:t>القادمين إليها خصوصاً إذا تحسنت الأوضاع في العراق، وحينئذٍ سيزداد إقبال الراغبين من مختلف الدول للمجيء إلى النجف الأشرف، فلا داعي إلى تحميل الحوزة النجفية دروس المقدمات والسطوح الأولية، كما أن كثيراً من الذين ينهُون هذه المراحل الأولية يكتفون بها وينطلقون إلى مدنهم للتوجيه والإرشاد وإمامة الجماعة والجمعة وحينئذٍ يمكن تأمين ذلك لهم في محافظاتهم وتبقى النجف للراغبين في مواصلة الدروس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الحوزة العلمية حيثما تحل وتبسط وجودها فإن الهداية تنتشر معها ويتّسع الالتزام الديني ويتحرك العمل الإسلامي ويكفي مجرد وجودها وإن لم تتحدث بمشروعها، وحينما يحدث انفصال بين المجتمع والحوزة العلمية تحصل حالة استرخاء وابتعاد عن الأجواء الدينية وحينئذٍ يجب علينا نشر الحوزات العلمية في كل مكان لتأمين منطلقات للعمل الإسلامي المبارك</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820368_1051229030"/>
      <w:bookmarkStart w:id="280" w:name="_Toc106"/>
      <w:bookmarkEnd w:id="279"/>
      <w:r>
        <w:rPr>
          <w:rtl w:val="true"/>
        </w:rPr>
        <w:t>استحقاقات على جامعة الصدر</w:t>
      </w:r>
      <w:r>
        <w:rPr>
          <w:rtl w:val="true"/>
        </w:rPr>
        <w:t>:</w:t>
      </w:r>
      <w:bookmarkEnd w:id="280"/>
    </w:p>
    <w:p>
      <w:pPr>
        <w:pStyle w:val="BookText"/>
        <w:rPr/>
      </w:pPr>
      <w:r>
        <w:rPr>
          <w:rFonts w:ascii="Amiri" w:hAnsi="Amiri" w:eastAsia="Amiri" w:cs="Amiri"/>
          <w:color w:val="111111"/>
          <w:sz w:val="28"/>
          <w:sz w:val="28"/>
          <w:szCs w:val="28"/>
          <w:rtl w:val="true"/>
          <w:lang w:bidi="ar-SA"/>
        </w:rPr>
        <w:t>وتترتب على هذه الدواعي استحقاقات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التوزيع الجغرافي في قبول الطلبة بحيث يكون التنوع مستوعباً لمركز المحافظة والأقضية والنواحي والأرياف والعشائر المحيطة بها، ويتحقق ذلك بالإعلام الواسع عن فتح باب القبول والتأكيد على حث القرآن الكريم والأحاديث الشريفة على تحصيل العلوم الدينية للترغيب في الانضمام وتوفير مستلزمات النقل والخدمات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يتصف الطلبة بالشروط المطلوبة للقبول من حيث المستوى العلمي والفكري والأخلاقي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قابليات الطلبة وتوجهاتهم ورغباتهم، فالمتفوق علمياً يرسل إلى النجف الأشرف لمواصلة الدروس العالية، والذي له قدرة علىالكتابة والتأليف تُنمى فيه هذه القابلية، والمؤهل للوعظ والإرشاد وارتقاء المنبر الحسيني أو إمامة الجمعة والجماعة توفّر له هذه الفرصة ليستفاد منه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مدير الفرع أن يضع الآليات لتفجير الطاقات </w:t>
      </w:r>
    </w:p>
    <w:p>
      <w:pPr>
        <w:pStyle w:val="BookText"/>
        <w:rPr/>
      </w:pPr>
      <w:r>
        <w:rPr>
          <w:rFonts w:ascii="Amiri" w:hAnsi="Amiri" w:eastAsia="Amiri" w:cs="Amiri"/>
          <w:color w:val="111111"/>
          <w:sz w:val="28"/>
          <w:sz w:val="28"/>
          <w:szCs w:val="28"/>
          <w:rtl w:val="true"/>
          <w:lang w:bidi="ar-SA"/>
        </w:rPr>
        <w:t>واكتشافها، كتكليف الطلبة بكتابة بحث عن موضوع معين للتعرف على قدراتهم على التأليف، كما أن نتائج الامتحانات كفيلة بإبراز الطاقات العلمية الجيدة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خطة لاستيعاب الخريجين من فروع الجامعة وتوزيعهم بحسب المسؤوليات المناسبة لهم، والتي اشرنا إليها في النقطة السابقة إذ لا يعقل أن تصرف هذه الجهود والأموال على الفروع ثم تذوب وتضمحل بعد تخرجهم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 الطلبة في الفروع هذه الأهداف لأني ألمس في الكثير من المنتمين إليها شعوراً بأن هدف وجودهم هو نفع نفسه بالتفقه في الدين، وهو هدف جيد في ذاته إلا أنه غير كافٍ ولا نرضى بالوقوف عليه، وإنما عليه أن يعي أن الجامعة تريد منه أن ينفع المجتمع بالكلمة الطيبة والموعظة الحسنة والعمل الصالح من أجل الأمة وان يعي موقع جامعة الصدر من المشروع الإسلامي الحضاري الذي أشرنا إليه، وقد قلنا في كلمة سابقة أن وعي المشروع من العوامل التي تحفز العاملين الرساليين وتستثير فيهم الهمة والحماس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الفروع بالنشاط الثقافي والاجتماعي من خلال إصدار النشرات والبيانات وعقد الندوات واستضافة الشخصيات والمشاركة في الفعاليات الفكرية والاجتماعية والدينية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فروع الجامعة حالياً تتمكن بإمكانياتها المتوفرة من الوصول بالطالب إلى نهاية المرحلة الثالثة ويمكن لها عند توفر القدرات المؤهلة أن تستمر حتى إكمال السطوح العالية واقتصار الدراسة في النجف الأشرف على البحث الخارج</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7960_77294"/>
      <w:bookmarkStart w:id="282" w:name="pg7960_77294"/>
      <w:bookmarkEnd w:id="282"/>
    </w:p>
    <w:p>
      <w:pPr>
        <w:pStyle w:val="Heading2"/>
        <w:numPr>
          <w:ilvl w:val="1"/>
          <w:numId w:val="1"/>
        </w:numPr>
        <w:rPr/>
      </w:pPr>
      <w:bookmarkStart w:id="283" w:name="pg7960_77294"/>
      <w:bookmarkStart w:id="284" w:name="__RefHeading___Toc6820370_1051229030"/>
      <w:bookmarkStart w:id="285" w:name="_Toc107"/>
      <w:bookmarkEnd w:id="283"/>
      <w:bookmarkEnd w:id="284"/>
      <w:r>
        <w:rPr>
          <w:rtl w:val="true"/>
        </w:rPr>
        <w:t>الفصل الرابع</w:t>
      </w:r>
      <w:r>
        <w:rPr>
          <w:rtl w:val="true"/>
        </w:rPr>
        <w:t xml:space="preserve">: </w:t>
      </w:r>
      <w:r>
        <w:rPr>
          <w:rtl w:val="true"/>
        </w:rPr>
        <w:t>الدور الأخلاقي لطلبة الحوزة الشريفة</w:t>
      </w:r>
      <w:bookmarkEnd w:id="28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6820372_1051229030"/>
      <w:bookmarkStart w:id="287" w:name="_Toc108"/>
      <w:bookmarkEnd w:id="286"/>
      <w:r>
        <w:rPr>
          <w:rtl w:val="true"/>
        </w:rPr>
        <w:t>اشارة</w:t>
      </w:r>
      <w:bookmarkStart w:id="288" w:name="pg7960_77295"/>
      <w:bookmarkEnd w:id="287"/>
    </w:p>
    <w:p>
      <w:pPr>
        <w:pStyle w:val="Heading3"/>
        <w:numPr>
          <w:ilvl w:val="2"/>
          <w:numId w:val="1"/>
        </w:numPr>
        <w:rPr/>
      </w:pPr>
      <w:bookmarkStart w:id="289" w:name="__RefHeading___Toc6820374_1051229030"/>
      <w:bookmarkStart w:id="290" w:name="_Toc109"/>
      <w:bookmarkEnd w:id="288"/>
      <w:bookmarkEnd w:id="289"/>
      <w:r>
        <w:rPr>
          <w:rtl w:val="true"/>
        </w:rPr>
        <w:t>دور طلبة الحوزة الشريفة في تعطيل شهر رمضان</w:t>
      </w:r>
      <w:bookmarkEnd w:id="290"/>
    </w:p>
    <w:p>
      <w:pPr>
        <w:pStyle w:val="Heading4"/>
        <w:numPr>
          <w:ilvl w:val="3"/>
          <w:numId w:val="1"/>
        </w:numPr>
        <w:rPr/>
      </w:pPr>
      <w:bookmarkStart w:id="291" w:name="__RefHeading___Toc6820376_1051229030"/>
      <w:bookmarkStart w:id="292" w:name="_Toc110"/>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يتضمن العنوان جهتين من الكلام الأولى عن التعطيل والثانية عن شهر رمضان</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6820378_1051229030"/>
      <w:bookmarkStart w:id="294" w:name="_Toc111"/>
      <w:bookmarkEnd w:id="293"/>
      <w:r>
        <w:rPr>
          <w:rtl w:val="true"/>
        </w:rPr>
        <w:t>معاني التعطيل</w:t>
      </w:r>
      <w:r>
        <w:rPr>
          <w:rtl w:val="true"/>
        </w:rPr>
        <w:t>:</w:t>
      </w:r>
      <w:bookmarkEnd w:id="294"/>
    </w:p>
    <w:p>
      <w:pPr>
        <w:pStyle w:val="BookText"/>
        <w:rPr/>
      </w:pPr>
      <w:r>
        <w:rPr>
          <w:rFonts w:ascii="Amiri" w:hAnsi="Amiri" w:eastAsia="Amiri" w:cs="Amiri"/>
          <w:color w:val="111111"/>
          <w:sz w:val="28"/>
          <w:sz w:val="28"/>
          <w:szCs w:val="28"/>
          <w:rtl w:val="true"/>
          <w:lang w:bidi="ar-SA"/>
        </w:rPr>
        <w:t>ففي الجهة الأولى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للتعطيل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التعطيل المطلق بمعنى أن طالب العلم يخلد إلى الراحة والنوم والكسل في العطلة –أية 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معنى غيرأ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أكيدا فان الإنسان في هذه الحياة الدنيا في عمل دؤوب نحو الهدف وهو رضا الله سبحانه، وبلوغ المزيد من درجات التكامل ورأس ماله في هذا العمل وهذه التجارة ساعات عمره التي هي في انقضاء ومرور سريع، وأية ساعة يضيعها الإنسان من دون ان يوظفها في خدمة الهدف فإنها سوف تكون حسرة عليه يوم القيامة، 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ساعة تمر على ابن آدم لم يذكر الله فيها إلا خسر عليها يوم القيامة</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 بالغبن حينما يرى غيره قد استثمرها فنال مرتبة أعلى منه، وفي الخبر أن ساعات عمر الإنسان تعرض أمامه على شكل خزائن تفتح له فان قضاها في خير وجد في تلك الخزينة خيرا أو في شر –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 فيها شراً، وإذا </w:t>
      </w:r>
    </w:p>
    <w:p>
      <w:pPr>
        <w:pStyle w:val="BookText"/>
        <w:rPr/>
      </w:pPr>
      <w:r>
        <w:rPr>
          <w:rFonts w:ascii="Amiri" w:hAnsi="Amiri" w:eastAsia="Amiri" w:cs="Amiri"/>
          <w:color w:val="111111"/>
          <w:sz w:val="28"/>
          <w:sz w:val="28"/>
          <w:szCs w:val="28"/>
          <w:rtl w:val="true"/>
          <w:lang w:bidi="ar-SA"/>
        </w:rPr>
        <w:t xml:space="preserve">قضاها في عمل غير هادف ولا مثمر فيجدها فارغة فيتحسر على فواتها عليه دون ان يملأها بما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 بعضهم حال الإنسان بأنه كما لو كان مدلى بحبل في بئر عميق، وفي قعره تنين عظيم فاتح فاه ينتظر اللحظة التي يسقط فيها هذا الإنسان المسكين ليلتهمه، وهناك جرذان في رأس الحبل تقرض به، وهو مع هذا الحال المرعب أقبل على عسل مخلوط بالتراب على جدران البئر يلعق به وينافس الزنابير والحشرات بدلاً من أن يفكر بنجاة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الصورة الرهيبة تمثل حالنا، فنحن متعلقون بحبل العمر ويقرض فيه الليل والنهار وتنين الموت ينتظرنا، فما يلبث عمرنا أن يتصرم حتى يلتهمنا الموت ونلاقي الدواهي العظمى، وبدلاً من أن نفكر في الاستعداد له والنجاة من عقبته الكؤود نضيع وقتنا الثمين في الراحة والكسل والصراع على الدنيا الزائفة التي شبهها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بالجيفة التي تزدحم عليها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من شأن المؤمن الذي يعيش بكل كيانه لهدف 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والكدح في اللغة العناء والتعب 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ليكدح المؤمن حتى يلاقي ربه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المقيد بمعنى أنه تعطيل عن الدروس الحوزوية المتعارفة فقط، وليس تعطيلاً عن كل عمل، وهذا المعنى هو الصحيح واللائق بالمؤمن الهادف الواعي</w:t>
      </w:r>
      <w:r>
        <w:rPr>
          <w:rFonts w:eastAsia="Amiri" w:cs="Amiri" w:ascii="Amiri" w:hAnsi="Amiri"/>
          <w:color w:val="111111"/>
          <w:sz w:val="28"/>
          <w:szCs w:val="28"/>
          <w:rtl w:val="true"/>
          <w:lang w:bidi="ar-SA"/>
        </w:rPr>
        <w:t xml:space="preserve">. </w:t>
      </w:r>
      <w:bookmarkStart w:id="295" w:name="pg7960_77300"/>
    </w:p>
    <w:p>
      <w:pPr>
        <w:pStyle w:val="Heading4"/>
        <w:numPr>
          <w:ilvl w:val="3"/>
          <w:numId w:val="1"/>
        </w:numPr>
        <w:rPr/>
      </w:pPr>
      <w:bookmarkStart w:id="296" w:name="__RefHeading___Toc6820380_1051229030"/>
      <w:bookmarkStart w:id="297" w:name="_Toc112"/>
      <w:bookmarkEnd w:id="295"/>
      <w:bookmarkEnd w:id="296"/>
      <w:r>
        <w:rPr>
          <w:rtl w:val="true"/>
        </w:rPr>
        <w:t>كيف يريح الطالب عقله ؟</w:t>
      </w:r>
      <w:bookmarkEnd w:id="297"/>
    </w:p>
    <w:p>
      <w:pPr>
        <w:pStyle w:val="BookText"/>
        <w:rPr/>
      </w:pPr>
      <w:r>
        <w:rPr>
          <w:rFonts w:ascii="Amiri" w:hAnsi="Amiri" w:eastAsia="Amiri" w:cs="Amiri"/>
          <w:color w:val="111111"/>
          <w:sz w:val="28"/>
          <w:sz w:val="28"/>
          <w:szCs w:val="28"/>
          <w:rtl w:val="true"/>
          <w:lang w:bidi="ar-SA"/>
        </w:rPr>
        <w:t>فإن الطالب قد يتعب من الدرس والتحصيل وهذا شيء طبيعي فكيف يريح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يريحه بالقيام بأعمال ومسؤوليات أخرى لا تقل وجوبا عن تحصيله الدراسي، وهي في نفس الوقت راحة له عن الجهد العقلي الذي بذله، فراحة طالب العلم في هذا التنويع في المسؤوليات، وهذا التنقل بين المسؤوليات ضروري على الدوام لكي لا تجزع النفس وتتمرد، فإن لها حدوداً وقابليات فإذا كلفها فوق طاقتها نخشى عليها أن تعصي صاحبها فيخسر كل شيء، وإلى هذا التنوع أشار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العقول لتمل أو لتكل كما تكل الأبدان، فروّضوها بطرائف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حقها أن ترتاح بعد أن تبذل جهوداً مضنية، لكن راحتها ليس بالخمول والكسل وكثرة النوم وإنما بممارسة مسؤوليات وأداء واجبات مغايرة</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6820382_1051229030"/>
      <w:bookmarkStart w:id="299" w:name="_Toc113"/>
      <w:bookmarkEnd w:id="298"/>
      <w:r>
        <w:rPr>
          <w:rtl w:val="true"/>
        </w:rPr>
        <w:t>ما هي المسؤوليات التي يمارسها طالب العلم في التعطيل؟</w:t>
      </w:r>
      <w:bookmarkEnd w:id="299"/>
    </w:p>
    <w:p>
      <w:pPr>
        <w:pStyle w:val="BookText"/>
        <w:rPr/>
      </w:pPr>
      <w:r>
        <w:rPr>
          <w:rFonts w:ascii="Amiri" w:hAnsi="Amiri" w:eastAsia="Amiri" w:cs="Amiri"/>
          <w:color w:val="111111"/>
          <w:sz w:val="28"/>
          <w:sz w:val="28"/>
          <w:szCs w:val="28"/>
          <w:rtl w:val="true"/>
          <w:lang w:bidi="ar-SA"/>
        </w:rPr>
        <w:t>فما هي المسؤوليات التي يمارسها طالب العلم في التعطيل؟</w:t>
      </w:r>
    </w:p>
    <w:p>
      <w:pPr>
        <w:pStyle w:val="BookText"/>
        <w:rPr/>
      </w:pPr>
      <w:r>
        <w:rPr>
          <w:rFonts w:ascii="Amiri" w:hAnsi="Amiri" w:eastAsia="Amiri" w:cs="Amiri"/>
          <w:color w:val="111111"/>
          <w:sz w:val="28"/>
          <w:sz w:val="28"/>
          <w:szCs w:val="28"/>
          <w:rtl w:val="true"/>
          <w:lang w:bidi="ar-SA"/>
        </w:rPr>
        <w:t>أولها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أحكام الله سبحانه وتوجيه المجتمع وإرشاده وتوعيته بالموعظة والأمر بالمعروف والنهي عن المنكر من خلال المنبر الحسيني، أو إلقاء المحاضرات، أو عقد الندوات، أو إجراء الحوارات، وهذا واجب الجميع والحوزة تكون مقصرة لو وجدت نقطة في أقصى البلاد لم تبعث إليها من يهدي أهلها ويرشدهم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القران كثيراً هذا الدور المهم،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رجال الحوزة القدر المتيقن من هذه الأمة،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طَائِفَةٌ لِيَتَفَقَّهُوا في الدِيْن ِ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تفقهتم خلال سنة كاملة واستوعبتم كثيراً من المعلومات فبقي عليكم دور إيصالها إلى المجتمع، فإذا قمتم بهذا الدور فاستمعوا لما يعدكم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الأجر الجزيل والثواب الجميل،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قوى مسكيناً في دينه ضعيفاً في معرفته على ناصبٍ فأفحمه لقنه الله يوم يدلى في قبره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محمد نبيي وعلي وليي والكعبة قبلتي والقرآن لهجتي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يبث ذلك بين الناس ويشّدده في قلوبهم وقلوب شيعتكم، ولعل عابداً من شيعتكم ليست له هذه الرواية أيهما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شيعتنا عالماً بشريعتنا فأخرج ضعفاء شيعتنا من ظلمة جهلهم إلى نور العلم الذي حبوناه به جاء يوم القيامة على رأسه تاج من نور، يضيء لأهل جميع تلك العرصات وعليه حلة لا يقوم لأقل سلك منها الدنيا بحذافيرها، ثم ينادي منادٍ من عند الله تعالى يا عباد الله هذا عالِم من بعض تلاميذ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فمن أخرجه في الدنيا من حيرة جهله فليتلبث بنوره ليخرجه من حيرة ظلمة هذه العرصات إلى نزهة الجنان، فيخرج من كان علمه في الدنيا خيراً أو فتح عن قلبه من الجهل قفلاً أو أوضح له شبهة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تنقية القلب وتطهير النفس، فإننا قد أعطينا السنة كلها لغذاء العقل وهو على أهميته إلا أنه لا يكفي وحده بل لابد من الاهتمام بغذاء القلب من الموعظة والازدياد من المعرفة بالله سبحانه بالتدبر بالقران الكريم والأدعية الشريفة وقراءة كتب الأخلاق والوعظ والتهذيب، فمن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أحيي قلبك بالموعظة وأمته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مرة قال رسول الله </w:t>
      </w:r>
      <w:bookmarkStart w:id="300" w:name="pg7960_77304"/>
    </w:p>
    <w:p>
      <w:pPr>
        <w:pStyle w:val="BookText"/>
        <w:rPr/>
      </w:pPr>
      <w:bookmarkEnd w:id="3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القلوب تصدأ كما يصدأ الحديد، قيل وماجلاؤها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وذكر الموت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تأمل الإنسان في مبدأه ومنتهاه وما يؤول إليه أمره من الموت وما بعد الموت فسيحصل على ثمار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بالدنيا وتحقير زخارفها،</w:t>
      </w:r>
    </w:p>
    <w:p>
      <w:pPr>
        <w:pStyle w:val="BookText"/>
        <w:rPr/>
      </w:pPr>
      <w:r>
        <w:rPr>
          <w:rFonts w:ascii="Amiri" w:hAnsi="Amiri" w:eastAsia="Amiri" w:cs="Amiri"/>
          <w:color w:val="111111"/>
          <w:sz w:val="28"/>
          <w:sz w:val="28"/>
          <w:szCs w:val="28"/>
          <w:rtl w:val="true"/>
          <w:lang w:bidi="ar-SA"/>
        </w:rPr>
        <w:t>السمو عن الأعمال الدنيئة والانشداد إلى الله سبحانه والتعلق به</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6820384_1051229030"/>
      <w:bookmarkStart w:id="302" w:name="_Toc114"/>
      <w:bookmarkEnd w:id="301"/>
      <w:r>
        <w:rPr>
          <w:rtl w:val="true"/>
        </w:rPr>
        <w:t>شهر رمضان خير فرصة لتطهير القلب</w:t>
      </w:r>
      <w:r>
        <w:rPr>
          <w:rtl w:val="true"/>
        </w:rPr>
        <w:t>:</w:t>
      </w:r>
      <w:bookmarkEnd w:id="302"/>
    </w:p>
    <w:p>
      <w:pPr>
        <w:pStyle w:val="BookText"/>
        <w:rPr/>
      </w:pPr>
      <w:r>
        <w:rPr>
          <w:rFonts w:ascii="Amiri" w:hAnsi="Amiri" w:eastAsia="Amiri" w:cs="Amiri"/>
          <w:color w:val="111111"/>
          <w:sz w:val="28"/>
          <w:sz w:val="28"/>
          <w:szCs w:val="28"/>
          <w:rtl w:val="true"/>
          <w:lang w:bidi="ar-SA"/>
        </w:rPr>
        <w:t>وهذا العمل يعني إعمار القلب وتطهيره وإن كان ضرورياً على مدى السنة كلها، إلا أن شهر رمضان خير فرصة له لما فيه من أجواء سمو روحي، حيث تغل فيه الشياطين وتخمد شهوات النفس الأمارة بالسوء ويعيش الجميع أجواء الطاعة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حشد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وافراً من الأدعية والمناجاة لإعطاء هذا الشهر الشريف دفعة إلهية ضخمة، وليكرس الإنسان نفسه لله سبحانه، ويزداد هذا التكريس في العشر الأواخر من شهر رمضان حيث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فراشه –كناية عن اجتناب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مئزره للعبادة، وكان بعض المراجع ممن له مقام في العرفان يسد مكتبه في هذه الأيام ويمتنع عن لقاء الناس،والبعض الآخر كان يغادر أهله ولا يعرف احد أين يوّلي وجهه حتى نهاية الشهر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غار حراء الذي دخله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فيه متفرغا للتأمل والعبادة والمناجات والذكر الدائم مطلوب منا ان ندخله باستمرار، ولا أقل من هذا العشرة أيام بالسنة كما كان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لنجلو قلوبنا ونطهرها من الرين والصدأ المتراكم عليها من الذنوب والغفلة والاشتغال بفضول الدنيا من </w:t>
      </w:r>
    </w:p>
    <w:p>
      <w:pPr>
        <w:pStyle w:val="BookText"/>
        <w:rPr/>
      </w:pPr>
      <w:r>
        <w:rPr>
          <w:rFonts w:ascii="Amiri" w:hAnsi="Amiri" w:eastAsia="Amiri" w:cs="Amiri"/>
          <w:color w:val="111111"/>
          <w:sz w:val="28"/>
          <w:sz w:val="28"/>
          <w:szCs w:val="28"/>
          <w:rtl w:val="true"/>
          <w:lang w:bidi="ar-SA"/>
        </w:rPr>
        <w:t xml:space="preserve">أكل أو نوم أو كلام،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الدروس وتدارك ما فات منها، وسد الثغرات التي حصلت خلال المسيرة الدراسية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بالاتجاه الفكري أو ما نسميه بالوعي الاجتماعي فانه من مقومات شخصية العالم الديني ومع ذلك فان منهاج الدراسة الحوزوية المتعارفة خالية منه،فعليك أن تسعى لتحصيله بجهدك وتوفيق الله سبحانه، فراجع الكتب في هذا لمجال لكبار مفكرينا المخلصين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العلوم المكملة للدراسات الحوزوية مما لا يدخل في منهجها المألوف، كالتفسير والعقائد والتاريخ والرجال، مضافاً إلى الثقافة العامة والعلوم 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الزيارات واللقاءات خصوصاً مع الأرحام، وتحسين العلاقات مع من تدّخل الشيطان بينك وبينه فحصل سوء تفاهم فتسعى لإصلاح ذات البين فانه أفضل من عامة الصلاة والصوم كما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البحوث والدراسات وصقل هذه الموهبة، فانه من المؤسف حقاً أن تعيش النجف حاضرة الفكر ومصنع العلماء والمفكرين عقدين من الزمان خالية ممن يشخص قضايا المجتمع وسلبياتها ويعالجها، فلم تصنع الحوزة خلال هذه المدة مفكراً واحداً وهذا مما لا يمكن قبوله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الإخوة الفضلاء والطلبة شحذ الهمم والتصدي لدراسة ما يعصف بالمجتمع من مشاكل وانحرافات وشبهات، وكتابة البحوث وعلاجها ومواجهتها، ويفضل ان تكون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البحوث بحجم كراسات وكتيبات يسهل قراءتها ولا يتعذر بذل الثمن بإزائها ويكفي في هذه الكتابات تلخيص أفكار علمائنا أو مفكرينا الكبار وتجميعها وصياغتها بما يناسب واقعنا المعاش</w:t>
      </w:r>
      <w:r>
        <w:rPr>
          <w:rFonts w:eastAsia="Amiri" w:cs="Amiri" w:ascii="Amiri" w:hAnsi="Amiri"/>
          <w:color w:val="111111"/>
          <w:sz w:val="28"/>
          <w:szCs w:val="28"/>
          <w:rtl w:val="true"/>
          <w:lang w:bidi="ar-SA"/>
        </w:rPr>
        <w:t xml:space="preserve">. </w:t>
      </w:r>
      <w:bookmarkStart w:id="303" w:name="pg7960_77310"/>
    </w:p>
    <w:p>
      <w:pPr>
        <w:pStyle w:val="Heading4"/>
        <w:numPr>
          <w:ilvl w:val="3"/>
          <w:numId w:val="1"/>
        </w:numPr>
        <w:rPr/>
      </w:pPr>
      <w:bookmarkStart w:id="304" w:name="__RefHeading___Toc6820386_1051229030"/>
      <w:bookmarkStart w:id="305" w:name="_Toc115"/>
      <w:bookmarkEnd w:id="303"/>
      <w:bookmarkEnd w:id="304"/>
      <w:r>
        <w:rPr>
          <w:rtl w:val="true"/>
        </w:rPr>
        <w:t>كيف تعرف الحوزة نجاحها في شهر رمضان</w:t>
      </w:r>
      <w:r>
        <w:rPr>
          <w:rtl w:val="true"/>
        </w:rPr>
        <w:t>:</w:t>
      </w:r>
      <w:bookmarkEnd w:id="305"/>
    </w:p>
    <w:p>
      <w:pPr>
        <w:pStyle w:val="BookText"/>
        <w:rPr/>
      </w:pPr>
      <w:r>
        <w:rPr>
          <w:rFonts w:ascii="Amiri" w:hAnsi="Amiri" w:eastAsia="Amiri" w:cs="Amiri"/>
          <w:color w:val="111111"/>
          <w:sz w:val="28"/>
          <w:sz w:val="28"/>
          <w:szCs w:val="28"/>
          <w:rtl w:val="true"/>
          <w:lang w:bidi="ar-SA"/>
        </w:rPr>
        <w:t>نحن كحوزة علمية إذا أردنا أن نعرف مدى نجاحنا في شهر رمضان فعلينا أولاً أن نلتفت إلى الامتحانات التي حملناها في هذا الشهر الكريم لنعرف ماذا أنجزنا على طريق النجاح فيها، ومن ثم نكون مسؤولين عن الاستمرار بالنجاح هذا والمحافظة على الروحية العالية التي حصلت لنا بفضل الله تبارك وتعالى وببركات هذا الشهر، فقد كانت مسؤوليتنا بعدة اتجاهات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أنفسنا وتهذيبها ومنعها من الانسياق وراء الشهوات والمطامع من حب الجاه والمال وكثرة الأتباع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الإخلاص لله تبارك وتعالى وتعميق الارتباط به والمعرفة به تبارك وتعالى من خلال القرآن الكريم والأدعية والأحاديث المأثورة</w:t>
      </w:r>
      <w:r>
        <w:rPr>
          <w:rStyle w:val="FootnoteAnchor"/>
          <w:rtl w:val="true"/>
        </w:rPr>
        <w:footnoteReference w:id="8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مضاعفة الهمة والجد والاشتغال والدرس والتحصيل لتشييد هذا الصرح العظيم الخالد، حتى تسليمه إلى راعيه الأول أرواحنا له الفداء، صرح الحوزة العلمية وفقه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حفظ إلفتنا ومودتنا ووحدتنا واجتماع قلوبنا على توحيد الله تبارك وتعالى وولاية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جامعاً مشتركاً، وقد عشنا السمو والصفاء بلطف الله تبارك وتعالى في جميع هذه الاتجاهات وبروح عالية خصوصاً في الليالي والمناسبات الشريفة، فلا ينبغي لنا التراجع عنها وخسارتها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أداء مسؤولياتنا تجاه المجتمع من قضاء حوائجهم وحلّ مشاكلهم ورعايتهم وهدايتهم والأمر بالمعروف والنهي عن المنكر، وفي هذا الاتجاه بالذات وجدت تقصيراً واضحاً لدى الحوزة الشريفة خلال شهر رمضان المبارك، حيث قعد الكثيرون عن </w:t>
      </w:r>
    </w:p>
    <w:p>
      <w:pPr>
        <w:pStyle w:val="BookText"/>
        <w:rPr/>
      </w:pPr>
      <w:r>
        <w:rPr>
          <w:rFonts w:ascii="Amiri" w:hAnsi="Amiri" w:eastAsia="Amiri" w:cs="Amiri"/>
          <w:color w:val="111111"/>
          <w:sz w:val="28"/>
          <w:sz w:val="28"/>
          <w:szCs w:val="28"/>
          <w:rtl w:val="true"/>
          <w:lang w:bidi="ar-SA"/>
        </w:rPr>
        <w:t xml:space="preserve">أداء وظيفتهم منشغلين بمسؤوليات أقل أولوية، كالكتابة ومراجعة الدروس رغم أنه لا منافاة بينها أصلاً، فيستطيع القيام بها جميعاً بتوفيق الله تبارك وتعالى، فإذا لم نؤدِّ وظيفة الوعظ والإرشاد والتوجيه في شهر رمضان، فمتى نؤديها؟ وأي فرصة أنسب منه حيث تجد القلوب عامرة بالإيمان ومتوجهة لداعي الله والمساجد مكتظة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وَآمِنُوا بِهِ يَغْفِرْ لَكُمْ مِنْ ذُنُوبِكُمْ وَيُجِرْكُمْ مِنْ عَذابٍ أَلِيمٍ وَمَنْ لا يُجِبْ داعِيَ اللَّهِ فَلَيْسَ بِمُعْجِزٍ فِي الأَْرْضِ وَلَيْسَ لَهُ مِنْ دُونِهِ أَوْلِياءُ أُولئِكَ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لطف الله تعالى بعباده ومدّ حبل الرحمة إليهم ليجذبهم إليه ليست منحصرة بشهر رمضان وإن كان هو أبرزها، بل هناك ليلة الجمعة ويومها وبعض الأزمنة الشريفة الأخرى، وهناك أمكنة كالمشاهد المعظمة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والمساجد عموماً ومجالس الوعظ والإرشاد وذكر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 الجماعة بل الصلاة عموماً، فإنها معراج كل تقي وفرصة لإعادة الصلة بالله تبارك وتعالى وتجديد الروح المعنوية، وجرعة مستمرة لردع النفس ونهيها عن الفحشاء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العالمين، وصلى الله على نبيه محمد وآله الطاهرين</w:t>
      </w:r>
      <w:r>
        <w:rPr>
          <w:rFonts w:eastAsia="Amiri" w:cs="Amiri" w:ascii="Amiri" w:hAnsi="Amiri"/>
          <w:color w:val="111111"/>
          <w:sz w:val="28"/>
          <w:szCs w:val="28"/>
          <w:rtl w:val="true"/>
          <w:lang w:bidi="ar-SA"/>
        </w:rPr>
        <w:t xml:space="preserve">. </w:t>
      </w:r>
      <w:bookmarkStart w:id="306" w:name="pg7960_77314"/>
    </w:p>
    <w:p>
      <w:pPr>
        <w:pStyle w:val="Heading3"/>
        <w:numPr>
          <w:ilvl w:val="2"/>
          <w:numId w:val="1"/>
        </w:numPr>
        <w:rPr/>
      </w:pPr>
      <w:bookmarkStart w:id="307" w:name="__RefHeading___Toc6820388_1051229030"/>
      <w:bookmarkStart w:id="308" w:name="_Toc116"/>
      <w:bookmarkEnd w:id="306"/>
      <w:bookmarkEnd w:id="307"/>
      <w:r>
        <w:rPr>
          <w:rtl w:val="true"/>
        </w:rPr>
        <w:t>الجاه نعمة يُسأل عنها الإنسان</w:t>
      </w:r>
      <w:bookmarkEnd w:id="308"/>
    </w:p>
    <w:p>
      <w:pPr>
        <w:pStyle w:val="Heading4"/>
        <w:numPr>
          <w:ilvl w:val="3"/>
          <w:numId w:val="1"/>
        </w:numPr>
        <w:rPr/>
      </w:pPr>
      <w:bookmarkStart w:id="309" w:name="__RefHeading___Toc6820390_1051229030"/>
      <w:bookmarkStart w:id="310" w:name="_Toc117"/>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الجاه نعمة يُسأل عنها الإنسان</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الرزق المادي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يظنُّ أكثر الناس أن الرزق هو خصوص المال، وربما بالغ بعضهم فاعترض وسخط لأنه لم يرزق المال الذي يريده، ولا شك إن المال من أعظم الرزق، لان الإنسان يستطيع بالمال أن يقضي حوائجه ويحفظ كرامته، ويستثمره في الكثير من فرص الطاعة لله تبارك وتعالى كالحج والعمرة وزيارة العتبات المقدسة وأداء الحقوق الشرعية ومساعدة الناس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معنى الرزق أوسع من ذلك، وإن بعضه مادي وبعضه معنوي ، من الأرزاق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الإسلام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بالدين والزوجة الصالحة والذرية الطيبة وغيرها كثير، ومن الرزق الجاه الاجتماعي والسمعة الطيبة والقدرة على التأثير على الآخرين وإقناعهم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رزق عظيم لا يقل تأثيره عن المال، ويستطيع صاحبه فعلاً أن يوظفه في كثير من الطاعات التي لا يتمكن غيره من أدائها، كالإصلاح بين الناس الذي هو أفضل من عامة الصلاة والصيام بحسب ما روي في بعضالأحاديث الشريفة، وكالسعي لقضاء حوائج الناس لدى المسئولين أو المتنفذين ولو جاء غير ذي الجاه بها لما وجد من يستمع إليه، وكالتوسط في تزويج المؤمنين الذي هو أعظم بناء في الإسلام كما في الحديث الشريف، أو حلّ الخصومات واستنقاذ الحقوق لأهلها وغيرها من القربات العظيمة عند الله تبارك وتعالى</w:t>
      </w:r>
      <w:r>
        <w:rPr>
          <w:rFonts w:eastAsia="Amiri" w:cs="Amiri" w:ascii="Amiri" w:hAnsi="Amiri"/>
          <w:color w:val="111111"/>
          <w:sz w:val="28"/>
          <w:szCs w:val="28"/>
          <w:rtl w:val="true"/>
          <w:lang w:bidi="ar-SA"/>
        </w:rPr>
        <w:t xml:space="preserve">. </w:t>
      </w:r>
      <w:bookmarkStart w:id="311" w:name="pg7960_77315"/>
    </w:p>
    <w:p>
      <w:pPr>
        <w:pStyle w:val="Heading4"/>
        <w:numPr>
          <w:ilvl w:val="3"/>
          <w:numId w:val="1"/>
        </w:numPr>
        <w:rPr/>
      </w:pPr>
      <w:bookmarkStart w:id="312" w:name="__RefHeading___Toc6820392_1051229030"/>
      <w:bookmarkStart w:id="313" w:name="_Toc118"/>
      <w:bookmarkEnd w:id="311"/>
      <w:bookmarkEnd w:id="312"/>
      <w:r>
        <w:rPr>
          <w:rtl w:val="true"/>
        </w:rPr>
        <w:t>نعمة الجاه</w:t>
      </w:r>
      <w:r>
        <w:rPr>
          <w:rtl w:val="true"/>
        </w:rPr>
        <w:t>:</w:t>
      </w:r>
      <w:bookmarkEnd w:id="313"/>
    </w:p>
    <w:p>
      <w:pPr>
        <w:pStyle w:val="BookText"/>
        <w:rPr/>
      </w:pPr>
      <w:r>
        <w:rPr>
          <w:rFonts w:ascii="Amiri" w:hAnsi="Amiri" w:eastAsia="Amiri" w:cs="Amiri"/>
          <w:color w:val="111111"/>
          <w:sz w:val="28"/>
          <w:sz w:val="28"/>
          <w:szCs w:val="28"/>
          <w:rtl w:val="true"/>
          <w:lang w:bidi="ar-SA"/>
        </w:rPr>
        <w:t>وقد منّ عليكم بهذه النعمة باعتباركم زعماء عشائر ووجهاء في مجتمعكم كما منّ به على الحوزة العلمية الشريفة حيث يتمتع العالم الديني بمثل هذا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النعمة يُسأل عنها الإنسان، كما يسأل عن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أكتسبه وفيم أنفقه،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أنعم به الله تبارك وتعالى على الإنسان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نعمة يُسأل عنها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 نعمة فيسأل الإنسان عنه نُقل أن أحد العلماء شوهد متألماً ساعة احتضاره، فقيل له لماذا أنتم متألم ولم تدّخر مالاً أو علماً إلا أنفقته في سبيل الله تعالى،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عندي جاه أيضا وأخشى ألاّ أكون قد بذلت كل جاهي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السؤال وهذه المسؤولية تدفع الإنسان للتفكير ملياً في ما يستخدم فيه جاهه، فقد يُحسِن في استعماله كما في الموارد التي ذكرناها، وقد يُسيء كما سمعنا في الانتخابات الأخيرة أن بعضاً من زعماء العشائر والوجهاء بذلت لهم أموال للتصويت لأشخاص أو جهات فاسدة أساءت إلى الشعب ولا يُرجى منها الخير، من دون الالتفات إلى أن الصوت أمانة ومسؤولية لان الناخب عندما يصوّت إلى شخص فهو شريك له في إحسانه إن أحسن، وإساءته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أساء لأنه هو وغيره ممن صوّتوا له أجلسوه في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الجاه أيضاً في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التأثير على الآخرين وإقناعهم، وهذه نعمة لان صاحبها يستطيع أن يوفّّر بقدرته هذه جهود كبيرة ووقتاً كثيراً ويحقّق ما لا يستطيع أن يحقق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جربتم انتم كزعماء عشائر ووجهاء تأثير الإنسان المتكلم الذي يستطيع أن ينتزع من الأخر الحق الذي يريد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يجب على الإنسان أن يكون دقيقاً في تصرفاته وملتفتاً إلى عناصر القوة التي زودّه الله تبارك وتعالى فإن الغافل يتورط في معصية الله تبارك وتعالى من حيث يشعر ومن حيث لا يشعر، والله الهادي إلى سواء السبيل</w:t>
      </w:r>
      <w:r>
        <w:rPr>
          <w:rFonts w:eastAsia="Amiri" w:cs="Amiri" w:ascii="Amiri" w:hAnsi="Amiri"/>
          <w:color w:val="111111"/>
          <w:sz w:val="28"/>
          <w:szCs w:val="28"/>
          <w:rtl w:val="true"/>
          <w:lang w:bidi="ar-SA"/>
        </w:rPr>
        <w:t xml:space="preserve">. </w:t>
      </w:r>
      <w:bookmarkStart w:id="314" w:name="pg7960_77318"/>
    </w:p>
    <w:p>
      <w:pPr>
        <w:pStyle w:val="Heading3"/>
        <w:numPr>
          <w:ilvl w:val="2"/>
          <w:numId w:val="1"/>
        </w:numPr>
        <w:rPr/>
      </w:pPr>
      <w:bookmarkStart w:id="315" w:name="__RefHeading___Toc6820394_1051229030"/>
      <w:bookmarkStart w:id="316" w:name="_Toc119"/>
      <w:bookmarkEnd w:id="314"/>
      <w:bookmarkEnd w:id="315"/>
      <w:r>
        <w:rPr>
          <w:rtl w:val="true"/>
        </w:rPr>
        <w:t>موعظة وتذكر لأساتذة الحوزة العلمية الشريفة</w:t>
      </w:r>
      <w:bookmarkEnd w:id="316"/>
    </w:p>
    <w:p>
      <w:pPr>
        <w:pStyle w:val="Heading4"/>
        <w:numPr>
          <w:ilvl w:val="3"/>
          <w:numId w:val="1"/>
        </w:numPr>
        <w:rPr/>
      </w:pPr>
      <w:bookmarkStart w:id="317" w:name="__RefHeading___Toc6820396_1051229030"/>
      <w:bookmarkStart w:id="318" w:name="_Toc120"/>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موعظة وتذكر لأساتذة الحوزة العلمية الشريفة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أعوذ بالله السميع العليم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المبعوث رحمة للعالمين محمدٍ وآله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820398_1051229030"/>
      <w:bookmarkStart w:id="320" w:name="_Toc121"/>
      <w:bookmarkEnd w:id="319"/>
      <w:r>
        <w:rPr>
          <w:rtl w:val="true"/>
        </w:rPr>
        <w:t>التعاطي بالمسائل العلمية يزيل التشنج</w:t>
      </w:r>
      <w:r>
        <w:rPr>
          <w:rtl w:val="true"/>
        </w:rPr>
        <w:t>:</w:t>
      </w:r>
      <w:bookmarkEnd w:id="320"/>
    </w:p>
    <w:p>
      <w:pPr>
        <w:pStyle w:val="BookText"/>
        <w:rPr/>
      </w:pPr>
      <w:r>
        <w:rPr>
          <w:rFonts w:ascii="Amiri" w:hAnsi="Amiri" w:eastAsia="Amiri" w:cs="Amiri"/>
          <w:color w:val="111111"/>
          <w:sz w:val="28"/>
          <w:sz w:val="28"/>
          <w:szCs w:val="28"/>
          <w:rtl w:val="true"/>
          <w:lang w:bidi="ar-SA"/>
        </w:rPr>
        <w:t>موضوع بحثنا الاستدلالي هي المسائل الخلافية ولا نعني بها مطلق المسائل التي تعددت فيها آراء الفقهاء واختلفت لأن ذلك يعني استغراق أبواب الفقه كلها إذ لا توجد مسائل تحقق فيها إجماع مطبق إلا في الضروريات، ويتضح الحال من التحقيق في كثير من الإجماعات المدعاة كما سيظهر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نريد بالمسائل الخلافية تلك المسائل التي أصبحت ساحة لسجال علمي عميق ودقيق بين الفقهاء وهي معدودة ويشار لها بالبنان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تُعجّل في صقل المواهب وتختصر الطريق لأن العمر أقصر من استيفاء الخوض في كل المسائل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سنلاحظ في المسائل المختارة حيثيات أُخر كأن تكون المسألة ابتلائية كَثُر السؤال عنها ويراد معرفة تفاصيل حالاتها كمسألة من طُلقت طلاقاً غير صحيح في المحاكم الرسمية وتزوجت آخر، أو يستفاد منها في علاج مشكلة اجتماعية أو اقتصادية أو سياسية </w:t>
      </w:r>
      <w:bookmarkStart w:id="321" w:name="pg7960_77319"/>
    </w:p>
    <w:p>
      <w:pPr>
        <w:pStyle w:val="BookText"/>
        <w:rPr/>
      </w:pPr>
      <w:bookmarkEnd w:id="321"/>
      <w:r>
        <w:rPr>
          <w:rFonts w:ascii="Amiri" w:hAnsi="Amiri" w:eastAsia="Amiri" w:cs="Amiri"/>
          <w:color w:val="111111"/>
          <w:sz w:val="28"/>
          <w:sz w:val="28"/>
          <w:szCs w:val="28"/>
          <w:rtl w:val="true"/>
          <w:lang w:bidi="ar-SA"/>
        </w:rPr>
        <w:t xml:space="preserve">أو أنها تتضمن بحوثاً من العلوم الأكاديمية العصرية كالرياضيات والفلك والفيزياء والكيمياء؛ للتأكيدعلى أهمية توظيف هذه العلوم في عملية الاستنباط الفقهي والذي تترتب عليه ثمرات عديدة أشرنا إليها في مقدمة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إشاعة مثل هذه البحوث التي هي جزء من ثقافة الحوار مع الآخر وفهم حججه مهما كان الموقف منها تساهم في التقارب وإزالة التشنج إذا تم التعامل مع الآراء بموضوعية وإنصاف لأنها ستكسر حواجز الانغلاق والتعصب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وستجد العذر والدليل لمواقف الآخرين مما يخفف الاحتقان تجاههم، ونقصد بالآخر التنوع الفقهي داخل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المدارس الأخرى خارجها، حيث سنتعامل معها بنفس الإنصاف والموضوعية والمعايير العلمية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نعلم القيمة الكبرى لمثل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مدرسة علمية منفتحة ومنصفة وموضوعية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820400_1051229030"/>
      <w:bookmarkStart w:id="323" w:name="_Toc122"/>
      <w:bookmarkEnd w:id="322"/>
      <w:r>
        <w:rPr>
          <w:rtl w:val="true"/>
        </w:rPr>
        <w:t>الإثراء العلمي</w:t>
      </w:r>
      <w:r>
        <w:rPr>
          <w:rtl w:val="true"/>
        </w:rPr>
        <w:t>:</w:t>
      </w:r>
      <w:bookmarkEnd w:id="323"/>
    </w:p>
    <w:p>
      <w:pPr>
        <w:pStyle w:val="BookText"/>
        <w:rPr/>
      </w:pPr>
      <w:r>
        <w:rPr>
          <w:rFonts w:ascii="Amiri" w:hAnsi="Amiri" w:eastAsia="Amiri" w:cs="Amiri"/>
          <w:color w:val="111111"/>
          <w:sz w:val="28"/>
          <w:sz w:val="28"/>
          <w:szCs w:val="28"/>
          <w:rtl w:val="true"/>
          <w:lang w:bidi="ar-SA"/>
        </w:rPr>
        <w:t>ولإثراء البحث الاستدلالي باعتبار أن هذا النمط منه –أي البحث الاستدلالي في المسائل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بالتعامل مع الدليل أي لا يكفي بالاستدلال على القول المختار في المسألة كما هو شأن البحوث الاستدلالية، وإنما يتوسع ليشمل وجهات النظر المعروضة من قبل الأساطين وغير المعروضة مما يحتمل ورودها في المسألة ويقارن بينها بعد تحليلها وتقييمها ومعرفة أسباب اختلاف الفقهاء ومناشئ أقوالهم وسينمي تلاقحاً فكرياً عميقاً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وسيعطي قدرة أكبر وصورة أوضح لاختيار الرأي الأصوب؛ لأنه يتيح رؤية هذه الصورة الأوسع للأقوال والاحتمالات في المسألة مع الاستدلال على تلك الأقوال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فإن مرتبة البحوث الخلافية أرقى من البحوث الاستدلالية وأوسع أفقاً وإدراكاً؛ لأن الثانية تكتفي بالاستدلال على الحكم في المسألة مع إجابة ما يمكن أن يرد </w:t>
      </w:r>
      <w:bookmarkStart w:id="324" w:name="pg7960_77322"/>
    </w:p>
    <w:p>
      <w:pPr>
        <w:pStyle w:val="BookText"/>
        <w:rPr/>
      </w:pPr>
      <w:bookmarkEnd w:id="324"/>
      <w:r>
        <w:rPr>
          <w:rFonts w:ascii="Amiri" w:hAnsi="Amiri" w:eastAsia="Amiri" w:cs="Amiri"/>
          <w:color w:val="111111"/>
          <w:sz w:val="28"/>
          <w:sz w:val="28"/>
          <w:szCs w:val="28"/>
          <w:rtl w:val="true"/>
          <w:lang w:bidi="ar-SA"/>
        </w:rPr>
        <w:t>عليه من الإشكالات، أما الثانية فتتوسع لمناقشة الآراء المحتملة في المسألة وهذا يتطلب ذهنية وقّادة لإدراك تلك المحتملات، واطلاعاً واسعاً لمعرفة تلك الأقوال، وتحقيقاً معمقاً لمعرفة مباني وأدلة تلك الأقوال أو ما يمكن أن يكون كذلك؛ لأن بعض الفقهاء ليس لهم كتب استدلالية فلا بد من صناعة الدليل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المراحل قطعها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ألف أولاً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وذكر فيه المسائل الفقهية المتلقاة من نصوص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الفروع الفقهية المستنبطة من تلك المسائل الأصلية، ثم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 بيننا وبين من خالفنا من جمع الفقهاء من تقدم منهم ومن تأخر، وذكر مذهب كل مخالف على التعيين، وبيان الصحيح منه وما ينبغي أن يعتقد</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كلها ثمرات وفوائد توخّيناها عندما اخترنا البحث في المسائل الخلافية، وهي لعمري تستحق أن يُبذل الغالي والنفيس في سبيل تحقيقها بلطف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820402_1051229030"/>
      <w:bookmarkStart w:id="326" w:name="_Toc123"/>
      <w:bookmarkEnd w:id="325"/>
      <w:r>
        <w:rPr>
          <w:rtl w:val="true"/>
        </w:rPr>
        <w:t>عندما نفهم الفقه كمنظمة متكاملة</w:t>
      </w:r>
      <w:r>
        <w:rPr>
          <w:rtl w:val="true"/>
        </w:rPr>
        <w:t>:</w:t>
      </w:r>
      <w:bookmarkEnd w:id="326"/>
    </w:p>
    <w:p>
      <w:pPr>
        <w:pStyle w:val="BookText"/>
        <w:rPr/>
      </w:pPr>
      <w:r>
        <w:rPr>
          <w:rFonts w:ascii="Amiri" w:hAnsi="Amiri" w:eastAsia="Amiri" w:cs="Amiri"/>
          <w:color w:val="111111"/>
          <w:sz w:val="28"/>
          <w:sz w:val="28"/>
          <w:szCs w:val="28"/>
          <w:rtl w:val="true"/>
          <w:lang w:bidi="ar-SA"/>
        </w:rPr>
        <w:t>وللبحث –مضافاً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أُخر لا تخفى على المتأمل، ولعل من أوضحها أنه يقدم المسألة كمنظومة كاملة من مقدماتها وأجزائها وتفاصيلها وفروعها والمسائل المرتبطة بها في أبواب الفقه كافة؛ لتظهر الروايات والأحكام فيها كبناء متسق يُعرف موضع كل جزء منها، خلافاً للطريقة التقليدية التي تتناول كل مسألة على حدة مما قد يؤدي إلى عدم اكتمال الصورة وربما حصول التناقض بين موارد ذكرها في الأبواب المتعددة من الفقه، وإن هذا الاتساق في البناء أصبح قرينة لاعتماد بعض الروايات ضعيفة السند أو غير واضحة الدلالة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جعلت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أليق بالمصطلحات </w:t>
      </w:r>
      <w:bookmarkStart w:id="327" w:name="pg7960_77324"/>
    </w:p>
    <w:p>
      <w:pPr>
        <w:pStyle w:val="BookText"/>
        <w:rPr/>
      </w:pPr>
      <w:bookmarkEnd w:id="327"/>
      <w:r>
        <w:rPr>
          <w:rFonts w:ascii="Amiri" w:hAnsi="Amiri" w:eastAsia="Amiri" w:cs="Amiri"/>
          <w:color w:val="111111"/>
          <w:sz w:val="28"/>
          <w:sz w:val="28"/>
          <w:szCs w:val="28"/>
          <w:rtl w:val="true"/>
          <w:lang w:bidi="ar-SA"/>
        </w:rPr>
        <w:t xml:space="preserve">المعاصرة لما قيل من أن الثاني يقتصر على سرد الآراء المختلفة والاكتفاء بعرضها دون الاستدلال عليها والحكم بترجيح بعضها الذي يتكفل به الأول والتعريف محل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820404_1051229030"/>
      <w:bookmarkStart w:id="329" w:name="_Toc124"/>
      <w:bookmarkEnd w:id="328"/>
      <w:r>
        <w:rPr>
          <w:rtl w:val="true"/>
        </w:rPr>
        <w:t>موعظة لطالب العلوم الدينية</w:t>
      </w:r>
      <w:r>
        <w:rPr>
          <w:rtl w:val="true"/>
        </w:rPr>
        <w:t>:</w:t>
      </w:r>
      <w:bookmarkEnd w:id="329"/>
    </w:p>
    <w:p>
      <w:pPr>
        <w:pStyle w:val="BookText"/>
        <w:rPr/>
      </w:pPr>
      <w:r>
        <w:rPr>
          <w:rFonts w:ascii="Amiri" w:hAnsi="Amiri" w:eastAsia="Amiri" w:cs="Amiri"/>
          <w:color w:val="111111"/>
          <w:sz w:val="28"/>
          <w:sz w:val="28"/>
          <w:szCs w:val="28"/>
          <w:rtl w:val="true"/>
          <w:lang w:bidi="ar-SA"/>
        </w:rPr>
        <w:t xml:space="preserve">ولا يفوتني هنا أن أعظ نفسي بما نُقل عن المرحوم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المسجد يوماً فوجد أستاذاً يدرّس كتابه المكاسب وهويشرح المطالب بعيداً عن مراد مؤلفه الأنصاري فجلس ناحية يبكي ولما سُئل عن السبب أجاب إن هذا الأستاذ إنما ناقش مطالبي بسبب أنه لم يفهم مرادي ولعلّي أنا حينما ناقشت الفقهاء العظام لم أكن أفهم مرادهم فتكون إساءة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الأدب الرفيع يجب أن تسير نقاشاتنا، وبحسن الظن هذا والإكبار والإجلال نؤسس للحوار والنقاش، ليبارك لنا الله تعالى في حركتنا فننتفع أعظم النفع والفائدة مما سطّره السلف الصالح ونستنطق علومهم وأفكارهم ونوصل ذلك كله إلى الفضلاء من طلبة العلم ليستفيدوا وليرتقوا في مراتب العلم وليواصلوا حمل الأمانة التي تفضّل علينا الله تبارك وتعالى بها وهي نشر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وعلومهم ومعارفهم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في هذا إدخالاً للسرور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ولتبقى الحوزة العلمية الشريفة منجبة للفقهاء الذين 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 وهو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وبالمقابل فقد كان يحزن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العلماء وتعطيل حلقات العلم فلما مات أبان بن تغلب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w:t>
      </w:r>
      <w:bookmarkStart w:id="330" w:name="pg7960_77326"/>
    </w:p>
    <w:p>
      <w:pPr>
        <w:pStyle w:val="BookText"/>
        <w:rPr/>
      </w:pPr>
      <w:bookmarkEnd w:id="330"/>
      <w:r>
        <w:rPr>
          <w:rFonts w:ascii="Amiri" w:hAnsi="Amiri" w:eastAsia="Amiri" w:cs="Amiri"/>
          <w:color w:val="111111"/>
          <w:sz w:val="28"/>
          <w:sz w:val="28"/>
          <w:szCs w:val="28"/>
          <w:rtl w:val="true"/>
          <w:lang w:bidi="ar-SA"/>
        </w:rPr>
        <w:t>أوجع قلبي موت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قدم المدينة تقوضت إليه الحلَق وأُخليت له سارية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من كبار الفقهاء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وأبا بصير ليث بن البختري المرادي ومحمد بن مسلم وزرارة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أحبُّ الناس إليّ أحياءً وأمواتاً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وورد عن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أمتي أربعين حديثاً مما يحتاجون إليه منأمر دينهم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ويريدون عليهم السلام بالحفظ حفظ الدراية والوعي وعدم الاقتصار على حفظ الرواية</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6820406_1051229030"/>
      <w:bookmarkStart w:id="332" w:name="_Toc125"/>
      <w:bookmarkEnd w:id="331"/>
      <w:r>
        <w:rPr>
          <w:rtl w:val="true"/>
        </w:rPr>
        <w:t>اذكروا نعمة الله عليكم</w:t>
      </w:r>
      <w:r>
        <w:rPr>
          <w:rtl w:val="true"/>
        </w:rPr>
        <w:t>:</w:t>
      </w:r>
      <w:bookmarkEnd w:id="332"/>
    </w:p>
    <w:p>
      <w:pPr>
        <w:pStyle w:val="BookText"/>
        <w:rPr/>
      </w:pPr>
      <w:r>
        <w:rPr>
          <w:rFonts w:ascii="Amiri" w:hAnsi="Amiri" w:eastAsia="Amiri" w:cs="Amiri"/>
          <w:color w:val="111111"/>
          <w:sz w:val="28"/>
          <w:sz w:val="28"/>
          <w:szCs w:val="28"/>
          <w:rtl w:val="true"/>
          <w:lang w:bidi="ar-SA"/>
        </w:rPr>
        <w:t xml:space="preserve">فتذكروا عظيم نعمة الله عليكم إذ يسّر لكم هذا السبيل وزيّنه لكم ووفقكم الله بلطفه وتذكروا أن الفقيه حينما يبلغ درجة الاجتهاد ويصبح قادراً على الاستنباط وممارسة الاستدلال الفقهي والتعاطي مع نصوص القرآن الكريم وأقوال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يتلقى الأحكام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من خلال النص الذي يتعامل معه بعد أن يطمئن إلى صدوره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كان قبل ذلك يتلقى الأحكام من الفقهاء ويعمل برؤيتهم وهم مهما بلغوا من جلالة القدر لا يرقون إلى درجة المعصوم وهذا التلقي المباشر من المعصوم شرف ما بعده شرف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يجعلنا من حفظة دينه وناشري الهداية والدعاة إلى الله الأدلاء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طاعته حتى يحشرنا مع الأنبياء والأئمة والصالحين وحسُنَ أولئك رفيقاً</w:t>
      </w:r>
      <w:r>
        <w:rPr>
          <w:rFonts w:eastAsia="Amiri" w:cs="Amiri" w:ascii="Amiri" w:hAnsi="Amiri"/>
          <w:color w:val="111111"/>
          <w:sz w:val="28"/>
          <w:szCs w:val="28"/>
          <w:rtl w:val="true"/>
          <w:lang w:bidi="ar-SA"/>
        </w:rPr>
        <w:t xml:space="preserve">. </w:t>
      </w:r>
      <w:bookmarkStart w:id="333" w:name="pg7960_77330"/>
    </w:p>
    <w:p>
      <w:pPr>
        <w:pStyle w:val="Heading3"/>
        <w:numPr>
          <w:ilvl w:val="2"/>
          <w:numId w:val="1"/>
        </w:numPr>
        <w:rPr/>
      </w:pPr>
      <w:bookmarkStart w:id="334" w:name="__RefHeading___Toc6820408_1051229030"/>
      <w:bookmarkStart w:id="335" w:name="_Toc126"/>
      <w:bookmarkEnd w:id="333"/>
      <w:bookmarkEnd w:id="334"/>
      <w:r>
        <w:rPr>
          <w:rtl w:val="true"/>
        </w:rPr>
        <w:t xml:space="preserve">كيف يكون منزلك بين رسول الله وأمير المؤمنين </w:t>
      </w:r>
      <w:r>
        <w:rPr>
          <w:rtl w:val="true"/>
        </w:rPr>
        <w:t>(</w:t>
      </w:r>
      <w:r>
        <w:rPr>
          <w:rtl w:val="true"/>
        </w:rPr>
        <w:t>صلوات الله عليهما</w:t>
      </w:r>
      <w:r>
        <w:rPr>
          <w:rtl w:val="true"/>
        </w:rPr>
        <w:t>)</w:t>
      </w:r>
      <w:bookmarkEnd w:id="335"/>
    </w:p>
    <w:p>
      <w:pPr>
        <w:pStyle w:val="BookText"/>
        <w:rPr/>
      </w:pPr>
      <w:r>
        <w:rPr>
          <w:rFonts w:ascii="Amiri" w:hAnsi="Amiri" w:eastAsia="Amiri" w:cs="Amiri"/>
          <w:color w:val="111111"/>
          <w:sz w:val="28"/>
          <w:sz w:val="28"/>
          <w:szCs w:val="28"/>
          <w:rtl w:val="true"/>
          <w:lang w:bidi="ar-SA"/>
        </w:rPr>
        <w:t xml:space="preserve">كيف يكون منزلك بين رسول الله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سأنقل لكم رواية تكفي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ليتوجه إلى طلب العلوم الدينية والتفقه في دين الله تعالى، ونشره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وصلت الرواية بسند وُصِف بالصحة وهي في حق بُكير بن أعين أخي زرارة وعبد الملك وحمران بني أعين وهم من العلماء الرواة الثقاة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وفاة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أنزله الله بين رسول الله وأمير المؤمنين صلوات الله عليهما</w:t>
      </w:r>
      <w:r>
        <w:rPr>
          <w:rFonts w:eastAsia="IRNazanin" w:cs="IRNazanin"/>
          <w:color w:val="111111"/>
          <w:sz w:val="28"/>
          <w:szCs w:val="28"/>
          <w:rtl w:val="true"/>
          <w:lang w:bidi="fa-IR"/>
        </w:rPr>
        <w:t>).</w:t>
      </w:r>
      <w:r>
        <w:rPr>
          <w:rStyle w:val="FootnoteAnchor"/>
          <w:rtl w:val="true"/>
        </w:rPr>
        <w:footnoteReference w:id="9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الذي يقعدنا عن بلوغ هذه المنزلة، وبكير لم يكن من المعصومين حتى يقال أن درجتهم لا يمكن الوصول إليها، بل كان رجلاً عادياً يعمل ويكسب لكنه امتلك همة ورغبة في تحصيل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ونشرها بينالناس ومع أن الظروف اليوم مؤاتية وميسّرة، وليست بتلك القساوة التي عاشها أولئك الأصحاب في زمن الأمويين والعباسيين</w:t>
      </w:r>
      <w:r>
        <w:rPr>
          <w:rFonts w:eastAsia="IRNazanin" w:cs="IRNazanin"/>
          <w:color w:val="111111"/>
          <w:sz w:val="28"/>
          <w:szCs w:val="28"/>
          <w:rtl w:val="true"/>
          <w:lang w:bidi="fa-IR"/>
        </w:rPr>
        <w:t xml:space="preserve">. </w:t>
      </w:r>
      <w:bookmarkStart w:id="336" w:name="pg7960_77332"/>
    </w:p>
    <w:p>
      <w:pPr>
        <w:pStyle w:val="Heading3"/>
        <w:numPr>
          <w:ilvl w:val="2"/>
          <w:numId w:val="1"/>
        </w:numPr>
        <w:rPr/>
      </w:pPr>
      <w:bookmarkStart w:id="337" w:name="__RefHeading___Toc6820410_1051229030"/>
      <w:bookmarkStart w:id="338" w:name="_Toc127"/>
      <w:bookmarkEnd w:id="336"/>
      <w:bookmarkEnd w:id="337"/>
      <w:r>
        <w:rPr>
          <w:rtl w:val="true"/>
        </w:rPr>
        <w:t>أحب أن يُرى في شيعتي مثلُك</w:t>
      </w:r>
      <w:bookmarkEnd w:id="338"/>
    </w:p>
    <w:p>
      <w:pPr>
        <w:pStyle w:val="BookText"/>
        <w:rPr/>
      </w:pPr>
      <w:r>
        <w:rPr>
          <w:rFonts w:ascii="Amiri" w:hAnsi="Amiri" w:eastAsia="Amiri" w:cs="Amiri"/>
          <w:color w:val="111111"/>
          <w:sz w:val="28"/>
          <w:sz w:val="28"/>
          <w:szCs w:val="28"/>
          <w:rtl w:val="true"/>
          <w:lang w:bidi="ar-SA"/>
        </w:rPr>
        <w:t xml:space="preserve">أحب أن يُرى في شيعتي مثلُك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كان أبان بن تغلب جليل القدر عظيم المنزلة، لقي ثلاثة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والباقر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عنهم وكانت له عندهم خطوة وقدم، وقال له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 في مسجد المدينة وأفتِ الناس، فإني أحب أن يُرى في شيعتي مثلُك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نريد أن نأخذ درساً من هذا الوسام الرفيع الذي قلّده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العالم الجليل وهو أن يقوم كل من له إبداع في مجال ما ينفع به المجتمع وينصر به الدين وينشر به الصلاح فليبرزه وليظهره ولينشره، لأن إمام العصر يحب أن يَرى في شيعته مبدعين نافعين في كل مجالات الحياة وليس في الفقه فقط، كالسياسة والاقتصاد والاجتماع والطب والهندسة والقانون والعلاقات الدولية والمنظمات الإنسانية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يحتّم علينا أن نبذل أقصى الجهود ونحسن اختيار المجال المثمر والمناسب لقدراتنا وقابلياتنا لنبرز فيه ونتفوق ونتميز، فندخل السرور على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ونكون مصداقاً لدعوة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ونكون فخراً وزيناً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أنتم الشباب في مقتل العمر وعلى أبواب الجامعات فضاعفوا همتكم وجهدكم لتملئوا كل الاختصاصات بإبداعاتكم وتفوقكم، وسيشملكم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بألطافه ويرعاكم بإذن الله تعالى</w:t>
      </w:r>
      <w:r>
        <w:rPr>
          <w:rFonts w:eastAsia="IRNazanin" w:cs="IRNazanin"/>
          <w:color w:val="111111"/>
          <w:sz w:val="28"/>
          <w:szCs w:val="28"/>
          <w:rtl w:val="true"/>
          <w:lang w:bidi="fa-IR"/>
        </w:rPr>
        <w:t xml:space="preserve">. </w:t>
      </w:r>
      <w:bookmarkStart w:id="339" w:name="pg7960_77334"/>
    </w:p>
    <w:p>
      <w:pPr>
        <w:pStyle w:val="Heading2"/>
        <w:numPr>
          <w:ilvl w:val="1"/>
          <w:numId w:val="1"/>
        </w:numPr>
        <w:rPr/>
      </w:pPr>
      <w:bookmarkStart w:id="340" w:name="__RefHeading___Toc6820412_1051229030"/>
      <w:bookmarkStart w:id="341" w:name="_Toc128"/>
      <w:bookmarkEnd w:id="339"/>
      <w:bookmarkEnd w:id="340"/>
      <w:r>
        <w:rPr>
          <w:rtl w:val="true"/>
        </w:rPr>
        <w:t>الفصل الخامس</w:t>
      </w:r>
      <w:r>
        <w:rPr>
          <w:rtl w:val="true"/>
        </w:rPr>
        <w:t xml:space="preserve">: </w:t>
      </w:r>
      <w:r>
        <w:rPr>
          <w:rtl w:val="true"/>
        </w:rPr>
        <w:t>جماعة الفضلاء الأهداف والمسؤوليات</w:t>
      </w:r>
      <w:bookmarkEnd w:id="34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6820414_1051229030"/>
      <w:bookmarkStart w:id="343" w:name="_Toc129"/>
      <w:bookmarkEnd w:id="342"/>
      <w:r>
        <w:rPr>
          <w:rtl w:val="true"/>
        </w:rPr>
        <w:t>اشارة</w:t>
      </w:r>
      <w:bookmarkStart w:id="344" w:name="pg7960_77336"/>
      <w:bookmarkEnd w:id="343"/>
    </w:p>
    <w:p>
      <w:pPr>
        <w:pStyle w:val="Heading3"/>
        <w:numPr>
          <w:ilvl w:val="2"/>
          <w:numId w:val="1"/>
        </w:numPr>
        <w:rPr/>
      </w:pPr>
      <w:bookmarkStart w:id="345" w:name="__RefHeading___Toc6820416_1051229030"/>
      <w:bookmarkStart w:id="346" w:name="_Toc130"/>
      <w:bookmarkEnd w:id="344"/>
      <w:bookmarkEnd w:id="345"/>
      <w:r>
        <w:rPr>
          <w:rtl w:val="true"/>
        </w:rPr>
        <w:t>الكلمة التأسيسية لجماعة الفضلاء</w:t>
      </w:r>
      <w:bookmarkEnd w:id="346"/>
    </w:p>
    <w:p>
      <w:pPr>
        <w:pStyle w:val="Heading4"/>
        <w:numPr>
          <w:ilvl w:val="3"/>
          <w:numId w:val="1"/>
        </w:numPr>
        <w:rPr/>
      </w:pPr>
      <w:bookmarkStart w:id="347" w:name="__RefHeading___Toc6820418_1051229030"/>
      <w:bookmarkStart w:id="348" w:name="_Toc131"/>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الكلمة التأسيسية لجماعة الفضلاء</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بسم الله الرحمن الرحيمالحمد لله كما هو أهله وصلى الله على النبي وآله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أقدم تعريفاً بفكرة تأسيس الجماعة وأهدافها وطبيعة عملها وآلياته</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6820420_1051229030"/>
      <w:bookmarkStart w:id="350" w:name="_Toc132"/>
      <w:bookmarkEnd w:id="349"/>
      <w:r>
        <w:rPr>
          <w:rtl w:val="true"/>
        </w:rPr>
        <w:t>جماعة الفضلاء والغرض من تأسيسها</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يهدف إلى النهوض بواقع الأمة لتكون بمستوى التحديات، وهو مفتوح لكل فضلاء وأساتذة الحوزة الشريفة وأئمة الجُمعات والجماعات وخطباء المنبر الحسيني، وكل المؤمنين الرساليين العاملين على رفعة الإسلام ونشره وعزة المسلمين مهما كانت انتماءاتهم واتجاهاتهم الحوزوية وتنفتح الجماعة في عملها على جميع الجهات الأخرى في المجالات التي تلتقي بها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تأسيسها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آلية عمل الحوزة الشريفة في أداء المسؤوليات ومواجهة التحديات بتشكيل اللجان المختلفة، فالجماعة ليست بديلاً عن المرجعية في قيادة الأمة، وإنما هي أداة بيدها لتقوم بمسؤولياتها وتؤدي وظائفها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اتجاهات الحوزة مرجعياً وفكرياً، وتقريب وجهات نظرها وتنسيق المواقف بينها وتمثيل الحوزة في المؤتمرات والمناسبات باعتبار انضمام الفضلاء من مختلف الاتجاهات إليها، وانبثاق هذه اللجان المشتركة كممثلة للجميع</w:t>
      </w:r>
      <w:r>
        <w:rPr>
          <w:rFonts w:eastAsia="Amiri" w:cs="Amiri" w:ascii="Amiri" w:hAnsi="Amiri"/>
          <w:color w:val="111111"/>
          <w:sz w:val="28"/>
          <w:szCs w:val="28"/>
          <w:rtl w:val="true"/>
          <w:lang w:bidi="ar-SA"/>
        </w:rPr>
        <w:t xml:space="preserve">. </w:t>
      </w:r>
      <w:bookmarkStart w:id="351" w:name="pg7960_77338"/>
    </w:p>
    <w:p>
      <w:pPr>
        <w:pStyle w:val="BookText"/>
        <w:rPr/>
      </w:pPr>
      <w:bookmarkEnd w:id="351"/>
      <w:r>
        <w:rPr>
          <w:rFonts w:ascii="Amiri" w:hAnsi="Amiri" w:eastAsia="Amiri" w:cs="Amiri"/>
          <w:color w:val="111111"/>
          <w:sz w:val="28"/>
          <w:sz w:val="28"/>
          <w:szCs w:val="28"/>
          <w:rtl w:val="true"/>
          <w:lang w:bidi="ar-SA"/>
        </w:rPr>
        <w:t>والمسؤوليات المشار إليها يمكن إجمالها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الناس وهدايتهم وتكميل نفوسهم وتقريبهم إلى طاعة الله بإيجاد فرص الطاعة وتكثيرها، فمثلاً حينما يدعى إلى صلاة الجمعة أو يُفتح مشروع خيري فهذا إيجاد لفرص جديدة للطاعة وتجنيبهم المعصية بتقليل فرص المعصية ومنعها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الأحكام وتعليم مسائل الحلال والحرام في مختلف شؤون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الشريعة ضد الشبهات الفكرية والعقائدية وأي خطر يهدد كيان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حياة المجتمع وبسط العدل فيه وإيصال الحقوق إلى أهلها وقضاء حوائج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وحدة الصف ومقاومة أي محاولة لزرع الشقاق بين أهله والانتباه والتحذير لهذه المحاولات</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820422_1051229030"/>
      <w:bookmarkStart w:id="353" w:name="_Toc133"/>
      <w:bookmarkEnd w:id="352"/>
      <w:r>
        <w:rPr>
          <w:rtl w:val="true"/>
        </w:rPr>
        <w:t>أشكال التحديات ودور الحوزة الشريفة منها</w:t>
      </w:r>
      <w:r>
        <w:rPr>
          <w:rtl w:val="true"/>
        </w:rPr>
        <w:t>:</w:t>
      </w:r>
      <w:bookmarkEnd w:id="353"/>
    </w:p>
    <w:p>
      <w:pPr>
        <w:pStyle w:val="BookText"/>
        <w:rPr/>
      </w:pPr>
      <w:r>
        <w:rPr>
          <w:rFonts w:ascii="Amiri" w:hAnsi="Amiri" w:eastAsia="Amiri" w:cs="Amiri"/>
          <w:color w:val="111111"/>
          <w:sz w:val="28"/>
          <w:sz w:val="28"/>
          <w:szCs w:val="28"/>
          <w:rtl w:val="true"/>
          <w:lang w:bidi="ar-SA"/>
        </w:rPr>
        <w:t>أما التحديات فيمكن ملاحظة عدة أشكال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يسعى الشعب لاغتنام الفرصة في نيل حقه للمشاركة في إدارة البلد وعدم فرض حكومة لا يرتضيها سواء من جهة عناصرها كونهم متورطين في جرائم النظام أو غير كفوئين لشغل المواقع أو من جهة نسب توزيعها أو شكلها واتجاهها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الانفتاح المقبل والحرية المدعاة ستحمل معها الكثير مما يتنافى مع مبادئ الإسلام وتعاليمه، وسيكون ذلك مدعاة للتمحيص والابتلاء الشديد الذي لا ينجو منه إلا من امتحن الله قلبه للإيمان وتمسك بدينه وأطاع ولاة أمره الحقيقيين، وهذا الاختراق الأخلاقي والفكري يتوقع حصوله من خلال عدة قنوات، أولها وسائل الإعلام المؤثرة وثانيها الوافدين إلى البلد من أبنائه المهاجرين وغيرهم الذين يحملون ذلك الفكر والسلوك الغريبين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النظام العالمي الجديد الذي يراد للعراق أن يكون جزءاً منه يتطلب نظماً وأوضاعاً اجتماعية لا تتلاءم مع تركيبته الإسلامية الأصيلة وستتغير أنماط العلاقات والمعايير المتحكمة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مما يؤسف له انشغال الأمة وحتى الحوزة بالهم السياسي فقط، والاندفاع لتحصيل مكاسب سياسية، وانصبت المحاضرات والخطب والكلمات على هذا الاتجاه، رغم أن بناء شخصية المسلم والمحافظة على سلوكه وإصلاح المجتمع أهم وأولى، وقد تحصل مكاسب سياسية بمقدار معين وبآخر، ولكن يبقى الهدف الرئيسي للحوزة هو هذا اعني هداية البشر ومساعدتهم على تكميل نفوسهم، وهذا ما استفدناه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يكونوا يهتمون بالمواقع الدنيوية سواء حصلت في حالة توفر ظروفها الموضوعية أم لم تحصل، لكن الواقع الآن هو العكس فلا أحدفكر في إنشاء مراكز ثقافية أو حوزات</w:t>
      </w:r>
      <w:r>
        <w:rPr>
          <w:rStyle w:val="FootnoteAnchor"/>
          <w:rtl w:val="true"/>
        </w:rPr>
        <w:footnoteReference w:id="97"/>
      </w:r>
      <w:r>
        <w:rPr>
          <w:rFonts w:ascii="Amiri" w:hAnsi="Amiri" w:eastAsia="Amiri" w:cs="Amiri"/>
          <w:color w:val="111111"/>
          <w:sz w:val="28"/>
          <w:sz w:val="28"/>
          <w:szCs w:val="28"/>
          <w:rtl w:val="true"/>
          <w:lang w:bidi="ar-SA"/>
        </w:rPr>
        <w:t>علمية في مختلف المدن أو رابطة للمرأة المسلمة تعمل على تثقيف النساء وتعليمهن أو جمعيات خيرية بل قد انحسر عدد المصلين في المساجد وترك أئمة المساجد خطبهم ومحاضراتهم ودروسهم إلا ما ندر، وهذه هي الهزيمة الحقيقية التي استدرجنا إليها ونحن ما زلنا في أول الأزمة فكيف ستكون النهاية؟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يوم له ما وراءه كما يقولون فإن المجتمع يتلقف كل جديد ويتأثر به ويتخذه طريقة دائمة لحياته، فإذا وجهناه وعبأناه بهذا الاتجاه أعني الانخراط في المراكز الثقافية والحوزات العلمية والمنتديات الأدبية والدينية فسيأخذ هذا الطريق وإلا فالعكس وحينئذ لا نلوم إلا أنفسنا</w:t>
      </w:r>
      <w:r>
        <w:rPr>
          <w:rFonts w:eastAsia="Amiri" w:cs="Amiri" w:ascii="Amiri" w:hAnsi="Amiri"/>
          <w:color w:val="111111"/>
          <w:sz w:val="28"/>
          <w:szCs w:val="28"/>
          <w:rtl w:val="true"/>
          <w:lang w:bidi="ar-SA"/>
        </w:rPr>
        <w:t xml:space="preserve">. </w:t>
      </w:r>
      <w:bookmarkStart w:id="354" w:name="pg7960_77343"/>
    </w:p>
    <w:p>
      <w:pPr>
        <w:pStyle w:val="Heading4"/>
        <w:numPr>
          <w:ilvl w:val="3"/>
          <w:numId w:val="1"/>
        </w:numPr>
        <w:rPr/>
      </w:pPr>
      <w:bookmarkStart w:id="355" w:name="__RefHeading___Toc6820424_1051229030"/>
      <w:bookmarkStart w:id="356" w:name="_Toc134"/>
      <w:bookmarkEnd w:id="354"/>
      <w:bookmarkEnd w:id="355"/>
      <w:r>
        <w:rPr>
          <w:rtl w:val="true"/>
        </w:rPr>
        <w:t>أهمية العمل الجماعي</w:t>
      </w:r>
      <w:r>
        <w:rPr>
          <w:rtl w:val="true"/>
        </w:rPr>
        <w:t>:</w:t>
      </w:r>
      <w:bookmarkEnd w:id="356"/>
    </w:p>
    <w:p>
      <w:pPr>
        <w:pStyle w:val="BookText"/>
        <w:rPr/>
      </w:pPr>
      <w:r>
        <w:rPr>
          <w:rFonts w:ascii="Amiri" w:hAnsi="Amiri" w:eastAsia="Amiri" w:cs="Amiri"/>
          <w:color w:val="111111"/>
          <w:sz w:val="28"/>
          <w:sz w:val="28"/>
          <w:szCs w:val="28"/>
          <w:rtl w:val="true"/>
          <w:lang w:bidi="ar-SA"/>
        </w:rPr>
        <w:t>ولضخامة هذه المسؤوليات وقوة هذه التحديات لا بد من تنظيم العمل وتوجيهه ووحدة العاملين وتنسيق جهودهم، أو قل لا بد من ترتيب بيتنا الحوزوي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واقع هذه المسؤوليات والتحديات تنشأ الحاجة إلى تشكيل لجان ومكاتب تتوزع على أعضائها أعمال وتكون لها فروع في مختلف المدن تقوم بنفس المسؤوليات والوظائف</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820426_1051229030"/>
      <w:bookmarkStart w:id="358" w:name="_Toc135"/>
      <w:bookmarkEnd w:id="357"/>
      <w:r>
        <w:rPr>
          <w:rtl w:val="true"/>
        </w:rPr>
        <w:t>تنسيق العمل وتوزيع المهام</w:t>
      </w:r>
      <w:r>
        <w:rPr>
          <w:rtl w:val="true"/>
        </w:rPr>
        <w:t>:</w:t>
      </w:r>
      <w:bookmarkEnd w:id="358"/>
    </w:p>
    <w:p>
      <w:pPr>
        <w:pStyle w:val="BookText"/>
        <w:rPr/>
      </w:pPr>
      <w:r>
        <w:rPr>
          <w:rFonts w:ascii="Amiri" w:hAnsi="Amiri" w:eastAsia="Amiri" w:cs="Amiri"/>
          <w:color w:val="111111"/>
          <w:sz w:val="28"/>
          <w:sz w:val="28"/>
          <w:szCs w:val="28"/>
          <w:rtl w:val="true"/>
          <w:lang w:bidi="ar-SA"/>
        </w:rPr>
        <w:t>ونشير إلى هذه اللجان إجمالاً على أن تضع كل لجنة لاحقاً برنامج عملها ووظائفها بإشراف الأمانة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أئمة الجمعات والجماعات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تقوم باختيار الكفوئين علماً وعملاً لهذه المواقع ومتابعة نشاطهم وتقييمه ومساعدتهم في إعداد الخطب والكلمات وتحديد محاور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الثقافي والعلمي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بنشر الكتب والإصدارات النافعةلجميع الاتجاهات المرجعية وتشخيص حالات الخلل والانحراف وإعطاء العلاج لها وإعلان رأي الجماعة في مختلف القضايا الفكرية والأخلاقية والعقائدية وتصدر عنه مجلة أو جريدة ناطقة باسمها كما ينقل المكتب أولاً بأول ما يصدر من المرجعيات الشريفة من استفتاءات وتوجيهات اجتماعية ويقوم بتفجير الطاقات العلمية والثقافية وتشجيعها وتطويرها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خطباء 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معهداً لإعداد الخطباء وتأهيلهم وتضع له المناهج اللازمة، وتشرف على اختيار الخطباء الكفوئين وتوزيعهم ومتابعة نشاطاتهم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الشعائر الدينية والتجمعات الجماهيرية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تتولى أقامة الاحتفالات الدينية وتوجيه الشعائر وتوظيفها في خدمة القضايا المصيرية والدعوة إلى عقد التجمعات للمطالبة بأمور محددة</w:t>
      </w:r>
      <w:r>
        <w:rPr>
          <w:rFonts w:eastAsia="Amiri" w:cs="Amiri" w:ascii="Amiri" w:hAnsi="Amiri"/>
          <w:color w:val="111111"/>
          <w:sz w:val="28"/>
          <w:szCs w:val="28"/>
          <w:rtl w:val="true"/>
          <w:lang w:bidi="ar-SA"/>
        </w:rPr>
        <w:t xml:space="preserve">. </w:t>
      </w:r>
      <w:bookmarkStart w:id="359" w:name="pg7960_77345"/>
    </w:p>
    <w:p>
      <w:pPr>
        <w:pStyle w:val="BookText"/>
        <w:rPr/>
      </w:pPr>
      <w:bookmarkEnd w:id="35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نشاطات الجماعة ويتابع الأخبار ويحللها وينشر تعليقات الجماعة على هذه الأخبار وتحليلها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التنسيق بين المرجعيات واستعلام مواقفها وآرائها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الرعاية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بحضورها مناسبات الناس كإقامة الفاتحة وعيادة المرضى وغير ذلك من النشاطات التي تعكس العمل الإنساني للجماعة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شؤون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يوجد إغفال تام لدور المرأة ولم توضع آليات وبرامج عمل لتثقيف المرأة وتعليمها من خلال تأسيس مراكز ثقافية حتى ولو في البيوت وإعداد دروس في الفقه والعقيدة والأخلاق والتفسير مناسبة لطبيعتهن</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6820428_1051229030"/>
      <w:bookmarkStart w:id="361" w:name="_Toc136"/>
      <w:bookmarkEnd w:id="360"/>
      <w:r>
        <w:rPr>
          <w:rtl w:val="true"/>
        </w:rPr>
        <w:t>هل للجماعة عمل سياسي</w:t>
      </w:r>
      <w:r>
        <w:rPr>
          <w:rtl w:val="true"/>
        </w:rPr>
        <w:t>:</w:t>
      </w:r>
      <w:bookmarkEnd w:id="361"/>
    </w:p>
    <w:p>
      <w:pPr>
        <w:pStyle w:val="BookText"/>
        <w:rPr/>
      </w:pPr>
      <w:r>
        <w:rPr>
          <w:rFonts w:ascii="Amiri" w:hAnsi="Amiri" w:eastAsia="Amiri" w:cs="Amiri"/>
          <w:color w:val="111111"/>
          <w:sz w:val="28"/>
          <w:sz w:val="28"/>
          <w:szCs w:val="28"/>
          <w:rtl w:val="true"/>
          <w:lang w:bidi="ar-SA"/>
        </w:rPr>
        <w:t>ليست الجماعة تشكيلاً سياسياً بالمعنى المتعارف لكنه مستعد لمشاركة الأحزاب والحركات السياسية ضمن الإطار الذي حددته الجماعة لنفسها وباعتبار أن الجماعة تضم بحسب العنوان فضلاء من جميع الاتجاهات الحوزوية فيمكن للجماعة أن تمثل الحوزة في الفعاليات السياسية، وبذلك تحل هذه المعضلة التي يتحدث عنها كل أطراف القضية العراقية الذين يتساءلون من هي الحوزة التي يعلن الشعب باستمرار عن كونها الممثل الوحيد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قضية تواجهنا هي قضية الدستور لأنه المرجع في كل قضاياالبلاد، فلا بد أن يكون وفق الشريعة الإسلامية التي تكفل حقوق جميع البشر، ولكي يتحقق ذلك يجب تصدي مجموعة من الفقهاء للإشراف على صياغة الدستور ومراقبته، ومن مسؤوليات هذا المجلس مراجعة أطروحات وبرامج عمل الحركات والأحزاب السياسية التي تود دعم الحوزة لها ولو بشكل غير مباشر وإعطاء الضوء الأخضر لما صح منها أو ترشيح عناصر مستقلة، وسيؤثر موقف الحوزة هذا كثيراً في فوز تلك الأحزاب أو النقابات أو الحركات في </w:t>
      </w:r>
      <w:bookmarkStart w:id="362" w:name="pg7960_77347"/>
    </w:p>
    <w:p>
      <w:pPr>
        <w:pStyle w:val="BookText"/>
        <w:rPr/>
      </w:pPr>
      <w:bookmarkEnd w:id="362"/>
      <w:r>
        <w:rPr>
          <w:rFonts w:ascii="IRNazanin" w:hAnsi="IRNazanin" w:eastAsia="IRNazanin"/>
          <w:color w:val="111111"/>
          <w:sz w:val="28"/>
          <w:sz w:val="28"/>
          <w:szCs w:val="28"/>
          <w:rtl w:val="true"/>
          <w:lang w:bidi="fa-IR"/>
        </w:rPr>
        <w:t>الانتخابات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وتحث الجماعة كافة المؤمنين على تشكيل النقابات النظيفة والجمعيات الثقافية والحركات الوطنية والإسلامية المخلصة بإشراف الحوزويين لتشارك في الحياة السياسية مستقبلاً ودعم من يعمل على تحقيق المطالب الشرعية للشعب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هذا هو المقدار الذي يمكن للحوزة بمستوياتها العليا المشاركة فيه فإن لها دور الإشراف والرعاية والأبوة والتوجيه للجميع ولا يمكن تحجيمها في حزب سياسي ونحوه</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6820430_1051229030"/>
      <w:bookmarkStart w:id="364" w:name="_Toc137"/>
      <w:bookmarkEnd w:id="363"/>
      <w:r>
        <w:rPr>
          <w:rtl w:val="true"/>
        </w:rPr>
        <w:t>سلبيات العمل غير المنظم</w:t>
      </w:r>
      <w:r>
        <w:rPr>
          <w:rtl w:val="true"/>
        </w:rPr>
        <w:t>:</w:t>
      </w:r>
      <w:bookmarkEnd w:id="364"/>
    </w:p>
    <w:p>
      <w:pPr>
        <w:pStyle w:val="BookText"/>
        <w:rPr/>
      </w:pPr>
      <w:r>
        <w:rPr>
          <w:rFonts w:ascii="Amiri" w:hAnsi="Amiri" w:eastAsia="Amiri" w:cs="Amiri"/>
          <w:color w:val="111111"/>
          <w:sz w:val="28"/>
          <w:sz w:val="28"/>
          <w:szCs w:val="28"/>
          <w:rtl w:val="true"/>
          <w:lang w:bidi="ar-SA"/>
        </w:rPr>
        <w:t>إن العمل غير المنظم وغير المنسق يؤدي إلى سلبيات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النتائج وقلة الثمرات التي ينبغي قطفها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الكثير من الأعمال لقصور العمل الفردي عن القيام بها وقلة فاعليته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الأخطاء، بينما بالمشاورة والمشاركة يمكن اجتناب الكثير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شاركهم في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مدعوون أيها الأخوة إلى تضافر الجهود والتجرد من العناوين الشخصية والفئوية والعمل سوية للنهوض بالواقع الذي نعيشه إلى مستوى الطموح الذي نأمله ويريده منا الله تبارك وتعالى وأمامنا المهدي الموعود عجل الله فرجه، وأرجو أن تبارك مرجعيتنا الشريفة هذا العمل وتشد من أزر العاملين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ركيزة الانطلاق في هذه المسؤوليات الجبارة هي المساجد فلا بد من تفعيل دورها وإعادة الحياة إليها، وليكن كل مسجد بالإضافة إلى كونه محلاً للصلاة مركزاً ثقافياً ومدرسة دينية ومحلاً للشعائر الدينية والتجمعات الجماهيرية ومقراً لانعقاد الجمعيات والمؤتمرات، فإن المسجد إذا أخذ دورهالحقيقي كما كان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الأمة تكون بخير وتسترد عافيتها</w:t>
      </w:r>
      <w:r>
        <w:rPr>
          <w:rFonts w:eastAsia="Amiri" w:cs="Amiri" w:ascii="Amiri" w:hAnsi="Amiri"/>
          <w:color w:val="111111"/>
          <w:sz w:val="28"/>
          <w:szCs w:val="28"/>
          <w:rtl w:val="true"/>
          <w:lang w:bidi="ar-SA"/>
        </w:rPr>
        <w:t xml:space="preserve">. </w:t>
      </w:r>
      <w:bookmarkStart w:id="365" w:name="pg7960_77349"/>
    </w:p>
    <w:p>
      <w:pPr>
        <w:pStyle w:val="Heading3"/>
        <w:numPr>
          <w:ilvl w:val="2"/>
          <w:numId w:val="1"/>
        </w:numPr>
        <w:rPr/>
      </w:pPr>
      <w:bookmarkStart w:id="366" w:name="__RefHeading___Toc6820432_1051229030"/>
      <w:bookmarkStart w:id="367" w:name="_Toc138"/>
      <w:bookmarkEnd w:id="365"/>
      <w:bookmarkEnd w:id="366"/>
      <w:r>
        <w:rPr>
          <w:rtl w:val="true"/>
        </w:rPr>
        <w:t>جماعة الفضلاء</w:t>
      </w:r>
      <w:r>
        <w:rPr>
          <w:rtl w:val="true"/>
        </w:rPr>
        <w:t xml:space="preserve">: </w:t>
      </w:r>
      <w:r>
        <w:rPr>
          <w:rtl w:val="true"/>
        </w:rPr>
        <w:t>الأهداف والأعمال</w:t>
      </w:r>
      <w:bookmarkEnd w:id="367"/>
    </w:p>
    <w:p>
      <w:pPr>
        <w:pStyle w:val="Heading4"/>
        <w:numPr>
          <w:ilvl w:val="3"/>
          <w:numId w:val="1"/>
        </w:numPr>
        <w:rPr/>
      </w:pPr>
      <w:bookmarkStart w:id="368" w:name="__RefHeading___Toc6820434_1051229030"/>
      <w:bookmarkStart w:id="369" w:name="_Toc139"/>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جماعة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والأعمال</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أهله وصلى الله على نبيّه وآله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6820436_1051229030"/>
      <w:bookmarkStart w:id="371" w:name="_Toc140"/>
      <w:bookmarkEnd w:id="370"/>
      <w:r>
        <w:rPr>
          <w:rtl w:val="true"/>
        </w:rPr>
        <w:t>بِفَضْلِ اللّهِ وَبِرَحْمَتِهِ فَبِذَلِكَ فَلْيَفْرَحُواْ</w:t>
      </w:r>
      <w:r>
        <w:rPr>
          <w:rtl w:val="true"/>
        </w:rPr>
        <w:t>:</w:t>
      </w:r>
      <w:bookmarkEnd w:id="371"/>
    </w:p>
    <w:p>
      <w:pPr>
        <w:pStyle w:val="BookText"/>
        <w:rPr/>
      </w:pPr>
      <w:r>
        <w:rPr>
          <w:rFonts w:ascii="Amiri" w:hAnsi="Amiri" w:eastAsia="Amiri" w:cs="Amiri"/>
          <w:color w:val="111111"/>
          <w:sz w:val="28"/>
          <w:sz w:val="28"/>
          <w:szCs w:val="28"/>
          <w:rtl w:val="true"/>
          <w:lang w:bidi="ar-SA"/>
        </w:rPr>
        <w:t>كثيراً ما نسأل عن مشروع جماعة الفضلاء والهدف من تأسيسها، وهل أن توقيتها مرتبط بظروف المرحلة الراهنة، وما هي أنشطتها فأود أن أجيب عن هذه الأسئلة المشروعة في هذا الجمع المبارك، وليصل الصوت من خلالكم إلى جميع المؤمنين؛ لأنه بحسب فهمي إن تفعيل دور جماعة الفضلاء الآن هي خطوة مهمة في طريق تحقيق آمال الشعب، ولتبقى الحوزة الشريفة عند حسن ظن الموالين لها وشوكة في عيون أعدائها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أخاطبكم لأنكم جميعاً من الفضلاء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والفضل هو علي بن أبي طالب كما ورد في التفسير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من الفضلاء، ولكم الفرصة كاملة في الاشتراك بأنشطة الجماعة التي سنبينها بأذن الله تعالى</w:t>
      </w:r>
      <w:r>
        <w:rPr>
          <w:rFonts w:eastAsia="Amiri" w:cs="Amiri" w:ascii="Amiri" w:hAnsi="Amiri"/>
          <w:color w:val="111111"/>
          <w:sz w:val="28"/>
          <w:szCs w:val="28"/>
          <w:rtl w:val="true"/>
          <w:lang w:bidi="ar-SA"/>
        </w:rPr>
        <w:t xml:space="preserve">. </w:t>
      </w:r>
      <w:bookmarkStart w:id="372" w:name="pg7960_77351"/>
    </w:p>
    <w:p>
      <w:pPr>
        <w:pStyle w:val="Heading4"/>
        <w:numPr>
          <w:ilvl w:val="3"/>
          <w:numId w:val="1"/>
        </w:numPr>
        <w:rPr/>
      </w:pPr>
      <w:bookmarkStart w:id="373" w:name="__RefHeading___Toc6820438_1051229030"/>
      <w:bookmarkStart w:id="374" w:name="_Toc141"/>
      <w:bookmarkEnd w:id="372"/>
      <w:bookmarkEnd w:id="373"/>
      <w:r>
        <w:rPr>
          <w:rtl w:val="true"/>
        </w:rPr>
        <w:t>لماذا جماعة الفضلاء؟</w:t>
      </w:r>
      <w:bookmarkEnd w:id="374"/>
    </w:p>
    <w:p>
      <w:pPr>
        <w:pStyle w:val="BookText"/>
        <w:rPr/>
      </w:pPr>
      <w:r>
        <w:rPr>
          <w:rFonts w:ascii="Amiri" w:hAnsi="Amiri" w:eastAsia="Amiri" w:cs="Amiri"/>
          <w:color w:val="111111"/>
          <w:sz w:val="28"/>
          <w:sz w:val="28"/>
          <w:szCs w:val="28"/>
          <w:rtl w:val="true"/>
          <w:lang w:bidi="ar-SA"/>
        </w:rPr>
        <w:t xml:space="preserve">إن انبثاق فكرة الجماعة مرتبط بمتطلبات المرحلة التي نعيشها بكل ما تتضمنه من تحديات وأخطار، وتقتضيه من مسؤوليات وأعمال، بحيث لا يستطيع فرد أو جهة مهما كثر عدد أفرادها أن تنهض بها وحدها، بل لا بد من تضافر الجهود واجتماع القلوب، أو قل الانتقال من العمل الفردي الذي دأبت عليه الحوزة الشريفة في الأزمنة السابقة ولها مبرراتها وقد أدّت ما عليها بمقدار ما تستطيع، إلى العمل المجموعي الذي يكون أكثر عطاءً وأقل أخطاءً باعتبار انضمام العقول ومشاورتها وقد 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تنظيم أمورهم ووضعها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المستفاد …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الأمة والجماعة هي النخبة المثقفة الواعية الملتزمة التي تقوم بهذه الوظائف فهذا هو الدافع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كثيراً ما نطالب بوحدة الحوزة الشريفة وهو مطلب حق وضروري، وإذا تحقق فإنه سيأتي ببركات كثيرة فماذا نعني بتوحيد الحوزة؟ لا نريد بذلك طبعاً وحدة الفتوى الصادرة منهم، فإن هذا متوقف على ما يراه الفقيه حجة بينه وبين الله تعالى ولا يمكن أن تفرض على فقيه فتوى معينة، وإنما نعني بالوحدة وحدة المواقف إزاء القضايا العامة والمصيرية التي تواجه الأمة، أو على الأقل عدم التقاطع بينهم، وهذا إنما يتحقق بتشكيل جماعة تضم علماء وفضلاء يمثلون مختلف الجهات المرجعية الموجودة، ويتدارسون القضايا التي تواجه الأمة ويقررون اتخاذ موقف موحد بإزائها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وبعد أن سنحت الفرصة لاسترداد حقوق الشعب نطالب بأن يكون للحوزة دور في الكثير من الأمور، كصياغة الدستور وشكل الحكم، والأشخاص المؤهلين له وتعيين القضاة وغيرها، فحينئذ من الذي يمثل الحوزة وفيها مرجعيات متعددة قد تختلف رؤاها، ويستطيع الخصم أن يلعب على هذا الوتر فيقول إن هذا لا يمثل الحوزة كلها وإنما جهة معينة منها، فيرفض كل مطلب بهذا العذر</w:t>
      </w:r>
      <w:r>
        <w:rPr>
          <w:rFonts w:eastAsia="Amiri" w:cs="Amiri" w:ascii="Amiri" w:hAnsi="Amiri"/>
          <w:color w:val="111111"/>
          <w:sz w:val="28"/>
          <w:szCs w:val="28"/>
          <w:rtl w:val="true"/>
          <w:lang w:bidi="ar-SA"/>
        </w:rPr>
        <w:t xml:space="preserve">. </w:t>
      </w:r>
      <w:bookmarkStart w:id="375" w:name="pg7960_77353"/>
    </w:p>
    <w:p>
      <w:pPr>
        <w:pStyle w:val="BookText"/>
        <w:rPr/>
      </w:pPr>
      <w:bookmarkEnd w:id="375"/>
      <w:r>
        <w:rPr>
          <w:rFonts w:ascii="Amiri" w:hAnsi="Amiri" w:eastAsia="Amiri" w:cs="Amiri"/>
          <w:color w:val="111111"/>
          <w:sz w:val="28"/>
          <w:sz w:val="28"/>
          <w:szCs w:val="28"/>
          <w:rtl w:val="true"/>
          <w:lang w:bidi="ar-SA"/>
        </w:rPr>
        <w:t xml:space="preserve">فإذا نجحنا في تأسيس جماعة ينضم إليها فضلاء وأساتذة من جميع الجهات المرجعية، فحينئذ يصبح له كل الحق في أن تتحدث باسم الحوزة، وتعبّر عن مطالبها، وتشارك باسمها على مختلف الأصعدة، وبذلك نخرج من هذه العقدة المستعصية والإشكالية الراسخة عند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يمثل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عنوان مجمل ومبهم لدى الكثير من المهتمينبهذه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استقطاب الطاقات والكفاءات والنخب المثقفة من الشعب وجعلهم ضمن إطار ينتمون إليه، فإن بقاءهم بلا انتماء رغم نزوع الإنسان الفطري إلى الانتماء سيدفعهم إلى الانخراط في أي حزب أو تنظيم، مما يؤدي إلى ضياعهم وتشتتهم، فالجماعة وجدت كأطروحة للوحدة، وكحل لإشكالية مستعصية وكأسلوب للعمل المجموعي البناء، وليست هي بديلاً عن المرجعية الشريفة ولا تتقاطع معها بل هي آلية من آليات عمل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وأعلن أمامكم أنني والجماعة سوف نعمل في إطار المرجعية الشريفة خصوصاً المتحركة منها في الساحة ولا نتجاوزها ما دامت ملبية لطموحات الأمة، من أجل تحقيق وحدة الموقف الإسلامي عموماً، والشيعي خصوصاً فإن من عناصر قوتنا في هذه المرحلة العصيبة من حياة الأمة أن تتوحد المواقف وتتسق الأعمال وتتقارب الرؤى</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820440_1051229030"/>
      <w:bookmarkStart w:id="377" w:name="_Toc142"/>
      <w:bookmarkEnd w:id="376"/>
      <w:r>
        <w:rPr>
          <w:rtl w:val="true"/>
        </w:rPr>
        <w:t>قوتنا في رص الصفوف</w:t>
      </w:r>
      <w:r>
        <w:rPr>
          <w:rtl w:val="true"/>
        </w:rPr>
        <w:t>:</w:t>
      </w:r>
      <w:bookmarkEnd w:id="37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أيها الأحبة وإن بذلتم الكثير من الجهد والعناء، وأصابكم العنت من أجل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والوصول إلى هذا العبد القاصر ولتعلنوا تأييدكم له، وهذا عمل نبيل اسأل الله تعالى أن لا يضيّعه لكم وأن يجازيكم به بما يسَّر قلوبكم يوم تلقونه، إلا أنني أكرر أن قوتنا في وحدتنا ولا تتحقق الوحدة إلا برص الصفوف وتجنب الخلاف والعمل سوية في إطار المرجعية الشريفة، هذه وصيتي فمن كان يحبّني فليعمل بها ليكون ذلك أعظم رد توجهونه إلى الأعداء الذين يتربصون بكم الدوائر عليهم دائرة السوء وغضب الله عليهم، حتى لو استفّزكم بعضهم بكلام عليَّ أو عليكم وتشويه صورتي </w:t>
      </w:r>
    </w:p>
    <w:p>
      <w:pPr>
        <w:pStyle w:val="BookText"/>
        <w:rPr/>
      </w:pPr>
      <w:r>
        <w:rPr>
          <w:rFonts w:ascii="Amiri" w:hAnsi="Amiri" w:eastAsia="Amiri" w:cs="Amiri"/>
          <w:color w:val="111111"/>
          <w:sz w:val="28"/>
          <w:sz w:val="28"/>
          <w:szCs w:val="28"/>
          <w:rtl w:val="true"/>
          <w:lang w:bidi="ar-SA"/>
        </w:rPr>
        <w:t xml:space="preserve">ومحاولة تسقيطي في أعين الناس فلا تردّوا عليهم بالمثل ولا تذكروا الجهة التي يرجعون إليها بسوء، ألا يكفيكم في الجواب عليهم قول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بك نصراً على عدوك أن يعصي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سيقحم نفسه في كبائر عديدة كالغيبة والكذب والبهتان، ألا يكفيكم في جوابه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رواية على أخيه المؤمن يبتغي بها شينه وهدم مروته وليسقطه في أعين الناس أخرجه الله من ولايته إلى ولاية الشيطان ثم لا يقبله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يكفيكم في رده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يكفيكم في رده هذهالوفود المباركة التي جاءت لتعلن عن وعيها وقدرتها الكاملة على التمييز بين الضار والنافع وعدم تأثرها بتلك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أيها الأحبَّة أنا لا أرضى بما يحصل في الشارع من التقاطع وتبادل الاتهامات، فإن عاقبته وخيمة وكلكم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الإسلام، والإسلام اليوم أكثر من أي يوم محتاج إلى جميع أبنائه، ولا نريد أن نخسر أي أحد من أبناء الإسلام لا مادياً ولا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باختصار ما دفعنا إلى الإعلان عن فكرة تأسيس الجماعة والعمل على إخراجها إلى حيّز الواقع، وكلما كان تفهَّم الحوزة لفكرة الجماعة ولمضمون عملها ولدورها أكثر ومشاركتها أوسع كلما كان دور الجماعة فاعلاً ومؤثراً في تحقيق الأهداف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الإشارة هنا إلى أن فكرة الجماعة قد تكون في محافظة أنجح منها في محافظة أخرى، باعتبار تعاون الحوزويين في تلك المحافظة في الاجتماع والتآلف وتنظيم أمورهم وتوزيع المسؤوليات عليهم، وعلى أي حال فإن الباب ما زال مفتوحاً والأهداف ما زالت قائمة والتحديات آخذة بالازدياد ولنعلم جميعاً أن الحوزة كلما كانت أكثر وعياً وانسجاماً وتنظيماً فإن الأمة تكون كذلك والعكس بالعكس</w:t>
      </w:r>
      <w:r>
        <w:rPr>
          <w:rFonts w:eastAsia="Amiri" w:cs="Amiri" w:ascii="Amiri" w:hAnsi="Amiri"/>
          <w:color w:val="111111"/>
          <w:sz w:val="28"/>
          <w:szCs w:val="28"/>
          <w:rtl w:val="true"/>
          <w:lang w:bidi="ar-SA"/>
        </w:rPr>
        <w:t xml:space="preserve">. </w:t>
      </w:r>
      <w:bookmarkStart w:id="378" w:name="pg7960_77357"/>
    </w:p>
    <w:p>
      <w:pPr>
        <w:pStyle w:val="Heading4"/>
        <w:numPr>
          <w:ilvl w:val="3"/>
          <w:numId w:val="1"/>
        </w:numPr>
        <w:rPr/>
      </w:pPr>
      <w:bookmarkStart w:id="379" w:name="__RefHeading___Toc6820442_1051229030"/>
      <w:bookmarkStart w:id="380" w:name="_Toc143"/>
      <w:bookmarkEnd w:id="378"/>
      <w:bookmarkEnd w:id="379"/>
      <w:r>
        <w:rPr>
          <w:rtl w:val="true"/>
        </w:rPr>
        <w:t>أنشطة الجماعة</w:t>
      </w:r>
      <w:r>
        <w:rPr>
          <w:rtl w:val="true"/>
        </w:rPr>
        <w:t>:</w:t>
      </w:r>
      <w:bookmarkEnd w:id="380"/>
    </w:p>
    <w:p>
      <w:pPr>
        <w:pStyle w:val="BookText"/>
        <w:rPr/>
      </w:pPr>
      <w:r>
        <w:rPr>
          <w:rFonts w:ascii="Amiri" w:hAnsi="Amiri" w:eastAsia="Amiri" w:cs="Amiri"/>
          <w:color w:val="111111"/>
          <w:sz w:val="28"/>
          <w:sz w:val="28"/>
          <w:szCs w:val="28"/>
          <w:rtl w:val="true"/>
          <w:lang w:bidi="ar-SA"/>
        </w:rPr>
        <w:t xml:space="preserve">إن الدور الذي تؤديه الجماعة في حياة الأمة نابع من مسؤولياتها التي تحملتها باعتبارها جزءاً من الحوزة الشريفة التي هي وارثة للأنبياء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أمناء الرسل وورثة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بعدة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نشر الكتب والإصدارات والنشرات والأقراص وأشرطة التسجيل لعلماء ومفكري الإسلام، وإقامة الندوات والمحاضرات والفعاليات المختلفة لتوعية الأمة وتعريفها بهويتها الإسلامية الأصيلة وإنشاء المراكز والجمعيات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الصحف والمجلات لتثقيف الأمة بقضاياها المصيرية والتحديات التي تواجهها والمسؤوليات الملقاة عليها فإن أموراً مهمة في حياة الأمة ومستقبلها نجدها غائبة عن أذهان المجتمع كوضعالدستور للبلاد وتشكيل الحكومة الانتقالية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اسر الشهداء وقضاء حوائج المؤمنين وتزويج شبابهم والسعي للإصلاح بينهم والتقريب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الجوامع والحسينيات وإحياء ما هو موجود منها بإقامة صلاة الجماعة والجمعة وإقامة الشعائر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حوزات علمية لتدريس مختلف العلوم الإسلامية في كل المحافظات والأقضية والنواحي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المرأة والطفل برعاية خاصة وإعداد مناهج دراسية وبرامج عمل وفعاليات خاصة لتوعيتهم وتربيتهم بالاتجاه الإسلامي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بالمنبر الحسيني ووضع خطة لإعداد خطباء ومبلغين كفوئين وقادرين على تربية الأمة وتوجيهها وبمستوى حاجة الأمة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عناوين عريضة لما يمكن أن تؤديه الجماعة من أعمال وانتم جميعاً مسؤولون عن انجازها والتعاون لتحقيقها</w:t>
      </w:r>
      <w:r>
        <w:rPr>
          <w:rFonts w:eastAsia="Amiri" w:cs="Amiri" w:ascii="Amiri" w:hAnsi="Amiri"/>
          <w:color w:val="111111"/>
          <w:sz w:val="28"/>
          <w:szCs w:val="28"/>
          <w:rtl w:val="true"/>
          <w:lang w:bidi="ar-SA"/>
        </w:rPr>
        <w:t xml:space="preserve">. </w:t>
      </w:r>
      <w:bookmarkStart w:id="381" w:name="pg7960_77359"/>
    </w:p>
    <w:p>
      <w:pPr>
        <w:pStyle w:val="Heading4"/>
        <w:numPr>
          <w:ilvl w:val="3"/>
          <w:numId w:val="1"/>
        </w:numPr>
        <w:rPr/>
      </w:pPr>
      <w:bookmarkStart w:id="382" w:name="__RefHeading___Toc6820444_1051229030"/>
      <w:bookmarkStart w:id="383" w:name="_Toc144"/>
      <w:bookmarkEnd w:id="381"/>
      <w:bookmarkEnd w:id="382"/>
      <w:r>
        <w:rPr>
          <w:rtl w:val="true"/>
        </w:rPr>
        <w:t>التنظيم والعمل السياسي</w:t>
      </w:r>
      <w:r>
        <w:rPr>
          <w:rtl w:val="true"/>
        </w:rPr>
        <w:t>:</w:t>
      </w:r>
      <w:bookmarkEnd w:id="383"/>
    </w:p>
    <w:p>
      <w:pPr>
        <w:pStyle w:val="BookText"/>
        <w:rPr/>
      </w:pPr>
      <w:r>
        <w:rPr>
          <w:rFonts w:ascii="Amiri" w:hAnsi="Amiri" w:eastAsia="Amiri" w:cs="Amiri"/>
          <w:color w:val="111111"/>
          <w:sz w:val="28"/>
          <w:sz w:val="28"/>
          <w:szCs w:val="28"/>
          <w:rtl w:val="true"/>
          <w:lang w:bidi="ar-SA"/>
        </w:rPr>
        <w:t xml:space="preserve">ومن ضرورات المرحلة تنظيم أموركم واستجماع قواكم ليكون لكم دور فاعل في إدارة شؤون البلد ورسم حياته السياسية والاقتصادية والاجتماعية، لا حباً في الدنيا ولا طمعاً في المناصب، ولكن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نأسى أن يغلب على هذه الأمة سفهاؤها فيتخذون عباد الله خولا ومال الله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يتداولون ثروات الشعب بينهم، وقد ذقتم الأمرّين من تسلّط الناس غير النظيفين مما جعل أكثر الشعب يعيش حالة الحرمان والاضطهاد والكبت وحرموا من أبسط حقوقهم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فاعملوا على أن يكون لكم دور فاعل ووجود مؤثر في جميع النقابات كنقابة الأطباء والمهندسين والمعلمين والمحامين والصيادلة والعمال وغيرهم، والاتحادات كالطلاب والمرأة وغيرهم وانتم بحمد الله كثيرون ومن السهل فرض وجودكم، ولا يحتاج الأمر إلى أزيد من التجمع والانضمام وتنظيم الصفوف فلا يغلبنكم عليه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وليكون لكم بعد ذلك الدور الكبير في الحياة السياسية للبلد بالشكل الذي تكفل لكم حقوقكم ويعوضكم عن الظلم والاضطهاد الذي عانيتم منه، ومن أولويات جماعة الفضلاء رعاية ودعم هذه التحركات إذ من غير المعقولتغييب صوت الأكثرية</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ومع أنهم أكثر عدداً فإنهم ذوو كفاءات وقدرات عالية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عزّزوا ثقتكم بالله تبارك وتعالى وعمقوا صلتكم به فإنه وعد أن يذكركم إذا ذكرتموه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اذْكُرُونِي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واعلموا أن رصيدكم الحقيقي إنما هو في سعيكم المخلص في كسب رضاه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فَقَدَك وماذا فقد من وجدك، عميت عين لا تراك عليها رقيباً، وخسرت صفقة عبد لم تجعل لها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وأكثروا من ذكر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وادعوا له دائماً بالحفظ والنصر والتأييد والتعجيل بظهوره الميمون ليعزّ به الدين ويظهره على الدين كله ويكسر شوكة الكافرين</w:t>
      </w:r>
      <w:r>
        <w:rPr>
          <w:rFonts w:eastAsia="Amiri" w:cs="Amiri" w:ascii="Amiri" w:hAnsi="Amiri"/>
          <w:color w:val="111111"/>
          <w:sz w:val="28"/>
          <w:szCs w:val="28"/>
          <w:rtl w:val="true"/>
          <w:lang w:bidi="ar-SA"/>
        </w:rPr>
        <w:t xml:space="preserve">. </w:t>
      </w:r>
      <w:bookmarkStart w:id="384" w:name="pg7960_77361"/>
    </w:p>
    <w:p>
      <w:pPr>
        <w:pStyle w:val="Heading2"/>
        <w:numPr>
          <w:ilvl w:val="1"/>
          <w:numId w:val="1"/>
        </w:numPr>
        <w:rPr/>
      </w:pPr>
      <w:bookmarkStart w:id="385" w:name="__RefHeading___Toc6820446_1051229030"/>
      <w:bookmarkStart w:id="386" w:name="_Toc145"/>
      <w:bookmarkEnd w:id="384"/>
      <w:bookmarkEnd w:id="385"/>
      <w:r>
        <w:rPr>
          <w:rtl w:val="true"/>
        </w:rPr>
        <w:t>الفصل السادس</w:t>
      </w:r>
      <w:r>
        <w:rPr>
          <w:rtl w:val="true"/>
        </w:rPr>
        <w:t>:</w:t>
      </w:r>
      <w:r>
        <w:rPr>
          <w:rtl w:val="true"/>
        </w:rPr>
        <w:t>الإسوة الحسنة في الإصلاح والتربية</w:t>
      </w:r>
      <w:bookmarkEnd w:id="3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6820448_1051229030"/>
      <w:bookmarkStart w:id="388" w:name="_Toc146"/>
      <w:bookmarkEnd w:id="387"/>
      <w:r>
        <w:rPr>
          <w:rtl w:val="true"/>
        </w:rPr>
        <w:t>اشارة</w:t>
      </w:r>
      <w:bookmarkStart w:id="389" w:name="pg7960_77363"/>
      <w:bookmarkEnd w:id="388"/>
    </w:p>
    <w:p>
      <w:pPr>
        <w:pStyle w:val="Heading3"/>
        <w:numPr>
          <w:ilvl w:val="2"/>
          <w:numId w:val="1"/>
        </w:numPr>
        <w:rPr/>
      </w:pPr>
      <w:bookmarkStart w:id="390" w:name="__RefHeading___Toc6820450_1051229030"/>
      <w:bookmarkStart w:id="391" w:name="_Toc147"/>
      <w:bookmarkEnd w:id="389"/>
      <w:bookmarkEnd w:id="390"/>
      <w:r>
        <w:rPr>
          <w:rtl w:val="true"/>
        </w:rPr>
        <w:t xml:space="preserve">ماذا سيفعل الشهيد الصدر الأول </w:t>
      </w:r>
      <w:r>
        <w:rPr>
          <w:rtl w:val="true"/>
        </w:rPr>
        <w:t>(</w:t>
      </w:r>
      <w:r>
        <w:rPr>
          <w:rtl w:val="true"/>
        </w:rPr>
        <w:t>قدس سره</w:t>
      </w:r>
      <w:r>
        <w:rPr>
          <w:rtl w:val="true"/>
        </w:rPr>
        <w:t xml:space="preserve">) </w:t>
      </w:r>
      <w:r>
        <w:rPr>
          <w:rtl w:val="true"/>
        </w:rPr>
        <w:t>لو كان حياً بيننا الآن</w:t>
      </w:r>
      <w:r>
        <w:rPr>
          <w:rtl w:val="true"/>
        </w:rPr>
        <w:t>?</w:t>
      </w:r>
      <w:bookmarkEnd w:id="391"/>
    </w:p>
    <w:p>
      <w:pPr>
        <w:pStyle w:val="Heading4"/>
        <w:numPr>
          <w:ilvl w:val="3"/>
          <w:numId w:val="1"/>
        </w:numPr>
        <w:rPr/>
      </w:pPr>
      <w:bookmarkStart w:id="392" w:name="__RefHeading___Toc6820452_1051229030"/>
      <w:bookmarkStart w:id="393" w:name="_Toc148"/>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ماذا سيفعل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بيننا الآن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Heading4"/>
        <w:numPr>
          <w:ilvl w:val="3"/>
          <w:numId w:val="1"/>
        </w:numPr>
        <w:rPr/>
      </w:pPr>
      <w:bookmarkStart w:id="394" w:name="__RefHeading___Toc6820454_1051229030"/>
      <w:bookmarkStart w:id="395" w:name="_Toc149"/>
      <w:bookmarkEnd w:id="394"/>
      <w:r>
        <w:rPr>
          <w:rtl w:val="true"/>
        </w:rPr>
        <w:t xml:space="preserve">أهم مميزات الشهيد الصدر الاول هي الفهم الواعي لأدوار الأئمة </w:t>
      </w:r>
      <w:r>
        <w:rPr>
          <w:rtl w:val="true"/>
        </w:rPr>
        <w:t>(</w:t>
      </w:r>
      <w:r>
        <w:rPr>
          <w:rtl w:val="true"/>
        </w:rPr>
        <w:t>عليهم السلام</w:t>
      </w:r>
      <w:r>
        <w:rPr>
          <w:rtl w:val="true"/>
        </w:rPr>
        <w:t>):</w:t>
      </w:r>
      <w:bookmarkEnd w:id="395"/>
    </w:p>
    <w:p>
      <w:pPr>
        <w:pStyle w:val="BookText"/>
        <w:rPr/>
      </w:pPr>
      <w:r>
        <w:rPr>
          <w:rFonts w:ascii="Amiri" w:hAnsi="Amiri" w:eastAsia="Amiri" w:cs="Amiri"/>
          <w:color w:val="111111"/>
          <w:sz w:val="28"/>
          <w:sz w:val="28"/>
          <w:szCs w:val="28"/>
          <w:rtl w:val="true"/>
          <w:lang w:bidi="ar-SA"/>
        </w:rPr>
        <w:t xml:space="preserve">تهتم الاحتفالات المقامة لأحياء العظماء بسبر سيرتهم وتعداد آثارهم ومنجزاتهم وهو عمل جليل وفيه الكثير من الإنصاف لهؤلاء الذين تشكل حياتهم منعطفاً في حياة الأمة، إلا أنه مع ذلك يبقى صورة للماضي وإرشيفاً للتاريخ، فإذا أردنا أن يكون احتفالاً واعياً مثمراً فلابد من محاولة استلهام روح ذلك العظيم وقراءة أفكاره ومشاريعه؛ لنلتمس منها الحلول لمشاكلنا وقضايانا المعاصرة المستقبلية، وبذلك يتحوّل العظيم إلى مصدر للعطاء يرافقنا في كل مستجدات الحياة ويضع أيدينا بدقّة على الموقف المناسب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أراده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محاضرة واحدة، إلا أنني إلى الآن قدّمت أكثر من عشرين محاضرة لشرحها وتعميق أفكارها وما زال الحديث مستمراً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عقيدتي إن أحد مناشئ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فهمه الواعي المستوعب للأدوار المشتركة التي عاشها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الأمة، وقدرته على تمييز الحالة التي </w:t>
      </w:r>
      <w:bookmarkStart w:id="396" w:name="pg7960_77365"/>
    </w:p>
    <w:p>
      <w:pPr>
        <w:pStyle w:val="BookText"/>
        <w:rPr/>
      </w:pPr>
      <w:bookmarkEnd w:id="396"/>
      <w:r>
        <w:rPr>
          <w:rFonts w:ascii="Amiri" w:hAnsi="Amiri" w:eastAsia="Amiri" w:cs="Amiri"/>
          <w:color w:val="111111"/>
          <w:sz w:val="28"/>
          <w:sz w:val="28"/>
          <w:szCs w:val="28"/>
          <w:rtl w:val="true"/>
          <w:lang w:bidi="ar-SA"/>
        </w:rPr>
        <w:t>تناسب هذا التصرف أو ذاك، مما يبدو لأول وهلة أنها مواقف متناقضة إلا أنها في الحقيقة ادوار متبادلة والقائد الناجح من يستطيع ربط كل موقف بحالته المناسبة، وبتعبير آخر ربط كل حكم بموضوعه الخاص، فإذا انضّم لهذه الدراسة المجموعية لحياة الأئمة فهم وتفسير موضوعي للقرآن الكريم يجمع شتات الموضوع الواحد من آيات متفرقة وينظر إليها نظرة واحدة ويرتب بين مفرداتها ليحصل على نظرة متكاملة إلهية لقضايا الكون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 هذان المكوّنان لشخصية الإنسان فإنه حتماً سيكون مؤهلاً لقيادة الأمة بحكمة حتى يوصلها إلى الكمال المنشود؛ لذا لم يكن غريباً أن تجد هذين العنصرين واضحين في شخصيات المصلحين العظام كالسيد الخميني والشهيدين الصدر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w:t>
      </w:r>
    </w:p>
    <w:p>
      <w:pPr>
        <w:pStyle w:val="Heading4"/>
        <w:numPr>
          <w:ilvl w:val="3"/>
          <w:numId w:val="1"/>
        </w:numPr>
        <w:rPr/>
      </w:pPr>
      <w:bookmarkStart w:id="397" w:name="__RefHeading___Toc6820456_1051229030"/>
      <w:bookmarkStart w:id="398" w:name="_Toc150"/>
      <w:bookmarkEnd w:id="397"/>
      <w:r>
        <w:rPr>
          <w:rtl w:val="true"/>
        </w:rPr>
        <w:t>قراءة واعية في مشاريع الشهيد الصدر الأول</w:t>
      </w:r>
      <w:r>
        <w:rPr>
          <w:rtl w:val="true"/>
        </w:rPr>
        <w:t>:</w:t>
      </w:r>
      <w:bookmarkEnd w:id="398"/>
    </w:p>
    <w:p>
      <w:pPr>
        <w:pStyle w:val="BookText"/>
        <w:rPr/>
      </w:pPr>
      <w:r>
        <w:rPr>
          <w:rFonts w:ascii="Amiri" w:hAnsi="Amiri" w:eastAsia="Amiri" w:cs="Amiri"/>
          <w:color w:val="111111"/>
          <w:sz w:val="28"/>
          <w:sz w:val="28"/>
          <w:szCs w:val="28"/>
          <w:rtl w:val="true"/>
          <w:lang w:bidi="ar-SA"/>
        </w:rPr>
        <w:t xml:space="preserve">في ضوء هذه المقدمة نريد أن نقرأ أفكار وآثار ومشاريع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لنجيب عن تساؤل مهم يفترض أن يفكر فيه كل عامل مخلص يهمّه الوصول إلى حل للقضية العراقية لإخراج هذا البلد العريق وشعبه الكريم من أزمته وبناء عراق حر كريم كما وصفه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خطاباته الأخيرة والتساؤل هو أنه لو كان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الآن لفعل ماذا ؟ وهو أبو العراق والعراقيين ومؤسس الحركة الإسلامية في العراق وباعث الروح فيها بل تجاوز تأثيره إلى غير العراقيين من المسلمين والى غير المسلمين من البشر فأصبح رمزاً عراقياً وإسلامياً وإنسانياً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أسجل الأفكار التالية بالترتيب فإني لا أعني أنه سيسير فيها طولياً كالسلسلة فينتهي من حلقة ليدخل في الأخرى، بل أنه سيعمل لها جميعاً في خطوط متوازية وبعرض واحد، وهي مسؤولية شاقة وعظيمة إلا أنها ليست كثيرة على همة أهل العزم والإخلاص لله تبارك و تعالى وذوي الأهداف السامية الكبيرة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همّة صنعت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وشواهدها التاريخيةكثيرة</w:t>
      </w:r>
      <w:r>
        <w:rPr>
          <w:rFonts w:eastAsia="Amiri" w:cs="Amiri" w:ascii="Amiri" w:hAnsi="Amiri"/>
          <w:color w:val="111111"/>
          <w:sz w:val="28"/>
          <w:szCs w:val="28"/>
          <w:rtl w:val="true"/>
          <w:lang w:bidi="ar-SA"/>
        </w:rPr>
        <w:t xml:space="preserve">. </w:t>
      </w:r>
      <w:bookmarkStart w:id="399" w:name="pg7960_77367"/>
    </w:p>
    <w:p>
      <w:pPr>
        <w:pStyle w:val="BookText"/>
        <w:rPr/>
      </w:pPr>
      <w:bookmarkEnd w:id="399"/>
      <w:r>
        <w:rPr>
          <w:rFonts w:ascii="Amiri" w:hAnsi="Amiri" w:eastAsia="Amiri" w:cs="Amiri"/>
          <w:color w:val="111111"/>
          <w:sz w:val="28"/>
          <w:sz w:val="28"/>
          <w:szCs w:val="28"/>
          <w:rtl w:val="true"/>
          <w:lang w:bidi="ar-SA"/>
        </w:rPr>
        <w:t xml:space="preserve">وبما أن العراق يواجه تحديات ستراتيجية ومرحلية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سيفكّر على كلا المستويين وسيقيم مشاريعه في كلا الاتجاهين</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6820458_1051229030"/>
      <w:bookmarkStart w:id="401" w:name="_Toc151"/>
      <w:bookmarkEnd w:id="400"/>
      <w:r>
        <w:rPr>
          <w:rtl w:val="true"/>
        </w:rPr>
        <w:t>تطوير الحوزة</w:t>
      </w:r>
      <w:r>
        <w:rPr>
          <w:rtl w:val="true"/>
        </w:rPr>
        <w:t>:</w:t>
      </w:r>
      <w:bookmarkEnd w:id="401"/>
    </w:p>
    <w:p>
      <w:pPr>
        <w:pStyle w:val="BookText"/>
        <w:rPr/>
      </w:pPr>
      <w:r>
        <w:rPr>
          <w:rFonts w:ascii="Amiri" w:hAnsi="Amiri" w:eastAsia="Amiri" w:cs="Amiri"/>
          <w:color w:val="111111"/>
          <w:sz w:val="28"/>
          <w:sz w:val="28"/>
          <w:szCs w:val="28"/>
          <w:rtl w:val="true"/>
          <w:lang w:bidi="ar-SA"/>
        </w:rPr>
        <w:t>فيقوم بتطوير الحوزة العلمية الشريفة لتكون قادرة على تحمل هذه المسؤولية الجديدة، فيتوسع في قبول الطلبة فيها لأن النجف الأشرف ليست مسؤولة عن نفسها فقط ولا عن العراق فحسب، بل عن العالم كله وهذا يحتاج عدداً ضخماً من حملة الرسالة والدعاة إلى الله تعالى، وسيجعل شروطاً لقبولهم بأن يكونوا من الواعين للمسؤولية ولدورهم في حياة الأمة، ويحاول استقطاب حملة الشهادات الأكاديمية لأنهم يكونون أكثر تأثيراً في المجتمع أولاً وذوي ذهنية معمقة ثانياً ومستوعبين لواقع الأمة لأنهم عاشوه بكل تفاصيله ثالثاً، وسيعمل ضمن هذا الإطار على وضع برنامج إداري مركزي ينظم شؤونها يشابه النظام الأكاديمي ليتمكن من استثمار كل طاقاتها وقدراتها ولا يتحقق ذلك إلا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وسيهذِّب مفردات المنهج الدراسي فيحذف الكثير من المطالب التي تعتبر ترفاً فكرياً ولّدته ظروف موضوعية في حينها، ولم يعد لها الآن مبرر، والاستمرار بتدريسها يضيع الكثير من وقت الطالب الذي هو في حاجة إليه وسيضع مناهج جديدة في بعض العلوم، يلاحظ فيها التدرج الدراسي والتدريب الذهني واللغة المعاصرة مع المحافظة على عمق المطالب، كما فعل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بحلقات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إلى العلوم المتداولة في الحوزة دروساً في الوعي السياسي والاجتماعي والنفسي والاقتصادي وتعليم اللغات الحية ويدخل الوسائل التعليمية وأدوات الاتصال المعرفي المتطورة </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6820460_1051229030"/>
      <w:bookmarkStart w:id="403" w:name="_Toc152"/>
      <w:bookmarkEnd w:id="402"/>
      <w:r>
        <w:rPr>
          <w:rtl w:val="true"/>
        </w:rPr>
        <w:t>البناء الأخلاقي لطلبة الحوزة</w:t>
      </w:r>
      <w:r>
        <w:rPr>
          <w:rtl w:val="true"/>
        </w:rPr>
        <w:t>:</w:t>
      </w:r>
      <w:bookmarkEnd w:id="40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سيهتم ببناء الجانب الأخلاقي لطلبة العلوم الدينية ويهذب نفوسهم ويسمو بأهدافهم ويعمّق صلتهم بالله تبارك وتعالى ويزهدهم فيما سواه، كما فعل في محاضرته الأخيرة عن حب الدنيا قبل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أبكى عيون الحاضرين </w:t>
      </w:r>
      <w:bookmarkStart w:id="404" w:name="pg7960_77369"/>
    </w:p>
    <w:p>
      <w:pPr>
        <w:pStyle w:val="BookText"/>
        <w:rPr/>
      </w:pPr>
      <w:bookmarkEnd w:id="404"/>
      <w:r>
        <w:rPr>
          <w:rFonts w:ascii="Amiri" w:hAnsi="Amiri" w:eastAsia="Amiri" w:cs="Amiri"/>
          <w:color w:val="111111"/>
          <w:sz w:val="28"/>
          <w:sz w:val="28"/>
          <w:szCs w:val="28"/>
          <w:rtl w:val="true"/>
          <w:lang w:bidi="ar-SA"/>
        </w:rPr>
        <w:t xml:space="preserve">وارتقى بهم إلى أجواء روحية صافية لازال يعيشها كل من سمعها، فإن العلم وحده غير كافٍ للتكامل وهداية الآخرين إذا لم يقترن بالعمل الصالح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820462_1051229030"/>
      <w:bookmarkStart w:id="406" w:name="_Toc153"/>
      <w:bookmarkEnd w:id="405"/>
      <w:r>
        <w:rPr>
          <w:rtl w:val="true"/>
        </w:rPr>
        <w:t xml:space="preserve">نشر فقه أهل البيت </w:t>
      </w:r>
      <w:r>
        <w:rPr>
          <w:rtl w:val="true"/>
        </w:rPr>
        <w:t>(</w:t>
      </w:r>
      <w:r>
        <w:rPr>
          <w:rtl w:val="true"/>
        </w:rPr>
        <w:t>عليهم السلام</w:t>
      </w:r>
      <w:r>
        <w:rPr>
          <w:rtl w:val="true"/>
        </w:rPr>
        <w:t>):</w:t>
      </w:r>
      <w:bookmarkEnd w:id="406"/>
    </w:p>
    <w:p>
      <w:pPr>
        <w:pStyle w:val="BookText"/>
        <w:rPr/>
      </w:pPr>
      <w:r>
        <w:rPr>
          <w:rFonts w:ascii="Amiri" w:hAnsi="Amiri" w:eastAsia="Amiri" w:cs="Amiri"/>
          <w:color w:val="111111"/>
          <w:sz w:val="28"/>
          <w:sz w:val="28"/>
          <w:szCs w:val="28"/>
          <w:rtl w:val="true"/>
          <w:lang w:bidi="ar-SA"/>
        </w:rPr>
        <w:t>وسيعمل على نشر الحوزات العلمية في جميع مدن العراق ليخلق واقعاً إسلاميا ً دينياً شاملاً بدلاً من اقتصاره على مدينة النجف الأشرف، ولأنه يعلم أن الحوزات العلمية هي حصون الأمة التي تحفظ لها هويتها وتقودها نحو الهدى وتجنبها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وسيعمر المساجد بالدعاة والمبلغين الرساليين الذين يحملون همّ الإسلام بين جوانحهم، ويسعون إلى إقناع الناس به حتى يحكّموه في حياتهم، وبذلك تنطلق من المساجد شعلة الإيمان المتدفقة كما كانت في عصر النبوة وصدر الإسلام فما دامت المساجد بخير وتؤدي وظيفتها فإن الأمة تكون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وسيعطي للمرأة والشباب حيّزاً كبيراً من مشاريعه فينشر المراكز الثقافية والتربوية، ويزودها بالكتب التي تنمي الوعي الإسلامي وتعرف المسلم بهويته وتعلمه تكاليفه، ويرسم لهذه المراكز نشاطاتها من عقد الندوات والحلقات العلمية للفقه والأخلاق والتفسير والعقائد والسيرة، ويزودها بكل المرغبات التي تجذب إليها أبناء الأمة من الذكور والإناث، ويجعلها عامرة بالفعاليات وحافلة بالخدمات الاجتماعية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وسيختار للمدن وكلاء من طراز خاص يفهمون رسالته، ويقومون بكل تلك الأدوار ليس للدنيا في حساباتهم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وسيضع للأطفال برامج تثقيفية واجتماعية تنشئهم على الإيمان بالله تبارك وتعالى والالتزام بشريعته بالوسائل المحببة إلى نفوسهم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7" w:name="__RefHeading___Toc6820464_1051229030"/>
      <w:bookmarkStart w:id="408" w:name="_Toc154"/>
      <w:bookmarkEnd w:id="407"/>
      <w:r>
        <w:rPr>
          <w:rtl w:val="true"/>
        </w:rPr>
        <w:t>تمثيل النموذج الحضاري الإسلامي</w:t>
      </w:r>
      <w:r>
        <w:rPr>
          <w:rtl w:val="true"/>
        </w:rPr>
        <w:t>:</w:t>
      </w:r>
      <w:bookmarkStart w:id="409" w:name="pg7960_77371"/>
      <w:bookmarkEnd w:id="408"/>
    </w:p>
    <w:p>
      <w:pPr>
        <w:pStyle w:val="BookText"/>
        <w:rPr/>
      </w:pPr>
      <w:bookmarkEnd w:id="409"/>
      <w:r>
        <w:rPr>
          <w:rFonts w:ascii="Amiri" w:hAnsi="Amiri" w:eastAsia="Amiri" w:cs="Amiri"/>
          <w:color w:val="111111"/>
          <w:sz w:val="28"/>
          <w:sz w:val="28"/>
          <w:szCs w:val="28"/>
          <w:rtl w:val="true"/>
          <w:lang w:bidi="ar-SA"/>
        </w:rPr>
        <w:t xml:space="preserve">وسيمثّل للإسلام والمسلمين نموذجهم الحضاري الأول في هذا الصراع الذي أعلنه الغرب في مواجهته للإسلام بما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الحضارات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وسيعمل في مسارين مزدوجين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التعريف بالإسلام كشريعة وقانون قادر على قيادة الحياة بكل أنشطتها ويغطي كل شاردة وواردة من فعاليات الإنسان، ويبين معالم هوية المسلمين كأفراد وكأمة وأسس حضارتهم ومبادئهم ومرتكزاتهم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بيان نقائص الحضارة الغربية على مستوى النظرية والسلوك فيبيننقاط الخلل في الأيديولوجية التي يتبنونها والابتعاد عن الإنسانية في تصرفاتهم التي تهبط إلى مستوى الهمجية الحيوانية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بذلك يفتح باباً واسعاً لحوار الحضارات لأنه ابن القرآن الذي دعا للحوار وللرجوع للثوابت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العلاقة بين بني البشر هي الصراع والتزاحم بل التعاون البنّاء، فإن الأرض بخيراتها تسعهم جميعاً ولكل واحدٍ منهم مكان عليها ولن تضيق عن أحد</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6820466_1051229030"/>
      <w:bookmarkStart w:id="411" w:name="_Toc155"/>
      <w:bookmarkEnd w:id="410"/>
      <w:r>
        <w:rPr>
          <w:rtl w:val="true"/>
        </w:rPr>
        <w:t>من عطاء الشهيد الصدر على المستوى السياسي</w:t>
      </w:r>
      <w:r>
        <w:rPr>
          <w:rtl w:val="true"/>
        </w:rPr>
        <w:t>:</w:t>
      </w:r>
      <w:bookmarkEnd w:id="41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الصعيد السياسي فسيكون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البوتقة التي تنصهر فيها كل رؤى ومطالب أطياف الشعب العراقي الدينية والعرقية ليصوغها في نسيج موحد يحفظ لهم جميعاً حقوقهم ولا يحيف على أحد لمصلحة أحد، وسيكون أباً للجميع وصمام أمان لوحدة هذا الشعب لثقة العراقيين جميعاً بنزاهته وفكره النيّر وتجرده عن الأنا، وقلبه الكبير الذي وسع حتى أعداءه جلاوزة الأمن الذين كانوا يحاصرون بيته ومنعوا عنه أبسط حقوق الحياة، ومع ذلك فلما أطلّ من شرفته عليهم في يوم حار ورآهم يتصببون عرقاً أمر خادمه الشخصي بسقيهم الماء ، هذه الذات السامية سيجتمع عليها جميع العراقيين ويلتمسون </w:t>
      </w:r>
    </w:p>
    <w:p>
      <w:pPr>
        <w:pStyle w:val="BookText"/>
        <w:rPr/>
      </w:pPr>
      <w:r>
        <w:rPr>
          <w:rFonts w:ascii="Amiri" w:hAnsi="Amiri" w:eastAsia="Amiri" w:cs="Amiri"/>
          <w:color w:val="111111"/>
          <w:sz w:val="28"/>
          <w:sz w:val="28"/>
          <w:szCs w:val="28"/>
          <w:rtl w:val="true"/>
          <w:lang w:bidi="ar-SA"/>
        </w:rPr>
        <w:t xml:space="preserve">عنده المخرج، وقد جربوا رجاحة عقله وعمق وعيه السياسي في حله للقضية الكردية حينما اجتمع به عدد من طلبة جامعة بغداد من الأكراد في ذروة الأزمة السياسية بينه وبين النظام، فقدم الأطروحة التالية التي رواها أحد أعضاء الوفد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حل القضية الكردية في العراق سهلٌ وبسيط إننا نؤمن أن تدار المناطق الكردية من قبل الأكراد وبأي تسمية كانت حكم ذاتي أو إدارة ذاتية وبعد إجراء انتخابات بهذا الخصوص لكي يحدد الأكراد أنفسهم طريقة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أن تكون اللغة الكردية اللغة الرسمية للمناطق الكردية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تدريس وتداول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تكون عقيدة الرجال الذين يديرون المناطق الكردية مسلمون حقيقيون عقيدة وسلوكاً وهذا من حقنا حيث أن رؤساء مناطق الحكم الذاتي وجمهوريات الاتحاد السوفيتي هم من نفس عقيدة السلطة المركزية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الشيوعيين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وسيضع كل هذه الرؤى مع الضمانات الضرورية لتنفيذها في دستور متكامل ينظم عمل السلطات في البلاد والهيئات الدستورية المراقبة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وغيره كان يمكن أن يقدمه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لولا أن مجرم العصر صداماً أقدم على جريمته النكراء بإعدامه وأخته العلوية الطاهرة بنت الهدى، وحرم الأمة من بركات عطائه،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بل سيبقى محركاً للأجيال كي تواصل مسيرته وتحقق له آماله كي تقر عيناه عسى الله أن يجمعنا وإياه في مستقر رحمته في جوار أجداده الطاهرين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412" w:name="pg7960_77375"/>
    </w:p>
    <w:p>
      <w:pPr>
        <w:pStyle w:val="Heading3"/>
        <w:numPr>
          <w:ilvl w:val="2"/>
          <w:numId w:val="1"/>
        </w:numPr>
        <w:rPr/>
      </w:pPr>
      <w:bookmarkStart w:id="413" w:name="__RefHeading___Toc6820468_1051229030"/>
      <w:bookmarkStart w:id="414" w:name="_Toc156"/>
      <w:bookmarkEnd w:id="412"/>
      <w:bookmarkEnd w:id="413"/>
      <w:r>
        <w:rPr>
          <w:rtl w:val="true"/>
        </w:rPr>
        <w:t xml:space="preserve">السيد الشهيد الصدر الثاني </w:t>
      </w:r>
      <w:r>
        <w:rPr>
          <w:rtl w:val="true"/>
        </w:rPr>
        <w:t>(</w:t>
      </w:r>
      <w:r>
        <w:rPr>
          <w:rtl w:val="true"/>
        </w:rPr>
        <w:t>قدس سره</w:t>
      </w:r>
      <w:r>
        <w:rPr>
          <w:rtl w:val="true"/>
        </w:rPr>
        <w:t xml:space="preserve">) </w:t>
      </w:r>
      <w:r>
        <w:rPr>
          <w:rtl w:val="true"/>
        </w:rPr>
        <w:t>وتصحيح المفاهيم</w:t>
      </w:r>
      <w:bookmarkEnd w:id="414"/>
    </w:p>
    <w:p>
      <w:pPr>
        <w:pStyle w:val="Heading4"/>
        <w:numPr>
          <w:ilvl w:val="3"/>
          <w:numId w:val="1"/>
        </w:numPr>
        <w:rPr/>
      </w:pPr>
      <w:bookmarkStart w:id="415" w:name="__RefHeading___Toc6820470_1051229030"/>
      <w:bookmarkStart w:id="416" w:name="_Toc157"/>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المفاهيم</w:t>
      </w:r>
      <w:r>
        <w:rPr>
          <w:rStyle w:val="FootnoteAnchor"/>
          <w:rtl w:val="true"/>
        </w:rPr>
        <w:footnoteReference w:id="101"/>
      </w:r>
    </w:p>
    <w:p>
      <w:pPr>
        <w:pStyle w:val="Heading4"/>
        <w:numPr>
          <w:ilvl w:val="3"/>
          <w:numId w:val="1"/>
        </w:numPr>
        <w:rPr/>
      </w:pPr>
      <w:bookmarkStart w:id="417" w:name="__RefHeading___Toc6820472_1051229030"/>
      <w:bookmarkStart w:id="418" w:name="_Toc158"/>
      <w:bookmarkEnd w:id="417"/>
      <w:r>
        <w:rPr>
          <w:rtl w:val="true"/>
        </w:rPr>
        <w:t>تصحيح المفاهيم</w:t>
      </w:r>
      <w:r>
        <w:rPr>
          <w:rtl w:val="true"/>
        </w:rPr>
        <w:t>:</w:t>
      </w:r>
      <w:bookmarkEnd w:id="418"/>
    </w:p>
    <w:p>
      <w:pPr>
        <w:pStyle w:val="BookText"/>
        <w:rPr/>
      </w:pPr>
      <w:r>
        <w:rPr>
          <w:rFonts w:ascii="Amiri" w:hAnsi="Amiri" w:eastAsia="Amiri" w:cs="Amiri"/>
          <w:color w:val="111111"/>
          <w:sz w:val="28"/>
          <w:sz w:val="28"/>
          <w:szCs w:val="28"/>
          <w:rtl w:val="true"/>
          <w:lang w:bidi="ar-SA"/>
        </w:rPr>
        <w:t>الحمد لله رب العالمين وصلى الله على خير خلقه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الحفل الكريم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كثيرة هي المسؤوليات التي اضطلع بها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استشعاره لعظمة موقع نيابة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وسعة ما انيط به من أدوار في حياة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ونشير اليوم بمناسبة الذكرى الثالثة عشرة لشهادته إلى أحد تلك الأدوار وهو تصحيح بعض المفاهيم التي تؤثر في حركة الأمة، وذلك لأن كثيراً من الأعمال والسلوكيات يقوم بها أصحابها نتيجة لقناعة بنيت على فهم خاطئ لفكرة معينة، وقد تصل إلى حد ارتكاب الجرائم الشنيعة، ولو صحح المفهوم في أذهانهم لغيّروا طريقة حياتهم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أمثلتها اليوم ما تتعرض له البلاد من تخريب ودمار وقتل للأبرياء تحت عنوان المقاومة الذي هو بنفسه عنوان برّاق ومثير للحماس لكنهُ جُعِل غطاءاً لمثل تلك الجرائم، وغرّر بالكثيرين من البسطاء والجهلة والمخدوعين فانخرطوا فيه، وعنوان المقاومة بريء من هذه الأفعال المنكرة</w:t>
      </w:r>
      <w:r>
        <w:rPr>
          <w:rFonts w:eastAsia="Amiri" w:cs="Amiri" w:ascii="Amiri" w:hAnsi="Amiri"/>
          <w:color w:val="111111"/>
          <w:sz w:val="28"/>
          <w:szCs w:val="28"/>
          <w:rtl w:val="true"/>
          <w:lang w:bidi="ar-SA"/>
        </w:rPr>
        <w:t xml:space="preserve">. </w:t>
      </w:r>
      <w:bookmarkStart w:id="419" w:name="pg7960_77377"/>
    </w:p>
    <w:p>
      <w:pPr>
        <w:pStyle w:val="Heading4"/>
        <w:numPr>
          <w:ilvl w:val="3"/>
          <w:numId w:val="1"/>
        </w:numPr>
        <w:rPr/>
      </w:pPr>
      <w:bookmarkStart w:id="420" w:name="__RefHeading___Toc6820474_1051229030"/>
      <w:bookmarkStart w:id="421" w:name="_Toc159"/>
      <w:bookmarkEnd w:id="419"/>
      <w:bookmarkEnd w:id="420"/>
      <w:r>
        <w:rPr>
          <w:rtl w:val="true"/>
        </w:rPr>
        <w:t>التصحيح مسؤولية العلماء والمفكرين</w:t>
      </w:r>
      <w:r>
        <w:rPr>
          <w:rtl w:val="true"/>
        </w:rPr>
        <w:t>:</w:t>
      </w:r>
      <w:bookmarkEnd w:id="421"/>
    </w:p>
    <w:p>
      <w:pPr>
        <w:pStyle w:val="BookText"/>
        <w:rPr/>
      </w:pPr>
      <w:r>
        <w:rPr>
          <w:rFonts w:ascii="IRNazanin" w:hAnsi="IRNazanin" w:eastAsia="IRNazanin"/>
          <w:color w:val="111111"/>
          <w:sz w:val="28"/>
          <w:sz w:val="28"/>
          <w:szCs w:val="28"/>
          <w:rtl w:val="true"/>
          <w:lang w:bidi="fa-IR"/>
        </w:rPr>
        <w:t xml:space="preserve">فيكون حينئذٍ جزء كبير من الحل مبنياً على تصحيح هذه المفاهيم وإزالة الخلط والغموض، لما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قتال الخوارج مع من بعده،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الخوارج بعدي فإن من طلب الحق فأخطأه ليس كمن طلب الباطل فأدركه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يقصد بالأول الخوارج وبالثاني من قاتلوه في صفين أي أن الخوارج ممن اختلطت عليهم الأوراق فظنوا أن ما يفعلوه حقاً فلا يجوز قتالهم إلا مع إمام الحق، أما البغاة عليه في صفين فيعرفون بطلان ما هم عليه، ويُنسب للسيد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ما يسميه الشباب استشهاداً هو 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مسؤولية القادة والعلماء والمفكرين وصنّاع الرأي وثقافة الأمة أن يتصدوا لبيان المعاني الصحيحة للمصطلحات وإزالة الغبار عنها، وهذا ما قام به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بعض الموارد لذلك</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6820476_1051229030"/>
      <w:bookmarkStart w:id="423" w:name="_Toc160"/>
      <w:bookmarkEnd w:id="422"/>
      <w:r>
        <w:rPr>
          <w:rtl w:val="true"/>
        </w:rPr>
        <w:t>مفهوم الانتظار في فكر الشهيد الصدر الثاني</w:t>
      </w:r>
      <w:r>
        <w:rPr>
          <w:rtl w:val="true"/>
        </w:rPr>
        <w:t>:</w:t>
      </w:r>
      <w:bookmarkEnd w:id="42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الانتظار الذي اقترن في أذهان الأجيال بالسلبية والانكماش والتخلي عن ممارسة وظيفة الأمر بالمعروف والنهي عن المنكر وهو في الحقيقة عكس ذلك إذ يتضمن معناه في بعده العملي السعي الجاد للإصلاح والتغيير والتمهيد لإقامة دولة العدل الإلهي،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الانتظار الكبير ليس إلاّ انتظار اليوم الموعود باعتبار ما يستتبعه من الشعور بالمسؤولية والنجاح في التمحيص الإلهي والمشاركة في إيجاد شرط الظهور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ونستطيع بكل وضوح أن نعرف أنه لماذا أصبح هذا الانتظار أساساً من أسس </w:t>
      </w:r>
      <w:bookmarkStart w:id="424" w:name="pg7960_77379"/>
    </w:p>
    <w:p>
      <w:pPr>
        <w:pStyle w:val="BookText"/>
        <w:rPr/>
      </w:pPr>
      <w:bookmarkEnd w:id="424"/>
      <w:r>
        <w:rPr>
          <w:rFonts w:ascii="Amiri" w:hAnsi="Amiri" w:eastAsia="Amiri" w:cs="Amiri"/>
          <w:color w:val="111111"/>
          <w:sz w:val="28"/>
          <w:sz w:val="28"/>
          <w:szCs w:val="28"/>
          <w:rtl w:val="true"/>
          <w:lang w:bidi="ar-SA"/>
        </w:rPr>
        <w:t>الدين، لأنّه مشاركة في الغرض الأساسي لإيجاد البشرية، ذلك الغرض الذي شارك فيه ركب الأنبياء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02"/>
      </w:r>
    </w:p>
    <w:p>
      <w:pPr>
        <w:pStyle w:val="Heading4"/>
        <w:numPr>
          <w:ilvl w:val="3"/>
          <w:numId w:val="1"/>
        </w:numPr>
        <w:rPr/>
      </w:pPr>
      <w:bookmarkStart w:id="425" w:name="__RefHeading___Toc6820478_1051229030"/>
      <w:bookmarkStart w:id="426" w:name="_Toc161"/>
      <w:bookmarkEnd w:id="425"/>
      <w:r>
        <w:rPr>
          <w:rtl w:val="true"/>
        </w:rPr>
        <w:t>الاجتهاد في فكر الشهيد الصدر الثاني</w:t>
      </w:r>
      <w:r>
        <w:rPr>
          <w:rtl w:val="true"/>
        </w:rPr>
        <w:t>:</w:t>
      </w:r>
      <w:bookmarkEnd w:id="42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يعرّف مشهورياً بملكة استنباط الحكم الشرعي من مداركه الأصلية، وهو بهذا المقدار وإن كان كافياً لتحقيق إبراء الذمة أمام الله تبارك وتعالى في مقام العمل، إلاّ انه لا يثري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يعمّق هذا العلم الشريف ولا يستطيع تقديم الإسلام كمشروع حضاري قادر على قيادة الحياة بكل شؤونها وتفاصيلها ومواجهة المشاريع والنظم الأرضية، ما لم ينضم إليه الإبداع والأصالة، لذا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بالنابعية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القدرة الذاتية على التأصيل والتقنين، وليس الالتقاطية من آراء الأساطين وأفكارهم وانتقاء ما يطمئن إليه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أحد المراجع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تلامذته يوماً عن الذي يحفظ كيان الحوزة العلمية، فأجابوا بأنّه الاجتهاد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لهم وأجاب بأنّه التحقيق، وتعرفمن لحن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يخاف من خلّو الساحة من المجتهدين، ولكنه يخشى عدم وجود محققين مبدعين فيهم،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أكثر من غيره ان الذي يديم الحركة العلمية ويعمّقها هو التحقيق والإبداع والنابعية على تعبير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427" w:name="pg7960_77381"/>
    </w:p>
    <w:p>
      <w:pPr>
        <w:pStyle w:val="BookText"/>
        <w:rPr/>
      </w:pPr>
      <w:bookmarkEnd w:id="427"/>
      <w:r>
        <w:rPr>
          <w:rFonts w:ascii="Amiri" w:hAnsi="Amiri" w:eastAsia="Amiri" w:cs="Amiri"/>
          <w:color w:val="111111"/>
          <w:sz w:val="28"/>
          <w:sz w:val="28"/>
          <w:szCs w:val="28"/>
          <w:rtl w:val="true"/>
          <w:lang w:bidi="ar-SA"/>
        </w:rPr>
        <w:t xml:space="preserve">وهذا المعنى تبنّاه من قَبلُ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 عن أحد تلامذته المبرّزين أنّه استجازه في الاجتهاد فوعده بأنّه سيحصل على الملكة بعد خمس سنوات من حضور البحث، وبعد انقضائها طلب السيد التلميذ تلك الشهادة،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هذه المدة كانت بلحاظ ملكة الاجتهاد على المستوى المتعارف، أمّا الاجتهاد بمستوى مدرسة الشهيد نفسه فإنّه يحتاج إلى مدة عشرين عاماً</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820480_1051229030"/>
      <w:bookmarkStart w:id="429" w:name="_Toc162"/>
      <w:bookmarkEnd w:id="428"/>
      <w:r>
        <w:rPr>
          <w:rtl w:val="true"/>
        </w:rPr>
        <w:t>الجهاد والرسالية في فكر الشهيد الصدر</w:t>
      </w:r>
      <w:r>
        <w:rPr>
          <w:rtl w:val="true"/>
        </w:rPr>
        <w:t>:</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الذي يتبادر منه مواجهة الطواغيت والسعي لتغيير نظام الحكم والانخراط في العمل الاجتماعي ونشر الوعي الإسلامي، ولا شك أن هذه أعمال مباركة ثقيلة الميزان عند الله تبارك وتعالى لكن بشرط أن تبنى على الإخلاص لله تبارك وتعالى، ولا يحصل ذلك إلاّ بعد جهد وجهاد طويلين في ميدان تهذيب النفس وتطهير القلب والسير في مدارج الكمال، أمّا الانهماك في العمل الاجتماعي من دون النجاح في جهاد النفس فإنّه يجعل صاحبه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6820482_1051229030"/>
      <w:bookmarkStart w:id="431" w:name="_Toc163"/>
      <w:bookmarkEnd w:id="430"/>
      <w:r>
        <w:rPr>
          <w:rtl w:val="true"/>
        </w:rPr>
        <w:t>لا تكتفوا بالجهاد الأصغر</w:t>
      </w:r>
      <w:r>
        <w:rPr>
          <w:rtl w:val="true"/>
        </w:rPr>
        <w:t>:</w:t>
      </w:r>
      <w:bookmarkEnd w:id="4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اهتماماً كبيراً وتذكيراً مستمراً وكان يرثي لحال الغافلين عنه، وهو معنى مأخوذ من وصية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لسريّة من المقاتلين </w:t>
      </w:r>
      <w:bookmarkStart w:id="432" w:name="pg7960_77383"/>
    </w:p>
    <w:p>
      <w:pPr>
        <w:pStyle w:val="BookText"/>
        <w:rPr/>
      </w:pPr>
      <w:bookmarkEnd w:id="432"/>
      <w:r>
        <w:rPr>
          <w:rFonts w:ascii="Amiri" w:hAnsi="Amiri" w:eastAsia="Amiri" w:cs="Amiri"/>
          <w:color w:val="111111"/>
          <w:sz w:val="28"/>
          <w:sz w:val="28"/>
          <w:szCs w:val="28"/>
          <w:rtl w:val="true"/>
          <w:lang w:bidi="ar-SA"/>
        </w:rPr>
        <w:t xml:space="preserve">بالالتفات إلى 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الاقتصار على الجهاد الأصغر</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6820484_1051229030"/>
      <w:bookmarkStart w:id="434" w:name="_Toc164"/>
      <w:bookmarkEnd w:id="433"/>
      <w:r>
        <w:rPr>
          <w:rtl w:val="true"/>
        </w:rPr>
        <w:t>تربية النفس نقطة الانطلاق لإصلاح الآخرين</w:t>
      </w:r>
      <w:r>
        <w:rPr>
          <w:rtl w:val="true"/>
        </w:rPr>
        <w:t>:</w:t>
      </w:r>
      <w:bookmarkEnd w:id="434"/>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وبحسب فهمي وتجاربي من الاتجاه الإسلامي الاجتماعي هو اهتمامه بمصالح المجتمع أكثر من اهتمامه بمصالح الفرد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بتربية الآخرين أكثر من اهتمامه بتربية النفس مع العلم أن النفس التي لم تصل في التربية إلى درجة معينة فإنها لا تكون صالحة لتربية الآخرين بالمرة أو في حدود تربية ناقصة وفاسدة، ولن يكون التلميذ أحسن من أستاذه ما لم تدركه رحمة الله عز وجل أو حسن التوفيق، وهذا حسب فهمي من الأخطاء أو النقصان الذي عاناه ولا زال يعانيه الاتجاه الاجتماعي الإسلامي، الأمر الذي يجعل أفراده أقل صبراً وأضعف تحملاً من تحمل ما سيواجهون من مصاعب وبلاء في طريقهم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نتيجة أخرى مهمة في هذا الصدد نفسه وهو أن الهدف الأعلى للاتجاه الاجتماعي الإسلامي دنيوي بطبيعته، وهو الذي يجعله الناس مشجعاً ومرغباً للآخرين في تحمل المصاعب والصبر على الشدائد، 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الآخرون من خيراتنا ومن أنفسنا ومن التحكم فينا، ومع احترامي الشديد لهذه الأهداف، إلاّ أنها بطبيعتها دنيوية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5" w:name="__RefHeading___Toc6820486_1051229030"/>
      <w:bookmarkStart w:id="436" w:name="_Toc165"/>
      <w:bookmarkEnd w:id="435"/>
      <w:r>
        <w:rPr>
          <w:rtl w:val="true"/>
        </w:rPr>
        <w:t>الضعف أمام الدنيا</w:t>
      </w:r>
      <w:r>
        <w:rPr>
          <w:rtl w:val="true"/>
        </w:rPr>
        <w:t>:</w:t>
      </w:r>
      <w:bookmarkStart w:id="437" w:name="pg7960_77385"/>
      <w:bookmarkEnd w:id="436"/>
    </w:p>
    <w:p>
      <w:pPr>
        <w:pStyle w:val="BookText"/>
        <w:rPr/>
      </w:pPr>
      <w:bookmarkEnd w:id="437"/>
      <w:r>
        <w:rPr>
          <w:rFonts w:ascii="Amiri" w:hAnsi="Amiri" w:eastAsia="Amiri" w:cs="Amiri"/>
          <w:color w:val="111111"/>
          <w:sz w:val="28"/>
          <w:sz w:val="28"/>
          <w:szCs w:val="28"/>
          <w:rtl w:val="true"/>
          <w:lang w:bidi="ar-SA"/>
        </w:rPr>
        <w:t xml:space="preserve">وقال مستشهداً بكلام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منبهاً إلى النقص في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وأريد أن أقول كلاماً أكثر صراحة، وهو ان التجارب السابقة مع المتدينين والواعين فيها وجدنا الأغلب منهم يتهاوون ويضعفون أمام الدنيا بمختلف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المال أو الخوف في المجتمع أو التعذيب داخلالسجون، وأكاد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كثير ممن قتل منهم إنما تم قتله بعد اخذ الاعتراف الكاذب منه ثم إدانته المحكمة باعتبار اعترافه، ولم يكن صامداً على طول الخط </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6820488_1051229030"/>
      <w:bookmarkStart w:id="439" w:name="_Toc166"/>
      <w:bookmarkEnd w:id="438"/>
      <w:r>
        <w:rPr>
          <w:rtl w:val="true"/>
        </w:rPr>
        <w:t>مراجعات الشهيد الصدر تجاه الفاعلين في الحركة الإسلامية</w:t>
      </w:r>
      <w:r>
        <w:rPr>
          <w:rtl w:val="true"/>
        </w:rPr>
        <w:t>:</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صدر من سيدنا الأستاذ –يعني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استطعنا ان نربي الآخرين إلى نصف الطريق ولم يقل إلى نهايته لأنه لو كان الأمر كذلك، لما حصلت أي شيء من تلك النتائج</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أولئك المتدينون قد أصلحوا أنفسهم قبل إصلاح الآخرين، ومارسوا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إلا لأن الأفراد التامين 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r>
        <w:rPr>
          <w:rStyle w:val="FootnoteAnchor"/>
          <w:rtl w:val="true"/>
        </w:rPr>
        <w:footnoteReference w:id="104"/>
      </w:r>
      <w:bookmarkStart w:id="440" w:name="pg7960_77387"/>
    </w:p>
    <w:p>
      <w:pPr>
        <w:pStyle w:val="Heading4"/>
        <w:numPr>
          <w:ilvl w:val="3"/>
          <w:numId w:val="1"/>
        </w:numPr>
        <w:rPr/>
      </w:pPr>
      <w:bookmarkStart w:id="441" w:name="__RefHeading___Toc6820490_1051229030"/>
      <w:bookmarkStart w:id="442" w:name="_Toc167"/>
      <w:bookmarkEnd w:id="440"/>
      <w:bookmarkEnd w:id="441"/>
      <w:r>
        <w:rPr>
          <w:rtl w:val="true"/>
        </w:rPr>
        <w:t>المرجعية الرشيدة حملت مسؤولية التصحيح</w:t>
      </w:r>
      <w:r>
        <w:rPr>
          <w:rtl w:val="true"/>
        </w:rPr>
        <w:t>:</w:t>
      </w:r>
      <w:bookmarkEnd w:id="442"/>
    </w:p>
    <w:p>
      <w:pPr>
        <w:pStyle w:val="BookText"/>
        <w:rPr/>
      </w:pPr>
      <w:r>
        <w:rPr>
          <w:rFonts w:ascii="Amiri" w:hAnsi="Amiri" w:eastAsia="Amiri" w:cs="Amiri"/>
          <w:color w:val="111111"/>
          <w:sz w:val="28"/>
          <w:sz w:val="28"/>
          <w:szCs w:val="28"/>
          <w:rtl w:val="true"/>
          <w:lang w:bidi="ar-SA"/>
        </w:rPr>
        <w:t xml:space="preserve">هذه أمثلة وشواهد على قيام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الجزء من المسؤولية الملقاة على المراجع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سرنا على هذا النهج إذ أن الحاجة إلى هذا التصحيح أوسع اليوم وأخطر وأعقد حيث تحوّل الاختلاف في المفاهيم والمعاني إلى خلاف وتطور الخلاف إلى صراع وقتال يدفع ثمنه الأبرياء والشعب المستضعف المغلوب على أمره، فحرّرت في خطاباتي معاني لجملة من المصطلحات محلالخلاف والجدل كالطائفية والفدرالية والعلمانية والشراكة في الحكم وحقوق المرأة وحقوق الإنسان والحرية والديمقراطية وولاية الفقيه وغيرها مما هو مبثوث في المجلدات العديدة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ينوّر بصائرنا فيرينا الحق حقاً ويرزقنا إتباعه، والباطل باطلاً ويرزقنا اجتنابه، وأن يرفع درجة الشهيدين الصدرين وكل شهداء الإسلام وينعم على هذا الشعب بالسعادة والازدهار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 xml:space="preserve">. </w:t>
      </w:r>
      <w:bookmarkStart w:id="443" w:name="pg7960_77389"/>
    </w:p>
    <w:p>
      <w:pPr>
        <w:pStyle w:val="Heading3"/>
        <w:numPr>
          <w:ilvl w:val="2"/>
          <w:numId w:val="1"/>
        </w:numPr>
        <w:rPr/>
      </w:pPr>
      <w:bookmarkStart w:id="444" w:name="__RefHeading___Toc6820492_1051229030"/>
      <w:bookmarkStart w:id="445" w:name="_Toc168"/>
      <w:bookmarkEnd w:id="443"/>
      <w:bookmarkEnd w:id="444"/>
      <w:r>
        <w:rPr>
          <w:rtl w:val="true"/>
        </w:rPr>
        <w:t xml:space="preserve">عوامل نجاح الحركة الإصلاحية المباركة للسيد الشهيد الصدر الثاني </w:t>
      </w:r>
      <w:r>
        <w:rPr>
          <w:rtl w:val="true"/>
        </w:rPr>
        <w:t>(</w:t>
      </w:r>
      <w:r>
        <w:rPr>
          <w:rtl w:val="true"/>
        </w:rPr>
        <w:t>قدس سره</w:t>
      </w:r>
      <w:r>
        <w:rPr>
          <w:rtl w:val="true"/>
        </w:rPr>
        <w:t>)</w:t>
      </w:r>
      <w:bookmarkEnd w:id="445"/>
    </w:p>
    <w:p>
      <w:pPr>
        <w:pStyle w:val="Heading4"/>
        <w:numPr>
          <w:ilvl w:val="3"/>
          <w:numId w:val="1"/>
        </w:numPr>
        <w:rPr/>
      </w:pPr>
      <w:bookmarkStart w:id="446" w:name="__RefHeading___Toc6820494_1051229030"/>
      <w:bookmarkStart w:id="447" w:name="_Toc169"/>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 xml:space="preserve">عوامل نجاح الحركة الإصلاحية المباركة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ناجحاً على أكثر من صعيد فقد استطاع بفضل الله تبارك وتعالى إيصال صوت الهدايةوالإيمان إلى أقصى مكان، وقلل من الانحراف والجريمة بدرجة كبيرة خصوصاً في مناطق وسط وجنوب العراق التي أقيمت فيها صلاة الجمعة، وأعاد للحركة الإسلامية نشاطها وحيويتها بعد أن جمدت روحها في الثمانينيات بعد استشهاد السيد الصدر الأول، وهز أركان النظام الطاغوتي وأسياده، وأدخل عليهم الرعب، وشد الجماهير إليه، ودخل قلوبها إلى حد العشق والفناء</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6820496_1051229030"/>
      <w:bookmarkStart w:id="449" w:name="_Toc170"/>
      <w:bookmarkEnd w:id="448"/>
      <w:r>
        <w:rPr>
          <w:rtl w:val="true"/>
        </w:rPr>
        <w:t>عوامل نجاح الشهيد الصدر الثاني</w:t>
      </w:r>
      <w:r>
        <w:rPr>
          <w:rtl w:val="true"/>
        </w:rPr>
        <w:t>:</w:t>
      </w:r>
      <w:bookmarkEnd w:id="449"/>
    </w:p>
    <w:p>
      <w:pPr>
        <w:pStyle w:val="BookText"/>
        <w:rPr/>
      </w:pPr>
      <w:r>
        <w:rPr>
          <w:rFonts w:ascii="Amiri" w:hAnsi="Amiri" w:eastAsia="Amiri" w:cs="Amiri"/>
          <w:color w:val="111111"/>
          <w:sz w:val="28"/>
          <w:sz w:val="28"/>
          <w:szCs w:val="28"/>
          <w:rtl w:val="true"/>
          <w:lang w:bidi="ar-SA"/>
        </w:rPr>
        <w:t>فما السر في ذلك وما هي العوامل التي ساهمت في تحقيق هذا النجاح؟</w:t>
      </w:r>
    </w:p>
    <w:p>
      <w:pPr>
        <w:pStyle w:val="BookText"/>
        <w:rPr/>
      </w:pPr>
      <w:r>
        <w:rPr>
          <w:rFonts w:ascii="Amiri" w:hAnsi="Amiri" w:eastAsia="Amiri" w:cs="Amiri"/>
          <w:color w:val="111111"/>
          <w:sz w:val="28"/>
          <w:sz w:val="28"/>
          <w:szCs w:val="28"/>
          <w:rtl w:val="true"/>
          <w:lang w:bidi="ar-SA"/>
        </w:rPr>
        <w:t xml:space="preserve">عند تحليل شخصية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الظروف المحيطة به نستطيع تحصيل عدة عوامل استعرضها باختصار لضيق الوقت، وهي في الحقيقة أسس نجاح كل قائد يريد أن يتصدى لإصلاح الأمة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820498_1051229030"/>
      <w:bookmarkStart w:id="451" w:name="_Toc171"/>
      <w:bookmarkEnd w:id="450"/>
      <w:r>
        <w:rPr>
          <w:rtl w:val="true"/>
        </w:rPr>
        <w:t>تهذيب النفس والسيطرة عليها</w:t>
      </w:r>
      <w:r>
        <w:rPr>
          <w:rtl w:val="true"/>
        </w:rPr>
        <w:t>:</w:t>
      </w:r>
      <w:bookmarkEnd w:id="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تهذيبه لنفسه وسيطرته على غرائزها، وانتصاره على ذاته بحيث أصبح هو يملك زمام نفسه، وليست هي التي تملكه وكان معروفاً بنكران الذات، وطالما كان يكرر أنه يدوس</w:t>
      </w:r>
      <w:bookmarkStart w:id="452" w:name="pg7960_77391"/>
    </w:p>
    <w:p>
      <w:pPr>
        <w:pStyle w:val="BookText"/>
        <w:rPr/>
      </w:pPr>
      <w:bookmarkEnd w:id="452"/>
      <w:r>
        <w:rPr>
          <w:rFonts w:ascii="Amiri" w:hAnsi="Amiri" w:eastAsia="Amiri" w:cs="Amiri"/>
          <w:color w:val="111111"/>
          <w:sz w:val="28"/>
          <w:sz w:val="28"/>
          <w:szCs w:val="28"/>
          <w:rtl w:val="true"/>
          <w:lang w:bidi="ar-SA"/>
        </w:rPr>
        <w:t xml:space="preserve">ذاته بقدميه، ونجح بدرجة كبيرة في الجهاد الأكبر مما سهل عليه النجاح في ساحة العمل الاجتماعي وهو الجهاد الأصغر،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النجاح في الجهاد الأصغر لا قيمة له إذا لم يقترن بالانتصار في الجهاد الأكبر، وهو معنى قرآني ذكرته كثيراً في كلماتي، وفي الحقيقة فإن أي شخص يراد تأهيله لتحمل المسؤولية لا بد له من المرور بهذه المرحلة حتى يصل إلى درجة الإمساك بزمام نفسه، وقد خاض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التجربة العملية على يد أكثر من شخص، وذكر لي في رسائله التي قاربت المائتي صفحة</w:t>
      </w:r>
      <w:r>
        <w:rPr>
          <w:rStyle w:val="FootnoteAnchor"/>
          <w:rtl w:val="true"/>
        </w:rPr>
        <w:footnoteReference w:id="106"/>
      </w:r>
      <w:r>
        <w:rPr>
          <w:rFonts w:ascii="Amiri" w:hAnsi="Amiri" w:eastAsia="Amiri" w:cs="Amiri"/>
          <w:color w:val="111111"/>
          <w:sz w:val="28"/>
          <w:sz w:val="28"/>
          <w:szCs w:val="28"/>
          <w:rtl w:val="true"/>
          <w:lang w:bidi="ar-SA"/>
        </w:rPr>
        <w:t>نكتاً من هذه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يحب الموعظة لأن فيها إحياءً للقلوب كما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أحيِ قلبك بالموعظة وأمته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يحث على مطالعة كتب الموعظة كإرشاد القلوب ومجموعة ورام وعموم جوامع الأحاديث الشريفة كتحف العقول والخصال، ولقد كانتهذه سيرته منذ نهاية السبعينيات، وحدثني انه كان ملازما لأستاذه وابن عمه الشهيد الصدر الأول الذي كان يحترم هذا المسلك ويدافع عنه، بل التزمه في أيامه الأخيرة كما هو واضح من محاضرته الأخيرة عن حب الدنيا ضمن محاضرات السنن التأريخية في القرآن الكريم،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أن يأخذ من كل شيء عظة وعبرة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يدخل إلى الحمام ويرى الماء الحار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يزيل الدرن ويذكر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فصلنا شيئاً من الكلام 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6820500_1051229030"/>
      <w:bookmarkStart w:id="454" w:name="_Toc172"/>
      <w:bookmarkEnd w:id="453"/>
      <w:r>
        <w:rPr>
          <w:rtl w:val="true"/>
        </w:rPr>
        <w:t>الارتباط بالله تعالى</w:t>
      </w:r>
      <w:r>
        <w:rPr>
          <w:rtl w:val="true"/>
        </w:rPr>
        <w:t>:</w:t>
      </w:r>
      <w:bookmarkEnd w:id="45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ارتباطه بالله تعالى وإدامه ذكره وجعله الهدف الوحيد الذي يسعى من أجله، وقد انتقد في أحدى خطب الجمعة ما يفعله أئمتها من الاكتفاء بسطر واحد أو أقل من الحمد والثناء على الله تبارك وتعالى ثم الخوض في موضوع الخطبة، أما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ينقل </w:t>
      </w:r>
      <w:bookmarkStart w:id="455" w:name="pg7960_77393"/>
    </w:p>
    <w:p>
      <w:pPr>
        <w:pStyle w:val="BookText"/>
        <w:rPr/>
      </w:pPr>
      <w:bookmarkEnd w:id="455"/>
      <w:r>
        <w:rPr>
          <w:rFonts w:ascii="Amiri" w:hAnsi="Amiri" w:eastAsia="Amiri" w:cs="Amiri"/>
          <w:color w:val="111111"/>
          <w:sz w:val="28"/>
          <w:sz w:val="28"/>
          <w:szCs w:val="28"/>
          <w:rtl w:val="true"/>
          <w:lang w:bidi="ar-SA"/>
        </w:rPr>
        <w:t xml:space="preserve">مقطعاً من دعاء أو آيات قرآنية أو خطبة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الصلة بالله تعالى وتعرف بصفاته الحسنى، وتبين حاجتنا وفقرنا إليه تبارك وتعالى، وكان مراقباً لله سبحانه، ومراعياً له في السر والعلن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أدبني به ما رواه عن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شخص فرآه بزيه الكامل وهو جالس وحده في البيت فسأله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بحضرة الله تبارك وتعالى، وكان آخر لا يمدد رجليه حتى لو كان وحده لنفس السبب، ومما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مرة صلى ركعتين استغفاراً لأنه قال لشخص التقى به وكان غائباً عنه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مشتاقين، وهي كلمة متعارفة، ويمكن أن تبرر إلا أنه خشي أن يكون كاذباً بهذه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 أعني العمل لله تبارك وتعالى – إحدى مميزات حركته عن قادة وعلماء آخرين عاشوا للإسلام، وأشربت قلوبهم حب الإسلام وهو عمل عظيم إلا أنه ليس كمن يعيش لله تبارك وتعالى، وبينهما فرق أوضحته في محاضرة سابقة، وهذا التعلق بالله تبارك وتعالى والإخلاص له ومحبته تجعل الشخص يفيض نوراً على الآخرين، ويلقي الله محبته وهيبته وتأثيره في قلوب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عزاً بلا عشيرة وهيبة بلا سلطان فليخرج من ذل معصية الله إلى عز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ليتقرب لي بالنوافل حتى يكون سمعي وبصري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للخلق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6820502_1051229030"/>
      <w:bookmarkStart w:id="457" w:name="_Toc173"/>
      <w:bookmarkEnd w:id="456"/>
      <w:r>
        <w:rPr>
          <w:rtl w:val="true"/>
        </w:rPr>
        <w:t>معايشته للقرآن الكريم</w:t>
      </w:r>
      <w:r>
        <w:rPr>
          <w:rtl w:val="true"/>
        </w:rPr>
        <w:t>:</w:t>
      </w:r>
      <w:bookmarkEnd w:id="4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معايشته مع القرآن وتفاعله مع مضامينه، ففي وقت مبكر من حياته كان له دفتر يسجل فيه ما ينقدح في ذهنه من نفخات أثناء تلاوته للقرآن، ويثبت فيه الآيات التي توحي له بخلق قرآني أو موقف إزاء حال معينة أو سلوك عليه أن يطبقه، وفي مرحلة أخرى أخبرني أن له نسخة من المصحف ثبت على هوامش صفحاته القراءات المتعددة للكلمات القرآنية،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يستفيد من هذه القراءات معاني لا توحيها الكلمات المرسومة، وأحياناً تحل له معضلة فقهية لا ينسجم حلها مع القراءة الموجودة لكنها تنسجم</w:t>
      </w:r>
      <w:bookmarkStart w:id="458" w:name="pg7960_77395"/>
    </w:p>
    <w:p>
      <w:pPr>
        <w:pStyle w:val="BookText"/>
        <w:rPr/>
      </w:pPr>
      <w:bookmarkEnd w:id="458"/>
      <w:r>
        <w:rPr>
          <w:rFonts w:ascii="Amiri" w:hAnsi="Amiri" w:eastAsia="Amiri" w:cs="Amiri"/>
          <w:color w:val="111111"/>
          <w:sz w:val="28"/>
          <w:sz w:val="28"/>
          <w:szCs w:val="28"/>
          <w:rtl w:val="true"/>
          <w:lang w:bidi="ar-SA"/>
        </w:rPr>
        <w:t xml:space="preserve">تماماً مع قراءات أخرى، وختم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يلقي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 المنان في الدفاع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لتطلع على بركات الحياة في ظل القرآن ودوره في صنع القادة والمصلحين</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6820504_1051229030"/>
      <w:bookmarkStart w:id="460" w:name="_Toc174"/>
      <w:bookmarkEnd w:id="459"/>
      <w:r>
        <w:rPr>
          <w:rtl w:val="true"/>
        </w:rPr>
        <w:t xml:space="preserve">دراسة سيرة الأئمة </w:t>
      </w:r>
      <w:r>
        <w:rPr>
          <w:rtl w:val="true"/>
        </w:rPr>
        <w:t>(</w:t>
      </w:r>
      <w:r>
        <w:rPr>
          <w:rtl w:val="true"/>
        </w:rPr>
        <w:t>عليهم السلام</w:t>
      </w:r>
      <w:r>
        <w:rPr>
          <w:rtl w:val="true"/>
        </w:rPr>
        <w:t xml:space="preserve">) </w:t>
      </w:r>
      <w:r>
        <w:rPr>
          <w:rtl w:val="true"/>
        </w:rPr>
        <w:t>بدقة</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وعمق وشمولية لمعرفة أدوارهم التي أدوها والمسؤوليات التي قاموا بها، وكيف كانوا يتخذون المواقف المناسبة اتجاه مختلف القضايا، ومن حكمة الله تعالى وعظيم مننه على الأمة جعل أدوارهم تجربة للأمة وظروفهم مختلفة ومدة إمامتهم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 وخمسين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لتنضج تجربة الأمة وتحصل على كل ما تريده من سيرتهم المباركة، فعرف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ينكمش ومتى يتحرك، وماذا عليه أن يفعل، وكيف يتعامل مع الآخرين أفراداً أو طوائف أو سلطات، فبينما يكتب لي في منتصف الثمانينيات وكنت شاباً متحمساً للعمل الإسلامي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في ظروف لعلها أشد من ظرف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وحاجته إلى الصمت والتقية تجده في سنته الأخيرة يقود تحركاً جماهيرياً مليونياً في وجه نفس السلطات العاتية</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6820506_1051229030"/>
      <w:bookmarkStart w:id="462" w:name="_Toc175"/>
      <w:bookmarkEnd w:id="461"/>
      <w:r>
        <w:rPr>
          <w:rtl w:val="true"/>
        </w:rPr>
        <w:t>الجد والاجتهاد في تحصيل العلوم</w:t>
      </w:r>
      <w:r>
        <w:rPr>
          <w:rtl w:val="true"/>
        </w:rPr>
        <w:t>:</w:t>
      </w:r>
      <w:bookmarkEnd w:id="4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 والاجتهاد في تحصيل العلوم، لأن العلم من الركائز الأساسية في بناء شخصية القائد المصلح حتى بلغ أسنى درجاته ونال ملكة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كانيقول إنني اشتغل حوالي ثمان عشرة ساعة في اليوم بالدراسة والتدريس والكتابة والتأليف، وقال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أثناء اشتغاله بتأليف 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ربما يكتب أربعين صفحة في اليوم الواحد وهو إنجاز ضخم يعرفه من مارس عملية التأليف والكتابة، وحتى حينما يذهب إلى بغداد لكي تزور زوجته أهلها فإنه لا يضيع الوقت بل يقضيه بالكتابة والتأليف، وقد أجمع زملاؤه وأقرانه على جده حيث بدأ بدراسة العلوم</w:t>
      </w:r>
      <w:bookmarkStart w:id="463" w:name="pg7960_77397"/>
    </w:p>
    <w:p>
      <w:pPr>
        <w:pStyle w:val="BookText"/>
        <w:rPr/>
      </w:pPr>
      <w:bookmarkEnd w:id="463"/>
      <w:r>
        <w:rPr>
          <w:rFonts w:ascii="Amiri" w:hAnsi="Amiri" w:eastAsia="Amiri" w:cs="Amiri"/>
          <w:color w:val="111111"/>
          <w:sz w:val="28"/>
          <w:sz w:val="28"/>
          <w:szCs w:val="28"/>
          <w:rtl w:val="true"/>
          <w:lang w:bidi="ar-SA"/>
        </w:rPr>
        <w:t xml:space="preserve">الدينية وانتمى إلى كلية الفقه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الرابعة عشر من العمر بعد امتحان أجراه له عميدها المرحوم الشيخ محمد رضا المظفر وكان متفوقاً على أقرانه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6820508_1051229030"/>
      <w:bookmarkStart w:id="465" w:name="_Toc176"/>
      <w:bookmarkEnd w:id="464"/>
      <w:r>
        <w:rPr>
          <w:rtl w:val="true"/>
        </w:rPr>
        <w:t>عدم الانفصال عن الواقع</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انفصاله عن واقعهِ وما يجري فيه ومواكبته له،فتراه مثقفاً بثقافة العصر ويتابع تطوراته العلمية والسياسية والاجتماعية، ففي الثمانينيات نصحني بقراءة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التي كانت تعني بأحدث أخبار العلم وانجازاته، وكان يهمه منها أكثر باب العلوم الباراسايكولوجية لأنها أولاً تنسجم مع توجهاته النفسية وتعلقه بما وراء المادة، ولأن فيها حسب تعبيره لطمة للمادية الغربية التي تؤمن بالمادة والمحسوسات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يستمع إلى الإذاعة ويطلع على ما يدور في العالم حتى حصلت عنده رؤية رصينة للأحداث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بحوثه التي كتبها وأهداها لي – وهي محفوظة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بعشرات الصفحات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الأحداث في العالم المعاصر والدروس والعبر المستفادة منه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وقد علقت عليه وأضفت إليه مثله فرغب إليَّ في أن أضمهما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مهتماً بأخبار الجمهورية الإسلامية في إيران وخطابات قائدها العظيم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ويستمع مباشرة باللغة الفارسية،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تجري على لسانه نكات عرفانية وأخلاقية لا تعرضها الترجمة التي تهتم بالمقاطع السياسية والمتعلقة بالعمل الاجتماعي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تحرير الجمهورية الإسلامية لأراضيها من القوات العراقية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 العمليات الحربية إلى الأراضي العراقيةفي تموز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الحرب سنين عجاف رتيبة ثقيلة باهظة التكاليف بشرياً واقتصادياً، فكان من وجهة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جدوى من استمرارها لأنه استنزاف لطاقات بلدين شيعيين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توجه السيد الخامنئي رئيس الجمهورية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وعارضه الرأي القائل بضرورة استمرارها حتى القضاء </w:t>
      </w:r>
      <w:bookmarkStart w:id="466" w:name="pg7960_77400"/>
    </w:p>
    <w:p>
      <w:pPr>
        <w:pStyle w:val="BookText"/>
        <w:rPr/>
      </w:pPr>
      <w:bookmarkEnd w:id="466"/>
      <w:r>
        <w:rPr>
          <w:rFonts w:ascii="Amiri" w:hAnsi="Amiri" w:eastAsia="Amiri" w:cs="Amiri"/>
          <w:color w:val="111111"/>
          <w:sz w:val="28"/>
          <w:sz w:val="28"/>
          <w:szCs w:val="28"/>
          <w:rtl w:val="true"/>
          <w:lang w:bidi="ar-SA"/>
        </w:rPr>
        <w:t xml:space="preserve">على المعتدي ومحاسبته، وكنت معه وأردد ما كان يقوله الساسة الإيرانيون الآخرون كالرفسنجاني والأردبيلي وتبناه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السلم المفروض أسوأ من الحرب المفروضة، فطلب مني أن نفتح حواراً عبر المراسلة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تحت الإقامة الجبرية – لمناقشة الرأيين فكتبت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الحرب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أتلفته حين داهمتنا القوات الصدامية عقب الانتفاضة الشعبانية المباركة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6820510_1051229030"/>
      <w:bookmarkStart w:id="468" w:name="_Toc177"/>
      <w:bookmarkEnd w:id="467"/>
      <w:r>
        <w:rPr>
          <w:rtl w:val="true"/>
        </w:rPr>
        <w:t>نزوله الى المجتمع ومخاطبته لجميع الناس</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نزوله إلى المجتمع ومخاطبته لجميع الناس بما يناسبهم وعدم الابتعاد عنهم فقد كان، إلى حين تصديه للمرجعية يذهب بنفسه إلى السوق ليوفر الحاجات المنزلية، وكان يحب أن يطلع على آلام المجتمع وآماله وهمومه من دون أن يتخذ حاجباً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قلد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الطماطة،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سألت عدداً من المراجع وأنا أبحث عمن أقلده كم هو سعر الطماطة في السوق، فكان جوابهم جميعاً هو الزجر وان هذا ليس من اختصاصنا، إلا السيد الصدر فقد أجاب بالتفاصيل عن سعر الجيدة منها والرديئة فعلمت – والكلام له – إن هذا هو الرجل الذي يصلح لقيادة الأمة، وسواء صح هذا أو لم يصح لكن المهم أنه يعبر عن آلية للإيمان بالقيادة وصلاحيتها كما نقل عن ابن سينا وهو الفيلسوف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كإيمان العجائز، أي أن هذه الوسائل الساذجة للإيمان بالحقائق قد تكون اثبت في القلب والنفس من طرق الاستدلال العقلية المتضخمة بالإشكالات والشبهات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في صلاة الجمعة كيف يتحدث بلغة المجتمع فيفهمه المجتمع ويشاركهم الحر والبرد ويعيش في أوساطهم بلا تمييز عنهم، ويشمل بخطاباته كل شرائح المجتمع فخاطب الحوزة والعشائر والمسؤولين السياسيين والديانات الأخرى حتى الغجر بحيث أحس الجميع انه منهمفيتأثرون به ولا يشعرون بالغربة والانفصال</w:t>
      </w:r>
      <w:r>
        <w:rPr>
          <w:rFonts w:eastAsia="Amiri" w:cs="Amiri" w:ascii="Amiri" w:hAnsi="Amiri"/>
          <w:color w:val="111111"/>
          <w:sz w:val="28"/>
          <w:szCs w:val="28"/>
          <w:rtl w:val="true"/>
          <w:lang w:bidi="ar-SA"/>
        </w:rPr>
        <w:t xml:space="preserve">. </w:t>
      </w:r>
      <w:bookmarkStart w:id="469" w:name="pg7960_77402"/>
    </w:p>
    <w:p>
      <w:pPr>
        <w:pStyle w:val="Heading4"/>
        <w:numPr>
          <w:ilvl w:val="3"/>
          <w:numId w:val="1"/>
        </w:numPr>
        <w:rPr/>
      </w:pPr>
      <w:bookmarkStart w:id="470" w:name="__RefHeading___Toc6820512_1051229030"/>
      <w:bookmarkStart w:id="471" w:name="_Toc178"/>
      <w:bookmarkEnd w:id="469"/>
      <w:bookmarkEnd w:id="470"/>
      <w:r>
        <w:rPr>
          <w:rtl w:val="true"/>
        </w:rPr>
        <w:t>استثمار طبيعة العلاقة مع السلطة</w:t>
      </w:r>
      <w:r>
        <w:rPr>
          <w:rtl w:val="true"/>
        </w:rPr>
        <w:t>:</w:t>
      </w:r>
      <w:bookmarkEnd w:id="47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استثماره لطبيعة العلاقة مع السلطة الحاكمة التي شعرت بعد الانتفاضة الشعبانية المباركة وامتداد الحركة الإسلامية في العراق، بالحاجة إلى الحوار مع المرجعية الشريفة والانفتاح عليها وتخفيف القبضة الحديدية عن بعض ممارساتها الدينية لكي تتجنب حصول ثورة شعبية عارمة قد لا تنجو منها هذه المرة، ولكي تبقي على وجود للقيادة الدينية في النجف لأن انحسارها التام يعني رجوع الشيعة في العراق إلى القيادات الدينية في إيران، وفي ذلك خطر عظيم عليهم، لذا كانوا حساسين جداً من مقولة انتقال الحوزة إلى قم المقدسة، وحريصين على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الحاجتان كانتا تمسكان يد النظام بدرجة من الدرجات عن التعرض لبعض النشاطات الإسلامية للحوزة، في حين لم تكن تسمح بها أولاً ولا بأقل منها قبل ذلك فاستثمر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الوضع لينطلق بمشاريعه الاجتماعية،وكانت قمتها صلاة الجمعة، وحينما كان يحذر من بعض الخطوات التي يراها العارفون ببطش النظام أنها تؤدي إلى الخسارة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السلطة لنا كإشارات المرور، فنحن نسير حتى تشعل لنا ضوءاً أحمر فنقف ثم نتقدم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الاستغلال الدقيق الواعي للعلاقة مع السلطة أتاح الفرصة لانجازات عظيمة، في حين أن المتعارف على التصرف الشيعي أمام السلطات، أما المواجهة غير المتكافئة والتي نتيجتها إهلاك الحرث والنسل وإزهاق أرواح المؤمنين الذين تعبت أجيال من العلماء على تربيتهم، والذين يقول فيهم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ما يسميه الشباب استشهاداً هو انتحار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الانكماش والانسحاب الذي يفوت الكثير من المصالح، أو الخضوع للحكام والانسياق وراء رغباتهم وفي ذلك تضييع الدين وأهله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استطعت أن أدوّنه بهذه العجالة، وهي أفكار ينفتح منا ألف باب لأولي الألباب</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يتغمد شهداءه خصوصاً العلماء الأعلام بالرحمة الرضوان، ويأخذ بيد الأمة والحوزة الشريفة لتسير على منهاجهم وتأخذ </w:t>
      </w:r>
      <w:bookmarkStart w:id="472" w:name="pg7960_77405"/>
    </w:p>
    <w:p>
      <w:pPr>
        <w:pStyle w:val="Heading2"/>
        <w:numPr>
          <w:ilvl w:val="1"/>
          <w:numId w:val="1"/>
        </w:numPr>
        <w:rPr/>
      </w:pPr>
      <w:bookmarkStart w:id="473" w:name="__RefHeading___Toc6820514_1051229030"/>
      <w:bookmarkStart w:id="474" w:name="_Toc179"/>
      <w:bookmarkEnd w:id="472"/>
      <w:bookmarkEnd w:id="473"/>
      <w:r>
        <w:rPr>
          <w:rtl w:val="true"/>
        </w:rPr>
        <w:t>الفصل السابع</w:t>
      </w:r>
      <w:r>
        <w:rPr>
          <w:rtl w:val="true"/>
        </w:rPr>
        <w:t xml:space="preserve">: </w:t>
      </w:r>
      <w:r>
        <w:rPr>
          <w:rtl w:val="true"/>
        </w:rPr>
        <w:t>الأدوار الرسالية للحوزة العلمية</w:t>
      </w:r>
      <w:bookmarkEnd w:id="4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6820516_1051229030"/>
      <w:bookmarkStart w:id="476" w:name="_Toc180"/>
      <w:bookmarkEnd w:id="475"/>
      <w:r>
        <w:rPr>
          <w:rtl w:val="true"/>
        </w:rPr>
        <w:t>اشارة</w:t>
      </w:r>
      <w:bookmarkStart w:id="477" w:name="pg7960_77407"/>
      <w:bookmarkEnd w:id="476"/>
    </w:p>
    <w:p>
      <w:pPr>
        <w:pStyle w:val="Heading3"/>
        <w:numPr>
          <w:ilvl w:val="2"/>
          <w:numId w:val="1"/>
        </w:numPr>
        <w:rPr/>
      </w:pPr>
      <w:bookmarkStart w:id="478" w:name="__RefHeading___Toc6820518_1051229030"/>
      <w:bookmarkStart w:id="479" w:name="_Toc181"/>
      <w:bookmarkEnd w:id="477"/>
      <w:bookmarkEnd w:id="478"/>
      <w:r>
        <w:rPr>
          <w:rtl w:val="true"/>
        </w:rPr>
        <w:t>لا يحقّ للشباب الرسالي أن يخلّفوا الحوزة العلمية وراء ظهورهم</w:t>
      </w:r>
      <w:bookmarkEnd w:id="479"/>
    </w:p>
    <w:p>
      <w:pPr>
        <w:pStyle w:val="Heading4"/>
        <w:numPr>
          <w:ilvl w:val="3"/>
          <w:numId w:val="1"/>
        </w:numPr>
        <w:rPr/>
      </w:pPr>
      <w:bookmarkStart w:id="480" w:name="__RefHeading___Toc6820520_1051229030"/>
      <w:bookmarkStart w:id="481" w:name="_Toc182"/>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لا يحقّ للشباب الرسالي أن يخلّفوا الحوزة العلمية وراء ظهورهم</w:t>
      </w:r>
      <w:r>
        <w:rPr>
          <w:rStyle w:val="FootnoteAnchor"/>
          <w:rtl w:val="true"/>
        </w:rPr>
        <w:footnoteReference w:id="108"/>
      </w:r>
    </w:p>
    <w:p>
      <w:pPr>
        <w:pStyle w:val="Heading4"/>
        <w:numPr>
          <w:ilvl w:val="3"/>
          <w:numId w:val="1"/>
        </w:numPr>
        <w:rPr/>
      </w:pPr>
      <w:bookmarkStart w:id="482" w:name="__RefHeading___Toc6820522_1051229030"/>
      <w:bookmarkStart w:id="483" w:name="_Toc183"/>
      <w:bookmarkEnd w:id="482"/>
      <w:r>
        <w:rPr>
          <w:rtl w:val="true"/>
        </w:rPr>
        <w:t>التخلية من الرذائل والتحلية بالفضائل</w:t>
      </w:r>
      <w:r>
        <w:rPr>
          <w:rtl w:val="true"/>
        </w:rPr>
        <w:t>:</w:t>
      </w:r>
      <w:bookmarkEnd w:id="483"/>
    </w:p>
    <w:p>
      <w:pPr>
        <w:pStyle w:val="BookText"/>
        <w:rPr/>
      </w:pPr>
      <w:r>
        <w:rPr>
          <w:rFonts w:ascii="Amiri" w:hAnsi="Amiri" w:eastAsia="Amiri" w:cs="Amiri"/>
          <w:color w:val="111111"/>
          <w:sz w:val="28"/>
          <w:sz w:val="28"/>
          <w:szCs w:val="28"/>
          <w:rtl w:val="true"/>
          <w:lang w:bidi="ar-SA"/>
        </w:rPr>
        <w:t>أثرنا أكثر من مرة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يقرّبنا من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الذي يساعد على تعجيل ظهوره الميمون؟</w:t>
      </w:r>
    </w:p>
    <w:p>
      <w:pPr>
        <w:pStyle w:val="BookText"/>
        <w:rPr/>
      </w:pPr>
      <w:r>
        <w:rPr>
          <w:rFonts w:ascii="Amiri" w:hAnsi="Amiri" w:eastAsia="Amiri" w:cs="Amiri"/>
          <w:color w:val="111111"/>
          <w:sz w:val="28"/>
          <w:sz w:val="28"/>
          <w:szCs w:val="28"/>
          <w:rtl w:val="true"/>
          <w:lang w:bidi="ar-SA"/>
        </w:rPr>
        <w:t>وقد أجبنا بعدة وجوه بحسب ما تقتضيه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باختصار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صالحاً وهو جواب صحيح ولكنه مختصر لا يلبي حاجة السائل لأننا نعرف جميعاً أن هدف بعثة آلاف الأنبياء والأوصياء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على آثارهم إنما 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يتقدم المجيب خطوة فيالتفصيل، وهنا يقول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عملية الإصلاح والوصول إلى النتائج المرجوّة تتضمن محاور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 التحلية، التجلية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يتناولهما علم السير والسلوك والأخلاق والثالث يتناوله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إنما يهمّنا عملياً علم السلوك لأنه الوصفة العملية باتجاه تهذيب النفس وتطهير القلب والسير نحو الكمال أما الثالث فيتعلق بالآثار والنتائج التي يمنّ الله تبارك وتعالى بها على عباده الصالحين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النفس من الرذائل والأغلال والآصار التي تنشأ من إتباع الهوى والنفس الأمارة بالسوء وتسويلات شياطين الجن والإنس، أما التجلية فيراد بها تعويد النفس على الفضائل وانطواء القلب على معاني الخير وسعي الجوارح للأعمال الصالحة التي ذكرها علماء الأخلاق وبعض هذه الأمور ملزمة كفعل الواجبات وترك المحرمات، وبعضها راجحة كفعل المستحبات وترك المكروهات</w:t>
      </w:r>
      <w:r>
        <w:rPr>
          <w:rFonts w:eastAsia="Amiri" w:cs="Amiri" w:ascii="Amiri" w:hAnsi="Amiri"/>
          <w:color w:val="111111"/>
          <w:sz w:val="28"/>
          <w:szCs w:val="28"/>
          <w:rtl w:val="true"/>
          <w:lang w:bidi="ar-SA"/>
        </w:rPr>
        <w:t xml:space="preserve">. </w:t>
      </w:r>
      <w:bookmarkStart w:id="484" w:name="pg7960_77410"/>
    </w:p>
    <w:p>
      <w:pPr>
        <w:pStyle w:val="BookText"/>
        <w:rPr/>
      </w:pPr>
      <w:bookmarkEnd w:id="484"/>
      <w:r>
        <w:rPr>
          <w:rFonts w:ascii="Amiri" w:hAnsi="Amiri" w:eastAsia="Amiri" w:cs="Amiri"/>
          <w:color w:val="111111"/>
          <w:sz w:val="28"/>
          <w:sz w:val="28"/>
          <w:szCs w:val="28"/>
          <w:rtl w:val="true"/>
          <w:lang w:bidi="ar-SA"/>
        </w:rPr>
        <w:t xml:space="preserve">وهذه الخطوة في الجواب وإن كانت مختصرة أيضاً إلا أنها وضعت ما يسمونه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خارطة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يضعها كل باحث –وأولاهم الباحث عن الحقيقة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دليلاً له في مسيرته نحو الحق</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6820524_1051229030"/>
      <w:bookmarkStart w:id="486" w:name="_Toc184"/>
      <w:bookmarkEnd w:id="485"/>
      <w:r>
        <w:rPr>
          <w:rtl w:val="true"/>
        </w:rPr>
        <w:t>توجيه الشباب الرسالي باتجاه الأهداف التي رسمناها لهم</w:t>
      </w:r>
      <w:r>
        <w:rPr>
          <w:rtl w:val="true"/>
        </w:rPr>
        <w:t>:</w:t>
      </w:r>
      <w:bookmarkEnd w:id="486"/>
    </w:p>
    <w:p>
      <w:pPr>
        <w:pStyle w:val="BookText"/>
        <w:rPr/>
      </w:pPr>
      <w:r>
        <w:rPr>
          <w:rFonts w:ascii="Amiri" w:hAnsi="Amiri" w:eastAsia="Amiri" w:cs="Amiri"/>
          <w:color w:val="111111"/>
          <w:sz w:val="28"/>
          <w:sz w:val="28"/>
          <w:szCs w:val="28"/>
          <w:rtl w:val="true"/>
          <w:lang w:bidi="ar-SA"/>
        </w:rPr>
        <w:t>ولسنا الآن بصدد بيان التفاصيل إلا أنني قدمت هذه المقدمة العامة لأصل إلى تشخيص حالة لدى الشباب الرسالي تدخل في باب التخلية فيجب نبذها واجتنابها والتخلي عنها، ذلك أننا لما أثنينا على ثقافة ووعي الرساليين وأهليتهم ليكون لهم دور ريادي في بعض مؤسسات المشروع الرسالي لإعطائهم زخما له و ليشعروا بالثقة بأنفسهم وأنهم قادرون على أن يكونوا جزءاً منه وليسوا مجرد أرقام لتكثير السواد لأننا نرى فيهم فعلاً القدرة على ذلك ولتحقيق عدة أهداف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فرصة العمل الرسالي لهم من خلال مؤسسات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طاقاتهم وإمكانياتهم وتطويرها من خلال الممارسة وتحمّل 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المشروع الرسالي زخماً بإشراك هذه الطاقات وعدم الاقتصار على فضلاء وطلبة الحوزة العلمية كما هو المعروف تقليدياً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ملء مساحات العمل الرسالي الواسعة بسعة التحديات والمسؤوليات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والأهداف مما لا تستطيع شريحة معينة شغلها لوحدها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6820526_1051229030"/>
      <w:bookmarkStart w:id="488" w:name="_Toc185"/>
      <w:bookmarkEnd w:id="487"/>
      <w:r>
        <w:rPr>
          <w:rtl w:val="true"/>
        </w:rPr>
        <w:t>الحذر من العجب والغرور وعدم الانصات الى الآخرين</w:t>
      </w:r>
      <w:r>
        <w:rPr>
          <w:rtl w:val="true"/>
        </w:rPr>
        <w:t>:</w:t>
      </w:r>
      <w:bookmarkEnd w:id="4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تحققت الكثير من هذه النتائج بفضل الله تبارك وتعالى، لكن الذي حصل أن جملة من هؤلاء الشباب تعاظمت لديه الثقة بالنفس حتى بلغ حد الغرور والتعالي وعدم الإنصات للآخرين، وربما بلغ الغرور ببعضهم أن تعالى عن فضلاء الحوزة العلمية وطلبتها ويرى نفسه أفضل منهم فلا يرجع إليهم وربما لا يصلي خلفهم ويجعل نفسه قيّماً عليهم </w:t>
      </w:r>
      <w:bookmarkStart w:id="489" w:name="pg7960_77412"/>
    </w:p>
    <w:p>
      <w:pPr>
        <w:pStyle w:val="BookText"/>
        <w:rPr/>
      </w:pPr>
      <w:bookmarkEnd w:id="489"/>
      <w:r>
        <w:rPr>
          <w:rFonts w:ascii="Amiri" w:hAnsi="Amiri" w:eastAsia="Amiri" w:cs="Amiri"/>
          <w:color w:val="111111"/>
          <w:sz w:val="28"/>
          <w:sz w:val="28"/>
          <w:szCs w:val="28"/>
          <w:rtl w:val="true"/>
          <w:lang w:bidi="ar-SA"/>
        </w:rPr>
        <w:t>وحسيباً عليهم وهو بذلك يضع نفسه على حافة الهاوية، لأن العلماء ومن يأخذ منهم من طلبة العلم هم الأدِلاء على الخير، وإن مساحات من العلم والعمل الصالح لا يعرفها غيرهم ولا يهتدي إليها إلا من خلالهم لأنه لم يأخذ من المعين الذي نهلوا منه، وإن جملة من الوظائف الدينية المقدسة جرى العرف على أن لا يتصدى إليها إلا من درس في الحوزة العلمية وأخذ بسيرتها، فالترفع عنهم يعني الحرمان من بركات تلك الوظائف المقدسة، فلا هو استفاد بهذا الابتعاد، ولا الحوزوي يستطيع أن يؤدي دوره إذا لم يجد المناخ المناسب للعمل فيخسر الجميع</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6820528_1051229030"/>
      <w:bookmarkStart w:id="491" w:name="_Toc186"/>
      <w:bookmarkEnd w:id="490"/>
      <w:r>
        <w:rPr>
          <w:rtl w:val="true"/>
        </w:rPr>
        <w:t>حافظوا على مكانة الحوزة ودورها</w:t>
      </w:r>
      <w:r>
        <w:rPr>
          <w:rtl w:val="true"/>
        </w:rPr>
        <w:t>:</w:t>
      </w:r>
      <w:bookmarkEnd w:id="491"/>
    </w:p>
    <w:p>
      <w:pPr>
        <w:pStyle w:val="BookText"/>
        <w:rPr/>
      </w:pPr>
      <w:r>
        <w:rPr>
          <w:rFonts w:ascii="Amiri" w:hAnsi="Amiri" w:eastAsia="Amiri" w:cs="Amiri"/>
          <w:color w:val="111111"/>
          <w:sz w:val="28"/>
          <w:sz w:val="28"/>
          <w:szCs w:val="28"/>
          <w:rtl w:val="true"/>
          <w:lang w:bidi="ar-SA"/>
        </w:rPr>
        <w:t>فلا بد أن تحفظ مكانة الحوزة العلمية الشريفة ودورها، وبنفس الوقت طلبنا من الحوزويين أن يطوروا قابلياتهم العلمية والفكرية والاجتماعية ويتكاملوا أخلاقياً ليحافظوا على أهليتهم لممارسة هذا الدور الشريف ويحافظوا على مقامهم وليكون عندهم شيء لا يجده الناس إلا عندهم حتى يقصدوهم لحاجتهم إليهم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جميعاً أن نعي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 نفسه فلم يوردها موارد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تعرفون عدداً ممن شكّكوا وأشكلوا وأساؤوا الظن وتمردوا واغترّوا وتعالوا عن العمل بتوجيهات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سقطوا وانحرفوا وفي أحسن الأحوال وصلوا إلى طريق مسدود ولم يعودوا يعرفون ماذا يصنعون فانزووا وتركوا بعض ما عليهم من واجبات تجاه دينهم وأمتهم وأنفسهم، فعادوا يلقون التهم والتشكيك هنا وهناك وربما أشكلوا على المرجعية، مع أنهم هم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إذأن المرجعية امتداد لأهل بيت النبوة الذين وصفهم الدعاء في شعبان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لهم مارق والمتأخر عنهم زاهق واللازم لهم لاحق</w:t>
      </w:r>
      <w:r>
        <w:rPr>
          <w:rFonts w:eastAsia="Amiri" w:cs="Amiri" w:ascii="Amiri" w:hAnsi="Amiri"/>
          <w:color w:val="111111"/>
          <w:sz w:val="28"/>
          <w:szCs w:val="28"/>
          <w:rtl w:val="true"/>
          <w:lang w:bidi="ar-SA"/>
        </w:rPr>
        <w:t xml:space="preserve">). </w:t>
      </w:r>
      <w:bookmarkStart w:id="492" w:name="pg7960_77414"/>
    </w:p>
    <w:p>
      <w:pPr>
        <w:pStyle w:val="Heading3"/>
        <w:numPr>
          <w:ilvl w:val="2"/>
          <w:numId w:val="1"/>
        </w:numPr>
        <w:rPr/>
      </w:pPr>
      <w:bookmarkStart w:id="493" w:name="__RefHeading___Toc6820530_1051229030"/>
      <w:bookmarkStart w:id="494" w:name="_Toc187"/>
      <w:bookmarkEnd w:id="492"/>
      <w:bookmarkEnd w:id="493"/>
      <w:r>
        <w:rPr>
          <w:rtl w:val="true"/>
        </w:rPr>
        <w:t>الحوزة العلمية والعمل الاجتماعي</w:t>
      </w:r>
      <w:bookmarkEnd w:id="494"/>
    </w:p>
    <w:p>
      <w:pPr>
        <w:pStyle w:val="Heading4"/>
        <w:numPr>
          <w:ilvl w:val="3"/>
          <w:numId w:val="1"/>
        </w:numPr>
        <w:rPr/>
      </w:pPr>
      <w:bookmarkStart w:id="495" w:name="__RefHeading___Toc6820532_1051229030"/>
      <w:bookmarkStart w:id="496" w:name="_Toc188"/>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 xml:space="preserve">الحوزة العلمية والعمل الاجتماعي </w:t>
      </w:r>
      <w:r>
        <w:rPr>
          <w:rStyle w:val="FootnoteAnchor"/>
          <w:rtl w:val="true"/>
        </w:rPr>
        <w:footnoteReference w:id="109"/>
      </w:r>
    </w:p>
    <w:p>
      <w:pPr>
        <w:pStyle w:val="Heading4"/>
        <w:numPr>
          <w:ilvl w:val="3"/>
          <w:numId w:val="1"/>
        </w:numPr>
        <w:rPr/>
      </w:pPr>
      <w:bookmarkStart w:id="497" w:name="__RefHeading___Toc6820534_1051229030"/>
      <w:bookmarkStart w:id="498" w:name="_Toc189"/>
      <w:bookmarkEnd w:id="497"/>
      <w:r>
        <w:rPr>
          <w:rtl w:val="true"/>
        </w:rPr>
        <w:t>فضيلة العالم</w:t>
      </w:r>
      <w:r>
        <w:rPr>
          <w:rtl w:val="true"/>
        </w:rPr>
        <w:t>:</w:t>
      </w:r>
      <w:bookmarkEnd w:id="498"/>
    </w:p>
    <w:p>
      <w:pPr>
        <w:pStyle w:val="BookText"/>
        <w:rPr/>
      </w:pPr>
      <w:r>
        <w:rPr>
          <w:rFonts w:ascii="Amiri" w:hAnsi="Amiri" w:eastAsia="Amiri" w:cs="Amiri"/>
          <w:color w:val="111111"/>
          <w:sz w:val="28"/>
          <w:sz w:val="28"/>
          <w:szCs w:val="28"/>
          <w:rtl w:val="true"/>
          <w:lang w:bidi="ar-SA"/>
        </w:rPr>
        <w:t>أودُّ أن اعرض عليكم اليوم بعض الأحاديث التي تحفز فضلاء الحوزة العلمية لبذل أقصى الوسع في إرشاد الناس إلى الحق واستنقاذهم من المعصية والانحراف وتعليمهم ما يقرّبهم إلى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الأحاديث ما ورد في الاحتجاج وتفسير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 شيعتنا عالماً بشريعتنا فأخرج ضعفاء شيعتنا من ظلمة جهلهم إلى نور العلم الذي حبوناه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يوم القيامة وعلى رأسه تاج من نور يضيء لأهل جميع العرصات ، وعليه حُلّةً لا يقوم لأقل سِلْكٍ منها الدنيا بحذافيرها ، ثم ينادي منادٍ 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عالم من تلامذة بعض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فمن أخرجه في الدنيا من حيرة جهله فليتشبث بنوره ليخرجه من حيرة ظلمة هذه العرصات إلى نزه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جملة من الروايات في نفس المعنى موجودة في المصدر نفسه، ولعلنا سنتناول جوانب منها في مناسبات</w:t>
      </w:r>
      <w:r>
        <w:rPr>
          <w:rStyle w:val="FootnoteAnchor"/>
          <w:rtl w:val="true"/>
        </w:rPr>
        <w:footnoteReference w:id="111"/>
      </w:r>
      <w:r>
        <w:rPr>
          <w:rFonts w:ascii="Amiri" w:hAnsi="Amiri" w:eastAsia="Amiri" w:cs="Amiri"/>
          <w:color w:val="111111"/>
          <w:sz w:val="28"/>
          <w:sz w:val="28"/>
          <w:szCs w:val="28"/>
          <w:rtl w:val="true"/>
          <w:lang w:bidi="ar-SA"/>
        </w:rPr>
        <w:t>قادمة بإذن الله تعالى</w:t>
      </w:r>
      <w:r>
        <w:rPr>
          <w:rFonts w:eastAsia="Amiri" w:cs="Amiri" w:ascii="Amiri" w:hAnsi="Amiri"/>
          <w:color w:val="111111"/>
          <w:sz w:val="28"/>
          <w:szCs w:val="28"/>
          <w:rtl w:val="true"/>
          <w:lang w:bidi="ar-SA"/>
        </w:rPr>
        <w:t xml:space="preserve">. </w:t>
      </w:r>
      <w:bookmarkStart w:id="499" w:name="pg7960_77416"/>
    </w:p>
    <w:p>
      <w:pPr>
        <w:pStyle w:val="BookText"/>
        <w:rPr/>
      </w:pPr>
      <w:bookmarkEnd w:id="499"/>
      <w:r>
        <w:rPr>
          <w:rFonts w:ascii="Amiri" w:hAnsi="Amiri" w:eastAsia="Amiri" w:cs="Amiri"/>
          <w:color w:val="111111"/>
          <w:sz w:val="28"/>
          <w:sz w:val="28"/>
          <w:szCs w:val="28"/>
          <w:rtl w:val="true"/>
          <w:lang w:bidi="ar-SA"/>
        </w:rPr>
        <w:t>أفبعد هذه الجوائز والمكافئات المعدًّة لمن قام بخدمةٍ من هذا القبيل يمكن لأحد ممن تعلّم شيئاً نافعاً للأمة أن يتقاعس ويعتريه الكسل عن القيام بهذه الوظيفة الإلهية؟</w:t>
      </w:r>
    </w:p>
    <w:p>
      <w:pPr>
        <w:pStyle w:val="Heading4"/>
        <w:numPr>
          <w:ilvl w:val="3"/>
          <w:numId w:val="1"/>
        </w:numPr>
        <w:rPr/>
      </w:pPr>
      <w:bookmarkStart w:id="500" w:name="__RefHeading___Toc6820536_1051229030"/>
      <w:bookmarkStart w:id="501" w:name="_Toc190"/>
      <w:bookmarkEnd w:id="500"/>
      <w:r>
        <w:rPr>
          <w:rtl w:val="true"/>
        </w:rPr>
        <w:t>تشخيص الأسباب التي أدت الى عدم القيام بالواجبات الاجتماعية</w:t>
      </w:r>
      <w:r>
        <w:rPr>
          <w:rtl w:val="true"/>
        </w:rPr>
        <w:t>:</w:t>
      </w:r>
      <w:bookmarkEnd w:id="501"/>
    </w:p>
    <w:p>
      <w:pPr>
        <w:pStyle w:val="BookText"/>
        <w:rPr/>
      </w:pPr>
      <w:r>
        <w:rPr>
          <w:rFonts w:ascii="Amiri" w:hAnsi="Amiri" w:eastAsia="Amiri" w:cs="Amiri"/>
          <w:color w:val="111111"/>
          <w:sz w:val="28"/>
          <w:sz w:val="28"/>
          <w:szCs w:val="28"/>
          <w:rtl w:val="true"/>
          <w:lang w:bidi="ar-SA"/>
        </w:rPr>
        <w:t>ولو أردنا أن نحلل سبب عدم قيام بعض أفراد الحوزة العلمية بهذه الواجبات الاجتماعية لأمكن تشخيص أكثر من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بنمط موروث لدى شريحة من الحوزة العلمية من علاماتها الترفّع عن مخالطة الناس والحديث معهم بل حتى السلام عليهم ، وإذا أحرجهم أحد فسلَّم عليهم أكتفوا برده بالإشارة والإيماء ليحيطوا أنفسهم بهالة من القداسة المصطنعة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النهج مخالف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يجالسون العبيد ويؤاكلونهم ويبتدئون الناس بالسلام ، ويشاركونهم في أفراحهم وأحزانهم وهمومهم ويتفقدونهم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طبيباً دواراً بطبّه ويجلس مع الأعرابي في معاطن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التهرّب من إبراز هوّيته والتعرف على الجهة التي يرجع إليها ، إما خوفاً من أن يصيبه ضررهم أو يحرموه عطائهم ونحوها وهذا من قلة الثقة بالله تبارك وتعالى ، والمداهنة المنهي عنها شرعاً وإلا فإنهم ينتمون إلى جهة جامعة لشروط المرجعية والقيادة الاجتماعية والفكرية، ولنتذكر هنا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 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تسويلات النفس التي تميل إلى الدعة والراحة والتنصّل عن المسؤولية فتتذرع بما هو حجة عليها كالانشغال بطلب العلم ، مع إن العلم إنما يطلب للعمل به وليس للمراء والجدال، والعلم يزكو بالإنفاق، وأشد الناس حسرةً يوم </w:t>
      </w:r>
      <w:bookmarkStart w:id="502" w:name="pg7960_77418"/>
    </w:p>
    <w:p>
      <w:pPr>
        <w:pStyle w:val="BookText"/>
        <w:rPr/>
      </w:pPr>
      <w:bookmarkEnd w:id="502"/>
      <w:r>
        <w:rPr>
          <w:rFonts w:ascii="Amiri" w:hAnsi="Amiri" w:eastAsia="Amiri" w:cs="Amiri"/>
          <w:color w:val="111111"/>
          <w:sz w:val="28"/>
          <w:sz w:val="28"/>
          <w:szCs w:val="28"/>
          <w:rtl w:val="true"/>
          <w:lang w:bidi="ar-SA"/>
        </w:rPr>
        <w:t>القيامة من تعلّم علماً ولم يعمل به</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6820538_1051229030"/>
      <w:bookmarkStart w:id="504" w:name="_Toc191"/>
      <w:bookmarkEnd w:id="503"/>
      <w:r>
        <w:rPr>
          <w:rtl w:val="true"/>
        </w:rPr>
        <w:t>لنتقدم خطوة في الإصلاح</w:t>
      </w:r>
      <w:r>
        <w:rPr>
          <w:rtl w:val="true"/>
        </w:rPr>
        <w:t>:</w:t>
      </w:r>
      <w:bookmarkEnd w:id="504"/>
    </w:p>
    <w:p>
      <w:pPr>
        <w:pStyle w:val="BookText"/>
        <w:rPr/>
      </w:pPr>
      <w:r>
        <w:rPr>
          <w:rFonts w:ascii="Amiri" w:hAnsi="Amiri" w:eastAsia="Amiri" w:cs="Amiri"/>
          <w:color w:val="111111"/>
          <w:sz w:val="28"/>
          <w:sz w:val="28"/>
          <w:szCs w:val="28"/>
          <w:rtl w:val="true"/>
          <w:lang w:bidi="ar-SA"/>
        </w:rPr>
        <w:t xml:space="preserve">إن المجتمع توّاق للهداية والصلاح ، وقد جرّب بعض الفضلاء العاملين الرساليين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 الله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انطلقوا بكلمة الهداية والصلاح والأمر بالمعروف والنهي عن المنكر كيف أستقبلهم الناس وأخذوا عنهم واندفعوا إلى التطبيق، بل اهتدى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بعيداً عنها كما حصل في محافظة ديالى في المواسم الأخيرة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أكثر وسائل الاتصال بالمجتمع بركة هي صلاة الجمعة مع ما يرافقها من الشعائر الدينية وأشيد هنا بجهود الأخوة الفضلاء الذين نشروا صلاة الجمعة في أصقاع عديدة ، خصوصاً وأنني أفتي بوجوب إقامتها إذا توفر العدد وإمام يخطب مع مراعاة المسافة عن الصلوات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أطلعت على التوصيات التي خرج بها مؤتمركم وهي خطوة بل خطوات في الاتجاه الصحيح من حيث مضامين الخطب وتنوعها وشمولها لشؤون الحياة كافة ومواكبتها للحدث والتفاعل مع القرآن الكريم وسنة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المستجدات سواء على صعيد الفتاوى المستحدثة أو المواقف العامة وغيرها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تبارك وتعالى أن يسدّدكم في القول والعمل وينفع بكم إنه ولي النعم</w:t>
      </w:r>
      <w:r>
        <w:rPr>
          <w:rFonts w:eastAsia="Amiri" w:cs="Amiri" w:ascii="Amiri" w:hAnsi="Amiri"/>
          <w:color w:val="111111"/>
          <w:sz w:val="28"/>
          <w:szCs w:val="28"/>
          <w:rtl w:val="true"/>
          <w:lang w:bidi="ar-SA"/>
        </w:rPr>
        <w:t xml:space="preserve">. </w:t>
      </w:r>
      <w:bookmarkStart w:id="505" w:name="pg7960_77420"/>
    </w:p>
    <w:p>
      <w:pPr>
        <w:pStyle w:val="Heading3"/>
        <w:numPr>
          <w:ilvl w:val="2"/>
          <w:numId w:val="1"/>
        </w:numPr>
        <w:rPr/>
      </w:pPr>
      <w:bookmarkStart w:id="506" w:name="__RefHeading___Toc6820540_1051229030"/>
      <w:bookmarkStart w:id="507" w:name="_Toc192"/>
      <w:bookmarkEnd w:id="505"/>
      <w:bookmarkEnd w:id="506"/>
      <w:r>
        <w:rPr>
          <w:rtl w:val="true"/>
        </w:rPr>
        <w:t>الإصلاح مسؤولية كل إفراد المجتمع</w:t>
      </w:r>
      <w:bookmarkEnd w:id="507"/>
    </w:p>
    <w:p>
      <w:pPr>
        <w:pStyle w:val="Heading4"/>
        <w:numPr>
          <w:ilvl w:val="3"/>
          <w:numId w:val="1"/>
        </w:numPr>
        <w:rPr/>
      </w:pPr>
      <w:bookmarkStart w:id="508" w:name="__RefHeading___Toc6820542_1051229030"/>
      <w:bookmarkStart w:id="509" w:name="_Toc193"/>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 xml:space="preserve">الإصلاح مسؤولية كل إفراد المجتمع </w:t>
      </w:r>
      <w:r>
        <w:rPr>
          <w:rStyle w:val="FootnoteAnchor"/>
          <w:rtl w:val="true"/>
        </w:rPr>
        <w:footnoteReference w:id="112"/>
      </w:r>
      <w:r>
        <w:rPr>
          <w:rFonts w:ascii="Amiri" w:hAnsi="Amiri" w:eastAsia="Amiri" w:cs="Amiri"/>
          <w:color w:val="111111"/>
          <w:sz w:val="28"/>
          <w:sz w:val="28"/>
          <w:szCs w:val="28"/>
          <w:rtl w:val="true"/>
          <w:lang w:bidi="ar-SA"/>
        </w:rPr>
        <w:t xml:space="preserve">تحدثتم عن صور من عدم مراعاة حرمة مدينة الكاظمية المقدسة، وحرمة الإمامين الكاظمين الجوادين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مسؤولية الإصلاح تقع على جهات عديدة، احدها أمانة العتبة الكاظمية الشريفة، والمسؤولين والمتنفذين في تلك المدينة المقدسة</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820544_1051229030"/>
      <w:bookmarkStart w:id="511" w:name="_Toc194"/>
      <w:bookmarkEnd w:id="510"/>
      <w:r>
        <w:rPr>
          <w:rtl w:val="true"/>
        </w:rPr>
        <w:t>الإصلاح غير منحصر برجال الحوزة</w:t>
      </w:r>
      <w:r>
        <w:rPr>
          <w:rtl w:val="true"/>
        </w:rPr>
        <w:t>:</w:t>
      </w:r>
      <w:bookmarkEnd w:id="511"/>
    </w:p>
    <w:p>
      <w:pPr>
        <w:pStyle w:val="BookText"/>
        <w:rPr/>
      </w:pPr>
      <w:r>
        <w:rPr>
          <w:rFonts w:ascii="Amiri" w:hAnsi="Amiri" w:eastAsia="Amiri" w:cs="Amiri"/>
          <w:color w:val="111111"/>
          <w:sz w:val="28"/>
          <w:sz w:val="28"/>
          <w:szCs w:val="28"/>
          <w:rtl w:val="true"/>
          <w:lang w:bidi="ar-SA"/>
        </w:rPr>
        <w:t>لكن المشكلة أكبر من ذلك فقد دبّ الفساد والانحراف في شرائح المجتمع في المدن المقدسة وغيرها، مما يلقي بالمسؤولية على جميع المؤمنين ولا تنحصر الوظيفة برجال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وأعرض عليكم الآن واحدة من آليات العمل لإصلاح المجتمع وتطويق الفساد وتحجيمه حتى القضاء عليه، وهي أن نتعهد مع أنفسنا على أن يقوم كل واحد منا بنقل أي مسألة شرعية يتعلمها أو موعظة يتأثر بها أو نصيحة نافعة أو قصة هادفة، ينقلها إلى أهله وأصدقائه وزملائه في العمل والمحلة وأقرانه، وحينئذ سيحصل عندنا انتشار على شكل متوالية هندسية تتضاعف فيها أعداد المستفيدين، وتتضاعف معها حسنات العاملين، فالواحد يعلّم عشرة، والعشرة يعلمون مئة وهكذا، وستلمسون بركة هذا العمل الشريف</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6820546_1051229030"/>
      <w:bookmarkStart w:id="513" w:name="_Toc195"/>
      <w:bookmarkEnd w:id="512"/>
      <w:r>
        <w:rPr>
          <w:rtl w:val="true"/>
        </w:rPr>
        <w:t>ممارسة النساء للإصلاح</w:t>
      </w:r>
      <w:r>
        <w:rPr>
          <w:rtl w:val="true"/>
        </w:rPr>
        <w:t>:</w:t>
      </w:r>
      <w:bookmarkEnd w:id="51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تقتصر هذه الآلية على الرجال فقط بل تعم النساء، فأنكم تتحدثون عن سفور </w:t>
      </w:r>
      <w:bookmarkStart w:id="514" w:name="pg7960_77423"/>
    </w:p>
    <w:p>
      <w:pPr>
        <w:pStyle w:val="BookText"/>
        <w:rPr/>
      </w:pPr>
      <w:bookmarkEnd w:id="514"/>
      <w:r>
        <w:rPr>
          <w:rFonts w:ascii="Amiri" w:hAnsi="Amiri" w:eastAsia="Amiri" w:cs="Amiri"/>
          <w:color w:val="111111"/>
          <w:sz w:val="28"/>
          <w:sz w:val="28"/>
          <w:szCs w:val="28"/>
          <w:rtl w:val="true"/>
          <w:lang w:bidi="ar-SA"/>
        </w:rPr>
        <w:t>أو حجاب غير مطابق للحدود الشرعية عند الحرم الشريف، فلو جنَّدت بعض الأخوات أنفسهن للزيارة يومياً أو في الأيام التي يكثر فيها الزوار، وكلما شاهدت امرأة أو أكثر غير محتشمة اقتربت منها وسلمت عليها وعرضت خدماتها عليها كقراءة الزيارة أو أية مساعدة وبعد حصول الألفة بينهنّ توجهها برفق وتعلمها، لأنني أعتقد أن السبب الأكبر للابتعاد عن الدين هو الجهل والغفلة وهما يزولان بالتعليم والموعظة الحسنة</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6820548_1051229030"/>
      <w:bookmarkStart w:id="516" w:name="_Toc196"/>
      <w:bookmarkEnd w:id="515"/>
      <w:r>
        <w:rPr>
          <w:rtl w:val="true"/>
        </w:rPr>
        <w:t>قصة نافعة في الاتعاظ</w:t>
      </w:r>
      <w:r>
        <w:rPr>
          <w:rtl w:val="true"/>
        </w:rPr>
        <w:t>:</w:t>
      </w:r>
      <w:bookmarkEnd w:id="516"/>
    </w:p>
    <w:p>
      <w:pPr>
        <w:pStyle w:val="BookText"/>
        <w:rPr/>
      </w:pPr>
      <w:r>
        <w:rPr>
          <w:rFonts w:ascii="Amiri" w:hAnsi="Amiri" w:eastAsia="Amiri" w:cs="Amiri"/>
          <w:color w:val="111111"/>
          <w:sz w:val="28"/>
          <w:sz w:val="28"/>
          <w:szCs w:val="28"/>
          <w:rtl w:val="true"/>
          <w:lang w:bidi="ar-SA"/>
        </w:rPr>
        <w:t>ولنطبق هذه الفكرة بأن أروي لكم قصة نافعة وعليكم بالاتعاظ بها ونقلها للآخرين، فقد حكي أن رجلاً فقيراً لم يكن يملك ما يشتري به شيئاً لأهله إلا اليسير جداً، فرأى سمكة متعفنة عند بائع لم يرغب بها أحد فاشتراها منه وسلّمها لأهله كي تعدّها للطعام، فلما شقت بطنها وجدت فيبطنها لؤلؤة فرحوا بها، وذهب ليبيعها في سوق الصاغة، فقالوا له أنها ثمينة جداً ولا نستطيع تدبير ثمنها فاذهب إلى الحاكم فانه يملك خزائن البلد ولعله يقدر على دفع ثمنها، فذهب إلى الحاكم وعرضها عليه، فاستشار الحاكم خبراء الصنعة، فقالوا له أنها لا تقدّر بثمن، والحل أن تفتح له خزائن الملك ليأخذ منها ما يشاء، فقال الحاكم للرجل الفقير؛ هذه ثلاث خزائن وهذه مفاتيحها وأمنحك ثلاث ساعات لتأخذ من الخزائن ما تشاء وليس لك حق بعد الساعات الثلاث، ففتح الرجل الفقير الخزينة الأولى فوجد فيها ذهباً وجواهر وأشياء ثمينة، وفتح الثانية فوجد فيها أفرشة الحرير الناعمة التي تتنعم فيها بنوم مريح، ووجد في الثالثة ما لذ وطاب من الأطعمة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ففكر ماذا يصنع، ثم قرر أن يقسّم الساعات الثلاث إلى ساعة للأكل وساعة للنوم والاستراحة وساعة يجمع فيها ما يستطيع من الجواهر، فتلذذ بالأطعمة في الساعة الأولى وملأ بطنه، ثم جاء واسترخى على الفراش الوثير في الثانية فأخذه النوم حتى أيقظه الحراس في نهاية الساعة الثالثة، وقالوا له لقد انتهت المدة فاذهب، فتوسّل إليهم أن يمهلوه ولو </w:t>
      </w:r>
    </w:p>
    <w:p>
      <w:pPr>
        <w:pStyle w:val="BookText"/>
        <w:rPr/>
      </w:pPr>
      <w:r>
        <w:rPr>
          <w:rFonts w:ascii="Amiri" w:hAnsi="Amiri" w:eastAsia="Amiri" w:cs="Amiri"/>
          <w:color w:val="111111"/>
          <w:sz w:val="28"/>
          <w:sz w:val="28"/>
          <w:szCs w:val="28"/>
          <w:rtl w:val="true"/>
          <w:lang w:bidi="ar-SA"/>
        </w:rPr>
        <w:t>لحظة ليأخذ جوهرة تنفعه لتحسين حاله فلم يسمحوا له بشيء لانتهاء اجله، فراح يعض يديه ندماً وحسرة حيث لا ينفعه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نسخر جميعاً من عقل هذا الرجل ونعتبره مجنوناً إذ ترك الذهب والجواهر التي كان يمكن له أن يعيش بها بأحسن حال ويشتري باليسير منها ما لذّ من الأطعمة والراحة، وانشغل بدلاً من ذلك بما لا ينفعه إلا وقتياً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يا أخوتي هذا هو حالنا في هذه الدنيا التي وصفها أمير المؤمنين بأنها جيفة تنهشها الكلاب من طلاّبها ومنحنا الله تعالى فيها لؤلؤة ثمينة هي العمر الذي نستطيع به اكتساب الجنان حيث لا عين رأت ولا أذن سمعت، لكن اغلب أهل الدنيا انشغلوا بمتاعها الزائل الذي سيفارقونه حتى إذا حلّ أجلهم وجاء ملك الموت لم يمهلهم لحظة ليكتسبوا بها حسنة تنفعهم يوم القيامة، وكان يمكنهم أن يستثمروا كل ساعة بل كل دقيقة بل كل ثانية باكتساب حسنة كتسبيحة أو استغفار، نسأل الله تعالى أن يوقظنا من نومة الغافلين ويدخلنا في الصالحين</w:t>
      </w:r>
      <w:r>
        <w:rPr>
          <w:rFonts w:eastAsia="Amiri" w:cs="Amiri" w:ascii="Amiri" w:hAnsi="Amiri"/>
          <w:color w:val="111111"/>
          <w:sz w:val="28"/>
          <w:szCs w:val="28"/>
          <w:rtl w:val="true"/>
          <w:lang w:bidi="ar-SA"/>
        </w:rPr>
        <w:t xml:space="preserve">. </w:t>
      </w:r>
      <w:bookmarkStart w:id="517" w:name="pg7960_77427"/>
    </w:p>
    <w:p>
      <w:pPr>
        <w:pStyle w:val="Heading3"/>
        <w:numPr>
          <w:ilvl w:val="2"/>
          <w:numId w:val="1"/>
        </w:numPr>
        <w:rPr/>
      </w:pPr>
      <w:bookmarkStart w:id="518" w:name="__RefHeading___Toc6820550_1051229030"/>
      <w:bookmarkStart w:id="519" w:name="_Toc197"/>
      <w:bookmarkEnd w:id="517"/>
      <w:bookmarkEnd w:id="518"/>
      <w:r>
        <w:rPr>
          <w:rtl w:val="true"/>
        </w:rPr>
        <w:t>اللهم اجعلنا من الدعاة إلى طاعتك والقادة إلى سبيلك</w:t>
      </w:r>
      <w:bookmarkEnd w:id="519"/>
    </w:p>
    <w:p>
      <w:pPr>
        <w:pStyle w:val="Heading4"/>
        <w:numPr>
          <w:ilvl w:val="3"/>
          <w:numId w:val="1"/>
        </w:numPr>
        <w:rPr/>
      </w:pPr>
      <w:bookmarkStart w:id="520" w:name="__RefHeading___Toc6820552_1051229030"/>
      <w:bookmarkStart w:id="521" w:name="_Toc198"/>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اللهم اجعلنا من الدعاة إلى طاعتك والقادة إلى سبيلك </w:t>
      </w:r>
      <w:r>
        <w:rPr>
          <w:rStyle w:val="FootnoteAnchor"/>
          <w:rtl w:val="true"/>
        </w:rPr>
        <w:footnoteReference w:id="113"/>
      </w:r>
    </w:p>
    <w:p>
      <w:pPr>
        <w:pStyle w:val="Heading4"/>
        <w:numPr>
          <w:ilvl w:val="3"/>
          <w:numId w:val="1"/>
        </w:numPr>
        <w:rPr/>
      </w:pPr>
      <w:bookmarkStart w:id="522" w:name="__RefHeading___Toc6820554_1051229030"/>
      <w:bookmarkStart w:id="523" w:name="_Toc199"/>
      <w:bookmarkEnd w:id="522"/>
      <w:r>
        <w:rPr>
          <w:rtl w:val="true"/>
        </w:rPr>
        <w:t>الدعاء طلب وتحقيق لحالة الاتصال بالله تعالى</w:t>
      </w:r>
      <w:r>
        <w:rPr>
          <w:rtl w:val="true"/>
        </w:rPr>
        <w:t>:</w:t>
      </w:r>
      <w:bookmarkEnd w:id="523"/>
    </w:p>
    <w:p>
      <w:pPr>
        <w:pStyle w:val="BookText"/>
        <w:rPr/>
      </w:pPr>
      <w:r>
        <w:rPr>
          <w:rFonts w:ascii="Amiri" w:hAnsi="Amiri" w:eastAsia="Amiri" w:cs="Amiri"/>
          <w:color w:val="111111"/>
          <w:sz w:val="28"/>
          <w:sz w:val="28"/>
          <w:szCs w:val="28"/>
          <w:rtl w:val="true"/>
          <w:lang w:bidi="ar-SA"/>
        </w:rPr>
        <w:t xml:space="preserve">علّمنا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الأدعية لندعو بها في زمن الغيبة، وأقول لندعو بها وليس لنقرأها، لأن مجرد قراءة الدعاء وتحريك اللسان به لا يحقّق معناه وتأثيره وإن كان هذا العمل لا يخلو من ثواب، لكن حقيقة الدعاء هي الطلب فلابد أن نحقق صدق الطلب في أنفسنا ليكون دعاءاً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يطلب الإنسان الذرية الصالحة وهو لا يسعى للتزويج وتهيئة مقدماته، أو يقرأ دعاءاً لطلب الرزق وهو كسول جالس في مكانه لا يتحرك لكسب الرزق واستثمار الفرص المتاحة، فلا معنى للدعاء إلا إذا وفّر حقيقته وهو الطلب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الجدي لتحقيق ما دعا به وحينئذ سيجد الله تعالى حاضراً ومُلبياً طلبه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820556_1051229030"/>
      <w:bookmarkStart w:id="525" w:name="_Toc200"/>
      <w:bookmarkEnd w:id="524"/>
      <w:r>
        <w:rPr>
          <w:rtl w:val="true"/>
        </w:rPr>
        <w:t>دعاء الدولة الكريمة</w:t>
      </w:r>
      <w:r>
        <w:rPr>
          <w:rtl w:val="true"/>
        </w:rPr>
        <w:t>:</w:t>
      </w:r>
      <w:bookmarkEnd w:id="52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الأدعية المباركة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الجليل الذي يلخص الهدف من بعثة الأنبياء والرسل وانزال الشرائع بل الهدف من خلقة البشرية وهو إقامة التوحيد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bookmarkStart w:id="526" w:name="pg7960_77429"/>
    </w:p>
    <w:p>
      <w:pPr>
        <w:pStyle w:val="BookText"/>
        <w:rPr/>
      </w:pPr>
      <w:bookmarkEnd w:id="5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ليعبد الله حق عبادته وتسود كلمة التوحيد والحكم بالعدل، ولا يتحقق المعنى الكامل لهذا الغرض إلا حينما تقام دولة العدل الإلهي المباركة</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6820558_1051229030"/>
      <w:bookmarkStart w:id="528" w:name="_Toc201"/>
      <w:bookmarkEnd w:id="527"/>
      <w:r>
        <w:rPr>
          <w:rtl w:val="true"/>
        </w:rPr>
        <w:t>الدعاء والعمل جنباً الى جنب</w:t>
      </w:r>
      <w:r>
        <w:rPr>
          <w:rtl w:val="true"/>
        </w:rPr>
        <w:t>:</w:t>
      </w:r>
      <w:bookmarkEnd w:id="528"/>
    </w:p>
    <w:p>
      <w:pPr>
        <w:pStyle w:val="BookText"/>
        <w:rPr/>
      </w:pPr>
      <w:r>
        <w:rPr>
          <w:rFonts w:ascii="IRNazanin" w:hAnsi="IRNazanin" w:eastAsia="IRNazanin"/>
          <w:color w:val="111111"/>
          <w:sz w:val="28"/>
          <w:sz w:val="28"/>
          <w:szCs w:val="28"/>
          <w:rtl w:val="true"/>
          <w:lang w:bidi="fa-IR"/>
        </w:rPr>
        <w:t xml:space="preserve">ومن فقرات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وتجعلنا فيها من الدعاة إلى طاعتك والقادة إلى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أن المطلوب في الدعاء حقيقة الطلب والسعي الجدي لتهيئة مقدمات الاستجابة، ولكي يكون من الدعاة إلى طاعة الله تبارك وتعالى والقادة إلى سبيله عليه أن يوفّر في نفسه جملة من الصفات والمؤهلات، ومن أبرزها التفقه في الدين وتحمّل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فكيف يكون بدونها دليلاً إلى الله تعالى وهادياً إلى رضوانه</w:t>
      </w:r>
      <w:r>
        <w:rPr>
          <w:rFonts w:eastAsia="IRNazanin" w:cs="IRNazanin"/>
          <w:color w:val="111111"/>
          <w:sz w:val="28"/>
          <w:szCs w:val="28"/>
          <w:rtl w:val="true"/>
          <w:lang w:bidi="fa-IR"/>
        </w:rPr>
        <w:t>.</w:t>
      </w:r>
    </w:p>
    <w:p>
      <w:pPr>
        <w:pStyle w:val="Heading4"/>
        <w:numPr>
          <w:ilvl w:val="3"/>
          <w:numId w:val="1"/>
        </w:numPr>
        <w:rPr/>
      </w:pPr>
      <w:bookmarkStart w:id="529" w:name="__RefHeading___Toc6820560_1051229030"/>
      <w:bookmarkStart w:id="530" w:name="_Toc202"/>
      <w:bookmarkEnd w:id="529"/>
      <w:r>
        <w:rPr>
          <w:rtl w:val="true"/>
        </w:rPr>
        <w:t>التفقه لا يتحقق إلا بالاصطفاء الإلهي</w:t>
      </w:r>
      <w:r>
        <w:rPr>
          <w:rtl w:val="true"/>
        </w:rPr>
        <w:t>:</w:t>
      </w:r>
      <w:bookmarkEnd w:id="530"/>
    </w:p>
    <w:p>
      <w:pPr>
        <w:pStyle w:val="BookText"/>
        <w:rPr/>
      </w:pPr>
      <w:r>
        <w:rPr>
          <w:rFonts w:ascii="IRNazanin" w:hAnsi="IRNazanin" w:eastAsia="IRNazanin"/>
          <w:color w:val="111111"/>
          <w:sz w:val="28"/>
          <w:sz w:val="28"/>
          <w:szCs w:val="28"/>
          <w:rtl w:val="true"/>
          <w:lang w:bidi="fa-IR"/>
        </w:rPr>
        <w:t xml:space="preserve">ومن الغريب أن تقرأ ملايين الشيعة هذا الدعاء ولا يندفع إلا اليسير منهم لتحقيق مقدماته، ولكن هذا الاستغراب يزول عندما نعلم أن الانضمام إلى هذا الكيان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الحوزات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وتلّقي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وتحمّلها ونقلها إلى الناس من الألطاف الإلهية الخاصة التي لا يؤتاها الإنسان إلا باصطفاء من الله تبارك وتعالى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–يا طلبة العلوم الدينية من مدغشقر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توفقوا إلى تحصيل العلوم في النجف الأشرف وتأتون من البلد الأفريقي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مدغشقر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 الشُقّة وضعف الإمكانيات واختلاف اللغة والثقافة وصعوبة الحياة إلا لخصلة كريمة فيكم ارتضاها الله تبارك وتعالى أو فعل كريم صدر منكم كالبر الشديد بالوالدين أو خوف الله تعالى في موقف عرض فيه الشيطان الحرام وزيّنه لكم فاتقيتم الله تبارك وتعالى، او عمل إنساني نبيل أو غيرها مما لاحظه الله تعالى فيكم وأكرمكم عليه وأوجب رضاه، وليس اعتباطاً أن توفّقوا أنتم مع </w:t>
      </w:r>
    </w:p>
    <w:p>
      <w:pPr>
        <w:pStyle w:val="BookText"/>
        <w:rPr/>
      </w:pPr>
      <w:r>
        <w:rPr>
          <w:rFonts w:ascii="IRNazanin" w:hAnsi="IRNazanin" w:eastAsia="IRNazanin"/>
          <w:color w:val="111111"/>
          <w:sz w:val="28"/>
          <w:sz w:val="28"/>
          <w:szCs w:val="28"/>
          <w:rtl w:val="true"/>
          <w:lang w:bidi="fa-IR"/>
        </w:rPr>
        <w:t xml:space="preserve">الصعوبات التي ذكرناها للدراسة في النجف ويحرم منها أهل النجف أنفسهم وهم على مقربة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والمرجعية الدينية والحوزة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أقول هذا فإنه لا يعني أن تلتفتوا إلى أنفسكم لتبحثوا عن هذا الشيء الحسن الذي فيكم، لأن المخلص لا يعطي قيمة لنفسه ويزدريها دائماً، وإذا كان فينا شيء حسن فالله تعالى هو الذي يعرفه والحسن ما نال رضاه تبارك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 شعور ينتابكم أمام هذه الألطاف الإلهية الخاصة هو الشكر لله تعالى وإدامة هذا الشكر والشعور بالامتنان لله تبارك وتعالى، والتقصير والعجز عن أداء حق هذه النعم التي لا تعد ولا تحصى، وأن يكون شكرنا شكراً عملياً بمعنى أن نكون بمستوى النعمة التي حبانا الله تبارك وتعالى بها فنبذل وسعنا في تحصيل هذه العلوم المباركة التي هي علوم أهل بيت النبوة ومعدن الرسالة، ألا ترون بركة هذه النعمة والسعادة التي حققها الله تعالى لكم، فتكحلون أعينكم يومياً بالحرم العلوي المطهر وتطالعون في كتبكم يومياً أسماء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الكرام، وتلتقون يومياً بأقرانكم من المؤمنين الصالحين المتعلمين على سبيل نجاة، وتترددون بين المساجد والمشاهد المشرّفة وبيوت العلماء، فأي بركة أعظم من هذه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فاحرصوا على أن تكونوا أهلاً لهذه النعم ومن أهل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الدعاة إلى طاعة الله والقادة إلى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ينال ذلك إلا بالإخلاص لله تبارك وتعالى وتنقية العمل من الشوائب والأشواك الداخلية والخارجية، أما الداخلية فهي النابعة من داخل النفس كطلب العلم للتباهي والاستعلاء على الناس وتحصيل مكانة مرموقة، أو استدرار المال، أو لكي يحظى بقداسة وجاه ونفوذ في المجتمع ونحوه، وشيئاً فشيئاً تنمو هذه الشجرة الخبيثة في داخل الإنسان ويستدرجه الشيطان إلى ما هو أسوأ واشقى حتى يصير كل همه طلب الدنيا ويطلب العلم لأجلها فيكون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تعالى أن يسدّد خطاكم وأن يزيدكم علماً نافعاً وعملاً صالحاً وأن يجعلكم من أهل هذا العنوان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الدعاة إلى الله تعالى والقادة إلى سبيله، وما عليكم إلا الصبر والمصابرة والمثابرة والجد وإخلاص النية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وستجدون عند الله تعالى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يسركم ويقر أعينكم بفضل الله تبارك وتعالى</w:t>
      </w:r>
      <w:r>
        <w:rPr>
          <w:rFonts w:eastAsia="IRNazanin" w:cs="IRNazanin"/>
          <w:color w:val="111111"/>
          <w:sz w:val="28"/>
          <w:szCs w:val="28"/>
          <w:rtl w:val="true"/>
          <w:lang w:bidi="fa-IR"/>
        </w:rPr>
        <w:t xml:space="preserve">. </w:t>
      </w:r>
      <w:bookmarkStart w:id="531" w:name="pg7960_77435"/>
    </w:p>
    <w:p>
      <w:pPr>
        <w:pStyle w:val="Heading3"/>
        <w:numPr>
          <w:ilvl w:val="2"/>
          <w:numId w:val="1"/>
        </w:numPr>
        <w:rPr/>
      </w:pPr>
      <w:bookmarkStart w:id="532" w:name="__RefHeading___Toc6820562_1051229030"/>
      <w:bookmarkStart w:id="533" w:name="_Toc203"/>
      <w:bookmarkEnd w:id="531"/>
      <w:bookmarkEnd w:id="532"/>
      <w:r>
        <w:rPr>
          <w:rtl w:val="true"/>
        </w:rPr>
        <w:t>اسعوا لتكونوا قادة في المشروع الرسالي وليس فقط جزءاً منه</w:t>
      </w:r>
      <w:bookmarkEnd w:id="533"/>
    </w:p>
    <w:p>
      <w:pPr>
        <w:pStyle w:val="Heading4"/>
        <w:numPr>
          <w:ilvl w:val="3"/>
          <w:numId w:val="1"/>
        </w:numPr>
        <w:rPr/>
      </w:pPr>
      <w:bookmarkStart w:id="534" w:name="__RefHeading___Toc6820564_1051229030"/>
      <w:bookmarkStart w:id="535" w:name="_Toc204"/>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اسعوا لتكونوا قادة في المشروع الرسالي وليس فقط جزءاً منه</w:t>
      </w:r>
      <w:r>
        <w:rPr>
          <w:rStyle w:val="FootnoteAnchor"/>
          <w:rtl w:val="true"/>
        </w:rPr>
        <w:footnoteReference w:id="114"/>
      </w:r>
    </w:p>
    <w:p>
      <w:pPr>
        <w:pStyle w:val="Heading4"/>
        <w:numPr>
          <w:ilvl w:val="3"/>
          <w:numId w:val="1"/>
        </w:numPr>
        <w:rPr/>
      </w:pPr>
      <w:bookmarkStart w:id="536" w:name="__RefHeading___Toc6820566_1051229030"/>
      <w:bookmarkStart w:id="537" w:name="_Toc205"/>
      <w:bookmarkEnd w:id="536"/>
      <w:r>
        <w:rPr>
          <w:rtl w:val="true"/>
        </w:rPr>
        <w:t>عباد الرحمن</w:t>
      </w:r>
      <w:r>
        <w:rPr>
          <w:rtl w:val="true"/>
        </w:rPr>
        <w:t>:</w:t>
      </w:r>
      <w:bookmarkEnd w:id="537"/>
    </w:p>
    <w:p>
      <w:pPr>
        <w:pStyle w:val="BookText"/>
        <w:rPr/>
      </w:pPr>
      <w:r>
        <w:rPr>
          <w:rFonts w:ascii="Amiri" w:hAnsi="Amiri" w:eastAsia="Amiri" w:cs="Amiri"/>
          <w:color w:val="111111"/>
          <w:sz w:val="28"/>
          <w:sz w:val="28"/>
          <w:szCs w:val="28"/>
          <w:rtl w:val="true"/>
          <w:lang w:bidi="ar-SA"/>
        </w:rPr>
        <w:t>مدح الله تبارك وتعالى عدة شرائح من الناس وصرّح بحبّه تبارك وتعالى لهم وهو شرف ما بعده شرف والإنسان يفخر بحب شخص ذي جاه أو منزلة اجتماعية أو دينية فكيف به إذا حظي بحب الخالق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حينما يمدح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نهايتها يذكر الرب الكريم جزاءهم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 وَيُلَقَّوْنَ فِيهَا تَحِيَّةً وَسَلاماً، خَالِدِينَ فِيهَا حَسُنَتْ مُسْتَقَرّاً وَمُقَاماً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6820568_1051229030"/>
      <w:bookmarkStart w:id="539" w:name="_Toc206"/>
      <w:bookmarkEnd w:id="538"/>
      <w:r>
        <w:rPr>
          <w:rtl w:val="true"/>
        </w:rPr>
        <w:t>وَاجْعَلْنَا لِلْمُتَّقِينَ إِمَاماً</w:t>
      </w:r>
      <w:r>
        <w:rPr>
          <w:rtl w:val="true"/>
        </w:rPr>
        <w:t>:</w:t>
      </w:r>
      <w:bookmarkEnd w:id="53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الصفات التي ذكرها في عباد الرحمن دعاؤهم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لم يكتفوا بطلب أن يكونوا من المتقين الذين وصفهم أمير المؤمنين في خطبته المعروفة أمام همام بن غالب</w:t>
      </w:r>
      <w:r>
        <w:rPr>
          <w:rStyle w:val="FootnoteAnchor"/>
          <w:rtl w:val="true"/>
        </w:rPr>
        <w:footnoteReference w:id="115"/>
      </w:r>
      <w:bookmarkStart w:id="540" w:name="pg7960_77437"/>
    </w:p>
    <w:p>
      <w:pPr>
        <w:pStyle w:val="BookText"/>
        <w:rPr/>
      </w:pPr>
      <w:bookmarkEnd w:id="540"/>
      <w:r>
        <w:rPr>
          <w:rFonts w:ascii="Amiri" w:hAnsi="Amiri" w:eastAsia="Amiri" w:cs="Amiri"/>
          <w:color w:val="111111"/>
          <w:sz w:val="28"/>
          <w:sz w:val="28"/>
          <w:szCs w:val="28"/>
          <w:rtl w:val="true"/>
          <w:lang w:bidi="ar-SA"/>
        </w:rPr>
        <w:t>فصعق ومات وإنما يطلبون أن يكونوا من أئمة المتقين، وهذا يكشف عن هممهم العالية وعزائمهم القوية وانضباطهم الراسخ وهو على أي حال طموح مشروع بل محمود ومشكور لأن لطف اللهتعالى وكرمه متاح للسائلين ولا يمنع منه إلا استحقاق العبد نفسه فلماذا لا يرنون بإبصارهم إلى كل مقام رفيع</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820570_1051229030"/>
      <w:bookmarkStart w:id="542" w:name="_Toc207"/>
      <w:bookmarkEnd w:id="541"/>
      <w:r>
        <w:rPr>
          <w:rtl w:val="true"/>
        </w:rPr>
        <w:t>السعي لان نكون قادة</w:t>
      </w:r>
      <w:r>
        <w:rPr>
          <w:rtl w:val="true"/>
        </w:rPr>
        <w:t>:</w:t>
      </w:r>
      <w:bookmarkEnd w:id="542"/>
    </w:p>
    <w:p>
      <w:pPr>
        <w:pStyle w:val="BookText"/>
        <w:rPr/>
      </w:pPr>
      <w:r>
        <w:rPr>
          <w:rFonts w:ascii="Amiri" w:hAnsi="Amiri" w:eastAsia="Amiri" w:cs="Amiri"/>
          <w:color w:val="111111"/>
          <w:sz w:val="28"/>
          <w:sz w:val="28"/>
          <w:szCs w:val="28"/>
          <w:rtl w:val="true"/>
          <w:lang w:bidi="ar-SA"/>
        </w:rPr>
        <w:t xml:space="preserve">ومثل هذه المعاني ترد في الأدعية المأثورة كما في دعاء الافتتاح المشهور والمروي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فيعلمنا الإمام أن نسعى لان نكون قادة في دولته الكريمة لننال كرامة الدنيا والآخرة وان كان مجرد الكون جزءاً من تلك الدولة الكريمة هو شرف عظيم ومنزلة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نواصل حثّنا للفضلاء والشباب الرساليين أن لا يقفوا عند كونهم جزءاً من المشروع الإسلامي الرسالي الذي يمهد لدولة الحق المباركة، وإنما يحسُن بهم أن يكونوا قادة فيه ولهم أدوار فاعلة وبنّاءة في مفاصله الأساسية</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6820572_1051229030"/>
      <w:bookmarkStart w:id="544" w:name="_Toc208"/>
      <w:bookmarkEnd w:id="543"/>
      <w:r>
        <w:rPr>
          <w:rtl w:val="true"/>
        </w:rPr>
        <w:t>التدرج الرسالي</w:t>
      </w:r>
      <w:r>
        <w:rPr>
          <w:rtl w:val="true"/>
        </w:rPr>
        <w:t>:</w:t>
      </w:r>
      <w:bookmarkEnd w:id="54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مؤمن ملتزم بدينه هو جزءٌ من هذا المشروع المبارك وقد يتقدم فيه فيصبح من الدعاة إليه بالدعوة الصامتة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لنا دعاة بأفعالكم لا </w:t>
      </w:r>
    </w:p>
    <w:p>
      <w:pPr>
        <w:pStyle w:val="BookText"/>
        <w:rPr/>
      </w:pPr>
      <w:r>
        <w:rPr>
          <w:rFonts w:ascii="Amiri" w:hAnsi="Amiri" w:eastAsia="Amiri" w:cs="Amiri"/>
          <w:color w:val="111111"/>
          <w:sz w:val="28"/>
          <w:sz w:val="28"/>
          <w:szCs w:val="28"/>
          <w:rtl w:val="true"/>
          <w:lang w:bidi="ar-SA"/>
        </w:rPr>
        <w:t>بأقوالكم</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أي بعملكم الحسن وأخلاقكم الفاضلة وصمتكم الرافض للمنكر والفساد والانحراف ومثل هذا الأسلوب من الدعوة له ظروفه ومبرراته لذلك كان الطغاة وأئمة الجور يحمّلون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كل الحركات الرافضة للواقع الفاسدوالظلم الذي كان يمارسه الحكّام المنحرفون رغم إنهم لم يجدوا أي وثيقة تثبت ذلك أو مال أو سلاح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يداهمونه لكنهم يعلمون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بترفعهم عن الدنيا التي يتكالب عليها الطغاة وبسلوكهم الطاهر العفيف ومعايشتهم لألام الأمة وسعيهم الجاد لإنصاف المظلوم ومساعدة المحتاج كانوا يبينّون السيرة الصحيحة لقادة الأمة وأولياء أمورها ويكشفون زيف أولئك الطغاة في ادعائهم ولاية أمر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فعل أصحابهم البررة فحينما أرسل عثمان إلى أبي ذر بصرة فيها نفقة على يد عبد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قبلها فأنت حر، فأتاه بها، فلم يقبلها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اقبلها يرحمك الله؛ فإن فيها عتقي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عتقك، ففيها رقي، وأبى أن يقبلها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هذا الرفض للتصرف غير المشروع بالأموال العامة والإثراء عل حساب حقوق المحرومين ألفت نظر الأمة إلى انحراف من مات وخلف من ورائه من الذهب ما يكسر بالفؤوس وأمثاله، فتحركت الأمة وثارت لتغيير الواقع الفاسد الذي جسّدته بطانة الخليفة في ما وصفها سيد قطب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ثورة إسلامية حقيقية في التاريخ</w:t>
      </w:r>
      <w:r>
        <w:rPr>
          <w:rFonts w:eastAsia="Amiri" w:cs="Amiri" w:ascii="Amiri" w:hAnsi="Amiri"/>
          <w:color w:val="111111"/>
          <w:sz w:val="28"/>
          <w:szCs w:val="28"/>
          <w:rtl w:val="true"/>
          <w:lang w:bidi="ar-SA"/>
        </w:rPr>
        <w:t xml:space="preserve">. </w:t>
      </w:r>
      <w:bookmarkStart w:id="545" w:name="pg7960_77441"/>
    </w:p>
    <w:p>
      <w:pPr>
        <w:pStyle w:val="Heading4"/>
        <w:numPr>
          <w:ilvl w:val="3"/>
          <w:numId w:val="1"/>
        </w:numPr>
        <w:rPr/>
      </w:pPr>
      <w:bookmarkStart w:id="546" w:name="__RefHeading___Toc6820574_1051229030"/>
      <w:bookmarkStart w:id="547" w:name="_Toc209"/>
      <w:bookmarkEnd w:id="545"/>
      <w:bookmarkEnd w:id="546"/>
      <w:r>
        <w:rPr>
          <w:rtl w:val="true"/>
        </w:rPr>
        <w:t>التدرج الى الدعوة الناطقة</w:t>
      </w:r>
      <w:r>
        <w:rPr>
          <w:rtl w:val="true"/>
        </w:rPr>
        <w:t>:</w:t>
      </w:r>
      <w:bookmarkEnd w:id="547"/>
    </w:p>
    <w:p>
      <w:pPr>
        <w:pStyle w:val="BookText"/>
        <w:rPr/>
      </w:pPr>
      <w:r>
        <w:rPr>
          <w:rFonts w:ascii="Amiri" w:hAnsi="Amiri" w:eastAsia="Amiri" w:cs="Amiri"/>
          <w:color w:val="111111"/>
          <w:sz w:val="28"/>
          <w:sz w:val="28"/>
          <w:szCs w:val="28"/>
          <w:rtl w:val="true"/>
          <w:lang w:bidi="ar-SA"/>
        </w:rPr>
        <w:t xml:space="preserve">وإذا تيسرت الظروف للرسالي انتقل إلى الدعوة الناطقة، وعن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سئل عن الكلام والسكوت أيهما افضل؟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الله عز وجل ما بعث الأنبياء والأوصياء بالسكوت، إنما بعثهم بالكلام، ولا استحقت الجنة بالسكوت، ولا استوجبت ولاية الله بالسكوت، ولا توقيت النار بالسكوت، إنما ذلك كله بالكلام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أي بالكلمة الصادقة والموعظة الحسنة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يتدرج الرسالي حتى يصبح قائداً في المشروع الإلهي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كما ورد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الكون في هذه المواقع الشريفة يتطلب معرفة المعالم العامة للمشروع والأسس التي يستند إليها في حركته التي تكون بمثابة الدستور الذي تنطلق منه وتتفرع عنه القوانين التفصيلية المتغيرة في آلياتها وبرامجها لكن الأسس تبقى ثابتة</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6820576_1051229030"/>
      <w:bookmarkStart w:id="549" w:name="_Toc210"/>
      <w:bookmarkEnd w:id="548"/>
      <w:r>
        <w:rPr>
          <w:rtl w:val="true"/>
        </w:rPr>
        <w:t>الأسس العامة للمشروع الرسالي</w:t>
      </w:r>
      <w:r>
        <w:rPr>
          <w:rtl w:val="true"/>
        </w:rPr>
        <w:t>:</w:t>
      </w:r>
      <w:bookmarkEnd w:id="549"/>
    </w:p>
    <w:p>
      <w:pPr>
        <w:pStyle w:val="BookText"/>
        <w:rPr/>
      </w:pPr>
      <w:r>
        <w:rPr>
          <w:rFonts w:ascii="Amiri" w:hAnsi="Amiri" w:eastAsia="Amiri" w:cs="Amiri"/>
          <w:color w:val="111111"/>
          <w:sz w:val="28"/>
          <w:sz w:val="28"/>
          <w:szCs w:val="28"/>
          <w:rtl w:val="true"/>
          <w:lang w:bidi="ar-SA"/>
        </w:rPr>
        <w:t>وهذه الأسس يمكن تحصيلها وانتزاعها بالاستقراء والمقارنة وضم الأفكار بعضها إلى بعض، وقد حاولت تخفيفاً عنكم وطياً للمسافة أمامكم أن استخلص لكم هذه الأسس المبادئ والتي هي لا تزال في دائرة العموميات وهي عشرة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لله تبارك وتعالى وان يكون رضا الله سبحانه وتعالى هو الهدف من كل حركة أو سكنة، وأساس نجاح العمل تذكر الهدف و برمجة العمل على أساسه و ضبط الحركة في إطاره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 القران و السنة الشريفة مصدراً للتشريع و السلوك ومنهجاً لقيادة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الإنسان و جعله القيمة العليا و توظيف كل شي من اجل إسعاده وحفظ كرامته و ازدهار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و التآلف و التنوع في أداء الأدوار و التسامي عن التقاطع و التشاحن و التزاحم المؤدي إلى الفرقة و التشتت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اختيار قيادة الأمة وفق المعايير الدقيقة لان إمامة الأمة وقيادتها هو المحور الذي تنتظم حوله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بالأخلاق الفاضلة وتطهير القلب حتى يأتي الله بقلب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الأمة من الجهل والتخلف و سوء الظن وخلق حالة الوعي والتدين و الورع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الإسلام الحقيقي و إبراز عناصر القوة و العظمة فيه و إقناع الناس بالالتزام به وإتباعه وألفات النظر إلى عيوب الحضارة المادية و ضعفها وقصور النظريات والنظم المادية عن توفير السعادة و الكمال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و الدقة في العمل المؤسساتي بحيث ينصهر الجميع في خلية عمل متكاملة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مقاومة الفساد والانحراف والظلم والأنانية والاستئثار والتسلّط بغير حق وإنصاف المظلومين بكل الآليات المتاحة</w:t>
      </w:r>
      <w:r>
        <w:rPr>
          <w:rFonts w:eastAsia="Amiri" w:cs="Amiri" w:ascii="Amiri" w:hAnsi="Amiri"/>
          <w:color w:val="111111"/>
          <w:sz w:val="28"/>
          <w:szCs w:val="28"/>
          <w:rtl w:val="true"/>
          <w:lang w:bidi="ar-SA"/>
        </w:rPr>
        <w:t xml:space="preserve">. </w:t>
      </w:r>
      <w:bookmarkStart w:id="550" w:name="pg7960_77446"/>
    </w:p>
    <w:p>
      <w:pPr>
        <w:pStyle w:val="Heading4"/>
        <w:numPr>
          <w:ilvl w:val="3"/>
          <w:numId w:val="1"/>
        </w:numPr>
        <w:rPr/>
      </w:pPr>
      <w:bookmarkStart w:id="551" w:name="__RefHeading___Toc6820578_1051229030"/>
      <w:bookmarkStart w:id="552" w:name="_Toc211"/>
      <w:bookmarkEnd w:id="550"/>
      <w:bookmarkEnd w:id="551"/>
      <w:r>
        <w:rPr>
          <w:rtl w:val="true"/>
        </w:rPr>
        <w:t>تطبيق هذه الأسس</w:t>
      </w:r>
      <w:r>
        <w:rPr>
          <w:rtl w:val="true"/>
        </w:rPr>
        <w:t>:</w:t>
      </w:r>
      <w:bookmarkEnd w:id="552"/>
    </w:p>
    <w:p>
      <w:pPr>
        <w:pStyle w:val="BookText"/>
        <w:rPr/>
      </w:pPr>
      <w:r>
        <w:rPr>
          <w:rFonts w:ascii="Amiri" w:hAnsi="Amiri" w:eastAsia="Amiri" w:cs="Amiri"/>
          <w:color w:val="111111"/>
          <w:sz w:val="28"/>
          <w:sz w:val="28"/>
          <w:szCs w:val="28"/>
          <w:rtl w:val="true"/>
          <w:lang w:bidi="ar-SA"/>
        </w:rPr>
        <w:t>إن هذه الأسس العامة التي تبتني عليها حركة المشروع الرسالي تتطلب عمقا اكبر لتحليلها وتحويلها إلى مشاريع تفصيلية وتنفيذها على الأرض ومتابعة كل مشروع ليبقى محافظاً على الأساس الذي انطلق منه وتفرع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من تطبيقات النقطة العاشرة كان تشكيل كيان سياسي يجمع المخلصين الكفوئين النزيهين ليؤدي هذا الدور، فتأسيس هذا الكيان كان من نتائج تحليل هذه النقطة وعلى أعضائه أن يضعوا له البرامج والآليات التي تتكفل بتحقيق هذه النقطة ويراقبوا مسيرته ليبقى في إطارها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النقطة الرابعة نفهم أن تعدد الجهات العاملة في الساحة لا يُعُّد منافسة أو مزاحمة وبالتالي يؤدي إلى التنافر والتسقيط والتشهير وربما المواجهة المسلحة وكلها من الكبائر التي تسخط الباري عز وجل، وإنما نفهمها تنوعاً في الأداء يغني الحركة ويثريها؛ لأن جهة واحدة لا تستوعبكل نواحي العمل ولا تملا كل مساحات النشاط المطلوب، وقد لا تتناسب سعة مسؤولياتها مع القيام ببعض الأدوار، فمثلا في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اندلعت عدة ثورات للعلويين لمواجهة ظلم العباسيين وطغيانهم وكانت تستقطب الكثير من القواعد الموالية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يشعر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بحساسية إزاءها لأنه يرى فيها تنوعاً للأدوار، وبالعكس فقد كان يبدي ارتياحه لمثل هذه الحركات وان كان لا يتبناها بنفسه بل يمنع خواصّه من الانخراط فيها بحسب ما أفادت الروايات؛ لأنه لم يكن مؤمنا بصدق وإخلاص عدد منها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الخارجي من آل محمد خرج وعليَّ نفقة عياله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ازال أنا وشيعتي بخير ما خرج الخارجي من آل محمد</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وقد شرحنا تفصيل هذا الموقف </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تعليقات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النقطة الثانية فقد ذكرنا الكثير من الدروس المستفادة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ألذات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النشاطات الاجتماعية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 خصائص برنامج عمل الحركة الإلهية الإصلاحية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bookmarkStart w:id="553" w:name="pg7960_77450"/>
    </w:p>
    <w:p>
      <w:pPr>
        <w:pStyle w:val="Heading3"/>
        <w:numPr>
          <w:ilvl w:val="2"/>
          <w:numId w:val="1"/>
        </w:numPr>
        <w:rPr/>
      </w:pPr>
      <w:bookmarkStart w:id="554" w:name="__RefHeading___Toc6820580_1051229030"/>
      <w:bookmarkStart w:id="555" w:name="_Toc212"/>
      <w:bookmarkEnd w:id="553"/>
      <w:bookmarkEnd w:id="554"/>
      <w:r>
        <w:rPr>
          <w:rtl w:val="true"/>
        </w:rPr>
        <w:t>العمل الإسلامي والأمة الوسط</w:t>
      </w:r>
      <w:bookmarkEnd w:id="555"/>
    </w:p>
    <w:p>
      <w:pPr>
        <w:pStyle w:val="Heading4"/>
        <w:numPr>
          <w:ilvl w:val="3"/>
          <w:numId w:val="1"/>
        </w:numPr>
        <w:rPr/>
      </w:pPr>
      <w:bookmarkStart w:id="556" w:name="__RefHeading___Toc6820582_1051229030"/>
      <w:bookmarkStart w:id="557" w:name="_Toc213"/>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العمل الإسلامي والأمة الوسط </w:t>
      </w:r>
      <w:r>
        <w:rPr>
          <w:rStyle w:val="FootnoteAnchor"/>
          <w:rtl w:val="true"/>
        </w:rPr>
        <w:footnoteReference w:id="124"/>
      </w:r>
    </w:p>
    <w:p>
      <w:pPr>
        <w:pStyle w:val="Heading4"/>
        <w:numPr>
          <w:ilvl w:val="3"/>
          <w:numId w:val="1"/>
        </w:numPr>
        <w:rPr/>
      </w:pPr>
      <w:bookmarkStart w:id="558" w:name="__RefHeading___Toc6820584_1051229030"/>
      <w:bookmarkStart w:id="559" w:name="_Toc214"/>
      <w:bookmarkEnd w:id="558"/>
      <w:r>
        <w:rPr>
          <w:rtl w:val="true"/>
        </w:rPr>
        <w:t>أصناف العاملين الرساليين</w:t>
      </w:r>
      <w:r>
        <w:rPr>
          <w:rtl w:val="true"/>
        </w:rPr>
        <w:t>:</w:t>
      </w:r>
      <w:bookmarkEnd w:id="559"/>
    </w:p>
    <w:p>
      <w:pPr>
        <w:pStyle w:val="BookText"/>
        <w:rPr/>
      </w:pPr>
      <w:r>
        <w:rPr>
          <w:rFonts w:ascii="Amiri" w:hAnsi="Amiri" w:eastAsia="Amiri" w:cs="Amiri"/>
          <w:color w:val="111111"/>
          <w:sz w:val="28"/>
          <w:sz w:val="28"/>
          <w:szCs w:val="28"/>
          <w:rtl w:val="true"/>
          <w:lang w:bidi="ar-SA"/>
        </w:rPr>
        <w:t xml:space="preserve">لو 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نقيم العمل الاجتماعي للإسلاميين سواء كانوا من الحوزة العلمية أو الأحزاب الإسلامية أو المفكرين والمثقفين الإسلاميين لوجدنا فيهم خطين 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انهمك في العمل الاجتماعي واندفع فيه غافلاً عن بناء نفسه وتهذيبها وتكاملها فنسي الهدف الذي بدأ العمل من اجله وانقلبت عنده المعايير فأصبح يرى الحق باطلاً والباطل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رأيتم المعروف منكراً والمنكر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عمله إلى صراع على الدنيا وتحولت مشكلته مع الطاغوت إلى الفوز بكرسي السلطة وليس تغيير الظلم وإقامة العدل والإصلاح والحياة الكريمة وابتعد شيئاً فشيئاً عن مبادئه دون أن يشعر، لأن تأثير السلطة على نفسية الشخص المتسلط سيكولوجي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النادر أن يشعر به الإنسانويثوب إلى رشده إلا إذا حظي بلطف من الله تبارك وتعالى أو كان له ناصحٌ أمين أو توجد في قلبه وضميره بقية حياة ينبض بها أما إذا لم تتوفر له هذه العوامل الثلاثة فانه سينحدر إلى الهاوية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ينفعهم ندم والعياذ بالله تبارك وتعالى، وأوضح مثال على هذا الصنف الأحزاب المتسلطة التي ترفع شعار الإسلام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الانعزال والانكفاء على الذات وأصيب بالخمول وفقَدَ همته </w:t>
      </w:r>
      <w:bookmarkStart w:id="560" w:name="pg7960_77452"/>
    </w:p>
    <w:p>
      <w:pPr>
        <w:pStyle w:val="BookText"/>
        <w:rPr/>
      </w:pPr>
      <w:bookmarkEnd w:id="560"/>
      <w:r>
        <w:rPr>
          <w:rFonts w:ascii="Amiri" w:hAnsi="Amiri" w:eastAsia="Amiri" w:cs="Amiri"/>
          <w:color w:val="111111"/>
          <w:sz w:val="28"/>
          <w:sz w:val="28"/>
          <w:szCs w:val="28"/>
          <w:rtl w:val="true"/>
          <w:lang w:bidi="ar-SA"/>
        </w:rPr>
        <w:t xml:space="preserve">وحماسه للعمل، وجعل أقصى همه شؤونه الخاصة، أما بسبب فشل تجربة الفريق الأول فانعكس سلباً عليه حيث لحق به عاره أو لعجزه عن أداء رسالته أو ليأسه من الإصلاح والتغيير فحصل عنده شعور بالإحباط فكان رد فعله التخلي عن العمل الاجتماعي، وهذا الخط واضح في عدد كبير من طلبة وفضلاء الحوزة العلمية في النجف الأشرف وغيرها، فهاهي النجف رغم احتضانها لآلاف طلبة العلم لكن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المدن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المبتلون بالجهل والغفلة وقسوة القلب لا يجدون من يمد إليهم يد الإرشاد والتوجيه والهداية ويعالج الانحراف والجهل بأحكام الدين وآدابه</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6820586_1051229030"/>
      <w:bookmarkStart w:id="562" w:name="_Toc215"/>
      <w:bookmarkEnd w:id="561"/>
      <w:r>
        <w:rPr>
          <w:rtl w:val="true"/>
        </w:rPr>
        <w:t>ابتعاد كلا الخطين عن الشريعة والأمة والوسط</w:t>
      </w:r>
      <w:r>
        <w:rPr>
          <w:rtl w:val="true"/>
        </w:rPr>
        <w:t>:</w:t>
      </w:r>
      <w:bookmarkEnd w:id="562"/>
    </w:p>
    <w:p>
      <w:pPr>
        <w:pStyle w:val="BookText"/>
        <w:rPr/>
      </w:pPr>
      <w:r>
        <w:rPr>
          <w:rFonts w:ascii="Amiri" w:hAnsi="Amiri" w:eastAsia="Amiri" w:cs="Amiri"/>
          <w:color w:val="111111"/>
          <w:sz w:val="28"/>
          <w:sz w:val="28"/>
          <w:szCs w:val="28"/>
          <w:rtl w:val="true"/>
          <w:lang w:bidi="ar-SA"/>
        </w:rPr>
        <w:t xml:space="preserve">ولا شك أن كلا الخطين قد ابتعد عن الصراط المستقيم الذي تسير عليه الأمة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يستحق أي منهما أن يكون شاهداً على الناس بمقتضى هذه الآية الشريفة لنقصانه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فابتعاده عن الشريعة واضح بل إنه في الحقيقة يتورط في كثير من الكبائر والموبقات المهلكة وأولها التقصير في شؤون من ولي أمورهم فإن من تولى رئاسة قوم والمسؤولية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عدد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مسؤول عن كل صغيرة وكبيرة من شؤونهم لذا فإن موقفه سيطول بين يدي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6820588_1051229030"/>
      <w:bookmarkStart w:id="564" w:name="_Toc216"/>
      <w:bookmarkEnd w:id="563"/>
      <w:r>
        <w:rPr>
          <w:rtl w:val="true"/>
        </w:rPr>
        <w:t>نموذج من سورة القصص</w:t>
      </w:r>
      <w:r>
        <w:rPr>
          <w:rtl w:val="true"/>
        </w:rPr>
        <w:t>:</w:t>
      </w:r>
      <w:bookmarkEnd w:id="56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أقرأ في سورة القصص حتى وصلت في نهايتها إلى ذكر قارون الذي آتاه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الْكُنُوزِ مَا إِنَّ مَفَاتِحَهُ لَتَنُوءُ بِالْعُصْبَةِ أُولِي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وضعه مغرياً لكثيرين أن يكونوا في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قَوْمِهِفِي زِينَتِهِ قَالَ الَّذِينَ يُرِيدُونَ الْحَيَاةَ الدُّنيَا يَا لَيْتَ لَنَا مِثْلَ مَا أُوتِيَ قَارُونُ إِنَّهُ لَذُو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المؤمنون لم ينخدعوا بهذه الزينة </w:t>
      </w:r>
      <w:bookmarkStart w:id="565" w:name="pg7960_77454"/>
    </w:p>
    <w:p>
      <w:pPr>
        <w:pStyle w:val="BookText"/>
        <w:rPr/>
      </w:pPr>
      <w:bookmarkEnd w:id="565"/>
      <w:r>
        <w:rPr>
          <w:rFonts w:ascii="Amiri" w:hAnsi="Amiri" w:eastAsia="Amiri" w:cs="Amiri"/>
          <w:color w:val="111111"/>
          <w:sz w:val="28"/>
          <w:sz w:val="28"/>
          <w:szCs w:val="28"/>
          <w:rtl w:val="true"/>
          <w:lang w:bidi="ar-SA"/>
        </w:rPr>
        <w:t xml:space="preserve">الزائفة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أوتُوا العِلمَ وَيلَكُم ثَوَابُ اللهِ خَيرٌ لِمَنْ آمَنَ وَعَمِلَ صَالِحاً وَلا يُلَقَّاهَا إلا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كانت نتيجة غروره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صحا المخدوعون به واللاهثون وراءه من غفلتهم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الذِينَ تَمَنَّوا مَكَانَهُ بِالأَمسِ يَقُولُونَ وَيكَأَنَّ الله يَبسُطُ الرِزقَ لِمَنْ يَشَاءُ مِن عِبَادِهِ وَيَقدِرُ لَولا أَنْ مَنَّ اللهُ عَلَينَا لَخَسَفَ بِنَا 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الدنيا حتى مثل دنيا قارون وهارون تستحق أن يتخلى الإنسان عن هدفه من اجلها وسيكتشف من يتمنى أن يكون بدل فلان وفلان في مواقع السلطة أن الله تبارك وتعالى أراد به خيراً حين حماه من الوقوع في شراكها</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6820590_1051229030"/>
      <w:bookmarkStart w:id="567" w:name="_Toc217"/>
      <w:bookmarkEnd w:id="566"/>
      <w:r>
        <w:rPr>
          <w:rtl w:val="true"/>
        </w:rPr>
        <w:t>من أصبح لا يهتم بأمور المسلمين فليس منهم</w:t>
      </w:r>
      <w:r>
        <w:rPr>
          <w:rtl w:val="true"/>
        </w:rPr>
        <w:t>:</w:t>
      </w:r>
      <w:bookmarkEnd w:id="567"/>
    </w:p>
    <w:p>
      <w:pPr>
        <w:pStyle w:val="BookText"/>
        <w:rPr/>
      </w:pPr>
      <w:r>
        <w:rPr>
          <w:rFonts w:ascii="Amiri" w:hAnsi="Amiri" w:eastAsia="Amiri" w:cs="Amiri"/>
          <w:color w:val="111111"/>
          <w:sz w:val="28"/>
          <w:sz w:val="28"/>
          <w:szCs w:val="28"/>
          <w:rtl w:val="true"/>
          <w:lang w:bidi="ar-SA"/>
        </w:rPr>
        <w:t xml:space="preserve">وأما الخط الثاني فانه قد تخلى عن هموم أمته 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وتخلى عن مسؤوليته في إعلاء كلمة الله تعالى ونشر تعاليم دينه لأن لديه العلم والمعرفة ومن تحمل العلم كانت عليه مسؤولية تبليغه وإيصاله إلى الآخرين، خصوصاً مع توفر الفرصة اليوم بأوسع أبوابها للعمل الإسلامي المبارك، وإذا فشل شخص أو جهة ممن يحمل لافتة إسلامية في عمله فهذا لا يعني التراجع والنكوص مهما كانت العوائق والأشواك كما نقرأ في زيارة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انك لم تهن ولم تنكل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الأمة الوسط التي أرادنا الله تبارك وتعالى أن نكون منها ولا يخلو أي زمان من هذه الأمة مهما غلت التضحيات وعظمت العقبات والضغوط والتشكيكات والإحباطات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كتاب الأمالي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فتلك الحجة البالغة</w:t>
      </w:r>
      <w:r>
        <w:rPr>
          <w:rFonts w:eastAsia="Amiri" w:cs="Amiri" w:ascii="Amiri" w:hAnsi="Amiri"/>
          <w:color w:val="111111"/>
          <w:sz w:val="28"/>
          <w:szCs w:val="28"/>
          <w:rtl w:val="true"/>
          <w:lang w:bidi="ar-SA"/>
        </w:rPr>
        <w:t xml:space="preserve">). </w:t>
      </w:r>
      <w:bookmarkStart w:id="568" w:name="pg7960_77459"/>
    </w:p>
    <w:p>
      <w:pPr>
        <w:pStyle w:val="Heading3"/>
        <w:numPr>
          <w:ilvl w:val="2"/>
          <w:numId w:val="1"/>
        </w:numPr>
        <w:rPr/>
      </w:pPr>
      <w:bookmarkStart w:id="569" w:name="__RefHeading___Toc6820592_1051229030"/>
      <w:bookmarkStart w:id="570" w:name="_Toc218"/>
      <w:bookmarkEnd w:id="568"/>
      <w:bookmarkEnd w:id="569"/>
      <w:r>
        <w:rPr>
          <w:rtl w:val="true"/>
        </w:rPr>
        <w:t xml:space="preserve">هل تريد أن تكون مع الصديقة الزهراء </w:t>
      </w:r>
      <w:r>
        <w:rPr>
          <w:rtl w:val="true"/>
        </w:rPr>
        <w:t>(</w:t>
      </w:r>
      <w:r>
        <w:rPr>
          <w:rtl w:val="true"/>
        </w:rPr>
        <w:t>عليها السلام</w:t>
      </w:r>
      <w:r>
        <w:rPr>
          <w:rtl w:val="true"/>
        </w:rPr>
        <w:t xml:space="preserve">) </w:t>
      </w:r>
      <w:r>
        <w:rPr>
          <w:rtl w:val="true"/>
        </w:rPr>
        <w:t>في درجتها؟</w:t>
      </w:r>
      <w:bookmarkEnd w:id="570"/>
    </w:p>
    <w:p>
      <w:pPr>
        <w:pStyle w:val="Heading4"/>
        <w:numPr>
          <w:ilvl w:val="3"/>
          <w:numId w:val="1"/>
        </w:numPr>
        <w:rPr/>
      </w:pPr>
      <w:bookmarkStart w:id="571" w:name="__RefHeading___Toc6820594_1051229030"/>
      <w:bookmarkStart w:id="572" w:name="_Toc219"/>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 xml:space="preserve">هل تريد أن تكون مع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درجتها؟</w:t>
      </w:r>
      <w:r>
        <w:rPr>
          <w:rStyle w:val="FootnoteAnchor"/>
          <w:rtl w:val="true"/>
        </w:rPr>
        <w:footnoteReference w:id="125"/>
      </w:r>
      <w:r>
        <w:rPr>
          <w:rFonts w:ascii="Amiri" w:hAnsi="Amiri" w:eastAsia="Amiri" w:cs="Amiri"/>
          <w:color w:val="111111"/>
          <w:sz w:val="28"/>
          <w:sz w:val="28"/>
          <w:szCs w:val="28"/>
          <w:rtl w:val="true"/>
          <w:lang w:bidi="ar-SA"/>
        </w:rPr>
        <w:t xml:space="preserve">قد يبدو توجيه السؤال غريباً ومعروف الجواب سلفاً، إذ لا يوجد عاقل لا يريد أن يكون مع 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درجتها، ولكن وجه السؤال هو معرفة ما يصل به الإنسان إلى تلك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هي درجة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مع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الحقيقية،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وَرِضْوَانٌ مِّنَ اللّهِ 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الله تعالى رضاهم كما ورد في الحديث النبوي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لرضا فاطمة ويغضب لغضبها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الله رضانا أهل البيت</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6820596_1051229030"/>
      <w:bookmarkStart w:id="574" w:name="_Toc220"/>
      <w:bookmarkEnd w:id="573"/>
      <w:r>
        <w:rPr>
          <w:rtl w:val="true"/>
        </w:rPr>
        <w:t xml:space="preserve">معنى </w:t>
      </w:r>
      <w:r>
        <w:rPr>
          <w:rtl w:val="true"/>
        </w:rPr>
        <w:t>(</w:t>
      </w:r>
      <w:r>
        <w:rPr>
          <w:rtl w:val="true"/>
        </w:rPr>
        <w:t>فاطمة بضعة مني</w:t>
      </w:r>
      <w:r>
        <w:rPr>
          <w:rtl w:val="true"/>
        </w:rPr>
        <w:t>):</w:t>
      </w:r>
      <w:bookmarkEnd w:id="57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المعيّة والملازمة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المشهور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عز </w:t>
      </w:r>
      <w:bookmarkStart w:id="575" w:name="pg7960_77461"/>
    </w:p>
    <w:p>
      <w:pPr>
        <w:pStyle w:val="BookText"/>
        <w:rPr/>
      </w:pPr>
      <w:bookmarkEnd w:id="575"/>
      <w:r>
        <w:rPr>
          <w:rFonts w:ascii="Amiri" w:hAnsi="Amiri" w:eastAsia="Amiri" w:cs="Amiri"/>
          <w:color w:val="111111"/>
          <w:sz w:val="28"/>
          <w:sz w:val="28"/>
          <w:szCs w:val="28"/>
          <w:rtl w:val="true"/>
          <w:lang w:bidi="ar-SA"/>
        </w:rPr>
        <w:t>وجل وعترتي، كتاب الله حبلٌ ممدودٌ من السماء إلى الأرض، وعترتي أهل بيتي، وإن اللطيف أخبرني أنهما لن يفترقا حتى يردا عليَّ الحوض فانظروا بمَ تخلّفوني فيهما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معي في قصري في الجنة مع فاطمة ابنتي</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وحينما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منيفمن أغضبها فقد أغضبني</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وتولدت منه فهي جزء منه، لأن هذا المعنى عام يشترك فيه كل الناس ولا خصوصية لفاطمة من هذه الناحية حتى تستحق البيان، فكل ابن وبنت هما بضعة من والديهما، وإنما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وجوده المعنوي وامتداد مبارك له وأنها شعاع من شمسه المنيرة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فرّع على هذا المعنى أن من أغضبها فقد أغضبه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في خطابه الذي ألقاه في مكة المكرمة قبل خروجه إلى العراق ومما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الله رضانا أهل البيت نصبر على بلائه ويوفينا أجور الصابرين، لن تشذ عن رسول الله لحمته، بل هي مجموعة له في حظيرة القدس تقرّ بهم عينه، وينجز بهم وعده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6820598_1051229030"/>
      <w:bookmarkStart w:id="577" w:name="_Toc221"/>
      <w:bookmarkEnd w:id="576"/>
      <w:r>
        <w:rPr>
          <w:rtl w:val="true"/>
        </w:rPr>
        <w:t xml:space="preserve">المعية مع رسول الله </w:t>
      </w:r>
      <w:r>
        <w:rPr>
          <w:rtl w:val="true"/>
        </w:rPr>
        <w:t>(</w:t>
      </w:r>
      <w:r>
        <w:rPr>
          <w:rtl w:val="true"/>
        </w:rPr>
        <w:t>صلى الله عليه وآله وسلم</w:t>
      </w:r>
      <w:r>
        <w:rPr>
          <w:rtl w:val="true"/>
        </w:rPr>
        <w:t>):</w:t>
      </w:r>
      <w:bookmarkEnd w:id="57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مؤونة البحث عن إجابة السؤال الذي جعلناه عنواناً للخطاب، ودلّنا على ما يوجب اللحوق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78" w:name="pg7960_77463"/>
    </w:p>
    <w:p>
      <w:pPr>
        <w:pStyle w:val="BookText"/>
        <w:rPr/>
      </w:pPr>
      <w:bookmarkEnd w:id="578"/>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وببضعته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عديدة، كالذي رواه الترمذي في صحيحه وأحمد بن حنبل في مسنده وغيرهم من علماء العامة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بيد 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ولكن هذه الأحاديث يجب أن تُفهم في سياقاتها الطبيعية أي المعنى الحقيقي للحب ولوازمه وآثاره</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6820600_1051229030"/>
      <w:bookmarkStart w:id="580" w:name="_Toc222"/>
      <w:bookmarkEnd w:id="579"/>
      <w:r>
        <w:rPr>
          <w:rtl w:val="true"/>
        </w:rPr>
        <w:t xml:space="preserve">من كفل يتيماً كان معهم </w:t>
      </w:r>
      <w:r>
        <w:rPr>
          <w:rtl w:val="true"/>
        </w:rPr>
        <w:t>(</w:t>
      </w:r>
      <w:r>
        <w:rPr>
          <w:rtl w:val="true"/>
        </w:rPr>
        <w:t>عليهم السلام</w:t>
      </w:r>
      <w:r>
        <w:rPr>
          <w:rtl w:val="true"/>
        </w:rPr>
        <w:t>):</w:t>
      </w:r>
      <w:bookmarkEnd w:id="580"/>
    </w:p>
    <w:p>
      <w:pPr>
        <w:pStyle w:val="BookText"/>
        <w:rPr/>
      </w:pPr>
      <w:r>
        <w:rPr>
          <w:rFonts w:ascii="Amiri" w:hAnsi="Amiri" w:eastAsia="Amiri" w:cs="Amiri"/>
          <w:color w:val="111111"/>
          <w:sz w:val="28"/>
          <w:sz w:val="28"/>
          <w:szCs w:val="28"/>
          <w:rtl w:val="true"/>
          <w:lang w:bidi="ar-SA"/>
        </w:rPr>
        <w:t xml:space="preserve">والذي نريد أن نجعله محوراً لكلامنا اليوم ما رواه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كفل يتيماً وكفل نفقته كنت أنا وهو في الجنة كهاتين وقرن بين إصبعيه المسبّحة والوسطى</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وكافل اليتيم كهاتين في الجنة إذا اتقى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بالوسطى والتي تليها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والحديث مشهور، وإن كان ينقل من دون جزئه الأخير الذي هو شرط قبول الأعمال،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هنا شرط لكون كافل اليتيم في درجة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شرطاً لإعطاء الجزاء، لأن أعمال البر والإحسان يثاب عليها الإنسان ولو لم يقصد بها وجه الله تعالى</w:t>
      </w:r>
      <w:r>
        <w:rPr>
          <w:rFonts w:eastAsia="Amiri" w:cs="Amiri" w:ascii="Amiri" w:hAnsi="Amiri"/>
          <w:color w:val="111111"/>
          <w:sz w:val="28"/>
          <w:szCs w:val="28"/>
          <w:rtl w:val="true"/>
          <w:lang w:bidi="ar-SA"/>
        </w:rPr>
        <w:t xml:space="preserve">. </w:t>
      </w:r>
      <w:bookmarkStart w:id="581" w:name="pg7960_77465"/>
    </w:p>
    <w:p>
      <w:pPr>
        <w:pStyle w:val="Heading3"/>
        <w:numPr>
          <w:ilvl w:val="2"/>
          <w:numId w:val="1"/>
        </w:numPr>
        <w:rPr/>
      </w:pPr>
      <w:bookmarkStart w:id="582" w:name="__RefHeading___Toc6820602_1051229030"/>
      <w:bookmarkStart w:id="583" w:name="_Toc223"/>
      <w:bookmarkEnd w:id="581"/>
      <w:bookmarkEnd w:id="582"/>
      <w:r>
        <w:rPr>
          <w:rtl w:val="true"/>
        </w:rPr>
        <w:t>فضل كافل اليتيم</w:t>
      </w:r>
      <w:r>
        <w:rPr>
          <w:rtl w:val="true"/>
        </w:rPr>
        <w:t>:</w:t>
      </w:r>
      <w:bookmarkEnd w:id="583"/>
    </w:p>
    <w:p>
      <w:pPr>
        <w:pStyle w:val="Heading4"/>
        <w:numPr>
          <w:ilvl w:val="3"/>
          <w:numId w:val="1"/>
        </w:numPr>
        <w:rPr/>
      </w:pPr>
      <w:bookmarkStart w:id="584" w:name="__RefHeading___Toc6820604_1051229030"/>
      <w:bookmarkStart w:id="585" w:name="_Toc224"/>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إذن هذا سبيل يوصلك لتكون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درجته بلطف الله تبارك وتعالى وكرمه، وقد تواترت الأحاديث في فضل كفالة اليتيم ورعايته منها ما روي عن رسول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داراً يقال لها دار الفرح لا يدخلها إلا من فرّح يتامى المؤمنين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قبض يتيماً من بين المسلمين إلى طعامه وشرابه أدخله الله الجنة ألبتة إلا أن يعمل ذبناً لا يغفر</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الدرداء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يشكو قسوة قلبه،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يلين قلبك وتدرك حاجتك؟ ارحم اليتيم وامسح رأسه وأطعمه من طعامك يلن قلبك وتدرك حاجتك</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ولا مؤمنة يضعيده على رأس يتيم إلا كتب الله له بكل شعرة مرّت يده عليها حسنة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يستغني عنه أوجب الله عز وجل له بذلك الجنة كما أوجب الله لآكل مال اليتيم النار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6820606_1051229030"/>
      <w:bookmarkStart w:id="587" w:name="_Toc225"/>
      <w:bookmarkEnd w:id="586"/>
      <w:r>
        <w:rPr>
          <w:rtl w:val="true"/>
        </w:rPr>
        <w:t>الأيتام المعنويون</w:t>
      </w:r>
      <w:r>
        <w:rPr>
          <w:rtl w:val="true"/>
        </w:rPr>
        <w:t>:</w:t>
      </w:r>
      <w:bookmarkEnd w:id="58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أيتام من نوع آخر هم أكثر عدداً يكاد يمثلون أغلب الناس، وكفالتهم لا تحتاج إلى المال، بل إلى الجهد والهمة والإخلاص، وكافلهم يكون أقرب إلى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تعرّفهم لنا جملة من الأحاديث الشريفة</w:t>
      </w:r>
      <w:r>
        <w:rPr>
          <w:rStyle w:val="FootnoteAnchor"/>
          <w:rtl w:val="true"/>
        </w:rPr>
        <w:footnoteReference w:id="140"/>
      </w:r>
      <w:r>
        <w:rPr>
          <w:rFonts w:ascii="Amiri" w:hAnsi="Amiri" w:eastAsia="Amiri" w:cs="Amiri"/>
          <w:color w:val="111111"/>
          <w:sz w:val="28"/>
          <w:sz w:val="28"/>
          <w:szCs w:val="28"/>
          <w:rtl w:val="true"/>
          <w:lang w:bidi="ar-SA"/>
        </w:rPr>
        <w:t xml:space="preserve">وتبين منزلتهم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اليتيم الذي انقطع عن أبيه يتم يتيم انقطع عن إمامه ولا يقدر على الوصول إليه ولا يدري كيف حكمه فيما يبتلى به من شرائع دينه ألا فمن كان من شيعتنا عالماً بعلومنا وهذا الجاهل بشريعتنا المنقطع عن مشاهدتنا يتيم في حجره ألا فمن هداه وأرشده وعلمه شريعتنا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كافل يتيم آل محمد المنقطع عن مواليه الناشب في رتبة الجهل يخرجه من جهله، و يوضح له ما اشتبه عليه، على فضل كافل يتيم يطعمه ويسقيه كفضل الشمس على السها</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لنا يتيماً قطعته عنا محبتنا</w:t>
      </w:r>
      <w:r>
        <w:rPr>
          <w:rStyle w:val="FootnoteAnchor"/>
          <w:rtl w:val="true"/>
        </w:rPr>
        <w:footnoteReference w:id="14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باستتارنا فواساه من علومنا التي سقطت إليه حتى أرشده وهداه،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 أنا أولى بالكرم منك، اجعلوا له يا ملائكتي في الجنان بعدد كل حرف علّمه ألف ألف قصر، وضموا إليها ما يليق بها من سائر النعم</w:t>
      </w:r>
      <w:r>
        <w:rPr>
          <w:rFonts w:eastAsia="Amiri" w:cs="Amiri" w:ascii="Amiri" w:hAnsi="Amiri"/>
          <w:color w:val="111111"/>
          <w:sz w:val="28"/>
          <w:szCs w:val="28"/>
          <w:rtl w:val="true"/>
          <w:lang w:bidi="ar-SA"/>
        </w:rPr>
        <w:t xml:space="preserve">). </w:t>
      </w:r>
      <w:bookmarkStart w:id="588" w:name="pg7960_77470"/>
    </w:p>
    <w:p>
      <w:pPr>
        <w:pStyle w:val="BookText"/>
        <w:rPr/>
      </w:pPr>
      <w:bookmarkEnd w:id="588"/>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ينقذ يتيماً من أيتامنا المنقطعين عنا وعن مشاهدتنا بتعليم ما هو محتاج إليه أشد على إبليس من ألف عابد؛ لأن العابد همّه ذات نفسه فقط، وهذا همّه مع ذات نفسه ذات عباد الله وإمائه لينقذهم من يد إبليس ومردته، فذلك هو أفضل عند الله من ألف ألف عابد، وألف ألف عابدة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كنت همتك ذات نفسك وكفيت الناس مؤونتك فادخل الجنة، ألا إن الفقيه من أفاض على الناس خيره، وأنقذهم من أعدائهم، ووفّر عليهم نعم جنان الله وحصل لهم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لأيتام آل محمد الهادي لضعفاء محبيهم ومواليهم قف حتى تشفع لمن أخذ عنك، أو تعلَّم منك فيقف فيدخل الجنة معه فئاماً وفئاماً وفئاماً</w:t>
      </w:r>
      <w:r>
        <w:rPr>
          <w:rStyle w:val="FootnoteAnchor"/>
          <w:rtl w:val="true"/>
        </w:rPr>
        <w:footnoteReference w:id="144"/>
      </w:r>
      <w:r>
        <w:rPr>
          <w:rFonts w:ascii="IRNazanin" w:hAnsi="IRNazanin" w:eastAsia="IRNazanin"/>
          <w:color w:val="111111"/>
          <w:sz w:val="28"/>
          <w:sz w:val="28"/>
          <w:szCs w:val="28"/>
          <w:rtl w:val="true"/>
          <w:lang w:bidi="fa-IR"/>
        </w:rPr>
        <w:t>حتى قال 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تكفل بأيتام آل محمد المنقطعين عن إمامهم المتحيرين في جهلهم، الأُسراء في أيدي شياطينهم، وفي أيدي النواصب من أعدائنا فاستنقذهم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 العرش والكرسي والحجب على السماء، وفضلهم على هذا العابد كفضل القمر ليلة البدر على أخفى كوكب في السماء</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6820608_1051229030"/>
      <w:bookmarkStart w:id="590" w:name="_Toc226"/>
      <w:bookmarkEnd w:id="589"/>
      <w:r>
        <w:rPr>
          <w:rtl w:val="true"/>
        </w:rPr>
        <w:t xml:space="preserve">الزهراء </w:t>
      </w:r>
      <w:r>
        <w:rPr>
          <w:rtl w:val="true"/>
        </w:rPr>
        <w:t>(</w:t>
      </w:r>
      <w:r>
        <w:rPr>
          <w:rtl w:val="true"/>
        </w:rPr>
        <w:t>عليها السلام</w:t>
      </w:r>
      <w:r>
        <w:rPr>
          <w:rtl w:val="true"/>
        </w:rPr>
        <w:t xml:space="preserve">) </w:t>
      </w:r>
      <w:r>
        <w:rPr>
          <w:rtl w:val="true"/>
        </w:rPr>
        <w:t>تكفل الأيتام</w:t>
      </w:r>
      <w:r>
        <w:rPr>
          <w:rtl w:val="true"/>
        </w:rPr>
        <w:t>:</w:t>
      </w:r>
      <w:bookmarkEnd w:id="5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تحذو حذو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أقواله وأفعاله وخصاله الكريمة وهديه وسمته، ومع أن علم الله </w:t>
      </w:r>
      <w:bookmarkStart w:id="591" w:name="pg7960_77472"/>
    </w:p>
    <w:p>
      <w:pPr>
        <w:pStyle w:val="BookText"/>
        <w:rPr/>
      </w:pPr>
      <w:bookmarkEnd w:id="591"/>
      <w:r>
        <w:rPr>
          <w:rFonts w:ascii="Amiri" w:hAnsi="Amiri" w:eastAsia="Amiri" w:cs="Amiri"/>
          <w:color w:val="111111"/>
          <w:sz w:val="28"/>
          <w:sz w:val="28"/>
          <w:szCs w:val="28"/>
          <w:rtl w:val="true"/>
          <w:lang w:bidi="ar-SA"/>
        </w:rPr>
        <w:t xml:space="preserve">تعالى سابق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إلا أنها مع ذلك كانت حريصة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تقوم بكل ما يقربها إلى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ويجعلها معه في درجته ولم تتكل على ذلك الاستحقاق والعطاء السابق، بل عزّزته بالمثابرة والعمل الدؤوب وتحمّل كل المشاق في القيام بمسؤولياتها والصبر عليها، فتأكد استحقاقها لتلك الدرجة الرفيعة، وقد ورد في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ممتحنة، امتحنك الذي خلقك قبل أن يخلقك، وكنت لما امتحنك به صابرة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أدت ما عليها ووفت بما عاهدت ربها عليه من الالتزامات فنجحت في الامتحان بأعلى درجات النجاح</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6820610_1051229030"/>
      <w:bookmarkStart w:id="593" w:name="_Toc227"/>
      <w:bookmarkEnd w:id="592"/>
      <w:r>
        <w:rPr>
          <w:rtl w:val="true"/>
        </w:rPr>
        <w:t>الأيتام بكلا النوعين</w:t>
      </w:r>
      <w:r>
        <w:rPr>
          <w:rtl w:val="true"/>
        </w:rPr>
        <w:t>:</w:t>
      </w:r>
      <w:bookmarkEnd w:id="593"/>
    </w:p>
    <w:p>
      <w:pPr>
        <w:pStyle w:val="BookText"/>
        <w:rPr/>
      </w:pPr>
      <w:r>
        <w:rPr>
          <w:rFonts w:ascii="Amiri" w:hAnsi="Amiri" w:eastAsia="Amiri" w:cs="Amiri"/>
          <w:color w:val="111111"/>
          <w:sz w:val="28"/>
          <w:sz w:val="28"/>
          <w:szCs w:val="28"/>
          <w:rtl w:val="true"/>
          <w:lang w:bidi="ar-SA"/>
        </w:rPr>
        <w:t>ومن مورد صدقها فيما امتُحنت به كفالة الأيتام بالمستويين اللذين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شهد الله تبارك وتعالى لها ولزوجها أمير المؤمنين وولديها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بإطعامهم اليتيم مع حاجتهم للطعام حباً لله تبارك وتعالى وإخلاصاً لوجهه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إِنَّمَا نُطْعِمُكُمْ لِوَجْهِ اللَّهِ لا نُرِيدُ مِنكُمْ جَزَاء وَلا شُكُوراً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في سيرتها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طحنت بالرحى حتى مجلت يداها وأشعلت التنور حتى دكنت ثيابها وما ذلك لإطعام زوجها وبنيها لأنهم خمص البطون، وكانوا يكتفون من الطعام بما يسد رمقهم، وإنما كان ذلك لكثرة من تطعمهم وتتكفل بهم كما تشهد به روايات أخر، ولم تغب عنها الوصية بالأيتام وهي تودع الحياة الدنيا، روي أنه جاء في 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ولا تَصِحْ في وجهيهما فإنهما سيصبحان يتيمين من بعدي، بالأمسفقدا جدهما واليوم يفقدان أمهما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على المستوى الثاني لكفالة الأيتام فقد كانت لها حركة دؤوبة وهمة لا تعرف التواني والتقصير، روي عن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امرأة عند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والدة ضعيفة وقد لبس عليها في أمر صلاتها شيء، وقد بعثتني إليك أسألك، فأجابتها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فثنت فأجابت ثم ثلثت إلى أن عشّرت فأجابت 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يا ابنة رسول الله،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وسلي عما بدا لك، أرأيت من اكترى يوماً يصعد إلى سطح بحمل ثقيل وكراه مائة ألف دينار يثقل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أنا لكل مسألة بأكثر من ملء ما بين الثرى إلى العرش لؤلؤاً فأحرى أن لا يثقل عليّ،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وجدهم في إرشاد عباد الله حتى يخلع على الواحد منهم ألف ألف حلة من نور ثم ينادي منادي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الكافلون لأيتام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الناعشون لهم عند انقطاعهم عن آبائهم الذين هم أئمتهم، هؤلاء تلامذتكم والأيتام الذين كفلتموهم ونعشتموهم فاخلعوا عليهم خلع العلوم في الدنيا فيخلعون على كل واحد من أولئك الأيتام على قدر ما أخذوا عنهم من العلوم حتى أن فيهم يعني في الأيتام لمن يخلع عليه مائة ألف خلعة وكذلك يخلع هؤلاء الأيتام على من تعلم منهم، ثم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على هؤلاء العلماء الكافلين للأيتام حتى تتموا لهم خلعهم، وتضعفوها لهم فيتم لهم ما كان لهم قبل أن يخلعوا عليهم، ويضاعف لهم، وكذلك من يليهم ممن خلع على من يليهم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إن سلكة من تلك الخلع لأفضل مما طلعت عليه الشمس ألف ألف مرة وما فضل فإنه مشوب بالتنغيص والكدر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قوّى مسكيناً في دينه ضعيفاً في معرفته على ناصب مخالف فأفحمه لقنه الله يوم يُدلى في قبره أن </w:t>
      </w:r>
      <w:bookmarkStart w:id="594" w:name="pg7960_77476"/>
    </w:p>
    <w:p>
      <w:pPr>
        <w:pStyle w:val="BookText"/>
        <w:rPr/>
      </w:pPr>
      <w:bookmarkEnd w:id="594"/>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ومحمد نبيي، وعلي وليي، والكعبة قبلتي، والقرآن بهجتي وعدتي، والمؤمنون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أدليت بالحجةفوجبت لك أعالي درجات الجنة فعند ذلك يتحول عليه قبره أنزه رياض الجنة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6820612_1051229030"/>
      <w:bookmarkStart w:id="596" w:name="_Toc228"/>
      <w:bookmarkEnd w:id="595"/>
      <w:r>
        <w:rPr>
          <w:rtl w:val="true"/>
        </w:rPr>
        <w:t>مسؤوليتنا عن كفالة كلا النوعين من الأيتام</w:t>
      </w:r>
      <w:r>
        <w:rPr>
          <w:rtl w:val="true"/>
        </w:rPr>
        <w:t>:</w:t>
      </w:r>
      <w:bookmarkEnd w:id="596"/>
    </w:p>
    <w:p>
      <w:pPr>
        <w:pStyle w:val="BookText"/>
        <w:rPr/>
      </w:pPr>
      <w:r>
        <w:rPr>
          <w:rFonts w:ascii="Amiri" w:hAnsi="Amiri" w:eastAsia="Amiri" w:cs="Amiri"/>
          <w:color w:val="111111"/>
          <w:sz w:val="28"/>
          <w:sz w:val="28"/>
          <w:szCs w:val="28"/>
          <w:rtl w:val="true"/>
          <w:lang w:bidi="ar-SA"/>
        </w:rPr>
        <w:t>أيها الأخوة والأخوات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لنتأسّ بالصديقة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نكون معها ومع أبيها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درجتهما في الجنة بكفالة كلا النوعين من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فبلدنا اليوم يعج بمئات الآلاف من الأيتام بسبب ما تعرض له من جرائم القتل والبطش والحروب والمقابر الجماعية في عهد صدام ولجرائم القتل المنظم والإرهاب والفوضى المتعمدة والقتل العشوائي في عهد الاحتلال، وهؤلاء الأيتام في الوقت الذي يشكّلون فيه مسؤولية على الأمة جميعاً تقتضي احتضانهم ورعايتهم وتربيتهم، وإلا تحولوا إلى جيل كامل من المجرمين والقتلة والمرضى النفسيين والمنحرفين أخلاقياً والحاقدين على المجتمع، في الوقت نفسه هم يمثلون فرصة عظيمة للطاعة امتثالاً للتوجيهات النبوية الشريفة المتقدمة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النوع الثاني من اليتيم فهو صفة أكثر الناس فإنهم بين جاهل بالشريعة لا يعرف حتى الأحكام الأساسية التي يبتلى بها يومياً كالوضوء والصلاة والغسل وبعض المعاملات، وبين مفتون قد اضطربت في ذهنه الأفكار وعصفت به الضلالات، وبين متورط في المعاصي بسبب غفلته وعدم وجود من يعظه ويذكره بالله تعالى، وبين إمّعةٍ ينعقون مع كل ناعق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وصفهم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ضعيف أو مستضعف يحتاج إلى من يقوي فيه عقائده ويشدّ إيمانه، ولعلكم تعرفون أكثر مني مصاديق ذلك من خلال احتكاككم بالناس واطلاعكم على البيئة التي تعيشون فيها، ولعل بعضكم اطلع </w:t>
      </w:r>
    </w:p>
    <w:p>
      <w:pPr>
        <w:pStyle w:val="BookText"/>
        <w:rPr/>
      </w:pPr>
      <w:r>
        <w:rPr>
          <w:rFonts w:ascii="Amiri" w:hAnsi="Amiri" w:eastAsia="Amiri" w:cs="Amiri"/>
          <w:color w:val="111111"/>
          <w:sz w:val="28"/>
          <w:sz w:val="28"/>
          <w:szCs w:val="28"/>
          <w:rtl w:val="true"/>
          <w:lang w:bidi="ar-SA"/>
        </w:rPr>
        <w:t>على الكثير مما ذكرت من خلال التجمعات الكبيرة التي تحصل في بعض المناسبات الاجتماعية والدينية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فأمامكم فرصة واسعة لنيل القرب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والصديقة الطاهرة فاطمة الزهراء برعاية الأيتام من النوع الأول وكفالتهم بالمساعدات المالية ورعايتهم وتربيتهم وإنشاء مؤسسات الحضانةوالتعليم والترفيه لهم ونحوها، وقد أذنت المرجعية بصرف قسم كبير من الحقوق الشرعية لكفالة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والفرصة الأوسع التي أمامكم هي كفالة الأيتام من النوع الثاني وهي متاحة للجميع إذ ما من أحد منا إلا ويعرف مسألةً شرعيةً أو حديثاً شريفاً أو نصيحةً مفيدةً فلنُنظّم جميعاً ببركة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واسعة نقوم خلالها بتعليم الناس كل كلمة مفيدة أو موعظة تسمعونها أو مسألة شرعية تتعلمونها أو عمل صالح تهتدون إليه، أو نصيحة ترشدهم وتصحح أخطاءهم وغيرها كثير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تبخلوا بكل ذلك على الناس سواء داخل الأسرة أو لزملائكم في العمل أو المنطقة أو رفقائك في السفر، وانقلوها لأكبر عدد منهم ليزداد أجركم وتحظون برضا الله تبارك وتعالى والمنزلة الرفيعة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الوظيفة ليست حكراً على الحوزة العلمية ونحوها بل هي مسؤولية كل من تعلم ولو مسألة واحدة وأنتم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فاحفظوا وصيته بالأيتام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في الكافي بسند صحيح ومما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في الأيتام؛ فلا تغبّوا أفواههم، ولا يضيعوا بحضرتكم، فقد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يستغني أوجب اله عز وجل له بذلك الجنة كما أوجب الله لآكل مال اليتيم النار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597" w:name="pg7960_77481"/>
    </w:p>
    <w:p>
      <w:pPr>
        <w:pStyle w:val="Heading4"/>
        <w:numPr>
          <w:ilvl w:val="3"/>
          <w:numId w:val="1"/>
        </w:numPr>
        <w:rPr/>
      </w:pPr>
      <w:bookmarkStart w:id="598" w:name="__RefHeading___Toc6820614_1051229030"/>
      <w:bookmarkStart w:id="599" w:name="_Toc229"/>
      <w:bookmarkEnd w:id="597"/>
      <w:bookmarkEnd w:id="598"/>
      <w:r>
        <w:rPr>
          <w:rtl w:val="true"/>
        </w:rPr>
        <w:t xml:space="preserve">التأسي بصاحب الزمان </w:t>
      </w:r>
      <w:r>
        <w:rPr>
          <w:rtl w:val="true"/>
        </w:rPr>
        <w:t>(</w:t>
      </w:r>
      <w:r>
        <w:rPr>
          <w:rtl w:val="true"/>
        </w:rPr>
        <w:t>عليه السلام</w:t>
      </w:r>
      <w:r>
        <w:rPr>
          <w:rtl w:val="true"/>
        </w:rPr>
        <w:t>):</w:t>
      </w:r>
      <w:bookmarkEnd w:id="5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وتأسّوا بإمامكم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ما يعانيه من ألم الغيبة عن ممارسة دوره الكامل في حياة الأمة فإنه لم يغفل لحظة عن رعاية شيعته،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وإن كنا ناوين بمكاننا النائي عن مساكن الظالمين حسب الذي أرانا الله تعالى لنا من الصلاح ولشيعتنا المؤمنين في ذلك ما دامت دولة الفاسقين، فإننا نحيط علماً بأنبائكم، ولا يعزب عنا شيء من أخباركم، ومعرفتنا بالذل الذي أصابكم، مذ جنح كثير منكم إلى ما كان السلف الصالح عنه شاسعاً ونبذوا العهد المأخوذ وراءظهورهم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واصطلمكم الأعداء فاتقوا الله جل جلاله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600" w:name="pg7960_77483"/>
    </w:p>
    <w:p>
      <w:pPr>
        <w:pStyle w:val="Heading4"/>
        <w:numPr>
          <w:ilvl w:val="3"/>
          <w:numId w:val="1"/>
        </w:numPr>
        <w:rPr/>
      </w:pPr>
      <w:bookmarkStart w:id="601" w:name="__RefHeading___Toc6820616_1051229030"/>
      <w:bookmarkStart w:id="602" w:name="_Toc230"/>
      <w:bookmarkEnd w:id="600"/>
      <w:bookmarkEnd w:id="601"/>
      <w:r>
        <w:rPr>
          <w:rtl w:val="true"/>
        </w:rPr>
        <w:t xml:space="preserve">أوجه نشاط الإمام الصادق </w:t>
      </w:r>
      <w:r>
        <w:rPr>
          <w:rtl w:val="true"/>
        </w:rPr>
        <w:t>(</w:t>
      </w:r>
      <w:r>
        <w:rPr>
          <w:rtl w:val="true"/>
        </w:rPr>
        <w:t>عليه السلام</w:t>
      </w:r>
      <w:r>
        <w:rPr>
          <w:rtl w:val="true"/>
        </w:rPr>
        <w:t xml:space="preserve">) </w:t>
      </w:r>
      <w:r>
        <w:rPr>
          <w:rtl w:val="true"/>
        </w:rPr>
        <w:t>والمرحلة الراهنة</w:t>
      </w:r>
      <w:bookmarkEnd w:id="602"/>
    </w:p>
    <w:p>
      <w:pPr>
        <w:pStyle w:val="BookText"/>
        <w:rPr/>
      </w:pPr>
      <w:r>
        <w:rPr>
          <w:rFonts w:ascii="Amiri" w:hAnsi="Amiri" w:eastAsia="Amiri" w:cs="Amiri"/>
          <w:color w:val="111111"/>
          <w:sz w:val="28"/>
          <w:sz w:val="28"/>
          <w:szCs w:val="28"/>
          <w:rtl w:val="true"/>
          <w:lang w:bidi="ar-SA"/>
        </w:rPr>
        <w:t xml:space="preserve">أوجه نشاط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والمرحلة الراهنة</w:t>
      </w:r>
      <w:r>
        <w:rPr>
          <w:rStyle w:val="FootnoteAnchor"/>
          <w:rtl w:val="true"/>
        </w:rPr>
        <w:footnoteReference w:id="150"/>
      </w:r>
    </w:p>
    <w:p>
      <w:pPr>
        <w:pStyle w:val="Heading4"/>
        <w:numPr>
          <w:ilvl w:val="3"/>
          <w:numId w:val="1"/>
        </w:numPr>
        <w:rPr/>
      </w:pPr>
      <w:bookmarkStart w:id="603" w:name="__RefHeading___Toc6820618_1051229030"/>
      <w:bookmarkStart w:id="604" w:name="_Toc231"/>
      <w:bookmarkEnd w:id="603"/>
      <w:r>
        <w:rPr>
          <w:rtl w:val="true"/>
        </w:rPr>
        <w:t>سفر جامع لكل ما تحتاجه البشرية</w:t>
      </w:r>
      <w:r>
        <w:rPr>
          <w:rtl w:val="true"/>
        </w:rPr>
        <w:t>:</w:t>
      </w:r>
      <w:bookmarkEnd w:id="604"/>
    </w:p>
    <w:p>
      <w:pPr>
        <w:pStyle w:val="BookText"/>
        <w:rPr/>
      </w:pPr>
      <w:r>
        <w:rPr>
          <w:rFonts w:ascii="Amiri" w:hAnsi="Amiri" w:eastAsia="Amiri" w:cs="Amiri"/>
          <w:color w:val="111111"/>
          <w:sz w:val="28"/>
          <w:sz w:val="28"/>
          <w:szCs w:val="28"/>
          <w:rtl w:val="true"/>
          <w:lang w:bidi="ar-SA"/>
        </w:rPr>
        <w:t xml:space="preserve">إن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جامع لكل ما تحتاجه البشرية من آراء ومواقف وحلول وبرامج عمل لمختلف القضايا التي تواجهها، ولا عجب في ذلك فإنهم عدل الكتاب العزيز وصنوه وقد وصف القرآن نفسه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كذلك</w:t>
      </w:r>
    </w:p>
    <w:p>
      <w:pPr>
        <w:pStyle w:val="BookText"/>
        <w:rPr/>
      </w:pPr>
      <w:r>
        <w:rPr>
          <w:rFonts w:ascii="Amiri" w:hAnsi="Amiri" w:eastAsia="Amiri" w:cs="Amiri"/>
          <w:color w:val="111111"/>
          <w:sz w:val="28"/>
          <w:sz w:val="28"/>
          <w:szCs w:val="28"/>
          <w:rtl w:val="true"/>
          <w:lang w:bidi="ar-SA"/>
        </w:rPr>
        <w:t xml:space="preserve">وبمناسبة ذكرى وفاة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نستلهممن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المعالجات لمشاكلنا، ونتعلم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نصمد أمام التحديات التي تحاول تقويض شخصيتنا ومسخ هويتنا، ونعرض ذلك باختصار من خلال نقاط</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6820620_1051229030"/>
      <w:bookmarkStart w:id="606" w:name="_Toc232"/>
      <w:bookmarkEnd w:id="605"/>
      <w:r>
        <w:rPr>
          <w:rtl w:val="true"/>
        </w:rPr>
        <w:t xml:space="preserve">تحديات المرحلة والاستلهام من الإمام الصادق </w:t>
      </w:r>
      <w:r>
        <w:rPr>
          <w:rtl w:val="true"/>
        </w:rPr>
        <w:t>(</w:t>
      </w:r>
      <w:r>
        <w:rPr>
          <w:rtl w:val="true"/>
        </w:rPr>
        <w:t>عليه السلام</w:t>
      </w:r>
      <w:r>
        <w:rPr>
          <w:rtl w:val="true"/>
        </w:rPr>
        <w:t>):</w:t>
      </w:r>
      <w:bookmarkEnd w:id="60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الفترة التي نعيشها تشابه تلك التي عاشها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أنها شهدت ضعف وانحلال دولة هي الأموية، وظهور دولة جديدة هي العباسية، فكان أهم عمل قام به في هذه الفترة الانتقالية وتخفيف قبضة الظالمين عنه هو 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وتثبيت الركائز الفكرية والعلمية الرصينة لهذه المدرسة، حتى لقد نسب المذهب إليه فقيل المذهب الجعفري </w:t>
      </w:r>
    </w:p>
    <w:p>
      <w:pPr>
        <w:pStyle w:val="BookText"/>
        <w:rPr/>
      </w:pPr>
      <w:r>
        <w:rPr>
          <w:rFonts w:ascii="Amiri" w:hAnsi="Amiri" w:eastAsia="Amiri" w:cs="Amiri"/>
          <w:color w:val="111111"/>
          <w:sz w:val="28"/>
          <w:sz w:val="28"/>
          <w:szCs w:val="28"/>
          <w:rtl w:val="true"/>
          <w:lang w:bidi="ar-SA"/>
        </w:rPr>
        <w:t xml:space="preserve">لأن جهده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الأوضح في تأسيس هذا الصرح الشامخ، وقد قطع الإمام شوطاً واسعاً في هذا المجال فقد تخرج على يديه أربعة آلاف عالم في مختلف العلوم والفنون، فأبو حنيفة شيخ أئمة المذاهب من تلاميذه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كلمته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وجابر بن حيان مؤسس علم الكيمياء من طلابه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 وقد انتشر هؤلاء في الأمصار ونقلوا معهم ما تعلموه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طلب العلم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ولا تكونوا أعراباً فإنه من لم يتفقه في دين الله لم ينظر إليه يوم القيامة ولم يزكِّ له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لرجل لا يفرغ نفسه في كل جمعة لأمر دينه فيتعاهده ويسأل عن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 نعيش اليوم زوال أيام النظام الجائر الذي حرمنا منكثير من حقوقنا، ونشوء دولة جديدة، يكون من أولوياتنا تأسيس الحوزات العلمية الشريفة والمؤسسات الثقافية في جميع المدن، لخلق واقع جديد من انتشار مراكز العلم والمعرفة يكون أساساً تبنى عليه الحياة الجديدة حتى يتسع الوضع الحالي الذي يفترض وجود الحوزة العلمية في مدينة النجف الأشرف؛ لأن مجرد وجود الكيان العلمي الديني في مدينة ما يعني دفعة قوية للحركة الإسلامية والالتزام الديني، فضلاً عما لو تحرك هذا الكيان ليبلّغ الأحكام ويعظ ويوجه ويرشد فإنه سيملأ تلك المدينة ولا يترك فراغاً </w:t>
      </w:r>
      <w:bookmarkStart w:id="607" w:name="pg7960_77488"/>
    </w:p>
    <w:p>
      <w:pPr>
        <w:pStyle w:val="BookText"/>
        <w:rPr/>
      </w:pPr>
      <w:bookmarkEnd w:id="607"/>
      <w:r>
        <w:rPr>
          <w:rFonts w:ascii="Amiri" w:hAnsi="Amiri" w:eastAsia="Amiri" w:cs="Amiri"/>
          <w:color w:val="111111"/>
          <w:sz w:val="28"/>
          <w:sz w:val="28"/>
          <w:szCs w:val="28"/>
          <w:rtl w:val="true"/>
          <w:lang w:bidi="ar-SA"/>
        </w:rPr>
        <w:t>يمكن أن يشغله غيره ويحاصر الفساد والانحراف ويسد عليه منافذ الحركة</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6820622_1051229030"/>
      <w:bookmarkStart w:id="609" w:name="_Toc233"/>
      <w:bookmarkEnd w:id="608"/>
      <w:r>
        <w:rPr>
          <w:rtl w:val="true"/>
        </w:rPr>
        <w:t>بيان المعالم الصحيحة لشخصية المسلم</w:t>
      </w:r>
      <w:r>
        <w:rPr>
          <w:rtl w:val="true"/>
        </w:rPr>
        <w:t>:</w:t>
      </w:r>
      <w:bookmarkEnd w:id="60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وتوضيح المعالم الصحيحة لشخصية المسلم بعد أن مسخها الحكام الظلمة بما كانوا يصورون للأمة من جوانب مخزية لشخصيتهم، وبما كانوا ينشئون في حياة المجتمع الإسلامي من واقع فاسد من فسق وفجور وخيانة وجور وانكباب على الدنيا وتقاتل من أجلها وولع بالخمر وعدوان على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وعاظ السلاطين السائرون في ركابهم يرقعون لهم هذه المخازي بضلالاتهم فضاعت الصورة الحقيقية للمسلم خصوصاً عند الأقوام التي دخلت الإسلام جديداً وليس لهم عمق تأريخي فيه وحرموا من التعرف على أئمتهم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بمسؤولية هذا التعريف، وكان يركز اهتمامه أكثر على شيعته باعتبارهم طليعة هذه الأمة التي عرفت الحق واتبعته فتكون المسؤولية عليهم أكبر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الرجل منكم إذا ورع في دينه وصدق في حديثه وأدّى للناس الأمانة وحسن خلقه معهم وقيل هذا شيعي يسرني ذلك ويدخل عليَّ منه السرور ومن كان غير ذلك دخل عليَّ بلاؤه وعاره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شيعة علي إلا من عف بطنه وفرجه وعمل لخالقه ورجا ثوابه وخافعقابه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ويروي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أنا وأبي حتى إذا كنا بين القبر والمنبر إذا هو بأناس من الشيعة فسلم عليهم ثم قال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ولايتنا لا تنال إلا بالورع والاجتهاد من ائتم منكم بعبدٍ فليعمل بعمله</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bookmarkStart w:id="610" w:name="pg7960_77490"/>
    </w:p>
    <w:p>
      <w:pPr>
        <w:pStyle w:val="BookText"/>
        <w:rPr/>
      </w:pPr>
      <w:bookmarkEnd w:id="6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والعمل بطاعته واجتناب معاصيه وأداء الأمانة لمن ائتمنكم وحسن الصحابة لمن صحبتموه وان تكونوا لنا دعاة صامتين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وكيف ندعو إليكم ونحن صموت؟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بما أمرناكم به من العمل بطاعة الله وتتناهون عن معاصي الله وتعاملون الناس بالصدق والعدل وتؤدون الأمانة وتأمرون بالمعروف وتنهون عن المنكر ولا يطلع الناس منكم الا على خير فإذا رأوا ما أنتم عليه عملوا أفضل ما عندنا فتنازعوا إليه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ومجتمعنا اليوم يتعرض لحملة عالمية منظمة مدعومة بأحدث التقنيات والوسائل الإعلامية كالصحف والمجلات والتلفزيون والستلايت، من أجل سلخه عن عقيدته وأخلاقه وأعادته إلى الجاهلية التي استنقذهم الله تبارك وتعالى منها، فلكي نحافظ على هويتنا الإسلامية في العقيدة والسلوك علينا أن نحشد طاقاتنا ونبتكر الأساليب والوسائل المناسبة للتصدي لتلك الحملة المنظمة، فنعّرف بعناصر شخصية المسلم ومعالمه التي تميزه عن غيره، وقد كتبت بحثاً بعنوان عناصر شخصية المسلم في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في كتاب نحن والغرب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6820624_1051229030"/>
      <w:bookmarkStart w:id="612" w:name="_Toc234"/>
      <w:bookmarkEnd w:id="611"/>
      <w:r>
        <w:rPr>
          <w:rtl w:val="true"/>
        </w:rPr>
        <w:t>مواجهة التيارات الفكرية المنحرفة</w:t>
      </w:r>
      <w:r>
        <w:rPr>
          <w:rtl w:val="true"/>
        </w:rPr>
        <w:t>:</w:t>
      </w:r>
      <w:bookmarkEnd w:id="61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وجه التيارات الفكرية التي تنشأ من داخل المجتمع المسلم، أو تفد عليه من الخارج والتي تهدد عقيدة الأمة أوسلوكها، فعندما نشأت شبهة القول بالجبر وأن الله قد قهر العباد على أفعالهم وساهمت السلطات الحاكمة على ترويجها لتبرير ظلمهم للعباد، 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بحزم لتفنيدها وخصص </w:t>
      </w:r>
      <w:bookmarkStart w:id="613" w:name="pg7960_77492"/>
    </w:p>
    <w:p>
      <w:pPr>
        <w:pStyle w:val="BookText"/>
        <w:rPr/>
      </w:pPr>
      <w:bookmarkEnd w:id="613"/>
      <w:r>
        <w:rPr>
          <w:rFonts w:ascii="Amiri" w:hAnsi="Amiri" w:eastAsia="Amiri" w:cs="Amiri"/>
          <w:color w:val="111111"/>
          <w:sz w:val="28"/>
          <w:sz w:val="28"/>
          <w:szCs w:val="28"/>
          <w:rtl w:val="true"/>
          <w:lang w:bidi="ar-SA"/>
        </w:rPr>
        <w:t xml:space="preserve">عدداً من أصحابه للحوار والجدال، وانتشرت كلمته التي تعبر باختصار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واجه حملات الإلحاد وإنكار الصانع لهذا الكون وقد تبناها عدد من الزنادقة والدهريين وكانوا يصرحون بها ويدافعون عنها ويطلبون من يناظرهم فيها ويستغلون موسم الحج لنشر ضلالاتهم وتسفيه عقائد المسلمين في شعائر الحج،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لهم بالمرصاد فيفحمهم ويرد كيدهم إلى نحورهم وينصر المؤمنين ويشد على قلوبهم ويعزز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وقف بقوة ضد الفقهاء الذين بدأوا العمل بالقياس لاستنباط الأحكام الشرعية، وحذرهم مغبة عملهم وقال لهم إياكم أن يقف الناس يوم القيامة فيقولون قال الله ورسوله وتقولون قسنا ورأينا وقال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السنة إذا قيست محق الدين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واثبت بطلان العمل بالقياس بموارد ثابتة من الفقه تخالف أقيستهم، ولولا هذه الوقفة الشجاعة لكانت الأحكام الشرعية الآن مخالفة تماماً لما أراده الله ورسوله بحيث تؤدي إلى محق الدين كما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6820626_1051229030"/>
      <w:bookmarkStart w:id="615" w:name="_Toc235"/>
      <w:bookmarkEnd w:id="614"/>
      <w:r>
        <w:rPr>
          <w:rtl w:val="true"/>
        </w:rPr>
        <w:t xml:space="preserve">لنتأسى بالإمام </w:t>
      </w:r>
      <w:r>
        <w:rPr>
          <w:rtl w:val="true"/>
        </w:rPr>
        <w:t>(</w:t>
      </w:r>
      <w:r>
        <w:rPr>
          <w:rtl w:val="true"/>
        </w:rPr>
        <w:t>عليه السلام</w:t>
      </w:r>
      <w:r>
        <w:rPr>
          <w:rtl w:val="true"/>
        </w:rPr>
        <w:t xml:space="preserve">) </w:t>
      </w:r>
      <w:r>
        <w:rPr>
          <w:rtl w:val="true"/>
        </w:rPr>
        <w:t>ونواجه الشبهات الفكرية</w:t>
      </w:r>
      <w:r>
        <w:rPr>
          <w:rtl w:val="true"/>
        </w:rPr>
        <w:t>:</w:t>
      </w:r>
      <w:bookmarkEnd w:id="61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العلماء والمفكرين والمثقفين التصدي للشبهات والتيارات الفكرية والاجتماعية التي تهدد كيان الأمة كالإلحاد وإنكار الخالق والقول بالصدفة أو الطبيعة وكالعلمانية ودعوات تحرير المرأة التي لا تعني إلا تدمير أخلاقالمجتمع تحت هذه العناوين البراقة الخادعة، ومثل دعوات التغريب التي </w:t>
      </w:r>
      <w:bookmarkStart w:id="616" w:name="pg7960_77494"/>
    </w:p>
    <w:p>
      <w:pPr>
        <w:pStyle w:val="BookText"/>
        <w:rPr/>
      </w:pPr>
      <w:bookmarkEnd w:id="616"/>
      <w:r>
        <w:rPr>
          <w:rFonts w:ascii="Amiri" w:hAnsi="Amiri" w:eastAsia="Amiri" w:cs="Amiri"/>
          <w:color w:val="111111"/>
          <w:sz w:val="28"/>
          <w:sz w:val="28"/>
          <w:szCs w:val="28"/>
          <w:rtl w:val="true"/>
          <w:lang w:bidi="ar-SA"/>
        </w:rPr>
        <w:t>يراد منها إلحاق المجتمع الشرقي المسلم بالغربي بجميع أنماط الحياة الاقتصادية والاجتماعية والثقافية رغم البون الواسع في مرتكزات كل منهما</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6820628_1051229030"/>
      <w:bookmarkStart w:id="618" w:name="_Toc236"/>
      <w:bookmarkEnd w:id="617"/>
      <w:r>
        <w:rPr>
          <w:rtl w:val="true"/>
        </w:rPr>
        <w:t>تصحيح التصرفات المنحرفة</w:t>
      </w:r>
      <w:r>
        <w:rPr>
          <w:rtl w:val="true"/>
        </w:rPr>
        <w:t>:</w:t>
      </w:r>
      <w:bookmarkEnd w:id="61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لتصحيح التصرفات المنحرفة التي تنشأ عن الجهل والغرور والحماقة فمنها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أرشدنا للزم الطريق المؤدي إلى محبتك والمبلغ إلى جنتك من أن نتبع أهوائنا فنعطب، ونأخذ بآرائنا فنهلك، فإن من اتبع هوائه وأعجب برأيه كان كرجل سمعت غثاء الناس تعظمه وتصفه، فأحببت لقائه من حيث لا يعرفني لا نظر مقداره ومحله فرأيته في موضع قد احدقوا به جماعة من غثاء العامة فوقفت منتبذاً عنهم ، متغشياً بلثام أنظر إليه وإليهم، فما زال يراوغهم حتى خالف طريقهم، وفارقهم، ولم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فتفرقت جماعة العامة عنه لحوائجهم، وتبعته أقتفي أثره، فلم يلبث أن مر بخباز فتغفله فأخذ من دكانه رغيفين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 ثم مر بعده بصاحب رمان، فما زال به حتى تغفله فأخذ من عنده رمانتين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 ثم أقول وما حاجته إذا إلى المسارقة، ثم لم أزل أتبعه حتى مر بمريض، فوضع الرغيفين والرمانتين بين يديه، ومضى وتبعته، حتى استقر في بقعة من صحراء،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سمعت بك وأحببت لقائك، فلقيتك لكني رأيت منك ما شغل قلبي، وأني سائلك عنه ليزول به شغل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مررت بخباز وسرقت منه رغيفين، ثم بصاحب الرمان فسرقت منه رمانتين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حدثني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آدم من أمة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بيت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ينفعك شرف أصلكمع جهلك بما شرفت به، وتركك علم جدك وأبيك، لأنه لا ينكر ما يجب أن يحمد ويمدح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جهلت؟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وأني لما سرقت الرغيفين، كانت سيئتين، ولما سرقت الرمانتين، كانت سيئتين، فهذه أربع سيئات، فلما تصدقت بكل واحد منها كانت أربعين حسنة، أنقص من أربعين حسنة أربع سيئات، بقي ست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الجاهل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إنك لما سرقت رغيفين، كانت سيئتين، ولما سرقت الرمانتين كانت سيئتين، ولما دفعتها إلى غيرها من غير رضا صاحبها، كنت إنما أضفت أربع سيئات إلى أربع سيئات، ولم تضف أربعين حسنة إلى أربع سيئات، فجعل يلاحيني فانصرفت وتركته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يوجد مثل هذا الرجل في زماننا وكل زمان حيث يقومون بأفعال يظنون أنها تقرّبهم إلى الله تعالى وهي لا تزيدهم منه إلا بعداً كالذين ينفذون التفجيرات الإجرامية وينشرون العنف فيقتلون الأبرياء ويخرّبون الممتلكات العامة تحت عنوان المقاومة وأمثالها، أو يحرصون على فعل المستحبات ويتركون الواجبات كالذي ينفق ماله في إقامة الولائم على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يدفع ما بذمته من الحقوق الشرعية وهو بذلك يسرق حقوق مستحقيها</w:t>
      </w:r>
      <w:r>
        <w:rPr>
          <w:rFonts w:eastAsia="Amiri" w:cs="Amiri" w:ascii="Amiri" w:hAnsi="Amiri"/>
          <w:color w:val="111111"/>
          <w:sz w:val="28"/>
          <w:szCs w:val="28"/>
          <w:rtl w:val="true"/>
          <w:lang w:bidi="ar-SA"/>
        </w:rPr>
        <w:t xml:space="preserve">. </w:t>
      </w:r>
      <w:bookmarkStart w:id="619" w:name="pg7960_77498"/>
    </w:p>
    <w:p>
      <w:pPr>
        <w:pStyle w:val="Heading4"/>
        <w:numPr>
          <w:ilvl w:val="3"/>
          <w:numId w:val="1"/>
        </w:numPr>
        <w:rPr/>
      </w:pPr>
      <w:bookmarkStart w:id="620" w:name="__RefHeading___Toc6820630_1051229030"/>
      <w:bookmarkStart w:id="621" w:name="_Toc237"/>
      <w:bookmarkEnd w:id="619"/>
      <w:bookmarkEnd w:id="620"/>
      <w:r>
        <w:rPr>
          <w:rtl w:val="true"/>
        </w:rPr>
        <w:t>توحيد المسلمين</w:t>
      </w:r>
      <w:r>
        <w:rPr>
          <w:rtl w:val="true"/>
        </w:rPr>
        <w:t>:</w:t>
      </w:r>
      <w:bookmarkEnd w:id="621"/>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وحدة المسلمين والتأليف بين قلوبهم، فرغم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ظُلِموا وغُصِبت حقوقهم إلا أنه لم يثر فتنة وسلّم لهم من أجل أن تسلم أمور المسلمين كما قال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الناس بها من غيري ووالله لأسلِّمن ما سلمت أمور المسلمين ولم يكن فيها جور إلا عليّخاصة، التماساً لأجر ذلك وفضله وزهداً فيما تنافستموه من زخرفه وزبرجه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مثلاً في امرأتين تنازعتا في ولدٍ كل واحدة تقول هو لي وتحيّر الخليفة الثاني في كيفية حل النزاع فالتجأ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دعا بسيفه وقال سأقطع الولد نصفين لكل واحدة نصف، فصاحت أم الولد الحقيقية لا تفعل يا أمير المؤمنين واحفظ الولد سالماً ولتأخذه المرأة الأخرى،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أمه الحقيقية ودفعه إليها، فكان كل إمام يشعر أنه أم الولد وعليه أن يضحي حفاظاً لسلامة كيان الأمة من التمزق والتشتت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ولدني أبو بكر مرتين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تأليفاً لقلوب العامة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2" w:name="__RefHeading___Toc6820632_1051229030"/>
      <w:bookmarkStart w:id="623" w:name="_Toc238"/>
      <w:bookmarkEnd w:id="622"/>
      <w:r>
        <w:rPr>
          <w:rtl w:val="true"/>
        </w:rPr>
        <w:t>الاهتمام بأمور المسلمين</w:t>
      </w:r>
      <w:r>
        <w:rPr>
          <w:rtl w:val="true"/>
        </w:rPr>
        <w:t>:</w:t>
      </w:r>
      <w:bookmarkStart w:id="624" w:name="pg7960_77500"/>
      <w:bookmarkEnd w:id="623"/>
    </w:p>
    <w:p>
      <w:pPr>
        <w:pStyle w:val="BookText"/>
        <w:rPr/>
      </w:pPr>
      <w:bookmarkEnd w:id="624"/>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بأمور المسلمين وقضاء حوائجهم ومساعدة ضعفائهم بحيث يصل إلى درجة التعبير عمن لم يهتم بأمور المسلمين بأنه ليس منهم،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بالبيت الحرام فجاء رجل إلى أحد أصحابه طالباً منه قضاء حاجة فاجله إلى حين انتهاء الطواف فلم يرض الإمام عليه وطلب منه قطع الطواف حتى يقضي حاجة أخيه المؤمن ويعود إلى طوافه، ومر المعلى بن خنيس وهو من خواص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بمسلمين يتنازعان على مالٍ فدفع منه مالاً يرضيهما ولما استغربا من عظيم صنعه،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هو من مالي وإنما وضعه عندي سيدي ومولاي جعفر بن محمدللمساعدة في إصلاح الخلافات بين المؤمنين وحل نزاعاتهم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السيرة المباركة دروس لكل من يلي شيئاً من أمور الرعية أن يحافظ على وحدة الشعب وزرع الألفة بينهم، وأن يتفانى في خدمتهم وتحقيق السعادة لهم</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6820634_1051229030"/>
      <w:bookmarkStart w:id="626" w:name="_Toc239"/>
      <w:bookmarkEnd w:id="625"/>
      <w:r>
        <w:rPr>
          <w:rtl w:val="true"/>
        </w:rPr>
        <w:t xml:space="preserve">المواقف السياسية للإمام الصادق </w:t>
      </w:r>
      <w:r>
        <w:rPr>
          <w:rtl w:val="true"/>
        </w:rPr>
        <w:t>(</w:t>
      </w:r>
      <w:r>
        <w:rPr>
          <w:rtl w:val="true"/>
        </w:rPr>
        <w:t>عليه السلام</w:t>
      </w:r>
      <w:r>
        <w:rPr>
          <w:rtl w:val="true"/>
        </w:rPr>
        <w:t>):</w:t>
      </w:r>
      <w:bookmarkEnd w:id="626"/>
    </w:p>
    <w:p>
      <w:pPr>
        <w:pStyle w:val="BookText"/>
        <w:rPr/>
      </w:pPr>
      <w:r>
        <w:rPr>
          <w:rFonts w:ascii="Amiri" w:hAnsi="Amiri" w:eastAsia="Amiri" w:cs="Amiri"/>
          <w:color w:val="111111"/>
          <w:sz w:val="28"/>
          <w:sz w:val="28"/>
          <w:szCs w:val="28"/>
          <w:rtl w:val="true"/>
          <w:lang w:bidi="ar-SA"/>
        </w:rPr>
        <w:t xml:space="preserve">شهدت الفترة الأخيرة من الدولة الأموية اجتماعات عديدة كان يعقدها العلويون والعباسيون لإعلان الثورة، وقد حاولوا إقناع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بالانضمام إليهم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يبين موقفه بوضوح بأننا لسنا طلاب دنيا وليس لنا مطامع في السلطة، وإنما نريد الإصلاح وتهذيب النفوس وتكاملها ورقيها وهو ما يجب أن نعمل لأجله ومن دون وصول الأمة إلى مستوى رفيع من التربية الإيمانية لا يمكن أن تنجح فيهم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بين الناس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كتب إليه أبو سلمة الخلال أحد قادة جيوش العباسيين التي أطاحت بالأمويين يعرض عليه الدعوة إليه بعدما تكشفت له نوايا القوم بالاستئثار بالسلطة </w:t>
      </w:r>
      <w:bookmarkStart w:id="627" w:name="pg7960_77502"/>
    </w:p>
    <w:p>
      <w:pPr>
        <w:pStyle w:val="BookText"/>
        <w:rPr/>
      </w:pPr>
      <w:bookmarkEnd w:id="627"/>
      <w:r>
        <w:rPr>
          <w:rFonts w:ascii="Amiri" w:hAnsi="Amiri" w:eastAsia="Amiri" w:cs="Amiri"/>
          <w:color w:val="111111"/>
          <w:sz w:val="28"/>
          <w:sz w:val="28"/>
          <w:szCs w:val="28"/>
          <w:rtl w:val="true"/>
          <w:lang w:bidi="ar-SA"/>
        </w:rPr>
        <w:t xml:space="preserve">دون العلويين،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وأبو سلمة وهو شيعة لغيري</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ثم قال لخادمه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السراج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منه فوضع الكتاب على النار حتى احترق بكامله،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تجيبه؟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الجواب</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جاء أبو مسلم الخراساني قائد جيوش العباسيين يعرض عليه تسليم الأمر إليه بعدما أحس بخيانة العباسيين الذين بنوا حركتهم على الدعوة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 من رجالي، ولا الزمان زماني</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6820636_1051229030"/>
      <w:bookmarkStart w:id="629" w:name="_Toc240"/>
      <w:bookmarkEnd w:id="628"/>
      <w:r>
        <w:rPr>
          <w:rtl w:val="true"/>
        </w:rPr>
        <w:t>التصدي للسلطة وسيلة لإحقاق الحق</w:t>
      </w:r>
      <w:r>
        <w:rPr>
          <w:rtl w:val="true"/>
        </w:rPr>
        <w:t>:</w:t>
      </w:r>
      <w:bookmarkEnd w:id="629"/>
    </w:p>
    <w:p>
      <w:pPr>
        <w:pStyle w:val="BookText"/>
        <w:rPr/>
      </w:pPr>
      <w:r>
        <w:rPr>
          <w:rFonts w:ascii="Amiri" w:hAnsi="Amiri" w:eastAsia="Amiri" w:cs="Amiri"/>
          <w:color w:val="111111"/>
          <w:sz w:val="28"/>
          <w:sz w:val="28"/>
          <w:szCs w:val="28"/>
          <w:rtl w:val="true"/>
          <w:lang w:bidi="ar-SA"/>
        </w:rPr>
        <w:t xml:space="preserve">فالتصدي للسلطة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لإحقاق الحق وإقامة شريعة الله تبارك وتعالى، وليست شهوة وغاية في نفسها، فلذا نأى بنفسه عن الخوض في هذه الحياة بل تركها لأهلها الذين رضوا بهذه الدنيا الدنية ثمناً لدخولهم نار جهنم، وتفرغ هو لبناء النفس المطمئنة والقلب السليم والمجتمع الإسلامي النظيف</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6820638_1051229030"/>
      <w:bookmarkStart w:id="631" w:name="_Toc241"/>
      <w:bookmarkEnd w:id="630"/>
      <w:r>
        <w:rPr>
          <w:rtl w:val="true"/>
        </w:rPr>
        <w:t>الاستفادة من زخم الثورات من غير الاندفاع فيها</w:t>
      </w:r>
      <w:r>
        <w:rPr>
          <w:rtl w:val="true"/>
        </w:rPr>
        <w:t>:</w:t>
      </w:r>
      <w:bookmarkEnd w:id="6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أن بعض الثورات التي تنطلق بين حين وآخر بقيادة العلويين كزيد الشهيد وبني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مخلصة وضرورية </w:t>
      </w:r>
      <w:bookmarkStart w:id="632" w:name="pg7960_77504"/>
    </w:p>
    <w:p>
      <w:pPr>
        <w:pStyle w:val="BookText"/>
        <w:rPr/>
      </w:pPr>
      <w:bookmarkEnd w:id="632"/>
      <w:r>
        <w:rPr>
          <w:rFonts w:ascii="Amiri" w:hAnsi="Amiri" w:eastAsia="Amiri" w:cs="Amiri"/>
          <w:color w:val="111111"/>
          <w:sz w:val="28"/>
          <w:sz w:val="28"/>
          <w:szCs w:val="28"/>
          <w:rtl w:val="true"/>
          <w:lang w:bidi="ar-SA"/>
        </w:rPr>
        <w:t xml:space="preserve">لإبقاء إرادة الأمة حية ولتعميق وإدامة رفض الظلم والظالمين،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يتبناها بشكل مباشر وحرص على أن لا يدان بشيء متصل بها إلا أن تعاليمه وخطه الفكري والتربوي والأخلاقي كان يصب في إشعال هذه الثورات، لذا كانت السلطات تعتبره المرشد لها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زالت أنا وشيعتي بخير ما خرج الخارجي من آل محمد</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أي الثوار الرافضون لظلم الطواغيت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ولوددت أن الخارجي من آل محمد خرج وعلي نفقة عياله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وإن لم يكن يرى أن المقاومة المسلحة هي الحل الأمثل لبناء الأمة، إلا أنه يراها قوة له وتصب في مصلحة الإسلام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تفصيلية إلى عبد الله المحض وأخوته وأولاده وبني عمومته من بني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اعتقلهم المنصور العباسي في الهاشمية للضغط على ولديّ عبد الله محمد النفس الزكية وإبراهيم أحمر العينين حتى يتركا الثورة ويستسلما، وضمَّنَ الرسالة كل معاني المواساة والصبر والمصابرة والتسلية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قتل قائد شرطة الوالي العباسي على المدينة مولاه المعلىبن خنيس، قصد مقر السلطة بنفسه على غير عادته وطالب بالاقتصاص من القاتل وبعد محاولات عديدة للتخلص من الموقف، قابلها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بالإصرار على إقامة العدل استسلم الوالي وقدم الجاني للقصاص</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6820640_1051229030"/>
      <w:bookmarkStart w:id="634" w:name="_Toc242"/>
      <w:bookmarkEnd w:id="633"/>
      <w:r>
        <w:rPr>
          <w:rtl w:val="true"/>
        </w:rPr>
        <w:t xml:space="preserve">حق الإمام الصادق </w:t>
      </w:r>
      <w:r>
        <w:rPr>
          <w:rtl w:val="true"/>
        </w:rPr>
        <w:t>(</w:t>
      </w:r>
      <w:r>
        <w:rPr>
          <w:rtl w:val="true"/>
        </w:rPr>
        <w:t>عليه السلام</w:t>
      </w:r>
      <w:r>
        <w:rPr>
          <w:rtl w:val="true"/>
        </w:rPr>
        <w:t xml:space="preserve">) </w:t>
      </w:r>
      <w:r>
        <w:rPr>
          <w:rtl w:val="true"/>
        </w:rPr>
        <w:t>على الأمة</w:t>
      </w:r>
      <w:r>
        <w:rPr>
          <w:rtl w:val="true"/>
        </w:rPr>
        <w:t>:</w:t>
      </w:r>
      <w:bookmarkEnd w:id="6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النشاطات الكبيرة والمتعددة التي كان يؤديها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 </w:t>
      </w:r>
      <w:bookmarkStart w:id="635" w:name="pg7960_77506"/>
    </w:p>
    <w:p>
      <w:pPr>
        <w:pStyle w:val="BookText"/>
        <w:rPr/>
      </w:pPr>
      <w:bookmarkEnd w:id="635"/>
      <w:r>
        <w:rPr>
          <w:rFonts w:ascii="Amiri" w:hAnsi="Amiri" w:eastAsia="Amiri" w:cs="Amiri"/>
          <w:color w:val="111111"/>
          <w:sz w:val="28"/>
          <w:sz w:val="28"/>
          <w:szCs w:val="28"/>
          <w:rtl w:val="true"/>
          <w:lang w:bidi="ar-SA"/>
        </w:rPr>
        <w:t xml:space="preserve">في إدامة الروح الدينية في الأمة وتوعيتها، وبناء الأسس الرصينة لشخصيتها، لذا حظيّ بتقدير الأمة بجميع طبقاتها وصدرت منهم أعلى كلمات الثناء والإطراء، قال مالك بن أنس أحد أئمة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عين ولا سمعت أذن ولا خطر على قلب بشر أفضل من جعفر بن محمد الصادق علماً وعبادة وورعاً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أفقه من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العوجاء –من زعماء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قصد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ليناظره وقد 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الكلام،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لك ومهابة منك ولا ينطق لساني بين يديك وإني شاهدت العلماء وناظرت المتكلمين فما تداخلني من هيبة أحد منهم مثلما تداخلني من هيبتك يا ابن رسول الله، وكان المنصور على شدة عداوته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من السابقين بالخيرات ومن الذين اصطفاهم الله من عباده وأورثهم الكتاب</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6820642_1051229030"/>
      <w:bookmarkStart w:id="637" w:name="_Toc243"/>
      <w:bookmarkEnd w:id="636"/>
      <w:r>
        <w:rPr>
          <w:rtl w:val="true"/>
        </w:rPr>
        <w:t>وظيفة وكلاء المرجعية</w:t>
      </w:r>
      <w:bookmarkEnd w:id="637"/>
    </w:p>
    <w:p>
      <w:pPr>
        <w:pStyle w:val="BookText"/>
        <w:rPr/>
      </w:pPr>
      <w:r>
        <w:rPr>
          <w:rFonts w:ascii="Amiri" w:hAnsi="Amiri" w:eastAsia="Amiri" w:cs="Amiri"/>
          <w:color w:val="111111"/>
          <w:sz w:val="28"/>
          <w:sz w:val="28"/>
          <w:szCs w:val="28"/>
          <w:rtl w:val="true"/>
          <w:lang w:bidi="ar-SA"/>
        </w:rPr>
        <w:t>وظيفة وكلاء المرجعية</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المشاكل المهمة التي نحس أن لها واقع وموجودة فعلاً ولها دور في إضعاف الصوت الإسلامي وإلقاء الفتنة في أوساط المجتمع تلك التي تتعلق بوكلاء المرجعية ومن يحيطون بهم فنرجو الإجابة عن هذه الأسئلة التي تمثل بعض المشاكل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الدور الأساسي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الوكيل قيادة مصغرة للمرجعية كما يعتبره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بمن يجعل قيادات مصغرة في نفس خط المرجعية التي يقلدها فيصنعون قيادات يكنون لها الولاء إلى حد أنهم لا يصلون وراء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وكيل المرجعية واسطة بينها وبين الأمة يوصل إليهم فتاواها وأوامرها وتعاليمها ومواقفها تجاه القضايا المختلفة ويعمل على تربية الأمة في الاتجاه الذي تحدده المرجعية، إضافة إلى مسؤولياته غير المرتبطة بالوكالة وهي تبليغ الأحكام وتعليم الناس وتهذيب نفوسهم بالموعظة والإرشاد وإقامة الشعائر الدينية، وإنما يكتسب قيمته من مقدار تطبيقه لتوجيهات المرجعية وطاعته لها وفهمه لمنهجها، كما أن المرجع نفسه يكتسب قيمته من مقدار طاعته لله تبارك وتعالى وإخلاصه وحرصه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2004/12/4</w:t>
      </w:r>
      <w:r>
        <w:rPr>
          <w:rFonts w:eastAsia="IRNazanin" w:cs="IRNazanin"/>
          <w:color w:val="111111"/>
          <w:sz w:val="28"/>
          <w:szCs w:val="28"/>
          <w:rtl w:val="true"/>
          <w:lang w:bidi="fa-IR"/>
        </w:rPr>
        <w:t xml:space="preserve"> </w:t>
      </w:r>
      <w:bookmarkStart w:id="638" w:name="pg7960_77510"/>
    </w:p>
    <w:p>
      <w:pPr>
        <w:pStyle w:val="Heading2"/>
        <w:numPr>
          <w:ilvl w:val="1"/>
          <w:numId w:val="1"/>
        </w:numPr>
        <w:rPr/>
      </w:pPr>
      <w:bookmarkStart w:id="639" w:name="__RefHeading___Toc6820644_1051229030"/>
      <w:bookmarkStart w:id="640" w:name="_Toc244"/>
      <w:bookmarkEnd w:id="638"/>
      <w:bookmarkEnd w:id="639"/>
      <w:r>
        <w:rPr>
          <w:rtl w:val="true"/>
        </w:rPr>
        <w:t>الفصل الثامن</w:t>
      </w:r>
      <w:r>
        <w:rPr>
          <w:rtl w:val="true"/>
        </w:rPr>
        <w:t>:</w:t>
      </w:r>
      <w:r>
        <w:rPr>
          <w:rtl w:val="true"/>
        </w:rPr>
        <w:t>كيف نعيد لصلاة الجمعة بريقها</w:t>
      </w:r>
      <w:bookmarkEnd w:id="64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1" w:name="__RefHeading___Toc6820646_1051229030"/>
      <w:bookmarkStart w:id="642" w:name="_Toc245"/>
      <w:bookmarkEnd w:id="641"/>
      <w:r>
        <w:rPr>
          <w:rtl w:val="true"/>
        </w:rPr>
        <w:t>اشارة</w:t>
      </w:r>
      <w:bookmarkStart w:id="643" w:name="pg7960_77512"/>
      <w:bookmarkEnd w:id="642"/>
    </w:p>
    <w:p>
      <w:pPr>
        <w:pStyle w:val="Heading3"/>
        <w:numPr>
          <w:ilvl w:val="2"/>
          <w:numId w:val="1"/>
        </w:numPr>
        <w:rPr/>
      </w:pPr>
      <w:bookmarkStart w:id="644" w:name="__RefHeading___Toc6820648_1051229030"/>
      <w:bookmarkStart w:id="645" w:name="_Toc246"/>
      <w:bookmarkEnd w:id="643"/>
      <w:bookmarkEnd w:id="644"/>
      <w:r>
        <w:rPr>
          <w:rtl w:val="true"/>
        </w:rPr>
        <w:t>كيف نعيد لصلاة الجمعة بريقها</w:t>
      </w:r>
      <w:bookmarkEnd w:id="645"/>
    </w:p>
    <w:p>
      <w:pPr>
        <w:pStyle w:val="Heading4"/>
        <w:numPr>
          <w:ilvl w:val="3"/>
          <w:numId w:val="1"/>
        </w:numPr>
        <w:rPr/>
      </w:pPr>
      <w:bookmarkStart w:id="646" w:name="__RefHeading___Toc6820650_1051229030"/>
      <w:bookmarkStart w:id="647" w:name="_Toc247"/>
      <w:bookmarkEnd w:id="646"/>
      <w:r>
        <w:rPr>
          <w:rtl w:val="true"/>
        </w:rPr>
        <w:t>كيف نحمي شعيرة صلاة الجمعة؟</w:t>
      </w:r>
      <w:bookmarkEnd w:id="647"/>
    </w:p>
    <w:p>
      <w:pPr>
        <w:pStyle w:val="BookText"/>
        <w:rPr/>
      </w:pPr>
      <w:r>
        <w:rPr>
          <w:rFonts w:ascii="Amiri" w:hAnsi="Amiri" w:eastAsia="Amiri" w:cs="Amiri"/>
          <w:color w:val="111111"/>
          <w:sz w:val="28"/>
          <w:sz w:val="28"/>
          <w:szCs w:val="28"/>
          <w:rtl w:val="true"/>
          <w:lang w:bidi="ar-SA"/>
        </w:rPr>
        <w:t xml:space="preserve">نُقل لي وتؤيده بعض الشواهد أن توجه الناس إلى الشعائر الدينية اقل مما كان في زمن النظام المهزوم، وحتى صلاة الجمعة المباركة التي كان يتوقع لها أن تكون أمضى سلاح في عملية التغيير والتربية والإصلاح لم يعُد لها ذلك البريق والجاذبية الروحية التي كنّا نحسّها حين أقامها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من أعلى درجات المواجهة مع الطغاة، وكان المفروض زيادة عدد المصلين الآن بعد زوال المانع من الحضور ومشاركة عدد من الجهات المرجعية في دعمها وإقامتها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حصل هو انحسار عدد المصلين ولا نجد فيهم ذلك الحماس الجماهيري والروح الثورية التي كانت تتدفق من المؤمنين وهم يزحفون بشجاعة وصبر إلى محاّل أقامتها فلماذا حصل هذا وكيف نحمي الشعائر المقدسة من هذه التداعيات التي تقلل من تأثيرها، في تحقيق أهدافها وهي تزكية النفوس وتطهير القلوب ولمّ الشمل وتقوية الصف وعزة الدين والمذهب وتحقيق وحدة الموقف بإزاء القضايا المصيرية</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6820652_1051229030"/>
      <w:bookmarkStart w:id="649" w:name="_Toc248"/>
      <w:bookmarkEnd w:id="648"/>
      <w:r>
        <w:rPr>
          <w:rtl w:val="true"/>
        </w:rPr>
        <w:t>عدم الشعور بعنصر التحدي</w:t>
      </w:r>
      <w:r>
        <w:rPr>
          <w:rtl w:val="true"/>
        </w:rPr>
        <w:t>:</w:t>
      </w:r>
      <w:bookmarkEnd w:id="6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استقرأنا الواقع ودرسناه برؤية تحليلية عميقة فسنجد لذلك أسباباً ومناشئ يكون تشخيصها والتعرف عليها الخطوة الأولى، والمهمة في وضع الحلول المناسبة، إلا أنني أودّ الإشارة إلى أحد تلك الأسباب، وهو عدم شعور الناس بعنصر التحدي والمواجهة بإقامة هذه الصلاة، بعكس ما كان في زمن النظام المقبور حيث كان كل مصلَّ يشعر بحضوره ومشاركته في هذه الشعيرة أنه يسجل موقفاً معارضاً للسلطة ورافضاً لوجودها </w:t>
      </w:r>
      <w:bookmarkStart w:id="650" w:name="pg7960_77515"/>
    </w:p>
    <w:p>
      <w:pPr>
        <w:pStyle w:val="BookText"/>
        <w:rPr/>
      </w:pPr>
      <w:bookmarkEnd w:id="650"/>
      <w:r>
        <w:rPr>
          <w:rFonts w:ascii="Amiri" w:hAnsi="Amiri" w:eastAsia="Amiri" w:cs="Amiri"/>
          <w:color w:val="111111"/>
          <w:sz w:val="28"/>
          <w:sz w:val="28"/>
          <w:szCs w:val="28"/>
          <w:rtl w:val="true"/>
          <w:lang w:bidi="ar-SA"/>
        </w:rPr>
        <w:t>ومتحدياً لأساليبها وأعمالها الوحشية في القمع والمنع، وهذا الشعور كان يدفع الكثيرين للحضور والتضحية من أجل المشاركة بكل شيء حتى النفس ولا يُنكر أثر هذا الحافز في التحرك والفعالية والهمة والنشاط وهذا واضح ومجرب فمثلاً الطالب عليه أن يحضّر الدرس من قبل تلقيه والمدرس عليه التحضير كذلك قبل إلقائه،لكن اهتمام المدرس بذلك أكبر لوجود تحدي من قبل الطلبة، إذ ربما يسأله أحدهم أو يعترض وتشكل عليه فيستعد المدرس ليكون بمستوى هذا التحدي، بعكس الطالب الذي وظيفته التلقي، نعم إذا توقع الطالب امتحاناً فإنه سيشكل له تحدياً وسيدفعه إلى بذل الجهد</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6820654_1051229030"/>
      <w:bookmarkStart w:id="652" w:name="_Toc249"/>
      <w:bookmarkEnd w:id="651"/>
      <w:r>
        <w:rPr>
          <w:rtl w:val="true"/>
        </w:rPr>
        <w:t>معرفة العدو</w:t>
      </w:r>
      <w:r>
        <w:rPr>
          <w:rtl w:val="true"/>
        </w:rPr>
        <w:t>:</w:t>
      </w:r>
      <w:bookmarkEnd w:id="652"/>
    </w:p>
    <w:p>
      <w:pPr>
        <w:pStyle w:val="BookText"/>
        <w:rPr/>
      </w:pPr>
      <w:r>
        <w:rPr>
          <w:rFonts w:ascii="Amiri" w:hAnsi="Amiri" w:eastAsia="Amiri" w:cs="Amiri"/>
          <w:color w:val="111111"/>
          <w:sz w:val="28"/>
          <w:sz w:val="28"/>
          <w:szCs w:val="28"/>
          <w:rtl w:val="true"/>
          <w:lang w:bidi="ar-SA"/>
        </w:rPr>
        <w:t>وقد التفتت القوى المستكبرة إلى هذه النقطة لذا فإنها توجّه شعبها دائماً نحو عدو سواء كان حقيقياً أو وهمياً لكي تقنعه بمخططاتها ومشاريعها التي لولا هذا التحفيز باتجاه العدو لما وجدت الشعب متجاوباً معها ومؤيداً لها فلا يتحمس لتنفيذها فقضوا عشرات السنين في حرب باردة مع الاتحاد السوفيتي وكلما احتاجوا إلى تمرير أمر على شعوبهم سخنوا هذه الحرب وهوّلوا من أخطارها ونشروا القلق والرعب من مستقبلها، وبعد انهيار الاتحاد السوفيتي وجدوا في الإسلام عدوهم الجديد الذي يحشّد الناس من ورائهم فضخّموا من خطورة هذا العدو ونعتوه بأوصاف مقززة ومثيرة للاشمئزاز والكراهية والنفور، واستطاعوا بذلك إقناع شعوبهم بأمور مخالفة للمبادئ التي يؤمنون بها، فخصصوا زيادات بمليارات الدولارات للميزانية العسكرية، وسنّوا قوانين منافية لحقوق الإنسان التي يتشدقون بها، وأجازوا لأنفسهم الحرب الاستباقية والتدخل في شؤون البلدان الأخرى تحت ذرائع شتى ومصادرة أرادة الشعوب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جاؤوا إلى هنا أباحوا كل شيء وسمحوا بحرية الصحافة والنشر وإقامة الشعائر، واندفع الجميع نحو التمتع بهذا الحق فالكل يكتب والكل ينشر والكل يتحدث ويتكلم والكل يتدخل في السياسة من غير رؤية واضحة وعمل منظم وتوزيع دقيق </w:t>
      </w:r>
      <w:bookmarkStart w:id="653" w:name="pg7960_77517"/>
    </w:p>
    <w:p>
      <w:pPr>
        <w:pStyle w:val="BookText"/>
        <w:rPr/>
      </w:pPr>
      <w:bookmarkEnd w:id="653"/>
      <w:r>
        <w:rPr>
          <w:rFonts w:ascii="Amiri" w:hAnsi="Amiri" w:eastAsia="Amiri" w:cs="Amiri"/>
          <w:color w:val="111111"/>
          <w:sz w:val="28"/>
          <w:sz w:val="28"/>
          <w:szCs w:val="28"/>
          <w:rtl w:val="true"/>
          <w:lang w:bidi="ar-SA"/>
        </w:rPr>
        <w:t>للمسؤوليات، حتى لم يبق قارئ حينما تكتب ولا مستمع حينما تتحدث ففقدت الكلمة بريقها وتأثيرها وصار الكثير منها ينطلق في 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صلاة الجمعة والجماعة وإقامة المجالس الحسينية لم يعد يشعر الفرد بأهمية لإقامتها والمشاركة فيها بعد أن أصبحت في متناول الجميع أو قل إن الدوافع الموجودة غير كافية لتحقيق الحماس والاندفاع الكافيين</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6820656_1051229030"/>
      <w:bookmarkStart w:id="655" w:name="_Toc250"/>
      <w:bookmarkEnd w:id="654"/>
      <w:r>
        <w:rPr>
          <w:rtl w:val="true"/>
        </w:rPr>
        <w:t>محاولة أعداء الإسلام تمييع الشعائر الدينية</w:t>
      </w:r>
      <w:r>
        <w:rPr>
          <w:rtl w:val="true"/>
        </w:rPr>
        <w:t>:</w:t>
      </w:r>
      <w:bookmarkEnd w:id="655"/>
    </w:p>
    <w:p>
      <w:pPr>
        <w:pStyle w:val="BookText"/>
        <w:rPr/>
      </w:pPr>
      <w:r>
        <w:rPr>
          <w:rFonts w:ascii="Amiri" w:hAnsi="Amiri" w:eastAsia="Amiri" w:cs="Amiri"/>
          <w:color w:val="111111"/>
          <w:sz w:val="28"/>
          <w:sz w:val="28"/>
          <w:szCs w:val="28"/>
          <w:rtl w:val="true"/>
          <w:lang w:bidi="ar-SA"/>
        </w:rPr>
        <w:t>وحصول هذا الشعور خاطئ بل خطير وقد اتضح ذلك من خلال الشواهد التي ذكرناها أول الكلام فلابد من توعية الأمة باتجاهه، وهنا يمكن إثارة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جاءوا ليحررونا بزعمهم ويعطونا الفرصة الكاملة لممارسة شعائرنا لا يحبّون هذه الشعائر ويخافون منها ومن تأثيرها، ويعملون على منعها والحد منها، لكن بأساليب مختلفة ومنها أنهم يتركون فرصة العمل للجميع ويبقون هم مراقبين ليتعرفوا على الشكل المناسب لمواجهتها، فوجدوا مع الأسف أن هذا كافٍ لتمييعها وإفراغها من محتواها وإعراض المجتمع تلقائياً عنها بسبب سوء التطبيق والاستفادة من هذا الحق فتصدى الجميع لإقامتها من دون مراعاة لشروط الصحة بالنسبة لصلاة الجمعة، وأصبحت سبباً للفرقة والتنازع وصار هذا الموقع الشريف مثاراً للحسد والتباغض والتقاطع، فتحملّت هذه الشعيرة المباركة آثاراً سلبية بسبب عدم الوعي في الاستفادة منها وتوظيفها في الاتجاه الصحيح، فعلى جميع الأطراف أن يعيدوا النظر في طريقة أداء هذه الفريضة الإلهية ويفكروا في الطريقة المثلى لإعادة رونق هذه الفريضة وتأثيرها العظيم في النفوس والقلوب، لتكون كما أريد لها الأداة الأقوى في مواجهة التحديات الفكرية والأخلاقية والسياسية والاجتماعية وغيرها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العنصر الأول من التحدي الذي يمكن أن يعيد لهذه الفريضة مكانتها وهو إفشال مخطط الأعداء في تمييعها وتفريغها من محتواها ويجعلها أداة للفرقة والاختلاف بدلاً </w:t>
      </w:r>
      <w:bookmarkStart w:id="656" w:name="pg7960_77519"/>
    </w:p>
    <w:p>
      <w:pPr>
        <w:pStyle w:val="BookText"/>
        <w:rPr/>
      </w:pPr>
      <w:bookmarkEnd w:id="656"/>
      <w:r>
        <w:rPr>
          <w:rFonts w:ascii="Amiri" w:hAnsi="Amiri" w:eastAsia="Amiri" w:cs="Amiri"/>
          <w:color w:val="111111"/>
          <w:sz w:val="28"/>
          <w:sz w:val="28"/>
          <w:szCs w:val="28"/>
          <w:rtl w:val="true"/>
          <w:lang w:bidi="ar-SA"/>
        </w:rPr>
        <w:t>من الوحدة والشعور بالعزة والقوة</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6820658_1051229030"/>
      <w:bookmarkStart w:id="658" w:name="_Toc251"/>
      <w:bookmarkEnd w:id="657"/>
      <w:r>
        <w:rPr>
          <w:rtl w:val="true"/>
        </w:rPr>
        <w:t xml:space="preserve">الالتفات الى العدو الداخلي </w:t>
      </w:r>
      <w:r>
        <w:rPr>
          <w:rtl w:val="true"/>
        </w:rPr>
        <w:t>(</w:t>
      </w:r>
      <w:r>
        <w:rPr>
          <w:rtl w:val="true"/>
        </w:rPr>
        <w:t>النفس المارة بالسوء</w:t>
      </w:r>
      <w:r>
        <w:rPr>
          <w:rtl w:val="true"/>
        </w:rPr>
        <w:t>):</w:t>
      </w:r>
      <w:bookmarkEnd w:id="658"/>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التحدي هو اتجاه النفس الأمارة بالسوء فإن الأعداء الخارجيين الذين نتحمس لمواجهتهم مهما ضعفوا وانهزموا أو تلاشوا يبقى العدو الأول الذي نحمله في داخلنا وهي النفس الأمارة بالسوء التي تدعوا إلى اتباع الشهوات وإشباع الغرائز بأي وسيلة كانت ولو كانت محرمة، وتورث عذاب الله الأليم وتميل إلى الراحة والدعة والسكون وعدم الامتثال لأوامر الله تبارك وتعالى حتى جاء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اعدي أعدائك نفسك التي بين جنبيك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سمي الوقوف في وجه اندفاعة النفس للشهوات وتحقيق الرغبات بالجهاد الأكبر، في حين إن جهاد الأعداء الآخرين بكل ما يمتلكون من قوة وعدة وعدد هو جهاد أصغر لأن الأول دائمي ومستمر ولأنه يخفىعلى غير البصير الذي وفقه الله تبارك وتعالى ونال ألطافه، ولأنه صعب عسير التحمل ولأنه ضد مشتهيات النفس بينما يمكن أن يكون الآخر موافقاً لها لما فيه من سمعة ورياء وامتيازات أخرى تحببه إلى النفوس فهذا هو التحدي الثاني الذي نواجهه ويولد فينا الحماس والاندفاع للمشاركة في العبادات والطاعات بأوسع أشكالها وذلك لقهر النفس وتهذيبها وترويضها لتأتي آمنةً يوم الفزع الأكبر على تعبير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فالالتفات إلى هؤلاء الأعداء وما تتطلبه مواجهتهم من عمل دؤوب سيعيد هذه الشعائر الإلهية إلى مكانتها السامية وهي مسؤولية الجميع أئمة ومأمومين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أسال الله تعالى أن يبصّرنا وإياكم طريق الحق ويأخذ بأيدينا للسير عليه إنه ولي النعم</w:t>
      </w:r>
      <w:r>
        <w:rPr>
          <w:rFonts w:eastAsia="Amiri" w:cs="Amiri" w:ascii="Amiri" w:hAnsi="Amiri"/>
          <w:color w:val="111111"/>
          <w:sz w:val="28"/>
          <w:szCs w:val="28"/>
          <w:rtl w:val="true"/>
          <w:lang w:bidi="ar-SA"/>
        </w:rPr>
        <w:t xml:space="preserve">. </w:t>
      </w:r>
      <w:bookmarkStart w:id="659" w:name="pg7960_77521"/>
    </w:p>
    <w:p>
      <w:pPr>
        <w:pStyle w:val="Heading3"/>
        <w:numPr>
          <w:ilvl w:val="2"/>
          <w:numId w:val="1"/>
        </w:numPr>
        <w:rPr/>
      </w:pPr>
      <w:bookmarkStart w:id="660" w:name="__RefHeading___Toc6820660_1051229030"/>
      <w:bookmarkStart w:id="661" w:name="_Toc252"/>
      <w:bookmarkEnd w:id="659"/>
      <w:bookmarkEnd w:id="660"/>
      <w:r>
        <w:rPr>
          <w:rtl w:val="true"/>
        </w:rPr>
        <w:t>كيف ينجح إمام الجمعة في أداء وظيفته</w:t>
      </w:r>
      <w:bookmarkEnd w:id="661"/>
    </w:p>
    <w:p>
      <w:pPr>
        <w:pStyle w:val="Heading4"/>
        <w:numPr>
          <w:ilvl w:val="3"/>
          <w:numId w:val="1"/>
        </w:numPr>
        <w:rPr/>
      </w:pPr>
      <w:bookmarkStart w:id="662" w:name="__RefHeading___Toc6820662_1051229030"/>
      <w:bookmarkStart w:id="663" w:name="_Toc253"/>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 xml:space="preserve">كيف ينجح إمام الجمعة في أداء وظيفته </w:t>
      </w:r>
      <w:r>
        <w:rPr>
          <w:rStyle w:val="FootnoteAnchor"/>
          <w:rtl w:val="true"/>
        </w:rPr>
        <w:footnoteReference w:id="169"/>
      </w:r>
    </w:p>
    <w:p>
      <w:pPr>
        <w:pStyle w:val="Heading4"/>
        <w:numPr>
          <w:ilvl w:val="3"/>
          <w:numId w:val="1"/>
        </w:numPr>
        <w:rPr/>
      </w:pPr>
      <w:bookmarkStart w:id="664" w:name="__RefHeading___Toc6820664_1051229030"/>
      <w:bookmarkStart w:id="665" w:name="_Toc254"/>
      <w:bookmarkEnd w:id="664"/>
      <w:r>
        <w:rPr>
          <w:rtl w:val="true"/>
        </w:rPr>
        <w:t>عوامل نجاح خطيب الجمعة</w:t>
      </w:r>
      <w:r>
        <w:rPr>
          <w:rtl w:val="true"/>
        </w:rPr>
        <w:t>:</w:t>
      </w:r>
      <w:bookmarkEnd w:id="665"/>
    </w:p>
    <w:p>
      <w:pPr>
        <w:pStyle w:val="BookText"/>
        <w:rPr/>
      </w:pPr>
      <w:r>
        <w:rPr>
          <w:rFonts w:ascii="Amiri" w:hAnsi="Amiri" w:eastAsia="Amiri" w:cs="Amiri"/>
          <w:color w:val="111111"/>
          <w:sz w:val="28"/>
          <w:sz w:val="28"/>
          <w:szCs w:val="28"/>
          <w:rtl w:val="true"/>
          <w:lang w:bidi="ar-SA"/>
        </w:rPr>
        <w:t xml:space="preserve">يشعر أئمة الجمعة المباركة أن إقبال الناس على الشعيرة المباركة قد ضعُف ولم يعودوا يتحمسون لها كما كانوا في زمان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فقدت الكثير من قوة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تحدّثنا عن هذه الحالة في أكثر من مناسبة سابقة وشخصّنا جملة من أسبابها، ونشير هنا إلى عدد من العوامل التي تنجح أداء إمام الجمعة بلطف الله تبارك وتعالى وبعضها يعود إلى الناس وبعضها يعود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بين فترة وأخرى بالأحاديث الشريفة الدالة على فضل صلاة الجمعة وثواب من يحضر إليها بحيث يقال لمؤديها ارجع مغفوراً لك، وأنّه ما من قدمٍ سعت إلى الجمعة إلا وحرّمها الله تبارك وتعالى على النار وغيرها كثير مع ما دل على وجوب الحضور إليها، وأنها ليست نزهة أو سفرة اختيارية حتى يتخلف عنها المسلم برغبته، وإنما هي فريضة يعاقب تاركها بالنار ولا يعذر المكلف بهذه الأعذار الواهية التي نسمعها كعدم حسن إلقاء الخطيب أو عدم ثورية خطابه ونحوها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إمام الجمعة قريباً من الجميع على مسافة واحدة فلا ينحاز إلى أحد أو فئة وليشعر الجميع أنهم سواء عنده وإذا أحسَّ من أحد أنه يشعر بداّلةٍ عليه فليبعده وليعّرفه انه ليس اقرب من غيره ويمنع وجود الحواشي المقربين حوله فإنهم حجاب بينه وبين الناس وينفّرون الآخرين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يترفع إمام الجمعة عن الخوض في الدنيا حتى المحلل منها إذا كان منافياً للمروءة كما عبّرت الكتب الفقهية فإن الخوض مع الخائضين يذهب بهيبته وانقياد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أن يعرف قدسية الموقع الذي تصدى إليه بحيث يصفه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مقام خلفائك وأصفيائك ومواضع أمنائك في الدرجة الرفيعة التي اختصصتهم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يتابع شؤون المجتمع ومجمل القضايا التي تحيط به ويناقشها ويوجّه الأمة بالاتجاه الصحيح إزائها حتى يشعر الناس بالحاجة إلى منبره لأنه سيكون البلسم الذي يشفي جراحهم والأمل الذي يمدّهم بالحياة والنور الذي يضيء لهم درب الهداية والإصلاح، وهذا يتطلب منه التواصل مع مرجعيته وفهم خطاباتها وأحاديثها ويتعلم منها متابعتها للأحداث وبيان المواقف منها، وبذلك يعطي لمنبر الجمعة حيوية وديناميكية تشد المستمعين إليه وتجعلهم لا يستطيعون التخلف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يتميز خطاب الجمعة بالتنوع لان أذواق الحاضرين شتى وتوجهاتهم مختلفة ورغباتهم متنوعة فلا يجعل نفسه حبيساً لمنهج واحد ومضمون ثابت، فإذا تنوعت المادة التي يضّمنها خطبه فانه سيلبّي حاجةالجميع ولا يشعر أحدهم بالملل والرتابة، بل يحس الحاضرون أنهم يحصلون على بغيتهم وعلى الجديد في كل 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تطرقتم للنقد وبيان الاستياء من حالة معينة فاجعلوا حديثكم منصباً على تلك الحالة لا على الأشخاص لكي لا يُصَّور النقد على انه مشكلة شخصية ونحن لا مشكلة لنا مع الأشخاص بل مع الحالات السيئة فننتقدها وندعو إلى إصلاحها، أما الايجابية فنشيد بها وندعهما ونكرّمها، أما توجيه النقد مباشرة إلى الأشخاص فانه يعطي فرصة لخلط الأوراق على الناس وتقليل تأثير النقد بتحويلها إلى عداء شخصي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يقرن الواعظ العلم بالعمل فيطبق ما يدعو إليه ويجتنب عما نهى عنه ويعكس في سلوكه التعاليم السامية للإسلام العظيم بكل ما يزخر به من مبادئ إنسانية </w:t>
      </w:r>
    </w:p>
    <w:p>
      <w:pPr>
        <w:pStyle w:val="BookText"/>
        <w:rPr/>
      </w:pPr>
      <w:r>
        <w:rPr>
          <w:rFonts w:ascii="Amiri" w:hAnsi="Amiri" w:eastAsia="Amiri" w:cs="Amiri"/>
          <w:color w:val="111111"/>
          <w:sz w:val="28"/>
          <w:sz w:val="28"/>
          <w:szCs w:val="28"/>
          <w:rtl w:val="true"/>
          <w:lang w:bidi="ar-SA"/>
        </w:rPr>
        <w:t xml:space="preserve">عليا، وفي هذا الصدد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أمرتكم بطاعة إلا كنت أول من يقوم بها، ولا نهيتكم عن معصية إلا كنت أول من يجتنبها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تتوفر في الإمام كل الصفات والملكات التي ينبغي توفّرها فيه وقد أشرنا إليها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ونصائح إلى الخطباء وطلبة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bookmarkStart w:id="666" w:name="pg7960_77527"/>
    </w:p>
    <w:p>
      <w:pPr>
        <w:pStyle w:val="Heading3"/>
        <w:numPr>
          <w:ilvl w:val="2"/>
          <w:numId w:val="1"/>
        </w:numPr>
        <w:rPr/>
      </w:pPr>
      <w:bookmarkStart w:id="667" w:name="__RefHeading___Toc6820666_1051229030"/>
      <w:bookmarkStart w:id="668" w:name="_Toc255"/>
      <w:bookmarkEnd w:id="666"/>
      <w:bookmarkEnd w:id="667"/>
      <w:r>
        <w:rPr>
          <w:rtl w:val="true"/>
        </w:rPr>
        <w:t>الخطاب الديني وتأثير الإعلام المعاصر</w:t>
      </w:r>
      <w:bookmarkEnd w:id="668"/>
    </w:p>
    <w:p>
      <w:pPr>
        <w:pStyle w:val="Heading4"/>
        <w:numPr>
          <w:ilvl w:val="3"/>
          <w:numId w:val="1"/>
        </w:numPr>
        <w:rPr/>
      </w:pPr>
      <w:bookmarkStart w:id="669" w:name="__RefHeading___Toc6820668_1051229030"/>
      <w:bookmarkStart w:id="670" w:name="_Toc256"/>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الخطاب الديني وتأثير الإعلام المعاصر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6820670_1051229030"/>
      <w:bookmarkStart w:id="672" w:name="_Toc257"/>
      <w:bookmarkEnd w:id="671"/>
      <w:r>
        <w:rPr>
          <w:rtl w:val="true"/>
        </w:rPr>
        <w:t>اشكالية العصر والخطاب الملائم له</w:t>
      </w:r>
      <w:r>
        <w:rPr>
          <w:rtl w:val="true"/>
        </w:rPr>
        <w:t>:</w:t>
      </w:r>
      <w:bookmarkEnd w:id="672"/>
    </w:p>
    <w:p>
      <w:pPr>
        <w:pStyle w:val="BookText"/>
        <w:rPr/>
      </w:pPr>
      <w:r>
        <w:rPr>
          <w:rFonts w:ascii="Amiri" w:hAnsi="Amiri" w:eastAsia="Amiri" w:cs="Amiri"/>
          <w:color w:val="111111"/>
          <w:sz w:val="28"/>
          <w:sz w:val="28"/>
          <w:szCs w:val="28"/>
          <w:rtl w:val="true"/>
          <w:lang w:bidi="ar-SA"/>
        </w:rPr>
        <w:t>نشير هنا الى اشكالية موجودة ونحن نتلمسها بوضوح وهي عدم ارتقاء مستوى التبليغ والتوعية بأمور الدين إلى ما يناسب التحديات المتصاعدة والقوية والمنوعة لا من حيث الخطاب ولا من حيث الآليات ولا من حيث القدرات الذاتية والمؤسساتية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ليس موجّهاً إلى الحوزة العلمية فقط بل إلى كل المؤمنين خصوصاً الشباب الرساليين، لأن وظيفة الأمر بالمعروف والنهي عن المنكر شاملة للجميع، ولقد كان الخطاب الديني –بغض النظر عن مستواه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المصدر الأساسي لثقافة الناس والمؤثر في توجيههم بلا منافسة تذكر من أحد وكانت المساجد والمنابر والكتب والاستفتاءات هي القنوات التي يستقي منها الناس معارفهم وهي كلها منافذ تطل منها الحوزة العلمية على الأمة، لذا لم تكن صناعة الرأي العام تحتاج إلا إلى سطر واحد بل نصف سطر لخلق موقف موحد تجاه قضية معينة كتحريم السيد الشيرازي لاستعمال التبغ في نهاية القرن التاسع عشر أو فتوى الشيخ الشيرازي بوجوب الجهاد ضد الاحتلال الإنكليزي في ثورة العشرين أو فتوى المرجعية بوجوب المشاركة في الانتخابات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عملية سياسية صحيحة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اليوم فقد تنوعت مصادر الثقافة المؤثرة على صناعة الرأي فأصبحت الفضائيات وشبكة الإنترنت والمجلات ونحوها من وسائل الإعلام تنافس الخطاب الديني وتزاحمه وتحاول القضم من مساحة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على الحوزة العلمية وجميع أبناء الحركة </w:t>
      </w:r>
      <w:bookmarkStart w:id="673" w:name="pg7960_77529"/>
    </w:p>
    <w:p>
      <w:pPr>
        <w:pStyle w:val="BookText"/>
        <w:rPr/>
      </w:pPr>
      <w:bookmarkEnd w:id="673"/>
      <w:r>
        <w:rPr>
          <w:rFonts w:ascii="Amiri" w:hAnsi="Amiri" w:eastAsia="Amiri" w:cs="Amiri"/>
          <w:color w:val="111111"/>
          <w:sz w:val="28"/>
          <w:sz w:val="28"/>
          <w:szCs w:val="28"/>
          <w:rtl w:val="true"/>
          <w:lang w:bidi="ar-SA"/>
        </w:rPr>
        <w:t xml:space="preserve">الإسلامية أن يحدّثوا في خطابهم وآليات عملهم ليحافظوا على قوة تأثيرهم لهداية الناس وإرشادهم إلى ما يصلحهم في دنياهم وآخرتهم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6820672_1051229030"/>
      <w:bookmarkStart w:id="675" w:name="_Toc258"/>
      <w:bookmarkEnd w:id="674"/>
      <w:r>
        <w:rPr>
          <w:rtl w:val="true"/>
        </w:rPr>
        <w:t>تحديث آليات العمل الإسلامي</w:t>
      </w:r>
      <w:r>
        <w:rPr>
          <w:rtl w:val="true"/>
        </w:rPr>
        <w:t>:</w:t>
      </w:r>
      <w:bookmarkEnd w:id="675"/>
    </w:p>
    <w:p>
      <w:pPr>
        <w:pStyle w:val="BookText"/>
        <w:rPr/>
      </w:pPr>
      <w:r>
        <w:rPr>
          <w:rFonts w:ascii="Amiri" w:hAnsi="Amiri" w:eastAsia="Amiri" w:cs="Amiri"/>
          <w:color w:val="111111"/>
          <w:sz w:val="28"/>
          <w:sz w:val="28"/>
          <w:szCs w:val="28"/>
          <w:rtl w:val="true"/>
          <w:lang w:bidi="ar-SA"/>
        </w:rPr>
        <w:t>وأذكر مثالين لتنويع الآليات للإشادة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المسرح الجوّال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نخبة من العاملين بإنشاء مسرح ينقلونه من مكان لآخر يعرضون من خلاله مسرحيات تصوّر السيرة العطرة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تجسد الأخلاق الفاضلة أو تحذّر من حالة سيئة وتبيّن آثارها الخطيرة بأساليب قصصية جذّابة مما يؤثر في تلقي وقبول المشاهدين أكثر من التأثّر بسماعها في المحاضرات، وتنشر الأعمال الناجحة منها على الجمهور من خلال الأقراص، وقد بلغني الرواج الذي لاقاه قرص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أحد الفضلاء في مدينة العمارة مقترحاً بتنظيم درس فقهي لرؤساء العشائر يشرح فيها المسائل الابتلائية التي يتعرضون لها من خلال إدارتهم لشؤون عشائرهم كالفصل والنهوة وغيرها، وشجّعته على المشروع، وأن تعقد الدروس في مضايف رؤساء العشائر أنفسهم تكريماً لهم وإعزازاً لشأنهم بشكل دوري وتُعرض فتاوى جميع العلماء الذين يرجع إليهم هؤلاء الرؤساء بالتقليد فلاقت الفكرة استحساناً وتأييداً لدى أكثرهم واستمرت الدروس طيلة شهر رمضان المبارك بهمّة ورغبة مما شجّع غيرهم على الانضمام إليها وطالبوا بمواصلة هذه الدروس لما وجدوا فيها من النفع والعزة والكرامة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أحيي من هذا المنبر كل الذين ساهموا في إنجاح هذه المشاريع المباركة، وغيرها مما لم أذكر وهي لا تقل إبداعاً وهمّة عن هذين المشروعين</w:t>
      </w:r>
      <w:r>
        <w:rPr>
          <w:rFonts w:eastAsia="Amiri" w:cs="Amiri" w:ascii="Amiri" w:hAnsi="Amiri"/>
          <w:color w:val="111111"/>
          <w:sz w:val="28"/>
          <w:szCs w:val="28"/>
          <w:rtl w:val="true"/>
          <w:lang w:bidi="ar-SA"/>
        </w:rPr>
        <w:t xml:space="preserve">. </w:t>
      </w:r>
      <w:bookmarkStart w:id="676" w:name="pg7960_77531"/>
    </w:p>
    <w:p>
      <w:pPr>
        <w:pStyle w:val="Heading4"/>
        <w:numPr>
          <w:ilvl w:val="3"/>
          <w:numId w:val="1"/>
        </w:numPr>
        <w:rPr/>
      </w:pPr>
      <w:bookmarkStart w:id="677" w:name="__RefHeading___Toc6820674_1051229030"/>
      <w:bookmarkStart w:id="678" w:name="_Toc259"/>
      <w:bookmarkEnd w:id="676"/>
      <w:bookmarkEnd w:id="677"/>
      <w:r>
        <w:rPr>
          <w:rtl w:val="true"/>
        </w:rPr>
        <w:t>أيها الأحبة</w:t>
      </w:r>
      <w:r>
        <w:rPr>
          <w:rtl w:val="true"/>
        </w:rPr>
        <w:t>:</w:t>
      </w:r>
      <w:bookmarkEnd w:id="678"/>
    </w:p>
    <w:p>
      <w:pPr>
        <w:pStyle w:val="BookText"/>
        <w:rPr/>
      </w:pPr>
      <w:r>
        <w:rPr>
          <w:rFonts w:ascii="Amiri" w:hAnsi="Amiri" w:eastAsia="Amiri" w:cs="Amiri"/>
          <w:color w:val="111111"/>
          <w:sz w:val="28"/>
          <w:sz w:val="28"/>
          <w:szCs w:val="28"/>
          <w:rtl w:val="true"/>
          <w:lang w:bidi="ar-SA"/>
        </w:rPr>
        <w:t xml:space="preserve">روى أبو الصلت الهروي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أحيى أمرنا،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علينا إلا أن نحسن كيفية إيصال صوت الحق والهداية والصلاح إلى الناس، ونشعرهم بالحاجة إلينا، فما داموا مستغنين عنّا ولا يحتاجوننا فإنهم يعرضون عنّا ولا يلتفتون إلينا، ومتى يحتاجون إلينا؟ عندما يجدون عندنا ما لا يجدونه عند غيرنا،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إلى من شئت تكن أميره، واحتج إلى من شئت تكن أسيره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معنيان متقابلان فالحاجة إليك هي أن يجد عندك القدرة على الإحسان إليه عندئذٍ ستصلح أن تكون إماماً وأميراً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المبلّغ الرسالي أن يوفّر للناس ما يحتاجونه ولا يجدونه عند غيره من العلم والمعرفة وفضائل الأخلاق والسير على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مثلاً أن خطيباً يرتقي المنبر ويدخل في مهاترات سياسية وتصفية حسابات شخصية أو حزبية مع آخرين، وآخر يتحدث في الموعظة ونشر أحكام الدين ويجعل بعض الأحداث السياسية شواهد وموارد لأخذ العظة والعبرة، فإن الناس لا تتفاعل مع الأول لأن هذا الكلام تجده مبذولاً ومملولاً لكثرة السياسيين الذين يتعاطونه، أما الثاني فيصغون إليه لأنهم يحصلون منه على شيء لا يجدونه عند غيره وهو الفقه والموعظة والأخلاق والعقائد ونحوها</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6820676_1051229030"/>
      <w:bookmarkStart w:id="680" w:name="_Toc260"/>
      <w:bookmarkEnd w:id="679"/>
      <w:r>
        <w:rPr>
          <w:rtl w:val="true"/>
        </w:rPr>
        <w:t>وصايا لإنجاح العمل الرسالي</w:t>
      </w:r>
      <w:bookmarkEnd w:id="680"/>
    </w:p>
    <w:p>
      <w:pPr>
        <w:pStyle w:val="BookText"/>
        <w:rPr/>
      </w:pPr>
      <w:r>
        <w:rPr>
          <w:rFonts w:ascii="Amiri" w:hAnsi="Amiri" w:eastAsia="Amiri" w:cs="Amiri"/>
          <w:color w:val="111111"/>
          <w:sz w:val="28"/>
          <w:sz w:val="28"/>
          <w:szCs w:val="28"/>
          <w:rtl w:val="true"/>
          <w:lang w:bidi="ar-SA"/>
        </w:rPr>
        <w:t>وصايا لإنجاح العمل الرسالي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تنجح في عملك الرسالي فإليك جملة وصاياً مضافاً إلى ما سبق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 xml:space="preserve">حبب نفسك إلى الناس بالكلمة الطيبة والمواقف النبيلة وشاركهم في أفراحهم </w:t>
      </w:r>
    </w:p>
    <w:p>
      <w:pPr>
        <w:pStyle w:val="BookText"/>
        <w:rPr/>
      </w:pPr>
      <w:r>
        <w:rPr>
          <w:rFonts w:ascii="Amiri" w:hAnsi="Amiri" w:eastAsia="Amiri" w:cs="Amiri"/>
          <w:color w:val="111111"/>
          <w:sz w:val="28"/>
          <w:sz w:val="28"/>
          <w:szCs w:val="28"/>
          <w:rtl w:val="true"/>
          <w:lang w:bidi="ar-SA"/>
        </w:rPr>
        <w:t>وأحزانهم واهتم بما يهتمون به لا فرق بين صغير أو كبير، غني أو فقير، وجيه معرّف أم مجهول من عامة الناس، واسعَ في قضاء حوائجهم بمقدار ما تستطيع، وإن لم تستطع فتعاطف معه وتفاعل مع قضيته</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وتنزّه عما في أيدي الناس واستغنِ عنهم ولا تنتظر منهم جزاءً ولا شكوراً</w:t>
      </w:r>
      <w:r>
        <w:rPr>
          <w:rFonts w:eastAsia="Amiri" w:cs="Amiri" w:ascii="Amiri" w:hAnsi="Amiri"/>
          <w:i/>
          <w:iCs/>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وترفّع عن التحزب والتعنصر لجهة سياسية أو دينية أو عشائرية أو اجتماعية</w:t>
      </w:r>
      <w:r>
        <w:rPr>
          <w:rFonts w:eastAsia="Amiri" w:cs="Amiri" w:ascii="Amiri" w:hAnsi="Amiri"/>
          <w:i/>
          <w:iCs/>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وادعُ إلى الحق والعدل، واجعل هدفك رضا الله تبارك وتعالى</w:t>
      </w:r>
      <w:r>
        <w:rPr>
          <w:rFonts w:eastAsia="Amiri" w:cs="Amiri" w:ascii="Amiri" w:hAnsi="Amiri"/>
          <w:i/>
          <w:iCs/>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 xml:space="preserve">والاهتداء بسنة الرسول الأكرم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صلى الله عليه وآله وسلم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وآله الأطهار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السلام</w:t>
      </w:r>
      <w:r>
        <w:rPr>
          <w:rFonts w:eastAsia="Amiri" w:cs="Amiri" w:ascii="Amiri" w:hAnsi="Amiri"/>
          <w:i/>
          <w:iCs/>
          <w:color w:val="111111"/>
          <w:sz w:val="28"/>
          <w:szCs w:val="28"/>
          <w:rtl w:val="true"/>
          <w:lang w:bidi="ar-SA"/>
        </w:rPr>
        <w:t xml:space="preserve">). </w:t>
      </w:r>
      <w:bookmarkStart w:id="681" w:name="pg7960_77535"/>
    </w:p>
    <w:p>
      <w:pPr>
        <w:pStyle w:val="Heading3"/>
        <w:numPr>
          <w:ilvl w:val="2"/>
          <w:numId w:val="1"/>
        </w:numPr>
        <w:rPr/>
      </w:pPr>
      <w:bookmarkStart w:id="682" w:name="__RefHeading___Toc6820678_1051229030"/>
      <w:bookmarkStart w:id="683" w:name="_Toc261"/>
      <w:bookmarkEnd w:id="681"/>
      <w:bookmarkEnd w:id="682"/>
      <w:r>
        <w:rPr>
          <w:rtl w:val="true"/>
        </w:rPr>
        <w:t>الخطاب الديني لا يكون مؤثراً إلا إذا حرك كل العوالم المكونة لشخصية الإنسان</w:t>
      </w:r>
      <w:bookmarkEnd w:id="683"/>
    </w:p>
    <w:p>
      <w:pPr>
        <w:pStyle w:val="BookText"/>
        <w:rPr/>
      </w:pPr>
      <w:r>
        <w:rPr>
          <w:rFonts w:ascii="Amiri" w:hAnsi="Amiri" w:eastAsia="Amiri" w:cs="Amiri"/>
          <w:color w:val="111111"/>
          <w:sz w:val="28"/>
          <w:sz w:val="28"/>
          <w:szCs w:val="28"/>
          <w:rtl w:val="true"/>
          <w:lang w:bidi="ar-SA"/>
        </w:rPr>
        <w:t>الخطاب الديني لا يكون مؤثراً</w:t>
      </w:r>
    </w:p>
    <w:p>
      <w:pPr>
        <w:pStyle w:val="BookText"/>
        <w:rPr/>
      </w:pPr>
      <w:r>
        <w:rPr>
          <w:rFonts w:ascii="Amiri" w:hAnsi="Amiri" w:eastAsia="Amiri" w:cs="Amiri"/>
          <w:color w:val="111111"/>
          <w:sz w:val="28"/>
          <w:sz w:val="28"/>
          <w:szCs w:val="28"/>
          <w:rtl w:val="true"/>
          <w:lang w:bidi="ar-SA"/>
        </w:rPr>
        <w:t>إلا إذا حرك كل العوالم المكونة لشخصية الإنسان</w:t>
      </w:r>
      <w:r>
        <w:rPr>
          <w:rStyle w:val="FootnoteAnchor"/>
          <w:rtl w:val="true"/>
        </w:rPr>
        <w:footnoteReference w:id="173"/>
      </w:r>
      <w:r>
        <w:rPr>
          <w:rFonts w:ascii="Amiri" w:hAnsi="Amiri" w:eastAsia="Amiri" w:cs="Amiri"/>
          <w:color w:val="111111"/>
          <w:sz w:val="28"/>
          <w:sz w:val="28"/>
          <w:szCs w:val="28"/>
          <w:rtl w:val="true"/>
          <w:lang w:bidi="ar-SA"/>
        </w:rPr>
        <w:t xml:space="preserve">استقبل المرجع الديني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مساء الخميس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 من مثقفي البصرة الرساليين بينهم حوالي عشرين طبيباً، وبعد أن ألقى ممثل الوفد كلمة تعرّض فيها لتخبط عدد كبير من الناس بسبب عملهم برأيهم وعدم الالتزام بخط المرجعية الرشيدة، واستشهد خلالها بكلمات شريفة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يتعجب فيها من مثل هؤلاء الناس حيث أصبح كل واحد منهم إمام نفسه حسب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انتهائه قدم الإخوة الأطباء ملفاً يتضمن عشرات الأسئلة التي تتعلق بمهنتهم الجليلة، وطلبوا من سماحة الشيخ أن يضع لهم دليلاً شرعياً لعملهم في ضوء إجابته عن هذه الأسئلة لخلو المكتبة الإسلامية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وعدهم سماحة الشيخ خيراً بمقدار ما يلطف الله تبارك وتعالى</w:t>
      </w:r>
      <w:r>
        <w:rPr>
          <w:rStyle w:val="FootnoteAnchor"/>
          <w:rtl w:val="true"/>
        </w:rPr>
        <w:footnoteReference w:id="17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بدأ حديثه من هذه النقطة فقال توجد عدة كتيبات وكراريس تناولت مثل هذا الموضوع أحدها لسيدنا الأستاذ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إنكم تبحثون عن نمطٍ آخر من الإجابة تعودتموه منا لا يقتصر على الإجابة الفقهية فقط، وإنما يعطي للمسألة أبعادها الأخلاقية والاجتماعية والعلمية وهي طريقة قرآنية لمعالجة قضايا وهموم وتطلعات البشرية فإنه لم يكتفِ ببيان الأحكام الشرعية وإلا لما احتاج إلى أزيد من خمسمائة صفحة وكانت تكفيه عدة صفحات لذكرها إلا إن الله تبارك وتعالى خالق الإنسان يعلم إن هذا المقدار من البيان غير كاف لتحريكه نحو الامتثال، وإنما لا بد من إثارة الحوافز والدوافع في جميع </w:t>
      </w:r>
    </w:p>
    <w:p>
      <w:pPr>
        <w:pStyle w:val="BookText"/>
        <w:rPr/>
      </w:pPr>
      <w:r>
        <w:rPr>
          <w:rFonts w:ascii="Amiri" w:hAnsi="Amiri" w:eastAsia="Amiri" w:cs="Amiri"/>
          <w:color w:val="111111"/>
          <w:sz w:val="28"/>
          <w:sz w:val="28"/>
          <w:szCs w:val="28"/>
          <w:rtl w:val="true"/>
          <w:lang w:bidi="ar-SA"/>
        </w:rPr>
        <w:t>عوالم و أبعاد الإنسان الجسد والنفس والعقل والروح فالإنسان ليس هذا الكيان المادي المحسوس و إنما هو كيان واسع لذا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أتحسب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وإن ذلك الطبيب الغربي على حق حين 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انطلق منه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جلبي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رسالة الدكتوراه في الطب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جزئين، صدر في بداية السبعينات من القرن الماضي حينما كانت حركة الربط بين العلم والدين في قمة نشاطهافصدرت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يدعو إلى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التكامل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يتجلى في عصر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استعرض سماحة الشيخ أسباب نمو هذه الحركة عاد إلى أصل الحديث قائلاً إننا إذا أردنا تحقيق السعادة للإنسان فلا بد أن نلبي حاجة كل هذه العوالم فإن السعادة إنما تتحقق بتحقق ما يلائم، والإنسان ليس جسداً فقط حتى تتحقق سعادته بتوفير المتع واللذائذ الحسية كالطعام والجنس والمأوى المريح، فإن كثيراً من أمم الغرب تجد لها حياة مترفة ومملوءة بالمتع ومع ذلك هم أكثر الناس انتحاراً لأن أرواحهم وقلوبهم خاوية لم تجد ما يصلحها ولا تتحقق السعادة إلا بتوفير الأجواء الملائمة لجميع مكونات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سماحة الشيخ إلى الحديث عن المسؤولية الكبيرة الملقاة على أبناء البصرة التي لا تتحمل مسؤولية نفسها فقط وإن كانت ليست بالقليلة لأن البصرة تمتلك عناصر و مقومات دولة قوية وثرية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تتحمل مسؤولية الارتقاء بمستوى المحافظات الأخرى فكرياً ودينياً واقتصاديا ثم أشار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إلى هذه المسؤولية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سماحته إلى ضرورة تفعيل دور خطب أمير المؤمنين الموجودة في نهج البلاغة في تربية الأمة وتوعيتها من خلال الندوات والمحاضرات والمنبر الحسيني فإن فيها حياة القلوب والعقول، وأبدى أسفه لابتعاد مدرسة الخطابة الحسينية عن نهج البلاغة عكس ما كان عليه السلف الصالح حيث كانت خطب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أساسية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لمجالسهم وكانوا يحفظون عدداً وفيراً منها، واستشهد سماحته بما نقله جده لأبيه الشيخ محمد علي اليعقوبي في كتابه البابليات عن الشيخ مهدي وهو جده لأمه أنه كان يحفظ ثلاثة أرباع نهج البلاغة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الأضحى المبارك التي أقامها سماحة الشيخ اليعقوبي في داره يوم </w:t>
      </w:r>
      <w:r>
        <w:rPr>
          <w:rFonts w:eastAsia="IRNazanin" w:cs="IRNazanin"/>
          <w:b w:val="false"/>
          <w:bCs w:val="false"/>
          <w:i w:val="false"/>
          <w:iCs w:val="false"/>
          <w:color w:val="333333"/>
          <w:sz w:val="20"/>
          <w:szCs w:val="20"/>
        </w:rPr>
        <w:t>2007/12/21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فعل المعروف،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باب العشرة،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أبواب العشرة،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سماحة آية الله العظمى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المؤتمر العام الثالث لجماعة الفضلاء المنعقد في النجف الأشرف في الذكرى السابعة لتأسيسها بمناسبة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يوم السبت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2010/2/13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المجالس للشيخ المفيد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جماعة الفضلاء، انظر في تأسيسها والغايات والأهداف التي تتوخاها في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وأدرجنا ما يرتبط بالموضوع في الفصل الخامس من هذا الكتاب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حفل تخرج دفعة جديدة من كلية التوجيه الديني والإصلاح الاجتماعي من جامعة الصدر الدينية في النجف الأشرف وارتدائهم الزي الديني يوم الاثنين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طلبة جامعة الصدر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الأول في الرصافة من بغداد في اليوم التالي ومن حديث سماحته مع طالبات جامعة الزهراء الدينية فرع البصرة يوم الخميس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2005/12/29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توضيحاً لهذه الإشكالية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 الحديثة وأسلوب مواجهتها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سلوك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الصدر الثاني كما أعرفه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 مثقفي ونخب ناحية الكرمة التابعة لقضاء سوق الشيوخ في الناصرية وبحضور عدد من أبناء جلولاء وأهالي الغزالية ببغداد وإدارة مستشفى الجملة العصبية في بغداد يوم السبت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وذكر نفس المعنى في لقائه بطلبة جامعة الصدر الدينية فرع ذي قار وكربلاء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هوية هذه الجامعة ونظامها الداخلي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المصطلح الذي بيناه في مناسبات عديدة،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الاجتماعي ضرورة حضارية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الكافي في باب فرض العلم و وجوب طلبه و الحث عليه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كَلامٍ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الْعُلَمَاءُ رَجُلانِ رَجُلٌ عَالِمٌ آخِذٌ بِعِلْمِهِ فَهَذَا نَاجٍ وَ عَالِمٌ تَارِكٌ لِعِلْمِهِ فَهَذَا هَالِكٌ وَ إِنَّ أَهْلَ النَّارِ لَيَتَأَذَّوْنَ مِنْ رِيحِ الْعَالِمِ التَّارِكِ لِعِلْمِهِ وَ إِنَّ أَشَدَّ أَهْلِ النَّارِ نَدَامَةً وَ حَسْرَةً رَجُلٌ دَعَا عَبْداً إلى اللَّهِ فَاسْتَجَابَ لَهُ وَ قَبِلَ مِنْهُ فَأَطَاعَ اللَّهَ فَأَدْخَلَهُ اللَّهُ الْجَنَّةَ وَ أَدْخَلَ الدَّاعِيَ النَّارَ بِتَرْكِهِ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وَاتِّبَاعِهِ الْهَوَى وَ طُولِ الامَلِ أَمَّا اتِّبَاعُ الْهَوَى فَيَصُدُّ عَنِ الْحَقِّ وَ طُولُ الأمل يُنْسِي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الكلمة مؤثرة على طلبة العلوم الدينية حيث انطلقوا بهمّة وحماس إلى التبليغ والوعظ والإرشاد ولم يبقَ في النجف الأشرف خلال التعطيل إلا القلة من كبار العلماء والمستوطنين فيها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صموئيل هانتنج 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بروفيسور أمريكي من أصل يهودي متخصص في الإدارة العامة ومدير لمعهد جون أولين للدراسات الاستراتيجية في جامعة هارفارد وقد كرس حياته المهنية لموضوع الاستراتيجية العسكرية بحثاً وتدريساً واهتم بصورة مباشرة بالدراسة المقارنة في مجال السياسة الأمريكية وسياسات دول العالم الثالث وقد أسندت إليه ما بين عامي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مسؤولية قسم التحليل والاستشراف بمجلس الأمن القومي الأمريكي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قضايا في الفكر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الجابري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الإسلامي المعاصر والعولمة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سناء كاظم كاطع عن صِدام الحضارات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صموئيل هانتنج تون وآخرون من مركز الدراسات والبحوث والتوثيق،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انتهى التأريخ وانتصرت أمريكا وسيطرت الحضارة الغربية، فلماذا هذه المليارات للتسلح والاحتياطات الأمنية وحرب النجوم وغيرها من المشاريع لوزارة الدفاع؟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في الفكر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سماحة الشيخ يتابع نشرات الأخبار ويدوّن في سجلّ أهم الأحداث، ومنه ينقل بعض الشواهد التي يحتاجها في حديثه، وقد تضمنت محاضراته وبياناته الإشارة إلى جملة منها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الإسلامي المعاصر والعولمة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فركز على القرآن لأنه رمز قيمهم ومبادئهم وأخلاقهم وعلى مكة لأنها رمز وحدتهم ولم صفوفهم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الإسلامي المعاصر والعولمة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هذه الإشارات كان سماحته يعرّض بأفعال السلطة ويندّد بها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محاضرات في هذا المجال ونُشر عدد منها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 للقادة والمصلحين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هم يقولون نحن نعرف المصالح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ذلك؟ فيوجد مُثُل وأخلاق ومبادئ، فالمصالح ليست مقياساً بشرياً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على مستوى النظرية أي كشف المرتكزات وبيان الخلل فيها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صدرت استفتاءات وبيانات عديدة لسماحة الشيخ لبيان هذا التكليف، أنظر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تجعلون المجتمع مقتنعاً بكم، بدل أن يقتنع بالرياضي الفلاني والفنان الفلاني اجعلوه يقتدي بكم ويقتنع بكم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كان حاضراً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لاحقاً كتيب عن هذا الموضوع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الآية تمثل الإطار العام لهذه المقابلة ا المؤمنين لهم مولى يرعاهم ويتولى تربيتهم وسعادتهم وصلاحهم وهو الله تبارك وتعالى بينما الكفار لا مولى لهم وإنما مولاهم الشيطان الضعيف الذي يفر عند المواجهة ويخذلهم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الجهاد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جودة سعيد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إصدار كتيبات ونشرات تغطي كل هذه المحاور المذكورة بفضل الله تبارك وتعالى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أدخل سماحة الشيخ هذه المفردات كلها في برامج الدراسة في جامعة الصدر الدينية التي يشرف عليها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العلماء وأصنافهم،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 كتاب الجعفريات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 في بداية الكتاب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عن كتاب الدر المنثور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الأضحى المبارك سنة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هو السهم، وكان العرب يستقسمون بالأزلام باستعمال القِداح، وقال الطريحي في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الذي يستقسم ويلعب به –يعني القرآن في الحديث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يستقسم بالقداح،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استعمال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للتشبيه من باب أن السهم يوضع بالمقلوب في جفير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يكون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الإناء الكبير قال الطريحي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النبي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تجعلوني كقَدَح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تؤخروني في الذكر، لأن الراكب يعلق قدحه في آخر رحله عند فراغه من رحاله ويجعله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 وجميع المعاني المحتملة مقبولة في وصف شأن الناس مع القرآن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والذي يليه في 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سؤال العام وتذاكره،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آداب التجارة،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ثواب العالم والمتعلم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أوردهما الكشي في رجاله ونقلهما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معنى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المصطلح القرآني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وُجّه إلى أساتذة الحوزة العلمية الشريفة متزامناً مع بدء العام الدراسي محرم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سماحته هذه الأفكار في مشروع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الصدر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وألزم المدرسين بوضع مثل هذه الخطة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لاحقاً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الشريفة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2007/10/21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حَسبتُ فترة التحصيل في السنة الأولى من إلقائي البحث الخارج من 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أسبوعاً أي حوالي ثمانية أشهر وهو معدل نادر حتى في الدراسات الأكاديمية المنتظمة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مدراء فروع جامعة الصدر الدينية في النجف الأشرف والمحافظات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نكن نستطيع التصريح بأسمائهم كالشهيدين الصدرين والسيد الخميني والشيخ المطهري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 جميعاً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شكوى القرآن لسماحة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الصراع الحضاري بين الإسلام والغرب لسماحة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زعماء عشائر ووجهاء ونخبة من المثقفين في منطقة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الراشدية في بغداد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2010/4/10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التي افتتح بها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 الاستدلالي في الفقه يوم الأحد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2006/8/27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فقه الخلاف لسماحة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أبواب الأربعين وما فوقه،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خاطرة ذكرها سماحة الشيخ اليعقوبي في حفل التتويج بالعمامة لعدد من طلبة جامعة الصدر الدينية فرع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يوم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السادس الإعدادي في مدينة قلعة سكر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2012/2/23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في المؤتمر التأسيسي لجماعة الفضلاء في مقرها العام في النجف الأشرف يوم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حضره المئات من فضلاء وأساتذة الحوزة وحظي بتغطية إعلامية واسعة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سماحة الشيخ بنشر فروع جامعة الصدر الدينية في المحافظات بعد سقوط الصنم الصدامي، وفتح المراكز الثقافية والمنظمات الاجتماعية والإنسانية والروابط النسوية وفروع جامعات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الحجة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جموع أهل بغداد الذين وفدوا لمبايعته وإعلان الولاء له يوم الاثنين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2003/6/22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عملت الأحزاب السياسية التي كانت في خارج العراق ودخلت مع قوى الاحتلال في صفقات واتفاقات على الاستئثار بالحكم والسلطة وأقصت القوى الفاعلة في معارضة النظام داخل البلاد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أعدّت لإلقائها في الاحتفال الذي يقيمه حزب الدعوة الإسلامية بمناسبة الذكرى الرابعة والعشرين لاستشهاد مؤسس الحركة الإسلامية في العراق السيد محمد باقر الصدر، وأقيم في كربلاء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بمضمون الكلمة ارتجالاً من تلفزيون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 وأعيد بثه عدة مرات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الفضلاء والأساتذة في درس البحث الخارج يوم الأحد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وألقيت بالنيابة عنه في الحفل التأبيني الحاشد الذي أقيم في اليوم السابق على قاعة المسرح الوطني ببغداد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تربية الدين للنفس والمجتمع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الحفل التأبيني الذي أقامه منتسبو مستشفى الصدر التعليمي في النجف الأشرف يوم الأربعاء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ق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2003/12/31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حشد من الزوار الذين قدموا للتهنئة بميلاد صاحب العصر والزمان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المشاركين في المؤتمر العام الثاني لأئمة الجمعة والجماعة ومدراء مكتب التنسيق الحوزوي في محافظات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انعقد في النجف الأشرف يوم الاثنين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2010/4/19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تحقق ذلك في خطبة الزيارة الفاطمية الآتية 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تريد أن تكون من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درجتها؟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أبناء الكاظمية المقدسة وشبابها الرسالي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2010/4/24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مجموعة طلبة العلوم الدينية من مدغشقر الذين يدرسون في النجف وعددهم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مع مدير المدرسة يوم الخميس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2011/10/13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أعضاء مكتب فضلاء النجف الأشرف يوم الثلاثاء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2006/12/26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وفد ضم عدداً من أساتذة كلية الآداب في جامعة ذي قار وآخر ضم عدداً من طلبة الأقسام الداخلية في جامعة البصرة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2006/12/16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الأئمة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أمانة الرصافة الثانية في بغداد لحزب الفضيلة الإسلامي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الذكرى السنوية الأولى لاستشهاد عضو الأمانة المهندس أبي عبد الله عباس ومع وفد مكتب حزب الفضيلة الإسلامي في مدينة علي الغربي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الخطاب الذي ألقاه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الآلاف من المؤمنين الذين احتشدوا في ساحة ثورة العشرين في النجف الأشرف صباح يوم الثلاثاء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انطلاق التشييع للنعش الرمزي للصديقة الطاهرة الزهراء في الزيارة الفاطمية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مسند أحمد بن حنبل، وتجد مصادره من كتب العامة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الحديث من كتب العامة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البخاري في صحيحه وتوجد مصادره في المصدر السابق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مصادر الحديث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بسند مقبول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المجموعة من الأحاديث أثبتها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والعلم والجهل، أبواب العقل والجهل، عن 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الاحتجاج للطبرسي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من بحار الأنوار الباب المذكور على التسلسل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 في لغة العرب كويكب صغير خفي الضوء، والناس يمتحنون به أبصارهم لصغره وخفائه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سبب انقطاعه عنا رغبتنا في الاستتار رعاية لحكمة إلهية 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الكبيرة من الناس، وطبقت في بعض الموارد –كيوم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مئة ألف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ألقيت بمناسبة ذكرى استشهاد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2003/12/20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 تفسيره أن أمه هي أم فروة بنت القاسم بن محمد بن أبي بكر وكانت في غاية الجلالة والكرامة بحيث قيل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المكرمة وكانت من أتقى نساء زمانها وأمها أسماء بنت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ومنتهى الآمال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الرابعة من العدد التاسع من صحيفة الصادقين الصادرة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ثلة من أئمة الجمعات بمناسبة الذكرى العاشرة لإقامة أول صلاة جمعة في زمن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تزامنت مع ذكرى ميلاد الصديقة الطاهرة فاطمة الزهراء في العشرين من جمادي الثاني عام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المقطع قبل ذلك في حديث سماحة الشيخ اليعقوبي مع العاملين في إذاعة سبل السلام التي تبث برامجها من مدينة الناصرية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المقطع قبل ذلك في حديث سماحة الشيخ اليعقوبي مع عدد من فضلاء مدينة النجف الأشرف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الثانية من العدد التاسع من صحيفة الصادقين الصادرة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هذه الأجوبة في حلقات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محراب الطب والأطباء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3.jpeg"/><Relationship Id="rId97" Type="http://schemas.openxmlformats.org/officeDocument/2006/relationships/image" Target="media/image3.jpeg"/><Relationship Id="rId98" Type="http://schemas.openxmlformats.org/officeDocument/2006/relationships/footer" Target="footer91.xml"/><Relationship Id="rId99" Type="http://schemas.openxmlformats.org/officeDocument/2006/relationships/image" Target="media/image4.jpeg"/><Relationship Id="rId100" Type="http://schemas.openxmlformats.org/officeDocument/2006/relationships/image" Target="media/image4.jpeg"/><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3.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27254</Words>
  <Characters>131515</Characters>
  <CharactersWithSpaces>158129</CharactersWithSpaces>
  <Paragraphs>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2026-08-27T13:38:59Z</dcterms:created>
  <dc:creator>ghaemiyeh.com</dc:creator>
  <dc:description/>
  <dc:language>en-US</dc:language>
  <cp:lastModifiedBy/>
  <dcterms:modified xsi:type="dcterms:W3CDTF">2026-08-27T17:09:07Z</dcterms:modified>
  <cp:revision>1</cp:revision>
  <dc:subject/>
  <dc:title>الحوزة الشریفة أدوار و مسوولیاتها</dc:title>
</cp:coreProperties>
</file>

<file path=docProps/custom.xml><?xml version="1.0" encoding="utf-8"?>
<Properties xmlns="http://schemas.openxmlformats.org/officeDocument/2006/custom-properties" xmlns:vt="http://schemas.openxmlformats.org/officeDocument/2006/docPropsVTypes"/>
</file>