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خوراک های هفت گانه بر اساس دیدگاه طب ایرانی دانش نوین آیات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30930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730932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730934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730936_1051229030">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6730938_1051229030">
            <w:r>
              <w:rPr>
                <w:webHidden/>
                <w:rStyle w:val="IndexLink"/>
              </w:rPr>
              <w:t>1</w:t>
            </w:r>
            <w:r>
              <w:rPr>
                <w:rStyle w:val="IndexLink"/>
                <w:rtl w:val="true"/>
              </w:rPr>
              <w:t xml:space="preserve">. </w:t>
            </w:r>
            <w:r>
              <w:rPr>
                <w:rStyle w:val="IndexLink"/>
                <w:rtl w:val="true"/>
              </w:rPr>
              <w:t>خوراک دهانی</w:t>
            </w:r>
            <w:r>
              <w:rPr>
                <w:rStyle w:val="IndexLink"/>
                <w:rtl w:val="true"/>
              </w:rPr>
              <w:tab/>
            </w:r>
            <w:r>
              <w:rPr>
                <w:rStyle w:val="IndexLink"/>
              </w:rPr>
              <w:t>17</w:t>
            </w:r>
          </w:hyperlink>
        </w:p>
        <w:p>
          <w:pPr>
            <w:pStyle w:val="Contents3"/>
            <w:tabs>
              <w:tab w:val="clear" w:pos="8459"/>
              <w:tab w:val="right" w:pos="9026" w:leader="dot"/>
            </w:tabs>
            <w:rPr/>
          </w:pPr>
          <w:hyperlink w:anchor="__RefHeading___Toc6730940_105122903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6730942_1051229030">
            <w:r>
              <w:rPr>
                <w:webHidden/>
                <w:rStyle w:val="IndexLink"/>
                <w:rtl w:val="true"/>
              </w:rPr>
              <w:t>غذا</w:t>
            </w:r>
            <w:r>
              <w:rPr>
                <w:rStyle w:val="IndexLink"/>
                <w:rtl w:val="true"/>
              </w:rPr>
              <w:tab/>
            </w:r>
            <w:r>
              <w:rPr>
                <w:rStyle w:val="IndexLink"/>
              </w:rPr>
              <w:t>18</w:t>
            </w:r>
          </w:hyperlink>
        </w:p>
        <w:p>
          <w:pPr>
            <w:pStyle w:val="Contents3"/>
            <w:tabs>
              <w:tab w:val="clear" w:pos="8459"/>
              <w:tab w:val="right" w:pos="9026" w:leader="dot"/>
            </w:tabs>
            <w:rPr/>
          </w:pPr>
          <w:hyperlink w:anchor="__RefHeading___Toc6730944_1051229030">
            <w:r>
              <w:rPr>
                <w:webHidden/>
                <w:rStyle w:val="IndexLink"/>
                <w:rtl w:val="true"/>
              </w:rPr>
              <w:t>اقسام غذاها در طب سنتی ایرانی</w:t>
            </w:r>
            <w:r>
              <w:rPr>
                <w:rStyle w:val="IndexLink"/>
                <w:rtl w:val="true"/>
              </w:rPr>
              <w:tab/>
            </w:r>
            <w:r>
              <w:rPr>
                <w:rStyle w:val="IndexLink"/>
              </w:rPr>
              <w:t>22</w:t>
            </w:r>
          </w:hyperlink>
        </w:p>
        <w:p>
          <w:pPr>
            <w:pStyle w:val="Contents3"/>
            <w:tabs>
              <w:tab w:val="clear" w:pos="8459"/>
              <w:tab w:val="right" w:pos="9026" w:leader="dot"/>
            </w:tabs>
            <w:rPr/>
          </w:pPr>
          <w:hyperlink w:anchor="__RefHeading___Toc6730946_1051229030">
            <w:r>
              <w:rPr>
                <w:webHidden/>
                <w:rStyle w:val="IndexLink"/>
                <w:rtl w:val="true"/>
              </w:rPr>
              <w:t>خلاصه قوانین خوردن و آشامیدن</w:t>
            </w:r>
            <w:r>
              <w:rPr>
                <w:rStyle w:val="IndexLink"/>
                <w:rtl w:val="true"/>
              </w:rPr>
              <w:tab/>
            </w:r>
            <w:r>
              <w:rPr>
                <w:rStyle w:val="IndexLink"/>
              </w:rPr>
              <w:t>26</w:t>
            </w:r>
          </w:hyperlink>
        </w:p>
        <w:p>
          <w:pPr>
            <w:pStyle w:val="Contents3"/>
            <w:tabs>
              <w:tab w:val="clear" w:pos="8459"/>
              <w:tab w:val="right" w:pos="9026" w:leader="dot"/>
            </w:tabs>
            <w:rPr/>
          </w:pPr>
          <w:hyperlink w:anchor="__RefHeading___Toc6730948_1051229030">
            <w:r>
              <w:rPr>
                <w:webHidden/>
                <w:rStyle w:val="IndexLink"/>
                <w:rtl w:val="true"/>
              </w:rPr>
              <w:t>ویتامین‌ها</w:t>
            </w:r>
            <w:r>
              <w:rPr>
                <w:rStyle w:val="IndexLink"/>
                <w:rtl w:val="true"/>
              </w:rPr>
              <w:tab/>
            </w:r>
            <w:r>
              <w:rPr>
                <w:rStyle w:val="IndexLink"/>
              </w:rPr>
              <w:t>28</w:t>
            </w:r>
          </w:hyperlink>
        </w:p>
        <w:p>
          <w:pPr>
            <w:pStyle w:val="Contents3"/>
            <w:tabs>
              <w:tab w:val="clear" w:pos="8459"/>
              <w:tab w:val="right" w:pos="9026" w:leader="dot"/>
            </w:tabs>
            <w:rPr/>
          </w:pPr>
          <w:hyperlink w:anchor="__RefHeading___Toc6730950_1051229030">
            <w:r>
              <w:rPr>
                <w:webHidden/>
                <w:rStyle w:val="IndexLink"/>
                <w:rtl w:val="true"/>
              </w:rPr>
              <w:t>برخي غذاهاي خون‌ساز گرم و تر</w:t>
            </w:r>
            <w:r>
              <w:rPr>
                <w:rStyle w:val="IndexLink"/>
                <w:rtl w:val="true"/>
              </w:rPr>
              <w:tab/>
            </w:r>
            <w:r>
              <w:rPr>
                <w:rStyle w:val="IndexLink"/>
              </w:rPr>
              <w:t>29</w:t>
            </w:r>
          </w:hyperlink>
        </w:p>
        <w:p>
          <w:pPr>
            <w:pStyle w:val="Contents3"/>
            <w:tabs>
              <w:tab w:val="clear" w:pos="8459"/>
              <w:tab w:val="right" w:pos="9026" w:leader="dot"/>
            </w:tabs>
            <w:rPr/>
          </w:pPr>
          <w:hyperlink w:anchor="__RefHeading___Toc6730952_1051229030">
            <w:r>
              <w:rPr>
                <w:webHidden/>
                <w:rStyle w:val="IndexLink"/>
                <w:rtl w:val="true"/>
              </w:rPr>
              <w:t>جدول تقسیم‌بندی ویتامین‌ها</w:t>
            </w:r>
            <w:r>
              <w:rPr>
                <w:rStyle w:val="IndexLink"/>
                <w:rtl w:val="true"/>
              </w:rPr>
              <w:tab/>
            </w:r>
            <w:r>
              <w:rPr>
                <w:rStyle w:val="IndexLink"/>
              </w:rPr>
              <w:t>31</w:t>
            </w:r>
          </w:hyperlink>
        </w:p>
        <w:p>
          <w:pPr>
            <w:pStyle w:val="Contents3"/>
            <w:tabs>
              <w:tab w:val="clear" w:pos="8459"/>
              <w:tab w:val="right" w:pos="9026" w:leader="dot"/>
            </w:tabs>
            <w:rPr/>
          </w:pPr>
          <w:hyperlink w:anchor="__RefHeading___Toc6730954_1051229030">
            <w:r>
              <w:rPr>
                <w:webHidden/>
                <w:rStyle w:val="IndexLink"/>
                <w:rtl w:val="true"/>
              </w:rPr>
              <w:t>جدول کارکرد ویتامین‌ها</w:t>
            </w:r>
            <w:r>
              <w:rPr>
                <w:rStyle w:val="IndexLink"/>
                <w:rtl w:val="true"/>
              </w:rPr>
              <w:tab/>
            </w:r>
            <w:r>
              <w:rPr>
                <w:rStyle w:val="IndexLink"/>
              </w:rPr>
              <w:t>31</w:t>
            </w:r>
          </w:hyperlink>
        </w:p>
        <w:p>
          <w:pPr>
            <w:pStyle w:val="Contents3"/>
            <w:tabs>
              <w:tab w:val="clear" w:pos="8459"/>
              <w:tab w:val="right" w:pos="9026" w:leader="dot"/>
            </w:tabs>
            <w:rPr/>
          </w:pPr>
          <w:hyperlink w:anchor="__RefHeading___Toc6730956_1051229030">
            <w:r>
              <w:rPr>
                <w:webHidden/>
                <w:rStyle w:val="IndexLink"/>
                <w:rtl w:val="true"/>
              </w:rPr>
              <w:t>قواعد تغذیه در اسلام</w:t>
            </w:r>
            <w:r>
              <w:rPr>
                <w:rStyle w:val="IndexLink"/>
                <w:rtl w:val="true"/>
              </w:rPr>
              <w:tab/>
            </w:r>
            <w:r>
              <w:rPr>
                <w:rStyle w:val="IndexLink"/>
              </w:rPr>
              <w:t>32</w:t>
            </w:r>
          </w:hyperlink>
        </w:p>
        <w:p>
          <w:pPr>
            <w:pStyle w:val="Contents4"/>
            <w:tabs>
              <w:tab w:val="clear" w:pos="8176"/>
              <w:tab w:val="right" w:pos="9026" w:leader="dot"/>
            </w:tabs>
            <w:rPr/>
          </w:pPr>
          <w:hyperlink w:anchor="__RefHeading___Toc6730958_105122903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6730960_1051229030">
            <w:r>
              <w:rPr>
                <w:webHidden/>
                <w:rStyle w:val="IndexLink"/>
              </w:rPr>
              <w:t>1</w:t>
            </w:r>
            <w:r>
              <w:rPr>
                <w:rStyle w:val="IndexLink"/>
                <w:rtl w:val="true"/>
              </w:rPr>
              <w:t xml:space="preserve">. </w:t>
            </w:r>
            <w:r>
              <w:rPr>
                <w:rStyle w:val="IndexLink"/>
                <w:rtl w:val="true"/>
              </w:rPr>
              <w:t>ضرورت دقت همه‌جانبه در تغذیه</w:t>
            </w:r>
            <w:r>
              <w:rPr>
                <w:rStyle w:val="IndexLink"/>
                <w:rtl w:val="true"/>
              </w:rPr>
              <w:tab/>
            </w:r>
            <w:r>
              <w:rPr>
                <w:rStyle w:val="IndexLink"/>
              </w:rPr>
              <w:t>32</w:t>
            </w:r>
          </w:hyperlink>
        </w:p>
        <w:p>
          <w:pPr>
            <w:pStyle w:val="Contents4"/>
            <w:tabs>
              <w:tab w:val="clear" w:pos="8176"/>
              <w:tab w:val="right" w:pos="9026" w:leader="dot"/>
            </w:tabs>
            <w:rPr/>
          </w:pPr>
          <w:hyperlink w:anchor="__RefHeading___Toc6730962_1051229030">
            <w:r>
              <w:rPr>
                <w:webHidden/>
                <w:rStyle w:val="IndexLink"/>
              </w:rPr>
              <w:t>2</w:t>
            </w:r>
            <w:r>
              <w:rPr>
                <w:rStyle w:val="IndexLink"/>
                <w:rtl w:val="true"/>
              </w:rPr>
              <w:t xml:space="preserve">. </w:t>
            </w:r>
            <w:r>
              <w:rPr>
                <w:rStyle w:val="IndexLink"/>
                <w:rtl w:val="true"/>
              </w:rPr>
              <w:t>انتخاب آگاهانه</w:t>
            </w:r>
            <w:r>
              <w:rPr>
                <w:rStyle w:val="IndexLink"/>
                <w:rtl w:val="true"/>
              </w:rPr>
              <w:tab/>
            </w:r>
            <w:r>
              <w:rPr>
                <w:rStyle w:val="IndexLink"/>
              </w:rPr>
              <w:t>32</w:t>
            </w:r>
          </w:hyperlink>
        </w:p>
        <w:p>
          <w:pPr>
            <w:pStyle w:val="Contents4"/>
            <w:tabs>
              <w:tab w:val="clear" w:pos="8176"/>
              <w:tab w:val="right" w:pos="9026" w:leader="dot"/>
            </w:tabs>
            <w:rPr/>
          </w:pPr>
          <w:hyperlink w:anchor="__RefHeading___Toc6730964_1051229030">
            <w:r>
              <w:rPr>
                <w:webHidden/>
                <w:rStyle w:val="IndexLink"/>
              </w:rPr>
              <w:t>3</w:t>
            </w:r>
            <w:r>
              <w:rPr>
                <w:rStyle w:val="IndexLink"/>
                <w:rtl w:val="true"/>
              </w:rPr>
              <w:t xml:space="preserve">. </w:t>
            </w:r>
            <w:r>
              <w:rPr>
                <w:rStyle w:val="IndexLink"/>
                <w:rtl w:val="true"/>
              </w:rPr>
              <w:t>بهره‌گیری از غذاهای پاکیزه و سازگار</w:t>
            </w:r>
            <w:r>
              <w:rPr>
                <w:rStyle w:val="IndexLink"/>
                <w:rtl w:val="true"/>
              </w:rPr>
              <w:tab/>
            </w:r>
            <w:r>
              <w:rPr>
                <w:rStyle w:val="IndexLink"/>
              </w:rPr>
              <w:t>33</w:t>
            </w:r>
          </w:hyperlink>
        </w:p>
        <w:p>
          <w:pPr>
            <w:pStyle w:val="Contents4"/>
            <w:tabs>
              <w:tab w:val="clear" w:pos="8176"/>
              <w:tab w:val="right" w:pos="9026" w:leader="dot"/>
            </w:tabs>
            <w:rPr/>
          </w:pPr>
          <w:hyperlink w:anchor="__RefHeading___Toc6730966_1051229030">
            <w:r>
              <w:rPr>
                <w:webHidden/>
                <w:rStyle w:val="IndexLink"/>
              </w:rPr>
              <w:t>4</w:t>
            </w:r>
            <w:r>
              <w:rPr>
                <w:rStyle w:val="IndexLink"/>
                <w:rtl w:val="true"/>
              </w:rPr>
              <w:t xml:space="preserve">. </w:t>
            </w:r>
            <w:r>
              <w:rPr>
                <w:rStyle w:val="IndexLink"/>
                <w:rtl w:val="true"/>
              </w:rPr>
              <w:t>بهره‌گیری ا ز غذای حلال</w:t>
            </w:r>
            <w:r>
              <w:rPr>
                <w:rStyle w:val="IndexLink"/>
                <w:rtl w:val="true"/>
              </w:rPr>
              <w:tab/>
            </w:r>
            <w:r>
              <w:rPr>
                <w:rStyle w:val="IndexLink"/>
              </w:rPr>
              <w:t>33</w:t>
            </w:r>
          </w:hyperlink>
        </w:p>
        <w:p>
          <w:pPr>
            <w:pStyle w:val="Contents4"/>
            <w:tabs>
              <w:tab w:val="clear" w:pos="8176"/>
              <w:tab w:val="right" w:pos="9026" w:leader="dot"/>
            </w:tabs>
            <w:rPr/>
          </w:pPr>
          <w:hyperlink w:anchor="__RefHeading___Toc6730968_1051229030">
            <w:r>
              <w:rPr>
                <w:webHidden/>
                <w:rStyle w:val="IndexLink"/>
              </w:rPr>
              <w:t>5</w:t>
            </w:r>
            <w:r>
              <w:rPr>
                <w:rStyle w:val="IndexLink"/>
                <w:rtl w:val="true"/>
              </w:rPr>
              <w:t xml:space="preserve">. </w:t>
            </w:r>
            <w:r>
              <w:rPr>
                <w:rStyle w:val="IndexLink"/>
                <w:rtl w:val="true"/>
              </w:rPr>
              <w:t>رعایت اعتدال و میانه‌روی</w:t>
            </w:r>
            <w:r>
              <w:rPr>
                <w:rStyle w:val="IndexLink"/>
                <w:rtl w:val="true"/>
              </w:rPr>
              <w:tab/>
            </w:r>
            <w:r>
              <w:rPr>
                <w:rStyle w:val="IndexLink"/>
              </w:rPr>
              <w:t>33</w:t>
            </w:r>
          </w:hyperlink>
        </w:p>
        <w:p>
          <w:pPr>
            <w:pStyle w:val="Contents4"/>
            <w:tabs>
              <w:tab w:val="clear" w:pos="8176"/>
              <w:tab w:val="right" w:pos="9026" w:leader="dot"/>
            </w:tabs>
            <w:rPr/>
          </w:pPr>
          <w:hyperlink w:anchor="__RefHeading___Toc6730970_1051229030">
            <w:r>
              <w:rPr>
                <w:webHidden/>
                <w:rStyle w:val="IndexLink"/>
              </w:rPr>
              <w:t>6</w:t>
            </w:r>
            <w:r>
              <w:rPr>
                <w:rStyle w:val="IndexLink"/>
                <w:rtl w:val="true"/>
              </w:rPr>
              <w:t xml:space="preserve">. </w:t>
            </w:r>
            <w:r>
              <w:rPr>
                <w:rStyle w:val="IndexLink"/>
                <w:rtl w:val="true"/>
              </w:rPr>
              <w:t>اجتناب از غذای پلید و حرام</w:t>
            </w:r>
            <w:r>
              <w:rPr>
                <w:rStyle w:val="IndexLink"/>
                <w:rtl w:val="true"/>
              </w:rPr>
              <w:tab/>
            </w:r>
            <w:r>
              <w:rPr>
                <w:rStyle w:val="IndexLink"/>
              </w:rPr>
              <w:t>33</w:t>
            </w:r>
          </w:hyperlink>
        </w:p>
        <w:p>
          <w:pPr>
            <w:pStyle w:val="Contents4"/>
            <w:tabs>
              <w:tab w:val="clear" w:pos="8176"/>
              <w:tab w:val="right" w:pos="9026" w:leader="dot"/>
            </w:tabs>
            <w:rPr/>
          </w:pPr>
          <w:hyperlink w:anchor="__RefHeading___Toc6730972_1051229030">
            <w:r>
              <w:rPr>
                <w:webHidden/>
                <w:rStyle w:val="IndexLink"/>
              </w:rPr>
              <w:t>7</w:t>
            </w:r>
            <w:r>
              <w:rPr>
                <w:rStyle w:val="IndexLink"/>
                <w:rtl w:val="true"/>
              </w:rPr>
              <w:t xml:space="preserve">. </w:t>
            </w:r>
            <w:r>
              <w:rPr>
                <w:rStyle w:val="IndexLink"/>
                <w:rtl w:val="true"/>
              </w:rPr>
              <w:t>پرهیز</w:t>
            </w:r>
            <w:r>
              <w:rPr>
                <w:rStyle w:val="IndexLink"/>
                <w:rtl w:val="true"/>
              </w:rPr>
              <w:tab/>
            </w:r>
            <w:r>
              <w:rPr>
                <w:rStyle w:val="IndexLink"/>
              </w:rPr>
              <w:t>34</w:t>
            </w:r>
          </w:hyperlink>
        </w:p>
        <w:p>
          <w:pPr>
            <w:pStyle w:val="Contents4"/>
            <w:tabs>
              <w:tab w:val="clear" w:pos="8176"/>
              <w:tab w:val="right" w:pos="9026" w:leader="dot"/>
            </w:tabs>
            <w:rPr/>
          </w:pPr>
          <w:hyperlink w:anchor="__RefHeading___Toc6730974_1051229030">
            <w:r>
              <w:rPr>
                <w:webHidden/>
                <w:rStyle w:val="IndexLink"/>
              </w:rPr>
              <w:t>8</w:t>
            </w:r>
            <w:r>
              <w:rPr>
                <w:rStyle w:val="IndexLink"/>
                <w:rtl w:val="true"/>
              </w:rPr>
              <w:t xml:space="preserve">. </w:t>
            </w:r>
            <w:r>
              <w:rPr>
                <w:rStyle w:val="IndexLink"/>
                <w:rtl w:val="true"/>
              </w:rPr>
              <w:t>غذای دسته‌جمعی</w:t>
            </w:r>
            <w:r>
              <w:rPr>
                <w:rStyle w:val="IndexLink"/>
                <w:rtl w:val="true"/>
              </w:rPr>
              <w:tab/>
            </w:r>
            <w:r>
              <w:rPr>
                <w:rStyle w:val="IndexLink"/>
              </w:rPr>
              <w:t>34</w:t>
            </w:r>
          </w:hyperlink>
        </w:p>
        <w:p>
          <w:pPr>
            <w:pStyle w:val="Contents4"/>
            <w:tabs>
              <w:tab w:val="clear" w:pos="8176"/>
              <w:tab w:val="right" w:pos="9026" w:leader="dot"/>
            </w:tabs>
            <w:rPr/>
          </w:pPr>
          <w:hyperlink w:anchor="__RefHeading___Toc6730976_1051229030">
            <w:r>
              <w:rPr>
                <w:webHidden/>
                <w:rStyle w:val="IndexLink"/>
              </w:rPr>
              <w:t>9</w:t>
            </w:r>
            <w:r>
              <w:rPr>
                <w:rStyle w:val="IndexLink"/>
                <w:rtl w:val="true"/>
              </w:rPr>
              <w:t xml:space="preserve">. </w:t>
            </w:r>
            <w:r>
              <w:rPr>
                <w:rStyle w:val="IndexLink"/>
                <w:rtl w:val="true"/>
              </w:rPr>
              <w:t>هدف از خوردن</w:t>
            </w:r>
            <w:r>
              <w:rPr>
                <w:rStyle w:val="IndexLink"/>
                <w:rtl w:val="true"/>
              </w:rPr>
              <w:tab/>
            </w:r>
            <w:r>
              <w:rPr>
                <w:rStyle w:val="IndexLink"/>
              </w:rPr>
              <w:t>37</w:t>
            </w:r>
          </w:hyperlink>
        </w:p>
        <w:p>
          <w:pPr>
            <w:pStyle w:val="Contents3"/>
            <w:tabs>
              <w:tab w:val="clear" w:pos="8459"/>
              <w:tab w:val="right" w:pos="9026" w:leader="dot"/>
            </w:tabs>
            <w:rPr/>
          </w:pPr>
          <w:hyperlink w:anchor="__RefHeading___Toc6730978_1051229030">
            <w:r>
              <w:rPr>
                <w:webHidden/>
                <w:rStyle w:val="IndexLink"/>
                <w:rtl w:val="true"/>
              </w:rPr>
              <w:t>آداب تغذیه در روایات</w:t>
            </w:r>
            <w:r>
              <w:rPr>
                <w:rStyle w:val="IndexLink"/>
                <w:rtl w:val="true"/>
              </w:rPr>
              <w:tab/>
            </w:r>
            <w:r>
              <w:rPr>
                <w:rStyle w:val="IndexLink"/>
              </w:rPr>
              <w:t>38</w:t>
            </w:r>
          </w:hyperlink>
        </w:p>
        <w:p>
          <w:pPr>
            <w:pStyle w:val="Contents3"/>
            <w:tabs>
              <w:tab w:val="clear" w:pos="8459"/>
              <w:tab w:val="right" w:pos="9026" w:leader="dot"/>
            </w:tabs>
            <w:rPr/>
          </w:pPr>
          <w:hyperlink w:anchor="__RefHeading___Toc6730980_1051229030">
            <w:r>
              <w:rPr>
                <w:webHidden/>
                <w:rStyle w:val="IndexLink"/>
                <w:rtl w:val="true"/>
              </w:rPr>
              <w:t>آب</w:t>
            </w:r>
            <w:r>
              <w:rPr>
                <w:rStyle w:val="IndexLink"/>
                <w:rtl w:val="true"/>
              </w:rPr>
              <w:tab/>
            </w:r>
            <w:r>
              <w:rPr>
                <w:rStyle w:val="IndexLink"/>
              </w:rPr>
              <w:t>50</w:t>
            </w:r>
          </w:hyperlink>
        </w:p>
        <w:p>
          <w:pPr>
            <w:pStyle w:val="Contents3"/>
            <w:tabs>
              <w:tab w:val="clear" w:pos="8459"/>
              <w:tab w:val="right" w:pos="9026" w:leader="dot"/>
            </w:tabs>
            <w:rPr/>
          </w:pPr>
          <w:hyperlink w:anchor="__RefHeading___Toc6730982_1051229030">
            <w:r>
              <w:rPr>
                <w:webHidden/>
                <w:rStyle w:val="IndexLink"/>
                <w:rtl w:val="true"/>
              </w:rPr>
              <w:t>مضرات مصرف زياد و كم آب بر اساس ديدگاه طب سنتي ايران</w:t>
            </w:r>
            <w:r>
              <w:rPr>
                <w:rStyle w:val="IndexLink"/>
                <w:rtl w:val="true"/>
              </w:rPr>
              <w:tab/>
            </w:r>
            <w:r>
              <w:rPr>
                <w:rStyle w:val="IndexLink"/>
              </w:rPr>
              <w:t>53</w:t>
            </w:r>
          </w:hyperlink>
        </w:p>
        <w:p>
          <w:pPr>
            <w:pStyle w:val="Contents3"/>
            <w:tabs>
              <w:tab w:val="clear" w:pos="8459"/>
              <w:tab w:val="right" w:pos="9026" w:leader="dot"/>
            </w:tabs>
            <w:rPr/>
          </w:pPr>
          <w:hyperlink w:anchor="__RefHeading___Toc6730984_1051229030">
            <w:r>
              <w:rPr>
                <w:webHidden/>
                <w:rStyle w:val="IndexLink"/>
                <w:rtl w:val="true"/>
              </w:rPr>
              <w:t>زمان‌های ايجاد تشنگي دروغين و راه‌های برطرف كردن تشنگي دروغين</w:t>
            </w:r>
            <w:r>
              <w:rPr>
                <w:rStyle w:val="IndexLink"/>
                <w:rtl w:val="true"/>
              </w:rPr>
              <w:tab/>
            </w:r>
            <w:r>
              <w:rPr>
                <w:rStyle w:val="IndexLink"/>
              </w:rPr>
              <w:t>54</w:t>
            </w:r>
          </w:hyperlink>
        </w:p>
        <w:p>
          <w:pPr>
            <w:pStyle w:val="Contents3"/>
            <w:tabs>
              <w:tab w:val="clear" w:pos="8459"/>
              <w:tab w:val="right" w:pos="9026" w:leader="dot"/>
            </w:tabs>
            <w:rPr/>
          </w:pPr>
          <w:hyperlink w:anchor="__RefHeading___Toc6730986_1051229030">
            <w:r>
              <w:rPr>
                <w:webHidden/>
                <w:rStyle w:val="IndexLink"/>
                <w:rtl w:val="true"/>
              </w:rPr>
              <w:t>موارد منع مصرف آب بر اساس ديدگاه پزشكي ايراني</w:t>
            </w:r>
            <w:r>
              <w:rPr>
                <w:rStyle w:val="IndexLink"/>
                <w:rtl w:val="true"/>
              </w:rPr>
              <w:tab/>
            </w:r>
            <w:r>
              <w:rPr>
                <w:rStyle w:val="IndexLink"/>
              </w:rPr>
              <w:t>57</w:t>
            </w:r>
          </w:hyperlink>
        </w:p>
        <w:p>
          <w:pPr>
            <w:pStyle w:val="Contents3"/>
            <w:tabs>
              <w:tab w:val="clear" w:pos="8459"/>
              <w:tab w:val="right" w:pos="9026" w:leader="dot"/>
            </w:tabs>
            <w:rPr/>
          </w:pPr>
          <w:hyperlink w:anchor="__RefHeading___Toc6730988_1051229030">
            <w:r>
              <w:rPr>
                <w:webHidden/>
                <w:rStyle w:val="IndexLink"/>
                <w:rtl w:val="true"/>
              </w:rPr>
              <w:t>روایاتی درباره آب</w:t>
            </w:r>
            <w:r>
              <w:rPr>
                <w:rStyle w:val="IndexLink"/>
                <w:rtl w:val="true"/>
              </w:rPr>
              <w:tab/>
            </w:r>
            <w:r>
              <w:rPr>
                <w:rStyle w:val="IndexLink"/>
              </w:rPr>
              <w:t>61</w:t>
            </w:r>
          </w:hyperlink>
        </w:p>
        <w:p>
          <w:pPr>
            <w:pStyle w:val="Contents2"/>
            <w:tabs>
              <w:tab w:val="clear" w:pos="8743"/>
              <w:tab w:val="right" w:pos="9026" w:leader="dot"/>
            </w:tabs>
            <w:rPr/>
          </w:pPr>
          <w:hyperlink w:anchor="__RefHeading___Toc6730990_1051229030">
            <w:r>
              <w:rPr>
                <w:webHidden/>
                <w:rStyle w:val="IndexLink"/>
              </w:rPr>
              <w:t>2</w:t>
            </w:r>
            <w:r>
              <w:rPr>
                <w:rStyle w:val="IndexLink"/>
                <w:rtl w:val="true"/>
              </w:rPr>
              <w:t xml:space="preserve">. </w:t>
            </w:r>
            <w:r>
              <w:rPr>
                <w:rStyle w:val="IndexLink"/>
                <w:rtl w:val="true"/>
              </w:rPr>
              <w:t>خوراک جذبی یا لمسی</w:t>
            </w:r>
            <w:r>
              <w:rPr>
                <w:rStyle w:val="IndexLink"/>
                <w:rtl w:val="true"/>
              </w:rPr>
              <w:tab/>
            </w:r>
            <w:r>
              <w:rPr>
                <w:rStyle w:val="IndexLink"/>
              </w:rPr>
              <w:t>61</w:t>
            </w:r>
          </w:hyperlink>
        </w:p>
        <w:p>
          <w:pPr>
            <w:pStyle w:val="Contents3"/>
            <w:tabs>
              <w:tab w:val="clear" w:pos="8459"/>
              <w:tab w:val="right" w:pos="9026" w:leader="dot"/>
            </w:tabs>
            <w:rPr/>
          </w:pPr>
          <w:hyperlink w:anchor="__RefHeading___Toc6730992_105122903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6730994_1051229030">
            <w:r>
              <w:rPr>
                <w:webHidden/>
                <w:rStyle w:val="IndexLink"/>
                <w:rtl w:val="true"/>
              </w:rPr>
              <w:t>جنس لباس</w:t>
            </w:r>
            <w:r>
              <w:rPr>
                <w:rStyle w:val="IndexLink"/>
                <w:rtl w:val="true"/>
              </w:rPr>
              <w:tab/>
            </w:r>
            <w:r>
              <w:rPr>
                <w:rStyle w:val="IndexLink"/>
              </w:rPr>
              <w:t>63</w:t>
            </w:r>
          </w:hyperlink>
        </w:p>
        <w:p>
          <w:pPr>
            <w:pStyle w:val="Contents4"/>
            <w:tabs>
              <w:tab w:val="clear" w:pos="8176"/>
              <w:tab w:val="right" w:pos="9026" w:leader="dot"/>
            </w:tabs>
            <w:rPr/>
          </w:pPr>
          <w:hyperlink w:anchor="__RefHeading___Toc6730996_105122903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6730998_1051229030">
            <w:r>
              <w:rPr>
                <w:webHidden/>
                <w:rStyle w:val="IndexLink"/>
                <w:rtl w:val="true"/>
              </w:rPr>
              <w:t>خواص الیاف مختلف و تأثیر آن بر سلامت انسان</w:t>
            </w:r>
            <w:r>
              <w:rPr>
                <w:rStyle w:val="IndexLink"/>
                <w:rtl w:val="true"/>
              </w:rPr>
              <w:t>:</w:t>
              <w:tab/>
            </w:r>
            <w:r>
              <w:rPr>
                <w:rStyle w:val="IndexLink"/>
              </w:rPr>
              <w:t>63</w:t>
            </w:r>
          </w:hyperlink>
        </w:p>
        <w:p>
          <w:pPr>
            <w:pStyle w:val="Contents4"/>
            <w:tabs>
              <w:tab w:val="clear" w:pos="8176"/>
              <w:tab w:val="right" w:pos="9026" w:leader="dot"/>
            </w:tabs>
            <w:rPr/>
          </w:pPr>
          <w:hyperlink w:anchor="__RefHeading___Toc6731000_1051229030">
            <w:r>
              <w:rPr>
                <w:webHidden/>
                <w:rStyle w:val="IndexLink"/>
                <w:rtl w:val="true"/>
              </w:rPr>
              <w:t>خواص پارچه‌های کتانی</w:t>
            </w:r>
            <w:r>
              <w:rPr>
                <w:rStyle w:val="IndexLink"/>
                <w:rtl w:val="true"/>
              </w:rPr>
              <w:t>:</w:t>
              <w:tab/>
            </w:r>
            <w:r>
              <w:rPr>
                <w:rStyle w:val="IndexLink"/>
              </w:rPr>
              <w:t>64</w:t>
            </w:r>
          </w:hyperlink>
        </w:p>
        <w:p>
          <w:pPr>
            <w:pStyle w:val="Contents4"/>
            <w:tabs>
              <w:tab w:val="clear" w:pos="8176"/>
              <w:tab w:val="right" w:pos="9026" w:leader="dot"/>
            </w:tabs>
            <w:rPr/>
          </w:pPr>
          <w:hyperlink w:anchor="__RefHeading___Toc6731002_1051229030">
            <w:r>
              <w:rPr>
                <w:webHidden/>
                <w:rStyle w:val="IndexLink"/>
                <w:rtl w:val="true"/>
              </w:rPr>
              <w:t xml:space="preserve">خواص پارچه‌های پنبه‌ای </w:t>
            </w:r>
            <w:r>
              <w:rPr>
                <w:rStyle w:val="IndexLink"/>
                <w:rtl w:val="true"/>
              </w:rPr>
              <w:t>(</w:t>
            </w:r>
            <w:r>
              <w:rPr>
                <w:rStyle w:val="IndexLink"/>
                <w:rtl w:val="true"/>
              </w:rPr>
              <w:t>نخی</w:t>
            </w:r>
            <w:r>
              <w:rPr>
                <w:rStyle w:val="IndexLink"/>
                <w:rtl w:val="true"/>
              </w:rPr>
              <w:t>):</w:t>
              <w:tab/>
            </w:r>
            <w:r>
              <w:rPr>
                <w:rStyle w:val="IndexLink"/>
              </w:rPr>
              <w:t>64</w:t>
            </w:r>
          </w:hyperlink>
        </w:p>
        <w:p>
          <w:pPr>
            <w:pStyle w:val="Contents4"/>
            <w:tabs>
              <w:tab w:val="clear" w:pos="8176"/>
              <w:tab w:val="right" w:pos="9026" w:leader="dot"/>
            </w:tabs>
            <w:rPr/>
          </w:pPr>
          <w:hyperlink w:anchor="__RefHeading___Toc6731004_1051229030">
            <w:r>
              <w:rPr>
                <w:webHidden/>
                <w:rStyle w:val="IndexLink"/>
                <w:rtl w:val="true"/>
              </w:rPr>
              <w:t>خواص پارچه‌های پشمی</w:t>
            </w:r>
            <w:r>
              <w:rPr>
                <w:rStyle w:val="IndexLink"/>
                <w:rtl w:val="true"/>
              </w:rPr>
              <w:t>:</w:t>
              <w:tab/>
            </w:r>
            <w:r>
              <w:rPr>
                <w:rStyle w:val="IndexLink"/>
              </w:rPr>
              <w:t>65</w:t>
            </w:r>
          </w:hyperlink>
        </w:p>
        <w:p>
          <w:pPr>
            <w:pStyle w:val="Contents4"/>
            <w:tabs>
              <w:tab w:val="clear" w:pos="8176"/>
              <w:tab w:val="right" w:pos="9026" w:leader="dot"/>
            </w:tabs>
            <w:rPr/>
          </w:pPr>
          <w:hyperlink w:anchor="__RefHeading___Toc6731006_1051229030">
            <w:r>
              <w:rPr>
                <w:webHidden/>
                <w:rStyle w:val="IndexLink"/>
                <w:rtl w:val="true"/>
              </w:rPr>
              <w:t>خواص پارچه‌های ابریشمی</w:t>
            </w:r>
            <w:r>
              <w:rPr>
                <w:rStyle w:val="IndexLink"/>
                <w:rtl w:val="true"/>
              </w:rPr>
              <w:t>:</w:t>
              <w:tab/>
            </w:r>
            <w:r>
              <w:rPr>
                <w:rStyle w:val="IndexLink"/>
              </w:rPr>
              <w:t>65</w:t>
            </w:r>
          </w:hyperlink>
        </w:p>
        <w:p>
          <w:pPr>
            <w:pStyle w:val="Contents4"/>
            <w:tabs>
              <w:tab w:val="clear" w:pos="8176"/>
              <w:tab w:val="right" w:pos="9026" w:leader="dot"/>
            </w:tabs>
            <w:rPr/>
          </w:pPr>
          <w:hyperlink w:anchor="__RefHeading___Toc6731008_1051229030">
            <w:r>
              <w:rPr>
                <w:webHidden/>
                <w:rStyle w:val="IndexLink"/>
                <w:rtl w:val="true"/>
              </w:rPr>
              <w:t>شرایط لباس نمازگزار</w:t>
            </w:r>
            <w:r>
              <w:rPr>
                <w:rStyle w:val="IndexLink"/>
                <w:rtl w:val="true"/>
              </w:rPr>
              <w:t>:</w:t>
              <w:tab/>
            </w:r>
            <w:r>
              <w:rPr>
                <w:rStyle w:val="IndexLink"/>
              </w:rPr>
              <w:t>66</w:t>
            </w:r>
          </w:hyperlink>
        </w:p>
        <w:p>
          <w:pPr>
            <w:pStyle w:val="Contents3"/>
            <w:tabs>
              <w:tab w:val="clear" w:pos="8459"/>
              <w:tab w:val="right" w:pos="9026" w:leader="dot"/>
            </w:tabs>
            <w:rPr/>
          </w:pPr>
          <w:hyperlink w:anchor="__RefHeading___Toc6731010_1051229030">
            <w:r>
              <w:rPr>
                <w:webHidden/>
                <w:rStyle w:val="IndexLink"/>
                <w:rtl w:val="true"/>
              </w:rPr>
              <w:t>ماساژ و غَمز</w:t>
            </w:r>
            <w:r>
              <w:rPr>
                <w:rStyle w:val="IndexLink"/>
                <w:rtl w:val="true"/>
              </w:rPr>
              <w:tab/>
            </w:r>
            <w:r>
              <w:rPr>
                <w:rStyle w:val="IndexLink"/>
              </w:rPr>
              <w:t>67</w:t>
            </w:r>
          </w:hyperlink>
        </w:p>
        <w:p>
          <w:pPr>
            <w:pStyle w:val="Contents3"/>
            <w:tabs>
              <w:tab w:val="clear" w:pos="8459"/>
              <w:tab w:val="right" w:pos="9026" w:leader="dot"/>
            </w:tabs>
            <w:rPr/>
          </w:pPr>
          <w:hyperlink w:anchor="__RefHeading___Toc6731012_1051229030">
            <w:r>
              <w:rPr>
                <w:webHidden/>
                <w:rStyle w:val="IndexLink"/>
                <w:rtl w:val="true"/>
              </w:rPr>
              <w:t>روغن‌ها</w:t>
            </w:r>
            <w:r>
              <w:rPr>
                <w:rStyle w:val="IndexLink"/>
                <w:rtl w:val="true"/>
              </w:rPr>
              <w:tab/>
            </w:r>
            <w:r>
              <w:rPr>
                <w:rStyle w:val="IndexLink"/>
              </w:rPr>
              <w:t>69</w:t>
            </w:r>
          </w:hyperlink>
        </w:p>
        <w:p>
          <w:pPr>
            <w:pStyle w:val="Contents4"/>
            <w:tabs>
              <w:tab w:val="clear" w:pos="8176"/>
              <w:tab w:val="right" w:pos="9026" w:leader="dot"/>
            </w:tabs>
            <w:rPr/>
          </w:pPr>
          <w:hyperlink w:anchor="__RefHeading___Toc6731014_105122903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6731016_1051229030">
            <w:r>
              <w:rPr>
                <w:webHidden/>
                <w:rStyle w:val="IndexLink"/>
                <w:rtl w:val="true"/>
              </w:rPr>
              <w:t>اهمیت روغن‌ها در روایات</w:t>
            </w:r>
            <w:r>
              <w:rPr>
                <w:rStyle w:val="IndexLink"/>
                <w:rtl w:val="true"/>
              </w:rPr>
              <w:tab/>
            </w:r>
            <w:r>
              <w:rPr>
                <w:rStyle w:val="IndexLink"/>
              </w:rPr>
              <w:t>71</w:t>
            </w:r>
          </w:hyperlink>
        </w:p>
        <w:p>
          <w:pPr>
            <w:pStyle w:val="Contents4"/>
            <w:tabs>
              <w:tab w:val="clear" w:pos="8176"/>
              <w:tab w:val="right" w:pos="9026" w:leader="dot"/>
            </w:tabs>
            <w:rPr/>
          </w:pPr>
          <w:hyperlink w:anchor="__RefHeading___Toc6731018_1051229030">
            <w:r>
              <w:rPr>
                <w:webHidden/>
                <w:rStyle w:val="IndexLink"/>
                <w:rtl w:val="true"/>
              </w:rPr>
              <w:t>روغن بنفشه</w:t>
            </w:r>
            <w:r>
              <w:rPr>
                <w:rStyle w:val="IndexLink"/>
                <w:rtl w:val="true"/>
              </w:rPr>
              <w:tab/>
            </w:r>
            <w:r>
              <w:rPr>
                <w:rStyle w:val="IndexLink"/>
              </w:rPr>
              <w:t>72</w:t>
            </w:r>
          </w:hyperlink>
        </w:p>
        <w:p>
          <w:pPr>
            <w:pStyle w:val="Contents4"/>
            <w:tabs>
              <w:tab w:val="clear" w:pos="8176"/>
              <w:tab w:val="right" w:pos="9026" w:leader="dot"/>
            </w:tabs>
            <w:rPr/>
          </w:pPr>
          <w:hyperlink w:anchor="__RefHeading___Toc6731020_1051229030">
            <w:r>
              <w:rPr>
                <w:webHidden/>
                <w:rStyle w:val="IndexLink"/>
                <w:rtl w:val="true"/>
              </w:rPr>
              <w:t>روغن‌زیتون</w:t>
            </w:r>
            <w:r>
              <w:rPr>
                <w:rStyle w:val="IndexLink"/>
                <w:rtl w:val="true"/>
              </w:rPr>
              <w:tab/>
            </w:r>
            <w:r>
              <w:rPr>
                <w:rStyle w:val="IndexLink"/>
              </w:rPr>
              <w:t>73</w:t>
            </w:r>
          </w:hyperlink>
        </w:p>
        <w:p>
          <w:pPr>
            <w:pStyle w:val="Contents4"/>
            <w:tabs>
              <w:tab w:val="clear" w:pos="8176"/>
              <w:tab w:val="right" w:pos="9026" w:leader="dot"/>
            </w:tabs>
            <w:rPr/>
          </w:pPr>
          <w:hyperlink w:anchor="__RefHeading___Toc6731022_1051229030">
            <w:r>
              <w:rPr>
                <w:webHidden/>
                <w:rStyle w:val="IndexLink"/>
                <w:rtl w:val="true"/>
              </w:rPr>
              <w:t xml:space="preserve">روغن خیری </w:t>
            </w:r>
            <w:r>
              <w:rPr>
                <w:rStyle w:val="IndexLink"/>
                <w:rtl w:val="true"/>
              </w:rPr>
              <w:t>(</w:t>
            </w:r>
            <w:r>
              <w:rPr>
                <w:rStyle w:val="IndexLink"/>
                <w:rtl w:val="true"/>
              </w:rPr>
              <w:t>شب بو</w:t>
            </w:r>
            <w:r>
              <w:rPr>
                <w:rStyle w:val="IndexLink"/>
                <w:rtl w:val="true"/>
              </w:rPr>
              <w:t>)</w:t>
              <w:tab/>
            </w:r>
            <w:r>
              <w:rPr>
                <w:rStyle w:val="IndexLink"/>
              </w:rPr>
              <w:t>73</w:t>
            </w:r>
          </w:hyperlink>
        </w:p>
        <w:p>
          <w:pPr>
            <w:pStyle w:val="Contents3"/>
            <w:tabs>
              <w:tab w:val="clear" w:pos="8459"/>
              <w:tab w:val="right" w:pos="9026" w:leader="dot"/>
            </w:tabs>
            <w:rPr/>
          </w:pPr>
          <w:hyperlink w:anchor="__RefHeading___Toc6731024_1051229030">
            <w:r>
              <w:rPr>
                <w:webHidden/>
                <w:rStyle w:val="IndexLink"/>
                <w:rtl w:val="true"/>
              </w:rPr>
              <w:t>دست دادن مفید</w:t>
            </w:r>
            <w:r>
              <w:rPr>
                <w:rStyle w:val="IndexLink"/>
                <w:rtl w:val="true"/>
              </w:rPr>
              <w:tab/>
            </w:r>
            <w:r>
              <w:rPr>
                <w:rStyle w:val="IndexLink"/>
              </w:rPr>
              <w:t>73</w:t>
            </w:r>
          </w:hyperlink>
        </w:p>
        <w:p>
          <w:pPr>
            <w:pStyle w:val="Contents3"/>
            <w:tabs>
              <w:tab w:val="clear" w:pos="8459"/>
              <w:tab w:val="right" w:pos="9026" w:leader="dot"/>
            </w:tabs>
            <w:rPr/>
          </w:pPr>
          <w:hyperlink w:anchor="__RefHeading___Toc6731026_1051229030">
            <w:r>
              <w:rPr>
                <w:webHidden/>
                <w:rStyle w:val="IndexLink"/>
                <w:rtl w:val="true"/>
              </w:rPr>
              <w:t>برخی از آداب استحمام در دیدگاه طب ایرانی</w:t>
            </w:r>
            <w:r>
              <w:rPr>
                <w:rStyle w:val="IndexLink"/>
                <w:rtl w:val="true"/>
              </w:rPr>
              <w:tab/>
            </w:r>
            <w:r>
              <w:rPr>
                <w:rStyle w:val="IndexLink"/>
              </w:rPr>
              <w:t>77</w:t>
            </w:r>
          </w:hyperlink>
        </w:p>
        <w:p>
          <w:pPr>
            <w:pStyle w:val="Contents4"/>
            <w:tabs>
              <w:tab w:val="clear" w:pos="8176"/>
              <w:tab w:val="right" w:pos="9026" w:leader="dot"/>
            </w:tabs>
            <w:rPr/>
          </w:pPr>
          <w:hyperlink w:anchor="__RefHeading___Toc6731028_105122903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6731030_1051229030">
            <w:r>
              <w:rPr>
                <w:webHidden/>
                <w:rStyle w:val="IndexLink"/>
                <w:rtl w:val="true"/>
              </w:rPr>
              <w:t>فوائد سنگ‌پا</w:t>
            </w:r>
            <w:r>
              <w:rPr>
                <w:rStyle w:val="IndexLink"/>
                <w:rtl w:val="true"/>
              </w:rPr>
              <w:t>:</w:t>
              <w:tab/>
            </w:r>
            <w:r>
              <w:rPr>
                <w:rStyle w:val="IndexLink"/>
              </w:rPr>
              <w:t>78</w:t>
            </w:r>
          </w:hyperlink>
        </w:p>
        <w:p>
          <w:pPr>
            <w:pStyle w:val="Contents2"/>
            <w:tabs>
              <w:tab w:val="clear" w:pos="8743"/>
              <w:tab w:val="right" w:pos="9026" w:leader="dot"/>
            </w:tabs>
            <w:rPr/>
          </w:pPr>
          <w:hyperlink w:anchor="__RefHeading___Toc6731032_1051229030">
            <w:r>
              <w:rPr>
                <w:webHidden/>
                <w:rStyle w:val="IndexLink"/>
              </w:rPr>
              <w:t>3</w:t>
            </w:r>
            <w:r>
              <w:rPr>
                <w:rStyle w:val="IndexLink"/>
                <w:rtl w:val="true"/>
              </w:rPr>
              <w:t xml:space="preserve">. </w:t>
            </w:r>
            <w:r>
              <w:rPr>
                <w:rStyle w:val="IndexLink"/>
                <w:rtl w:val="true"/>
              </w:rPr>
              <w:t>خوراک شنیداری</w:t>
            </w:r>
            <w:r>
              <w:rPr>
                <w:rStyle w:val="IndexLink"/>
                <w:rtl w:val="true"/>
              </w:rPr>
              <w:tab/>
            </w:r>
            <w:r>
              <w:rPr>
                <w:rStyle w:val="IndexLink"/>
              </w:rPr>
              <w:t>79</w:t>
            </w:r>
          </w:hyperlink>
        </w:p>
        <w:p>
          <w:pPr>
            <w:pStyle w:val="Contents3"/>
            <w:tabs>
              <w:tab w:val="clear" w:pos="8459"/>
              <w:tab w:val="right" w:pos="9026" w:leader="dot"/>
            </w:tabs>
            <w:rPr/>
          </w:pPr>
          <w:hyperlink w:anchor="__RefHeading___Toc6731034_105122903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6731036_1051229030">
            <w:r>
              <w:rPr>
                <w:webHidden/>
                <w:rStyle w:val="IndexLink"/>
                <w:rtl w:val="true"/>
              </w:rPr>
              <w:t>جدول نسبت عناصر اربعه با موسیقی</w:t>
            </w:r>
            <w:r>
              <w:rPr>
                <w:rStyle w:val="IndexLink"/>
                <w:rtl w:val="true"/>
              </w:rPr>
              <w:tab/>
            </w:r>
            <w:r>
              <w:rPr>
                <w:rStyle w:val="IndexLink"/>
              </w:rPr>
              <w:t>87</w:t>
            </w:r>
          </w:hyperlink>
        </w:p>
        <w:p>
          <w:pPr>
            <w:pStyle w:val="Contents2"/>
            <w:tabs>
              <w:tab w:val="clear" w:pos="8743"/>
              <w:tab w:val="right" w:pos="9026" w:leader="dot"/>
            </w:tabs>
            <w:rPr/>
          </w:pPr>
          <w:hyperlink w:anchor="__RefHeading___Toc6731038_1051229030">
            <w:r>
              <w:rPr>
                <w:webHidden/>
                <w:rStyle w:val="IndexLink"/>
              </w:rPr>
              <w:t>4</w:t>
            </w:r>
            <w:r>
              <w:rPr>
                <w:rStyle w:val="IndexLink"/>
                <w:rtl w:val="true"/>
              </w:rPr>
              <w:t xml:space="preserve">. </w:t>
            </w:r>
            <w:r>
              <w:rPr>
                <w:rStyle w:val="IndexLink"/>
                <w:rtl w:val="true"/>
              </w:rPr>
              <w:t>خوراک بویایی</w:t>
            </w:r>
            <w:r>
              <w:rPr>
                <w:rStyle w:val="IndexLink"/>
                <w:rtl w:val="true"/>
              </w:rPr>
              <w:tab/>
            </w:r>
            <w:r>
              <w:rPr>
                <w:rStyle w:val="IndexLink"/>
              </w:rPr>
              <w:t>87</w:t>
            </w:r>
          </w:hyperlink>
        </w:p>
        <w:p>
          <w:pPr>
            <w:pStyle w:val="Contents3"/>
            <w:tabs>
              <w:tab w:val="clear" w:pos="8459"/>
              <w:tab w:val="right" w:pos="9026" w:leader="dot"/>
            </w:tabs>
            <w:rPr/>
          </w:pPr>
          <w:hyperlink w:anchor="__RefHeading___Toc6731040_105122903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6731042_1051229030">
            <w:r>
              <w:rPr>
                <w:webHidden/>
                <w:rStyle w:val="IndexLink"/>
                <w:rtl w:val="true"/>
              </w:rPr>
              <w:t>عطر</w:t>
            </w:r>
            <w:r>
              <w:rPr>
                <w:rStyle w:val="IndexLink"/>
                <w:rtl w:val="true"/>
              </w:rPr>
              <w:tab/>
            </w:r>
            <w:r>
              <w:rPr>
                <w:rStyle w:val="IndexLink"/>
              </w:rPr>
              <w:t>90</w:t>
            </w:r>
          </w:hyperlink>
        </w:p>
        <w:p>
          <w:pPr>
            <w:pStyle w:val="Contents3"/>
            <w:tabs>
              <w:tab w:val="clear" w:pos="8459"/>
              <w:tab w:val="right" w:pos="9026" w:leader="dot"/>
            </w:tabs>
            <w:rPr/>
          </w:pPr>
          <w:hyperlink w:anchor="__RefHeading___Toc6731044_1051229030">
            <w:r>
              <w:rPr>
                <w:webHidden/>
                <w:rStyle w:val="IndexLink"/>
                <w:rtl w:val="true"/>
              </w:rPr>
              <w:t>عطر در روایات</w:t>
            </w:r>
            <w:r>
              <w:rPr>
                <w:rStyle w:val="IndexLink"/>
                <w:rtl w:val="true"/>
              </w:rPr>
              <w:tab/>
            </w:r>
            <w:r>
              <w:rPr>
                <w:rStyle w:val="IndexLink"/>
              </w:rPr>
              <w:t>96</w:t>
            </w:r>
          </w:hyperlink>
        </w:p>
        <w:p>
          <w:pPr>
            <w:pStyle w:val="Contents3"/>
            <w:tabs>
              <w:tab w:val="clear" w:pos="8459"/>
              <w:tab w:val="right" w:pos="9026" w:leader="dot"/>
            </w:tabs>
            <w:rPr/>
          </w:pPr>
          <w:hyperlink w:anchor="__RefHeading___Toc6731046_1051229030">
            <w:r>
              <w:rPr>
                <w:webHidden/>
                <w:rStyle w:val="IndexLink"/>
                <w:rtl w:val="true"/>
              </w:rPr>
              <w:t xml:space="preserve">بخور </w:t>
            </w:r>
            <w:r>
              <w:rPr>
                <w:rStyle w:val="IndexLink"/>
                <w:rtl w:val="true"/>
              </w:rPr>
              <w:t>(</w:t>
            </w:r>
            <w:r>
              <w:rPr>
                <w:rStyle w:val="IndexLink"/>
                <w:rtl w:val="true"/>
              </w:rPr>
              <w:t>دود</w:t>
            </w:r>
            <w:r>
              <w:rPr>
                <w:rStyle w:val="IndexLink"/>
                <w:rtl w:val="true"/>
              </w:rPr>
              <w:t>)</w:t>
              <w:tab/>
            </w:r>
            <w:r>
              <w:rPr>
                <w:rStyle w:val="IndexLink"/>
              </w:rPr>
              <w:t>98</w:t>
            </w:r>
          </w:hyperlink>
        </w:p>
        <w:p>
          <w:pPr>
            <w:pStyle w:val="Contents2"/>
            <w:tabs>
              <w:tab w:val="clear" w:pos="8743"/>
              <w:tab w:val="right" w:pos="9026" w:leader="dot"/>
            </w:tabs>
            <w:rPr/>
          </w:pPr>
          <w:hyperlink w:anchor="__RefHeading___Toc6731048_1051229030">
            <w:r>
              <w:rPr>
                <w:webHidden/>
                <w:rStyle w:val="IndexLink"/>
              </w:rPr>
              <w:t>5</w:t>
            </w:r>
            <w:r>
              <w:rPr>
                <w:rStyle w:val="IndexLink"/>
                <w:rtl w:val="true"/>
              </w:rPr>
              <w:t xml:space="preserve">. </w:t>
            </w:r>
            <w:r>
              <w:rPr>
                <w:rStyle w:val="IndexLink"/>
                <w:rtl w:val="true"/>
              </w:rPr>
              <w:t>خوراک دیداری</w:t>
            </w:r>
            <w:r>
              <w:rPr>
                <w:rStyle w:val="IndexLink"/>
                <w:rtl w:val="true"/>
              </w:rPr>
              <w:tab/>
            </w:r>
            <w:r>
              <w:rPr>
                <w:rStyle w:val="IndexLink"/>
              </w:rPr>
              <w:t>101</w:t>
            </w:r>
          </w:hyperlink>
        </w:p>
        <w:p>
          <w:pPr>
            <w:pStyle w:val="Contents3"/>
            <w:tabs>
              <w:tab w:val="clear" w:pos="8459"/>
              <w:tab w:val="right" w:pos="9026" w:leader="dot"/>
            </w:tabs>
            <w:rPr/>
          </w:pPr>
          <w:hyperlink w:anchor="__RefHeading___Toc6731050_105122903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6731052_1051229030">
            <w:r>
              <w:rPr>
                <w:webHidden/>
                <w:rStyle w:val="IndexLink"/>
                <w:rtl w:val="true"/>
              </w:rPr>
              <w:t>رنگ</w:t>
            </w:r>
            <w:r>
              <w:rPr>
                <w:rStyle w:val="IndexLink"/>
                <w:rtl w:val="true"/>
              </w:rPr>
              <w:tab/>
            </w:r>
            <w:r>
              <w:rPr>
                <w:rStyle w:val="IndexLink"/>
              </w:rPr>
              <w:t>103</w:t>
            </w:r>
          </w:hyperlink>
        </w:p>
        <w:p>
          <w:pPr>
            <w:pStyle w:val="Contents3"/>
            <w:tabs>
              <w:tab w:val="clear" w:pos="8459"/>
              <w:tab w:val="right" w:pos="9026" w:leader="dot"/>
            </w:tabs>
            <w:rPr/>
          </w:pPr>
          <w:hyperlink w:anchor="__RefHeading___Toc6731054_1051229030">
            <w:r>
              <w:rPr>
                <w:webHidden/>
                <w:rStyle w:val="IndexLink"/>
                <w:rtl w:val="true"/>
              </w:rPr>
              <w:t>تقسیم‌بندی رنگ‌ها</w:t>
            </w:r>
            <w:r>
              <w:rPr>
                <w:rStyle w:val="IndexLink"/>
                <w:rtl w:val="true"/>
              </w:rPr>
              <w:tab/>
            </w:r>
            <w:r>
              <w:rPr>
                <w:rStyle w:val="IndexLink"/>
              </w:rPr>
              <w:t>107</w:t>
            </w:r>
          </w:hyperlink>
        </w:p>
        <w:p>
          <w:pPr>
            <w:pStyle w:val="Contents3"/>
            <w:tabs>
              <w:tab w:val="clear" w:pos="8459"/>
              <w:tab w:val="right" w:pos="9026" w:leader="dot"/>
            </w:tabs>
            <w:rPr/>
          </w:pPr>
          <w:hyperlink w:anchor="__RefHeading___Toc6731056_1051229030">
            <w:r>
              <w:rPr>
                <w:webHidden/>
                <w:rStyle w:val="IndexLink"/>
                <w:rtl w:val="true"/>
              </w:rPr>
              <w:t>خصوصیات روانی رنگ‌ها</w:t>
            </w:r>
            <w:r>
              <w:rPr>
                <w:rStyle w:val="IndexLink"/>
                <w:rtl w:val="true"/>
              </w:rPr>
              <w:tab/>
            </w:r>
            <w:r>
              <w:rPr>
                <w:rStyle w:val="IndexLink"/>
              </w:rPr>
              <w:t>108</w:t>
            </w:r>
          </w:hyperlink>
        </w:p>
        <w:p>
          <w:pPr>
            <w:pStyle w:val="Contents3"/>
            <w:tabs>
              <w:tab w:val="clear" w:pos="8459"/>
              <w:tab w:val="right" w:pos="9026" w:leader="dot"/>
            </w:tabs>
            <w:rPr/>
          </w:pPr>
          <w:hyperlink w:anchor="__RefHeading___Toc6731058_1051229030">
            <w:r>
              <w:rPr>
                <w:webHidden/>
                <w:rStyle w:val="IndexLink"/>
                <w:rtl w:val="true"/>
              </w:rPr>
              <w:t>اهمیت چشم و دیدن در روایات</w:t>
            </w:r>
            <w:r>
              <w:rPr>
                <w:rStyle w:val="IndexLink"/>
                <w:rtl w:val="true"/>
              </w:rPr>
              <w:tab/>
            </w:r>
            <w:r>
              <w:rPr>
                <w:rStyle w:val="IndexLink"/>
              </w:rPr>
              <w:t>111</w:t>
            </w:r>
          </w:hyperlink>
        </w:p>
        <w:p>
          <w:pPr>
            <w:pStyle w:val="Contents2"/>
            <w:tabs>
              <w:tab w:val="clear" w:pos="8743"/>
              <w:tab w:val="right" w:pos="9026" w:leader="dot"/>
            </w:tabs>
            <w:rPr/>
          </w:pPr>
          <w:hyperlink w:anchor="__RefHeading___Toc6731060_1051229030">
            <w:r>
              <w:rPr>
                <w:webHidden/>
                <w:rStyle w:val="IndexLink"/>
              </w:rPr>
              <w:t>6</w:t>
            </w:r>
            <w:r>
              <w:rPr>
                <w:rStyle w:val="IndexLink"/>
                <w:rtl w:val="true"/>
              </w:rPr>
              <w:t xml:space="preserve">. </w:t>
            </w:r>
            <w:r>
              <w:rPr>
                <w:rStyle w:val="IndexLink"/>
                <w:rtl w:val="true"/>
              </w:rPr>
              <w:t>خوراک جنسی</w:t>
            </w:r>
            <w:r>
              <w:rPr>
                <w:rStyle w:val="IndexLink"/>
                <w:rtl w:val="true"/>
              </w:rPr>
              <w:tab/>
            </w:r>
            <w:r>
              <w:rPr>
                <w:rStyle w:val="IndexLink"/>
              </w:rPr>
              <w:t>113</w:t>
            </w:r>
          </w:hyperlink>
        </w:p>
        <w:p>
          <w:pPr>
            <w:pStyle w:val="Contents3"/>
            <w:tabs>
              <w:tab w:val="clear" w:pos="8459"/>
              <w:tab w:val="right" w:pos="9026" w:leader="dot"/>
            </w:tabs>
            <w:rPr/>
          </w:pPr>
          <w:hyperlink w:anchor="__RefHeading___Toc6731062_105122903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6731064_1051229030">
            <w:r>
              <w:rPr>
                <w:webHidden/>
                <w:rStyle w:val="IndexLink"/>
                <w:rtl w:val="true"/>
              </w:rPr>
              <w:t>اهمیت رابطه جنسی در طب ایرانی</w:t>
            </w:r>
            <w:r>
              <w:rPr>
                <w:rStyle w:val="IndexLink"/>
                <w:rtl w:val="true"/>
              </w:rPr>
              <w:tab/>
            </w:r>
            <w:r>
              <w:rPr>
                <w:rStyle w:val="IndexLink"/>
              </w:rPr>
              <w:t>116</w:t>
            </w:r>
          </w:hyperlink>
        </w:p>
        <w:p>
          <w:pPr>
            <w:pStyle w:val="Contents3"/>
            <w:tabs>
              <w:tab w:val="clear" w:pos="8459"/>
              <w:tab w:val="right" w:pos="9026" w:leader="dot"/>
            </w:tabs>
            <w:rPr/>
          </w:pPr>
          <w:hyperlink w:anchor="__RefHeading___Toc6731066_1051229030">
            <w:r>
              <w:rPr>
                <w:webHidden/>
                <w:rStyle w:val="IndexLink"/>
                <w:rtl w:val="true"/>
              </w:rPr>
              <w:t>روابط جنسی در دیدگاه روایات</w:t>
            </w:r>
            <w:r>
              <w:rPr>
                <w:rStyle w:val="IndexLink"/>
                <w:rtl w:val="true"/>
              </w:rPr>
              <w:tab/>
            </w:r>
            <w:r>
              <w:rPr>
                <w:rStyle w:val="IndexLink"/>
              </w:rPr>
              <w:t>119</w:t>
            </w:r>
          </w:hyperlink>
        </w:p>
        <w:p>
          <w:pPr>
            <w:pStyle w:val="Contents2"/>
            <w:tabs>
              <w:tab w:val="clear" w:pos="8743"/>
              <w:tab w:val="right" w:pos="9026" w:leader="dot"/>
            </w:tabs>
            <w:rPr/>
          </w:pPr>
          <w:hyperlink w:anchor="__RefHeading___Toc6731068_1051229030">
            <w:r>
              <w:rPr>
                <w:webHidden/>
                <w:rStyle w:val="IndexLink"/>
              </w:rPr>
              <w:t>7</w:t>
            </w:r>
            <w:r>
              <w:rPr>
                <w:rStyle w:val="IndexLink"/>
                <w:rtl w:val="true"/>
              </w:rPr>
              <w:t xml:space="preserve">. </w:t>
            </w:r>
            <w:r>
              <w:rPr>
                <w:rStyle w:val="IndexLink"/>
                <w:rtl w:val="true"/>
              </w:rPr>
              <w:t xml:space="preserve">خوراک اُنسی و پنداری </w:t>
            </w:r>
            <w:r>
              <w:rPr>
                <w:rStyle w:val="IndexLink"/>
                <w:rtl w:val="true"/>
              </w:rPr>
              <w:t xml:space="preserve">- </w:t>
            </w:r>
            <w:r>
              <w:rPr>
                <w:rStyle w:val="IndexLink"/>
                <w:rtl w:val="true"/>
              </w:rPr>
              <w:t>رفتاری</w:t>
            </w:r>
            <w:r>
              <w:rPr>
                <w:rStyle w:val="IndexLink"/>
                <w:rtl w:val="true"/>
              </w:rPr>
              <w:tab/>
            </w:r>
            <w:r>
              <w:rPr>
                <w:rStyle w:val="IndexLink"/>
              </w:rPr>
              <w:t>122</w:t>
            </w:r>
          </w:hyperlink>
        </w:p>
        <w:p>
          <w:pPr>
            <w:pStyle w:val="Contents3"/>
            <w:tabs>
              <w:tab w:val="clear" w:pos="8459"/>
              <w:tab w:val="right" w:pos="9026" w:leader="dot"/>
            </w:tabs>
            <w:rPr/>
          </w:pPr>
          <w:hyperlink w:anchor="__RefHeading___Toc6731070_105122903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6731072_1051229030">
            <w:r>
              <w:rPr>
                <w:webHidden/>
                <w:rStyle w:val="IndexLink"/>
                <w:rtl w:val="true"/>
              </w:rPr>
              <w:t>جدول مزاج‌های أعراض نفسانی</w:t>
            </w:r>
            <w:r>
              <w:rPr>
                <w:rStyle w:val="IndexLink"/>
                <w:rtl w:val="true"/>
              </w:rPr>
              <w:tab/>
            </w:r>
            <w:r>
              <w:rPr>
                <w:rStyle w:val="IndexLink"/>
              </w:rPr>
              <w:t>125</w:t>
            </w:r>
          </w:hyperlink>
        </w:p>
        <w:p>
          <w:pPr>
            <w:pStyle w:val="Contents3"/>
            <w:tabs>
              <w:tab w:val="clear" w:pos="8459"/>
              <w:tab w:val="right" w:pos="9026" w:leader="dot"/>
            </w:tabs>
            <w:rPr/>
          </w:pPr>
          <w:hyperlink w:anchor="__RefHeading___Toc6731074_1051229030">
            <w:r>
              <w:rPr>
                <w:webHidden/>
                <w:rStyle w:val="IndexLink"/>
                <w:rtl w:val="true"/>
              </w:rPr>
              <w:t>اُنس به انسان</w:t>
            </w:r>
            <w:r>
              <w:rPr>
                <w:rStyle w:val="IndexLink"/>
                <w:rtl w:val="true"/>
              </w:rPr>
              <w:tab/>
            </w:r>
            <w:r>
              <w:rPr>
                <w:rStyle w:val="IndexLink"/>
              </w:rPr>
              <w:t>125</w:t>
            </w:r>
          </w:hyperlink>
        </w:p>
        <w:p>
          <w:pPr>
            <w:pStyle w:val="Contents3"/>
            <w:tabs>
              <w:tab w:val="clear" w:pos="8459"/>
              <w:tab w:val="right" w:pos="9026" w:leader="dot"/>
            </w:tabs>
            <w:rPr/>
          </w:pPr>
          <w:hyperlink w:anchor="__RefHeading___Toc6731076_1051229030">
            <w:r>
              <w:rPr>
                <w:webHidden/>
                <w:rStyle w:val="IndexLink"/>
                <w:rtl w:val="true"/>
              </w:rPr>
              <w:t>روابط اجتماعی از دید روایات</w:t>
            </w:r>
            <w:r>
              <w:rPr>
                <w:rStyle w:val="IndexLink"/>
                <w:rtl w:val="true"/>
              </w:rPr>
              <w:tab/>
            </w:r>
            <w:r>
              <w:rPr>
                <w:rStyle w:val="IndexLink"/>
              </w:rPr>
              <w:t>127</w:t>
            </w:r>
          </w:hyperlink>
        </w:p>
        <w:p>
          <w:pPr>
            <w:pStyle w:val="Contents3"/>
            <w:tabs>
              <w:tab w:val="clear" w:pos="8459"/>
              <w:tab w:val="right" w:pos="9026" w:leader="dot"/>
            </w:tabs>
            <w:rPr/>
          </w:pPr>
          <w:hyperlink w:anchor="__RefHeading___Toc6731078_1051229030">
            <w:r>
              <w:rPr>
                <w:webHidden/>
                <w:rStyle w:val="IndexLink"/>
                <w:rtl w:val="true"/>
              </w:rPr>
              <w:t>عیادت بیمار</w:t>
            </w:r>
            <w:r>
              <w:rPr>
                <w:rStyle w:val="IndexLink"/>
                <w:rtl w:val="true"/>
              </w:rPr>
              <w:tab/>
            </w:r>
            <w:r>
              <w:rPr>
                <w:rStyle w:val="IndexLink"/>
              </w:rPr>
              <w:t>129</w:t>
            </w:r>
          </w:hyperlink>
        </w:p>
        <w:p>
          <w:pPr>
            <w:pStyle w:val="Contents3"/>
            <w:tabs>
              <w:tab w:val="clear" w:pos="8459"/>
              <w:tab w:val="right" w:pos="9026" w:leader="dot"/>
            </w:tabs>
            <w:rPr/>
          </w:pPr>
          <w:hyperlink w:anchor="__RefHeading___Toc6731080_1051229030">
            <w:r>
              <w:rPr>
                <w:webHidden/>
                <w:rStyle w:val="IndexLink"/>
                <w:rtl w:val="true"/>
              </w:rPr>
              <w:t>صله‌رحم</w:t>
            </w:r>
            <w:r>
              <w:rPr>
                <w:rStyle w:val="IndexLink"/>
                <w:rtl w:val="true"/>
              </w:rPr>
              <w:tab/>
            </w:r>
            <w:r>
              <w:rPr>
                <w:rStyle w:val="IndexLink"/>
              </w:rPr>
              <w:t>130</w:t>
            </w:r>
          </w:hyperlink>
        </w:p>
        <w:p>
          <w:pPr>
            <w:pStyle w:val="Contents3"/>
            <w:tabs>
              <w:tab w:val="clear" w:pos="8459"/>
              <w:tab w:val="right" w:pos="9026" w:leader="dot"/>
            </w:tabs>
            <w:rPr/>
          </w:pPr>
          <w:hyperlink w:anchor="__RefHeading___Toc6731082_1051229030">
            <w:r>
              <w:rPr>
                <w:webHidden/>
                <w:rStyle w:val="IndexLink"/>
                <w:rtl w:val="true"/>
              </w:rPr>
              <w:t xml:space="preserve">اُنسی الهی </w:t>
            </w:r>
            <w:r>
              <w:rPr>
                <w:rStyle w:val="IndexLink"/>
                <w:rtl w:val="true"/>
              </w:rPr>
              <w:t>(</w:t>
            </w:r>
            <w:r>
              <w:rPr>
                <w:rStyle w:val="IndexLink"/>
                <w:rtl w:val="true"/>
              </w:rPr>
              <w:t>عبادت و عشق معنوی</w:t>
            </w:r>
            <w:r>
              <w:rPr>
                <w:rStyle w:val="IndexLink"/>
                <w:rtl w:val="true"/>
              </w:rPr>
              <w:t>)</w:t>
              <w:tab/>
            </w:r>
            <w:r>
              <w:rPr>
                <w:rStyle w:val="IndexLink"/>
              </w:rPr>
              <w:t>135</w:t>
            </w:r>
          </w:hyperlink>
        </w:p>
        <w:p>
          <w:pPr>
            <w:pStyle w:val="Contents3"/>
            <w:tabs>
              <w:tab w:val="clear" w:pos="8459"/>
              <w:tab w:val="right" w:pos="9026" w:leader="dot"/>
            </w:tabs>
            <w:rPr/>
          </w:pPr>
          <w:hyperlink w:anchor="__RefHeading___Toc6731084_1051229030">
            <w:r>
              <w:rPr>
                <w:webHidden/>
                <w:rStyle w:val="IndexLink"/>
                <w:rtl w:val="true"/>
              </w:rPr>
              <w:t>یاد خدا در کتب طب سنتی</w:t>
            </w:r>
            <w:r>
              <w:rPr>
                <w:rStyle w:val="IndexLink"/>
                <w:rtl w:val="true"/>
              </w:rPr>
              <w:tab/>
            </w:r>
            <w:r>
              <w:rPr>
                <w:rStyle w:val="IndexLink"/>
              </w:rPr>
              <w:t>137</w:t>
            </w:r>
          </w:hyperlink>
        </w:p>
        <w:p>
          <w:pPr>
            <w:pStyle w:val="Contents3"/>
            <w:tabs>
              <w:tab w:val="clear" w:pos="8459"/>
              <w:tab w:val="right" w:pos="9026" w:leader="dot"/>
            </w:tabs>
            <w:rPr/>
          </w:pPr>
          <w:hyperlink w:anchor="__RefHeading___Toc6731086_1051229030">
            <w:r>
              <w:rPr>
                <w:webHidden/>
                <w:rStyle w:val="IndexLink"/>
                <w:rtl w:val="true"/>
              </w:rPr>
              <w:t>جدول نام خدا در کتب طب سنتی</w:t>
            </w:r>
            <w:r>
              <w:rPr>
                <w:rStyle w:val="IndexLink"/>
                <w:rtl w:val="true"/>
              </w:rPr>
              <w:tab/>
            </w:r>
            <w:r>
              <w:rPr>
                <w:rStyle w:val="IndexLink"/>
              </w:rPr>
              <w:t>141</w:t>
            </w:r>
          </w:hyperlink>
        </w:p>
        <w:p>
          <w:pPr>
            <w:pStyle w:val="Contents3"/>
            <w:tabs>
              <w:tab w:val="clear" w:pos="8459"/>
              <w:tab w:val="right" w:pos="9026" w:leader="dot"/>
            </w:tabs>
            <w:rPr/>
          </w:pPr>
          <w:hyperlink w:anchor="__RefHeading___Toc6731088_1051229030">
            <w:r>
              <w:rPr>
                <w:webHidden/>
                <w:rStyle w:val="IndexLink"/>
                <w:rtl w:val="true"/>
              </w:rPr>
              <w:t>دعا درمانی</w:t>
            </w:r>
            <w:r>
              <w:rPr>
                <w:rStyle w:val="IndexLink"/>
                <w:rtl w:val="true"/>
              </w:rPr>
              <w:tab/>
            </w:r>
            <w:r>
              <w:rPr>
                <w:rStyle w:val="IndexLink"/>
              </w:rPr>
              <w:t>142</w:t>
            </w:r>
          </w:hyperlink>
        </w:p>
        <w:p>
          <w:pPr>
            <w:pStyle w:val="Contents3"/>
            <w:tabs>
              <w:tab w:val="clear" w:pos="8459"/>
              <w:tab w:val="right" w:pos="9026" w:leader="dot"/>
            </w:tabs>
            <w:rPr/>
          </w:pPr>
          <w:hyperlink w:anchor="__RefHeading___Toc6731090_1051229030">
            <w:r>
              <w:rPr>
                <w:webHidden/>
                <w:rStyle w:val="IndexLink"/>
                <w:rtl w:val="true"/>
              </w:rPr>
              <w:t>نماز</w:t>
            </w:r>
            <w:r>
              <w:rPr>
                <w:rStyle w:val="IndexLink"/>
                <w:rtl w:val="true"/>
              </w:rPr>
              <w:tab/>
            </w:r>
            <w:r>
              <w:rPr>
                <w:rStyle w:val="IndexLink"/>
              </w:rPr>
              <w:t>148</w:t>
            </w:r>
          </w:hyperlink>
        </w:p>
        <w:p>
          <w:pPr>
            <w:pStyle w:val="Contents3"/>
            <w:tabs>
              <w:tab w:val="clear" w:pos="8459"/>
              <w:tab w:val="right" w:pos="9026" w:leader="dot"/>
            </w:tabs>
            <w:rPr/>
          </w:pPr>
          <w:hyperlink w:anchor="__RefHeading___Toc6731092_1051229030">
            <w:r>
              <w:rPr>
                <w:webHidden/>
                <w:rStyle w:val="IndexLink"/>
                <w:rtl w:val="true"/>
              </w:rPr>
              <w:t>خوراک پنداری و رفتاری</w:t>
            </w:r>
            <w:r>
              <w:rPr>
                <w:rStyle w:val="IndexLink"/>
                <w:rtl w:val="true"/>
              </w:rPr>
              <w:tab/>
            </w:r>
            <w:r>
              <w:rPr>
                <w:rStyle w:val="IndexLink"/>
              </w:rPr>
              <w:t>152</w:t>
            </w:r>
          </w:hyperlink>
        </w:p>
        <w:p>
          <w:pPr>
            <w:pStyle w:val="Contents3"/>
            <w:tabs>
              <w:tab w:val="clear" w:pos="8459"/>
              <w:tab w:val="right" w:pos="9026" w:leader="dot"/>
            </w:tabs>
            <w:rPr/>
          </w:pPr>
          <w:hyperlink w:anchor="__RefHeading___Toc6731094_1051229030">
            <w:r>
              <w:rPr>
                <w:webHidden/>
                <w:rStyle w:val="IndexLink"/>
                <w:rtl w:val="true"/>
              </w:rPr>
              <w:t>جدول تأثیرات اعراض نفسانی</w:t>
            </w:r>
            <w:r>
              <w:rPr>
                <w:rStyle w:val="IndexLink"/>
                <w:rtl w:val="true"/>
              </w:rPr>
              <w:tab/>
            </w:r>
            <w:r>
              <w:rPr>
                <w:rStyle w:val="IndexLink"/>
              </w:rPr>
              <w:t>153</w:t>
            </w:r>
          </w:hyperlink>
        </w:p>
        <w:p>
          <w:pPr>
            <w:pStyle w:val="Contents2"/>
            <w:tabs>
              <w:tab w:val="clear" w:pos="8743"/>
              <w:tab w:val="right" w:pos="9026" w:leader="dot"/>
            </w:tabs>
            <w:rPr/>
          </w:pPr>
          <w:hyperlink w:anchor="__RefHeading___Toc6731096_1051229030">
            <w:r>
              <w:rPr>
                <w:webHidden/>
                <w:rStyle w:val="IndexLink"/>
                <w:rtl w:val="true"/>
              </w:rPr>
              <w:t>رابطه تغذیه و ا خلاق</w:t>
            </w:r>
            <w:r>
              <w:rPr>
                <w:rStyle w:val="IndexLink"/>
                <w:rtl w:val="true"/>
              </w:rPr>
              <w:tab/>
            </w:r>
            <w:r>
              <w:rPr>
                <w:rStyle w:val="IndexLink"/>
              </w:rPr>
              <w:t>163</w:t>
            </w:r>
          </w:hyperlink>
        </w:p>
        <w:p>
          <w:pPr>
            <w:pStyle w:val="Contents2"/>
            <w:tabs>
              <w:tab w:val="clear" w:pos="8743"/>
              <w:tab w:val="right" w:pos="9026" w:leader="dot"/>
            </w:tabs>
            <w:rPr/>
          </w:pPr>
          <w:hyperlink w:anchor="__RefHeading___Toc6731098_1051229030">
            <w:r>
              <w:rPr>
                <w:webHidden/>
                <w:rStyle w:val="IndexLink"/>
                <w:rtl w:val="true"/>
              </w:rPr>
              <w:t>مواعظ و نصايح افلاطون</w:t>
            </w:r>
            <w:r>
              <w:rPr>
                <w:rStyle w:val="IndexLink"/>
                <w:rtl w:val="true"/>
              </w:rPr>
              <w:tab/>
            </w:r>
            <w:r>
              <w:rPr>
                <w:rStyle w:val="IndexLink"/>
              </w:rPr>
              <w:t>178</w:t>
            </w:r>
          </w:hyperlink>
        </w:p>
        <w:p>
          <w:pPr>
            <w:pStyle w:val="Contents2"/>
            <w:tabs>
              <w:tab w:val="clear" w:pos="8743"/>
              <w:tab w:val="right" w:pos="9026" w:leader="dot"/>
            </w:tabs>
            <w:rPr/>
          </w:pPr>
          <w:hyperlink w:anchor="__RefHeading___Toc6731100_1051229030">
            <w:r>
              <w:rPr>
                <w:webHidden/>
                <w:rStyle w:val="IndexLink"/>
                <w:rtl w:val="true"/>
              </w:rPr>
              <w:t>نمایه</w:t>
            </w:r>
            <w:r>
              <w:rPr>
                <w:rStyle w:val="IndexLink"/>
                <w:rtl w:val="true"/>
              </w:rPr>
              <w:tab/>
            </w:r>
            <w:r>
              <w:rPr>
                <w:rStyle w:val="IndexLink"/>
              </w:rPr>
              <w:t>185</w:t>
            </w:r>
          </w:hyperlink>
        </w:p>
        <w:p>
          <w:pPr>
            <w:pStyle w:val="Contents2"/>
            <w:tabs>
              <w:tab w:val="clear" w:pos="8743"/>
              <w:tab w:val="right" w:pos="9026" w:leader="dot"/>
            </w:tabs>
            <w:rPr/>
          </w:pPr>
          <w:hyperlink w:anchor="__RefHeading___Toc6731102_1051229030">
            <w:r>
              <w:rPr>
                <w:webHidden/>
                <w:rStyle w:val="IndexLink"/>
                <w:rtl w:val="true"/>
              </w:rPr>
              <w:t>منابع</w:t>
            </w:r>
            <w:r>
              <w:rPr>
                <w:rStyle w:val="IndexLink"/>
                <w:rtl w:val="true"/>
              </w:rPr>
              <w:tab/>
            </w:r>
            <w:r>
              <w:rPr>
                <w:rStyle w:val="IndexLink"/>
              </w:rPr>
              <w:t>192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46_72570"/>
      <w:bookmarkStart w:id="1" w:name="pg7946_72570"/>
      <w:bookmarkEnd w:id="1"/>
    </w:p>
    <w:p>
      <w:pPr>
        <w:pStyle w:val="Heading2"/>
        <w:numPr>
          <w:ilvl w:val="1"/>
          <w:numId w:val="1"/>
        </w:numPr>
        <w:rPr/>
      </w:pPr>
      <w:bookmarkStart w:id="2" w:name="pg7946_72570"/>
      <w:bookmarkStart w:id="3" w:name="__RefHeading___Toc6730930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پوریزدی، رحمت،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خوراک‌های هفت‌گانه بر اساس دیدگاه طب ایرانی، دانش‌نوین،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رحمت پوریزدی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067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پزشکی</w:t>
      </w:r>
    </w:p>
    <w:p>
      <w:pPr>
        <w:pStyle w:val="BookText"/>
        <w:rPr/>
      </w:pPr>
      <w:r>
        <w:rPr>
          <w:rFonts w:eastAsia="Times New Roman" w:cs="Times New Roman" w:ascii="Times New Roman" w:hAnsi="Times New Roman"/>
          <w:color w:val="111111"/>
          <w:sz w:val="28"/>
          <w:szCs w:val="28"/>
          <w:lang w:val="en-US" w:bidi="en-US"/>
        </w:rPr>
        <w:t>Medicine -- Religious aspects -- Islam</w:t>
      </w:r>
    </w:p>
    <w:p>
      <w:pPr>
        <w:pStyle w:val="BookText"/>
        <w:rPr/>
      </w:pPr>
      <w:r>
        <w:rPr>
          <w:rFonts w:ascii="IRNazanin" w:hAnsi="IRNazanin" w:eastAsia="IRNazanin"/>
          <w:color w:val="111111"/>
          <w:sz w:val="28"/>
          <w:sz w:val="28"/>
          <w:szCs w:val="28"/>
          <w:rtl w:val="true"/>
          <w:lang w:bidi="fa-IR"/>
        </w:rPr>
        <w:t>پزشکی اسلامی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Medicine, Islamic</w:t>
      </w:r>
    </w:p>
    <w:p>
      <w:pPr>
        <w:pStyle w:val="BookText"/>
        <w:rPr/>
      </w:pPr>
      <w:r>
        <w:rPr>
          <w:rFonts w:ascii="IRNazanin" w:hAnsi="IRNazanin" w:eastAsia="IRNazanin"/>
          <w:color w:val="111111"/>
          <w:sz w:val="28"/>
          <w:sz w:val="28"/>
          <w:szCs w:val="28"/>
          <w:rtl w:val="true"/>
          <w:lang w:bidi="fa-IR"/>
        </w:rPr>
        <w:t>پزشکی ایرانی</w:t>
      </w:r>
    </w:p>
    <w:p>
      <w:pPr>
        <w:pStyle w:val="BookText"/>
        <w:rPr/>
      </w:pPr>
      <w:r>
        <w:rPr>
          <w:rFonts w:eastAsia="Times New Roman" w:cs="Times New Roman" w:ascii="Times New Roman" w:hAnsi="Times New Roman"/>
          <w:color w:val="111111"/>
          <w:sz w:val="28"/>
          <w:szCs w:val="28"/>
          <w:lang w:val="en-US" w:bidi="en-US"/>
        </w:rPr>
        <w:t>Medicine, Persian</w:t>
      </w:r>
    </w:p>
    <w:p>
      <w:pPr>
        <w:pStyle w:val="BookText"/>
        <w:rPr/>
      </w:pPr>
      <w:r>
        <w:rPr>
          <w:rFonts w:ascii="IRNazanin" w:hAnsi="IRNazanin" w:eastAsia="IRNazanin"/>
          <w:color w:val="111111"/>
          <w:sz w:val="28"/>
          <w:sz w:val="28"/>
          <w:szCs w:val="28"/>
          <w:rtl w:val="true"/>
          <w:lang w:bidi="fa-IR"/>
        </w:rPr>
        <w:t>پزشکی سنتی</w:t>
      </w:r>
    </w:p>
    <w:p>
      <w:pPr>
        <w:pStyle w:val="BookText"/>
        <w:rPr/>
      </w:pPr>
      <w:r>
        <w:rPr>
          <w:rFonts w:eastAsia="Times New Roman" w:cs="Times New Roman" w:ascii="Times New Roman" w:hAnsi="Times New Roman"/>
          <w:color w:val="111111"/>
          <w:sz w:val="28"/>
          <w:szCs w:val="28"/>
          <w:lang w:val="en-US" w:bidi="en-US"/>
        </w:rPr>
        <w:t>Traditional medicine</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8762448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انتشارات قدس</w:t>
      </w:r>
    </w:p>
    <w:p>
      <w:pPr>
        <w:pStyle w:val="BookText"/>
        <w:rPr/>
      </w:pPr>
      <w:r>
        <w:rPr>
          <w:rFonts w:ascii="IRNazanin" w:hAnsi="IRNazanin" w:eastAsia="IRNazanin"/>
          <w:color w:val="111111"/>
          <w:sz w:val="28"/>
          <w:sz w:val="28"/>
          <w:szCs w:val="28"/>
          <w:rtl w:val="true"/>
          <w:lang w:bidi="fa-IR"/>
        </w:rPr>
        <w:t>خوراک‌های هفت‌گانه</w:t>
      </w:r>
    </w:p>
    <w:p>
      <w:pPr>
        <w:pStyle w:val="BookText"/>
        <w:rPr/>
      </w:pPr>
      <w:r>
        <w:rPr>
          <w:rFonts w:ascii="IRNazanin" w:hAnsi="IRNazanin" w:eastAsia="IRNazanin"/>
          <w:color w:val="111111"/>
          <w:sz w:val="28"/>
          <w:sz w:val="28"/>
          <w:szCs w:val="28"/>
          <w:rtl w:val="true"/>
          <w:lang w:bidi="fa-IR"/>
        </w:rPr>
        <w:t>بر اساس دیدگاه طب ایرانی، دانش نوین، آیات و روایات</w:t>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پوریزدی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حسینی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انتشارات قدس</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lang w:bidi="fa-IR"/>
        </w:rPr>
        <w:t>37744053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کلیه حقوق محفوظ می باشد</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067</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978-600-379-067-4</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pStyle w:val="Heading2"/>
        <w:numPr>
          <w:ilvl w:val="1"/>
          <w:numId w:val="1"/>
        </w:numPr>
        <w:rPr/>
      </w:pPr>
      <w:bookmarkStart w:id="5" w:name="__RefHeading___Toc6730932_105122903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هوالشافی</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حد میانه را در خوراک رعایت می‌کردند بدن‌هایشان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خوراک‌های هفت‌گانه</w:t>
      </w:r>
    </w:p>
    <w:p>
      <w:pPr>
        <w:pStyle w:val="BookText"/>
        <w:rPr/>
      </w:pPr>
      <w:r>
        <w:rPr>
          <w:rFonts w:ascii="IRNazanin" w:hAnsi="IRNazanin" w:eastAsia="IRNazanin"/>
          <w:color w:val="111111"/>
          <w:sz w:val="28"/>
          <w:sz w:val="28"/>
          <w:szCs w:val="28"/>
          <w:rtl w:val="true"/>
          <w:lang w:bidi="fa-IR"/>
        </w:rPr>
        <w:t>بر اساس دیدگاه طب ایرانی، دانش نوین، آیات و روایات</w:t>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پوریزدی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46_72574"/>
      <w:bookmarkStart w:id="8" w:name="pg7946_72574"/>
      <w:bookmarkEnd w:id="8"/>
    </w:p>
    <w:p>
      <w:pPr>
        <w:pStyle w:val="Heading2"/>
        <w:numPr>
          <w:ilvl w:val="1"/>
          <w:numId w:val="1"/>
        </w:numPr>
        <w:rPr/>
      </w:pPr>
      <w:bookmarkStart w:id="9" w:name="pg7946_72574"/>
      <w:bookmarkStart w:id="10" w:name="__RefHeading___Toc6730934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خوراک دهانی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اقسام غذاها در طب سنتی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خلاصه قوانین خوردن و آشامیدن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ویتامین‌ها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برخي غذاهاي خون‌ساز گرم و تر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جدول تقسیم‌بندی ویتامین‌ها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جدول کارکرد ویتامین‌ها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قواعد تغذیه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آداب تغذیه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مضرات مصرف زياد و كم آب بر اساس ديدگاه طب سنتي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زمان‌های ايجاد تشنگي دروغين و راه‌های برطرف كردن تشنگي دروغين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موارد منع مصرف آب بر اساس ديدگاه پزشكي ايراني</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روایاتی درباره آب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خوراک جذبی یا لمسی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جنس لباس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الیاف مختلف و تأثیر آن بر سلامت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خواص پارچه‌های کتانی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خواص پارچه‌های پنبه‌ای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خواص پارچه‌های پشمی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خواص پارچه‌های ابریشمی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شرایط لباس نمازگزار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ماساژ و غَمز</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روغن‌ها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اهمیت روغن‌ها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روغن بنفشه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روغن‌زیتون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روغن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بو</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دست دادن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فوائد سنگ‌پا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خوراک شنیداری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جدول نسبت عناصر اربعه با موسیقی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خوراک بویایی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عطر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خوراک دیداری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تقسیم‌بندی رنگ‌ها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خصوصیات روانی رنگ‌ها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اهمیت چشم و دیدن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خوراک جنسی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اهمیت رابطه جنسی در طب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روابط جنسی در دیدگاه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خوراک اُنسی و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جدول مزاج‌های أعراض نفسانی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اُنس به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روابط اجتماعی از دید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عیادت بیمار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صله‌رحم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اُنسی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عشق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یاد خدا در کتب طب سنتی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جدول نام خدا در کتب طب سنتی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دعا درمانی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خوراک پنداری و رفتاری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تأثیرات اعراض نفسانی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رابطه تغذیه و ا خلاق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مواعظ و نصايح افلاطون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12" w:name="pg7946_72578"/>
    </w:p>
    <w:p>
      <w:pPr>
        <w:pStyle w:val="Heading2"/>
        <w:numPr>
          <w:ilvl w:val="1"/>
          <w:numId w:val="1"/>
        </w:numPr>
        <w:rPr/>
      </w:pPr>
      <w:bookmarkStart w:id="13" w:name="__RefHeading___Toc6730936_105122903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 xml:space="preserve">انسان که آفریده خدا و خلیفه و امانت‌دار اوست، برای زندگی و حیاتی آفریده شده است که بر اساس 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اسْتَجِيبُوا لِلَّهِ و َلِلرَّسُولِ إِذَا دَعَاكُمْ لِمَا يُحْيِيكُمْ؛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دعوت خدا و پیامبر را اجابت کنید هنگامی‌که شما را به‌سوی چیزی می‌خواند که شما را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پیوندهای گوناگون خود، خدامحور است و در این زندگی و بندگی، به بدن سالم نیاز دارد و بهره‌مندی همه جانبه او از سلامتی، اساس فعالیت‌های وی در زندگی مادی و معنوی است که در زبان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پنهان و ناشناخته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یادشده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یکی از عوامل آرامش زندگی و بندگی خدا، برخورداری از جسم و جان سالم است، ازاین‌رو، عقل و نقل، حفظ تندرستی و حفظ نفس را لازم و واجب شمرده‌اند </w:t>
      </w:r>
      <w:r>
        <w:rPr>
          <w:rStyle w:val="FootnoteAnchor"/>
          <w:rtl w:val="true"/>
        </w:rPr>
        <w:footnoteReference w:id="5"/>
      </w:r>
      <w:r>
        <w:rPr>
          <w:rFonts w:ascii="IRNazanin" w:hAnsi="IRNazanin" w:eastAsia="IRNazanin"/>
          <w:color w:val="111111"/>
          <w:sz w:val="28"/>
          <w:sz w:val="28"/>
          <w:szCs w:val="28"/>
          <w:rtl w:val="true"/>
          <w:lang w:bidi="fa-IR"/>
        </w:rPr>
        <w:t>؛ و از طرفی نیز در برخی روایات بدن و اعضای آن از امانت‌های الهی به شمار آمده است و حفظ امانت بر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چشم، زبان، قلب امانت هستند و هر کس امانت را رعایت نکند </w:t>
      </w:r>
    </w:p>
    <w:p>
      <w:pPr>
        <w:pStyle w:val="BookText"/>
        <w:rPr/>
      </w:pPr>
      <w:r>
        <w:rPr>
          <w:rFonts w:ascii="IRNazanin" w:hAnsi="IRNazanin" w:eastAsia="IRNazanin"/>
          <w:color w:val="111111"/>
          <w:sz w:val="28"/>
          <w:sz w:val="28"/>
          <w:szCs w:val="28"/>
          <w:rtl w:val="true"/>
          <w:lang w:bidi="fa-IR"/>
        </w:rPr>
        <w:t>ایمان ندارد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حتی روا نیست که انسان در هنگام سخت‌ترین مصیبت‌ها و اندوه به عمد به جسم و جان خود آسیب برساند و اضرار به بدن نیز حرام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آنچه روزانه با آن روبه‌رو هستیم و همیشه از آن استفاده می‌کنیم، غذا خوردن و نوشیدن است که از اهمیت خاص خود برخوردار است؛ اما در کنار آن غذاهای دیگر نیز هستند که هرکدام در سلامت و نیز بیماری ما اثرگذارند؛ که غفلت از هرکدام ممکن است انسان را دچار بیماری‌های پنهان و طولانی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که برای بدن و روح انسان نیاز است و همچنین برای درمان بیماری‌ها مورد استفاده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غذاها، غذاهایی هستند که بیشتر افراد از آن استفاده می‌کنند ولکن از غذا بودن و مفید یا غیرمفید بودن آن آگاهی کافی ندارند چراکه این‌گونه غذاها دیده نمی‌شود و نیز کمتر مورد دقت و توجه واقع می‌شوند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چاق مى‌كند و سه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لاغر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چيز كه چاق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در </w:t>
      </w:r>
    </w:p>
    <w:p>
      <w:pPr>
        <w:pStyle w:val="BookText"/>
        <w:rPr/>
      </w:pPr>
      <w:r>
        <w:rPr>
          <w:rFonts w:ascii="IRNazanin" w:hAnsi="IRNazanin" w:eastAsia="IRNazanin"/>
          <w:color w:val="111111"/>
          <w:sz w:val="28"/>
          <w:sz w:val="28"/>
          <w:szCs w:val="28"/>
          <w:rtl w:val="true"/>
          <w:lang w:bidi="fa-IR"/>
        </w:rPr>
        <w:t>حمام رفتن و بو كردن عطر خُوش و پوشيدن لباس نرم است؛ و آن سه چيزى كه لاغر مى‌كند، مداومت در خوردن تخم‌مرغ و ماهى و شكوفه درخت خرماست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حدیث دیگر چنین بیان‌شده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چاق‌کننده است ولی خورده نمی‌شود و سه چیز خورده می‌شود ولی لاغر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نارس؛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اما چاق‌کننده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پودر نظافت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زدن؛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کتان پوشیدن</w:t>
      </w:r>
      <w:r>
        <w:rPr>
          <w:rFonts w:eastAsia="IRNazanin" w:cs="IRNazanin"/>
          <w:color w:val="111111"/>
          <w:sz w:val="28"/>
          <w:szCs w:val="28"/>
          <w:rtl w:val="true"/>
          <w:lang w:bidi="fa-IR"/>
        </w:rPr>
        <w:t>.</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به بررسی اجمالی خوراک‌های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دهانی، لمسی، شنیداری، بویای، دیداری، جنسی، اُنسی و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همه‌روزه همگان با آن روبه‌رو هستند و تأثیر شگفتی در رشد و نیز پژمردگی روح و جسم دارد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آنکه سرنخ‌هایی برای تحقیق و پژوهش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امید آنکه </w:t>
      </w:r>
    </w:p>
    <w:p>
      <w:pPr>
        <w:pStyle w:val="BookText"/>
        <w:rPr/>
      </w:pPr>
      <w:r>
        <w:rPr>
          <w:rFonts w:ascii="IRNazanin" w:hAnsi="IRNazanin" w:eastAsia="IRNazanin"/>
          <w:color w:val="111111"/>
          <w:sz w:val="28"/>
          <w:sz w:val="28"/>
          <w:szCs w:val="28"/>
          <w:rtl w:val="true"/>
          <w:lang w:bidi="fa-IR"/>
        </w:rPr>
        <w:t>دانشورانی تیزبین این بحث را به اکمال و اتمام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راه گشا و راهنمای زندگی قرار گیرد؛ و ناگفته پیداست که آشنایی و عمل به این خوراک‌های هفت‌گانه باید با مشورت و زیر نظر متخصص صورت گیرد و از خوانندگان هوشیار و هشیار خواستاریم که کاستی‌ها را بر ما ببخشایند و ما را از نقد و پیشنهادهای سازنده و بالنده بی‌بهره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بر خود لازم می دانم از زحمت ها و رحمت های استاد گرامی ام که خالصانه و موشکافانه متن را چندین بار مرور و نقد کردند تشکر و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هزاران درود و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بر محمد علیه‌السلام</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تندرست و سلامت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رب‌العالمین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باسعادت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15" w:name="pg7946_72582"/>
    </w:p>
    <w:p>
      <w:pPr>
        <w:pStyle w:val="Heading2"/>
        <w:numPr>
          <w:ilvl w:val="1"/>
          <w:numId w:val="1"/>
        </w:numPr>
        <w:rPr/>
      </w:pPr>
      <w:bookmarkStart w:id="16" w:name="__RefHeading___Toc6730938_1051229030"/>
      <w:bookmarkStart w:id="17" w:name="_Toc5"/>
      <w:bookmarkEnd w:id="15"/>
      <w:bookmarkEnd w:id="16"/>
      <w:r>
        <w:rPr/>
        <w:t>1</w:t>
      </w:r>
      <w:r>
        <w:rPr>
          <w:rtl w:val="true"/>
        </w:rPr>
        <w:t xml:space="preserve">. </w:t>
      </w:r>
      <w:r>
        <w:rPr>
          <w:rtl w:val="true"/>
        </w:rPr>
        <w:t>خوراک دهانی</w:t>
      </w:r>
      <w:bookmarkEnd w:id="17"/>
    </w:p>
    <w:p>
      <w:pPr>
        <w:pStyle w:val="Heading3"/>
        <w:numPr>
          <w:ilvl w:val="2"/>
          <w:numId w:val="1"/>
        </w:numPr>
        <w:rPr/>
      </w:pPr>
      <w:bookmarkStart w:id="18" w:name="__RefHeading___Toc6730940_105122903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باید دانست که خوردنی‌ها برای صحت و سلامت بدن است، نه برای شهوت و لذت</w:t>
      </w:r>
      <w:r>
        <w:rPr>
          <w:rStyle w:val="FootnoteAnchor"/>
          <w:rtl w:val="true"/>
        </w:rPr>
        <w:footnoteReference w:id="11"/>
      </w:r>
      <w:r>
        <w:rPr>
          <w:rFonts w:ascii="IRNazanin" w:hAnsi="IRNazanin" w:eastAsia="IRNazanin"/>
          <w:color w:val="111111"/>
          <w:sz w:val="28"/>
          <w:sz w:val="28"/>
          <w:szCs w:val="28"/>
          <w:rtl w:val="true"/>
          <w:lang w:bidi="fa-IR"/>
        </w:rPr>
        <w:t>، تمام خوراکی‌ها به وجود آمده‌اند و آماده‌شده‌اند برای صحت بدن ما تا ماده حیات و زندگانی برای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 همانند داروها می‌باشند که به وسیله آن‌ها سلامتی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داروها را کسی برای لذت بردن استفاده نمی‌کند و بیش‌ازحد لازم مصرف نمی‌کند، خوردنی‌ها را نیز مناسب است فقط برای حفظ صحت و سلامت بدن تناول نمود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هر چند غذا برای هضم نیز لازم است لذیذ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رحمه الله علیه بیان می‌کند که غذا باید لذیذ و اشتهاآور باشد تا مورد توجه هاضمه واقع شود و جذب بدن شود و در غیر این صورت مورد توجه طبیعت بدن قرار نمی‌گیرد و بدن از آن استفاده نمی‌کند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خوراک دهانی بحثی است گسترده که در طب سنتی و حدیث کتاب‌های مستقل و مفصل درباره آن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اجمال به این بحث می پرداریم</w:t>
      </w:r>
      <w:r>
        <w:rPr>
          <w:rFonts w:eastAsia="IRNazanin" w:cs="IRNazanin"/>
          <w:color w:val="111111"/>
          <w:sz w:val="28"/>
          <w:szCs w:val="28"/>
          <w:rtl w:val="true"/>
          <w:lang w:bidi="fa-IR"/>
        </w:rPr>
        <w:t xml:space="preserve">. </w:t>
      </w:r>
      <w:bookmarkStart w:id="20" w:name="pg7946_72583"/>
    </w:p>
    <w:p>
      <w:pPr>
        <w:pStyle w:val="Heading3"/>
        <w:numPr>
          <w:ilvl w:val="2"/>
          <w:numId w:val="1"/>
        </w:numPr>
        <w:rPr/>
      </w:pPr>
      <w:bookmarkStart w:id="21" w:name="__RefHeading___Toc6730942_1051229030"/>
      <w:bookmarkStart w:id="22" w:name="_Toc7"/>
      <w:bookmarkEnd w:id="20"/>
      <w:bookmarkEnd w:id="21"/>
      <w:r>
        <w:rPr>
          <w:rtl w:val="true"/>
        </w:rPr>
        <w:t>غذا</w:t>
      </w:r>
      <w:bookmarkEnd w:id="22"/>
    </w:p>
    <w:p>
      <w:pPr>
        <w:pStyle w:val="BookText"/>
        <w:rPr/>
      </w:pPr>
      <w:r>
        <w:rPr>
          <w:rFonts w:ascii="IRNazanin" w:hAnsi="IRNazanin" w:eastAsia="IRNazanin"/>
          <w:color w:val="111111"/>
          <w:sz w:val="28"/>
          <w:sz w:val="28"/>
          <w:szCs w:val="28"/>
          <w:rtl w:val="true"/>
          <w:lang w:bidi="fa-IR"/>
        </w:rPr>
        <w:t>بحث غذا از مهم‌ترین و پرکاربردترین بحث‌های طب سنتی است که از قواعد کلی و جزئی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به‌طور گذرا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تولید اخلاط چهارگانه در بدن، کبد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اولیه برای تشکیل اخلاط، غذایی است که هضم معده را پشت سر گذاشته، وارد روده ها شده و از طریق عروق به کبد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مواد اولیه ای که تحت عنوان غذا به کبد می رسند، کیفیت مناسب را داشته باشند و کبد هم سالم باشد و بتواند عملکرد خود را به خوبی انجام دهد؛ اخلاط مناسبی در بدن تولید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مواد اولیه ای که به کبد می رسند، کیفیت مناسب را نداشته باشند؛ اخلاط نامناسبی در کبد تولید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نامناسب بودن اخلاط می تواند به معنی کیفیت نامطلوب اخلاط و یا غیرطبیعی بودن در مقدار آن ها باشد؛ یعنی ممکن است اخلاط بیش تر و یا کم تر از نیاز بدن تولید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اخلاط سوخته و یا منجمد شوند و یا از حد طبیعی غلیظ تر و یا رقیق تر گردند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اخلاط، بافت های بدن را می سازند و آن ها را در وضعیت سلامت نگه می دارند؛ اگر اخلاط کافی و سالمی به بافت های بدن برسد و البته سایر امور مربوط به حفظ سلامتی مانند خواب کافی و صحیح، ورزش مناسب و غیره صورت بگیرد؛ بدن در سلامت کامل به سر می برد؛ اما اگر این اخلاط، مقدار و یا کیفیت نامناسبی پیدا کنند؛ سلامتی دچار اختلال شده و بیماری در هر یک از بافت های بدن امکان بروز پیدا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 که مواد اولیه ای که وارد کبد می شوند، سالم باشند؛ باید محصول هضم نهایی معده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محصول هضم نهایی معده در گرو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لازم است مواد غذایی که مصرف شده و وارد معده می گردند، کیفیت مناسب داشته و سالم باشند؛</w:t>
      </w:r>
    </w:p>
    <w:p>
      <w:pPr>
        <w:pStyle w:val="BookText"/>
        <w:rPr/>
      </w:pPr>
      <w:r>
        <w:rPr>
          <w:rFonts w:ascii="IRNazanin" w:hAnsi="IRNazanin" w:eastAsia="IRNazanin"/>
          <w:color w:val="111111"/>
          <w:sz w:val="28"/>
          <w:sz w:val="28"/>
          <w:szCs w:val="28"/>
          <w:rtl w:val="true"/>
          <w:lang w:bidi="fa-IR"/>
        </w:rPr>
        <w:t>و دوم این که قوانین و آداب صحیح خوردن و آشامیدن رعایت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مورد، خود شامل دستورات متنوع و زیادی است که دانستن آن ها برای سالم ماندن، لازم و ضروری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صفحات بعدی به تعدادی از مهم ترین این دستورات اشاره می نماییم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حکیم گیلانی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بدن آدمی به واسطه حرکت و حرارت خارج و داخل، همیشه در تحلیل و کاهش است، پس اگر بدل آنچه که از بدن دائم می‌کاهد از خارج بر بدن نیفزاید، هرآینه به اندک فرصتی از ترکیب آدمی چیزی نماند، پس آدمی محتاج است به طعام</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غذاها از دیدگاه حکما 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یتحلل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 و انرژی لازم برای حرکت و سوخت‌وساز و ترمیم بافت‌ها را تأمین می‌نمایند، بر کل بدن آثار مثبت یا منفی گذاشته و جسم و روان فرد را تحت تأثیر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w:t>
      </w:r>
    </w:p>
    <w:p>
      <w:pPr>
        <w:pStyle w:val="BookText"/>
        <w:rPr/>
      </w:pPr>
      <w:r>
        <w:rPr>
          <w:rFonts w:ascii="IRNazanin" w:hAnsi="IRNazanin" w:eastAsia="IRNazanin"/>
          <w:color w:val="111111"/>
          <w:sz w:val="28"/>
          <w:sz w:val="28"/>
          <w:szCs w:val="28"/>
          <w:rtl w:val="true"/>
          <w:lang w:bidi="fa-IR"/>
        </w:rPr>
        <w:t xml:space="preserve">سنتی ایران حفظ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و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درمان بیماری‌ها را به طور عمده در یک عبارت خلاصه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روش زندگی مطابق با مزاج و خصوصیات ذاتی هر فرد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هر طعامی که بر بدن آدمی وارد شود، بعد از آنکه متأثر شود از حرارت بدنی، تأثیری در بدن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ابوزید محمد بلخی استاد رازی در کتاب مصالح‌الابدان و الانفس در بحث حفظ‌الصحه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باید نهایت توجه و اهتمام به آن صورت بگیرد و بهترین تدبیر برای آن انجام شود غذا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محمد زکریای رازی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می‌توانی از غذا در درمان استفاده کن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تا جایی که امکان دارد به جای مصرف داروها، بیماری را با غذا درمان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اسماعیل جرجانی نیز اعتقاد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تا تواند که علاج به غذا کند، به دارو مشغول نباید بود و تا تواند که به داروی بسیط یعنی ناآمیخته علاج کند، داروی آمیخته نباید داد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صاحب قرابادین کبیر </w:t>
      </w:r>
      <w:r>
        <w:rPr>
          <w:rStyle w:val="FootnoteAnchor"/>
          <w:rtl w:val="true"/>
        </w:rPr>
        <w:footnoteReference w:id="2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غذاها را به چند دسته تقسیم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غذای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صرفاً خاصیت غذایی دارد و هیچ خاصیت دارویی ندارد و مزاج بدن را سردتر یا گرم تر از آنچه هست نمی کند مانند گوشت بره و نان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دوایی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خاصیت غذایی دارد و هم خاصیت دارویی و خاصیت غذایی آن بیشتر است؛ مانند کاهو و ماءالشعیر و خیار و کدو و هندوانه و انگور، خرفه، بابونه، چغندر، شلغم، ماش، نخود، لوبیا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دوای غذایی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خاصیت دوایی دارد و هم خاصیت غذایی و خاصیت دارویی آن بیشتر است مانند نعنا، برگ کاسنی، سیر، پیاز، آلو و اکثر میوه‌ها و بزور مانند بزر خیار، خربزه</w:t>
      </w:r>
      <w:r>
        <w:rPr>
          <w:rFonts w:eastAsia="IRNazanin" w:cs="IRNazanin"/>
          <w:color w:val="111111"/>
          <w:sz w:val="28"/>
          <w:szCs w:val="28"/>
          <w:rtl w:val="true"/>
          <w:lang w:bidi="fa-IR"/>
        </w:rPr>
        <w:t>.</w:t>
      </w:r>
      <w:r>
        <w:rPr>
          <w:rStyle w:val="FootnoteAnchor"/>
          <w:rtl w:val="true"/>
        </w:rPr>
        <w:footnoteReference w:id="22"/>
      </w:r>
      <w:bookmarkStart w:id="23" w:name="pg7946_72587"/>
    </w:p>
    <w:p>
      <w:pPr>
        <w:pStyle w:val="BookText"/>
        <w:rPr/>
      </w:pPr>
      <w:bookmarkEnd w:id="23"/>
      <w:r>
        <w:rPr>
          <w:rFonts w:ascii="IRNazanin" w:hAnsi="IRNazanin" w:eastAsia="IRNazanin"/>
          <w:color w:val="111111"/>
          <w:sz w:val="28"/>
          <w:sz w:val="28"/>
          <w:szCs w:val="28"/>
          <w:rtl w:val="true"/>
          <w:lang w:bidi="fa-IR"/>
        </w:rPr>
        <w:t>جدول کیفیات چهارگانه غذاها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غذای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کیفیت گرمای بدن می‌افزایند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نخودآب با روغن‌زیتون یا روغن تازه، عسل، مویز، انجیر، خرما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غذای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خشکی بدن می‌افزایند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بریان شده، غذاهای ترش، سیر، عدس، ترخون، گوشت کبک، گنجشک، ادویه ها مانند زنجبیل، فلفل، زعفران و غیره اغلب گرم و خشک هستند و همان طور که از نامشان پیداست دارو هستند و نه غذا اما به دلایلی مانند اصلاح مزاج غذا و یا رفع بدبویی آن و یا خوش‌رنگی غذا به آن اضافه می 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غذای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رطوبت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می‌افزایند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ماست و دوغ، پنیر، خربزه، خیار، اسفناج، کاهو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غذای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کیفیت سردی بدن می‌افزایند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کاهو، خیار و اغلب ترش ها و گَس ها</w:t>
      </w:r>
      <w:r>
        <w:rPr>
          <w:rFonts w:eastAsia="IRNazanin" w:cs="IRNazanin"/>
          <w:color w:val="111111"/>
          <w:sz w:val="28"/>
          <w:szCs w:val="28"/>
          <w:rtl w:val="true"/>
          <w:lang w:bidi="fa-IR"/>
        </w:rPr>
        <w:t>.</w:t>
      </w:r>
    </w:p>
    <w:p>
      <w:pPr>
        <w:pStyle w:val="Heading3"/>
        <w:numPr>
          <w:ilvl w:val="2"/>
          <w:numId w:val="1"/>
        </w:numPr>
        <w:rPr/>
      </w:pPr>
      <w:bookmarkStart w:id="24" w:name="__RefHeading___Toc6730944_1051229030"/>
      <w:bookmarkStart w:id="25" w:name="_Toc8"/>
      <w:bookmarkEnd w:id="24"/>
      <w:r>
        <w:rPr>
          <w:rtl w:val="true"/>
        </w:rPr>
        <w:t>اقسام غذاها در طب سنتی ایرانی</w:t>
      </w:r>
      <w:bookmarkEnd w:id="25"/>
    </w:p>
    <w:p>
      <w:pPr>
        <w:pStyle w:val="BookText"/>
        <w:rPr/>
      </w:pPr>
      <w:r>
        <w:rPr>
          <w:rFonts w:ascii="IRNazanin" w:hAnsi="IRNazanin" w:eastAsia="IRNazanin"/>
          <w:color w:val="111111"/>
          <w:sz w:val="28"/>
          <w:sz w:val="28"/>
          <w:szCs w:val="28"/>
          <w:rtl w:val="true"/>
          <w:lang w:bidi="fa-IR"/>
        </w:rPr>
        <w:t>در طب ایرانی غذاها به شیوه‌های مختلف دسته بندی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دسته‌بندی بر اساس لطافت و غلظت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این غذا برایشان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است که وقتی بدن روی آن اثر می‌نماید، به‌سرعت هضم شده و مورداستفاده اندام‌ها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خون لطیف یا رقیق حاصل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 که به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تازگی از بیماری بهبودیافته‌اند، افرادی که فعالیت بدنی زیاد و شدیدی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زرده تخم‌مرغ عسلی، </w:t>
      </w:r>
    </w:p>
    <w:p>
      <w:pPr>
        <w:pStyle w:val="BookText"/>
        <w:rPr/>
      </w:pPr>
      <w:r>
        <w:rPr>
          <w:rFonts w:ascii="IRNazanin" w:hAnsi="IRNazanin" w:eastAsia="IRNazanin"/>
          <w:color w:val="111111"/>
          <w:sz w:val="28"/>
          <w:sz w:val="28"/>
          <w:szCs w:val="28"/>
          <w:rtl w:val="true"/>
          <w:lang w:bidi="fa-IR"/>
        </w:rPr>
        <w:t>گوشت جوجه مرغ، ماهی تازه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ریشه تکاثف به معنی درهم فشرده است؛ و قوه مُدَبِره</w:t>
      </w:r>
      <w:r>
        <w:rPr>
          <w:rStyle w:val="FootnoteAnchor"/>
          <w:rtl w:val="true"/>
        </w:rPr>
        <w:footnoteReference w:id="23"/>
      </w:r>
      <w:r>
        <w:rPr>
          <w:rFonts w:ascii="IRNazanin" w:hAnsi="IRNazanin" w:eastAsia="IRNazanin"/>
          <w:color w:val="111111"/>
          <w:sz w:val="28"/>
          <w:sz w:val="28"/>
          <w:szCs w:val="28"/>
          <w:rtl w:val="true"/>
          <w:lang w:bidi="fa-IR"/>
        </w:rPr>
        <w:t xml:space="preserve">برای استفاده از این غذاها باید انرژی زیادی صرف کند تا آن را آماده مصرف در اندام‌ها نمایید و مواد زائد آن‌هم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خون غلیظ و کثیف حاصل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افرادی که کارهای سنگین بدنی انجام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گوساله، هلیم، کله پاچه، حلوا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هضم و جذب نسبت به لطیف و کثیف حالت وسط دارد</w:t>
      </w:r>
    </w:p>
    <w:p>
      <w:pPr>
        <w:pStyle w:val="BookText"/>
        <w:rPr/>
      </w:pPr>
      <w:r>
        <w:rPr>
          <w:rFonts w:ascii="IRNazanin" w:hAnsi="IRNazanin" w:eastAsia="IRNazanin"/>
          <w:color w:val="111111"/>
          <w:sz w:val="28"/>
          <w:sz w:val="28"/>
          <w:szCs w:val="28"/>
          <w:rtl w:val="true"/>
          <w:lang w:bidi="fa-IR"/>
        </w:rPr>
        <w:t>دسته بندی بر اساس خلطی که از آن در بدن تولید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صالح الکیموس</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غذاهایی که فقط خون تولید می‌کنند و اخلاط دیگر را خیلی کم فقط به اندازه نیاز بدن تولید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بره، نان گندم، زرده تخم مرغ عسلی، انار، سیب، کاهو، شلغم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فاسد الکیموس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الکیموس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خون، سایر اخلاط را بیشتر از نیاز بدن تولید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گاو، ترب، پیاز، کلم، شش حیوانات</w:t>
      </w:r>
    </w:p>
    <w:p>
      <w:pPr>
        <w:pStyle w:val="BookText"/>
        <w:rPr/>
      </w:pPr>
      <w:r>
        <w:rPr>
          <w:rFonts w:ascii="IRNazanin" w:hAnsi="IRNazanin" w:eastAsia="IRNazanin"/>
          <w:color w:val="111111"/>
          <w:sz w:val="28"/>
          <w:sz w:val="28"/>
          <w:szCs w:val="28"/>
          <w:rtl w:val="true"/>
          <w:lang w:bidi="fa-IR"/>
        </w:rPr>
        <w:t>دسته‌بندی بر اساس میزان غذائیت یعنی میزان خونی که از آن تولید می شود</w:t>
      </w:r>
    </w:p>
    <w:p>
      <w:pPr>
        <w:pStyle w:val="BookText"/>
        <w:rPr/>
      </w:pPr>
      <w:r>
        <w:rPr>
          <w:rFonts w:ascii="IRNazanin" w:hAnsi="IRNazanin" w:eastAsia="IRNazanin"/>
          <w:color w:val="111111"/>
          <w:sz w:val="28"/>
          <w:sz w:val="28"/>
          <w:szCs w:val="28"/>
          <w:rtl w:val="true"/>
          <w:lang w:bidi="fa-IR"/>
        </w:rPr>
        <w:t xml:space="preserve">نوع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کثیرالغذا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زیادی در بدن تولید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زرده تخم‌مرغ، گوشت بره، گوشت گاو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قلیل الغذا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کمی در بدن تولید می کند و مناسب افرادی است که غلیان یا امتلاء دم و به عبارتی پرخونی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سیب، کاهو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متوسط الغذا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میزان خونی که تولید می کند، حد وسط دو گروه کثیرالغذا و قلیل الغذا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گندم، گوشت گوساله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توضیحات فوق غذاها را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می توان تقسیم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لطیف صالح الکیموس کثیرالغذا</w:t>
      </w:r>
    </w:p>
    <w:p>
      <w:pPr>
        <w:pStyle w:val="BookText"/>
        <w:rPr/>
      </w:pPr>
      <w:r>
        <w:rPr>
          <w:rFonts w:ascii="IRNazanin" w:hAnsi="IRNazanin" w:eastAsia="IRNazanin"/>
          <w:color w:val="111111"/>
          <w:sz w:val="28"/>
          <w:sz w:val="28"/>
          <w:szCs w:val="28"/>
          <w:rtl w:val="true"/>
          <w:lang w:bidi="fa-IR"/>
        </w:rPr>
        <w:t>لطیف صالح الکیموس قلیل الغذا</w:t>
      </w:r>
    </w:p>
    <w:p>
      <w:pPr>
        <w:pStyle w:val="BookText"/>
        <w:rPr/>
      </w:pPr>
      <w:r>
        <w:rPr>
          <w:rFonts w:ascii="IRNazanin" w:hAnsi="IRNazanin" w:eastAsia="IRNazanin"/>
          <w:color w:val="111111"/>
          <w:sz w:val="28"/>
          <w:sz w:val="28"/>
          <w:szCs w:val="28"/>
          <w:rtl w:val="true"/>
          <w:lang w:bidi="fa-IR"/>
        </w:rPr>
        <w:t>لطیف صالح الکیموس متوسط الغذا</w:t>
      </w:r>
    </w:p>
    <w:p>
      <w:pPr>
        <w:pStyle w:val="BookText"/>
        <w:rPr/>
      </w:pPr>
      <w:r>
        <w:rPr>
          <w:rFonts w:ascii="IRNazanin" w:hAnsi="IRNazanin" w:eastAsia="IRNazanin"/>
          <w:color w:val="111111"/>
          <w:sz w:val="28"/>
          <w:sz w:val="28"/>
          <w:szCs w:val="28"/>
          <w:rtl w:val="true"/>
          <w:lang w:bidi="fa-IR"/>
        </w:rPr>
        <w:t>لطیف فاسد الکیموس کثیرالغذا</w:t>
      </w:r>
    </w:p>
    <w:p>
      <w:pPr>
        <w:pStyle w:val="BookText"/>
        <w:rPr/>
      </w:pPr>
      <w:r>
        <w:rPr>
          <w:rFonts w:ascii="IRNazanin" w:hAnsi="IRNazanin" w:eastAsia="IRNazanin"/>
          <w:color w:val="111111"/>
          <w:sz w:val="28"/>
          <w:sz w:val="28"/>
          <w:szCs w:val="28"/>
          <w:rtl w:val="true"/>
          <w:lang w:bidi="fa-IR"/>
        </w:rPr>
        <w:t>لطیف فاسد الکیموس قلیل الغذا</w:t>
      </w:r>
    </w:p>
    <w:p>
      <w:pPr>
        <w:pStyle w:val="BookText"/>
        <w:rPr/>
      </w:pPr>
      <w:r>
        <w:rPr>
          <w:rFonts w:ascii="IRNazanin" w:hAnsi="IRNazanin" w:eastAsia="IRNazanin"/>
          <w:color w:val="111111"/>
          <w:sz w:val="28"/>
          <w:sz w:val="28"/>
          <w:szCs w:val="28"/>
          <w:rtl w:val="true"/>
          <w:lang w:bidi="fa-IR"/>
        </w:rPr>
        <w:t>لطیف فاسد الکیموس متوسط الغذا</w:t>
      </w:r>
    </w:p>
    <w:p>
      <w:pPr>
        <w:pStyle w:val="BookText"/>
        <w:rPr/>
      </w:pPr>
      <w:r>
        <w:rPr>
          <w:rFonts w:ascii="IRNazanin" w:hAnsi="IRNazanin" w:eastAsia="IRNazanin"/>
          <w:color w:val="111111"/>
          <w:sz w:val="28"/>
          <w:sz w:val="28"/>
          <w:szCs w:val="28"/>
          <w:rtl w:val="true"/>
          <w:lang w:bidi="fa-IR"/>
        </w:rPr>
        <w:t>غلیظ صالح الکیموس کثیرالغذا</w:t>
      </w:r>
    </w:p>
    <w:p>
      <w:pPr>
        <w:pStyle w:val="BookText"/>
        <w:rPr/>
      </w:pPr>
      <w:r>
        <w:rPr>
          <w:rFonts w:ascii="IRNazanin" w:hAnsi="IRNazanin" w:eastAsia="IRNazanin"/>
          <w:color w:val="111111"/>
          <w:sz w:val="28"/>
          <w:sz w:val="28"/>
          <w:szCs w:val="28"/>
          <w:rtl w:val="true"/>
          <w:lang w:bidi="fa-IR"/>
        </w:rPr>
        <w:t>غلیظ صالح الکیموس قلیل الغذا</w:t>
      </w:r>
    </w:p>
    <w:p>
      <w:pPr>
        <w:pStyle w:val="BookText"/>
        <w:rPr/>
      </w:pPr>
      <w:r>
        <w:rPr>
          <w:rFonts w:ascii="IRNazanin" w:hAnsi="IRNazanin" w:eastAsia="IRNazanin"/>
          <w:color w:val="111111"/>
          <w:sz w:val="28"/>
          <w:sz w:val="28"/>
          <w:szCs w:val="28"/>
          <w:rtl w:val="true"/>
          <w:lang w:bidi="fa-IR"/>
        </w:rPr>
        <w:t>غلیظ صالح الکیموس متوسط الغذا</w:t>
      </w:r>
    </w:p>
    <w:p>
      <w:pPr>
        <w:pStyle w:val="BookText"/>
        <w:rPr/>
      </w:pPr>
      <w:r>
        <w:rPr>
          <w:rFonts w:ascii="IRNazanin" w:hAnsi="IRNazanin" w:eastAsia="IRNazanin"/>
          <w:color w:val="111111"/>
          <w:sz w:val="28"/>
          <w:sz w:val="28"/>
          <w:szCs w:val="28"/>
          <w:rtl w:val="true"/>
          <w:lang w:bidi="fa-IR"/>
        </w:rPr>
        <w:t>غلیظ فاسد الکیموس کثیرالغذا</w:t>
      </w:r>
    </w:p>
    <w:p>
      <w:pPr>
        <w:pStyle w:val="BookText"/>
        <w:rPr/>
      </w:pPr>
      <w:r>
        <w:rPr>
          <w:rFonts w:ascii="IRNazanin" w:hAnsi="IRNazanin" w:eastAsia="IRNazanin"/>
          <w:color w:val="111111"/>
          <w:sz w:val="28"/>
          <w:sz w:val="28"/>
          <w:szCs w:val="28"/>
          <w:rtl w:val="true"/>
          <w:lang w:bidi="fa-IR"/>
        </w:rPr>
        <w:t>غلیظ فاسد الکیموس قلیل الغذا</w:t>
      </w:r>
    </w:p>
    <w:p>
      <w:pPr>
        <w:pStyle w:val="BookText"/>
        <w:rPr/>
      </w:pPr>
      <w:r>
        <w:rPr>
          <w:rFonts w:ascii="IRNazanin" w:hAnsi="IRNazanin" w:eastAsia="IRNazanin"/>
          <w:color w:val="111111"/>
          <w:sz w:val="28"/>
          <w:sz w:val="28"/>
          <w:szCs w:val="28"/>
          <w:rtl w:val="true"/>
          <w:lang w:bidi="fa-IR"/>
        </w:rPr>
        <w:t>غلیظ فاسد الکیموس متوسط الغذا</w:t>
      </w:r>
    </w:p>
    <w:p>
      <w:pPr>
        <w:pStyle w:val="BookText"/>
        <w:rPr/>
      </w:pPr>
      <w:r>
        <w:rPr>
          <w:rFonts w:ascii="IRNazanin" w:hAnsi="IRNazanin" w:eastAsia="IRNazanin"/>
          <w:color w:val="111111"/>
          <w:sz w:val="28"/>
          <w:sz w:val="28"/>
          <w:szCs w:val="28"/>
          <w:rtl w:val="true"/>
          <w:lang w:bidi="fa-IR"/>
        </w:rPr>
        <w:t>متوسط در لطافت صالح الکیموس کثیرالغذا</w:t>
      </w:r>
    </w:p>
    <w:p>
      <w:pPr>
        <w:pStyle w:val="BookText"/>
        <w:rPr/>
      </w:pPr>
      <w:r>
        <w:rPr>
          <w:rFonts w:ascii="IRNazanin" w:hAnsi="IRNazanin" w:eastAsia="IRNazanin"/>
          <w:color w:val="111111"/>
          <w:sz w:val="28"/>
          <w:sz w:val="28"/>
          <w:szCs w:val="28"/>
          <w:rtl w:val="true"/>
          <w:lang w:bidi="fa-IR"/>
        </w:rPr>
        <w:t>متوسط در لطافت صالح الکیموس قلیل الغذا</w:t>
      </w:r>
    </w:p>
    <w:p>
      <w:pPr>
        <w:pStyle w:val="BookText"/>
        <w:rPr/>
      </w:pPr>
      <w:r>
        <w:rPr>
          <w:rFonts w:ascii="IRNazanin" w:hAnsi="IRNazanin" w:eastAsia="IRNazanin"/>
          <w:color w:val="111111"/>
          <w:sz w:val="28"/>
          <w:sz w:val="28"/>
          <w:szCs w:val="28"/>
          <w:rtl w:val="true"/>
          <w:lang w:bidi="fa-IR"/>
        </w:rPr>
        <w:t>متوسط در لطافت صالح الکیموس متوسط الغذا</w:t>
      </w:r>
    </w:p>
    <w:p>
      <w:pPr>
        <w:pStyle w:val="BookText"/>
        <w:rPr/>
      </w:pPr>
      <w:r>
        <w:rPr>
          <w:rFonts w:ascii="IRNazanin" w:hAnsi="IRNazanin" w:eastAsia="IRNazanin"/>
          <w:color w:val="111111"/>
          <w:sz w:val="28"/>
          <w:sz w:val="28"/>
          <w:szCs w:val="28"/>
          <w:rtl w:val="true"/>
          <w:lang w:bidi="fa-IR"/>
        </w:rPr>
        <w:t>متوسط در لطافت فاسد الکیموس کثیرالغذا</w:t>
      </w:r>
    </w:p>
    <w:p>
      <w:pPr>
        <w:pStyle w:val="BookText"/>
        <w:rPr/>
      </w:pPr>
      <w:r>
        <w:rPr>
          <w:rFonts w:ascii="IRNazanin" w:hAnsi="IRNazanin" w:eastAsia="IRNazanin"/>
          <w:color w:val="111111"/>
          <w:sz w:val="28"/>
          <w:sz w:val="28"/>
          <w:szCs w:val="28"/>
          <w:rtl w:val="true"/>
          <w:lang w:bidi="fa-IR"/>
        </w:rPr>
        <w:t>متوسط در لطافت فاسد الکیموس قلیل الغذا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متوسط در لطافت فاسد الکیموس متوسط الغذا </w:t>
      </w:r>
      <w:bookmarkStart w:id="26" w:name="pg7946_72591"/>
    </w:p>
    <w:p>
      <w:pPr>
        <w:pStyle w:val="Heading3"/>
        <w:numPr>
          <w:ilvl w:val="2"/>
          <w:numId w:val="1"/>
        </w:numPr>
        <w:rPr/>
      </w:pPr>
      <w:bookmarkStart w:id="27" w:name="__RefHeading___Toc6730946_1051229030"/>
      <w:bookmarkStart w:id="28" w:name="_Toc9"/>
      <w:bookmarkEnd w:id="26"/>
      <w:bookmarkEnd w:id="27"/>
      <w:r>
        <w:rPr>
          <w:rtl w:val="true"/>
        </w:rPr>
        <w:t>خلاصه قوانین خوردن و آشامیدن</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خوب جويدن غذا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كشيدن از غذا قبل از سيري كامل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پرهيز از درهم خوري مانند خوردن چند غذا سر يك سفره و يا خوردن انواع ماست و سالاد و دسر همراه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چيزي كه مي‌توان همراه غذا استفاده كرد سبزي خوردن، زيتون، زيتون پرورده و رب انار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ماست و سالاد توصيه نمي‌شود و بهتر است ماست، البته در افرادي كه منع مصرف ندارند، به عنوان يك وعده غذايي جداگانه همراه با مصلحات آن مانند مرباي زنجبيل، زيره، نعناع، آويشن، سياهدانه و غيره استفاده شود و افرادي كه اصرار به مصرف سالاد دارند بايد قبل از غذا آن را ميل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اقدام به خوردن قبل از ايجاد گرسنگي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به تأخير انداختن غذا بيشتر از يك ساعت بعد از ايجاد گرسنگي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خوردن هر ماده غذايي از جمله غذا، شير، ميوه و تنقلات، قبل از تخليه معده از ماده غذايي قبلي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استحمام بلافاصله بعد از غذا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نزديكي بلافاصله بعد از غذا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ورزش و فعاليت‌هاي سنگين با فاصله كم بعد از غذا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خواب بلافاصله بعد از غذا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پرهيز از نوشيدن آب يخ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انداختن يخ به‌طور مستقيم داخل ظرف آب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نوشيدن آب از يك ساعت قبل تا دو ساعت بعد از غذا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نوشيدن آب هنگام و وسط خواب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نوشيدن آب بعد از حمام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نوشيدن آب بعد از خوردن ميوه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نوشيدن آب در زمان انجام و بعد از ورزش</w:t>
      </w:r>
    </w:p>
    <w:p>
      <w:pPr>
        <w:pStyle w:val="BookText"/>
        <w:rPr/>
      </w:pPr>
      <w:r>
        <w:rPr>
          <w:rFonts w:ascii="IRNazanin" w:hAnsi="IRNazanin" w:eastAsia="IRNazanin"/>
          <w:color w:val="111111"/>
          <w:sz w:val="28"/>
          <w:sz w:val="28"/>
          <w:szCs w:val="28"/>
          <w:rtl w:val="true"/>
          <w:lang w:bidi="fa-IR"/>
        </w:rPr>
        <w:t>در موارد فوق هرچه آب سردتر باشد، ضرر آن بيش‌تر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عوارض زیاده‌روی در غذاها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زیاده‌روی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قوت، مُفسد لون و مُجفف طبع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مورث کسالت و کاهش اشتها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کسالت و سستی می‌آورد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خشک کرده و پیری می‌آورد و بافت‌های عصبی را سست می‌سازد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به معده بوده و چشم را ضعیف می‌کند و باعث خشکی و لاغری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از معده می‌گذرد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ارخاء معده، خون را به جوش می‌آورد و مورث سده می‌شود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 را کم کرده و کاهلی می‌آورد </w:t>
      </w:r>
      <w:bookmarkStart w:id="29" w:name="pg7946_72593"/>
    </w:p>
    <w:p>
      <w:pPr>
        <w:pStyle w:val="BookText"/>
        <w:rPr/>
      </w:pPr>
      <w:bookmarkEnd w:id="29"/>
      <w:r>
        <w:rPr>
          <w:rFonts w:ascii="IRNazanin" w:hAnsi="IRNazanin" w:eastAsia="IRNazanin"/>
          <w:color w:val="111111"/>
          <w:sz w:val="28"/>
          <w:sz w:val="28"/>
          <w:szCs w:val="28"/>
          <w:rtl w:val="true"/>
          <w:lang w:bidi="fa-IR"/>
        </w:rPr>
        <w:t>دفع ضرر غذاها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مواد غذایی حامض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غذاهای حلو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 و 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غذاهای دسم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مواد مالح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غذاهای مالح و تند</w:t>
      </w:r>
    </w:p>
    <w:p>
      <w:pPr>
        <w:pStyle w:val="Heading3"/>
        <w:numPr>
          <w:ilvl w:val="2"/>
          <w:numId w:val="1"/>
        </w:numPr>
        <w:rPr/>
      </w:pPr>
      <w:bookmarkStart w:id="30" w:name="__RefHeading___Toc6730948_1051229030"/>
      <w:bookmarkStart w:id="31" w:name="_Toc10"/>
      <w:bookmarkEnd w:id="30"/>
      <w:r>
        <w:rPr>
          <w:rtl w:val="true"/>
        </w:rPr>
        <w:t>ویتامین‌ها</w:t>
      </w:r>
      <w:bookmarkEnd w:id="31"/>
    </w:p>
    <w:p>
      <w:pPr>
        <w:pStyle w:val="BookText"/>
        <w:rPr/>
      </w:pPr>
      <w:r>
        <w:rPr>
          <w:rFonts w:ascii="IRNazanin" w:hAnsi="IRNazanin" w:eastAsia="IRNazanin"/>
          <w:color w:val="111111"/>
          <w:sz w:val="28"/>
          <w:sz w:val="28"/>
          <w:szCs w:val="28"/>
          <w:rtl w:val="true"/>
          <w:lang w:bidi="fa-IR"/>
        </w:rPr>
        <w:t xml:space="preserve">از زمان‌های قدیم دیده می‌شد که هرگاه عده‌ای به هر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شرایط جنگ و دریانوردی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غذاهای متنوع و به‌خصوص میوه‌جات و سبزی جات محروم می‌شوند بیماری‌هایی نزد آن‌ها ظاهر می‌شود که غالباً با مصرف مجدد مواد غذایی مناسب برطرف می‌گردد، البته گاهی نیز این آثار بد تغذیه‌ای به آسانی رفع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مطالعات انجام‌شده در این زمینه منجر به کشف ویتامین‌ها شد و امروزه ویتامین‌ها را موادی می‌شناسیم که بدن ما به آن نیاز دارد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ایرانی در این زمینه توصیه می نماید که تنوع غذایی وجود داشته باشد و از انواع غذاها استفاده شود و البته بهترین غذاها برای افراد سالم در طب ایرانی عبارت‌اند از</w:t>
      </w:r>
      <w:r>
        <w:rPr>
          <w:rFonts w:eastAsia="IRNazanin" w:cs="IRNazanin"/>
          <w:color w:val="111111"/>
          <w:sz w:val="28"/>
          <w:szCs w:val="28"/>
          <w:rtl w:val="true"/>
          <w:lang w:bidi="fa-IR"/>
        </w:rPr>
        <w:t xml:space="preserve">: </w:t>
      </w:r>
      <w:bookmarkStart w:id="32" w:name="pg7946_72594"/>
    </w:p>
    <w:p>
      <w:pPr>
        <w:pStyle w:val="BookText"/>
        <w:rPr/>
      </w:pPr>
      <w:bookmarkEnd w:id="3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گندم و برنج مرغوب ایرانی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گوسفند و گوساله یک‌ساله، بزغاله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کبک، دراج، جوجه مرغ و خروس، ماهی تازه و هر گوشت معتدل جیدالغذا و سریع الهضم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شیرینی‌های طبیعی ملایم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مطبوع کبد است چون خون طبیعی شیرین بوده و غذای جمیع بدن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میوه‌های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 و انگور قبل از غذا، انار ملس بعد از غذا، خربزه میان دو وعده غذا، رطب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هایی که به آن عادت دارند</w:t>
      </w:r>
    </w:p>
    <w:p>
      <w:pPr>
        <w:pStyle w:val="BookText"/>
        <w:rPr/>
      </w:pPr>
      <w:r>
        <w:rPr>
          <w:rFonts w:ascii="IRNazanin" w:hAnsi="IRNazanin" w:eastAsia="IRNazanin"/>
          <w:color w:val="111111"/>
          <w:sz w:val="28"/>
          <w:sz w:val="28"/>
          <w:szCs w:val="28"/>
          <w:rtl w:val="true"/>
          <w:lang w:bidi="fa-IR"/>
        </w:rPr>
        <w:t>سایر مواد غذایی ممکن است نیاز باشد همراه مصلحات خود استفاده شوند که به بدن آسیب نرسانند مثلاً شیر باید گرم شود و همراه عسل یا دارچین، هل، زعفران و هل استفاده شود</w:t>
      </w:r>
      <w:r>
        <w:rPr>
          <w:rFonts w:eastAsia="IRNazanin" w:cs="IRNazanin"/>
          <w:color w:val="111111"/>
          <w:sz w:val="28"/>
          <w:szCs w:val="28"/>
          <w:rtl w:val="true"/>
          <w:lang w:bidi="fa-IR"/>
        </w:rPr>
        <w:t>.</w:t>
      </w:r>
    </w:p>
    <w:p>
      <w:pPr>
        <w:pStyle w:val="Heading3"/>
        <w:numPr>
          <w:ilvl w:val="2"/>
          <w:numId w:val="1"/>
        </w:numPr>
        <w:rPr/>
      </w:pPr>
      <w:bookmarkStart w:id="33" w:name="__RefHeading___Toc6730950_1051229030"/>
      <w:bookmarkStart w:id="34" w:name="_Toc11"/>
      <w:bookmarkEnd w:id="33"/>
      <w:r>
        <w:rPr>
          <w:rtl w:val="true"/>
        </w:rPr>
        <w:t>برخي غذاهاي خون‌ساز گرم و تر</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گوشت گوسفند به صورت‌های مختلف، ترجيحاً به‌صورت كباب آبدار يا در خورشت‌هاي سبزيجات، زردة تخم مرغ به‌صورت عسلي، انجير تازه يا خشك، انگور شيرين، شيرة انگور، كشمش، مويز، توت تازه يا خشك، خرمای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سيب شيرين، بخصوص فالوده سيب گلاب با كمي عسل و زعفران، انار شيرين، گلابي شيرين، شیر برنج، شله زرد، فرني با آرد برنج</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نخودآب</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نخود را با آب پخته مقداري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روغن بادام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نمك، پياز، زيره و ميخك به آن اضافه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نخودآب را مي‌توان با گوشت هم پخت؛ به اين شكل كه نخود درسته و غير‌مقشّر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آب با جوجه مرغ يا گوشت بره بجوشانند تا وقتي كه نخود مهرّا شود يعني كامل بپزد و اگر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اضافه كنند و آن قدر بپزند كه گوشت بپزد و برنج له شود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زعفران ساييده شده 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دارچين و كمي نمك اضافه كنند بهتر است و اگر خواستند با نان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فالوده سیب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 مرتبه دو عدد سیب شیرین را پوست گرفته و رنده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قاشق مرباخوری عسل، یک قاشق گلاب، یک قاشق عرق بیدمشک و کمی زعفران به آن اضافه کرده و میل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دیابتی به‌ویژه اگر قند خونشان کنترل نیست، عسل را حذف نمایند</w:t>
      </w:r>
      <w:r>
        <w:rPr>
          <w:rFonts w:eastAsia="IRNazanin" w:cs="IRNazanin"/>
          <w:color w:val="111111"/>
          <w:sz w:val="28"/>
          <w:szCs w:val="28"/>
          <w:rtl w:val="true"/>
          <w:lang w:bidi="fa-IR"/>
        </w:rPr>
        <w:t xml:space="preserve">. </w:t>
      </w:r>
      <w:bookmarkStart w:id="35" w:name="pg7946_72596"/>
    </w:p>
    <w:p>
      <w:pPr>
        <w:pStyle w:val="Heading3"/>
        <w:numPr>
          <w:ilvl w:val="2"/>
          <w:numId w:val="1"/>
        </w:numPr>
        <w:rPr/>
      </w:pPr>
      <w:bookmarkStart w:id="36" w:name="__RefHeading___Toc6730952_1051229030"/>
      <w:bookmarkStart w:id="37" w:name="_Toc12"/>
      <w:bookmarkEnd w:id="35"/>
      <w:bookmarkEnd w:id="36"/>
      <w:r>
        <w:rPr>
          <w:rtl w:val="true"/>
        </w:rPr>
        <w:t>جدول تقسیم‌بندی ویتامین‌ها</w:t>
      </w:r>
      <w:bookmarkEnd w:id="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ویتامین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های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در بدن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محلول در چربی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A,D,E,K</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جگر ماهی ویتامین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با استخراج روغن جگر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روغن به‌صورت متراکم یافت خواهد شد</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ذخیره می‌شوند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محلول در آب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وقتی حبوبات را در آب می‌خیسانند و یا می‌پزند ویتامین‌های محلول در آب وارد آب می‌شود، اگر آب حاصله را دور بریزند درواقع ویتامین‌های محلول در آب را از دست داده‌اند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بدن نمی‌توانند ذخیره شوند</w:t>
      </w:r>
    </w:p>
    <w:p>
      <w:pPr>
        <w:pStyle w:val="Heading3"/>
        <w:numPr>
          <w:ilvl w:val="2"/>
          <w:numId w:val="1"/>
        </w:numPr>
        <w:rPr/>
      </w:pPr>
      <w:bookmarkStart w:id="38" w:name="__RefHeading___Toc6730954_1051229030"/>
      <w:bookmarkStart w:id="39" w:name="_Toc13"/>
      <w:bookmarkEnd w:id="38"/>
      <w:r>
        <w:rPr>
          <w:rtl w:val="true"/>
        </w:rPr>
        <w:t>جدول کارکرد ویتامین‌ها</w:t>
      </w:r>
      <w:bookmarkEnd w:id="39"/>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سلامت پوست و مخاط، تأمین رشد و نمو، قدرت بینایی</w:t>
      </w:r>
    </w:p>
    <w:p>
      <w:pPr>
        <w:pStyle w:val="BookText"/>
        <w:rPr/>
      </w:pP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تحکیم استخوان‌ها</w:t>
      </w:r>
    </w:p>
    <w:p>
      <w:pPr>
        <w:pStyle w:val="BookText"/>
        <w:rPr/>
      </w:pP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کار آیی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افزایش می‌دهد، آنتی‌اکسیدان</w:t>
      </w:r>
    </w:p>
    <w:p>
      <w:pPr>
        <w:pStyle w:val="BookText"/>
        <w:rPr/>
      </w:pP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انعقاد خون</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سوخت‌وساز بدن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آنتی‌اکسیدان، تقویت سیستم دفاعی </w:t>
      </w:r>
      <w:bookmarkStart w:id="40" w:name="pg7946_72597"/>
    </w:p>
    <w:p>
      <w:pPr>
        <w:pStyle w:val="Heading3"/>
        <w:numPr>
          <w:ilvl w:val="2"/>
          <w:numId w:val="1"/>
        </w:numPr>
        <w:rPr/>
      </w:pPr>
      <w:bookmarkStart w:id="41" w:name="__RefHeading___Toc6730956_1051229030"/>
      <w:bookmarkStart w:id="42" w:name="_Toc14"/>
      <w:bookmarkEnd w:id="40"/>
      <w:bookmarkEnd w:id="41"/>
      <w:r>
        <w:rPr>
          <w:rtl w:val="true"/>
        </w:rPr>
        <w:t>قواعد تغذیه در اسلام</w:t>
      </w:r>
      <w:bookmarkEnd w:id="42"/>
    </w:p>
    <w:p>
      <w:pPr>
        <w:pStyle w:val="Heading4"/>
        <w:numPr>
          <w:ilvl w:val="3"/>
          <w:numId w:val="1"/>
        </w:numPr>
        <w:rPr/>
      </w:pPr>
      <w:bookmarkStart w:id="43" w:name="__RefHeading___Toc6730958_1051229030"/>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در دین مبین اسلام، تغذیه از اهمیت و جایگاه ویژه‌ای برخوردار است؛ و کتاب هایی در باب قواعد و دستورهای تغذیه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به‌طور گذرا به برخی از قواعد تغذیه در اسلام اشاره می‌کنیم</w:t>
      </w:r>
      <w:r>
        <w:rPr>
          <w:rFonts w:eastAsia="IRNazanin" w:cs="IRNazanin"/>
          <w:color w:val="111111"/>
          <w:sz w:val="28"/>
          <w:szCs w:val="28"/>
          <w:rtl w:val="true"/>
          <w:lang w:bidi="fa-IR"/>
        </w:rPr>
        <w:t>.</w:t>
      </w:r>
    </w:p>
    <w:p>
      <w:pPr>
        <w:pStyle w:val="Heading4"/>
        <w:numPr>
          <w:ilvl w:val="3"/>
          <w:numId w:val="1"/>
        </w:numPr>
        <w:rPr/>
      </w:pPr>
      <w:bookmarkStart w:id="45" w:name="__RefHeading___Toc6730960_1051229030"/>
      <w:bookmarkStart w:id="46" w:name="_Toc16"/>
      <w:bookmarkEnd w:id="45"/>
      <w:r>
        <w:rPr/>
        <w:t>1</w:t>
      </w:r>
      <w:r>
        <w:rPr>
          <w:rtl w:val="true"/>
        </w:rPr>
        <w:t xml:space="preserve">. </w:t>
      </w:r>
      <w:r>
        <w:rPr>
          <w:rtl w:val="true"/>
        </w:rPr>
        <w:t>ضرورت دقت همه‌جانبه در تغذیه</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p>
    <w:p>
      <w:pPr>
        <w:pStyle w:val="BookText"/>
        <w:rPr/>
      </w:pPr>
      <w:r>
        <w:rPr>
          <w:rFonts w:ascii="IRNazanin" w:hAnsi="IRNazanin" w:eastAsia="IRNazanin"/>
          <w:color w:val="111111"/>
          <w:sz w:val="28"/>
          <w:sz w:val="28"/>
          <w:szCs w:val="28"/>
          <w:rtl w:val="true"/>
          <w:lang w:bidi="fa-IR"/>
        </w:rPr>
        <w:t xml:space="preserve">انسان باید به غذای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اعم از غذای جسم یا غذای روح مانند علم و دانشی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که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حلال بودن، پاک بودن، سازگار با بودن، مقدار آن، آفرینش و خلقت آن، تأثیرات آن در بدن، شناخت صاحب حقیقی و آفرینده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7" w:name="__RefHeading___Toc6730962_1051229030"/>
      <w:bookmarkStart w:id="48" w:name="_Toc17"/>
      <w:bookmarkEnd w:id="47"/>
      <w:r>
        <w:rPr/>
        <w:t>2</w:t>
      </w:r>
      <w:r>
        <w:rPr>
          <w:rtl w:val="true"/>
        </w:rPr>
        <w:t xml:space="preserve">. </w:t>
      </w:r>
      <w:r>
        <w:rPr>
          <w:rtl w:val="true"/>
        </w:rPr>
        <w:t>انتخاب آگاهانه</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أَيُّهَا أَزْكَى طَعَامًا فَلْيَأْتِكُمْ بِرِزْقٍ مِنْهُ؛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بنگرد کدام یک از آن‌ها غذای پاکیزه‌تری دارند و مقداری از آن برای روزی شما بیاورد</w:t>
      </w:r>
      <w:r>
        <w:rPr>
          <w:rFonts w:eastAsia="IRNazanin" w:cs="IRNazanin"/>
          <w:color w:val="111111"/>
          <w:sz w:val="28"/>
          <w:szCs w:val="28"/>
          <w:rtl w:val="true"/>
          <w:lang w:bidi="fa-IR"/>
        </w:rPr>
        <w:t>.».</w:t>
      </w:r>
      <w:r>
        <w:rPr>
          <w:rStyle w:val="FootnoteAnchor"/>
          <w:rtl w:val="true"/>
        </w:rPr>
        <w:footnoteReference w:id="32"/>
      </w:r>
      <w:bookmarkStart w:id="49" w:name="pg7946_72598"/>
    </w:p>
    <w:p>
      <w:pPr>
        <w:pStyle w:val="Heading4"/>
        <w:numPr>
          <w:ilvl w:val="3"/>
          <w:numId w:val="1"/>
        </w:numPr>
        <w:rPr/>
      </w:pPr>
      <w:bookmarkStart w:id="50" w:name="__RefHeading___Toc6730964_1051229030"/>
      <w:bookmarkStart w:id="51" w:name="_Toc18"/>
      <w:bookmarkEnd w:id="49"/>
      <w:bookmarkEnd w:id="50"/>
      <w:r>
        <w:rPr/>
        <w:t>3</w:t>
      </w:r>
      <w:r>
        <w:rPr>
          <w:rtl w:val="true"/>
        </w:rPr>
        <w:t xml:space="preserve">. </w:t>
      </w:r>
      <w:r>
        <w:rPr>
          <w:rtl w:val="true"/>
        </w:rPr>
        <w:t>بهره‌گیری از غذاهای پاکیزه و سازگار</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مِنْ طَيِّبَاتِ مَا رَزَقْنَاكُمْ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بخورید از روزی‌های پاکیزه‌ای که به شما داده‌ایم</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52" w:name="__RefHeading___Toc6730966_1051229030"/>
      <w:bookmarkStart w:id="53" w:name="_Toc19"/>
      <w:bookmarkEnd w:id="52"/>
      <w:r>
        <w:rPr/>
        <w:t>4</w:t>
      </w:r>
      <w:r>
        <w:rPr>
          <w:rtl w:val="true"/>
        </w:rPr>
        <w:t xml:space="preserve">. </w:t>
      </w:r>
      <w:r>
        <w:rPr>
          <w:rtl w:val="true"/>
        </w:rPr>
        <w:t>بهره‌گیری ا ز غذای حلال</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چهارپایان برای شما حلال شده است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54" w:name="__RefHeading___Toc6730968_1051229030"/>
      <w:bookmarkStart w:id="55" w:name="_Toc20"/>
      <w:bookmarkEnd w:id="54"/>
      <w:r>
        <w:rPr/>
        <w:t>5</w:t>
      </w:r>
      <w:r>
        <w:rPr>
          <w:rtl w:val="true"/>
        </w:rPr>
        <w:t xml:space="preserve">. </w:t>
      </w:r>
      <w:r>
        <w:rPr>
          <w:rtl w:val="true"/>
        </w:rPr>
        <w:t>رعایت اعتدال و میانه‌روی</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وَ لا تُسْرِفُوا؛</w:t>
      </w:r>
    </w:p>
    <w:p>
      <w:pPr>
        <w:pStyle w:val="BookText"/>
        <w:rPr/>
      </w:pPr>
      <w:r>
        <w:rPr>
          <w:rFonts w:ascii="IRNazanin" w:hAnsi="IRNazanin" w:eastAsia="IRNazanin"/>
          <w:color w:val="111111"/>
          <w:sz w:val="28"/>
          <w:sz w:val="28"/>
          <w:szCs w:val="28"/>
          <w:rtl w:val="true"/>
          <w:lang w:bidi="fa-IR"/>
        </w:rPr>
        <w:t>بخورید و بیاشامید و اسراف مکنید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حد میانه را در خوراک رعایت می‌کردند بدن‌هایشان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56" w:name="__RefHeading___Toc6730970_1051229030"/>
      <w:bookmarkStart w:id="57" w:name="_Toc21"/>
      <w:bookmarkEnd w:id="56"/>
      <w:r>
        <w:rPr/>
        <w:t>6</w:t>
      </w:r>
      <w:r>
        <w:rPr>
          <w:rtl w:val="true"/>
        </w:rPr>
        <w:t xml:space="preserve">. </w:t>
      </w:r>
      <w:r>
        <w:rPr>
          <w:rtl w:val="true"/>
        </w:rPr>
        <w:t>اجتناب از غذای پلید و حرام</w:t>
      </w:r>
      <w:bookmarkEnd w:id="5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8" w:name="pg7946_72599"/>
    </w:p>
    <w:p>
      <w:pPr>
        <w:pStyle w:val="BookText"/>
        <w:rPr/>
      </w:pPr>
      <w:bookmarkEnd w:id="58"/>
      <w:r>
        <w:rPr>
          <w:rFonts w:ascii="IRNazanin" w:hAnsi="IRNazanin" w:eastAsia="IRNazanin"/>
          <w:color w:val="111111"/>
          <w:sz w:val="28"/>
          <w:sz w:val="28"/>
          <w:szCs w:val="28"/>
          <w:rtl w:val="true"/>
          <w:lang w:bidi="fa-IR"/>
        </w:rPr>
        <w:t xml:space="preserve">گوشت مردار و خون و گوشت خوک،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شما حرام شده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هر چیزی که برای سلامتی انسان زیان‌آور باشد، حرام است مگر در حال ضروری و ناچاری</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59" w:name="__RefHeading___Toc6730972_1051229030"/>
      <w:bookmarkStart w:id="60" w:name="_Toc22"/>
      <w:bookmarkEnd w:id="59"/>
      <w:r>
        <w:rPr/>
        <w:t>7</w:t>
      </w:r>
      <w:r>
        <w:rPr>
          <w:rtl w:val="true"/>
        </w:rPr>
        <w:t xml:space="preserve">. </w:t>
      </w:r>
      <w:r>
        <w:rPr>
          <w:rtl w:val="true"/>
        </w:rPr>
        <w:t>پرهیز</w:t>
      </w:r>
      <w:bookmarkEnd w:id="60"/>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آن نیست که چیزی را به‌کلی وا‌بگذاری و هیچ نخوری؛ بلکه پرهیز، آن است که از چیزی بخوری، اما کم بخوری</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61" w:name="__RefHeading___Toc6730974_1051229030"/>
      <w:bookmarkStart w:id="62" w:name="_Toc23"/>
      <w:bookmarkEnd w:id="61"/>
      <w:r>
        <w:rPr/>
        <w:t>8</w:t>
      </w:r>
      <w:r>
        <w:rPr>
          <w:rtl w:val="true"/>
        </w:rPr>
        <w:t xml:space="preserve">. </w:t>
      </w:r>
      <w:r>
        <w:rPr>
          <w:rtl w:val="true"/>
        </w:rPr>
        <w:t>غذای دسته‌جمعی</w:t>
      </w:r>
      <w:bookmarkEnd w:id="62"/>
    </w:p>
    <w:p>
      <w:pPr>
        <w:pStyle w:val="BookText"/>
        <w:rPr/>
      </w:pPr>
      <w:r>
        <w:rPr>
          <w:rFonts w:ascii="IRNazanin" w:hAnsi="IRNazanin" w:eastAsia="IRNazanin"/>
          <w:color w:val="111111"/>
          <w:sz w:val="28"/>
          <w:sz w:val="28"/>
          <w:szCs w:val="28"/>
          <w:rtl w:val="true"/>
          <w:lang w:bidi="fa-IR"/>
        </w:rPr>
        <w:t>اسلامی دینی است مردمی و اجتماعی ازاین‌رو به جمع شدن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نمونه‌های آشکار آن غذای دسته‌جمعی است؛ که علاوه بر آثار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جسمی، آثار شگفت‌انگیز روحی و روانی نیز به همراه دارد؛ و اصولاً دورهم جمع شدن مؤمنان موجب برکت و فزونی نعمت‌هاست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غذا می‌خوریم، سیر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شما جداجدا و تک‌تک غذا </w:t>
      </w:r>
    </w:p>
    <w:p>
      <w:pPr>
        <w:pStyle w:val="BookText"/>
        <w:rPr/>
      </w:pPr>
      <w:r>
        <w:rPr>
          <w:rFonts w:ascii="IRNazanin" w:hAnsi="IRNazanin" w:eastAsia="IRNazanin"/>
          <w:color w:val="111111"/>
          <w:sz w:val="28"/>
          <w:sz w:val="28"/>
          <w:szCs w:val="28"/>
          <w:rtl w:val="true"/>
          <w:lang w:bidi="fa-IR"/>
        </w:rPr>
        <w:t>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غذا گرد هم آیید و سر غذا، نام خدا را یاد کنید تا به شما برکت داده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مردان شما کسانی‌اند که تنها غذا می‌خورند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غذا نزد خدا آن است که دست‌ها بر آن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غذا بخورید و پراکنده نباشید؛ چرا که برکت در اجتماع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سفره‌اش را می‌گستراند بردگان و غلامانش و حتی دربانان و تیمارگران حیوانات را نیز کنار سفره با خود می‌نشاند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است که آن حضرت تا آنجا که امکان داشت به‌تنهایی غذا نمی‌خورد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الطَّعَامِ إِلَى اللَّهِ تَعَالَى مَا كَثُرَتْ عَلَيْهِ الْأَيْدِي؛</w:t>
      </w:r>
    </w:p>
    <w:p>
      <w:pPr>
        <w:pStyle w:val="BookText"/>
        <w:rPr/>
      </w:pPr>
      <w:r>
        <w:rPr>
          <w:rFonts w:ascii="IRNazanin" w:hAnsi="IRNazanin" w:eastAsia="IRNazanin"/>
          <w:color w:val="111111"/>
          <w:sz w:val="28"/>
          <w:sz w:val="28"/>
          <w:szCs w:val="28"/>
          <w:rtl w:val="true"/>
          <w:lang w:bidi="fa-IR"/>
        </w:rPr>
        <w:t>دوست‌داشتنی‌ترین غذا، غذایی است که دست بر آن زیاد 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چهار چیز در غذا جمع باشد، غذا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غذا از حلال باشد و دست در آن زیاد باشد و در اول آن بسم‌الله گفته شود و در آخر آن حمد خداوند 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البته در غذای دورهمی باید دقت کرد که با چه کسی یا کسانی غذا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مردم نسبت به مادرت فرمان‌بردارتری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ندیدیم که با وی غذا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دستم به لقمه‌اى برود كه چشم مادر به آن بوده و عاق او شوم</w:t>
      </w:r>
      <w:r>
        <w:rPr>
          <w:rFonts w:eastAsia="IRNazanin" w:cs="IRNazanin"/>
          <w:color w:val="111111"/>
          <w:sz w:val="28"/>
          <w:szCs w:val="28"/>
          <w:rtl w:val="true"/>
          <w:lang w:bidi="fa-IR"/>
        </w:rPr>
        <w:t>».</w:t>
      </w:r>
      <w:r>
        <w:rPr>
          <w:rStyle w:val="FootnoteAnchor"/>
          <w:rtl w:val="true"/>
        </w:rPr>
        <w:footnoteReference w:id="47"/>
      </w:r>
      <w:bookmarkStart w:id="63" w:name="pg7946_72602"/>
    </w:p>
    <w:p>
      <w:pPr>
        <w:pStyle w:val="Heading4"/>
        <w:numPr>
          <w:ilvl w:val="3"/>
          <w:numId w:val="1"/>
        </w:numPr>
        <w:rPr/>
      </w:pPr>
      <w:bookmarkStart w:id="64" w:name="__RefHeading___Toc6730976_1051229030"/>
      <w:bookmarkStart w:id="65" w:name="_Toc24"/>
      <w:bookmarkEnd w:id="63"/>
      <w:bookmarkEnd w:id="64"/>
      <w:r>
        <w:rPr/>
        <w:t>9</w:t>
      </w:r>
      <w:r>
        <w:rPr>
          <w:rtl w:val="true"/>
        </w:rPr>
        <w:t xml:space="preserve">. </w:t>
      </w:r>
      <w:r>
        <w:rPr>
          <w:rtl w:val="true"/>
        </w:rPr>
        <w:t>هدف از خوردن</w:t>
      </w:r>
      <w:bookmarkEnd w:id="65"/>
    </w:p>
    <w:p>
      <w:pPr>
        <w:pStyle w:val="BookText"/>
        <w:rPr/>
      </w:pPr>
      <w:r>
        <w:rPr>
          <w:rFonts w:ascii="IRNazanin" w:hAnsi="IRNazanin" w:eastAsia="IRNazanin"/>
          <w:color w:val="111111"/>
          <w:sz w:val="28"/>
          <w:sz w:val="28"/>
          <w:szCs w:val="28"/>
          <w:rtl w:val="true"/>
          <w:lang w:bidi="fa-IR"/>
        </w:rPr>
        <w:t>از دیدگاه اسلامی، تغذیه ابزاری است برای زندگی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زندگی ابزاری باشد برای تغذیه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حکمتی منسوب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را برای خوردن مخواه، بلکه خوردن را برای زندگی بخواه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غالباً در قرآن کریم هر 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پس‌ازآن نیز امر و یا نهی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باشد که هدف از خوردن تنها رشد و نمو جسمی نیست بلکه آدمی با خوردن و نیرو گرفتن اهدافی را باید دنبال کند تا خود را به کمال برساند و نیز تمایزی بین انسان و حیوان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مِمَّا فِي الْأَرْضِ حَلالاً طَيِّباً وَ لا تَتَّبِعُوا خُطُواتِ الشَّيْطانِ؛</w:t>
      </w:r>
    </w:p>
    <w:p>
      <w:pPr>
        <w:pStyle w:val="BookText"/>
        <w:rPr/>
      </w:pPr>
      <w:r>
        <w:rPr>
          <w:rFonts w:ascii="IRNazanin" w:hAnsi="IRNazanin" w:eastAsia="IRNazanin"/>
          <w:color w:val="111111"/>
          <w:sz w:val="28"/>
          <w:sz w:val="28"/>
          <w:szCs w:val="28"/>
          <w:rtl w:val="true"/>
          <w:lang w:bidi="fa-IR"/>
        </w:rPr>
        <w:t>ازآنچه در زمین است، حلال و پاکیزه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شیطان، پیروی نکنید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طَيِّباتِ ما رَزَقْناكُمْ وَ اشْكُرُوا لِلَّه؛</w:t>
      </w:r>
    </w:p>
    <w:p>
      <w:pPr>
        <w:pStyle w:val="BookText"/>
        <w:rPr/>
      </w:pPr>
      <w:r>
        <w:rPr>
          <w:rFonts w:ascii="IRNazanin" w:hAnsi="IRNazanin" w:eastAsia="IRNazanin"/>
          <w:color w:val="111111"/>
          <w:sz w:val="28"/>
          <w:sz w:val="28"/>
          <w:szCs w:val="28"/>
          <w:rtl w:val="true"/>
          <w:lang w:bidi="fa-IR"/>
        </w:rPr>
        <w:t>از نعمت‌های پاکیزه‌ای که به شما روزی داده‌ایم، بخورید و شکر خدا را بجا آورید</w:t>
      </w:r>
      <w:r>
        <w:rPr>
          <w:rFonts w:eastAsia="IRNazanin" w:cs="IRNazanin"/>
          <w:color w:val="111111"/>
          <w:sz w:val="28"/>
          <w:szCs w:val="28"/>
          <w:rtl w:val="true"/>
          <w:lang w:bidi="fa-IR"/>
        </w:rPr>
        <w:t>».</w:t>
      </w:r>
      <w:r>
        <w:rPr>
          <w:rStyle w:val="FootnoteAnchor"/>
          <w:rtl w:val="true"/>
        </w:rPr>
        <w:footnoteReference w:id="5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مِنَ الطَّيِّباتِ وَ اعْمَلُوا صالِحا؛ </w:t>
      </w:r>
      <w:bookmarkStart w:id="66" w:name="pg7946_72603"/>
    </w:p>
    <w:p>
      <w:pPr>
        <w:pStyle w:val="BookText"/>
        <w:rPr/>
      </w:pPr>
      <w:bookmarkEnd w:id="66"/>
      <w:r>
        <w:rPr>
          <w:rFonts w:ascii="IRNazanin" w:hAnsi="IRNazanin" w:eastAsia="IRNazanin"/>
          <w:color w:val="111111"/>
          <w:sz w:val="28"/>
          <w:sz w:val="28"/>
          <w:szCs w:val="28"/>
          <w:rtl w:val="true"/>
          <w:lang w:bidi="fa-IR"/>
        </w:rPr>
        <w:t>از غذاهای پاکیزه بخورید و عمل صالح انجام دهید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67" w:name="__RefHeading___Toc6730978_1051229030"/>
      <w:bookmarkStart w:id="68" w:name="_Toc25"/>
      <w:bookmarkEnd w:id="67"/>
      <w:r>
        <w:rPr>
          <w:rtl w:val="true"/>
        </w:rPr>
        <w:t>آداب تغذیه در روایات</w:t>
      </w:r>
      <w:bookmarkEnd w:id="68"/>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خوراک بدن‌ها، خوردن است و خوراک جان‌ها، خوراندن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پُرخوری، با تیزهوشی سازگار نیست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یکی از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چیزی را بخوری که به آن اشتها نداری؛ چون این امر سبب حماقت و نادانی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 گرسنه نشدی چیزی مخور و هنگام خوردن غذا، آن را از حلال‌ها برگزین</w:t>
      </w:r>
      <w:r>
        <w:rPr>
          <w:rFonts w:eastAsia="IRNazanin" w:cs="IRNazanin"/>
          <w:color w:val="111111"/>
          <w:sz w:val="28"/>
          <w:szCs w:val="28"/>
          <w:rtl w:val="true"/>
          <w:lang w:bidi="fa-IR"/>
        </w:rPr>
        <w:t>».</w:t>
      </w:r>
      <w:r>
        <w:rPr>
          <w:rStyle w:val="FootnoteAnchor"/>
          <w:rtl w:val="true"/>
        </w:rPr>
        <w:footnoteReference w:id="5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با عده‌ای از جوانان که اهل ریاضت نبودند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طوری غذا می‌خورد که جوانی بسیار تعجب کرده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لقمة من از غذا، مثل لقمة تو بود، فکر نمی‌کنم که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پسرم، من می‌خورم برای اینکه زنده بمانم، اما تو می‌خواهي زنده بمانی برای اینکه بخوري</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غذاى اضافى بپرهيزيد كه آن داغ قساوت به قلب زده، اعضا و جوارح را از طاعت حق سُست مى‌كند و همت‌ها را از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كار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كر مى‌سازد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مؤید شستن دست‌ها، روایت هشام‌بن‌سالم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هشام‌بن‌سالم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يَكْثُرَ خَيْرُ بَيْتِهِ فَلْيَتَوَضَّأْ عِنْدَ حُضُورِ طَعَامِهِ، وَمَنْ تَوَضَّأَ قَبْلَ الطَّعَامِ وَبَعْدَهُ عَاشَ فِي سَعَةٍ مِنْ رِزْقِهِ، وَعُوفِيَ مِنَ الْبَلَاءِ فِي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هِشَامَ بْنَ سَالِمٍ، الْوُضُوءُ هَاهُنَا غَسْلُ الْيَدِ قَبْلَ الطَّعَامِ وَبَعْدَهُ؛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خرسند می‌شود که خیر و برکتِ خانه‌اش بسیار باشد، در هنگام آورده شدن غذا وضو بسازد؛ و هر کس پیش و پس از غذا وضو بسازد، در گشایش روزی زندگی کند و از هر بلایی در تن خویش، برکنار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هشام‌بن‌سالم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وضو در اینجا، شستن دست‌ها پیش و پس از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الطَّعَامِ يَنْفِي الْفَقْرَ وَبَعْدَهُ يَنْفِي الْهَم‌</w:t>
      </w:r>
      <w:r>
        <w:rPr>
          <w:rStyle w:val="FootnoteAnchor"/>
          <w:rtl w:val="true"/>
        </w:rPr>
        <w:footnoteReference w:id="5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وَيُصِحُّ 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غذا، فقر را دور می‌کند و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غذا، اندوه را می‌راند و چشم را سلامت می‌دهد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می‌خواهد هیچ غذایی به او زیان نرساند، تنها هنگامی غذا بخورد که گرسنه شده و معدة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خوراک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شده 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می‌خواهی چهار خصلت به تو بیاموزم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بی‌نیاز گردی؟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منشین، مگر آن‌گاه که گرسنه‌ای و از کنار سفره بر نخیز، مگر وقتی‌که هنوز اشتها داری و جویدن غذا را به نیکی انجام ده و پیش از خوابیدن به دستشویی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این‌ها را رعایت کردی از درمان بی‌نیاز می‌شوی</w:t>
      </w:r>
      <w:r>
        <w:rPr>
          <w:rFonts w:eastAsia="IRNazanin" w:cs="IRNazanin"/>
          <w:color w:val="111111"/>
          <w:sz w:val="28"/>
          <w:szCs w:val="28"/>
          <w:rtl w:val="true"/>
          <w:lang w:bidi="fa-IR"/>
        </w:rPr>
        <w:t>».</w:t>
      </w:r>
      <w:r>
        <w:rPr>
          <w:rStyle w:val="FootnoteAnchor"/>
          <w:rtl w:val="true"/>
        </w:rPr>
        <w:footnoteReference w:id="6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زَيِّنُوا مَوَائِدَكُمْ بِالْبَقْلِ فَإِنَّهَا مَطْرَدَةٌ لِلشَّيَاطِينِ مَعَ التَّسْمِيَة؛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سفره‌هایتان را به سبزی آذین و زینت کنید؛ زیرا آن، همراه با گفتن بسم‌الله، شیطان را می‌راند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برخی از روایات علت اهمیت سبزی چنین بیان‌شده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قُلُوبَ الْمُؤْمِنِينَ خَضِرَةٌ وَهِيَ تَحِنُّ إِلَى أَشْكَالِهَا؛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دل‌های مؤمنان، سبز است و به همانند خویش، میل دارد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دیدگاه طب ایرانی بهترين چيزي كه مي‌توان همراه غذا استفاده كرد سبزي خوردن، زيتون، زيتون پرورده و رب انار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ماست و سالاد توصيه نمي‌شود و بهتر است ماست، البته در افرادي كه منع مصرف ندارند، به عنوان يك وعده غذايي جداگانه همراه با مصلحات آن مانند مرباي زنجبيل، زيره، نعناع، آويشن، سیاه‌دانه و غيره استفاده شود و افرادي كه اصرار به مصرف سالاد دارند بايد قبل از غذا آن را ميل كنند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خود را با سبک‌ترین غذایی که بدنت را به اندازه عادتت بر حسب اقامتگاه و فعالیت‌ها و زمانه‌ات تغذیه می‌کند، آغاز کن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خوردن را با غذاهای سبک، لطیف و روان شروع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 سالاد اگر قرار است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قسمت‌های سخت‌تر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اصلی، ته‌دیگ و</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آن غذایی را که رقیق‌تر و هضمش آسان‌تر و سریع‌تر و زودتر دفع می‌شود، باید قبل از غذاهای دیگر مصرف نمود، مگر به‌ندرت و آن‌وقتی است که شخص از خوردن غذا قصد معالجه داشته باشد و نتواند ترتیب غذا را رعایت نماید؛ و هراندازه از این دستور منحرف شود به همان اندازه موجب فساد هاضمه شده و استحاله غذاهای رقیق به‌موقع انجام نمی‌گیرد و بدون استحاله از معده خارج می‌گردد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فخرالدین</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کتاب حفظ البدن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در خوردنی‌ها ترتیب نگاه دارد و آنچه لطیف‌تر </w:t>
      </w:r>
      <w:r>
        <w:rPr>
          <w:rStyle w:val="FootnoteAnchor"/>
          <w:rtl w:val="true"/>
        </w:rPr>
        <w:footnoteReference w:id="69"/>
      </w:r>
      <w:r>
        <w:rPr>
          <w:rFonts w:ascii="IRNazanin" w:hAnsi="IRNazanin" w:eastAsia="IRNazanin"/>
          <w:color w:val="111111"/>
          <w:sz w:val="28"/>
          <w:sz w:val="28"/>
          <w:szCs w:val="28"/>
          <w:rtl w:val="true"/>
          <w:lang w:bidi="fa-IR"/>
        </w:rPr>
        <w:t>و روان‌تر بود اول آن خورند؛ زیرا که اول اگر غلیظ خورَد، آن‌گاه لطیف، آن لطیف زود بگذرد و چون غلیظ ناگواریده باشد، لطیف راه نیابد تا بگذرد، پس هم آنجا فاسد شود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لقمة خود را به خوبی بجود، فرشتگان برای او دعا می‌کنند که روزی او وسیع شود و حسنات او دو برابر 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لقمه‌هایتان را کوچک بگیرید که به هر لقمه‌ای برکتی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دیگاه طب ایرانی وجود بزاق و مخلوط شدن کامل لقمة غذا با آن برای هضم کامل غذا ضروری است و این کار تنها با جویدن کامل غذا امکان‌پذیر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پس‌ازآنکه لقمه را داخل دهان گذاشتید و مشغول جویدن شدید، قاشق را بر زمین بگذارید و به فکر تدارک و آماده‌سازی لقمة بعدی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بدون عجله در فرو بردن لقمه غذا، آن را کامل می‌جوید و از غذا خوردن لذت بیشتری خواهید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غذا خوردن بیشتر از آنکه به سفره و محتویات آن فکر کنید و ذهنتان مشغول به آن گردد، به لقمه‌ای که در دهان می‌جوید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غذا خوردن آرامش خود را حفظ کنید و از هیجان و جنجال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هنگامی‌که عصبانی هستید هرگز دست به غذا نزید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آرامش خود را به دست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زدن، دوری از محیط پرخاشگری، با آب سرد حمام کردن یا وضو گرفتن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غذا آورید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زمان برای قورت دادن لقمة غذا، زمانی است که آن را به طور کامل جویده و با بزاق کافی مخلوط کرده و مایعی نسبتاً رقیق تبدیل کرده باشید و بلع آن آسان باشد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عمل خوب جویدن غذا باعث تحریک بیشتر مرکز سیری در هیپوتالاموس</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مغز و احساس سیری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موجب ترشح کامل غدد بزاقی می‌شود که ابتدای هضم غذاست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بخور که میل به خوردن داری و در حالی خوردن را واگذار که هنوز اشتهایت هست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برخی از فوائد آن اشاره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درحالی‌که هنوز مقداری میل داری، از غذا دست بکش؛ چرا که این کار، به خواست خداوند، برای بدن سلامت آور تر، برای عقل ذکاوت بخش تر و برای خودِ انسان مایه سبکیِ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Style w:val="FootnoteAnchor"/>
          <w:rtl w:val="true"/>
        </w:rPr>
        <w:footnoteReference w:id="7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در تغذیه و خوراک خود دقت کافی ندارند، عموماً دچار بیماری و کسالت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اولین لقمة غذایی که انسان میل می‌کند، هم غذا در معده شروع می‌شود و با شروع هضم، حجم غذا افزایش می یابد، به همین دلیل باید مقداری از معده خالی باشد تا غذای حجیم شده به معده فشار وارد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غذا خوردن اگر قبل از سیری کامل دست از غذا </w:t>
      </w:r>
    </w:p>
    <w:p>
      <w:pPr>
        <w:pStyle w:val="BookText"/>
        <w:rPr/>
      </w:pPr>
      <w:r>
        <w:rPr>
          <w:rFonts w:ascii="IRNazanin" w:hAnsi="IRNazanin" w:eastAsia="IRNazanin"/>
          <w:color w:val="111111"/>
          <w:sz w:val="28"/>
          <w:sz w:val="28"/>
          <w:szCs w:val="28"/>
          <w:rtl w:val="true"/>
          <w:lang w:bidi="fa-IR"/>
        </w:rPr>
        <w:t>بکشیم، این اجازه را به معده می‌دهیم تا به‌راحتی هضم غذا را انجام دهد و اختلال در هضم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هضم عامل ایجاد بسیاری از بیماری هاست و با پرهیز از عوامل اختلال هضم، می توان به‌سلامتی کمک شایانی نمود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همه دانش‌ها به جز دانش طب هست؟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هست که همه طب را یکجا در خود گردآورده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كُلُوا وَاشْرَبُوا وَلا تُسْرِفُوا؛</w:t>
      </w:r>
      <w:r>
        <w:rPr>
          <w:rStyle w:val="FootnoteAnchor"/>
          <w:rtl w:val="true"/>
        </w:rPr>
        <w:footnoteReference w:id="79"/>
      </w:r>
      <w:r>
        <w:rPr>
          <w:rFonts w:ascii="IRNazanin" w:hAnsi="IRNazanin" w:eastAsia="IRNazanin"/>
          <w:color w:val="111111"/>
          <w:sz w:val="28"/>
          <w:sz w:val="28"/>
          <w:szCs w:val="28"/>
          <w:rtl w:val="true"/>
          <w:lang w:bidi="fa-IR"/>
        </w:rPr>
        <w:t>بخورید و بیاشامید؛ ولی زیاده‌روی نکنید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انواع زیاده‌روی، این است که هر آنچه را دوست داری، بخوری</w:t>
      </w:r>
      <w:r>
        <w:rPr>
          <w:rFonts w:eastAsia="IRNazanin" w:cs="IRNazanin"/>
          <w:color w:val="111111"/>
          <w:sz w:val="28"/>
          <w:szCs w:val="28"/>
          <w:rtl w:val="true"/>
          <w:lang w:bidi="fa-IR"/>
        </w:rPr>
        <w:t>».</w:t>
      </w:r>
      <w:r>
        <w:rPr>
          <w:rStyle w:val="FootnoteAnchor"/>
          <w:rtl w:val="true"/>
        </w:rPr>
        <w:footnoteReference w:id="8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 می‌گذشت که دید زن و مردی بر سر هم فریاد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سر هم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درستکار است و مشکلی ندارد؛ ولی من دوست دارم از او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به من بگو که او چه مشکلی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پیر نیست؛ چهره‌اش بی‌طراوت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دیگر بار، چهره‌ات پرطراوت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غذا می‌خوری، از سیر شدن بپرهیز؛ زیرا اگر غذا بر سینه سنگینی کند و از اندازه افزون شود، طراوت چهره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راهنمایی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بست و بار دیگر چهره‌اش طراوت یافت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سعی کنید وعده صبحانه را کامل، ناهار سبک و حاضری و شام را کامل اما ابتدای شب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عادت نماید و دو مرتبه در روز غذا بخورد بسیار برای سلامتی بهتر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بر سفره را طولانی کنید؛ زیرا این ساعتی است که از عمر شما به حساب نمی‌آید</w:t>
      </w:r>
      <w:r>
        <w:rPr>
          <w:rFonts w:eastAsia="IRNazanin" w:cs="IRNazanin"/>
          <w:color w:val="111111"/>
          <w:sz w:val="28"/>
          <w:szCs w:val="28"/>
          <w:rtl w:val="true"/>
          <w:lang w:bidi="fa-IR"/>
        </w:rPr>
        <w:t>».</w:t>
      </w:r>
      <w:r>
        <w:rPr>
          <w:rStyle w:val="FootnoteAnchor"/>
          <w:rtl w:val="true"/>
        </w:rPr>
        <w:footnoteReference w:id="8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کنایه از این است که با صبر و بدون شتاب و عجله غذا را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تغذیه، تنها خوردن غذا و پر کردن شکم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یک سنت الهی است و باید در مورد آن دقت بسیاری شود؛ زیرا هنگام غذا خوردن و نشستن بر سر سفره، ما در واقع میهمان خداوندیم و از نعمت‌های بی‌کران او استفاده می‌کنیم و خداوند متعال مدت زمانی را که بر سر سفره نشسته‌ایم، جزء </w:t>
      </w:r>
    </w:p>
    <w:p>
      <w:pPr>
        <w:pStyle w:val="BookText"/>
        <w:rPr/>
      </w:pPr>
      <w:r>
        <w:rPr>
          <w:rFonts w:ascii="IRNazanin" w:hAnsi="IRNazanin" w:eastAsia="IRNazanin"/>
          <w:color w:val="111111"/>
          <w:sz w:val="28"/>
          <w:sz w:val="28"/>
          <w:szCs w:val="28"/>
          <w:rtl w:val="true"/>
          <w:lang w:bidi="fa-IR"/>
        </w:rPr>
        <w:t>عمر ما محسوب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پا ایستادن و غذا خوردن جز ناراحتی و بی‌حوصلگی چیز دیگری عاید انسان نمی‌کند و او مداوم در رنج و زحمت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سفرة غذا، دوازده خصلت دارد؛ چهار واجب، چهار مستحب و چهار آداب دارد؛ اما واجب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بسم‌الله، شکر و رضایت؛ اما مستحب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بر پای چپ، خوردن با سه انگشت، خوردن از پیش روی خود و لیسیدن انگشتان؛ اما آداب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قبل از غذا، کوچک برداشتن لقمه، زیاد جویدن لقمه و کم نگاه کردن در صورت دیگران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علم و آگاهی به حلال بودن غذا و اینکه رازق واقعی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کنایه از شستن دست‌هاست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مکتب طب ایرانی به مفهوم سلامتی و بیماری، رویکردی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مزاج ذاتی فرد، سن، جنس، شغل، مشخصات محیط زندگی مانند سردی یا گرمی اقلیم، تغییرات فصلی و عوامل محیطی در اختیار فرد مانند تغذیه بر حفظ سلامت، ایجاد بیماری و بازگشت به‌سلامتی مؤثرند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دیدگاه طب سنتی ایران، بهترین زمان غذا خوردن هنگامی است که شخص واقعاً احساس گرسنگی داشته باشد که حکما به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برانگیختن اشتها نباید غذایی خورده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اشتهای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علائمی دارد که عبارت‌اند از</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اشتها به غذا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شدن نبض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تیزی حواس خصوصاً شنوایی و بینایی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حرکات بدن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تمایل به خواب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آب دهان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فضولات غذای قبلی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نداشتن آروغ غذای قبلی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غذا در معده است عطش ایجاد می‌کند و هنگامی‌که غذا از معده عبور کند، اشتهای به آب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شدن شکم از زیر سینه تا ناف</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این علامات یا بیشتر و یا بهتر آن‌ها ظاهر شد، دلیل وجود اشتهای ظاهر و ثابت است و نشانه آن است که هضم‌های سه‌گانه انجام‌شده و بدن به غذای دیگری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بر سر سفره رفیق یا بزرگ‌تری نشسته و پیش از ظهور علاماتی که ذکر شد ناچار از خوردن غذا باشد، باید مدارا کند و </w:t>
      </w:r>
    </w:p>
    <w:p>
      <w:pPr>
        <w:pStyle w:val="BookText"/>
        <w:rPr/>
      </w:pPr>
      <w:r>
        <w:rPr>
          <w:rFonts w:ascii="IRNazanin" w:hAnsi="IRNazanin" w:eastAsia="IRNazanin"/>
          <w:color w:val="111111"/>
          <w:sz w:val="28"/>
          <w:sz w:val="28"/>
          <w:szCs w:val="28"/>
          <w:rtl w:val="true"/>
          <w:lang w:bidi="fa-IR"/>
        </w:rPr>
        <w:t>خود را به غذاهای فرعی از قبیل خوراک‌های سبک مشغول نماید و از پرخوری خوردن غذاهای سنگین در آن موقع اجتناب نماید و اگر نتوانست چنین کند از مقدار غذا بکاهد؛ و به این مطالب توجه کامل داشته باشد که بسیار نافع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زمانی که در شُرف خوردن</w:t>
      </w:r>
      <w:r>
        <w:rPr>
          <w:rStyle w:val="FootnoteAnchor"/>
          <w:rtl w:val="true"/>
        </w:rPr>
        <w:footnoteReference w:id="89"/>
      </w:r>
      <w:r>
        <w:rPr>
          <w:rFonts w:ascii="IRNazanin" w:hAnsi="IRNazanin" w:eastAsia="IRNazanin"/>
          <w:color w:val="111111"/>
          <w:sz w:val="28"/>
          <w:sz w:val="28"/>
          <w:szCs w:val="28"/>
          <w:rtl w:val="true"/>
          <w:lang w:bidi="fa-IR"/>
        </w:rPr>
        <w:t>چیزی هستید، از خودتان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گرسنه‌ام؟ آیا لازم است بخورم یا تنها می‌خواهم بخورم؟ خوردن این خوراکی برای من سودی و نفعی دارد یا ندارد؟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آیا میل خوردن دارم یا فقط هوس خوردن دارم؟ پیش از اینکه پاسخ دهید چند لحظه صبر و حوصله کنید و به ندای درونی خود گوش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احساس گرسنگی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غذا خوردن پرداخت؛ چراکه در حالت سیری غذا خوردن و یا پاسخ مثبت دادن به اشتهای کاذب باعث تداخل غذای خورده شده با غذای داخل معده شده و در هضم صحیح، اختلال ایجاد می‌کند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زمان گرسنگی واقعی نباید خوردن غذا را به تأخیر انداخت؛ زیرا این کار موجب ریخته شدن صفرا و مواد نامناسب به معده می‌گردد و زیان‌آور </w:t>
      </w:r>
      <w:bookmarkStart w:id="69" w:name="pg7946_72615"/>
    </w:p>
    <w:p>
      <w:pPr>
        <w:pStyle w:val="BookText"/>
        <w:rPr/>
      </w:pPr>
      <w:bookmarkEnd w:id="69"/>
      <w:r>
        <w:rPr>
          <w:rFonts w:ascii="IRNazanin" w:hAnsi="IRNazanin" w:eastAsia="IRNazanin"/>
          <w:color w:val="111111"/>
          <w:sz w:val="28"/>
          <w:sz w:val="28"/>
          <w:szCs w:val="28"/>
          <w:rtl w:val="true"/>
          <w:lang w:bidi="fa-IR"/>
        </w:rPr>
        <w:t>است اگر به عللی تأخیری در غذا خوردن پیش آمد، بهتر است قدری آب لیمو و یا انار ترش میل کند، سپس غذا خورد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نیز گاهی به علت تجمع مواد و اخلاط نامناسب در بدن و ریختن گاه و بی‌گاه آن به دهانه معده، شخص مرتب احساس گرسنگی کاذب می‌کند و به دنبال آن به ریزه‌خواری می‌پردازد درحالی‌که بدن واقعاً در آن زمان نیاز به غذا خوردن ندارد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سعدی شیرازی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حکیمان دیربه‌دیر خورند و عابدان نیم سیر و زاهدان سد رَمَق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 تا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برگیرند و پیران تا عرق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قلندران چندان‌که در معده جای نفس نماند و بر سفره روزی کس</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هنگام پخت غذا نیز شایسته است صبر و حوصله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غذا به آرامی به طور یکنواخت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برتری آتش زغال را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زغال به صورت یکنواخت در بافت غذا نفوذ می‌کند و پخت یکدستی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های دارای شعله به دلیل صنوبری بودن شکل شعله، حرارت یکنواخت به ظرف نمی رسانند و به همین دلیل پخت یکسانی در اجزای غذا ایجاد نمی کنند</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70" w:name="__RefHeading___Toc6730980_1051229030"/>
      <w:bookmarkStart w:id="71" w:name="_Toc26"/>
      <w:bookmarkEnd w:id="70"/>
      <w:r>
        <w:rPr>
          <w:rtl w:val="true"/>
        </w:rPr>
        <w:t>آب</w:t>
      </w:r>
      <w:bookmarkEnd w:id="7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این ماده شگفت‌انگیز قابلیت آن را دارد تا همه حواس پنج‌گانه را تحت تأثیر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می‌تواند بر پایانه‌های عصبی موجود در حواس پنج‌گانه </w:t>
      </w:r>
    </w:p>
    <w:p>
      <w:pPr>
        <w:pStyle w:val="BookText"/>
        <w:rPr/>
      </w:pPr>
      <w:r>
        <w:rPr>
          <w:rFonts w:ascii="IRNazanin" w:hAnsi="IRNazanin" w:eastAsia="IRNazanin"/>
          <w:color w:val="111111"/>
          <w:sz w:val="28"/>
          <w:sz w:val="28"/>
          <w:szCs w:val="28"/>
          <w:rtl w:val="true"/>
          <w:lang w:bidi="fa-IR"/>
        </w:rPr>
        <w:t xml:space="preserve">ارگانیسم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تحریک کند و با انتقال آن به مراکز عصبی، تأثیرات عمیق و شگفت‌انگیز جسمی و روانی در ما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راه‌های گوناگون بر آرامش و شادی و سرور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تماشای آب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بینایی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کردن به صدای دل‌نشین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شنوایی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 کردن و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لامسه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آشامیدن آب‌خنک و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چشایی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تنفس هوای مرطوب و با طراوت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بویایی</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دیدگاه طب ایرانی آب گوهری است که غذا را روان و رقیق می‌گرداند و آن را همراهی می‌کند تا به درون رگ‌ها برسد و تا وقع خارج شدن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تمام‌کارهای غذا به آب نیاز است و کمک آن لازم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احتیاج آدمی به آب بنا بر چند غرض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 غذا را رقیق گرداند تا به آسانی نفوذ در اعضا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را مستعد هضم می‌نماید تا قوت هاضمه به آسانی در آن تصرف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غذا نماید از احتراق، چنانچه آب دیگ محافظت طعام می‌نماید از احتراق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بدرقه طعام گردد و اجزای آن را از مجاری و مسامات تنگ بگذراند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قابل آن سازد که به آسانی دفع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حرارت و لهیب معده را فرونشاند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رطوبت بدن را بیفزاید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حرارت غریزی را منتعش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رطوبت غریزی را قوت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اجزای طعام بر مجرای آن باقی‌مانده باشد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بباید دانست که آب تنها غذا نگردد و جزو بدن نشود زیرا که بدن مرکب است و آب بسیط و میانه غذا و مغتذی مشابهت لازم است، چنان‌که گذشت، اما چون در معده با طعام مخلوط می‌شود وکیلوس یابد، جزو بدن شود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یک ساعت قبل تا دو ساعت بعد از غذا نباید آب نوشید و اگر بخواهیم کمی ساده تر بگیریم، از نیم ساعت قبل تا یک ساعت بعد از غذا نباید آب نوشید و بعد از شروع هضم غذا يعني يك ساعت بعد از خوردن غذا فرد می‌تواند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معده گرم و بی اشتهایی ناشی از حرارت معده دارند نوشيدن آب حين غذا و بعدازآن در حدی که عطش را رفع نموده و اشتها را باز نماید برایشان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نیز شامل این قاعده می شوند و در مورد آب خوردن سر سفره به ایشان سخت نمی گیریم، اما نباید این آب خوردن در کودکان به شکل عادت در بیاید و فقط در حد رفع عطش و کاهش حرارت مورد تائید است و نه بیشتر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 گرم‌مزاج تشنگي را تحمل كند غذا در معده می‌سوزد هرچند كه خود غذا آب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اگر فردي همراه با غذا آب زيادي مصرف كند مشكلات متعددي از قبيل نفخ و صداهاي شكمي، احساس كشيده </w:t>
      </w:r>
      <w:bookmarkStart w:id="72" w:name="pg7946_72618"/>
    </w:p>
    <w:p>
      <w:pPr>
        <w:pStyle w:val="BookText"/>
        <w:rPr/>
      </w:pPr>
      <w:bookmarkEnd w:id="72"/>
      <w:r>
        <w:rPr>
          <w:rFonts w:ascii="IRNazanin" w:hAnsi="IRNazanin" w:eastAsia="IRNazanin"/>
          <w:color w:val="111111"/>
          <w:sz w:val="28"/>
          <w:sz w:val="28"/>
          <w:szCs w:val="28"/>
          <w:rtl w:val="true"/>
          <w:lang w:bidi="fa-IR"/>
        </w:rPr>
        <w:t>شدن امعا، تمدد و سوء هضم به وجود آمده، غذا زودتر از معده خارج و باعث اسهال و گاهي قي شده، در اين حالت بدن ضعيف و ناتوان می‌شود</w:t>
      </w:r>
    </w:p>
    <w:p>
      <w:pPr>
        <w:pStyle w:val="Heading3"/>
        <w:numPr>
          <w:ilvl w:val="2"/>
          <w:numId w:val="1"/>
        </w:numPr>
        <w:rPr/>
      </w:pPr>
      <w:bookmarkStart w:id="73" w:name="__RefHeading___Toc6730982_1051229030"/>
      <w:bookmarkStart w:id="74" w:name="_Toc27"/>
      <w:bookmarkEnd w:id="73"/>
      <w:r>
        <w:rPr>
          <w:rtl w:val="true"/>
        </w:rPr>
        <w:t>مضرات مصرف زياد و كم آب بر اساس ديدگاه طب سنتي ايران</w:t>
      </w:r>
      <w:bookmarkEnd w:id="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زیاد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و سستي اعصاب و معده و كبد ، فساد رنگ رخسار و بدن ، فراموشي و کُندذهنی ، نزله‌ها ، پف آلودگي زير چشم ، ورم اندام ها ، استسقاء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مضرات مصرف کم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بی‌اشتهایی، لاغري بدن ، تپش قلب، ضعف قلب، حرارت کبد ، احتراق اخلاط بخصوص در سرزمین‌های گرم و جوانان گرم‌مزاج و فصل گرما، به‌ویژه كه قلب و معده و كبد ايشان گرم و مغز ايشان قوى باشد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تشنگی صادق از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تشنگي راستين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است كه بدن به خاطر از دست دادن رطوبت، از بين بردن يبوست يا رقيق كردن غذا نياز به آب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 آب در تشنگي دروغين بسيار مضر است</w:t>
      </w:r>
      <w:r>
        <w:rPr>
          <w:rFonts w:eastAsia="IRNazanin" w:cs="IRNazanin"/>
          <w:color w:val="111111"/>
          <w:sz w:val="28"/>
          <w:szCs w:val="28"/>
          <w:rtl w:val="true"/>
          <w:lang w:bidi="fa-IR"/>
        </w:rPr>
        <w:t xml:space="preserve">. </w:t>
      </w:r>
      <w:bookmarkStart w:id="75" w:name="pg7946_72619"/>
    </w:p>
    <w:p>
      <w:pPr>
        <w:pStyle w:val="Heading3"/>
        <w:numPr>
          <w:ilvl w:val="2"/>
          <w:numId w:val="1"/>
        </w:numPr>
        <w:rPr/>
      </w:pPr>
      <w:bookmarkStart w:id="76" w:name="__RefHeading___Toc6730984_1051229030"/>
      <w:bookmarkStart w:id="77" w:name="_Toc28"/>
      <w:bookmarkEnd w:id="75"/>
      <w:bookmarkEnd w:id="76"/>
      <w:r>
        <w:rPr>
          <w:rtl w:val="true"/>
        </w:rPr>
        <w:t>زمان‌های ايجاد تشنگي دروغين و راه‌های برطرف كردن تشنگي دروغين</w:t>
      </w:r>
      <w:bookmarkEnd w:id="77"/>
    </w:p>
    <w:p>
      <w:pPr>
        <w:pStyle w:val="BookText"/>
        <w:rPr/>
      </w:pPr>
      <w:r>
        <w:rPr>
          <w:rFonts w:ascii="IRNazanin" w:hAnsi="IRNazanin" w:eastAsia="IRNazanin"/>
          <w:color w:val="111111"/>
          <w:sz w:val="28"/>
          <w:sz w:val="28"/>
          <w:szCs w:val="28"/>
          <w:rtl w:val="true"/>
          <w:lang w:bidi="fa-IR"/>
        </w:rPr>
        <w:t>زمان‌های ایجاد تشنگی دروغین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خلط مالح غليظ مانند بلغم شور در معده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خلط لزج با خشكي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اليُبس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بلغم جَصي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خلط غليظ با خشكي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سوداي احتراقي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عطشي كه بعد از غذا با وجود شرب آب كافي هنگام اشتغال طبيعت به هضم پديد می‌آید</w:t>
      </w:r>
    </w:p>
    <w:p>
      <w:pPr>
        <w:pStyle w:val="BookText"/>
        <w:rPr/>
      </w:pPr>
      <w:r>
        <w:rPr>
          <w:rFonts w:ascii="IRNazanin" w:hAnsi="IRNazanin" w:eastAsia="IRNazanin"/>
          <w:color w:val="111111"/>
          <w:sz w:val="28"/>
          <w:sz w:val="28"/>
          <w:szCs w:val="28"/>
          <w:rtl w:val="true"/>
          <w:lang w:bidi="fa-IR"/>
        </w:rPr>
        <w:t>راه‌های برطرف کردن تشنگی دروغین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تشنگي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استنشاق هواي سرد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مضمضه كردن آب سرد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اندكي آب گرم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نوشيدن مقدار كمي آب به صورت مكيدن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مواد گرم مثل عسل در تشنگی کاذب ناشی از بلغم</w:t>
      </w:r>
    </w:p>
    <w:p>
      <w:pPr>
        <w:pStyle w:val="BookText"/>
        <w:rPr/>
      </w:pPr>
      <w:r>
        <w:rPr>
          <w:rFonts w:ascii="IRNazanin" w:hAnsi="IRNazanin" w:eastAsia="IRNazanin"/>
          <w:color w:val="111111"/>
          <w:sz w:val="28"/>
          <w:sz w:val="28"/>
          <w:szCs w:val="28"/>
          <w:rtl w:val="true"/>
          <w:lang w:bidi="fa-IR"/>
        </w:rPr>
        <w:t>در پزشكي سنتي ايراني دماي آب نوشيده شده هم نقش بسيار مهمي در بدن دارد و آب سرد و گرم داراي اثرات مفيد و مضر متفاوتي بر بدن هستند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آب سرد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آب برای افراد سالم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تسكين عطش صادق فقط با آب سرد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تقويت معده و افزايش اشتها </w:t>
      </w:r>
    </w:p>
    <w:p>
      <w:pPr>
        <w:pStyle w:val="BookText"/>
        <w:rPr/>
      </w:pPr>
      <w:r>
        <w:rPr>
          <w:rFonts w:ascii="IRNazanin" w:hAnsi="IRNazanin" w:eastAsia="IRNazanin"/>
          <w:color w:val="111111"/>
          <w:sz w:val="28"/>
          <w:sz w:val="28"/>
          <w:szCs w:val="28"/>
          <w:rtl w:val="true"/>
          <w:lang w:bidi="fa-IR"/>
        </w:rPr>
        <w:t>هاضم طعام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آب بسیار 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نفخ و ریاح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برای سردردهای سرد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برای درد گلو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برای بیماری های ریوی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ناشتا باعث شستشو و پاک‌سازی معده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عطش ناشی از بلغم شور و سودا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اذابه</w:t>
      </w:r>
      <w:r>
        <w:rPr>
          <w:rStyle w:val="FootnoteAnchor"/>
          <w:rtl w:val="true"/>
        </w:rPr>
        <w:footnoteReference w:id="100"/>
      </w:r>
      <w:r>
        <w:rPr>
          <w:rFonts w:ascii="Amiri" w:hAnsi="Amiri" w:eastAsia="Amiri" w:cs="Amiri"/>
          <w:color w:val="111111"/>
          <w:sz w:val="28"/>
          <w:sz w:val="28"/>
          <w:szCs w:val="28"/>
          <w:rtl w:val="true"/>
          <w:lang w:bidi="ar-SA"/>
        </w:rPr>
        <w:t>بلغم و موادّ غليظه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پاک‌سازی بدن از بلغم کمک می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به تأثیر دواي مسهل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رفع درد و خارش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فقط براي رفع بيماري توصيه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آب نیم 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برای ورم حلق و لوزه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اثر داروی مسهل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 معده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اذابه بلغم رقيق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تسكين تشنگى سوداوى و بلغمى 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اذابه بلغم رقیق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شستشودهنده معده اخلاط لزجه غليظه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مضرات آب سرد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مطفی</w:t>
      </w:r>
      <w:r>
        <w:rPr>
          <w:rStyle w:val="FootnoteAnchor"/>
          <w:rtl w:val="true"/>
        </w:rPr>
        <w:footnoteReference w:id="101"/>
      </w:r>
      <w:r>
        <w:rPr>
          <w:rFonts w:ascii="IRNazanin" w:hAnsi="IRNazanin" w:eastAsia="IRNazanin"/>
          <w:color w:val="111111"/>
          <w:sz w:val="28"/>
          <w:sz w:val="28"/>
          <w:szCs w:val="28"/>
          <w:rtl w:val="true"/>
          <w:lang w:bidi="fa-IR"/>
        </w:rPr>
        <w:t>حرارت غریزی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انسداد در مجاری بدن و مضر برای افرادی که انسداد مجاری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ناشي از سردي مزاج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برای افرادی که ضعف مغز و ضعف احشا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 اعصاب و دندان و قلب و كبد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شدن و دشوار شدن قاعدگي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عُسر و قِلَتِ طَمث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خلط غليظ و لزج در مفاصل و ستون فقرات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سستي و لختي 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تشديد سرفه و خشونت سينه و مضر برای افرادی که مشکل ریه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خروج اخلاط سينه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تشديد زكام و نزله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كاهش نيروي جنسي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باه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مضرات مدامت و مصرف زیاد آب بسیار 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زردی رنگ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نحافت و لاغري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 كبد و طحال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مضر معده به دليل ايجاد سستي در آن </w:t>
      </w:r>
      <w:bookmarkStart w:id="78" w:name="pg7946_72622"/>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هضم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اشتهايي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 چربي 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 عفونت و التهاب خون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تسكين عطش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استسقا و دِق</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مضرات آب نیم 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تهوع آور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غذا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استسقاء و بیماری های طحال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صعود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ابخره به مغز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زیاد آن مفسد معده</w:t>
      </w:r>
    </w:p>
    <w:p>
      <w:pPr>
        <w:pStyle w:val="Heading3"/>
        <w:numPr>
          <w:ilvl w:val="2"/>
          <w:numId w:val="1"/>
        </w:numPr>
        <w:rPr/>
      </w:pPr>
      <w:bookmarkStart w:id="79" w:name="__RefHeading___Toc6730986_1051229030"/>
      <w:bookmarkStart w:id="80" w:name="_Toc29"/>
      <w:bookmarkEnd w:id="79"/>
      <w:r>
        <w:rPr>
          <w:rtl w:val="true"/>
        </w:rPr>
        <w:t>موارد منع مصرف آب بر اساس ديدگاه پزشكي ايراني</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غذا، هنگام مصرف غذا و بلافاصله بعد از مصرف غذا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آب در این موارد منجر به عدم تماس غذا با سطح معده و اختلال در روند هضم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هضم با حرارت معده ارتباط مستقيم دارد و مصرف آب اين حرارت را از معده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آب با غذا مخلوط می‌شود از رگ‌ها به كبد رفته و چون كبد نمی‌تواند آب را به طور كامل از غذا جدا كند، آب زيادي </w:t>
      </w:r>
    </w:p>
    <w:p>
      <w:pPr>
        <w:pStyle w:val="BookText"/>
        <w:rPr/>
      </w:pPr>
      <w:r>
        <w:rPr>
          <w:rFonts w:ascii="IRNazanin" w:hAnsi="IRNazanin" w:eastAsia="IRNazanin"/>
          <w:color w:val="111111"/>
          <w:sz w:val="28"/>
          <w:sz w:val="28"/>
          <w:szCs w:val="28"/>
          <w:rtl w:val="true"/>
          <w:lang w:bidi="fa-IR"/>
        </w:rPr>
        <w:t>در زير پوست و غشاي زيرين باقي می‌ماند و استسقاي از قي ايجاد می‌شود و اگر از طريق خون به ديگر عضوها برسد استسقاي لحمي ايجاد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حالت ناشتا به علت خالي بودن معده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سردي آب به سرعت به اعضاي رئیسه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اعضاي اصلي بدن یعنی قلب و مغز و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در گردش به قلب برسد حرارت غريزي كاهش پيدا می‌کند و احتمال مرگ وجود دارد و اگر به كبد برسد باعث استسقا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 برسد باعث سستي و ضعف و حتي فلج قسمتي از بدن و سستي اعصاب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اعصاب و احشا و دستگاه تنفس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حركات شديد و كار سنگين يا ورزش</w:t>
      </w:r>
    </w:p>
    <w:p>
      <w:pPr>
        <w:pStyle w:val="BookText"/>
        <w:rPr/>
      </w:pPr>
      <w:r>
        <w:rPr>
          <w:rFonts w:ascii="IRNazanin" w:hAnsi="IRNazanin" w:eastAsia="IRNazanin"/>
          <w:color w:val="111111"/>
          <w:sz w:val="28"/>
          <w:sz w:val="28"/>
          <w:szCs w:val="28"/>
          <w:rtl w:val="true"/>
          <w:lang w:bidi="fa-IR"/>
        </w:rPr>
        <w:t>چون حرارت داخلی بدن افزايش می‌یابد، اگر آب خورده شود سريع جذب اعضاي بدن و باعث سستي بدن و ضعف می‌شود، بهتر است در اين هنگام فرد آب را ذره‌ذره و به‌تدریج ابتدا مضمضه كند و سپس بياشامد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خواب، حین خواب و بعد از خواب يا هنگام بيدار شدن از خواب</w:t>
      </w:r>
    </w:p>
    <w:p>
      <w:pPr>
        <w:pStyle w:val="BookText"/>
        <w:rPr/>
      </w:pPr>
      <w:r>
        <w:rPr>
          <w:rFonts w:ascii="IRNazanin" w:hAnsi="IRNazanin" w:eastAsia="IRNazanin"/>
          <w:color w:val="111111"/>
          <w:sz w:val="28"/>
          <w:sz w:val="28"/>
          <w:szCs w:val="28"/>
          <w:rtl w:val="true"/>
          <w:lang w:bidi="fa-IR"/>
        </w:rPr>
        <w:t>خوردن آب در اين زمان نيز باعث ضعف و رعشه می‌شود و اگر فرد مجبور شود در اين زمان آب بنوشد می‌تواند به روش‌های زير عمل كند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به‌اندازه‌ای كه تشنگي او را رفع كند، آب را مضمضه كند يا بمكد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تشنگي فرد برطرف نشود، اول بايد مقداري نان يا غذا بخورد و سپس آب بنوشد تا به خاطر مخلوط شدن آب با اجزاي غذا، آب با سرعت كمتري جذب بدن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مقاربت</w:t>
      </w:r>
    </w:p>
    <w:p>
      <w:pPr>
        <w:pStyle w:val="BookText"/>
        <w:rPr/>
      </w:pPr>
      <w:r>
        <w:rPr>
          <w:rFonts w:ascii="IRNazanin" w:hAnsi="IRNazanin" w:eastAsia="IRNazanin"/>
          <w:color w:val="111111"/>
          <w:sz w:val="28"/>
          <w:sz w:val="28"/>
          <w:szCs w:val="28"/>
          <w:rtl w:val="true"/>
          <w:lang w:bidi="fa-IR"/>
        </w:rPr>
        <w:t>به دليل حركات بدن و دفع مني و افزايش گرمي و خشكي در بدن، درصورتی‌که آب خورده شود، به سرعت جذب بدن شده و ايجاد ضعف و از بين رفتن حرارت غريزي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میوه‌های تروتازه و شيرين و سبزی‌ها</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خربزه،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جنس آب اين مواد با آبي كه خورده می‌شود تفاوت دارد و باعث می‌شود كه غذا در درون معده فاسد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قروح خبیثه و اورام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تا زماني كه اين مواد در معده هستند نبايد آب نوشيد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آب گرم بعد از غذاي شور و خوردن آب سرد بعد از غذاي گرم براي بدن ضرر دارد؛ مثلاً اگر فردي غذاي گرم خورده است درصورتی‌که تشنه شود بايد اندكي صبر كند، اما اگر فرد نتواند تشنگي را تحمل كند بايد آب را كمي در دهان نگه داشته و سپس آرام‌آرام بنوشد و نبايد یک‌دفعه آب را وارد معده خود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با معده خالي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اين حالت، نيز آب به سرعت جذب بدن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اسهال شديد به دليل اينكه رطوبت اعضاي بدن تحليل می‌رود، تمايل بدن به آب زياد شده و آب سريع جذب می‌شود، كه اين امر باعث ضعف و از بين رفتن حرارت غريزي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خوراک‌هایی كه قابض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نوشیدن آب بدون تشنگی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خوردن شیرینی ها و ترشی 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خوردن مواد غذایی لزج</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حالت ایستاده</w:t>
      </w:r>
    </w:p>
    <w:p>
      <w:pPr>
        <w:pStyle w:val="BookText"/>
        <w:rPr/>
      </w:pPr>
      <w:r>
        <w:rPr>
          <w:rFonts w:ascii="IRNazanin" w:hAnsi="IRNazanin" w:eastAsia="IRNazanin"/>
          <w:color w:val="111111"/>
          <w:sz w:val="28"/>
          <w:sz w:val="28"/>
          <w:szCs w:val="28"/>
          <w:rtl w:val="true"/>
          <w:lang w:bidi="fa-IR"/>
        </w:rPr>
        <w:t>عوارض آب خوردن در موارد فوق بخصوص اگر خیلی سرد یا خیلی گرم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و سستى اعصاب</w:t>
      </w:r>
    </w:p>
    <w:p>
      <w:pPr>
        <w:pStyle w:val="BookText"/>
        <w:rPr/>
      </w:pPr>
      <w:r>
        <w:rPr>
          <w:rFonts w:ascii="IRNazanin" w:hAnsi="IRNazanin" w:eastAsia="IRNazanin"/>
          <w:color w:val="111111"/>
          <w:sz w:val="28"/>
          <w:sz w:val="28"/>
          <w:szCs w:val="28"/>
          <w:rtl w:val="true"/>
          <w:lang w:bidi="fa-IR"/>
        </w:rPr>
        <w:t>ضعف و سستى معده و احشا</w:t>
      </w:r>
    </w:p>
    <w:p>
      <w:pPr>
        <w:pStyle w:val="BookText"/>
        <w:rPr/>
      </w:pPr>
      <w:r>
        <w:rPr>
          <w:rFonts w:ascii="Amiri" w:hAnsi="Amiri" w:eastAsia="Amiri" w:cs="Amiri"/>
          <w:color w:val="111111"/>
          <w:sz w:val="28"/>
          <w:sz w:val="28"/>
          <w:szCs w:val="28"/>
          <w:rtl w:val="true"/>
          <w:lang w:bidi="ar-SA"/>
        </w:rPr>
        <w:t>ضعف و سستى كبد</w:t>
      </w:r>
    </w:p>
    <w:p>
      <w:pPr>
        <w:pStyle w:val="BookText"/>
        <w:rPr/>
      </w:pPr>
      <w:r>
        <w:rPr>
          <w:rFonts w:ascii="IRNazanin" w:hAnsi="IRNazanin" w:eastAsia="IRNazanin"/>
          <w:color w:val="111111"/>
          <w:sz w:val="28"/>
          <w:sz w:val="28"/>
          <w:szCs w:val="28"/>
          <w:rtl w:val="true"/>
          <w:lang w:bidi="fa-IR"/>
        </w:rPr>
        <w:t>فساد رنگ رخسار و بدن</w:t>
      </w:r>
    </w:p>
    <w:p>
      <w:pPr>
        <w:pStyle w:val="BookText"/>
        <w:rPr/>
      </w:pPr>
      <w:r>
        <w:rPr>
          <w:rFonts w:ascii="IRNazanin" w:hAnsi="IRNazanin" w:eastAsia="IRNazanin"/>
          <w:color w:val="111111"/>
          <w:sz w:val="28"/>
          <w:sz w:val="28"/>
          <w:szCs w:val="28"/>
          <w:rtl w:val="true"/>
          <w:lang w:bidi="fa-IR"/>
        </w:rPr>
        <w:t xml:space="preserve">نسيان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بلادت ذهن</w:t>
      </w:r>
    </w:p>
    <w:p>
      <w:pPr>
        <w:pStyle w:val="BookText"/>
        <w:rPr/>
      </w:pPr>
      <w:r>
        <w:rPr>
          <w:rFonts w:ascii="IRNazanin" w:hAnsi="IRNazanin" w:eastAsia="IRNazanin"/>
          <w:color w:val="111111"/>
          <w:sz w:val="28"/>
          <w:sz w:val="28"/>
          <w:szCs w:val="28"/>
          <w:rtl w:val="true"/>
          <w:lang w:bidi="fa-IR"/>
        </w:rPr>
        <w:t>خواب زیاد و کندی حواس</w:t>
      </w:r>
    </w:p>
    <w:p>
      <w:pPr>
        <w:pStyle w:val="BookText"/>
        <w:rPr/>
      </w:pPr>
      <w:r>
        <w:rPr>
          <w:rFonts w:ascii="IRNazanin" w:hAnsi="IRNazanin" w:eastAsia="IRNazanin"/>
          <w:color w:val="111111"/>
          <w:sz w:val="28"/>
          <w:sz w:val="28"/>
          <w:szCs w:val="28"/>
          <w:rtl w:val="true"/>
          <w:lang w:bidi="fa-IR"/>
        </w:rPr>
        <w:t>ایجاد نزله و زکام</w:t>
      </w:r>
    </w:p>
    <w:p>
      <w:pPr>
        <w:pStyle w:val="BookText"/>
        <w:rPr/>
      </w:pPr>
      <w:r>
        <w:rPr>
          <w:rFonts w:ascii="IRNazanin" w:hAnsi="IRNazanin" w:eastAsia="IRNazanin"/>
          <w:color w:val="111111"/>
          <w:sz w:val="28"/>
          <w:sz w:val="28"/>
          <w:szCs w:val="28"/>
          <w:rtl w:val="true"/>
          <w:lang w:bidi="fa-IR"/>
        </w:rPr>
        <w:t>ورم اندام ها و زیر چشم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سوءالقنيه و استسقاء </w:t>
      </w:r>
      <w:bookmarkStart w:id="81" w:name="pg7946_72626"/>
    </w:p>
    <w:p>
      <w:pPr>
        <w:pStyle w:val="Heading3"/>
        <w:numPr>
          <w:ilvl w:val="2"/>
          <w:numId w:val="1"/>
        </w:numPr>
        <w:rPr/>
      </w:pPr>
      <w:bookmarkStart w:id="82" w:name="__RefHeading___Toc6730988_1051229030"/>
      <w:bookmarkStart w:id="83" w:name="_Toc30"/>
      <w:bookmarkEnd w:id="81"/>
      <w:bookmarkEnd w:id="82"/>
      <w:r>
        <w:rPr>
          <w:rtl w:val="true"/>
        </w:rPr>
        <w:t>روایاتی درباره آب</w:t>
      </w:r>
      <w:bookmarkEnd w:id="83"/>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تمایل به خوردن آب پیدا کردید، آن را به حالت مضمضه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و آن را به حالت دفعی و یک‌مرتبگی ننوشید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نفس نوشیدن بهتر است از یک نفس نوشیدن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آب بر روی غذای چرب، اسباب تحریک بیماری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آب سرد بلافاصله پس از مصرف هر چیز داغ یا شیرین، اسباب نابودی و خرابی دندان‌هاست</w:t>
      </w:r>
      <w:r>
        <w:rPr>
          <w:rFonts w:eastAsia="IRNazanin" w:cs="IRNazanin"/>
          <w:color w:val="111111"/>
          <w:sz w:val="28"/>
          <w:szCs w:val="28"/>
          <w:rtl w:val="true"/>
          <w:lang w:bidi="fa-IR"/>
        </w:rPr>
        <w:t>.</w:t>
      </w:r>
      <w:r>
        <w:rPr>
          <w:rStyle w:val="FootnoteAnchor"/>
          <w:rtl w:val="true"/>
        </w:rPr>
        <w:footnoteReference w:id="106"/>
      </w:r>
    </w:p>
    <w:p>
      <w:pPr>
        <w:pStyle w:val="Heading2"/>
        <w:numPr>
          <w:ilvl w:val="1"/>
          <w:numId w:val="1"/>
        </w:numPr>
        <w:rPr/>
      </w:pPr>
      <w:bookmarkStart w:id="84" w:name="__RefHeading___Toc6730990_1051229030"/>
      <w:bookmarkStart w:id="85" w:name="_Toc31"/>
      <w:bookmarkEnd w:id="84"/>
      <w:r>
        <w:rPr/>
        <w:t>2</w:t>
      </w:r>
      <w:r>
        <w:rPr>
          <w:rtl w:val="true"/>
        </w:rPr>
        <w:t xml:space="preserve">. </w:t>
      </w:r>
      <w:r>
        <w:rPr>
          <w:rtl w:val="true"/>
        </w:rPr>
        <w:t>خوراک جذبی یا لمسی</w:t>
      </w:r>
      <w:bookmarkEnd w:id="85"/>
    </w:p>
    <w:p>
      <w:pPr>
        <w:pStyle w:val="Heading3"/>
        <w:numPr>
          <w:ilvl w:val="2"/>
          <w:numId w:val="1"/>
        </w:numPr>
        <w:rPr/>
      </w:pPr>
      <w:bookmarkStart w:id="86" w:name="__RefHeading___Toc6730992_1051229030"/>
      <w:bookmarkStart w:id="87" w:name="_Toc32"/>
      <w:bookmarkEnd w:id="86"/>
      <w:r>
        <w:rPr>
          <w:rtl w:val="true"/>
        </w:rPr>
        <w:t>اشاره</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شدیدی در اعماق وجود ما نهفته است که هیچ غذایی قادر نیست این گرسنگی را رفع کند، این گرسنگی همان نیاز به نوازش و احساس است و به‌بیان‌دیگر گرسنگی پوست بدن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بزرگ‌ترین عضو بدن است و از درون، نیاز دارد که لمس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لمس کردن بین دو نفر اتفاق می‌افتد، در درون خود منبعی از توجه، محبت، رضایت خاطر، حمایت، آرامش، شادی و احساس امنیت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مادر و یا جانشین مادر، کودک را لمس می‌کند، موجب افزایش رفتارهای مثبت از قبیل لبخند زدن، رابطه اجتماعی، ارتباط چشمی، تحریک شنیداری و بینایی، افزایش توانایی مقابله با استرس، تسکین درد و کاهش رفتارهای منفی مانند سردرگمی، گریه کردن، دوری کردن، عصبانیت، رنج و فشار نگرانی، پریشانی و بی‌خوابی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لمس، نقش مهمی در برقراری تعادل عاطفی در کودک داشته و تعادل عاطفی، موجب رشد طبیعی کودک در ابعاد مختلف عاطفی، اجتماعی، شناختی و جسمی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لمس تأثیر قابل‌توجهی در تنظیم خواب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موجبات رشد طبیعی کودک را فراهم کرده و از این طریق نقشی پیشگیرانه در بروز افسردگی ایفاء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لمس نقش روانی و فیزیولوژیکی مهمی در بهبودی و کاهش افسردگی و افزایش سلامت روانی دارد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کتاب شش رساله کهن پزشکی در باب حفاظت از لامسه آمده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است و در نگاه‌داشت آن به جدّ بايد بود و بايد كه دست در چيزهاى قابض چون نار و پوست انار نكند و كارهاى سخت كه دست را درشت گرداند، نكند؛ و دست را از آب و هواى زمستان نگاه دارد و پيوسته روغن‌هاى لطيف خوش‌بو در دست مالد تا دست را نرم دارد</w:t>
      </w:r>
      <w:r>
        <w:rPr>
          <w:rFonts w:eastAsia="IRNazanin" w:cs="IRNazanin"/>
          <w:color w:val="111111"/>
          <w:sz w:val="28"/>
          <w:szCs w:val="28"/>
          <w:rtl w:val="true"/>
          <w:lang w:bidi="fa-IR"/>
        </w:rPr>
        <w:t xml:space="preserve">. </w:t>
      </w:r>
      <w:r>
        <w:rPr>
          <w:rStyle w:val="FootnoteAnchor"/>
          <w:rtl w:val="true"/>
        </w:rPr>
        <w:footnoteReference w:id="108"/>
      </w:r>
      <w:bookmarkStart w:id="88" w:name="pg7946_72628"/>
    </w:p>
    <w:p>
      <w:pPr>
        <w:pStyle w:val="BookText"/>
        <w:rPr/>
      </w:pPr>
      <w:bookmarkEnd w:id="88"/>
      <w:r>
        <w:rPr>
          <w:rFonts w:ascii="IRNazanin" w:hAnsi="IRNazanin" w:eastAsia="IRNazanin"/>
          <w:color w:val="111111"/>
          <w:sz w:val="28"/>
          <w:sz w:val="28"/>
          <w:szCs w:val="28"/>
          <w:rtl w:val="true"/>
          <w:lang w:bidi="fa-IR"/>
        </w:rPr>
        <w:t xml:space="preserve">از آنجائی که مواردی مانند جنس لباس، ماساژ 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مستقیم با بحث لامسه و پوست بدن دارند، به بیان اثرات آن ها می پردازیم</w:t>
      </w:r>
      <w:r>
        <w:rPr>
          <w:rFonts w:eastAsia="IRNazanin" w:cs="IRNazanin"/>
          <w:color w:val="111111"/>
          <w:sz w:val="28"/>
          <w:szCs w:val="28"/>
          <w:rtl w:val="true"/>
          <w:lang w:bidi="fa-IR"/>
        </w:rPr>
        <w:t>.</w:t>
      </w:r>
    </w:p>
    <w:p>
      <w:pPr>
        <w:pStyle w:val="Heading3"/>
        <w:numPr>
          <w:ilvl w:val="2"/>
          <w:numId w:val="1"/>
        </w:numPr>
        <w:rPr/>
      </w:pPr>
      <w:bookmarkStart w:id="89" w:name="__RefHeading___Toc6730994_1051229030"/>
      <w:bookmarkStart w:id="90" w:name="_Toc33"/>
      <w:bookmarkEnd w:id="89"/>
      <w:r>
        <w:rPr>
          <w:rtl w:val="true"/>
        </w:rPr>
        <w:t>جنس لباس</w:t>
      </w:r>
      <w:bookmarkEnd w:id="90"/>
    </w:p>
    <w:p>
      <w:pPr>
        <w:pStyle w:val="Heading4"/>
        <w:numPr>
          <w:ilvl w:val="3"/>
          <w:numId w:val="1"/>
        </w:numPr>
        <w:rPr/>
      </w:pPr>
      <w:bookmarkStart w:id="91" w:name="__RefHeading___Toc6730996_1051229030"/>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عوامل تأثیرگذار با توجه به جنس لباس به سه دسته کلی تقسیم می‌شوند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و انتقال بار الکتریکی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نفوذ پوشاک و بازتاب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تشعشات درونی و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عوامل به‌گونه‌ای می‌توانند با توجه به جنس لباس متغیر باشند و آثار متفاوتی را بر انسان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انواع پوشاک، آن‌هایی که از جنس پنبه یا کتان تهیه‌شده باشند مناسب‌ترین پوشاک محسوب می‌شوند چون بار الکتریکی را در بدن افزایش نمی‌دهند و بدین وسیله موجبات آرامش اعصاب و افزایش تحمل انسان را فراهم می‌کنند و به دلیل داشتن شباهت بیشتر با پوست انسان از نظر فیزیولوژیکی قابلیت نفوذ بیشتری داشته و به دفع حرارت مازاد بدن کمک کرده و با جلوگیری از اختلالات ناشی از عدم دفع حرارت مازاد بدن در تضمین سلامت انسان نقش مؤثری ایفا می‌کنند</w:t>
      </w:r>
      <w:r>
        <w:rPr>
          <w:rFonts w:eastAsia="IRNazanin" w:cs="IRNazanin"/>
          <w:color w:val="111111"/>
          <w:sz w:val="28"/>
          <w:szCs w:val="28"/>
          <w:rtl w:val="true"/>
          <w:lang w:bidi="fa-IR"/>
        </w:rPr>
        <w:t xml:space="preserve">. </w:t>
      </w:r>
      <w:r>
        <w:rPr>
          <w:rStyle w:val="FootnoteAnchor"/>
          <w:rtl w:val="true"/>
        </w:rPr>
        <w:footnoteReference w:id="109"/>
      </w:r>
    </w:p>
    <w:p>
      <w:pPr>
        <w:pStyle w:val="Heading4"/>
        <w:numPr>
          <w:ilvl w:val="3"/>
          <w:numId w:val="1"/>
        </w:numPr>
        <w:rPr/>
      </w:pPr>
      <w:bookmarkStart w:id="93" w:name="__RefHeading___Toc6730998_1051229030"/>
      <w:bookmarkStart w:id="94" w:name="_Toc35"/>
      <w:bookmarkEnd w:id="93"/>
      <w:r>
        <w:rPr>
          <w:rtl w:val="true"/>
        </w:rPr>
        <w:t>خواص الیاف مختلف و تأثیر آن بر سلامت انسان</w:t>
      </w:r>
      <w:r>
        <w:rPr>
          <w:rtl w:val="true"/>
        </w:rPr>
        <w:t>:</w:t>
      </w:r>
      <w:bookmarkEnd w:id="9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الیاف به طور کلی به دو دسته مصنوعی و طبیعی تقسیم می‌شوند</w:t>
      </w:r>
      <w:r>
        <w:rPr>
          <w:rFonts w:eastAsia="IRNazanin" w:cs="IRNazanin"/>
          <w:color w:val="111111"/>
          <w:sz w:val="28"/>
          <w:szCs w:val="28"/>
          <w:rtl w:val="true"/>
          <w:lang w:bidi="fa-IR"/>
        </w:rPr>
        <w:t xml:space="preserve">. </w:t>
      </w:r>
      <w:bookmarkStart w:id="95" w:name="pg7946_72629"/>
    </w:p>
    <w:p>
      <w:pPr>
        <w:pStyle w:val="BookText"/>
        <w:rPr/>
      </w:pPr>
      <w:bookmarkEnd w:id="95"/>
      <w:r>
        <w:rPr>
          <w:rFonts w:ascii="IRNazanin" w:hAnsi="IRNazanin" w:eastAsia="IRNazanin"/>
          <w:color w:val="111111"/>
          <w:sz w:val="28"/>
          <w:sz w:val="28"/>
          <w:szCs w:val="28"/>
          <w:rtl w:val="true"/>
          <w:lang w:bidi="fa-IR"/>
        </w:rPr>
        <w:t>الیاف طبیعی هم به سه دسته کلی لیف‌های نباتی، حیوانی و معدنی تقسیم می‌شوند که از این میان برای تهیه انواع پارچه‌ها بیشتر از پنبه، کتان، پشم و ابریشم استفاده می‌شود</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96" w:name="__RefHeading___Toc6731000_1051229030"/>
      <w:bookmarkStart w:id="97" w:name="_Toc36"/>
      <w:bookmarkEnd w:id="96"/>
      <w:r>
        <w:rPr>
          <w:rtl w:val="true"/>
        </w:rPr>
        <w:t>خواص پارچه‌های کتانی</w:t>
      </w:r>
      <w:r>
        <w:rPr>
          <w:rtl w:val="true"/>
        </w:rPr>
        <w:t>:</w:t>
      </w:r>
      <w:bookmarkEnd w:id="97"/>
    </w:p>
    <w:p>
      <w:pPr>
        <w:pStyle w:val="BookText"/>
        <w:rPr/>
      </w:pPr>
      <w:r>
        <w:rPr>
          <w:rFonts w:ascii="IRNazanin" w:hAnsi="IRNazanin" w:eastAsia="IRNazanin"/>
          <w:color w:val="111111"/>
          <w:sz w:val="28"/>
          <w:sz w:val="28"/>
          <w:szCs w:val="28"/>
          <w:rtl w:val="true"/>
          <w:lang w:bidi="fa-IR"/>
        </w:rPr>
        <w:t xml:space="preserve">کتان سرد و لباس‌های از جنس مواد پلاستیکی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پارچه‌ها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سطحی صاف و درخشنده اند و زودتر از پنبه تمیز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مصر باستان به عنوان سمبل خلوص و پاکی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 خوب آب هستند و جذب کننده عرق بوده و با خیس شدن باعث خنک شدن می‌شوند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چنانچه لباس زیر انسان در چهار فصل از پارچه کتانی باشد، پوست بدن نرم و لطیف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صاف بودن سطح ظاهری الیاف آن نسبت به کثافات و باکتری‌ها حساس می‌باشد و از این خاصیت کتان استفاده بهداشتی می‌گردد و معمولاً برای تهیه روپوش پزشکان و دستمال جیبی از کتان استفاده می‌شود</w:t>
      </w:r>
      <w:r>
        <w:rPr>
          <w:rFonts w:eastAsia="IRNazanin" w:cs="IRNazanin"/>
          <w:color w:val="111111"/>
          <w:sz w:val="28"/>
          <w:szCs w:val="28"/>
          <w:rtl w:val="true"/>
          <w:lang w:bidi="fa-IR"/>
        </w:rPr>
        <w:t>.</w:t>
      </w:r>
    </w:p>
    <w:p>
      <w:pPr>
        <w:pStyle w:val="Heading4"/>
        <w:numPr>
          <w:ilvl w:val="3"/>
          <w:numId w:val="1"/>
        </w:numPr>
        <w:rPr/>
      </w:pPr>
      <w:bookmarkStart w:id="98" w:name="__RefHeading___Toc6731002_1051229030"/>
      <w:bookmarkStart w:id="99" w:name="_Toc37"/>
      <w:bookmarkEnd w:id="98"/>
      <w:r>
        <w:rPr>
          <w:rtl w:val="true"/>
        </w:rPr>
        <w:t xml:space="preserve">خواص پارچه‌های پنبه‌ای </w:t>
      </w:r>
      <w:r>
        <w:rPr>
          <w:rtl w:val="true"/>
        </w:rPr>
        <w:t>(</w:t>
      </w:r>
      <w:r>
        <w:rPr>
          <w:rtl w:val="true"/>
        </w:rPr>
        <w:t>نخی</w:t>
      </w:r>
      <w:r>
        <w:rPr>
          <w:rtl w:val="true"/>
        </w:rPr>
        <w:t>):</w:t>
      </w:r>
      <w:bookmarkEnd w:id="9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پنبه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پارچه‌هایی که از الیاف پنبه تهیه می‌شوند هادی حرارت هستند و حرارت بدن را به بیرون منتقل می‌کنند درنتیجه خنک هستند و عایق حرارتی خوبی نیز می‌باشند و تهویه بدن با این پارچه‌ها بهتر صورت می‌گیرد</w:t>
      </w:r>
      <w:r>
        <w:rPr>
          <w:rFonts w:eastAsia="IRNazanin" w:cs="IRNazanin"/>
          <w:color w:val="111111"/>
          <w:sz w:val="28"/>
          <w:szCs w:val="28"/>
          <w:rtl w:val="true"/>
          <w:lang w:bidi="fa-IR"/>
        </w:rPr>
        <w:t xml:space="preserve">. </w:t>
      </w:r>
      <w:bookmarkStart w:id="100" w:name="pg7946_72630"/>
    </w:p>
    <w:p>
      <w:pPr>
        <w:pStyle w:val="Heading4"/>
        <w:numPr>
          <w:ilvl w:val="3"/>
          <w:numId w:val="1"/>
        </w:numPr>
        <w:rPr/>
      </w:pPr>
      <w:bookmarkStart w:id="101" w:name="__RefHeading___Toc6731004_1051229030"/>
      <w:bookmarkStart w:id="102" w:name="_Toc38"/>
      <w:bookmarkEnd w:id="100"/>
      <w:bookmarkEnd w:id="101"/>
      <w:r>
        <w:rPr>
          <w:rtl w:val="true"/>
        </w:rPr>
        <w:t>خواص پارچه‌های پشمی</w:t>
      </w:r>
      <w:r>
        <w:rPr>
          <w:rtl w:val="true"/>
        </w:rPr>
        <w:t>:</w:t>
      </w:r>
      <w:bookmarkEnd w:id="102"/>
    </w:p>
    <w:p>
      <w:pPr>
        <w:pStyle w:val="BookText"/>
        <w:rPr/>
      </w:pPr>
      <w:r>
        <w:rPr>
          <w:rFonts w:ascii="IRNazanin" w:hAnsi="IRNazanin" w:eastAsia="IRNazanin"/>
          <w:color w:val="111111"/>
          <w:sz w:val="28"/>
          <w:sz w:val="28"/>
          <w:szCs w:val="28"/>
          <w:rtl w:val="true"/>
          <w:lang w:bidi="fa-IR"/>
        </w:rPr>
        <w:t>لباس پشمی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فیزیکی پشم می‌توان به خاصیت ارتجاعی آن، نازکی و ظرافت، درخشندگی و شفافیت، استحکام و جاذب رطوبت و گرمی و الکتریسیته بودن آن اشاره کرد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پارچه‌های تهیه‌شده از پشم به علت ذخیره شدن هوا در بین الیاف آن‌ها، عایق می‌باشند و از دفع و انتقال حرارت و بار الکتریکی بدن به خارج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به‌واسطه عایق بودن، لایه گرم اطراف بدن را ثابت نگه می‌دارند و موجب گرم نگه‌داشتن بدن می‌شوند و چون خاصیت رطوبت پذیری دارند و دارای خلل و روزنه می‌باشند عرق بدن را جذب کرده و آن را به آرامی تبخیر می‌کنند و بدین طریق حرارت بدن را در خود نگه می‌دارند</w:t>
      </w:r>
      <w:r>
        <w:rPr>
          <w:rFonts w:eastAsia="IRNazanin" w:cs="IRNazanin"/>
          <w:color w:val="111111"/>
          <w:sz w:val="28"/>
          <w:szCs w:val="28"/>
          <w:rtl w:val="true"/>
          <w:lang w:bidi="fa-IR"/>
        </w:rPr>
        <w:t xml:space="preserve">. </w:t>
      </w:r>
      <w:r>
        <w:rPr>
          <w:rStyle w:val="FootnoteAnchor"/>
          <w:rtl w:val="true"/>
        </w:rPr>
        <w:footnoteReference w:id="113"/>
      </w:r>
    </w:p>
    <w:p>
      <w:pPr>
        <w:pStyle w:val="Heading4"/>
        <w:numPr>
          <w:ilvl w:val="3"/>
          <w:numId w:val="1"/>
        </w:numPr>
        <w:rPr/>
      </w:pPr>
      <w:bookmarkStart w:id="103" w:name="__RefHeading___Toc6731006_1051229030"/>
      <w:bookmarkStart w:id="104" w:name="_Toc39"/>
      <w:bookmarkEnd w:id="103"/>
      <w:r>
        <w:rPr>
          <w:rtl w:val="true"/>
        </w:rPr>
        <w:t>خواص پارچه‌های ابریشمی</w:t>
      </w:r>
      <w:r>
        <w:rPr>
          <w:rtl w:val="true"/>
        </w:rPr>
        <w:t>:</w:t>
      </w:r>
      <w:bookmarkEnd w:id="1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ابریشم خیلی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پارچه‌های ابریشمی از ابریشم که ازجمله الیاف حیوانی است تهیه می‌شود این پارچه‌ها زیبا و لطیف هستند و همانند پشم قدرت زیادی در جذب آب دارند و قلیایی‌های ضعیف مانند صابون و آمونیاک اثر بسیار ناچیز بر روی آن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حرارت نیستند و حرارت را در خود نگه می‌دارند</w:t>
      </w:r>
      <w:r>
        <w:rPr>
          <w:rFonts w:eastAsia="IRNazanin" w:cs="IRNazanin"/>
          <w:color w:val="111111"/>
          <w:sz w:val="28"/>
          <w:szCs w:val="28"/>
          <w:rtl w:val="true"/>
          <w:lang w:bidi="fa-IR"/>
        </w:rPr>
        <w:t xml:space="preserve">. </w:t>
      </w:r>
      <w:r>
        <w:rPr>
          <w:rStyle w:val="FootnoteAnchor"/>
          <w:rtl w:val="true"/>
        </w:rPr>
        <w:footnoteReference w:id="114"/>
      </w:r>
      <w:bookmarkStart w:id="105" w:name="pg7946_72631"/>
    </w:p>
    <w:p>
      <w:pPr>
        <w:pStyle w:val="BookText"/>
        <w:rPr/>
      </w:pPr>
      <w:bookmarkEnd w:id="105"/>
      <w:r>
        <w:rPr>
          <w:rFonts w:ascii="IRNazanin" w:hAnsi="IRNazanin" w:eastAsia="IRNazanin"/>
          <w:color w:val="111111"/>
          <w:sz w:val="28"/>
          <w:sz w:val="28"/>
          <w:szCs w:val="28"/>
          <w:rtl w:val="true"/>
          <w:lang w:bidi="fa-IR"/>
        </w:rPr>
        <w:t>این پارچه‌ها نقش عایق را بازی می‌کنند و از دفع و انتقال بار الکتریکی بدن به خارج جلوگیری می‌کنند و طبعاً اثرات مضری نسبت به وضع مزاجی فعال و حساس مردان به دنبال دارند زیرا به طور طبیعی سوخت‌وساز در بدن مردان بیشتر است و نباید با عوامل محرک دیگری تحریک شود و شاید به همین علت شارع مقدس پوشیدن لباس حریر را برای مردان حرام اعلام فرموده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پنبه‌ای بپوشيد، كه آن لباس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پشمى و مويين نمی‌پوشید مگر اين كه علّتى در كار بود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اهمیت لباس در فقه نیز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شرایط نماز، فقها چنین می‌نویسند</w:t>
      </w:r>
      <w:r>
        <w:rPr>
          <w:rFonts w:eastAsia="IRNazanin" w:cs="IRNazanin"/>
          <w:color w:val="111111"/>
          <w:sz w:val="28"/>
          <w:szCs w:val="28"/>
          <w:rtl w:val="true"/>
          <w:lang w:bidi="fa-IR"/>
        </w:rPr>
        <w:t>:</w:t>
      </w:r>
    </w:p>
    <w:p>
      <w:pPr>
        <w:pStyle w:val="Heading4"/>
        <w:numPr>
          <w:ilvl w:val="3"/>
          <w:numId w:val="1"/>
        </w:numPr>
        <w:rPr/>
      </w:pPr>
      <w:bookmarkStart w:id="106" w:name="__RefHeading___Toc6731008_1051229030"/>
      <w:bookmarkStart w:id="107" w:name="_Toc40"/>
      <w:bookmarkEnd w:id="106"/>
      <w:r>
        <w:rPr>
          <w:rtl w:val="true"/>
        </w:rPr>
        <w:t>شرایط لباس نمازگزار</w:t>
      </w:r>
      <w:r>
        <w:rPr>
          <w:rtl w:val="true"/>
        </w:rPr>
        <w:t>:</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اجزاى مردار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کمربند و کلاه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حیوان حرام گوشت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به‌عنوان‌مثال از پوست پلنگ یا روباه تهیه نشده باشد</w:t>
      </w:r>
      <w:r>
        <w:rPr>
          <w:rFonts w:eastAsia="IRNazanin" w:cs="IRNazanin"/>
          <w:color w:val="111111"/>
          <w:sz w:val="28"/>
          <w:szCs w:val="28"/>
          <w:rtl w:val="true"/>
          <w:lang w:bidi="fa-IR"/>
        </w:rPr>
        <w:t xml:space="preserve">). </w:t>
      </w:r>
      <w:bookmarkStart w:id="108" w:name="pg7946_72632"/>
    </w:p>
    <w:p>
      <w:pPr>
        <w:pStyle w:val="BookText"/>
        <w:rPr/>
      </w:pPr>
      <w:bookmarkEnd w:id="10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نمازگزار مرد است، لباس او طلا یا ابریشم خالص نباشد و زینت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انگشتر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پوشیدن لباس ابریشم خالص و نیز انگشتر طلا برای مرد حرام است</w:t>
      </w:r>
      <w:r>
        <w:rPr>
          <w:rFonts w:eastAsia="IRNazanin" w:cs="IRNazanin"/>
          <w:color w:val="111111"/>
          <w:sz w:val="28"/>
          <w:szCs w:val="28"/>
          <w:rtl w:val="true"/>
          <w:lang w:bidi="fa-IR"/>
        </w:rPr>
        <w:t xml:space="preserve">. </w:t>
      </w:r>
      <w:r>
        <w:rPr>
          <w:rStyle w:val="FootnoteAnchor"/>
          <w:rtl w:val="true"/>
        </w:rPr>
        <w:footnoteReference w:id="117"/>
      </w:r>
    </w:p>
    <w:p>
      <w:pPr>
        <w:pStyle w:val="Heading3"/>
        <w:numPr>
          <w:ilvl w:val="2"/>
          <w:numId w:val="1"/>
        </w:numPr>
        <w:rPr/>
      </w:pPr>
      <w:bookmarkStart w:id="109" w:name="__RefHeading___Toc6731010_1051229030"/>
      <w:bookmarkStart w:id="110" w:name="_Toc41"/>
      <w:bookmarkEnd w:id="109"/>
      <w:r>
        <w:rPr>
          <w:rtl w:val="true"/>
        </w:rPr>
        <w:t>ماساژ و غَمز</w:t>
      </w:r>
      <w:bookmarkEnd w:id="110"/>
    </w:p>
    <w:p>
      <w:pPr>
        <w:pStyle w:val="BookText"/>
        <w:rPr/>
      </w:pPr>
      <w:r>
        <w:rPr>
          <w:rFonts w:ascii="IRNazanin" w:hAnsi="IRNazanin" w:eastAsia="IRNazanin"/>
          <w:color w:val="111111"/>
          <w:sz w:val="28"/>
          <w:sz w:val="28"/>
          <w:szCs w:val="28"/>
          <w:rtl w:val="true"/>
          <w:lang w:bidi="fa-IR"/>
        </w:rPr>
        <w:t xml:space="preserve">در بررسی منابع طب ایرانی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مالش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فشردن متناظرترین واژه‌های معادل ماساژ و بازتاب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رفلکسولوژی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عمدتاً در بخش کلیات یا علوم پایه طب ایرانی مورد بحث قرارگرفته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دلک بر حسب مدت و چگونگی انجام آن تقسیم بندی شده است که بر حسب وضعیت بدنی هر فرد انتخاب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دلک بر پایه این مکتب باعث ایجاد تعادل، پاک‌سازی بدن از مواد زائد و تقویت عضو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دفع مواد از یک عضو، جذب مواد به موضع مورد نظر، ممانعت از رسوب و ذخیره شدن ماده در محل، پرورش عضو، تعادل حرارت غریزی عضو و مقابله با برودت موضعی آن از کارکردهای دلک می‌باشد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دلک باعث باز شدن منافذ پوستی و تولید حرارت غریزی و بالندگی اعضاء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پزشکی ایران دلک 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دلک استرداد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ریاضت و ورزش‌ها بیان‌شده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دلک استعداد به آماده </w:t>
      </w:r>
    </w:p>
    <w:p>
      <w:pPr>
        <w:pStyle w:val="BookText"/>
        <w:rPr/>
      </w:pPr>
      <w:r>
        <w:rPr>
          <w:rFonts w:ascii="IRNazanin" w:hAnsi="IRNazanin" w:eastAsia="IRNazanin"/>
          <w:color w:val="111111"/>
          <w:sz w:val="28"/>
          <w:sz w:val="28"/>
          <w:szCs w:val="28"/>
          <w:rtl w:val="true"/>
          <w:lang w:bidi="fa-IR"/>
        </w:rPr>
        <w:t>سازی بدن قبل از ورزش به منظور رقیق سازی مواد زائد موجود در بدن، اتساع منافذ پوستی و تحلیل آن و دلک استرداد به اقدامات تکمیلی بعد از ورزش با کیفیت انجام متفاوت اشاره دارد که خالی از هرگونه حرکت سخت و شدید می‌باشد که بدن را برای آرام‌سازی و برگشت به حالت اولیه آماده می‌کند و مواد باقی‌مانده را دفع و از تحلیل رطوبت‌های بیشتر بدن جلوگیری می‌کند؛ و نیز دلک و غمز برای پیشگیری و درمان طیف وسیعی از بیماری‌ها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ماساژ وجود دارد که بر حسب هر کشور و مکتب طبی سنتی آن نیز نام خاصی پیدا کرده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حكما برخي خواص دلك و غمز را با ورزش يكي دانسته‌اند، با اين حال خواص ویژه‌ای نيز براي دلك به معناي مالش</w:t>
      </w:r>
    </w:p>
    <w:p>
      <w:pPr>
        <w:pStyle w:val="BookText"/>
        <w:rPr/>
      </w:pPr>
      <w:r>
        <w:rPr>
          <w:rFonts w:ascii="IRNazanin" w:hAnsi="IRNazanin" w:eastAsia="IRNazanin"/>
          <w:color w:val="111111"/>
          <w:sz w:val="28"/>
          <w:sz w:val="28"/>
          <w:szCs w:val="28"/>
          <w:rtl w:val="true"/>
          <w:lang w:bidi="fa-IR"/>
        </w:rPr>
        <w:t>و غمز به معناي فشردن عضو با انگشت، قائل شده‌اند در واقع هدف اختصاصي از انجام غمز جذب ماده از قسمت‌های بالاي بدن به سمت پايين بدن مطرح شده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حكيم ارزاني معتقد است كه غمز باعث به پايين كشيده شدن ماده بخاري در بدن می‌شود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ابن‌سینا نيز در مبحث معالجات بیماری‌های سر، غمزِ اندام تحتاني را سبب جذب ماده از سر به پايين بدن می‌داند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حقيقت جذب ماده بیماری‌زا به سمت مخالف عضو درگير، يك مكانيسم درماني در طب ايراني محسوب می‌شود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شکل‌های مختلفي از جمله غَمز صورت می‌گیرد</w:t>
      </w:r>
      <w:r>
        <w:rPr>
          <w:rFonts w:eastAsia="IRNazanin" w:cs="IRNazanin"/>
          <w:color w:val="111111"/>
          <w:sz w:val="28"/>
          <w:szCs w:val="28"/>
          <w:rtl w:val="true"/>
          <w:lang w:bidi="fa-IR"/>
        </w:rPr>
        <w:t xml:space="preserve">. </w:t>
      </w:r>
      <w:bookmarkStart w:id="111" w:name="pg7946_72634"/>
    </w:p>
    <w:p>
      <w:pPr>
        <w:pStyle w:val="BookText"/>
        <w:rPr/>
      </w:pPr>
      <w:bookmarkEnd w:id="111"/>
      <w:r>
        <w:rPr>
          <w:rFonts w:ascii="IRNazanin" w:hAnsi="IRNazanin" w:eastAsia="IRNazanin"/>
          <w:color w:val="111111"/>
          <w:sz w:val="28"/>
          <w:sz w:val="28"/>
          <w:szCs w:val="28"/>
          <w:rtl w:val="true"/>
          <w:lang w:bidi="fa-IR"/>
        </w:rPr>
        <w:t>روایات فراوانی درباره انواع غمز و ماساژ در کتب حدیثی 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نمونه از غمز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موجب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باشد، غمز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بدن و لباس نرم، همچنین بوی خوش و استحمام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مرده‌ای در اثر غمز دادن زنده شده، من انکار نمی‌کنم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عمل در طب امروزی مشابه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قلب او ایست می‌کند با انجام ماساژ قلبی سینه او را فشار می‌دهند و اگر اثر نکرد به او شُک الکتریکی می‌دهند و احتمال دارد به زندگی برگردد</w:t>
      </w:r>
      <w:r>
        <w:rPr>
          <w:rFonts w:eastAsia="IRNazanin" w:cs="IRNazanin"/>
          <w:color w:val="111111"/>
          <w:sz w:val="28"/>
          <w:szCs w:val="28"/>
          <w:rtl w:val="true"/>
          <w:lang w:bidi="fa-IR"/>
        </w:rPr>
        <w:t>.</w:t>
      </w:r>
    </w:p>
    <w:p>
      <w:pPr>
        <w:pStyle w:val="Heading3"/>
        <w:numPr>
          <w:ilvl w:val="2"/>
          <w:numId w:val="1"/>
        </w:numPr>
        <w:rPr/>
      </w:pPr>
      <w:bookmarkStart w:id="112" w:name="__RefHeading___Toc6731012_1051229030"/>
      <w:bookmarkStart w:id="113" w:name="_Toc42"/>
      <w:bookmarkEnd w:id="112"/>
      <w:r>
        <w:rPr>
          <w:rtl w:val="true"/>
        </w:rPr>
        <w:t>روغن‌ها</w:t>
      </w:r>
      <w:bookmarkEnd w:id="113"/>
    </w:p>
    <w:p>
      <w:pPr>
        <w:pStyle w:val="Heading4"/>
        <w:numPr>
          <w:ilvl w:val="3"/>
          <w:numId w:val="1"/>
        </w:numPr>
        <w:rPr/>
      </w:pPr>
      <w:bookmarkStart w:id="114" w:name="__RefHeading___Toc6731014_1051229030"/>
      <w:bookmarkStart w:id="115" w:name="_Toc43"/>
      <w:bookmarkEnd w:id="114"/>
      <w:r>
        <w:rPr>
          <w:rtl w:val="true"/>
        </w:rPr>
        <w:t>اشاره</w:t>
      </w:r>
      <w:bookmarkEnd w:id="11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روغن‌های طبيعي گياهي ازجمله داروهاي طبيعي و پرخاصيتي هستند كه امروزه استفاده از آن‌ها برای درمان و تسكين بسياري از بیماری‌های جسم و روح توسط درمانگران شیوه‌های درماني طبيعي توصيه و تجويز می‌شود اين روغن‌ها كه از دانه، مغز، ميوه و پوست آن‌ها تهيه می‌شود امروزه به صورت موضعي و خوراکی براي درمان بیماری‌های مختلف مورد استفاده قرار می‌گیرد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بحث </w:t>
      </w:r>
    </w:p>
    <w:p>
      <w:pPr>
        <w:pStyle w:val="BookText"/>
        <w:rPr/>
      </w:pPr>
      <w:r>
        <w:rPr>
          <w:rFonts w:ascii="IRNazanin" w:hAnsi="IRNazanin" w:eastAsia="IRNazanin"/>
          <w:color w:val="111111"/>
          <w:sz w:val="28"/>
          <w:sz w:val="28"/>
          <w:szCs w:val="28"/>
          <w:rtl w:val="true"/>
          <w:lang w:bidi="fa-IR"/>
        </w:rPr>
        <w:t>انواع روغن‌ها و کاربرد آن بحثی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برخی از آن 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از کاربرد موضعی و پوستی روغن ها در جدول ذیل آمده است </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نارگیل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رشد و جلوگیری از ریزش مو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رفع ریزش ابرو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ترک های پوستی ناشی از بارداری، رفع درد مفاصل ناشی از سردی و سوءمزاج سرد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آرام‌کننده دردهای موضعی و سردردهای نوع سرد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برطرف‌کننده دردهای مفصلی ناشی از سردی و سوءمزاج سرد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درد مفاصل ناشی از سردی و سوءمزاج سرد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القوی</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ترک های پوستی ناشی از بارداری، رفع گرفتگی های عضلانی </w:t>
      </w:r>
      <w:bookmarkStart w:id="116" w:name="pg7946_72636"/>
    </w:p>
    <w:p>
      <w:pPr>
        <w:pStyle w:val="BookText"/>
        <w:rPr/>
      </w:pPr>
      <w:bookmarkEnd w:id="1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سیاه‌دانه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درد مفاصل ناشی از سردی و سوءمزاج سرد، کمک به درمان سینوزیت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خشکی بلکه در خشکی معتدل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درد مفاصل ناشی از سردی و سوءمزاج سرد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 بنفشه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خواب‌آور، کمک به درمان سردرد ناشی از گرمی و آفتاب، کمک به درمان آلرژی با مالیدن روی گونه ها، بینی و زیر گلو و چکاندن داخل بینی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اسطوخودوس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خستگی و ایجاد آرامش با مالیدن رو پیشانی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بادام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 در گرمى و سردى و به‌غایت مرطب دماغ خصوص تازه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بی‌خوابی، تقویت مغز با مالیدن روی ملاج و پیشانی و چکاندن داخل گوش و بینی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بادام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چین‌وچروک و لک پوست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تخم کدو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پروستات، رفع خارشی که از حرارت باشد</w:t>
      </w:r>
    </w:p>
    <w:p>
      <w:pPr>
        <w:pStyle w:val="Heading4"/>
        <w:numPr>
          <w:ilvl w:val="3"/>
          <w:numId w:val="1"/>
        </w:numPr>
        <w:rPr/>
      </w:pPr>
      <w:bookmarkStart w:id="117" w:name="__RefHeading___Toc6731016_1051229030"/>
      <w:bookmarkStart w:id="118" w:name="_Toc44"/>
      <w:bookmarkEnd w:id="117"/>
      <w:r>
        <w:rPr>
          <w:rtl w:val="true"/>
        </w:rPr>
        <w:t>اهمیت روغن‌ها در روایات</w:t>
      </w:r>
      <w:bookmarkEnd w:id="11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روغن اهمیت می‌دادند که حتی در سفر‌ها نیز شیشه روغن را با خود می‌بردند</w:t>
      </w:r>
      <w:r>
        <w:rPr>
          <w:rFonts w:eastAsia="IRNazanin" w:cs="IRNazanin"/>
          <w:color w:val="111111"/>
          <w:sz w:val="28"/>
          <w:szCs w:val="28"/>
          <w:rtl w:val="true"/>
          <w:lang w:bidi="fa-IR"/>
        </w:rPr>
        <w:t xml:space="preserve">. </w:t>
      </w:r>
      <w:bookmarkStart w:id="119" w:name="pg7946_72637"/>
    </w:p>
    <w:p>
      <w:pPr>
        <w:pStyle w:val="BookText"/>
        <w:rPr/>
      </w:pPr>
      <w:bookmarkEnd w:id="119"/>
      <w:r>
        <w:rPr>
          <w:rFonts w:ascii="IRNazanin" w:hAnsi="IRNazanin" w:eastAsia="IRNazanin"/>
          <w:color w:val="111111"/>
          <w:sz w:val="28"/>
          <w:sz w:val="28"/>
          <w:szCs w:val="28"/>
          <w:rtl w:val="true"/>
          <w:lang w:bidi="fa-IR"/>
        </w:rPr>
        <w:t xml:space="preserve">در سفرها شیشه روغن، سرمه‌دان، ناخن‌گیر، مسواک و شانه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روغن‌مالی کردن پوست را نرم می‌کند و عقل را زیاد می‌کند و نیرو را زیاد می‌کند و مجاری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می‌کند و خشکی صورت را برطرف می‌کند و رنگ رخسار را زیبا و روشن می‌کند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20" w:name="__RefHeading___Toc6731018_1051229030"/>
      <w:bookmarkStart w:id="121" w:name="_Toc45"/>
      <w:bookmarkEnd w:id="120"/>
      <w:r>
        <w:rPr>
          <w:rtl w:val="true"/>
        </w:rPr>
        <w:t>روغن بنفشه</w:t>
      </w:r>
      <w:bookmarkEnd w:id="121"/>
    </w:p>
    <w:p>
      <w:pPr>
        <w:pStyle w:val="BookText"/>
        <w:rPr/>
      </w:pPr>
      <w:r>
        <w:rPr>
          <w:rFonts w:ascii="IRNazanin" w:hAnsi="IRNazanin" w:eastAsia="IRNazanin"/>
          <w:color w:val="111111"/>
          <w:sz w:val="28"/>
          <w:sz w:val="28"/>
          <w:szCs w:val="28"/>
          <w:rtl w:val="true"/>
          <w:lang w:bidi="fa-IR"/>
        </w:rPr>
        <w:t>سید روغن‌ها، روغن بنفشه است و بالاترین مدح و تعریف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سائر مردم مانند برتری روغن بنفشه بر سائر روغن‌ها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روغن بنفشه روغن مالی کنید زیرا در تابستان سرد و خنک است و در زمستان گرم است</w:t>
      </w:r>
      <w:r>
        <w:rPr>
          <w:rFonts w:eastAsia="IRNazanin" w:cs="IRNazanin"/>
          <w:color w:val="111111"/>
          <w:sz w:val="28"/>
          <w:szCs w:val="28"/>
          <w:rtl w:val="true"/>
          <w:lang w:bidi="fa-IR"/>
        </w:rPr>
        <w:t>.</w:t>
      </w:r>
      <w:r>
        <w:rPr>
          <w:rStyle w:val="FootnoteAnchor"/>
          <w:rtl w:val="true"/>
        </w:rPr>
        <w:footnoteReference w:id="129"/>
      </w:r>
      <w:bookmarkStart w:id="122" w:name="pg7946_72638"/>
    </w:p>
    <w:p>
      <w:pPr>
        <w:pStyle w:val="Heading4"/>
        <w:numPr>
          <w:ilvl w:val="3"/>
          <w:numId w:val="1"/>
        </w:numPr>
        <w:rPr/>
      </w:pPr>
      <w:bookmarkStart w:id="123" w:name="__RefHeading___Toc6731020_1051229030"/>
      <w:bookmarkStart w:id="124" w:name="_Toc46"/>
      <w:bookmarkEnd w:id="122"/>
      <w:bookmarkEnd w:id="123"/>
      <w:r>
        <w:rPr>
          <w:rtl w:val="true"/>
        </w:rPr>
        <w:t>روغن‌زیتون</w:t>
      </w:r>
      <w:bookmarkEnd w:id="124"/>
    </w:p>
    <w:p>
      <w:pPr>
        <w:pStyle w:val="BookText"/>
        <w:rPr/>
      </w:pPr>
      <w:r>
        <w:rPr>
          <w:rFonts w:ascii="IRNazanin" w:hAnsi="IRNazanin" w:eastAsia="IRNazanin"/>
          <w:color w:val="111111"/>
          <w:sz w:val="28"/>
          <w:sz w:val="28"/>
          <w:szCs w:val="28"/>
          <w:rtl w:val="true"/>
          <w:lang w:bidi="fa-IR"/>
        </w:rPr>
        <w:t>این روغن، روغن پیامبران است ولی روغن بنفشه، روغن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گذشتگان غیر از روغن زیتون نبوده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در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روغن زیتون بخور و با آن روغن مالی کن زیرا کسی که روغن زیتون می‌خورد و روغن مالی می‌کند با آن، شیطان چهل روز نزدیک او نمی‌شود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125" w:name="__RefHeading___Toc6731022_1051229030"/>
      <w:bookmarkStart w:id="126" w:name="_Toc47"/>
      <w:bookmarkEnd w:id="125"/>
      <w:r>
        <w:rPr>
          <w:rtl w:val="true"/>
        </w:rPr>
        <w:t xml:space="preserve">روغن خیری </w:t>
      </w:r>
      <w:r>
        <w:rPr>
          <w:rtl w:val="true"/>
        </w:rPr>
        <w:t>(</w:t>
      </w:r>
      <w:r>
        <w:rPr>
          <w:rtl w:val="true"/>
        </w:rPr>
        <w:t>شب بو</w:t>
      </w:r>
      <w:r>
        <w:rPr>
          <w:rtl w:val="true"/>
        </w:rPr>
        <w:t>)</w:t>
      </w:r>
      <w:bookmarkEnd w:id="12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خیری لطیف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روغن‌های بان، گل سرخ، زنبق، کنجد نیز در روایات آمده است</w:t>
      </w:r>
      <w:r>
        <w:rPr>
          <w:rFonts w:eastAsia="IRNazanin" w:cs="IRNazanin"/>
          <w:color w:val="111111"/>
          <w:sz w:val="28"/>
          <w:szCs w:val="28"/>
          <w:rtl w:val="true"/>
          <w:lang w:bidi="fa-IR"/>
        </w:rPr>
        <w:t>.</w:t>
      </w:r>
    </w:p>
    <w:p>
      <w:pPr>
        <w:pStyle w:val="Heading3"/>
        <w:numPr>
          <w:ilvl w:val="2"/>
          <w:numId w:val="1"/>
        </w:numPr>
        <w:rPr/>
      </w:pPr>
      <w:bookmarkStart w:id="127" w:name="__RefHeading___Toc6731024_1051229030"/>
      <w:bookmarkStart w:id="128" w:name="_Toc48"/>
      <w:bookmarkEnd w:id="127"/>
      <w:r>
        <w:rPr>
          <w:rtl w:val="true"/>
        </w:rPr>
        <w:t>دست دادن مفید</w:t>
      </w:r>
      <w:bookmarkEnd w:id="12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فردی را دوست داریم و به او علاقه داریم، اگر بخواهیم این دوستی و محبت را در قالب کلام منتقل کنیم، نیاز به‌وقت زیادی داریم، امّا همین دستِ ما می‌تواند در مدّت کمی، دریایی از احساس و محبت را به دیگری منتقل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همین دست ما می‌تواند بی‌تفاوتی ما را نیز به مخاطب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فردی دست بدهید و صدها بار با زبان بگویید که او را دوست دارید، ولی دست دادن شما بی رمق و خالی از احساس باشد، مغز طرف مقابل، پیامِ دست شما را قبول می‌کند؛ زیرا هرگاه بین پیام زبان ما و پیام دست ما اختلاف باشد، مغز پیام دست را قبول می‌کند، آری، دست هرگز در انتقال پیام نمی‌تواند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مهمی است که باید همواره یک هماهنگی کامل بین احساسی که شما با دست دادن، به دیگران منتقل می‌کنید و بین تصویری که می‌خواهید در ذهن مخاطب ایجاد کنید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نیاز به لمس شدن، نه فقط در کودکان، بلکه در وجود همه انسان‌ها تا پایان عمر وجود دارد و اگر این نیاز ارضا نشود، انسان نمی‌تواند شخصیت سالمی داشته باشد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نیکو است برای برخوردار شدن از آثار مثبت دست دادن، به نکات زیر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تفهیم پیام همدلی باید دقّت کنید که دست طرف مقابلِ خود را به اندازه‌ای که او دست شما را فشار می‌دهد فشار دهید و هر چه دست طرف مقابل را محکم‌تر بفشارید به همان اندازه بیشتر می‌توانید بر او تسلّط پیدا کنید و به این وسیله می‌توانید عشق و محبت قلب خود را به او ارسال کنید، ضمناً از دید روانشناسان این حالت دست دادن، نشانه اعتمادبه‌نفس عالی شما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مدّت زمان دست دادن شما از پنج ثانیه کمتر نباشد به خاطر این که اگر مدّت دست دادن شما کوتاه باشد دست شما نمی‌تواند اشتیاق و محبت شما را به قلب مخاطب مخابره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به حالت سستی دست ندهید که این حالت فوراً پیام بی‌تفاوتی را به مخاطب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نوک انگشتی استفاده نکنید به این معنی که هنگام دست دادن مواظب باشید که تمام دست مخاطب را در دست بگیرید، این نوع دست دادن پیام بی‌تفاوتی شما را به مخاطب مخابره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که هنگام دست دادن حتماً پرده میان انگشتان شما با دست اشاره شما کاملاً با دست طرفِ مقابل تماس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باشید اگر کف دست شما زیاد عرق می‌کند حتماً در دیدارهای مهم، قبل از دست دادن آن را خشک کنید چراکه دست عرق کرده نشان‌دهنده دلهره و نوعی هیجان غیرعادی است و هم‌چنین اگر با دست خیس عرق، دست بدهید یک احساس تنفر را در مخاطب خود ایجاد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دست دادن سعی کنید فشار خفیفی به استخوان‌های پشت دست طرف مقابل وارد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دست دادن نباید با کسی که می‌خواهیم با او دست بدهیم فاصله زیاد داشته باشیم و دست خود را خیلی دراز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دست دادن ارتباط چشمی برقرار کنید و مستقیماً به چشم طرف مقابل خود نگاه کنید و تبسم را فراموش نکنید، سعی کنید هنگام دست دادن مقداری بدن خود را به سمت جلو متمایل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شما به دنبال جذابیت هستید سعی کنید هنگام دست دادن دست مخاطب خود را به گرمی بفشارید و با صدای رسا سلام کنید، همواره در دست دادن پیش‌قدم باشید و آخرین نفری باشید که دست خود را می‌کشید، شما می‌توانید در دل‌سنگ هم جا بازکنید با دست دادنِ با محبت می‌توانید آن‌ها را مجذوب خود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مردى دست می‌داد، هرگز دست خود را از دست او نمی‌کشید تا اين كه او دستش را از دست حضرت بكشد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دست دهيد؛ زيرا دست دادن كينه و كدورت را از بين می‌برد</w:t>
      </w:r>
      <w:r>
        <w:rPr>
          <w:rFonts w:eastAsia="IRNazanin" w:cs="IRNazanin"/>
          <w:color w:val="111111"/>
          <w:sz w:val="28"/>
          <w:szCs w:val="28"/>
          <w:rtl w:val="true"/>
          <w:lang w:bidi="fa-IR"/>
        </w:rPr>
        <w:t>.</w:t>
      </w:r>
      <w:r>
        <w:rPr>
          <w:rStyle w:val="FootnoteAnchor"/>
          <w:rtl w:val="true"/>
        </w:rPr>
        <w:footnoteReference w:id="13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الرَّحِمَ إِذَا مَسَّتِ الرَّحِمَ تَحَرَّكَتْ وَ اضْطَرَبَتْ؛ </w:t>
      </w:r>
      <w:bookmarkStart w:id="129" w:name="pg7946_72642"/>
    </w:p>
    <w:p>
      <w:pPr>
        <w:pStyle w:val="BookText"/>
        <w:rPr/>
      </w:pPr>
      <w:bookmarkEnd w:id="129"/>
      <w:r>
        <w:rPr>
          <w:rFonts w:ascii="IRNazanin" w:hAnsi="IRNazanin" w:eastAsia="IRNazanin"/>
          <w:color w:val="111111"/>
          <w:sz w:val="28"/>
          <w:sz w:val="28"/>
          <w:szCs w:val="28"/>
          <w:rtl w:val="true"/>
          <w:lang w:bidi="fa-IR"/>
        </w:rPr>
        <w:t>هرگاه دو نفر از يك فاميل، یکدیگر را لمس كنند، حسّ خويشاوندى به هيجان مى‌آيد و بيدار مى‌شود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از شیطان است و شیطان از آتش پدید آمده و آتش را به آب می‌توان خاموش کرد؛ وقتی یکی از شما خشمگین شود، وضو گیرد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مواردی دیگری از غذاهای لمسی مانند جنس انگشترها،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نقره،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 کردن و یا قرار دادن عضو در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حمام رفتن، کیسه کشیدن، سنگ پا، آغوش گرفتن، بوسه و هر آنچه از طریق پوست تأثیر می‌گذارد؛ که در این نوشتار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برخی از آداب استحمام اشاره می کنیم</w:t>
      </w:r>
      <w:r>
        <w:rPr>
          <w:rFonts w:eastAsia="IRNazanin" w:cs="IRNazanin"/>
          <w:color w:val="111111"/>
          <w:sz w:val="28"/>
          <w:szCs w:val="28"/>
          <w:rtl w:val="true"/>
          <w:lang w:bidi="fa-IR"/>
        </w:rPr>
        <w:t>.</w:t>
      </w:r>
    </w:p>
    <w:p>
      <w:pPr>
        <w:pStyle w:val="Heading3"/>
        <w:numPr>
          <w:ilvl w:val="2"/>
          <w:numId w:val="1"/>
        </w:numPr>
        <w:rPr/>
      </w:pPr>
      <w:bookmarkStart w:id="130" w:name="__RefHeading___Toc6731026_1051229030"/>
      <w:bookmarkStart w:id="131" w:name="_Toc49"/>
      <w:bookmarkEnd w:id="130"/>
      <w:r>
        <w:rPr>
          <w:rtl w:val="true"/>
        </w:rPr>
        <w:t>برخی از آداب استحمام در دیدگاه طب ایرانی</w:t>
      </w:r>
      <w:bookmarkEnd w:id="131"/>
    </w:p>
    <w:p>
      <w:pPr>
        <w:pStyle w:val="Heading4"/>
        <w:numPr>
          <w:ilvl w:val="3"/>
          <w:numId w:val="1"/>
        </w:numPr>
        <w:rPr/>
      </w:pPr>
      <w:bookmarkStart w:id="132" w:name="__RefHeading___Toc6731028_1051229030"/>
      <w:bookmarkStart w:id="133" w:name="_Toc50"/>
      <w:bookmarkEnd w:id="132"/>
      <w:r>
        <w:rPr>
          <w:rtl w:val="true"/>
        </w:rPr>
        <w:t>اشاره</w:t>
      </w:r>
      <w:bookmarkEnd w:id="13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
      </w:r>
      <w:r>
        <w:rPr>
          <w:rFonts w:ascii="IRNazanin" w:hAnsi="IRNazanin" w:eastAsia="IRNazanin"/>
          <w:color w:val="111111"/>
          <w:sz w:val="28"/>
          <w:sz w:val="28"/>
          <w:szCs w:val="28"/>
          <w:rtl w:val="true"/>
          <w:lang w:bidi="fa-IR"/>
        </w:rPr>
        <w:t xml:space="preserve">عدم تناول غذا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آب و غذای بسيار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حين استحمام و يا بلافاصله بعد از آن مخصوصاً در افراد معتدل‌المزاج؛ گرسنه و تشنه به حمام نروند؛ </w:t>
      </w:r>
      <w:bookmarkStart w:id="134" w:name="pg7946_72643"/>
    </w:p>
    <w:p>
      <w:pPr>
        <w:pStyle w:val="BookText"/>
        <w:rPr/>
      </w:pPr>
      <w:bookmarkEnd w:id="134"/>
      <w:r>
        <w:rPr>
          <w:rFonts w:ascii="IRNazanin" w:hAnsi="IRNazanin" w:eastAsia="IRNazanin"/>
          <w:color w:val="111111"/>
          <w:sz w:val="28"/>
          <w:sz w:val="28"/>
          <w:szCs w:val="28"/>
          <w:rtl w:val="true"/>
          <w:lang w:bidi="fa-IR"/>
        </w:rPr>
        <w:t xml:space="preserve">عدم توقف بسيار در حمام به علت افزايش تشنگي و گرسنگي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گرم‌مزاجان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عدم استفاده از آب سرد بلافاصله پس از آب گرم و بالعكس؛</w:t>
      </w:r>
    </w:p>
    <w:p>
      <w:pPr>
        <w:pStyle w:val="BookText"/>
        <w:rPr/>
      </w:pPr>
      <w:r>
        <w:rPr>
          <w:rFonts w:ascii="IRNazanin" w:hAnsi="IRNazanin" w:eastAsia="IRNazanin"/>
          <w:color w:val="111111"/>
          <w:sz w:val="28"/>
          <w:sz w:val="28"/>
          <w:szCs w:val="28"/>
          <w:rtl w:val="true"/>
          <w:lang w:bidi="fa-IR"/>
        </w:rPr>
        <w:t>رساندن آب گرم يا سرد به تمام بدن در حين استحمام؛</w:t>
      </w:r>
    </w:p>
    <w:p>
      <w:pPr>
        <w:pStyle w:val="BookText"/>
        <w:rPr/>
      </w:pPr>
      <w:r>
        <w:rPr>
          <w:rFonts w:ascii="IRNazanin" w:hAnsi="IRNazanin" w:eastAsia="IRNazanin"/>
          <w:color w:val="111111"/>
          <w:sz w:val="28"/>
          <w:sz w:val="28"/>
          <w:szCs w:val="28"/>
          <w:rtl w:val="true"/>
          <w:lang w:bidi="fa-IR"/>
        </w:rPr>
        <w:t xml:space="preserve">شستن پاها پس از استحمام با آب سرد در محرورالمزاج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مزاجان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گرم؛</w:t>
      </w:r>
    </w:p>
    <w:p>
      <w:pPr>
        <w:pStyle w:val="BookText"/>
        <w:rPr/>
      </w:pPr>
      <w:r>
        <w:rPr>
          <w:rFonts w:ascii="IRNazanin" w:hAnsi="IRNazanin" w:eastAsia="IRNazanin"/>
          <w:color w:val="111111"/>
          <w:sz w:val="28"/>
          <w:sz w:val="28"/>
          <w:szCs w:val="28"/>
          <w:rtl w:val="true"/>
          <w:lang w:bidi="fa-IR"/>
        </w:rPr>
        <w:t xml:space="preserve">شستن پاها پس از استحمام با آب گرم در مبرود المزاجان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مزاجان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سرد؛</w:t>
      </w:r>
    </w:p>
    <w:p>
      <w:pPr>
        <w:pStyle w:val="BookText"/>
        <w:rPr/>
      </w:pPr>
      <w:r>
        <w:rPr>
          <w:rFonts w:ascii="IRNazanin" w:hAnsi="IRNazanin" w:eastAsia="IRNazanin"/>
          <w:color w:val="111111"/>
          <w:sz w:val="28"/>
          <w:sz w:val="28"/>
          <w:szCs w:val="28"/>
          <w:rtl w:val="true"/>
          <w:lang w:bidi="fa-IR"/>
        </w:rPr>
        <w:t xml:space="preserve">شستن پاها پس از استحمام با آب فاتر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معتدل المزاجان؛</w:t>
      </w:r>
    </w:p>
    <w:p>
      <w:pPr>
        <w:pStyle w:val="BookText"/>
        <w:rPr/>
      </w:pPr>
      <w:r>
        <w:rPr>
          <w:rFonts w:ascii="IRNazanin" w:hAnsi="IRNazanin" w:eastAsia="IRNazanin"/>
          <w:color w:val="111111"/>
          <w:sz w:val="28"/>
          <w:sz w:val="28"/>
          <w:szCs w:val="28"/>
          <w:rtl w:val="true"/>
          <w:lang w:bidi="fa-IR"/>
        </w:rPr>
        <w:t>شستن صورت و پيشاني با آب سرد در محرور الدماغ در تابستان؛</w:t>
      </w:r>
    </w:p>
    <w:p>
      <w:pPr>
        <w:pStyle w:val="BookText"/>
        <w:rPr/>
      </w:pPr>
      <w:r>
        <w:rPr>
          <w:rFonts w:ascii="IRNazanin" w:hAnsi="IRNazanin" w:eastAsia="IRNazanin"/>
          <w:color w:val="111111"/>
          <w:sz w:val="28"/>
          <w:sz w:val="28"/>
          <w:szCs w:val="28"/>
          <w:rtl w:val="true"/>
          <w:lang w:bidi="fa-IR"/>
        </w:rPr>
        <w:t xml:space="preserve">آشاميدن شربت سيب حماض با عرق گاوزبان و گلاب و خوردن رمانيه و حصرميه در محرور المزاج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استحمام</w:t>
      </w:r>
      <w:r>
        <w:rPr>
          <w:rFonts w:eastAsia="IRNazanin" w:cs="IRNazanin"/>
          <w:color w:val="111111"/>
          <w:sz w:val="28"/>
          <w:szCs w:val="28"/>
          <w:rtl w:val="true"/>
          <w:lang w:bidi="fa-IR"/>
        </w:rPr>
        <w:t>).</w:t>
      </w:r>
    </w:p>
    <w:p>
      <w:pPr>
        <w:pStyle w:val="Heading4"/>
        <w:numPr>
          <w:ilvl w:val="3"/>
          <w:numId w:val="1"/>
        </w:numPr>
        <w:rPr/>
      </w:pPr>
      <w:bookmarkStart w:id="135" w:name="__RefHeading___Toc6731030_1051229030"/>
      <w:bookmarkStart w:id="136" w:name="_Toc51"/>
      <w:bookmarkEnd w:id="135"/>
      <w:r>
        <w:rPr>
          <w:rtl w:val="true"/>
        </w:rPr>
        <w:t>فوائد سنگ‌پا</w:t>
      </w:r>
      <w:r>
        <w:rPr>
          <w:rtl w:val="true"/>
        </w:rPr>
        <w:t>:</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بين بردن وسخ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و برطرف كردن اعياء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امراض دماغي و صداع به جهت اماله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از اعالي به اسافل؛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اماله بيشتر ماده به اسافل بايد سنگ پا خشن تر و با فشار قوي و مدت طولاني تر؛ </w:t>
      </w:r>
      <w:bookmarkStart w:id="137" w:name="pg7946_72644"/>
    </w:p>
    <w:p>
      <w:pPr>
        <w:pStyle w:val="BookText"/>
        <w:rPr/>
      </w:pPr>
      <w:bookmarkEnd w:id="13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ماليدن به مدت طولاني در افراد غليظ الخلط كثيف الجلد</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6731032_1051229030"/>
      <w:bookmarkStart w:id="139" w:name="_Toc52"/>
      <w:bookmarkEnd w:id="138"/>
      <w:r>
        <w:rPr/>
        <w:t>3</w:t>
      </w:r>
      <w:r>
        <w:rPr>
          <w:rtl w:val="true"/>
        </w:rPr>
        <w:t xml:space="preserve">. </w:t>
      </w:r>
      <w:r>
        <w:rPr>
          <w:rtl w:val="true"/>
        </w:rPr>
        <w:t>خوراک شنیداری</w:t>
      </w:r>
      <w:bookmarkEnd w:id="139"/>
    </w:p>
    <w:p>
      <w:pPr>
        <w:pStyle w:val="Heading3"/>
        <w:numPr>
          <w:ilvl w:val="2"/>
          <w:numId w:val="1"/>
        </w:numPr>
        <w:rPr/>
      </w:pPr>
      <w:bookmarkStart w:id="140" w:name="__RefHeading___Toc6731034_1051229030"/>
      <w:bookmarkStart w:id="141" w:name="_Toc53"/>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اگر کلام بد و تلخی را شنیدیم، مثل این است که سر غذای ناسالم و غیرمفید نشسته‌ایم، غذاهای شنیداری در پیشگیری و درمان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دشمن هم به ما بگوید، می‌تواند ما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نفرت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پدر یا مادر یا عزیزترین کس هم بشنویم در ما اثر منفی و بدی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طریق گوش است که انرژی، نشاط و شادابی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زندگی با افراد مثبت اندیش و کسانی که حرف‌های خوب و عالی می‌زنند ارتباط داشته باشید تا تأثیر شگفت‌انگیز آن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شنیدن جمله‌ای تمامی خستگی شما رفع می‌گردد و گاهی هم برعکس با شنیدن جملات زشت و ناپسندی حالت کسلی و بی‌انگیزه بودن به شما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حسى که رابطه مستقیم با قلب و روح انسانى دارد، حِس شنوایى است </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اهمیت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نیز مورد تأکید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به‌صراحت، گوش را دروازه قلب مى‌خواند آنجا که مى‌فرماید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فرمانرواى بدن انسان، قلب است و حِزر و حصار آن گوش‌هایند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 پادشاه چیزى را وارد نمی‌کنند که با آن موافق نباشد زیرا پیش از اشاره پادشاه </w:t>
      </w:r>
    </w:p>
    <w:p>
      <w:pPr>
        <w:pStyle w:val="BookText"/>
        <w:rPr/>
      </w:pPr>
      <w:r>
        <w:rPr>
          <w:rFonts w:ascii="IRNazanin" w:hAnsi="IRNazanin" w:eastAsia="IRNazanin"/>
          <w:color w:val="111111"/>
          <w:sz w:val="28"/>
          <w:sz w:val="28"/>
          <w:szCs w:val="28"/>
          <w:rtl w:val="true"/>
          <w:lang w:bidi="fa-IR"/>
        </w:rPr>
        <w:t>به آن دو نمى‌توانند، چیزى را وارد سازند و اگر پادشاه به آن دو اشاره کند، پادشاه خود سراپا گوش خواهد شد تا به آنچه مایل است، پاسخ دهد و زبان نیز با ابزارهاى فراوانى آن را تعبیر و تفسیر مى‌کند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الرساله الذهبیه،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قرآن واژه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دیدن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گفته‌اند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شنوایی در جنین قبل از بینایی فعال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فراگیری نُطق در درجه اول از طریق شنوایی انجام می‌پذیرد</w:t>
      </w:r>
    </w:p>
    <w:p>
      <w:pPr>
        <w:pStyle w:val="BookText"/>
        <w:rPr/>
      </w:pPr>
      <w:r>
        <w:rPr>
          <w:rFonts w:ascii="IRNazanin" w:hAnsi="IRNazanin" w:eastAsia="IRNazanin"/>
          <w:color w:val="111111"/>
          <w:sz w:val="28"/>
          <w:sz w:val="28"/>
          <w:szCs w:val="28"/>
          <w:rtl w:val="true"/>
          <w:lang w:bidi="fa-IR"/>
        </w:rPr>
        <w:t>اینکه گوش در حفظ تعادل بدن نقش دارد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شنوایى وظیفه خود را همیشه و بدون توقف انجام مى‌دهد درحالی‌که حس بینایى، گاهى از انجام وظیفه باز مى‌ایستد مثل وقتى که انسان مى‌خوابد اما صدایى شدید مى‌تواند، او را از خواب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خداوند، در داستان اصحاب کهف ذکر کرده است که بر گوش‌های آنان مُهر زدیم تا در خواب عمیق فرو روند و هیچ صدایى نتواند بیدارشان کند</w:t>
      </w:r>
      <w:r>
        <w:rPr>
          <w:rStyle w:val="FootnoteAnchor"/>
          <w:rtl w:val="true"/>
        </w:rPr>
        <w:footnoteReference w:id="142"/>
      </w:r>
      <w:r>
        <w:rPr>
          <w:rFonts w:ascii="IRNazanin" w:hAnsi="IRNazanin" w:eastAsia="IRNazanin"/>
          <w:color w:val="111111"/>
          <w:sz w:val="28"/>
          <w:sz w:val="28"/>
          <w:szCs w:val="28"/>
          <w:rtl w:val="true"/>
          <w:lang w:bidi="fa-IR"/>
        </w:rPr>
        <w:t xml:space="preserve">حس شنوایى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وقت و همه جا چه در روشنایى و چه در تاریکى مى‌شنود اما حس بینایى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روشنایى مى‌بیند</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توحید مُفَضَل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سر و صدا را مایه گرفتاری و استرس دانسته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اثر اصطکاک اجسام در هوا به وجود می‌آید و هوا آن را به دستگاه شنوایی می‌رساند مردم در طول روز بخشی از هنگام شب برای نیازها و معاملاتشان سخن می‌گویند؛ اگر اثر این سخن‌ها در هوا باقی بماند، همان‌گونه که نوشته‌ها بر روی کاغذ باقی می‌ماند، جهان پر از سر و صدا می‌شود و مردم را دچار گرفتاری‌های سخت می‌کند و تحت‌فشار قرار می‌دهد در این صورت مردم نیازمند تجدید هوا می‌شدند بیش از آنکه خواهان تجدید کاغذها می‌شوند؛ زیرا آنچه از سخن در هوا ایجاد می‌شود بیش از آن است که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حکیم این هوا را همچون کاغذ لطیف و سبک قرار داده سخن را حمل می‌کند به سراسر جهان خواسته‌های مردم را می‌رساند سپس محو می‌شود و هوا به حالت جدید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از آلودگی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درمی‌آید تا بدون انقطاع همواره محموله‌اش را حمل کند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دارای فرزندی شد در گوش راست او اذان نماز و در گوش چپش اقامه گوید، این عمل، نوزاد را از وسواس و انحرافات شیطان مصون می‌دارد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بد اخلاق شد، در گوش او اذان بگویید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صدای کوتاه و ملایم را دوست دارد و صدای بلند را ناپسند می‌داند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مغز کودک صدا های پیرامون خود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یکی از فقهای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w:t>
      </w:r>
      <w:r>
        <w:rPr>
          <w:rStyle w:val="FootnoteAnchor"/>
          <w:rtl w:val="true"/>
        </w:rPr>
        <w:footnoteReference w:id="14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است در سنین جوانی که درس فقه می‌رفته احساس می‌کرده مطالب استاد را قبلاً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موضوع را با پدر خود در میان گذاشت ایشان پس از مدتی فکر سر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وقتی نوزاد بودی، من مجلس درسی داشتم و برای عده‌ای درس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اتاق گهواره تو قرار داشت و مطالب درس فقه ما در </w:t>
      </w:r>
    </w:p>
    <w:p>
      <w:pPr>
        <w:pStyle w:val="BookText"/>
        <w:rPr/>
      </w:pPr>
      <w:r>
        <w:rPr>
          <w:rFonts w:ascii="IRNazanin" w:hAnsi="IRNazanin" w:eastAsia="IRNazanin"/>
          <w:color w:val="111111"/>
          <w:sz w:val="28"/>
          <w:sz w:val="28"/>
          <w:szCs w:val="28"/>
          <w:rtl w:val="true"/>
          <w:lang w:bidi="fa-IR"/>
        </w:rPr>
        <w:t xml:space="preserve">حالت بیداری یا خواب به گوش تو می‌خورد و اکنون احساس می‌کنی که در بایگانی حافظه‌ات سخنانی شبیه آنچه اکنون استادت برایت می‌گوید موجود است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شش رساله کهن پزشگی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سمع عزيزترين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در نگاه داشتن آن مبالغه نمايند و نگذارند كه بادهاى سرد و آوازهاى ناخوش، چون بانگ طبل و بوق از نزديكى به وى رسد؛ و هر هفته قطره‌اى روغن گل نيم گرم در او چكانند و چون از گرمابه بيرون آيد، گوش را پاك سازد؛ و قاعده است كه هرچه در گوش چكانند، نيم گرم باشد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ابن سینا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امراضی که با نغمه‌های دل‌نشین معالجه می‌شوند به خصوص در افرادی که دچار بیماری‌های روانی هستند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ابن نفیس؛ صاحب الموجز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اصوات و نواهای خوش را به عنوان یکی از درمان‌های عمومی برای اکثر بیماری‌ها ذکر می‌کند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از جمله توصیه‌هایی که ابوزید </w:t>
      </w:r>
      <w:r>
        <w:rPr>
          <w:rStyle w:val="FootnoteAnchor"/>
          <w:rtl w:val="true"/>
        </w:rPr>
        <w:footnoteReference w:id="153"/>
      </w:r>
      <w:r>
        <w:rPr>
          <w:rFonts w:ascii="IRNazanin" w:hAnsi="IRNazanin" w:eastAsia="IRNazanin"/>
          <w:color w:val="111111"/>
          <w:sz w:val="28"/>
          <w:sz w:val="28"/>
          <w:szCs w:val="28"/>
          <w:rtl w:val="true"/>
          <w:lang w:bidi="fa-IR"/>
        </w:rPr>
        <w:t>به ملوک و افراد فاضل دارد این است که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متعادل و مناسب از موسیقی استفاده کنند چراکه خروج از اعتدال باعث از بین رفتن جوانمردی و تقوی و معاشرت با افراد فرومایه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p>
    <w:p>
      <w:pPr>
        <w:pStyle w:val="BookText"/>
        <w:rPr/>
      </w:pPr>
      <w:r>
        <w:rPr>
          <w:rFonts w:ascii="IRNazanin" w:hAnsi="IRNazanin" w:eastAsia="IRNazanin"/>
          <w:color w:val="111111"/>
          <w:sz w:val="28"/>
          <w:sz w:val="28"/>
          <w:szCs w:val="28"/>
          <w:rtl w:val="true"/>
          <w:lang w:bidi="fa-IR"/>
        </w:rPr>
        <w:t>دیگر اینکه هدفشان از گوش کردن موسیقی، هدف والایی باشد و موسیقی‌های ترکیبی را بر اساس این سه ویژگی انتخاب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مطلوب و دل‌نشین و لذت‌بخش بودن موسیقی؛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بودن کیفیت ساخت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باارزش بودن معانی شعرهای به‌کاررفته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هر سه عامل فوق در یک موسیقی موجود باشد فضیلت آن کامل است؛</w:t>
      </w:r>
    </w:p>
    <w:p>
      <w:pPr>
        <w:pStyle w:val="BookText"/>
        <w:rPr/>
      </w:pPr>
      <w:r>
        <w:rPr>
          <w:rFonts w:ascii="IRNazanin" w:hAnsi="IRNazanin" w:eastAsia="IRNazanin"/>
          <w:color w:val="111111"/>
          <w:sz w:val="28"/>
          <w:sz w:val="28"/>
          <w:szCs w:val="28"/>
          <w:rtl w:val="true"/>
          <w:lang w:bidi="fa-IR"/>
        </w:rPr>
        <w:t>هرچند که موارد کمی پیش می‌آید که هر سه مورد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فرد فاضل و دارای معرفت باید سعی کند که دو مورد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کیفیت ساخت و پرمعنی بودن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اولویت قرار دهد چراکه افراد عامی اغلب فقط به مورد اول توجه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مطلب، ابوزید در مورد معانی اشعاری که بر اساس آن آهنگ‌ها ساخته می‌شود توضیح داده و آن‌ها را به سه گروه تقسیم‌بندی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قوه شهوت انسان را تحریک می‌کند؛ مثل وصف مناظر زیبا از طبیعت یا صورت‌های زیبا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قوه شجاعت فرد را تحریک می‌کند؛ مثل توصیف جنگاوری‌ها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شامل توصیف آزادگی و سجایای اخلاقی چون سخاوت و عفو و گذشت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توصیه او این است که گرایش انسان به دو معنی اخیر باشد و به دنبال آهنگ‌هایی که قوه شهوت را تحریک می‌کند نباشد هر چند که نفسش به آن </w:t>
      </w:r>
    </w:p>
    <w:p>
      <w:pPr>
        <w:pStyle w:val="BookText"/>
        <w:rPr/>
      </w:pPr>
      <w:r>
        <w:rPr>
          <w:rFonts w:ascii="IRNazanin" w:hAnsi="IRNazanin" w:eastAsia="IRNazanin"/>
          <w:color w:val="111111"/>
          <w:sz w:val="28"/>
          <w:sz w:val="28"/>
          <w:szCs w:val="28"/>
          <w:rtl w:val="true"/>
          <w:lang w:bidi="fa-IR"/>
        </w:rPr>
        <w:t>متمایل است؛ و آهنگ‌هایی را انتخاب کند که موجب وقار و متانتش شوند نه این‌که با تحریک مفرط در او سبک‌سری ایجاد کنند و اگر هوای نفس بر او غلبه کرد و در محفل عیش و نوشی قرار گرفت، چنین مجلسی را ترک کند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با توجه به اثرات عمیق و شدیدی که سماع یا استماع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عمدی یا غیرعمدی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اصوات و نواها بر سلامتی جسم و روان انسان می‌تواند داشته باشد بهره‌گیری از اصوات و نواها به مثابه شمشیری دو لبه است که باید بسیار آگاهانه و متناسب با طبع و شرایط خاص فرد و با تدبیر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زندگی امروز بشر از این ابزار مؤثر که می‌تواند وسیله حفظ و ارتقای سلامت جسمی و روانی و حتی درمان بسیاری از بیماری‌ها باشد صرفاً برای کسب لذت و به طور نسنجیده‌ای استفاده می‌گردد که اثرات منفی به دنبال دارد و این مطلب مهم که اکنون مورد غفلت قرارگرفته در گذشته مورد دقت و توجه حکما و دانشمندان طب سنتی بوده است و کاملاً مشخص است که توجه به استفاده مناسب از اصوات و نواها برای حفظ و بازگرداندن سلامتی در طب سنتی ایران سابقه‌ای بیش از هزار سال دارد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انسان‌ها طبایع مختلف دارند، موسیقی نیز به همان نحو متنوع است و می‌توان با روشی علمی، موسیقی را مناسب حال و موقعیت فرد انتخاب کرد و در او تأثیرهای مختلف به‌جا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نغمه‌های حاصل از این تقسیم‌بندی، بر نفوس مختلف است؛ مانند اثری که نغمه زیر بر صفرا و قوت و کارکرد آن می‌گذارد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مراغی در جامع الالحان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قدیم عود چهار سیم از جنس 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کوک شده به فواصل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دانشمندان آن‌ها را با چهار طبع و خلق مرتبط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بَم شامل خاک،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سودایی؛</w:t>
      </w:r>
    </w:p>
    <w:p>
      <w:pPr>
        <w:pStyle w:val="BookText"/>
        <w:rPr/>
      </w:pPr>
      <w:r>
        <w:rPr>
          <w:rFonts w:ascii="IRNazanin" w:hAnsi="IRNazanin" w:eastAsia="IRNazanin"/>
          <w:color w:val="111111"/>
          <w:sz w:val="28"/>
          <w:sz w:val="28"/>
          <w:szCs w:val="28"/>
          <w:rtl w:val="true"/>
          <w:lang w:bidi="fa-IR"/>
        </w:rPr>
        <w:t xml:space="preserve">دوم، مثلث شامل آب، سرد و مرطوب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بلغمی؛</w:t>
      </w:r>
    </w:p>
    <w:p>
      <w:pPr>
        <w:pStyle w:val="BookText"/>
        <w:rPr/>
      </w:pPr>
      <w:r>
        <w:rPr>
          <w:rFonts w:ascii="IRNazanin" w:hAnsi="IRNazanin" w:eastAsia="IRNazanin"/>
          <w:color w:val="111111"/>
          <w:sz w:val="28"/>
          <w:sz w:val="28"/>
          <w:szCs w:val="28"/>
          <w:rtl w:val="true"/>
          <w:lang w:bidi="fa-IR"/>
        </w:rPr>
        <w:t xml:space="preserve">سوم، مثنی شامل هوا،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مرطوب برابر دموی؛</w:t>
      </w:r>
    </w:p>
    <w:p>
      <w:pPr>
        <w:pStyle w:val="BookText"/>
        <w:rPr/>
      </w:pPr>
      <w:r>
        <w:rPr>
          <w:rFonts w:ascii="IRNazanin" w:hAnsi="IRNazanin" w:eastAsia="IRNazanin"/>
          <w:color w:val="111111"/>
          <w:sz w:val="28"/>
          <w:sz w:val="28"/>
          <w:szCs w:val="28"/>
          <w:rtl w:val="true"/>
          <w:lang w:bidi="fa-IR"/>
        </w:rPr>
        <w:t>چهارم، زِیر شامل آتش، گرم و خشک برابر صفرایی</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بر اساس رساله‌ی اخوان‌الصفا مبتنی بر قیاسات عالم تحت القمر و فوق القمر برخی نتیجه می‌گیرند که حکمای موسیقی دان، اوتار عود را چهار بخش قرار داده‌اند، نه کمتر و نه بیشتر تا مماثلی باشد برای امور طبایع که در فلک تحت القمر قرار دارند و این تماثل البته اقتدا به حکمت باری تعالی است که در عالم تحت القمر چهارعنصر قرار داده است؛ بنابراین، چهار وتر عود که هرکدام مماثلی برای این ارکان اربعه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 زیر، مماثل آتش است و نغمه آن متناسب با حرارت و حد آن، وتر مثنی، مماثل هواست و نغمه آن متناسب با رطوبت و نرمی آن، وتر مثلث مماثل با آب است و نغمه آن متناسب با رطوبت و سردی آب و در نهایت، وتر بم، مماثل خاک است و نغمه آن مماثل سنگینی و غلظت آن</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حسن کاشانی در کنزالتحف تاکید می‌کند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صفراوی مزاج را نغمات از وتر مثلث نتوانند </w:t>
      </w:r>
      <w:bookmarkStart w:id="142" w:name="pg7946_72652"/>
    </w:p>
    <w:p>
      <w:pPr>
        <w:pStyle w:val="BookText"/>
        <w:rPr/>
      </w:pPr>
      <w:bookmarkEnd w:id="142"/>
      <w:r>
        <w:rPr>
          <w:rFonts w:ascii="IRNazanin" w:hAnsi="IRNazanin" w:eastAsia="IRNazanin"/>
          <w:color w:val="111111"/>
          <w:sz w:val="28"/>
          <w:sz w:val="28"/>
          <w:szCs w:val="28"/>
          <w:rtl w:val="true"/>
          <w:lang w:bidi="fa-IR"/>
        </w:rPr>
        <w:t>و بلغمی‌مزاج را نغمات از وتر زیر</w:t>
      </w:r>
    </w:p>
    <w:p>
      <w:pPr>
        <w:pStyle w:val="BookText"/>
        <w:rPr/>
      </w:pPr>
      <w:r>
        <w:rPr>
          <w:rFonts w:ascii="IRNazanin" w:hAnsi="IRNazanin" w:eastAsia="IRNazanin"/>
          <w:color w:val="111111"/>
          <w:sz w:val="28"/>
          <w:sz w:val="28"/>
          <w:szCs w:val="28"/>
          <w:rtl w:val="true"/>
          <w:lang w:bidi="fa-IR"/>
        </w:rPr>
        <w:t>و دموی‌مزاج را نغمات از وتر بم</w:t>
      </w:r>
    </w:p>
    <w:p>
      <w:pPr>
        <w:pStyle w:val="BookText"/>
        <w:rPr/>
      </w:pPr>
      <w:r>
        <w:rPr>
          <w:rFonts w:ascii="IRNazanin" w:hAnsi="IRNazanin" w:eastAsia="IRNazanin"/>
          <w:color w:val="111111"/>
          <w:sz w:val="28"/>
          <w:sz w:val="28"/>
          <w:szCs w:val="28"/>
          <w:rtl w:val="true"/>
          <w:lang w:bidi="fa-IR"/>
        </w:rPr>
        <w:t>و سودایی مزاج را نغمات از وتر مثنی</w:t>
      </w:r>
    </w:p>
    <w:p>
      <w:pPr>
        <w:pStyle w:val="BookText"/>
        <w:rPr/>
      </w:pPr>
      <w:r>
        <w:rPr>
          <w:rFonts w:ascii="Amiri" w:hAnsi="Amiri" w:eastAsia="Amiri" w:cs="Amiri"/>
          <w:color w:val="111111"/>
          <w:sz w:val="28"/>
          <w:sz w:val="28"/>
          <w:szCs w:val="28"/>
          <w:rtl w:val="true"/>
          <w:lang w:bidi="ar-SA"/>
        </w:rPr>
        <w:t>و یعالج الضّد بالضّد</w:t>
      </w:r>
      <w:r>
        <w:rPr>
          <w:rFonts w:eastAsia="Amiri" w:cs="Amiri" w:ascii="Amiri" w:hAnsi="Amiri"/>
          <w:color w:val="111111"/>
          <w:sz w:val="28"/>
          <w:szCs w:val="28"/>
          <w:rtl w:val="true"/>
          <w:lang w:bidi="ar-SA"/>
        </w:rPr>
        <w:t xml:space="preserve">». </w:t>
      </w:r>
      <w:r>
        <w:rPr>
          <w:rStyle w:val="FootnoteAnchor"/>
          <w:rtl w:val="true"/>
        </w:rPr>
        <w:footnoteReference w:id="159"/>
      </w:r>
    </w:p>
    <w:p>
      <w:pPr>
        <w:pStyle w:val="Heading3"/>
        <w:numPr>
          <w:ilvl w:val="2"/>
          <w:numId w:val="1"/>
        </w:numPr>
        <w:rPr/>
      </w:pPr>
      <w:bookmarkStart w:id="143" w:name="__RefHeading___Toc6731036_1051229030"/>
      <w:bookmarkStart w:id="144" w:name="_Toc54"/>
      <w:bookmarkEnd w:id="143"/>
      <w:r>
        <w:rPr>
          <w:rtl w:val="true"/>
        </w:rPr>
        <w:t>جدول نسبت عناصر اربعه با موسیقی</w:t>
      </w:r>
      <w:bookmarkEnd w:id="1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وترهای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منفعله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همخوانی با اخلاط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چهارگانه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p>
    <w:p>
      <w:pPr>
        <w:pStyle w:val="Heading2"/>
        <w:numPr>
          <w:ilvl w:val="1"/>
          <w:numId w:val="1"/>
        </w:numPr>
        <w:rPr/>
      </w:pPr>
      <w:bookmarkStart w:id="145" w:name="__RefHeading___Toc6731038_1051229030"/>
      <w:bookmarkStart w:id="146" w:name="_Toc55"/>
      <w:bookmarkEnd w:id="145"/>
      <w:r>
        <w:rPr/>
        <w:t>4</w:t>
      </w:r>
      <w:r>
        <w:rPr>
          <w:rtl w:val="true"/>
        </w:rPr>
        <w:t xml:space="preserve">. </w:t>
      </w:r>
      <w:r>
        <w:rPr>
          <w:rtl w:val="true"/>
        </w:rPr>
        <w:t>خوراک بویایی</w:t>
      </w:r>
      <w:bookmarkEnd w:id="146"/>
    </w:p>
    <w:p>
      <w:pPr>
        <w:pStyle w:val="Heading3"/>
        <w:numPr>
          <w:ilvl w:val="2"/>
          <w:numId w:val="1"/>
        </w:numPr>
        <w:rPr/>
      </w:pPr>
      <w:bookmarkStart w:id="147" w:name="__RefHeading___Toc6731040_1051229030"/>
      <w:bookmarkStart w:id="148" w:name="_Toc56"/>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اولین زوج عصب مغزی، بویایی نام‌گذاری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بویایی به واسطه مغز و سیستم لیمبیک</w:t>
      </w:r>
      <w:r>
        <w:rPr>
          <w:rStyle w:val="FootnoteAnchor"/>
          <w:rtl w:val="true"/>
        </w:rPr>
        <w:footnoteReference w:id="16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با بقیه سیستم‌های بدن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می‌دهد سیگنال بویایی می‌تواند منجر به پاسخ‌های هیجانی </w:t>
      </w:r>
    </w:p>
    <w:p>
      <w:pPr>
        <w:pStyle w:val="BookText"/>
        <w:rPr/>
      </w:pPr>
      <w:r>
        <w:rPr>
          <w:rFonts w:ascii="IRNazanin" w:hAnsi="IRNazanin" w:eastAsia="IRNazanin"/>
          <w:color w:val="111111"/>
          <w:sz w:val="28"/>
          <w:sz w:val="28"/>
          <w:szCs w:val="28"/>
          <w:rtl w:val="true"/>
          <w:lang w:bidi="fa-IR"/>
        </w:rPr>
        <w:t>عاطفی شود، زیرا گیرنده‌های بویایی نه تنها برای پردازش آگاهانه به نئوکورتکس</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پیام می‌فرستند، بلکه برای پردازش‌های عاطفی به سیستم لیمبیک هم پیغام می‌دهند و پیام بویایی را به صورت یک سیگنال جاذبه، میل جنسی، انگیختگی جنسی و غیره به هیپوتالاموس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عصبی را با کمک غده هیپوفیز به دستگاه غدد درون‌ریز متصل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رایحه‌درمانی یکی از شاخه‌های طب مکمل محسوب می‌شود مطالعه تاریخ پزشکی نشان می‌دهد که تمدن‌های قدیمی توجه زیادی به گیاهان معطر داشته و آن‌ها را به طور گسترده‌ای در جنبه‌های گوناگون زندگی، از مراسم مذهبی و مومیایی کردن مردگان گرفته تا اهداف آرایشی و درمانی به کار می‌بردند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علاوه بر کاربرد دارویی گیاهان، عطرسازی نیز صنعت مهمی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عطر در بسیاری از متون باستانی ایران آمده؛ به ویژه آنجا که از داریوش و خشایار شاه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تاریخی حکایت از حضور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عطرساز در اردوی داریوش سوم هخامنشی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اسلام در ایران و با توجه به تأکید دین اسلام بر قداست و اهمیت گل‌های معطر و خوشبو، صنعت عطرسازی حیاتی نو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رایحه‌درمانی تلفیق علم و هنر است که در آن از عطر و روغن گیاهان معطر به‌منظور تحریک و ایجاد نشاط در جسم و روان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اولیه در منابع پزشکی مسلمانان نشان‌دهنده آن است که رایحه‌درمانی از نگاه پزشکان مسلمان حوزه وسیع‌تری داشته و تنها به کاربرد روغن‌های گیاهی محدود نمی‌شده است، بلکه مواد معطری که پایه آن‌ها جانوری بود، مانند مشک، عنبر و زبّاد </w:t>
      </w:r>
      <w:r>
        <w:rPr>
          <w:rStyle w:val="FootnoteAnchor"/>
          <w:rtl w:val="true"/>
        </w:rPr>
        <w:footnoteReference w:id="163"/>
      </w:r>
      <w:r>
        <w:rPr>
          <w:rFonts w:ascii="IRNazanin" w:hAnsi="IRNazanin" w:eastAsia="IRNazanin"/>
          <w:color w:val="111111"/>
          <w:sz w:val="28"/>
          <w:sz w:val="28"/>
          <w:szCs w:val="28"/>
          <w:rtl w:val="true"/>
          <w:lang w:bidi="fa-IR"/>
        </w:rPr>
        <w:t xml:space="preserve">یا مواد خوشبویی که از صمغ درختان گرفته می‌شد مانند کافور، لادن، کندر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ادویه دارویی کارکرد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متون قدیمی طب سنتی ایران، ترکیبات معطر هم برای پیش‌گیری و هم درمان کاربرد فراوانی داشته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ایران گلاب‌گیری پیشینه‌ای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چون جابر بن حیان و زکریای رازی روش تقطیر، استخراج عطر و تقطیر مواد آلی را توضیح داده‌اند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در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نام قرابادین خوانده می‌شود، درباره شیوه روغن‌گیری انواع ادویه مفرده توضیحات مفصلی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ابداع دستگاه عرق کشی و فرآیند تقطیر و ساخت لوله‌های مارپیچ خنک‌کننده را که سبب متراکم شدن بخارات معطر می‌شود به ابن سینا نسبت داده‌اند</w:t>
      </w:r>
      <w:r>
        <w:rPr>
          <w:rFonts w:eastAsia="IRNazanin" w:cs="IRNazanin"/>
          <w:color w:val="111111"/>
          <w:sz w:val="28"/>
          <w:szCs w:val="28"/>
          <w:rtl w:val="true"/>
          <w:lang w:bidi="fa-IR"/>
        </w:rPr>
        <w:t xml:space="preserve">. </w:t>
      </w:r>
      <w:bookmarkStart w:id="149" w:name="pg7946_72655"/>
    </w:p>
    <w:p>
      <w:pPr>
        <w:pStyle w:val="BookText"/>
        <w:rPr/>
      </w:pPr>
      <w:bookmarkEnd w:id="149"/>
      <w:r>
        <w:rPr>
          <w:rFonts w:ascii="IRNazanin" w:hAnsi="IRNazanin" w:eastAsia="IRNazanin"/>
          <w:color w:val="111111"/>
          <w:sz w:val="28"/>
          <w:sz w:val="28"/>
          <w:szCs w:val="28"/>
          <w:rtl w:val="true"/>
          <w:lang w:bidi="fa-IR"/>
        </w:rPr>
        <w:t xml:space="preserve">در این بخش اشاره‌ای کوتاه به رایحه‌درمانی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آروماتراپی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سنتی می‌کنیم</w:t>
      </w:r>
      <w:r>
        <w:rPr>
          <w:rFonts w:eastAsia="IRNazanin" w:cs="IRNazanin"/>
          <w:color w:val="111111"/>
          <w:sz w:val="28"/>
          <w:szCs w:val="28"/>
          <w:rtl w:val="true"/>
          <w:lang w:bidi="fa-IR"/>
        </w:rPr>
        <w:t>.</w:t>
      </w:r>
    </w:p>
    <w:p>
      <w:pPr>
        <w:pStyle w:val="Heading3"/>
        <w:numPr>
          <w:ilvl w:val="2"/>
          <w:numId w:val="1"/>
        </w:numPr>
        <w:rPr/>
      </w:pPr>
      <w:bookmarkStart w:id="150" w:name="__RefHeading___Toc6731042_1051229030"/>
      <w:bookmarkStart w:id="151" w:name="_Toc57"/>
      <w:bookmarkEnd w:id="150"/>
      <w:r>
        <w:rPr>
          <w:rtl w:val="true"/>
        </w:rPr>
        <w:t>عطر</w:t>
      </w:r>
      <w:bookmarkEnd w:id="151"/>
    </w:p>
    <w:p>
      <w:pPr>
        <w:pStyle w:val="BookText"/>
        <w:rPr/>
      </w:pPr>
      <w:r>
        <w:rPr>
          <w:rFonts w:ascii="IRNazanin" w:hAnsi="IRNazanin" w:eastAsia="IRNazanin"/>
          <w:color w:val="111111"/>
          <w:sz w:val="28"/>
          <w:sz w:val="28"/>
          <w:szCs w:val="28"/>
          <w:rtl w:val="true"/>
          <w:lang w:bidi="fa-IR"/>
        </w:rPr>
        <w:t>بازخوانی متون پزشکی نشانگر آن است که بوییدن و حس بویایی جایگاه و نقش مهمی در شیوه طبابت پزشکان مسلمان از تشخیص علائم، بررسی مراحل بیماری و درمان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نوین پزشکی نیز نشان داده است حس بویایی اهمیت بسیاری در سلامت جسم و روح انسان دارد و افرادی که این حس را از دست داده‌اند، بیشتر در معرض بیماری‌ها ازجمله بیماری‌های روحی مانند افسردگی و اضطراب قرارگرفته‌اند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عطرها در چند دسته تقسیم می‌شوند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عطرهایی که از گیاهان و انواع گل‌های معطر گرفته می‌شوند و نحوه استعمال آن به صورت روغن بوده؛</w:t>
      </w:r>
    </w:p>
    <w:p>
      <w:pPr>
        <w:pStyle w:val="BookText"/>
        <w:rPr/>
      </w:pPr>
      <w:r>
        <w:rPr>
          <w:rFonts w:ascii="IRNazanin" w:hAnsi="IRNazanin" w:eastAsia="IRNazanin"/>
          <w:color w:val="111111"/>
          <w:sz w:val="28"/>
          <w:sz w:val="28"/>
          <w:szCs w:val="28"/>
          <w:rtl w:val="true"/>
          <w:lang w:bidi="fa-IR"/>
        </w:rPr>
        <w:t>عطرهایی که از صمغ درختان به دست می‌آیند، مانند کافور، مر، کندر، صندل، عود و ساج یا چوب گیاهان معطر بودند؛</w:t>
      </w:r>
    </w:p>
    <w:p>
      <w:pPr>
        <w:pStyle w:val="BookText"/>
        <w:rPr/>
      </w:pPr>
      <w:r>
        <w:rPr>
          <w:rFonts w:ascii="IRNazanin" w:hAnsi="IRNazanin" w:eastAsia="IRNazanin"/>
          <w:color w:val="111111"/>
          <w:sz w:val="28"/>
          <w:sz w:val="28"/>
          <w:szCs w:val="28"/>
          <w:rtl w:val="true"/>
          <w:lang w:bidi="fa-IR"/>
        </w:rPr>
        <w:t>عطرهایی که از جانوران گرفته می‌شوند، مانند عنبر، مشک، زبّان و اظفارالطیب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درمانی ابن‌سینا نیز حس بویایی و استشمام در پیشگیری از بیماری و معالجه آن جایگاه ویژه‌ای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بخشی از اثرش در توصیف گیاهان </w:t>
      </w:r>
    </w:p>
    <w:p>
      <w:pPr>
        <w:pStyle w:val="BookText"/>
        <w:rPr/>
      </w:pPr>
      <w:r>
        <w:rPr>
          <w:rFonts w:ascii="IRNazanin" w:hAnsi="IRNazanin" w:eastAsia="IRNazanin"/>
          <w:color w:val="111111"/>
          <w:sz w:val="28"/>
          <w:sz w:val="28"/>
          <w:szCs w:val="28"/>
          <w:rtl w:val="true"/>
          <w:lang w:bidi="fa-IR"/>
        </w:rPr>
        <w:t>و مواد دارویی از انواعی نام برده است که بوییدن آن‌ها سبب ابتلا به بیماری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نوشته او بوییدن که سمی قوی دارد، سبب ابتلا به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شخص دچار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 می‌شود یا با استشمام گیاه بیماری پوستی می‌شود که درنتیجه آن پوست زرد یا سیاه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ابن‌سینا به‌صراحت به اثربخشی استشمام مواد ناخوش در ابتلا به بیماری اشاره‌کرده است؛ چنانکه بوییدن عطرهای تند و ناخوش را عامل سردرد و ابتلا به بیماری اسهال را استشمام مواد سمی و بوییدن بوی نامطبوع لاشه را سبب فراموشی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معتقد است اگر بیمار مصروع مواد خوش و ناخوش را استشمام کند، سبب تحریک و شدت بیماری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تجویز دارو به شیوه بوییدن برای معالجه انواع بیماری‌های جسمی و روحی در طبابت ابن‌سینا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استشمام داروی پلنگ‌مشک را برای باز شدن راه‌بندهای مغز، بوییدن گیاه بارزد را برای به هوش آوردن بیمار مصروع و بوییدن ترکیب آب سرد، قاووت و سرکه را برای بیمار تب‌دار مفید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استشمام نان گرم را برای بیماری که استفراغ بسیار داشته است یا بوییدن میوه‌های خوشبو و معطر را برای معالجه شخصی که اشتهای کاذب دارد، تجویز کرده است اهمیت و نقش درمانی استشمام در شیوه طبابت ابن‌سینا تا آنجاست که در بیماری 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بیماری چشم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دارو را به روش بوییدن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پاشیدن عطر روی بیمار یا لباس یا بستر او یکی از روش‌های درمانی است که ابن‌سینا برای شخص دچار کم‌خوابی توصیه می‌کند </w:t>
      </w:r>
    </w:p>
    <w:p>
      <w:pPr>
        <w:pStyle w:val="BookText"/>
        <w:rPr/>
      </w:pPr>
      <w:r>
        <w:rPr>
          <w:rFonts w:ascii="IRNazanin" w:hAnsi="IRNazanin" w:eastAsia="IRNazanin"/>
          <w:color w:val="111111"/>
          <w:sz w:val="28"/>
          <w:sz w:val="28"/>
          <w:szCs w:val="28"/>
          <w:rtl w:val="true"/>
          <w:lang w:bidi="fa-IR"/>
        </w:rPr>
        <w:t>تا بیمار عطر آن را استشمام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بیمار مبتلابه تب دق توصیه‌شده است که لباس و پوشاک او با صندل و کافور و مواد</w:t>
      </w:r>
    </w:p>
    <w:p>
      <w:pPr>
        <w:pStyle w:val="BookText"/>
        <w:rPr/>
      </w:pPr>
      <w:r>
        <w:rPr>
          <w:rFonts w:ascii="IRNazanin" w:hAnsi="IRNazanin" w:eastAsia="IRNazanin"/>
          <w:color w:val="111111"/>
          <w:sz w:val="28"/>
          <w:sz w:val="28"/>
          <w:szCs w:val="28"/>
          <w:rtl w:val="true"/>
          <w:lang w:bidi="fa-IR"/>
        </w:rPr>
        <w:t>معطر دیگر خوشبو شود یا بیمار گل محمدى، کافور، صندل و ریحان را بو کنند و گلاب بر خود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مداوای عارضه تب وبایی گفته‌شده است که عطرهایی چون کافور، گلاب، آب صندل و صندل بر لباس بیمار پاشیده شود و هرروز در چند نوبت خانه بیمار را با گلاب، آب بید، نیلوفر و سایر خوشبوکننده‌ها آبپاشى کنند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بوهای خوش یکی از درمان‌های عمومی خوب برای اغلب بیماری‌هاست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عطر و بوییدنی‌ها جایگاه ویژه‌ای در نزد حکما طب سنتی دارد به‌طوری‌که تقریباً در تمام کتاب‌های طب سنتی فصلی جداگانه به عنوان بوییدنی‌ها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از آن اشاره می‌کنیم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الحِکمه فی الطب</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جداگانه‌ای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افاویه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ادویه معطر و خوش‌بو اختصاص داده است که در آن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مفرده معطر نام می‌برد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مغز را گرم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برای معده و کبد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دارچین خطایی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مفید برای معده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قابض</w:t>
      </w:r>
    </w:p>
    <w:p>
      <w:pPr>
        <w:pStyle w:val="BookText"/>
        <w:rPr/>
      </w:pPr>
      <w:r>
        <w:rPr>
          <w:rFonts w:ascii="IRNazanin" w:hAnsi="IRNazanin" w:eastAsia="IRNazanin"/>
          <w:color w:val="111111"/>
          <w:sz w:val="28"/>
          <w:sz w:val="28"/>
          <w:szCs w:val="28"/>
          <w:rtl w:val="true"/>
          <w:lang w:bidi="fa-IR"/>
        </w:rPr>
        <w:t>نیز به بوییدنی‌های هر فصل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و شکوفه‌ها با بوی معتدل مثل 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نسرین، گل سرخ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ادویه معطر حاره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زنبق و خیری و بان، غالیه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عطری مرکب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مُشک و عَنبر و قُسط</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فی الطب</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داروهای بوییدنی در درمان بیماری‌ها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هیضه</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اقحوان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بابونه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آور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دانه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کمون بستانی با سرکه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زیره سیاه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کننده رعاف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ریزی 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فاوانیا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صلیب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درمان صرع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فی الطب</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داروی بوییدنی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مرزنجوش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صداع ناشی از معده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عطسه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سکسکه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خواب‌آور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مرماخور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 سرد درد سرد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محلل برای سر درد کائن ناشی از بلغم</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الابدان و الانفس</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جداگانه ای برای بوییدنی‌ها دارد که تدابیری نیز برای استعمال بوییدنی‌ها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طبیعت ماده معطر و استفاده از آن با توجه به مزاج فرد؛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بوییدن ماده معطر از فاصله خیلی نزدیک؛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تناوب و عدم بوییدن مداوم یک ماده؛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بهره‌گیری از اثر قوی عطرهای مناسب برای تقویت روح و حرارت غریزی</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عطرها</w:t>
      </w:r>
    </w:p>
    <w:p>
      <w:pPr>
        <w:pStyle w:val="BookText"/>
        <w:rPr/>
      </w:pPr>
      <w:r>
        <w:rPr>
          <w:rFonts w:ascii="IRNazanin" w:hAnsi="IRNazanin" w:eastAsia="IRNazanin"/>
          <w:color w:val="111111"/>
          <w:sz w:val="28"/>
          <w:sz w:val="28"/>
          <w:szCs w:val="28"/>
          <w:rtl w:val="true"/>
          <w:lang w:bidi="fa-IR"/>
        </w:rPr>
        <w:t>غذاي مغز محسوب می‌شوند و بايد بر اساس قواعدي از آن عطرها بهره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قواعد استفاده نکنيم عطرها نيز می‌توانند براي ما عوارضي پديد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يک فرد گرم مزاج با استشمام بوي عطر گرم دچار سردرد می‌شود ولي همين بوي گرم موجب آرامش فرد سرد مزاج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وقتي فرد سردمزاج بوي ترشي و يا هر بوي سرد ديگري استشمام کند موجب ايجاد سردرد و سستي مغز و بی‌حوصلگی وي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لازم است مزاج عطرها را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گل محمدي، گل مريم، گل ياس، عطرهاي، گرم و لطيف هستند، عطرهايي مانند بوي مشک خيلي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استشمام هر عطر و رایحه اي در بدن انسان حالتي پديد می‌آید که موجب بروز گرمي، سردي، انرژي، بی‌حسی و تسکین درد، بی‌حالی، آرامش، رخوت و سستي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بوی‌های تعفن، بوهای ترشی، عفونت‌زاها، سرد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اسفند گرم است و مغز را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گُل ماهور و عَنبر نسارا عفونت کش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عطرهای گرم به ترتیب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عنبر، نرگس، گل محمدی، عنبر اشهب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پس از عمل جراحی و بی‌هوشی بدن سرد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عطرهای گرم باید مغز را گرم کرد تا سردی کاسته شود</w:t>
      </w:r>
      <w:r>
        <w:rPr>
          <w:rFonts w:eastAsia="IRNazanin" w:cs="IRNazanin"/>
          <w:color w:val="111111"/>
          <w:sz w:val="28"/>
          <w:szCs w:val="28"/>
          <w:rtl w:val="true"/>
          <w:lang w:bidi="fa-IR"/>
        </w:rPr>
        <w:t xml:space="preserve">. </w:t>
      </w:r>
      <w:r>
        <w:rPr>
          <w:rStyle w:val="FootnoteAnchor"/>
          <w:rtl w:val="true"/>
        </w:rPr>
        <w:footnoteReference w:id="174"/>
      </w:r>
      <w:bookmarkStart w:id="152" w:name="pg7946_72661"/>
    </w:p>
    <w:p>
      <w:pPr>
        <w:pStyle w:val="BookText"/>
        <w:rPr/>
      </w:pPr>
      <w:bookmarkEnd w:id="152"/>
      <w:r>
        <w:rPr>
          <w:rFonts w:ascii="IRNazanin" w:hAnsi="IRNazanin" w:eastAsia="IRNazanin"/>
          <w:color w:val="111111"/>
          <w:sz w:val="28"/>
          <w:sz w:val="28"/>
          <w:szCs w:val="28"/>
          <w:rtl w:val="true"/>
          <w:lang w:bidi="fa-IR"/>
        </w:rPr>
        <w:t>بهتر است افراد گرم مزاج از عطرهای سرد و معتدل و افراد سردمزاج از عطرهای گرم و معتدل استفاده نمایند و این استدلال از آنجا نشاءت می گیرد که در بیماری های گرم دماغی توصیه به رایحه های سرد مانند نیلوفر و در بیماری های سرد دماغی توصیه به رایحه های گرم مانند یاسمین و سوسن و بابونه شده است</w:t>
      </w:r>
      <w:r>
        <w:rPr>
          <w:rFonts w:eastAsia="IRNazanin" w:cs="IRNazanin"/>
          <w:color w:val="111111"/>
          <w:sz w:val="28"/>
          <w:szCs w:val="28"/>
          <w:rtl w:val="true"/>
          <w:lang w:bidi="fa-IR"/>
        </w:rPr>
        <w:t xml:space="preserve">. </w:t>
      </w:r>
      <w:r>
        <w:rPr>
          <w:rStyle w:val="FootnoteAnchor"/>
          <w:rtl w:val="true"/>
        </w:rPr>
        <w:footnoteReference w:id="175"/>
      </w:r>
    </w:p>
    <w:p>
      <w:pPr>
        <w:pStyle w:val="Heading3"/>
        <w:numPr>
          <w:ilvl w:val="2"/>
          <w:numId w:val="1"/>
        </w:numPr>
        <w:rPr/>
      </w:pPr>
      <w:bookmarkStart w:id="153" w:name="__RefHeading___Toc6731044_1051229030"/>
      <w:bookmarkStart w:id="154" w:name="_Toc58"/>
      <w:bookmarkEnd w:id="153"/>
      <w:r>
        <w:rPr>
          <w:rtl w:val="true"/>
        </w:rPr>
        <w:t>عطر در روایات</w:t>
      </w:r>
      <w:bookmarkEnd w:id="154"/>
    </w:p>
    <w:p>
      <w:pPr>
        <w:pStyle w:val="BookText"/>
        <w:rPr/>
      </w:pPr>
      <w:r>
        <w:rPr>
          <w:rFonts w:ascii="IRNazanin" w:hAnsi="IRNazanin" w:eastAsia="IRNazanin"/>
          <w:color w:val="111111"/>
          <w:sz w:val="28"/>
          <w:sz w:val="28"/>
          <w:szCs w:val="28"/>
          <w:rtl w:val="true"/>
          <w:lang w:bidi="fa-IR"/>
        </w:rPr>
        <w:t xml:space="preserve">از دیدگاه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خُوش بو بودن از اهمیت بسزایی برخوردار است؛ و در کتاب‌های حدیثی نیز بابی جداگانه به این موضوع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بوییدنی‌ها و عطرها حکم فقهی دارند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نُشْرَةٌ؛</w:t>
      </w:r>
    </w:p>
    <w:p>
      <w:pPr>
        <w:pStyle w:val="BookText"/>
        <w:rPr/>
      </w:pPr>
      <w:r>
        <w:rPr>
          <w:rFonts w:ascii="Amiri" w:hAnsi="Amiri" w:eastAsia="Amiri" w:cs="Amiri"/>
          <w:color w:val="111111"/>
          <w:sz w:val="28"/>
          <w:sz w:val="28"/>
          <w:szCs w:val="28"/>
          <w:rtl w:val="true"/>
          <w:lang w:bidi="ar-SA"/>
        </w:rPr>
        <w:t xml:space="preserve">عِطر و بوى خُوش،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شادمانى است</w:t>
      </w:r>
      <w:r>
        <w:rPr>
          <w:rStyle w:val="FootnoteAnchor"/>
          <w:rtl w:val="true"/>
        </w:rPr>
        <w:footnoteReference w:id="17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يزيل الهموم و الاحزان التي يتوهم أنّها من الجن؛ قال في النهاية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أنه سئل عن النشرة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عمل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الرقية و العلاج يعالج به من كان يظن أن به مسا من الجن؛ سميت نشرة لانه بها تنشر عنه ما خامره من الداء أي يكشف و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الرأس بالخطمي نشرة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رقية و حرز و النشرة عوذة يعالج به المجنون و المريض؛ سميت نشرة لانه ينشر بها عنه ما خامره من الداء الذي يكشف و يزال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النورة نشرة و طهور للبدن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و 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عطر، بیشتر از غذا خرج می‌کرد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آغاز روز به خود عطر زند تا شب عقلش با او خواهد بود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خوشبو نگرديد مگر اين كه بر عقلش افزوده 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يَشُدُّ الْقَلْب؛</w:t>
      </w:r>
    </w:p>
    <w:p>
      <w:pPr>
        <w:pStyle w:val="BookText"/>
        <w:rPr/>
      </w:pPr>
      <w:r>
        <w:rPr>
          <w:rFonts w:ascii="IRNazanin" w:hAnsi="IRNazanin" w:eastAsia="IRNazanin"/>
          <w:color w:val="111111"/>
          <w:sz w:val="28"/>
          <w:sz w:val="28"/>
          <w:szCs w:val="28"/>
          <w:rtl w:val="true"/>
          <w:lang w:bidi="fa-IR"/>
        </w:rPr>
        <w:t>بوی خوش، قلب را تقویت می‌کند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قلب را تقويت می‌کند و بر نيروى جنسى می‌افزاید</w:t>
      </w:r>
      <w:r>
        <w:rPr>
          <w:rStyle w:val="FootnoteAnchor"/>
          <w:rtl w:val="true"/>
        </w:rPr>
        <w:footnoteReference w:id="18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كه مرد هر روز از عطر استفاده كند، اگر هر روز نتوانست، يك روز در ميان عطر زند و چنانچه اين هم مقدورش نبود جمعه‌ها </w:t>
      </w:r>
      <w:bookmarkStart w:id="155" w:name="pg7946_72663"/>
    </w:p>
    <w:p>
      <w:pPr>
        <w:pStyle w:val="BookText"/>
        <w:rPr/>
      </w:pPr>
      <w:bookmarkEnd w:id="155"/>
      <w:r>
        <w:rPr>
          <w:rFonts w:ascii="Amiri" w:hAnsi="Amiri" w:eastAsia="Amiri" w:cs="Amiri"/>
          <w:color w:val="111111"/>
          <w:sz w:val="28"/>
          <w:sz w:val="28"/>
          <w:szCs w:val="28"/>
          <w:rtl w:val="true"/>
          <w:lang w:bidi="ar-SA"/>
        </w:rPr>
        <w:t>را ترك نكند</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زنان، رنگش آشكار و بويش پنهان است و عطرِ مردان بويش آشكار و رنگش ناپيداست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برخی عطرهایی که در روایات اشاره‌شده است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 مُشک، عُود، زعفران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بحث عطر، در برخی روایات به بوییدن میوه قبل از خوردن آن اشاره شده است</w:t>
      </w:r>
      <w:r>
        <w:rPr>
          <w:rFonts w:eastAsia="IRNazanin" w:cs="IRNazanin"/>
          <w:color w:val="111111"/>
          <w:sz w:val="28"/>
          <w:szCs w:val="28"/>
          <w:rtl w:val="true"/>
          <w:lang w:bidi="fa-IR"/>
        </w:rPr>
        <w:t>.</w:t>
      </w:r>
    </w:p>
    <w:p>
      <w:pPr>
        <w:pStyle w:val="Heading3"/>
        <w:numPr>
          <w:ilvl w:val="2"/>
          <w:numId w:val="1"/>
        </w:numPr>
        <w:rPr/>
      </w:pPr>
      <w:bookmarkStart w:id="156" w:name="__RefHeading___Toc6731046_1051229030"/>
      <w:bookmarkStart w:id="157" w:name="_Toc59"/>
      <w:bookmarkEnd w:id="156"/>
      <w:r>
        <w:rPr>
          <w:rtl w:val="true"/>
        </w:rPr>
        <w:t xml:space="preserve">بخور </w:t>
      </w:r>
      <w:r>
        <w:rPr>
          <w:rtl w:val="true"/>
        </w:rPr>
        <w:t>(</w:t>
      </w:r>
      <w:r>
        <w:rPr>
          <w:rtl w:val="true"/>
        </w:rPr>
        <w:t>دود</w:t>
      </w:r>
      <w:r>
        <w:rPr>
          <w:rtl w:val="true"/>
        </w:rPr>
        <w:t>)</w:t>
      </w:r>
      <w:bookmarkEnd w:id="15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كهن انسان براي افزايش سطح سلامت زندگي خود از سوزاندن گياهان دارويي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سوختن، حرارت بالايي ايجاد می‌شود، كه </w:t>
      </w:r>
    </w:p>
    <w:p>
      <w:pPr>
        <w:pStyle w:val="BookText"/>
        <w:rPr/>
      </w:pPr>
      <w:r>
        <w:rPr>
          <w:rFonts w:ascii="IRNazanin" w:hAnsi="IRNazanin" w:eastAsia="IRNazanin"/>
          <w:color w:val="111111"/>
          <w:sz w:val="28"/>
          <w:sz w:val="28"/>
          <w:szCs w:val="28"/>
          <w:rtl w:val="true"/>
          <w:lang w:bidi="fa-IR"/>
        </w:rPr>
        <w:t xml:space="preserve">راهي آسان براي رساندن دارو را فراهم می‌کند، كه اثرات فارماكولوژيك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سریع‌تری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باستاني باقی‌مانده از زمان داريوش در يك سنگتراشي در پرسپوليس</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نمايش می‌دهد كه در مقابل پادشاه دو مِجمَر</w:t>
      </w:r>
      <w:r>
        <w:rPr>
          <w:rStyle w:val="FootnoteAnchor"/>
          <w:rtl w:val="true"/>
        </w:rPr>
        <w:footnoteReference w:id="186"/>
      </w:r>
      <w:r>
        <w:rPr>
          <w:rFonts w:ascii="IRNazanin" w:hAnsi="IRNazanin" w:eastAsia="IRNazanin"/>
          <w:color w:val="111111"/>
          <w:sz w:val="28"/>
          <w:sz w:val="28"/>
          <w:szCs w:val="28"/>
          <w:rtl w:val="true"/>
          <w:lang w:bidi="fa-IR"/>
        </w:rPr>
        <w:t>وجود داشته كه در يكي اسپند و در ديگري صَندل را می‌سوزاندند تا پادشاه را در مقابل شياطين و بیماری‌ها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متفاوتي براي ايجاد و استعمال دود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 ايجاد و تنفس 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دوم دود دادن مستقيم قسمت خاصي از بدن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سوم پر کردن هواي محيط از دود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تا آنجايي دود دهی را ادامه می‌دهند كه كل هواي محيط را فراگيرد و ضدعفوني 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سوختن گياه ممكن است اسانس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عطرمایه، روغن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مواد معطر گياه توسط گازهاي حامل به وجود آمده، منتقل شوند و يا حتي در اثر فرآيند اكسيداسيون مواد معطر توليد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جشن‌ها و مراسم سنتي برخی از کشورها ايجاد فضاي معنوي با دود مرسوم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اسفند</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حين سوختن بوي قابل‌توجهی ايجاد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كردن كُندر با اسپند و يا سوزاندن ميخك به‌تنهایی به‌منظور خوش بو نمودن محيط و تأثير رواني بر انسان می‌باشد و بوي مطبوع ايجاد شده موجب آرامش در افراد می‌شود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ابن جزار</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معتقد است بخورات مانع از جذب هوای آلوده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جلوگیری از ابتلا به بیماری وبا و طاعون، بخور را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طبابت ابن سینا بخوردرمانی کاربردهای مهمی داشته است، ازجمله روشِ درمانی او برای بیماری صرع، بخور عودالصلی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در مواردی توصیه شده است که مواد معطر مانند بید و گلاب بخور داده شود و بیمار بخور آن را استشمام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شایان توجه در اهمیت بخوردرمانی آن است که ابن سینا بخور عود خام هندی، مشک و زعفران را یکی از روش‌های تعیین جنسیت جنین ذکر کرده است</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خواص دود تحلیل، تجفیف، رفع انسداد، تسکین درد و تقویت قلب و دماغ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بسته به این که دود چه گیاهی باد، آثار و خواص آن متفاوت است</w:t>
      </w:r>
      <w:r>
        <w:rPr>
          <w:rFonts w:eastAsia="IRNazanin" w:cs="IRNazanin"/>
          <w:color w:val="111111"/>
          <w:sz w:val="28"/>
          <w:szCs w:val="28"/>
          <w:rtl w:val="true"/>
          <w:lang w:bidi="fa-IR"/>
        </w:rPr>
        <w:t xml:space="preserve">. </w:t>
      </w:r>
      <w:r>
        <w:rPr>
          <w:rStyle w:val="FootnoteAnchor"/>
          <w:rtl w:val="true"/>
        </w:rPr>
        <w:footnoteReference w:id="191"/>
      </w:r>
      <w:bookmarkStart w:id="158" w:name="pg7946_72666"/>
    </w:p>
    <w:p>
      <w:pPr>
        <w:pStyle w:val="BookText"/>
        <w:rPr/>
      </w:pPr>
      <w:bookmarkEnd w:id="158"/>
      <w:r>
        <w:rPr>
          <w:rFonts w:ascii="IRNazanin" w:hAnsi="IRNazanin" w:eastAsia="IRNazanin"/>
          <w:color w:val="111111"/>
          <w:sz w:val="28"/>
          <w:sz w:val="28"/>
          <w:szCs w:val="28"/>
          <w:rtl w:val="true"/>
          <w:lang w:bidi="fa-IR"/>
        </w:rPr>
        <w:t xml:space="preserve">در روایتی آمده است که دانه اسپند و 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نُشره، هم به معنای نشاط‌آور است و هم به معنای تعویذ است که موجب حفظ انسان از شرور و آفات می‌شود</w:t>
      </w:r>
      <w:r>
        <w:rPr>
          <w:rFonts w:eastAsia="IRNazanin" w:cs="IRNazanin"/>
          <w:color w:val="111111"/>
          <w:sz w:val="28"/>
          <w:szCs w:val="28"/>
          <w:rtl w:val="true"/>
          <w:lang w:bidi="fa-IR"/>
        </w:rPr>
        <w:t>.</w:t>
      </w:r>
      <w:r>
        <w:rPr>
          <w:rStyle w:val="FootnoteAnchor"/>
          <w:rtl w:val="true"/>
        </w:rPr>
        <w:footnoteReference w:id="192"/>
      </w:r>
    </w:p>
    <w:p>
      <w:pPr>
        <w:pStyle w:val="Heading2"/>
        <w:numPr>
          <w:ilvl w:val="1"/>
          <w:numId w:val="1"/>
        </w:numPr>
        <w:rPr/>
      </w:pPr>
      <w:bookmarkStart w:id="159" w:name="__RefHeading___Toc6731048_1051229030"/>
      <w:bookmarkStart w:id="160" w:name="_Toc60"/>
      <w:bookmarkEnd w:id="159"/>
      <w:r>
        <w:rPr/>
        <w:t>5</w:t>
      </w:r>
      <w:r>
        <w:rPr>
          <w:rtl w:val="true"/>
        </w:rPr>
        <w:t xml:space="preserve">. </w:t>
      </w:r>
      <w:r>
        <w:rPr>
          <w:rtl w:val="true"/>
        </w:rPr>
        <w:t>خوراک دیداری</w:t>
      </w:r>
      <w:bookmarkEnd w:id="160"/>
    </w:p>
    <w:p>
      <w:pPr>
        <w:pStyle w:val="Heading3"/>
        <w:numPr>
          <w:ilvl w:val="2"/>
          <w:numId w:val="1"/>
        </w:numPr>
        <w:rPr/>
      </w:pPr>
      <w:bookmarkStart w:id="161" w:name="__RefHeading___Toc6731050_1051229030"/>
      <w:bookmarkStart w:id="162" w:name="_Toc61"/>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چشم‌ها، دروازه روح آدمی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خوش یا ناخوشی که روزانه از جلوی چشم بشر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خواه‌ناخواه در فکر و رفتار و روح و جسم فرد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صحنه‌های بخشش، گذشت، شادی،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دیدن صحنه‌های ناپسند، حرام، تصادف،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بلافاصله در صفحه دل حک می‌شود و اثر می‌گذارد؛ و روح و جسم را به همان سمت مایل می‌گرداند؛ و برای لحظاتی و گاهی تا مدت‌ها ذهن را درگیر آن صحنه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اطبا طب سنتی در بهداشت و مراقبت از چشم چنین می‌نویسند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بايد كه چشم را از گردوخاک و دود نگه دارد و بسيار در آفتاب ننگرد، خاصّه وقت برآمدن و فروشدن و در چيزهاى درخشنده و در چراغ ننگرد و خطّ‌های باريك نخواند، به واسطه آنكه در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را ضعيف كند؛ و نگريستن در چيزهاى سياه و آب روان سود دارد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 از ناگواريدن خوراك و پرخورى و خفتن با انباشتگى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پرهيز كنيد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از آفتاب تابستانى و غبار و دود و از پيوسته نگاه كردن به رنگ‌هاى درخشان و نگاه طولانى به يك چيز مانند بهت‌زدگان و توجه بيش از اندازه بر خط و نقش و نگار ريز و بسيارى گريه و خواب طولانى بر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باد سرد زمانى دراز بودن و خوردن خوراكى‌هاى بسيار خشك‌كننده مانند عدس و شورى‌ها و نزديكى بسيار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همواره مستى و نوشيدنى‌ها و خوراكى‌هاى سنگين و چسبنده و تند مانند پياز و خردل و سير و شاهی كه براى چشم زيان‌آور هستند، دورى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خوراكى‌هايى كه سردرد زا هستند به مانند خرما، تره، شنبليله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پرخورى شود اين زياده‌روى چشم را نابينا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كلم و عدس و بسيار خوابيدن يا بيدارى بسيار زيان‌آورند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خواندن كتاب‌هاى با خط درشت از يك سو و از سوى ديگر تلاش در راستاى بيرون آوردن نكاتى ريز از كتاب‌هايى كه با خط ريز نگاشته شده و داراى نقش و نگارهايى مى‌باشد، انگيزه هرچه نيرومندتر كردن چشم مى‌شود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 دیداری از مهم‌ترین و تأثیرگذارترین و سریع‌تری غذاهای روح 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که تأثیر آن بالفعل است و منجر به تقویت یا تضعیف روح و جسم </w:t>
      </w:r>
      <w:bookmarkStart w:id="163" w:name="pg7946_72668"/>
    </w:p>
    <w:p>
      <w:pPr>
        <w:pStyle w:val="BookText"/>
        <w:rPr/>
      </w:pPr>
      <w:bookmarkEnd w:id="163"/>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گنجایش این نوشتار نیست و تنها اشاره‌ای به بحث رنگ می‌کنیم</w:t>
      </w:r>
      <w:r>
        <w:rPr>
          <w:rFonts w:eastAsia="IRNazanin" w:cs="IRNazanin"/>
          <w:color w:val="111111"/>
          <w:sz w:val="28"/>
          <w:szCs w:val="28"/>
          <w:rtl w:val="true"/>
          <w:lang w:bidi="fa-IR"/>
        </w:rPr>
        <w:t>.</w:t>
      </w:r>
    </w:p>
    <w:p>
      <w:pPr>
        <w:pStyle w:val="Heading3"/>
        <w:numPr>
          <w:ilvl w:val="2"/>
          <w:numId w:val="1"/>
        </w:numPr>
        <w:rPr/>
      </w:pPr>
      <w:bookmarkStart w:id="164" w:name="__RefHeading___Toc6731052_1051229030"/>
      <w:bookmarkStart w:id="165" w:name="_Toc62"/>
      <w:bookmarkEnd w:id="164"/>
      <w:r>
        <w:rPr>
          <w:rtl w:val="true"/>
        </w:rPr>
        <w:t>رنگ</w:t>
      </w:r>
      <w:bookmarkEnd w:id="165"/>
    </w:p>
    <w:p>
      <w:pPr>
        <w:pStyle w:val="BookText"/>
        <w:rPr/>
      </w:pPr>
      <w:r>
        <w:rPr>
          <w:rFonts w:ascii="IRNazanin" w:hAnsi="IRNazanin" w:eastAsia="IRNazanin"/>
          <w:color w:val="111111"/>
          <w:sz w:val="28"/>
          <w:sz w:val="28"/>
          <w:szCs w:val="28"/>
          <w:rtl w:val="true"/>
          <w:lang w:bidi="fa-IR"/>
        </w:rPr>
        <w:t>وقتی از یکرنگ صحبت می‌شود منظور موج انرژی است و هر رنگ با فرکانس خاص خودش انرژی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رنگ‌ها نوعی غذا برای بدن به حساب آمده و نزدیک‌ترین چیز به انرژی خالص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انرژی مربوط به رنگ خاصی کم شود، بیماری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رنگ‌ها از نظر احساسی، ذهنی و فیزیکی بر روی بدن تأثیرات عمیقی دارند</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بر این عقیده بود که رنگ‌ها هم در درمان و هم در حفظ سلامت مؤثرند و اولین فردی که اظهار داشت انتخاب رنگ اشتباه قطعاً بیماری را تشدید خواهد کرد، به عنوان مثال فردی که خونریزی از بینی دارد نگاه کردن به اشیاء درخشان قرمز رنگ موجب تشدید بیماری‌اش خواهد گردید و چنین بیماری نباید با رنگ قرمز روشن در تماس بوده یا به آن نگاه کند، زیرا رنگ قرمز خلط دم را تحریک می‌کند، اما در مقابل رنگ آبی آرام‌بخش بوده و جریان خون را کُند می‌کند؛ بنابراین نگاه کردن به رنگ آبی و استفاده از رنگ آبی برای این افراد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جالینوس ذکر می‌کند که رنگ سیاه به دلیل تکاثف و رنگ سفید به دلیل تخلخل چشم را آزار می‌دهند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ابن سینا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اوایل بچگی که بدن رطوبت زیادی دارد، لوچی رخ دهد، باید گهواره را مستقیم و بدون کجی گذاشت و چراغی را در طرف مقابل لوچی قرارداد تا بچه همیشه به آن نگاه کند یا چیز قرمزرنگ نزدیک گیجگاه یا گوش مقابل لوچی گذاشت که مورد نظر بچه باشد و به‌آسانی به آن نگاه کند یا چیزی را با نخ قرمز سمت مقابل لوچی آویزان کرد تا شاید چشم را به حال عادی بیاورد و خون را جابجا کند و دید را مستقیم کند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سویدی</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کتاب تذکره سویدی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زردی، صفرا را به تحلیل می‌برد و برای نگاه‌داشتن خلطی درون بدن باید رنگ مخالف آن را جلوی بیمار قرارداد و اگر خارج کردن یک خلط از بدن موردنیاز است باید رنگی مشابه رنگ خلط در برابر شخص قرارداد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اندازه كه صدا بر اعصاب مربوط به شنوايي تأثیر می‌گذارد و آن‌ها را براي شنيدن تحريك می‌کند و در نهايت به‌عکس العمل فرد منجر می‌شود، رنگ نيز پس از تأثیر و تحريك اعصاب بينايي، ديدن و بالاخره ايجاد حالت برانگيختگي در فرد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رنگي به نوعی در روان افراد تأثیرگذار است، كه اين اثر بی ارتباط با رفتارهاي اجتماعي و رواني نيست علی رغم اینکه رنگ به خودي خود نقشي در درمان ندارد، اما در روحيه بيماران اثرات </w:t>
      </w:r>
    </w:p>
    <w:p>
      <w:pPr>
        <w:pStyle w:val="BookText"/>
        <w:rPr/>
      </w:pPr>
      <w:r>
        <w:rPr>
          <w:rFonts w:ascii="IRNazanin" w:hAnsi="IRNazanin" w:eastAsia="IRNazanin"/>
          <w:color w:val="111111"/>
          <w:sz w:val="28"/>
          <w:sz w:val="28"/>
          <w:szCs w:val="28"/>
          <w:rtl w:val="true"/>
          <w:lang w:bidi="fa-IR"/>
        </w:rPr>
        <w:t xml:space="preserve">انکارناپذیری دارد به عنوان مثال بيماران داراي مشكلات رواني داراي تجربه احساسي خاصي هستند و ممكن است واکنششان به رنگ بسيار زياد باشد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شاید بتوان گفت رنگ‌های محیطی یک مکان بر مزاج افراد تأثیرگذار بوده و درنتیجه سلامتی آن‌ها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محیط و عناصر محیطی به دلیل دارا بودن طبع و مزاج خاص خود، قوهای از قوای انسان را تحت تأثیر قرار می‌دهد و ازآنجاکه قوا منشأ افعال است، باعث ایجاد حالتی در جسم و روان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حالت در جهت تعدیل مزاج فرد باشد، در حفظ سلامتی او نقش دارد و اگر بر مزاج فرد تأثیر سوء گذارد، باعث غلبه یکی از اخلاط شده و سلامتی فرد را به خطر می‌اندازد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رنگ‌آمیزی فضا از رنگ‌های موافق تعدیل مزاج فرد استفاده کرد؛ به‌عنوان‌مثال برای فردی با مزاج سرد، از رنگ‌های گرم و روشن استفاده کرد و در انتخاب رنگ برای افراد گرم از رنگ‌های سرد مانند سفید استخوانی بهره گرفت؛ اما به‌طورکلی برای همه گروه‌ها باید استفاده از رنگ سیاه، خاکستری و سورمه‌ای را کاهش داد، چراکه این رنگ‌ها باعث تیرگی فضا و غلبه سودا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نیز باید مد نظر قرارداد که افراد در معرض رنگ مربوط به مزاجشان قرار نگیرند، چراکه این موضوع موجب غلبه اخلاط در آن‌ها می‌شود؛ به عنوان مثال اگر افراد با طبع گرم و خشک در معرض رنگ‌هایی با مزاج گرم و خشک مانند زرد و قهوه‌ای روشن قرار گیرند، به‌مرورزمان این امر باعث می‌شود که فرد دچار غلبه صفرا شود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از موارد آشکاری که رنگ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رنگ غذا، در اشتها و عدم اشتها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روشن آن غذا خوردن کودکان است که به غذاهای رنگی علاقه بیشتری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تحقیقی را انجام دادند و به این نتیجه رسیدند که پاسخ انسان به رنگ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طبقه بندی می‌شود که در جدول نشان داده شده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فیزیولوژی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فشارخون، ضربان قلب، سیستم عصبی خودکار بدن، فعالیت هورمون‌ها، سرعت اکسایش و رشد بافت‌ها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چشم‌ها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اندازه‌ی مردمك چشم؛ شكل عدسی؛ حالت قرارگیری کره چشم، پاسخ‌های شیمیایی پایانه‌های عصبی شبكیه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و بازآوری اطلاعات و اغتشاشات در درک پرسپكتیو؛ میزان ارزشیابی‌ها و تصمیم‌گیری‌ها، پاسخ‌های شرکت‌پذیری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خُلق‌وخُو و حالت‌های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تحریک‌کنندگی، خشم آور، خوش‌رویی، آرامش بخشی، خسته‌کنندگی، مهیج، غمگین، خوشحالی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احساسات محیطی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به نظر بزرگ‌تر یا کوچک‌تر، گرم تر یا سردتر، تمیزتر یا کثیف‌تر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به نظر روشن‌تر یا کدر به نظر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سالم یا ناسالم به نظر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اشتهاآوری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جوان‌تر یا پیرتر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 یا قدیمی‌تر نشان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 وابستگی و مشارکت‌ها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طبیعت، فناوری، مذهب و سنت‌های فرهنگی، هنر و علم </w:t>
      </w:r>
      <w:bookmarkStart w:id="166" w:name="pg7946_72672"/>
    </w:p>
    <w:p>
      <w:pPr>
        <w:pStyle w:val="Heading3"/>
        <w:numPr>
          <w:ilvl w:val="2"/>
          <w:numId w:val="1"/>
        </w:numPr>
        <w:rPr/>
      </w:pPr>
      <w:bookmarkStart w:id="167" w:name="__RefHeading___Toc6731054_1051229030"/>
      <w:bookmarkStart w:id="168" w:name="_Toc63"/>
      <w:bookmarkEnd w:id="166"/>
      <w:bookmarkEnd w:id="167"/>
      <w:r>
        <w:rPr>
          <w:rtl w:val="true"/>
        </w:rPr>
        <w:t>تقسیم‌بندی رنگ‌ها</w:t>
      </w:r>
      <w:bookmarkEnd w:id="168"/>
    </w:p>
    <w:p>
      <w:pPr>
        <w:pStyle w:val="BookText"/>
        <w:rPr/>
      </w:pPr>
      <w:r>
        <w:rPr>
          <w:rFonts w:ascii="IRNazanin" w:hAnsi="IRNazanin" w:eastAsia="IRNazanin"/>
          <w:color w:val="111111"/>
          <w:sz w:val="28"/>
          <w:sz w:val="28"/>
          <w:szCs w:val="28"/>
          <w:rtl w:val="true"/>
          <w:lang w:bidi="fa-IR"/>
        </w:rPr>
        <w:t xml:space="preserve">در اینکه چه رنگ‌هایی رنگ‌های اصلی و چه رنگ‌های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زیادی در کتاب‌های مرتبط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برخی و آن هم گذرا به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آرامش‌بخش؛ دارای تحریك عصبی کم؛ زیر نور سرد زمان زودتر می‌گذرد و اتاق بزرگ‌تر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رنگ‌های سرد باید به‌احتمال ملال‌آور شدن محیطی که این رنگ‌ها در آن غلبه دارند،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زرد، نارنجی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تحریك عصبی بالا؛ برای ایجاد و تحرک هیجان در محیط استفاده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رنگ‌های گرم و پرانرژی در محیط هایی که دارای مشخصات افسردگی، کسالت و سكون هستند، در به وجود آوردن احساس گرمی، نشاط و شادی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نورهای گرم، زمان طولانی‌تر می‌گذرد و فضای اتاق کوچک‌تر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استفاده از رنگ‌های گرم باید به‌احتمال ایجاد تحرک بیش‌ازحد، اختلالات روانی، آشفتگی </w:t>
      </w:r>
      <w:bookmarkStart w:id="169" w:name="pg7946_72673"/>
    </w:p>
    <w:p>
      <w:pPr>
        <w:pStyle w:val="BookText"/>
        <w:rPr/>
      </w:pPr>
      <w:bookmarkEnd w:id="169"/>
      <w:r>
        <w:rPr>
          <w:rFonts w:ascii="IRNazanin" w:hAnsi="IRNazanin" w:eastAsia="IRNazanin"/>
          <w:color w:val="111111"/>
          <w:sz w:val="28"/>
          <w:sz w:val="28"/>
          <w:szCs w:val="28"/>
          <w:rtl w:val="true"/>
          <w:lang w:bidi="fa-IR"/>
        </w:rPr>
        <w:t>بصری، پریشانی خاطر در محیطی که این رنگ‌ها در آن غلبه دارند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معتدل</w:t>
      </w:r>
    </w:p>
    <w:p>
      <w:pPr>
        <w:pStyle w:val="BookText"/>
        <w:rPr/>
      </w:pP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از زرد و آبی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به گرمی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موافق با همه مزاج‌ها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از قرمز و آبی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تمایل به قرمز باشد گرم و اگر تمایل به آبی باشد سرد است</w:t>
      </w:r>
      <w:r>
        <w:rPr>
          <w:rFonts w:eastAsia="IRNazanin" w:cs="IRNazanin"/>
          <w:color w:val="111111"/>
          <w:sz w:val="28"/>
          <w:szCs w:val="28"/>
          <w:rtl w:val="true"/>
          <w:lang w:bidi="fa-IR"/>
        </w:rPr>
        <w:t>.</w:t>
      </w:r>
    </w:p>
    <w:p>
      <w:pPr>
        <w:pStyle w:val="Heading3"/>
        <w:numPr>
          <w:ilvl w:val="2"/>
          <w:numId w:val="1"/>
        </w:numPr>
        <w:rPr/>
      </w:pPr>
      <w:bookmarkStart w:id="170" w:name="__RefHeading___Toc6731056_1051229030"/>
      <w:bookmarkStart w:id="171" w:name="_Toc64"/>
      <w:bookmarkEnd w:id="170"/>
      <w:r>
        <w:rPr>
          <w:rtl w:val="true"/>
        </w:rPr>
        <w:t>خصوصیات روانی رنگ‌ها</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گرم‌کنندگی دارد و روشن‌ترین رنگ در میان کلیه رنگ‌هاست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خوشحالی، شادابی، نشاط و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عاطفی آن امیدواری و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روشنی، هوشمندی و روشنفكری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تحریک‌کنندگی در ذهن دارد و باعث توجه و تقویت فكر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زرد با تأثیر بر اعصاب سمپاتیك و پاراسمپاتیك موجب آرامش عصبی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تحریک‌کننده ذهن، فزایندة نیروست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فضای زرد انسان را فعال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اشعه زرد خورشید انسان‌ها برای فعالیت دوباره آماده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 یک‌دست آزاردهنده و اگر متغیر باشد، شادی‌آفرین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سبب بی‌خوابی،</w:t>
      </w:r>
    </w:p>
    <w:p>
      <w:pPr>
        <w:pStyle w:val="BookText"/>
        <w:rPr/>
      </w:pPr>
      <w:r>
        <w:rPr>
          <w:rFonts w:ascii="IRNazanin" w:hAnsi="IRNazanin" w:eastAsia="IRNazanin"/>
          <w:color w:val="111111"/>
          <w:sz w:val="28"/>
          <w:sz w:val="28"/>
          <w:szCs w:val="28"/>
          <w:rtl w:val="true"/>
          <w:lang w:bidi="fa-IR"/>
        </w:rPr>
        <w:t>هیجان، اضطراب و تلاطم فکری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گرم‌ترین رنگ طیف خورشید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رنگی مثبت، متجاوز و مهیج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خون را بالا برده و تنفس را کاهش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تغذیه فوق العاده اشتهاآور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زمانی کوتاه جاذب و خوشایند است ولی پس از مدتی موجب آزار و اذیت روانی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نشانگر فعالیت و تحرک، موفقیت و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افراد الكلی و دارای فشار خون بالا و عصبی مضر بوده و حتی ممكن است فرد را به خودکشی وا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گوارش غذا فوق العاده مؤثر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مهیج بودن، مسكن و آرامش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نبض بر اثر این رنگ تند می زند ولی بر فشار خون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رنگ در محیط به صورت غالب، موجب تحریك چشم، مغز و 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بهبودی و خوشحالی را در فرد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دار و جذاب است و خشم و محبت را با 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آبی تقدس و احترام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گنبدهای مساجد و مناره‌های آبی که به مانند پلی میان آسمان زمین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را به بی تحرکی، آرامش و حوصله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مسكن اعصاب برای بیماران تب دار و مفید برای افراد کم خواب، عصبی و وسواسی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درونی به ضمیر باطن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آرام‌بخش نبض، تنفس و فشار خون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مداوای صفرا مفید و برای افسردگی و کم خونی مضر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آبی ترشح غدد لنفاوی را افزایش داده و تهوع و سرگیجه را زیاد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بیانگر طراوت و تازگی، رافعِ خستگی و نشاط‌آور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تقویت‌کننده روحیه غرور و اعتمادبه‌نفس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افزایش آرامش، تمرکز و کاهش استرس می‌شود؛ از همین رو برای بیماران روانی و عصبی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تقویت احساسات دوستی، امیدواری، ایمان و صلح بسیار مؤثر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انتقال‌دهنده شادی، انبساط خاطر و بهجت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رویش، حیات 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سیستم عصبی برای بی‌خوابی‌ها و خستگی‌ها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فشارخون را کم می‌کند و مویرگ‌ها را مُنبَسِط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ترکیب دو رنگ قرمز و آبی حاصل می‌شود و به دلیل خاصیت دوطرفه آبی و قرمز، خواب‌آور است و در افراد کم‌خواب، درجات خواب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اشعه الكتروشیمیایی قوی است؛ به همین جهت روی قلب و ریه و رگ‌های خونی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افراد مالیخولیایی و افسرده مضر است، زیرا حالشان را وخیم‌تر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روحی، در کاهش خشم و نفرت مؤثر است</w:t>
      </w:r>
      <w:r>
        <w:rPr>
          <w:rFonts w:eastAsia="IRNazanin" w:cs="IRNazanin"/>
          <w:color w:val="111111"/>
          <w:sz w:val="28"/>
          <w:szCs w:val="28"/>
          <w:rtl w:val="true"/>
          <w:lang w:bidi="fa-IR"/>
        </w:rPr>
        <w:t xml:space="preserve">. </w:t>
      </w:r>
      <w:bookmarkStart w:id="172" w:name="pg7946_72676"/>
    </w:p>
    <w:p>
      <w:pPr>
        <w:pStyle w:val="BookText"/>
        <w:rPr/>
      </w:pPr>
      <w:bookmarkEnd w:id="1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شهوت، کاهش نور چشم، خستگی و افسردگی می‌آورد،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پاکی، آرامش، دلگشا، خلوص، سادگی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دینی رابطه تنگاتنگی بین دیدن و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نگاه کردن و آثار روحی و روانی آن و نیز بحث رنگ‌شناسی روایات فراوانی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حدیثی نقل‌شده است؛ که حاکی از اهمیت نگاه و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173" w:name="__RefHeading___Toc6731058_1051229030"/>
      <w:bookmarkStart w:id="174" w:name="_Toc65"/>
      <w:bookmarkEnd w:id="173"/>
      <w:r>
        <w:rPr>
          <w:rtl w:val="true"/>
        </w:rPr>
        <w:t>اهمیت چشم و دیدن در روایات</w:t>
      </w:r>
      <w:bookmarkEnd w:id="174"/>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چشم خود را رها کند، اندوهش بسیار شود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مُصحَفُ البَصَر؛</w:t>
      </w:r>
    </w:p>
    <w:p>
      <w:pPr>
        <w:pStyle w:val="BookText"/>
        <w:rPr/>
      </w:pPr>
      <w:r>
        <w:rPr>
          <w:rFonts w:ascii="IRNazanin" w:hAnsi="IRNazanin" w:eastAsia="IRNazanin"/>
          <w:color w:val="111111"/>
          <w:sz w:val="28"/>
          <w:sz w:val="28"/>
          <w:szCs w:val="28"/>
          <w:rtl w:val="true"/>
          <w:lang w:bidi="fa-IR"/>
        </w:rPr>
        <w:t>دل، کتاب دیده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چشم می‌بیند بر صفحه دل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رائدُ القلب؛</w:t>
      </w:r>
    </w:p>
    <w:p>
      <w:pPr>
        <w:pStyle w:val="BookText"/>
        <w:rPr/>
      </w:pPr>
      <w:r>
        <w:rPr>
          <w:rFonts w:ascii="IRNazanin" w:hAnsi="IRNazanin" w:eastAsia="IRNazanin"/>
          <w:color w:val="111111"/>
          <w:sz w:val="28"/>
          <w:sz w:val="28"/>
          <w:szCs w:val="28"/>
          <w:rtl w:val="true"/>
          <w:lang w:bidi="fa-IR"/>
        </w:rPr>
        <w:t>چشم، جلودار و راهنمای دل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جاسوس دل و پیک عقل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دیده را 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سبزه نگریستن؛ به آب روان نگریستن، به رِخسار زیبا نگریستن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میوه بالنگ سبز و سیب سرخ را دوست می‌داشتند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سازنده برای مرد مسلمان، این است که همسری داشته باشد که وقتی به او نگاه می‌کند، وی را خوش‌حال کند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به صورت زنش و زنش به صورت او نگاه کند، خداوند به هر دوی آن‌ها نظر رحمت می‌افکند و هنگامی که دستان همدیگر را بگیرند، گناهانشان از لابه‌لای انگشتانشان فرومی‌ریزد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رنگ‌شناسی در قرآن و روایات بحث گسترده‌ای که تنها به یک روایت اکتفا می‌کنیم</w:t>
      </w:r>
      <w:r>
        <w:rPr>
          <w:rFonts w:eastAsia="IRNazanin" w:cs="IRNazanin"/>
          <w:color w:val="111111"/>
          <w:sz w:val="28"/>
          <w:szCs w:val="28"/>
          <w:rtl w:val="true"/>
          <w:lang w:bidi="fa-IR"/>
        </w:rPr>
        <w:t>.</w:t>
      </w:r>
      <w:r>
        <w:rPr>
          <w:rStyle w:val="FootnoteAnchor"/>
          <w:rtl w:val="true"/>
        </w:rPr>
        <w:footnoteReference w:id="213"/>
      </w:r>
      <w:bookmarkStart w:id="175" w:name="pg7946_72678"/>
    </w:p>
    <w:p>
      <w:pPr>
        <w:pStyle w:val="BookText"/>
        <w:rPr/>
      </w:pPr>
      <w:bookmarkEnd w:id="175"/>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کفش زرد بپوشد تا زمانی که آن کفش را داشته باشد، شادمان است؛ چرا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زردی پر رنگ که دیدنش، بینندگان را شاد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Style w:val="FootnoteAnchor"/>
          <w:rtl w:val="true"/>
        </w:rPr>
        <w:footnoteReference w:id="214"/>
      </w:r>
    </w:p>
    <w:p>
      <w:pPr>
        <w:pStyle w:val="Heading2"/>
        <w:numPr>
          <w:ilvl w:val="1"/>
          <w:numId w:val="1"/>
        </w:numPr>
        <w:rPr/>
      </w:pPr>
      <w:bookmarkStart w:id="176" w:name="__RefHeading___Toc6731060_1051229030"/>
      <w:bookmarkStart w:id="177" w:name="_Toc66"/>
      <w:bookmarkEnd w:id="176"/>
      <w:r>
        <w:rPr/>
        <w:t>6</w:t>
      </w:r>
      <w:r>
        <w:rPr>
          <w:rtl w:val="true"/>
        </w:rPr>
        <w:t xml:space="preserve">. </w:t>
      </w:r>
      <w:r>
        <w:rPr>
          <w:rtl w:val="true"/>
        </w:rPr>
        <w:t>خوراک جنسی</w:t>
      </w:r>
      <w:bookmarkEnd w:id="177"/>
    </w:p>
    <w:p>
      <w:pPr>
        <w:pStyle w:val="Heading3"/>
        <w:numPr>
          <w:ilvl w:val="2"/>
          <w:numId w:val="1"/>
        </w:numPr>
        <w:rPr/>
      </w:pPr>
      <w:bookmarkStart w:id="178" w:name="__RefHeading___Toc6731062_1051229030"/>
      <w:bookmarkStart w:id="179" w:name="_Toc67"/>
      <w:bookmarkEnd w:id="178"/>
      <w:r>
        <w:rPr>
          <w:rtl w:val="true"/>
        </w:rPr>
        <w:t>اشاره</w:t>
      </w:r>
      <w:bookmarkEnd w:id="17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خوراک جنسی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نیازهای زیستی غریزه جنسی آمیختگی عمیقی با نیازهای روانی داشته به‌طوری‌که می‌توان تأثیر این خواسته را در بسیاری از ابعاد زندگی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غریزه تأثیر غیرقابل‌انکاری در زندگی زناشویی و انسجام و پایداری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غریزه نقش سازنده و پر اهمیت و بنیادینی در سیر به سوی سلامت و تعادل روانی دارا است و با داشتن این خصوصیات بارز و قابل توجه است که میل جنسی از دیگر نیازهای زیستی فاصله گرفته و به صورت یک نیاز روانی درمی‌آید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می‌توان گفت که دو مؤلفه رضایت زناشویی و رضایت جنسی رابطه دوطرفه با یکدیگر دارند؛ یعنی کاهش در رضایت جنسی مایه کاهش یا نبود تعهد در زوجین شده و کاهش در تعهد زناشویی مایه اختلالات جنسی در زوجین و سرانجام کاهش رضایت جنسی زوج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نیازي که در رابطه جنسی زن و شوهر ارضا می‌شود، موجب می‌شود هر کس به نقش خود در زندگی مشترك و تکلیفی که بر عهده دارند، بهتر واقف شوند و این نوعی شخصیت مطلوب را براي آنان پدید می‌آورد و عزت‌نفس و خود پنداره مثبت آنان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این رابطه سالم، آن‌ها را از ارتباط ناسالم مصون می‌دارد و سلامتی و آرامش را به مثابه اصلی‌ترین هدف تحقق می‌بخشد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معنوي، مادي، ظاهري، باطنی و اخلاقی و عاطفی در زمینه بهره‌مندی از رابطه جنسی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آرامش انسان در سایه توجهات خاص حضرت حقّ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دعا، راز و نیاز با خدا، استعاذه به سوي خداوند منان از شر شیطان و دل سپردن به خدا و دستورهای او و تکیه کردن بر او، در رضایتمندي از زندگی زناشویی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سازي روحی و روانی در بعد روحی، نظافت و زینت در بعد ظاهري و آماده سازي جنسی در بعد غریزي، آداب یک رابطه خوب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رسیدن به آرامش در این رابطه، باید به ناهماهنگی همسران در زمینه جنسی توجه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و شوهر باید روحیات یکدیگر را بشناسند تا دچار سوءتفاهم یا بدبینی در رابطه جنسی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جنسی مردان در مقایسه با زنان سریع‌تر، آسان‌تر و با فراوانی بیشتر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سریع‌تر از زنان تحریک می‌شود و بیشتر از طریق بینایی این تحریک‌پذیری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تصاویر جنسی و صحنه‌های جذاب و زنان زیبا، آنان را بیشتر تحریک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غالباً دیر تحریک می‌شوند و تحریک پذیري آن‌ها بیشتر از طریق قوة شنوایی و لامسه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روي، کلمات محبت آمیز و تحریکات بدنی آنان را بیشتر تحریک می‌کند؛ بنابراین، شهوت آنان عمیق‌تر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آمیزش جنسی، میل جنسی در مردان به شدت فروکش می‌کند؛ درحالی‌که در زنان چنین فرایندي به شدت ظهور نمی کند و افزون بر این، انتظار نوعی عشق‌بازی و نگاهی فراتر از رابطه جنسی خالص در آنان وجود دارد؛ زیرا فکر بازیچه بودن زن براي مرد و نگاهی یک‌سویه مرد به برطرف ساختن نیاز جنسی خود، زنان را آزار می‌دهد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 باید به‌وسیله عشق‌بازی پس از آمیزش، پاسخگوی خواسته‌های همسرش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همسران، به‌ویژه زن نباید احساس کند که فقط طعمه جنسی شریک زندگی خویش است؛ بنابراین، نگاه محتاطانه به مسئله می‌تواند این اتهام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بار عشقی و عاطفی زندگی را تقویت کنیم؛ تجلی عشق و محبت می‌تواند قبل یا پس از رابطه جنسی وجود داشته باشد</w:t>
      </w:r>
      <w:r>
        <w:rPr>
          <w:rFonts w:eastAsia="IRNazanin" w:cs="IRNazanin"/>
          <w:color w:val="111111"/>
          <w:sz w:val="28"/>
          <w:szCs w:val="28"/>
          <w:rtl w:val="true"/>
          <w:lang w:bidi="fa-IR"/>
        </w:rPr>
        <w:t xml:space="preserve">. </w:t>
      </w:r>
      <w:bookmarkStart w:id="180" w:name="pg7946_72681"/>
    </w:p>
    <w:p>
      <w:pPr>
        <w:pStyle w:val="Heading3"/>
        <w:numPr>
          <w:ilvl w:val="2"/>
          <w:numId w:val="1"/>
        </w:numPr>
        <w:rPr/>
      </w:pPr>
      <w:bookmarkStart w:id="181" w:name="__RefHeading___Toc6731064_1051229030"/>
      <w:bookmarkStart w:id="182" w:name="_Toc68"/>
      <w:bookmarkEnd w:id="180"/>
      <w:bookmarkEnd w:id="181"/>
      <w:r>
        <w:rPr>
          <w:rtl w:val="true"/>
        </w:rPr>
        <w:t>اهمیت رابطه جنسی در طب ایرانی</w:t>
      </w:r>
      <w:bookmarkEnd w:id="182"/>
    </w:p>
    <w:p>
      <w:pPr>
        <w:pStyle w:val="BookText"/>
        <w:rPr/>
      </w:pPr>
      <w:r>
        <w:rPr>
          <w:rFonts w:ascii="IRNazanin" w:hAnsi="IRNazanin" w:eastAsia="IRNazanin"/>
          <w:color w:val="111111"/>
          <w:sz w:val="28"/>
          <w:sz w:val="28"/>
          <w:szCs w:val="28"/>
          <w:rtl w:val="true"/>
          <w:lang w:bidi="fa-IR"/>
        </w:rPr>
        <w:t>از دیدگاه طب سنتی، مقاربتی که به هنگام نیاز و با رعایت تدابیر صورت گیرد دارای آثار مفیدی برای حفظ سلامت بدن است و ترک آن در همین شرایط، عوارضی به دنبال دارد و موجب بیماری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مقاربت به هنگام نیاز و با رعایت تدابیر منجر به آثار مفیدی در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 بدن از فضولات، نشاط و سرحالی، سبکی در حرکات، افزایش اشتها، دفع پریشانی، فکر و غم و اندوه، فرونشاندن خشم و غضب، رفع بیماری‌های ناشی از سودا، همچون آشفتگی ذهنی، مالیخولیا و وسواس، افزایش نیرو و رفع علائم ناشی از تجمع بلغم مانند خستگی و کندی، از جمله این آثار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جنسی باید بر اساس تمایلات واقعی، شرایط فیزیکی و روانی فرد و باملاحظه زمان غذا خوردن و شرایط آب و هوایی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آمیزش جنسی، تنها درزمانی توصیه می‌شود که میل و اشتیاق واقعی به انجام مقاربت وجود داشته باشد و فرد احساس سلامتی و قوت در بدن کند و نعوظ بدون علت و تحریک خارجی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زمان مقاربت بعد از هضم غذا در معده است که به طور متوسط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صرف غذا است، پس در زمان گرسنگی، تشنگی و پری معده باید از مقاربت پرهیز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به مقاربت در هوای معتدل و اعتدال دمایی بدن شده است؛ بنابراین در اوقات آلودگی هوا و هوای بسیار سرد و بسیار گرم بهتر است مقاربت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کار سنگین و خستگی بدن، پس از بیداری طولانی، در هنگام غم </w:t>
      </w:r>
    </w:p>
    <w:p>
      <w:pPr>
        <w:pStyle w:val="BookText"/>
        <w:rPr/>
      </w:pPr>
      <w:r>
        <w:rPr>
          <w:rFonts w:ascii="IRNazanin" w:hAnsi="IRNazanin" w:eastAsia="IRNazanin"/>
          <w:color w:val="111111"/>
          <w:sz w:val="28"/>
          <w:sz w:val="28"/>
          <w:szCs w:val="28"/>
          <w:rtl w:val="true"/>
          <w:lang w:bidi="fa-IR"/>
        </w:rPr>
        <w:t>و اندوه سخت یا حتی شادی مفرط و در زمان ابتلا به برخی بیماری‌ها همچون امراض سینه و شش، درد مفاصل، ابتلا به اسهال، باید از مقاربت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انجام مقاربت در اوایل شب به جهت نیاز بدن به استراحت پس از انجام مقاربت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شرایط مقاربت بر اساس تدابیر آن فراهم باشد، ترک مقاربت ایجاد عوارضی در بدن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سستی و کندی در حرکات، سنگینی در سر و بدن، تاریکی چشم، نگرانی، پریشانی و ناآرامی، کم‌اشتهایی، کاهش نشاط، تپش قلب، تنگی نفس، سردی بدن، بی‌خوابی و وسواس از مهم‌ترین عوارض ترک مقاربت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شکل‌گیری رابطه جنسی سالم باید به اصلاح سبک زندگی پرداخت و در این راستا اصلاح الگوی خوردن و آشامیدن، تنظیم خواب و رعایت الگوی ورزش الزامی است، ملاحظه تقویت بدن و اعضای رئیسه جهت سلامت جنسی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بهبود روابط جنسی ناگزیر از رعایت تدابیر اعراض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روانی اعم از کنترل استرس‌ها، هیجانات، ترس‌ها و عواطف است؛ که یکی از اصول بهداشت جنسی از نظر حکمای طب سنتی محسوب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يك اصل كلي در طب ايراني همه‌جا براي درمان بیماری‌ها، استفاده از تدابير اصلاح سبك زندگي مقدم بر ساير درمان‌ها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ايراني اقدام اصلي و اوليه در تشخيص و درمان كاهش باه، توجه به اعضاي رئيسه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مغز، كبد و غدد 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ارزيابي ضعف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اعضا در امر باه، اصلي و </w:t>
      </w:r>
    </w:p>
    <w:p>
      <w:pPr>
        <w:pStyle w:val="BookText"/>
        <w:rPr/>
      </w:pPr>
      <w:r>
        <w:rPr>
          <w:rFonts w:ascii="IRNazanin" w:hAnsi="IRNazanin" w:eastAsia="IRNazanin"/>
          <w:color w:val="111111"/>
          <w:sz w:val="28"/>
          <w:sz w:val="28"/>
          <w:szCs w:val="28"/>
          <w:rtl w:val="true"/>
          <w:lang w:bidi="fa-IR"/>
        </w:rPr>
        <w:t>تأثيرگذار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بودن ضعف در اين اعضا، تنها به تقويت قواي جنسي بپردازيم، از درمان نتیجه‌ای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ايراني، در درمان بیماری‌ها، توجه ویژه‌ای به امر تغذيه دارد و اعتقاد بر اين است تا جايي كه امكان معالجة بيماران با غذا فراهم است نبايد از دارو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 مناسب بر اساس تشخيص علت بيماري هر فرد، مخصوص او تجويز می‌شود و با تغذية مناسب، قوة باه می‌تواند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غذاهايي با مزاج گرم و تر، لذيذ، خوشبو با هضمي سريع، داراي رطوبت فضليه</w:t>
      </w:r>
      <w:r>
        <w:rPr>
          <w:rStyle w:val="FootnoteAnchor"/>
          <w:rtl w:val="true"/>
        </w:rPr>
        <w:footnoteReference w:id="216"/>
      </w:r>
      <w:r>
        <w:rPr>
          <w:rFonts w:ascii="IRNazanin" w:hAnsi="IRNazanin" w:eastAsia="IRNazanin"/>
          <w:color w:val="111111"/>
          <w:sz w:val="28"/>
          <w:sz w:val="28"/>
          <w:szCs w:val="28"/>
          <w:rtl w:val="true"/>
          <w:lang w:bidi="fa-IR"/>
        </w:rPr>
        <w:t>و با حرارت لطیف</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غذاهايي كه براي تقويت قواي جنسي توصيه می‌شوند باید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بايد كثيرالغذا</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دوم تولید نفخ و ریح</w:t>
      </w:r>
      <w:r>
        <w:rPr>
          <w:rStyle w:val="FootnoteAnchor"/>
          <w:rtl w:val="true"/>
        </w:rPr>
        <w:footnoteReference w:id="219"/>
      </w:r>
      <w:r>
        <w:rPr>
          <w:rFonts w:ascii="IRNazanin" w:hAnsi="IRNazanin" w:eastAsia="IRNazanin"/>
          <w:color w:val="111111"/>
          <w:sz w:val="28"/>
          <w:sz w:val="28"/>
          <w:szCs w:val="28"/>
          <w:rtl w:val="true"/>
          <w:lang w:bidi="fa-IR"/>
        </w:rPr>
        <w:t>در بدن کند چون از دیدگاه طب سنتی، علت ایجاد نعوظ و برانگیختگی جنسی وجود نفخ عضوی است که پس از هضم غذاهای نفاخ و دارای رطوبت فضیله در بدن ایجاد می‌شود؛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ویژگی غذای مقوی جنسی، داشتن حرارت معتدل است اگر هر سه ویژگی در یک ماده جمع باشد به تنهایی برای تقویت کافی است</w:t>
      </w:r>
      <w:r>
        <w:rPr>
          <w:rFonts w:eastAsia="IRNazanin" w:cs="IRNazanin"/>
          <w:color w:val="111111"/>
          <w:sz w:val="28"/>
          <w:szCs w:val="28"/>
          <w:rtl w:val="true"/>
          <w:lang w:bidi="fa-IR"/>
        </w:rPr>
        <w:t xml:space="preserve">. </w:t>
      </w:r>
      <w:bookmarkStart w:id="183" w:name="pg7946_72684"/>
    </w:p>
    <w:p>
      <w:pPr>
        <w:pStyle w:val="BookText"/>
        <w:rPr/>
      </w:pPr>
      <w:bookmarkEnd w:id="183"/>
      <w:r>
        <w:rPr>
          <w:rFonts w:ascii="IRNazanin" w:hAnsi="IRNazanin" w:eastAsia="IRNazanin"/>
          <w:color w:val="111111"/>
          <w:sz w:val="28"/>
          <w:sz w:val="28"/>
          <w:szCs w:val="28"/>
          <w:rtl w:val="true"/>
          <w:lang w:bidi="fa-IR"/>
        </w:rPr>
        <w:t>نخود، لوبيا و هويج از اين دسته هستند که هر سه ویژگی را با هم دارند و اگر ماده غذایی هر سه ویژگی را نداشت از تركيب دو يا سه ماده، غذاي مفيد و مقوي جنسي تهیه می‌کنیم مانند تركيب پياز با گوشت بره، كه در اين تركيب پياز گرم و نفاخ است و براي افزايش غذائيت غذاي حاصل از تركيب با پياز، آن را با گوشت بره آماده می‌کنیم</w:t>
      </w:r>
      <w:r>
        <w:rPr>
          <w:rFonts w:eastAsia="IRNazanin" w:cs="IRNazanin"/>
          <w:color w:val="111111"/>
          <w:sz w:val="28"/>
          <w:szCs w:val="28"/>
          <w:rtl w:val="true"/>
          <w:lang w:bidi="fa-IR"/>
        </w:rPr>
        <w:t>.</w:t>
      </w:r>
    </w:p>
    <w:p>
      <w:pPr>
        <w:pStyle w:val="Heading3"/>
        <w:numPr>
          <w:ilvl w:val="2"/>
          <w:numId w:val="1"/>
        </w:numPr>
        <w:rPr/>
      </w:pPr>
      <w:bookmarkStart w:id="184" w:name="__RefHeading___Toc6731066_1051229030"/>
      <w:bookmarkStart w:id="185" w:name="_Toc69"/>
      <w:bookmarkEnd w:id="184"/>
      <w:r>
        <w:rPr>
          <w:rtl w:val="true"/>
        </w:rPr>
        <w:t>روابط جنسی در دیدگاه روایات</w:t>
      </w:r>
      <w:bookmarkEnd w:id="185"/>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خواست با همسرش هم‌بستر شود باعجله رفتار نکند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إِلَّا مِنْ شَبَق</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نزدیکی مکن، مگر از روی میلِ شدید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از جفا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که میان مرد و همسرش، آمیزشى صورت پذیرد بدون آن‌که مرد، پیش‌تر، پیکى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و بوسه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شما مانند حیوانات، با همسرش نزدیکى نکند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موارد حرام، مکروهات و مستحبات آمیزش را چنین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رجوع شود به توضیح المسائل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احرام،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نفاس،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اعتکاف،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قاعدگى،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روزه واجب،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که زن کمتر از نه سال داشته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جایى که طواف و نماز نساء در حج را به‌جا نیاورده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ظهر،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روبه‌قبله،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سمت قبله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سمت راست یا چپ بدن به سمت قبله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به قبله،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زیر آسمان،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ایستاده،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غروب آفتاب،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عید فطر و قربان،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غذا و با شکم پر،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شبى که ماه‌گرفته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روزى که خورشیدگرفته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 بدون وضو یا غسل،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احتلام پیش از غسل یا وضو،</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طلوع فجر تا طلوع خورشید،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هردو کاملاً عریان باشند</w:t>
      </w:r>
      <w:r>
        <w:rPr>
          <w:rFonts w:eastAsia="IRNazanin" w:cs="IRNazanin"/>
          <w:color w:val="111111"/>
          <w:sz w:val="28"/>
          <w:szCs w:val="28"/>
          <w:rtl w:val="true"/>
          <w:lang w:bidi="fa-IR"/>
        </w:rPr>
        <w:t xml:space="preserve">. </w:t>
      </w:r>
      <w:bookmarkStart w:id="186" w:name="pg7946_72686"/>
    </w:p>
    <w:p>
      <w:pPr>
        <w:pStyle w:val="BookText"/>
        <w:rPr/>
      </w:pPr>
      <w:bookmarkEnd w:id="1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تعجیل نکنند؛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وضو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آمیزش با زن ملاعبه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تا او کاملاً آماده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مکان پوشیده و پنهان باشند؛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زمانی باشد که زن میل به آمیزش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فرزندى پاک و مبارک و سالم درخواست 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Style w:val="FootnoteAnchor"/>
          <w:rtl w:val="true"/>
        </w:rPr>
        <w:footnoteReference w:id="224"/>
      </w:r>
    </w:p>
    <w:p>
      <w:pPr>
        <w:pStyle w:val="Heading2"/>
        <w:numPr>
          <w:ilvl w:val="1"/>
          <w:numId w:val="1"/>
        </w:numPr>
        <w:rPr/>
      </w:pPr>
      <w:bookmarkStart w:id="187" w:name="__RefHeading___Toc6731068_1051229030"/>
      <w:bookmarkStart w:id="188" w:name="_Toc70"/>
      <w:bookmarkEnd w:id="187"/>
      <w:r>
        <w:rPr/>
        <w:t>7</w:t>
      </w:r>
      <w:r>
        <w:rPr>
          <w:rtl w:val="true"/>
        </w:rPr>
        <w:t xml:space="preserve">. </w:t>
      </w:r>
      <w:r>
        <w:rPr>
          <w:rtl w:val="true"/>
        </w:rPr>
        <w:t xml:space="preserve">خوراک اُنسی و پنداری </w:t>
      </w:r>
      <w:r>
        <w:rPr>
          <w:rtl w:val="true"/>
        </w:rPr>
        <w:t xml:space="preserve">- </w:t>
      </w:r>
      <w:r>
        <w:rPr>
          <w:rtl w:val="true"/>
        </w:rPr>
        <w:t>رفتاری</w:t>
      </w:r>
      <w:bookmarkEnd w:id="188"/>
    </w:p>
    <w:p>
      <w:pPr>
        <w:pStyle w:val="Heading3"/>
        <w:numPr>
          <w:ilvl w:val="2"/>
          <w:numId w:val="1"/>
        </w:numPr>
        <w:rPr/>
      </w:pPr>
      <w:bookmarkStart w:id="189" w:name="__RefHeading___Toc6731070_1051229030"/>
      <w:bookmarkStart w:id="190" w:name="_Toc71"/>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طب ايراني با سابقه هزاران ساله، داراي رويكردي کل‌نگر بر مبنای پيوستگي جسم و روح و ذهن انسان است كه تنها به درمان بیماری‌ها محدود نبوده بلكه سبكي براي ارتقاي سلامت و كيفيت زندگي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تاريخي مشخص می‌شود كه مدارس طبي ايران باستان به تربيت سه گروه طبيب می‌پرداختند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شفادهندگان با اصول روحاني؛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شفادهندگان با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شفادهندگان با چاقو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یداوی؛ فصد، حجامت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پزشكان روحاني</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نظر تحصيلات در سطح بالاتري از دو دسته ديگر بوده و با به کار بردن كلمات مقدس به بهترين وجه قادر به معالجه و خارج كردن بيماري از بدن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بيشتر پزشكان معتبر دوران خلفاي اسلامي نيز از الهيات اطلاع داشتند و روحانيون نيز غالباً از معلومات پزشكي بی‌بهره نبودند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چه‌بسا انسان مدت زمانی بدنش بیمار نگردد، اما به دلیل لطافت روح و سرعت و کثرت دگرگونی آن، روزی نیست که قوای خشم، نفرت، غم در انسان تحریک نشود؛ بنابراین لازم است انسان قوای روحی خود را مراقبت کند تا تحریک نشود و اگر تحریک شد، آن‌ها را آرام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روح یا به وسیله امور درونی است و آن فکری است که انسان به‌وسیله آن هیجان را آرام می‌کند یا به‌وسیله امور خارجی است و آن سخنی است که دیگری او را نصیحت می‌کند؛ و در آرام‌سازی هیجان به او کمک می‌کند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سلامت روح به دو صورت حفظ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عوامل محیطی مانند صداهایی که انسان می‌شنود یا چیزهایی که می‌بیند و او را نگران و مضطرب می‌سازد یا باعث خشم یا وحشت یا ناراحتی او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عوامل درونی مانند فکر کردن درباره آنچه باعث خشم یا وحشت یا ترس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حاصل نمی‌شود مگر این که قلب انسان در هنگام سلامتی روح و آرامش قوای روحی خود، آنچه را احوال دنیا بر آن بنا شده است را درک کند و آن اینکه انسان در دنیا به آنچه می‌خواهد و آرزو دارد، به صرف آرزو کردن و خواستن نمی‌رسد مگر این که شائبه‌ای ا و را مکدر کند یا ناراحتی و اذیتی در راه کسب آن به او برسد و بداند همیشه این‌گونه بوده است</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در توان نیست، از دنیا نخواهد؛ و خودش را عادت دهد که از هر امر کوچک ناخوشایندی که می‌شنود و می‌بیند،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که بر امور کوچک ناخوشایند عادت کرد، در امور بزرگ‌تر ناخوشایند نیز عادتش می‌شود که از آن‌ها نرنجد همان‌گونه که اگر کسی در برابر آزار اندک گرما، سرما و درد خود را عادت دهد که اظهار ناراحتی نکند، باعث می‌شود هرگاه با شرایط شدیدتر روبرو شد، بتواند آن را به‌راحتی تحمل نماید، ریاضت روح مانند ریاضت بدن است</w:t>
      </w:r>
      <w:r>
        <w:rPr>
          <w:rFonts w:eastAsia="IRNazanin" w:cs="IRNazanin"/>
          <w:color w:val="111111"/>
          <w:sz w:val="28"/>
          <w:szCs w:val="28"/>
          <w:rtl w:val="true"/>
          <w:lang w:bidi="fa-IR"/>
        </w:rPr>
        <w:t xml:space="preserve">. </w:t>
      </w:r>
      <w:r>
        <w:rPr>
          <w:rStyle w:val="FootnoteAnchor"/>
          <w:rtl w:val="true"/>
        </w:rPr>
        <w:footnoteReference w:id="229"/>
      </w:r>
      <w:bookmarkStart w:id="191" w:name="pg7946_72689"/>
    </w:p>
    <w:p>
      <w:pPr>
        <w:pStyle w:val="BookText"/>
        <w:rPr/>
      </w:pPr>
      <w:bookmarkEnd w:id="191"/>
      <w:r>
        <w:rPr>
          <w:rFonts w:ascii="IRNazanin" w:hAnsi="IRNazanin" w:eastAsia="IRNazanin"/>
          <w:color w:val="111111"/>
          <w:sz w:val="28"/>
          <w:sz w:val="28"/>
          <w:szCs w:val="28"/>
          <w:rtl w:val="true"/>
          <w:lang w:bidi="fa-IR"/>
        </w:rPr>
        <w:t>مزاج انسان به شدت از حالات روانی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را یک‌باره بیرون می‌راند؛ درحالی‌که لذت </w:t>
      </w:r>
      <w:r>
        <w:rPr>
          <w:rStyle w:val="FootnoteAnchor"/>
          <w:rtl w:val="true"/>
        </w:rPr>
        <w:footnoteReference w:id="2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حرارت را کم‌کم بیرون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حرارت را یک‌باره به داخل می‌راند، اما اندوه حرارت را کم‌کم به داخل می‌راند و در درازمدت موجب بیماری‌های سودایی می‌شود</w:t>
      </w:r>
      <w:r>
        <w:rPr>
          <w:rFonts w:eastAsia="IRNazanin" w:cs="IRNazanin"/>
          <w:color w:val="111111"/>
          <w:sz w:val="28"/>
          <w:szCs w:val="28"/>
          <w:rtl w:val="true"/>
          <w:lang w:bidi="fa-IR"/>
        </w:rPr>
        <w:t xml:space="preserve">. </w:t>
      </w:r>
      <w:r>
        <w:rPr>
          <w:rStyle w:val="FootnoteAnchor"/>
          <w:rtl w:val="true"/>
        </w:rPr>
        <w:footnoteReference w:id="231"/>
      </w:r>
    </w:p>
    <w:p>
      <w:pPr>
        <w:pStyle w:val="Heading3"/>
        <w:numPr>
          <w:ilvl w:val="2"/>
          <w:numId w:val="1"/>
        </w:numPr>
        <w:rPr/>
      </w:pPr>
      <w:bookmarkStart w:id="192" w:name="__RefHeading___Toc6731072_1051229030"/>
      <w:bookmarkStart w:id="193" w:name="_Toc72"/>
      <w:bookmarkEnd w:id="192"/>
      <w:r>
        <w:rPr>
          <w:rtl w:val="true"/>
        </w:rPr>
        <w:t>جدول مزاج‌های أعراض نفسانی</w:t>
      </w:r>
      <w:bookmarkEnd w:id="193"/>
    </w:p>
    <w:p>
      <w:pPr>
        <w:pStyle w:val="BookText"/>
        <w:rPr/>
      </w:pP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خشک</w:t>
      </w:r>
    </w:p>
    <w:p>
      <w:pPr>
        <w:pStyle w:val="BookText"/>
        <w:rPr/>
      </w:pPr>
      <w:r>
        <w:rPr>
          <w:rFonts w:ascii="IRNazanin" w:hAnsi="IRNazanin" w:eastAsia="IRNazanin"/>
          <w:color w:val="111111"/>
          <w:sz w:val="28"/>
          <w:sz w:val="28"/>
          <w:szCs w:val="28"/>
          <w:rtl w:val="true"/>
          <w:lang w:bidi="fa-IR"/>
        </w:rPr>
        <w:t xml:space="preserve">نگرانی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تر</w:t>
      </w:r>
    </w:p>
    <w:p>
      <w:p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تر</w:t>
      </w:r>
    </w:p>
    <w:p>
      <w:pPr>
        <w:pStyle w:val="BookText"/>
        <w:rPr/>
      </w:pPr>
      <w:r>
        <w:rPr>
          <w:rFonts w:ascii="IRNazanin" w:hAnsi="IRNazanin" w:eastAsia="IRNazanin"/>
          <w:color w:val="111111"/>
          <w:sz w:val="28"/>
          <w:sz w:val="28"/>
          <w:szCs w:val="28"/>
          <w:rtl w:val="true"/>
          <w:lang w:bidi="fa-IR"/>
        </w:rPr>
        <w:t xml:space="preserve">افسردگی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خشک</w:t>
      </w:r>
    </w:p>
    <w:p>
      <w:pPr>
        <w:pStyle w:val="BookText"/>
        <w:rPr/>
      </w:pP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خشک</w:t>
      </w:r>
    </w:p>
    <w:p>
      <w:pPr>
        <w:pStyle w:val="BookText"/>
        <w:rPr/>
      </w:pP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تر</w:t>
      </w:r>
    </w:p>
    <w:p>
      <w:pPr>
        <w:pStyle w:val="Heading3"/>
        <w:numPr>
          <w:ilvl w:val="2"/>
          <w:numId w:val="1"/>
        </w:numPr>
        <w:rPr/>
      </w:pPr>
      <w:bookmarkStart w:id="194" w:name="__RefHeading___Toc6731074_1051229030"/>
      <w:bookmarkStart w:id="195" w:name="_Toc73"/>
      <w:bookmarkEnd w:id="194"/>
      <w:r>
        <w:rPr>
          <w:rtl w:val="true"/>
        </w:rPr>
        <w:t>اُنس به انسان</w:t>
      </w:r>
      <w:bookmarkEnd w:id="19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خوب یکی از نعمت‌های بزرگ الهی و پناهگاه انسان و آرامش بخش ِ دل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دوست حقیقی در این جهان پُرتلاطم، یکی از نیازهاي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نعمت دوست مهربان محروم باشد احساس غربت و </w:t>
      </w:r>
    </w:p>
    <w:p>
      <w:pPr>
        <w:pStyle w:val="BookText"/>
        <w:rPr/>
      </w:pPr>
      <w:r>
        <w:rPr>
          <w:rFonts w:ascii="IRNazanin" w:hAnsi="IRNazanin" w:eastAsia="IRNazanin"/>
          <w:color w:val="111111"/>
          <w:sz w:val="28"/>
          <w:sz w:val="28"/>
          <w:szCs w:val="28"/>
          <w:rtl w:val="true"/>
          <w:lang w:bidi="fa-IR"/>
        </w:rPr>
        <w:t>تنهایی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خوشی‌های زندگی رفت‌وآمد و گفت‌وگوهای دوستانه‌ای است که غم را از دل می‌زداید و به انسان نیرو می‌بخشد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احساس نیاز به معاشرت صمیمانه و هم دلی و همراهی با دیگران، علاوه بر این که یکی از جلوه‌های زندگی اجتماعی به شمار می‌رود، ندایی است برخاسته از اعماق وجود انسان که او را به ایجاد ارتباط دوستانه و تماس با هم نوع فرامی‌خواند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تأثیر معاشرت چه در جهت نیکی و چه در جهت بدی خیلی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روح بسیار حساسی دارد، زود تحت تأثیر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اشخاص خودشان را گول بزنند و خیال کنند محیط و معاشرت در آن‌ها تأثیر ندارد، ولی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روحی بسیار حساس و قابل‌تغییر آفریده‌شده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فساد بدون آن‌که خود اشخاص بفهمند از فردی به فردی سرایت می‌کند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هر موجود زنده‌ای از جمله انسان براى رسیدن به حالت تعادل تلاش می‌کند نیازهاى اساسى خود را در ابعاد مختلف شناختى، عاطفى و جسمانى تأمین کند؛ چرا که عدم تأمین این احتیاجات چه در زمینه بدنى و جسمانى و چه در زمینه روحى و روانى، سبب ایجاد اختلال در ارگانیسم خواهد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تأمین یا عدم تأمین این نیازها در بهداشت بدنى و روانى انسان تأثیر بسزایى دارد یکى از نیازهاى روانى نیاز به محبت است که انسان در هر دوره از زندگى و تحول و رشد به آن نیازمند است و باید از آغازین لحظات ورود به این جهان تا </w:t>
      </w:r>
      <w:bookmarkStart w:id="196" w:name="pg7946_72691"/>
    </w:p>
    <w:p>
      <w:pPr>
        <w:pStyle w:val="BookText"/>
        <w:rPr/>
      </w:pPr>
      <w:bookmarkEnd w:id="196"/>
      <w:r>
        <w:rPr>
          <w:rFonts w:ascii="IRNazanin" w:hAnsi="IRNazanin" w:eastAsia="IRNazanin"/>
          <w:color w:val="111111"/>
          <w:sz w:val="28"/>
          <w:sz w:val="28"/>
          <w:szCs w:val="28"/>
          <w:rtl w:val="true"/>
          <w:lang w:bidi="fa-IR"/>
        </w:rPr>
        <w:t>آخرین زمان وداع از این دنیا، متناسب با دوره رشد وى، این نیاز عالى و اساسى تأمین و ارضا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نیاز در ابتدا و در بدو تولد با رابطه عاطفى و محبت‌آمیز مادر با نوزاد و به آغوش کشیدن او به تماس بدنى و نظایر آن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صحیح و برخاسته از عشق و علاقه پدر نیز در این زمینه حائز اهمیت است و اگر به هر دلیلى این نیاز عاطفى، به‌خصوص در این دوره، ارضا نشود ضررهاى جبران‌ناپذیری به کودک وارد می‌شود و سلامت جسمى و روانى او را به مخاطره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بزرگ‌تر شدن کودک در دوره نوجوانى و جوانى نیز نیاز به محبت از طریق دیگر اعضاى خانواده، هم‌کلاسی‌ها و دیگر افراد جامعه و افرادى که با آن‌ها ارتباط دارد، تأمین می‌شود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ذیل مبحث مالیخولیا در منابع طب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اسکیزوفرنی است و افسردگی نوع خفیفی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سایر درمان‌ها، هم‌نشینی با دوستان نزدیک و صمیمی توصیه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جمعى از دوستان محتشم با وى ملازم باشند</w:t>
      </w:r>
      <w:r>
        <w:rPr>
          <w:rFonts w:eastAsia="IRNazanin" w:cs="IRNazanin"/>
          <w:color w:val="111111"/>
          <w:sz w:val="28"/>
          <w:szCs w:val="28"/>
          <w:rtl w:val="true"/>
          <w:lang w:bidi="fa-IR"/>
        </w:rPr>
        <w:t xml:space="preserve">» </w:t>
      </w:r>
      <w:r>
        <w:rPr>
          <w:rStyle w:val="FootnoteAnchor"/>
          <w:rtl w:val="true"/>
        </w:rPr>
        <w:footnoteReference w:id="236"/>
      </w:r>
    </w:p>
    <w:p>
      <w:pPr>
        <w:pStyle w:val="Heading3"/>
        <w:numPr>
          <w:ilvl w:val="2"/>
          <w:numId w:val="1"/>
        </w:numPr>
        <w:rPr/>
      </w:pPr>
      <w:bookmarkStart w:id="197" w:name="__RefHeading___Toc6731076_1051229030"/>
      <w:bookmarkStart w:id="198" w:name="_Toc74"/>
      <w:bookmarkEnd w:id="197"/>
      <w:r>
        <w:rPr>
          <w:rtl w:val="true"/>
        </w:rPr>
        <w:t>روابط اجتماعی از دید روایات</w:t>
      </w:r>
      <w:bookmarkEnd w:id="19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تأکیدهای فراوانی بر روابط اجتماعی و دوستی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توصیه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سفارش به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فَرَحَاتٌ لِلْمُؤْمِنِ فِي الدُّنْيَا لِقَاءُ الْإِخْوَانِ؛</w:t>
      </w:r>
    </w:p>
    <w:p>
      <w:pPr>
        <w:pStyle w:val="BookText"/>
        <w:rPr/>
      </w:pPr>
      <w:r>
        <w:rPr>
          <w:rFonts w:ascii="IRNazanin" w:hAnsi="IRNazanin" w:eastAsia="IRNazanin"/>
          <w:color w:val="111111"/>
          <w:sz w:val="28"/>
          <w:sz w:val="28"/>
          <w:szCs w:val="28"/>
          <w:rtl w:val="true"/>
          <w:lang w:bidi="fa-IR"/>
        </w:rPr>
        <w:t>يا على مؤمن در دنيا به سه چيز شاد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برادران</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آبادى دل‌ها، در معاشرت با خردمندان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دیدار دوستان، مایه نشاط و پرورش عقل است، اگرچه اندک باشد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حواریون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کسانی هم‌نشینی و دوستی کنیم؟ 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 هم‌نشینی کنید که سه ویژگی داشته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او، تو را به یاد خدا بیندازد؛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او، علم تو را بیشتر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او، تو را به آخرت ترغیب کند</w:t>
      </w:r>
      <w:r>
        <w:rPr>
          <w:rFonts w:eastAsia="IRNazanin" w:cs="IRNazanin"/>
          <w:color w:val="111111"/>
          <w:sz w:val="28"/>
          <w:szCs w:val="28"/>
          <w:rtl w:val="true"/>
          <w:lang w:bidi="fa-IR"/>
        </w:rPr>
        <w:t>.</w:t>
      </w:r>
      <w:r>
        <w:rPr>
          <w:rStyle w:val="FootnoteAnchor"/>
          <w:rtl w:val="true"/>
        </w:rPr>
        <w:footnoteReference w:id="240"/>
      </w:r>
      <w:bookmarkStart w:id="199" w:name="pg7946_72693"/>
    </w:p>
    <w:p>
      <w:pPr>
        <w:pStyle w:val="Heading3"/>
        <w:numPr>
          <w:ilvl w:val="2"/>
          <w:numId w:val="1"/>
        </w:numPr>
        <w:rPr/>
      </w:pPr>
      <w:bookmarkStart w:id="200" w:name="__RefHeading___Toc6731078_1051229030"/>
      <w:bookmarkStart w:id="201" w:name="_Toc75"/>
      <w:bookmarkEnd w:id="199"/>
      <w:bookmarkEnd w:id="200"/>
      <w:r>
        <w:rPr>
          <w:rtl w:val="true"/>
        </w:rPr>
        <w:t>عیادت بیمار</w:t>
      </w:r>
      <w:bookmarkEnd w:id="201"/>
    </w:p>
    <w:p>
      <w:pPr>
        <w:pStyle w:val="BookText"/>
        <w:rPr/>
      </w:pPr>
      <w:r>
        <w:rPr>
          <w:rFonts w:ascii="IRNazanin" w:hAnsi="IRNazanin" w:eastAsia="IRNazanin"/>
          <w:color w:val="111111"/>
          <w:sz w:val="28"/>
          <w:sz w:val="28"/>
          <w:szCs w:val="28"/>
          <w:rtl w:val="true"/>
          <w:lang w:bidi="fa-IR"/>
        </w:rPr>
        <w:t>بيماری که از محيط خانه دور و با محيطی نامأنوس و افرادی ناآشنا روبه رو شده است، ترس از وضعيت بيماری و گاه عمل جراحی، از او فردی نگران و ناهنجار ساخته است، حال بيش از هر زمان ديگری به مدارا و همنوايی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ناهنجاری‌های بيمار را برطرف می‌کند و از يک بيمار تندخو و بی‌حوصله، فردی آرام و صبور می‌سازد که می‌تواند با آرامش خويش، در زدودن بيماری از تن و جان خود کمک مؤثری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ديگر، آدمی نيازمند مِهر و مَحبت و دُوستی است و اين نياز در بيماران بيش از ديگران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ارتباط بين پزشک و بیمار در قلب طبابت جای دارد و محور همه اقدامات بالينی و سنگ زيربنای فعاليت خوب پزشکی توصیف‌شده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مؤثر به طور وسيعی به عنوان يک شاخص کليدی جهت رضايت، همکاری و التيام بيمار در نظر گرفته‌شده است و توانايی برقراری ارتباطی مؤثر با ديگران قلب تمامی مراقبت‌ها از بيماران محسوب می‌گردد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اکسیر اعظم در بحث بیماری سرسام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همجليس مريض، مردم ظريف محبوب او و شفيق بدان باشند تا به سبب ايشان از اضطراب محفوظ ماند</w:t>
      </w:r>
      <w:r>
        <w:rPr>
          <w:rFonts w:eastAsia="IRNazanin" w:cs="IRNazanin"/>
          <w:color w:val="111111"/>
          <w:sz w:val="28"/>
          <w:szCs w:val="28"/>
          <w:rtl w:val="true"/>
          <w:lang w:bidi="fa-IR"/>
        </w:rPr>
        <w:t xml:space="preserve">. </w:t>
      </w:r>
      <w:r>
        <w:rPr>
          <w:rStyle w:val="FootnoteAnchor"/>
          <w:rtl w:val="true"/>
        </w:rPr>
        <w:footnoteReference w:id="243"/>
      </w:r>
      <w:bookmarkStart w:id="202" w:name="pg7946_72694"/>
    </w:p>
    <w:p>
      <w:pPr>
        <w:pStyle w:val="BookText"/>
        <w:rPr/>
      </w:pPr>
      <w:bookmarkEnd w:id="202"/>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تام و كامل آن است كه دست خود را بر پيشاني يا دست مريض بگذارد و از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 کند و بهترين تحيت و درود بين شما آن است كه دست بدهيد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يكى از وابستگان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ياران حضرت بيمار شد و ما عده‌ای از ياران امام براى عيادت او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می‌روید؟ عرض كرديم به عيادت فلانى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سيبى، بِهی، تُرَنجى، كمى عطر يا قطعه‌ای عود با يكى از شما هست؟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چيزها با خود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كه بيمار از اين كه چيزى برايش ببرند، آرامش می‌یابد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203" w:name="__RefHeading___Toc6731080_1051229030"/>
      <w:bookmarkStart w:id="204" w:name="_Toc76"/>
      <w:bookmarkEnd w:id="203"/>
      <w:r>
        <w:rPr>
          <w:rtl w:val="true"/>
        </w:rPr>
        <w:t>صله‌رحم</w:t>
      </w:r>
      <w:bookmarkEnd w:id="20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صلة رحم يک رفتار اجتماعی است؛ از اين رو، هنگامی که افراد تنها هستند معاشرت با ديگران را جستجو می‌کنند و اين رفتار حاکی از این است که ارتباط با دیگران و صميمي شدن با آن‌ها يک نياز بنیادی روان‌شناختی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p>
    <w:p>
      <w:pPr>
        <w:pStyle w:val="BookText"/>
        <w:rPr/>
      </w:pPr>
      <w:r>
        <w:rPr>
          <w:rFonts w:ascii="IRNazanin" w:hAnsi="IRNazanin" w:eastAsia="IRNazanin"/>
          <w:color w:val="111111"/>
          <w:sz w:val="28"/>
          <w:sz w:val="28"/>
          <w:szCs w:val="28"/>
          <w:rtl w:val="true"/>
          <w:lang w:bidi="fa-IR"/>
        </w:rPr>
        <w:t>این نیاز به صورت سالم ارضا شود بستری را فراهم می‌آورد که افراد استعدادها و توانایی‌های بالقوة خود را شکوفا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ارتباطات انسانی و گرم با دیگران است که افراد احساس آرامش و شادابی می‌کنند و از استرس‌ها و مشغله‌های ذهنی روزمره دور می‌شوند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نياز به صله‌رحم چه بسا نياز اقتصادی نيست و ثروتمند نيز در جهات دیگری چون نياز عاطفی، نياز حمایتی، محبت و دوستی و زدودن اضطراب و ناراحتی‌های روانی و دفاعي به اقوام و خويشاوندان خود نيازمند است؛ از این رو، ضرورت دارد که در زندگي با ارحام ارتباط تعاون مدار و دوستانه برقرار شود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تنیدگى یا استرس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مفهومى است که از علم فیزیک به حوزه‌های زیست‌شناسی، پزشکى و روان‌پزشکی، روان‌شناسی واردشده و در مورد ارگانیسم انسان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فیزیک این واژه به مقدار نیرویى اشاره دارد که بر یک شىء فیزیکى وارد می‌شود و براى اشاره به فشار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بارى بر ارگانیسم که از قدرت آن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و در روان‌شناسی و روان‌پزشکی براى اشاره به فشار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هنگامى که فرد بر محرومیت از روابط معنادار با دیگران به نگرانى عاطفى دچار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مفهوم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تنیدگى زا در زندگى فردى و اجتماعى انسان فراوان است و روان شناسان براى کاهش و به حداقل رساندن این عوامل راهکارهاى گوناگونى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راه‌های کنار آمدن با تنیدگی‌های متعدد روزمره در زندگى انسان، حمایت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ایجاد فضاى حمایتى، هم می‌توان در سطح </w:t>
      </w:r>
    </w:p>
    <w:p>
      <w:pPr>
        <w:pStyle w:val="BookText"/>
        <w:rPr/>
      </w:pPr>
      <w:r>
        <w:rPr>
          <w:rFonts w:ascii="IRNazanin" w:hAnsi="IRNazanin" w:eastAsia="IRNazanin"/>
          <w:color w:val="111111"/>
          <w:sz w:val="28"/>
          <w:sz w:val="28"/>
          <w:szCs w:val="28"/>
          <w:rtl w:val="true"/>
          <w:lang w:bidi="fa-IR"/>
        </w:rPr>
        <w:t>پیشگیرى اولیه، با از میان بردن شرایط آسیب‌زا یا تنیدگى زا و هم در سطح پیشگیرى ثانویه، با کاهش دوره درمان، تأثیرگذار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براى مقابله با تنیدگى و افزایش سطح سازش یافتگى فرد، علاوه بر بهره جستن از روش‌های شناختى مانند ایمان به خدا، توکل به خدا و اعتقاد به مقدرات الهى و نیز روش‌های معنوى مانند دعا، توسل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ایجاد و اصلاح اندیشه‌ها و افکار و یا ایجاد نوعى رابطه عاطفى و معنوى با خدا و اولیاى الهى فرد را براى مقابله با مشکلات و تنیدگی‌ها آماده و ترغیب و تشویق می‌کند، از روش‌های رفتارى، اجتماعى و ارتباطى مانند تشویق به داشتن ارتباط با خانواده، فامیل و خویشاوندان نیز براى کاهش تنیدگى فرد بهره می‌گیرد؛ زیرا کسی که از حمایت خانوادگى و اجتماعى برخوردار نباشد، خود را از نظر روانى بدون پشتوانه می‌بیند، ولى اگر در مواجهه با حوادث و مشکلات مختلف از تکیه‌گاه محکم خانوادگى برخوردار باشد، خود را قدرتمند می‌بیند و دچار تنیدگى و اضطراب نمی‌شود و احساس تنهایى نمی‌کند و کم‌تر دچار آسیب‌های مختلف ناشى از تنیدگى می‌گردد</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دیگر از احتیاجات روانى انسان که موردتوجه روان شناسان قرارگرفته نیاز به ابراز خود است که منظور از آن ارائه افکار و عقاید خود به دیگران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در هر وضع و موقعیتى و در هر مرحله از تحول و رشد میل دارد از فرصت‌های مختلف استفاده کرده و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تناسب فهم و تجربیات خود امور و وقایع را به طرز خاصى درک می‌کند و میل دارد درک و </w:t>
      </w:r>
    </w:p>
    <w:p>
      <w:pPr>
        <w:pStyle w:val="BookText"/>
        <w:rPr/>
      </w:pPr>
      <w:r>
        <w:rPr>
          <w:rFonts w:ascii="IRNazanin" w:hAnsi="IRNazanin" w:eastAsia="IRNazanin"/>
          <w:color w:val="111111"/>
          <w:sz w:val="28"/>
          <w:sz w:val="28"/>
          <w:szCs w:val="28"/>
          <w:rtl w:val="true"/>
          <w:lang w:bidi="fa-IR"/>
        </w:rPr>
        <w:t>نظر خود را درباره آن‌ها ابراز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موضوعاتى نظیر تربیت فرزندان، چگونگى اداره زندگى و معاش و رمز و راز موفقیت و پیشرفت و مهارت‌های مختلف در رفع مشکلات شخصى و نظایر آن مورد توجه و علاقه افراد است و براى هر یک راه یا وسیله تازه و جدیدى کشف کرده‌اند که می‌خواهند آن را به دیگران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این فرصت‌ها براى ارائه آنچه که یافته‌اند، جمع‌های خانوادگى است که در پرتو دیدوبازدیدها و معاشرت‌های فامیلى و ارتباط خویشاوندان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گردهمایی‌ها افراد فرصت ابراز خود پیدا نموده و بدین وسیله به نیاز روانى خویش پاسخ مثبت داده، آن را ارضا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انتقال تجربیات و تعامل‌های اجتماعى، همین بیان و ابراز خود نقش زیادى در ایجاد آرامش روانى فرد خواهد داشت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ابراز خود وسیله مؤثرى براى تسکین آلام درونى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فرد درباره مشکلات خود با دیگران صحبت کند و از همدلى و همدردى و راهنمایى آن‌ها برخوردار شود، ناراحتى و درد و رنج او کم 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معروف است درد خود را با دیگران در میان گذاردن و نگرانی‌های درونى را براى آن‌ها نقل کردن، فشار درد را کم می‌کند و اضطراب و تشویش فرد را تسکین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دیدوبازدیدهای فامیلى ضمن برقرار شدن رابطه بین افراد، امکان برون‌ریزی‌های عاطفى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تخلیه هیجانى، افکار منفى و غیر واقعى افراد تعدیل خواهد شد؛ بنابراین، صله‌رحم آسان‌ترین، سریع‌ترین و </w:t>
      </w:r>
    </w:p>
    <w:p>
      <w:pPr>
        <w:pStyle w:val="BookText"/>
        <w:rPr/>
      </w:pPr>
      <w:r>
        <w:rPr>
          <w:rFonts w:ascii="IRNazanin" w:hAnsi="IRNazanin" w:eastAsia="IRNazanin"/>
          <w:color w:val="111111"/>
          <w:sz w:val="28"/>
          <w:sz w:val="28"/>
          <w:szCs w:val="28"/>
          <w:rtl w:val="true"/>
          <w:lang w:bidi="fa-IR"/>
        </w:rPr>
        <w:t xml:space="preserve">طبیعی‌ترین شیوه براى تأمین نیاز به ابراز خود و دسترسى به آثار و پیامدهاى مثبت آن است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احادیثی گهربار از کلام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صله‌رحم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خویشاوندان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وَ لَوْ بِالتَّسْلِيمِ؛</w:t>
      </w:r>
    </w:p>
    <w:p>
      <w:pPr>
        <w:pStyle w:val="BookText"/>
        <w:rPr/>
      </w:pPr>
      <w:r>
        <w:rPr>
          <w:rFonts w:ascii="IRNazanin" w:hAnsi="IRNazanin" w:eastAsia="IRNazanin"/>
          <w:color w:val="111111"/>
          <w:sz w:val="28"/>
          <w:sz w:val="28"/>
          <w:szCs w:val="28"/>
          <w:rtl w:val="true"/>
          <w:lang w:bidi="fa-IR"/>
        </w:rPr>
        <w:t>با بستگان و خویشان صله رحم کنید، هر چند با سلام کردن باشد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ارحام، اخلاق را نیکو، دست را با سخاوت، دل و جان را پاک و روزی را زیاد می‌کند و مرگ را به تأخیر می‌اندازد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مردی که سه سال از عمرش بیش نمانده، ولی صله رحم به جا آورد و خدا به خاطر این کار، عمرش را به سی سال افزایش دهد و خدا آنچه را می‌خواهد انجام می‌دهد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نعمت ها را بر شما سرازیر می‌کند و گرفتاری‌ها را دور می‌سازد</w:t>
      </w:r>
      <w:r>
        <w:rPr>
          <w:rStyle w:val="FootnoteAnchor"/>
          <w:rtl w:val="true"/>
        </w:rPr>
        <w:footnoteReference w:id="253"/>
      </w:r>
      <w:bookmarkStart w:id="205" w:name="pg7946_72699"/>
    </w:p>
    <w:p>
      <w:pPr>
        <w:pStyle w:val="BookText"/>
        <w:rPr/>
      </w:pPr>
      <w:bookmarkEnd w:id="205"/>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خوش رفتاری با همسایه، شهرها را آباد و بر عمرها می افزاید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206" w:name="__RefHeading___Toc6731082_1051229030"/>
      <w:bookmarkStart w:id="207" w:name="_Toc77"/>
      <w:bookmarkEnd w:id="206"/>
      <w:r>
        <w:rPr>
          <w:rtl w:val="true"/>
        </w:rPr>
        <w:t xml:space="preserve">اُنسی الهی </w:t>
      </w:r>
      <w:r>
        <w:rPr>
          <w:rtl w:val="true"/>
        </w:rPr>
        <w:t>(</w:t>
      </w:r>
      <w:r>
        <w:rPr>
          <w:rtl w:val="true"/>
        </w:rPr>
        <w:t>عبادت و عشق معنوی</w:t>
      </w:r>
      <w:r>
        <w:rPr>
          <w:rtl w:val="true"/>
        </w:rPr>
        <w:t>)</w:t>
      </w:r>
      <w:bookmarkEnd w:id="207"/>
    </w:p>
    <w:p>
      <w:pPr>
        <w:pStyle w:val="BookText"/>
        <w:rPr/>
      </w:pPr>
      <w:r>
        <w:rPr>
          <w:rFonts w:ascii="Amiri" w:hAnsi="Amiri" w:eastAsia="Amiri" w:cs="Amiri"/>
          <w:color w:val="111111"/>
          <w:sz w:val="28"/>
          <w:sz w:val="28"/>
          <w:szCs w:val="28"/>
          <w:rtl w:val="true"/>
          <w:lang w:bidi="ar-SA"/>
        </w:rPr>
        <w:t xml:space="preserve">در اسلام، به سلامت معنوي </w:t>
      </w:r>
      <w:r>
        <w:rPr>
          <w:rStyle w:val="FootnoteAnchor"/>
          <w:rtl w:val="true"/>
        </w:rPr>
        <w:footnoteReference w:id="255"/>
      </w:r>
      <w:r>
        <w:rPr>
          <w:rFonts w:ascii="Amiri" w:hAnsi="Amiri" w:eastAsia="Amiri" w:cs="Amiri"/>
          <w:color w:val="111111"/>
          <w:sz w:val="28"/>
          <w:sz w:val="28"/>
          <w:szCs w:val="28"/>
          <w:rtl w:val="true"/>
          <w:lang w:bidi="ar-SA"/>
        </w:rPr>
        <w:t xml:space="preserve">بدن كه همانا قلب سليم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تعبير گرديده، اهميت زيادي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قلب خون را به اعضاي مختلف رسانده و آن‌ها را تغذيه می‌کند، قلب سليم هم غذاي جوهره وجود انسان است، لذا همان طوركه براي رفع مشكلات در ابعاد جسمي، رواني، اجتماعي، تخصص‌های پزشكي و طب دائر شده می‌توان براي ارتقا بُعد معنوي هم تخصص جداگانه‌ای را در نظر گرفت</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محبت به خداوند و غیر او، مانند تفاوت تأثیر داروی شفابخش و واقعی با داروی آرام‌بخش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آرام‌بخش، درد را موقتاً تسکین می‌دهد، ولی درمان نمی‌کند و بیمار، پس از مدتی کوتاهی، دوباره به درد و رنج مبتلا می‌شود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نیایش، پرواز روح به‌سوی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و روایات نیز بر سحرخیزی و راز و نیاز با خدا در اول صبح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همراه با دعا و یاد خدا، سبب شادابی روح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 و دعا و نیایش در آغاز روز سبب تعالی روان‌شناختی فرد می‌شود و وی را در ارتقای روان کمک می‌کند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دعا نوعی برون‌ریزی عاطفی است و به همین سبب، باعث طول عمر و مقاومت در برابر بیماری‌هاست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معتقدند در زندگی صدمه‌های روحی زیادی بر فرد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افراد از نظر عاطفی آسیب‌پذیر می‌شوند که این آسیب‌پذیری ممکن است به حمله قلب، فشارخون، سکته و امثال آن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کردن عواطف، آثار منفی بسیاری به همراه دارد سفارش روان شناسان این است که برای پیشگیری از این آثار منفی، باید تخلیه هیجانی و برون‌ریزی عاطفی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گریستن و درد دل کردن با دیگران، وا‌کنش عادی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اسلام، با تأکید بر این واکنش، می‌کوشد به آن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پیروان خود، راه‌های درست برون ریزی عاطفی را با دعا و نیایش همراه با اشک و آه در درگاه خداوند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دعا، اعمال یا الفاظی نیست که تنها از روی عادت صورت گیرد و بدون توجه به عمق معنای آن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روح خود را به قدرتی بی‌انتها می‌سپاریم و غصه‌ها و دردهایمان را با او در میان می‌گذاریم</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 صورتی می‌تواند بیشترین تأثیر را بر سلامت روان داشته باشد که بر شناخت و آگاهی و نیت خالصانه فرد مبتنی باشد</w:t>
      </w:r>
      <w:r>
        <w:rPr>
          <w:rFonts w:eastAsia="IRNazanin" w:cs="IRNazanin"/>
          <w:color w:val="111111"/>
          <w:sz w:val="28"/>
          <w:szCs w:val="28"/>
          <w:rtl w:val="true"/>
          <w:lang w:bidi="fa-IR"/>
        </w:rPr>
        <w:t xml:space="preserve">. </w:t>
      </w:r>
      <w:r>
        <w:rPr>
          <w:rStyle w:val="FootnoteAnchor"/>
          <w:rtl w:val="true"/>
        </w:rPr>
        <w:footnoteReference w:id="261"/>
      </w:r>
      <w:bookmarkStart w:id="208" w:name="pg7946_72701"/>
    </w:p>
    <w:p>
      <w:pPr>
        <w:pStyle w:val="BookText"/>
        <w:rPr/>
      </w:pPr>
      <w:bookmarkEnd w:id="208"/>
      <w:r>
        <w:rPr>
          <w:rFonts w:ascii="IRNazanin" w:hAnsi="IRNazanin" w:eastAsia="IRNazanin"/>
          <w:color w:val="111111"/>
          <w:sz w:val="28"/>
          <w:sz w:val="28"/>
          <w:szCs w:val="28"/>
          <w:rtl w:val="true"/>
          <w:lang w:bidi="fa-IR"/>
        </w:rPr>
        <w:t xml:space="preserve">گروهی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دعا می‌کنیم و به اجابت نمی‌رسد؟ آن حضرت در پاسخ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لِأَنَّكُمْ تَدْعُونَ مَنْ لَا تَعْرِفُونَهُ؛ زیرا شما کسی را می‌خوانید که او را نمی‌شناسید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بِالدُّعَاءِ فَإِنَّهُ شِفَاءٌ مِنْ كُلِ دَاء؛</w:t>
      </w:r>
    </w:p>
    <w:p>
      <w:pPr>
        <w:pStyle w:val="BookText"/>
        <w:rPr/>
      </w:pPr>
      <w:r>
        <w:rPr>
          <w:rFonts w:ascii="IRNazanin" w:hAnsi="IRNazanin" w:eastAsia="IRNazanin"/>
          <w:color w:val="111111"/>
          <w:sz w:val="28"/>
          <w:sz w:val="28"/>
          <w:szCs w:val="28"/>
          <w:rtl w:val="true"/>
          <w:lang w:bidi="fa-IR"/>
        </w:rPr>
        <w:t>همیشه خودت را به دعا ملزم کن، دعا شفادهنده هر درد و بیماری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مؤمن در حق برادر دینی غایب خود هم مستجاب می‌شود و هم باعث زیاد شدن روزی و دفع ناگواری‌ها خواهد بود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شما دعا می‌کند دعای او همگانی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دیگران دسته‌جمعی دعا کنند و یا اینکه دیگران را در دعا کردن شریک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همگانی زودتر به اجابت می‌رسد</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209" w:name="__RefHeading___Toc6731084_1051229030"/>
      <w:bookmarkStart w:id="210" w:name="_Toc78"/>
      <w:bookmarkEnd w:id="209"/>
      <w:r>
        <w:rPr>
          <w:rtl w:val="true"/>
        </w:rPr>
        <w:t>یاد خدا در کتب طب سنتی</w:t>
      </w:r>
      <w:bookmarkEnd w:id="21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ابن‌سینا كتب پنج‌گانه قانون در طب را با یاد پروردگار قادر متعال و درود بر پیامبران الهي آغاز كرده در متن كتاب، هرگاه به نكات مرتبط با هدف‌داری در </w:t>
      </w:r>
    </w:p>
    <w:p>
      <w:pPr>
        <w:pStyle w:val="BookText"/>
        <w:rPr/>
      </w:pPr>
      <w:r>
        <w:rPr>
          <w:rFonts w:ascii="IRNazanin" w:hAnsi="IRNazanin" w:eastAsia="IRNazanin"/>
          <w:color w:val="111111"/>
          <w:sz w:val="28"/>
          <w:sz w:val="28"/>
          <w:szCs w:val="28"/>
          <w:rtl w:val="true"/>
          <w:lang w:bidi="fa-IR"/>
        </w:rPr>
        <w:t>ساختمان و فعالیت ارگان‌ها مواجه گردیده است، بلافاصله به ستایش خداوند پرداخته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گاهي در رابطه با تشریح ساختمان یك ارگان یا اشاره به وظایف آن عضو، با رؤیت آثار قدرت حق و هدف داري در خلقت آن ارگان، عنان اختیار، از كف می‌دهد و شروع به ستودن خالق می‌نماید، مثلاً وقتي اشاره به شناخت غریزي داروها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كار تألیف را موقتاً متوقف نموده اظهار ارادتي به پیشگاه خالق منان می‌نماید و مجدداً كار را ادامه می‌دهد و چنین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بزرگي پروردگاري را سزاست كه هر چیزی را كه به وجود آورده رهنموني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رابطه وقتي به هدف‌داری در ساختمان روده‌ها می‌رسد چنین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تبارک‌وتعالی، جل‌جلاله كه نامش فرخنده‌ترین نام‌ها و احكامش عادلانه‌ترین احكام است و به جز او خدایي نیست كه سزاوار پرستش باشد از لطف و عنایتي كه با زمره آدمیان دارد و هم از ازل بر نیازمندی‌های زندگي آگاه بوده است، روده‌ها را در تعداد زیاد و داراي پیچ‌وخم و چنبر زده آفریده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روده انسان یكي بود یا کوتاه‌تر از این بود که هست، فاصله میان غذاي فروداده از گلو تا معده چندان نبود كه انسان از آن بیاساید، غذا چنان سریع به انتهاي روده می‌رسید كه اندرون همیشه تهي می‌ماند و آدمي پیوسته و بدون وقفه به خوردن غذا اشتغال داشت و درعین‌حال می‌بایست دائماً مشغول دفع </w:t>
      </w:r>
    </w:p>
    <w:p>
      <w:pPr>
        <w:pStyle w:val="BookText"/>
        <w:rPr/>
      </w:pPr>
      <w:r>
        <w:rPr>
          <w:rFonts w:ascii="IRNazanin" w:hAnsi="IRNazanin" w:eastAsia="IRNazanin"/>
          <w:color w:val="111111"/>
          <w:sz w:val="28"/>
          <w:sz w:val="28"/>
          <w:szCs w:val="28"/>
          <w:rtl w:val="true"/>
          <w:lang w:bidi="fa-IR"/>
        </w:rPr>
        <w:t>مدفوع باشد و اگر كار و بارش منحصر به خوردن می‌شد، چگونه می‌توانست بكار زندگي برسد؟ و اگر كار نمی‌کرد خوراك را از كجا می‌آورد؟ از سوي دیگر بایستي براي دفع آن همیشه آماده باشد و حالت فوق‌العاده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بیرون دادن تفاله خوراك رنج بكشد و بر خود بپیچد، به چشم گرسنگي و سیر نخوردن مبتلا می‌شد و با حیوانات چرنده، هم مسلك می‌گشت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در مقابل هدف‌داری در خلقت مثانه نیز سر تعظیم فرود آورده چنین می‌نگارد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آفریدگار توانا بدون كمك و یاري هیچ دستیاري، كارگاه وجود انسان را چنان با دقت آفریده است كه هیچ نقص و خللي در آن وارد نیست، هر چیز را در اندازه‌ای كه لازم است بدون کم‌وکاست و بدون فزوني در این دستگاه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به‌راستی‌که كسي جز او سزاوار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براي مواد دفعي، آوندي طرح‌ریزی‌شده كه تفاله و ماده بیرون ریختني پرمایه به‌تدریج در آن جمع آید و در وقت لازم و بایسته یک‌باره بیرون داده شود و انسان ناچار نباشد كه همیشه به اجابت مزاج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خداوند بزرگ و خالق بی‌نظیر براي جابجا كردن آب بی‌مصرف و دورریختنی در جسم انسان حوضچه مانندي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 بیرون دادني، کم‌کم در آن می‌ریزد و در وقت لازم همه‌اش یک‌باره بیرون داده می‌شود، نه این كه انسان هرلحظه به دفع ادرار سرگرم باشد چنانكه مبتلایان به تكرر ادرار، این حالت را دارند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مقدمه کتاب الابنیة عن حقائق الادویة</w:t>
      </w:r>
      <w:r>
        <w:rPr>
          <w:rStyle w:val="FootnoteAnchor"/>
          <w:rtl w:val="true"/>
        </w:rPr>
        <w:footnoteReference w:id="269"/>
      </w:r>
      <w:r>
        <w:rPr>
          <w:rFonts w:ascii="IRNazanin" w:hAnsi="IRNazanin" w:eastAsia="IRNazanin"/>
          <w:color w:val="111111"/>
          <w:sz w:val="28"/>
          <w:sz w:val="28"/>
          <w:szCs w:val="28"/>
          <w:rtl w:val="true"/>
          <w:lang w:bidi="fa-IR"/>
        </w:rPr>
        <w:t>این گونه 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باد یزدان دانا و توانا را كه آفریدگار جهان است و دانندة آشكار و نهان است و گردانندة چرخ زمان است و دارندة جانوران است و آورندة بهار و خزان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درود بر محمد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خاتم پیغامبران است و آفرین بر اصحاب اوي و اهل‌بیت و گزیدگان اوي و درود بر همة پیغامبران ایزد و همة فرشتگان و همه پاكان كه اولیاي خداي عزوجل بودند و خلق را به راستي پند دادند و به یزدان راه نمودند و بساط حق بگستردند و آفرین به همه نیكوكاران كه از هواي این جهاني پرهیز كردند و توشة آن جهان برداشتند و عمر اندر رضاي ایزد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کتاب هدایة المتعلمین فی الطب </w:t>
      </w:r>
      <w:r>
        <w:rPr>
          <w:rStyle w:val="FootnoteAnchor"/>
          <w:rtl w:val="true"/>
        </w:rPr>
        <w:footnoteReference w:id="270"/>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ایزد را كه آفریدگار زمین و آسمان است و آفریدگار هرچه اندرین دو میان است، از معدني و نباتي و حیواني بیافرید این چهارگونه خلق را، یعنی آسمانی چون افلاك و ستارگان جنبنده و ناجنبده و آتش و هوا و آب‌وخاک بیافرید این چیزها را نه از چیز، فَتَبارَكَ اللهُ اَحسَنَ الخالِقين</w:t>
      </w:r>
      <w:r>
        <w:rPr>
          <w:rStyle w:val="FootnoteAnchor"/>
          <w:rtl w:val="true"/>
        </w:rPr>
        <w:footnoteReference w:id="271"/>
      </w:r>
      <w:r>
        <w:rPr>
          <w:rFonts w:ascii="IRNazanin" w:hAnsi="IRNazanin" w:eastAsia="IRNazanin"/>
          <w:color w:val="111111"/>
          <w:sz w:val="28"/>
          <w:sz w:val="28"/>
          <w:szCs w:val="28"/>
          <w:rtl w:val="true"/>
          <w:lang w:bidi="fa-IR"/>
        </w:rPr>
        <w:t xml:space="preserve">و باز سبب گردانید این چیزها را پدید آوردن اجسام معدني و نباتي و حیواني را به غذا یافتن و </w:t>
      </w:r>
      <w:bookmarkStart w:id="211" w:name="pg7946_72705"/>
    </w:p>
    <w:p>
      <w:pPr>
        <w:pStyle w:val="BookText"/>
        <w:rPr/>
      </w:pPr>
      <w:bookmarkEnd w:id="211"/>
      <w:r>
        <w:rPr>
          <w:rFonts w:ascii="IRNazanin" w:hAnsi="IRNazanin" w:eastAsia="IRNazanin"/>
          <w:color w:val="111111"/>
          <w:sz w:val="28"/>
          <w:sz w:val="28"/>
          <w:szCs w:val="28"/>
          <w:rtl w:val="true"/>
          <w:lang w:bidi="fa-IR"/>
        </w:rPr>
        <w:t>استمداد از یكدیگر به قدرت و حكمت خویش، فَتَبارَكَ اللهُ رَبَ العالَمين</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ازجمله حیوانات، انسان را برگزید و شایسته گردانید خدمت خویش را و آراسته كرد جان انسان را به خِرَدِ روشن و از میان انسان‌ها پیغامبران آفرید و گرامي گردانیدشان به وحي كه به آن‌ها فرستاد تا خلقِ آن را آگاه كنند از هستي وي و كمال قدرت و حكمت وي یاري خواهم از خداي عَزَوَجَلّ به تمام كردن این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الجَوادُالكرَيم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حكیم جرجاني هر ده جلد كتاب ذخیره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شروع كرده در آغاز جلد اوّل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او درود می‌فرستد و در آغاز كتاب ششم، دعاي پرمعنای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وَفِّقنا لِمَا تُحِبُ وَ تَرْضَى؛ خداوندا ما را در آنچه كه مورد رضا و رغبت توست موفق گردان</w:t>
      </w:r>
      <w:r>
        <w:rPr>
          <w:rFonts w:eastAsia="IRNazanin" w:cs="IRNazanin"/>
          <w:color w:val="111111"/>
          <w:sz w:val="28"/>
          <w:szCs w:val="28"/>
          <w:rtl w:val="true"/>
          <w:lang w:bidi="fa-IR"/>
        </w:rPr>
        <w:t xml:space="preserve">». </w:t>
      </w:r>
      <w:r>
        <w:rPr>
          <w:rStyle w:val="FootnoteAnchor"/>
          <w:rtl w:val="true"/>
        </w:rPr>
        <w:footnoteReference w:id="273"/>
      </w:r>
    </w:p>
    <w:p>
      <w:pPr>
        <w:pStyle w:val="Heading3"/>
        <w:numPr>
          <w:ilvl w:val="2"/>
          <w:numId w:val="1"/>
        </w:numPr>
        <w:rPr/>
      </w:pPr>
      <w:bookmarkStart w:id="212" w:name="__RefHeading___Toc6731086_1051229030"/>
      <w:bookmarkStart w:id="213" w:name="_Toc79"/>
      <w:bookmarkEnd w:id="212"/>
      <w:r>
        <w:rPr>
          <w:rtl w:val="true"/>
        </w:rPr>
        <w:t>جدول نام خدا در کتب طب سنتی</w:t>
      </w:r>
      <w:bookmarkEnd w:id="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عباس مجوسی 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الصناعة الطبّیة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طب مَلِکی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کلمه‌الله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زکریای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الحاوی في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 الله</w:t>
      </w:r>
      <w:r>
        <w:rPr>
          <w:rFonts w:eastAsia="IRNazanin" w:cs="IRNazanin"/>
          <w:color w:val="111111"/>
          <w:sz w:val="28"/>
          <w:szCs w:val="28"/>
          <w:rtl w:val="true"/>
          <w:lang w:bidi="fa-IR"/>
        </w:rPr>
        <w:t xml:space="preserve">». </w:t>
      </w:r>
      <w:bookmarkStart w:id="214" w:name="pg7946_72706"/>
    </w:p>
    <w:p>
      <w:pPr>
        <w:pStyle w:val="BookText"/>
        <w:rPr/>
      </w:pPr>
      <w:bookmarkEnd w:id="2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اسماعیل 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ذخیره خوارزمشاهی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بیشترین فراوانی با جمله دعاییه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عَز إسمه، قادر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شایان‌ذکر است كه سید اسماعیل جرجانی، در متن كتاب خود به اسامي چندي اشاره فرموده و به راه خود ادامه داده است ولي به نام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كه رسیده است جملة دعاییه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قلم مبارك او جاري گردیده و آنچه كه درخور تعمّق است اینكه از مجموع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حدود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آن مربوط به نام ابن سینا بوده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می‌توان راه‌های دیگری نیز برای انس با خداوند مهربان و حکیم نام برد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درمانی، قرآن کریم، صدقه دادن، قربانی کردن، نذر کردن، اطعام دادن، مهمانی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موارد طب معنوی هستند که کارگشای درمان و شفا می‌باشند</w:t>
      </w:r>
      <w:r>
        <w:rPr>
          <w:rFonts w:eastAsia="IRNazanin" w:cs="IRNazanin"/>
          <w:color w:val="111111"/>
          <w:sz w:val="28"/>
          <w:szCs w:val="28"/>
          <w:rtl w:val="true"/>
          <w:lang w:bidi="fa-IR"/>
        </w:rPr>
        <w:t>.</w:t>
      </w:r>
    </w:p>
    <w:p>
      <w:pPr>
        <w:pStyle w:val="Heading3"/>
        <w:numPr>
          <w:ilvl w:val="2"/>
          <w:numId w:val="1"/>
        </w:numPr>
        <w:rPr/>
      </w:pPr>
      <w:bookmarkStart w:id="215" w:name="__RefHeading___Toc6731088_1051229030"/>
      <w:bookmarkStart w:id="216" w:name="_Toc80"/>
      <w:bookmarkEnd w:id="215"/>
      <w:r>
        <w:rPr>
          <w:rtl w:val="true"/>
        </w:rPr>
        <w:t>دعا درمانی</w:t>
      </w:r>
      <w:bookmarkEnd w:id="21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 سنتي ايران پزشك، حكيم ناميده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حكمت الهي می‌دانست، دعا و دارو را باری بهبود بیمارش ادغام می‌نمود و به این صورت که </w:t>
      </w:r>
    </w:p>
    <w:p>
      <w:pPr>
        <w:pStyle w:val="BookText"/>
        <w:rPr/>
      </w:pPr>
      <w:r>
        <w:rPr>
          <w:rFonts w:ascii="IRNazanin" w:hAnsi="IRNazanin" w:eastAsia="IRNazanin"/>
          <w:color w:val="111111"/>
          <w:sz w:val="28"/>
          <w:sz w:val="28"/>
          <w:szCs w:val="28"/>
          <w:rtl w:val="true"/>
          <w:lang w:bidi="fa-IR"/>
        </w:rPr>
        <w:t>پس از تجویز نسخه دست بر سر بیمار می‌گذاشت و در دل دعا می‌خواند، دعایی که عبارت از آیات و اذکار قرآن مجید بود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طب سنتی چهار ركن اساسي برای دعا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دعاي با گذاردن دست‌برسر بيمار؛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تعويذ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دعاي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انتقال دعا به آب يا مواد خوراكي؛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از راه دور</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طب معنوي داراي دو بعد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شفابخشی از دور كه به تلاش خالصانه رواني اطلاق می‌شود و با دقت توسط درمانگر جهت بازگشت سلامت جسمي يا رواني بيمار انجام می‌گیرد و اقدام فرد درمانگر حتي به‌صورت دعا ممكن است در حضور بيمار و يا در غياب او و با آگاهي يا عدم آگاهي مريض انجام شود كه پزشكان مسلمان همچون ابن سينا و رازي به آن عقيده خاصي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مراقبت از خود، شامل انجام اقداماتي از سوي خود بيمار كه روحيه مذهبي و شفا را در او تلقين كند مثلاً نوشتن آيات خاصي از قرآن روي كاغذ و خوردن آبي كه با آن كاغذ تماس داشته است</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و نيايش يك مداخله سنتي و فراگير براي تسكين بيماري و پيشبرد سلامتي است كه به‌صورت دسته‌جمعی و يا فردي انجام می‌شود و ممكن است توسط خود فرد از روي ايمان قلبي و يا توسط افراد مؤمن ديگر </w:t>
      </w:r>
    </w:p>
    <w:p>
      <w:pPr>
        <w:pStyle w:val="BookText"/>
        <w:rPr/>
      </w:pP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واسطه زماني است كه يك فرد ثاني يا گروهي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نيابت از بيمار يا فرد حاجتمند، با خدا ارتباط برقرار كرده و در جهت شفاي بيمار يا رفع حاجت او نیایش كنند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ایمان به خدا، تأثیر به سزایی در زندگی دارد، زیرا تحمل و صبر را افزایش می‌دهد و احساس اینکه خدا ناظر و حامی انسان است، حس امنیت و آرامش را در درون آدمی، مستقر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تنگناهای دنیای مادی بگریزد، به خدا ایمان آورد و صفات عالی خداوند را باور داشته باشد، بسیاری از دغدغه‌ها و ناآرامی‌های دیگران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حافظ، رازق، حکیم و عادل بداند، به دستورات الهی عمل کند و ایمان داشته باشد که جز با خواست او اتفاقی نمی‌افتد، دلیلی برای استرس و اضطراب نمی‌یابد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انسان هنگام مناجات، از مشكلات زندگي به خداوند پناه می‌برد و با ابراز رنج و اندوه خود از خداوند می‌خواهد كه در حل مشكلات و برآورده شدن نيازهايش به وي كمك كند و اين بازگو كردن مشكلات اضطراب زا، باعث تخلیه‌ی هيجاني و كاهش اضطراب‌ها می‌شود و به ايجاد آرامش در فرد كمك می‌کند</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 دسته‌جمعی و تکرار جملات یکسان مانند دعای کمیل، جوشن کبیر، دعای تحویل سال و دعاهای بعد از نماز جماعت، می‌تواند آثار بسیار مثبتی بر سلامت روان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دعاخوانی دسته‌جمعی می‌تواند قلب‌های ما را بگشاید و جان‌هایمان را به عروج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دعاخوانی جمعی از رنج ما می‌کاهد و ژرف‌ترین آرزوهای ما را به عشق تبدیل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مکان‌های مذهبی، آرامگاه‌های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از دو راه بر سلامت روانی انسان اثر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فیزیکی و شور و جذبه‌ای که در نقش و نگار آن نهفته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جهت اینکه زمینه ارتباط معنوی و دعا را فراهم می‌کند و انسان می‌تواند در این مکان‌های مقدس با خدا درد 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 دعا و عبادت در مسجد بر سلامت روانی اثر می‌گذارد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هرگاه چیزی او را محزون می‌ساخت، زن و بچه‌ها را جمع می‌فرمود و سپس دعا می‌فرمود و آنان آمین می‌گفتند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در مورد سلامت روح،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بدن انسان دارای حالتی مزاج است که اگر از حد اعتدال خارج نشود تعادل و سلامت آن به حال خود باقی می‌ماند و اگر از حد اعتدال خارج شود در معرض دردها و آفت‌ها قرار می‌گیرد؛ روح هم در صفات باطنی و اخلاق نفسانی خود این‌چنین است به این معنی که هرگاه روح از حد اعتدال خارج شود و در اخلاق و صفات شهوی، غضبی و فکری به افراط و تفریط بیفتد دچار بیماری‌های باطنی می‌شود که نتیجه‌اش عدم پایداری روح است وهمان طوری که غذاها، نوشیدنی‌ها و داروها برای سلامت بدن و تعادل آن لازم‌اند، اعمال و افعال انسان هم چون عبادات شرعی در تعادل </w:t>
      </w:r>
    </w:p>
    <w:p>
      <w:pPr>
        <w:pStyle w:val="BookText"/>
        <w:rPr/>
      </w:pPr>
      <w:r>
        <w:rPr>
          <w:rFonts w:ascii="IRNazanin" w:hAnsi="IRNazanin" w:eastAsia="IRNazanin"/>
          <w:color w:val="111111"/>
          <w:sz w:val="28"/>
          <w:sz w:val="28"/>
          <w:szCs w:val="28"/>
          <w:rtl w:val="true"/>
          <w:lang w:bidi="fa-IR"/>
        </w:rPr>
        <w:t>نفسانی و فطرت اصیل روح انسانی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انسانی از فطرت اصلی و سلامت خلقی که بر اساس آن آفریده‌شده است به دلیل انحراف اندیشه و انجام اغراض نفسانی یا اعمال زشت منحرف شده و یا به واسطه کسب علوم ناقص و عبادات غیر خالص به خود مغرور شد جاهلی است که در دریای جهالت غوطه ور شده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میر سید شریف جرجانی</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تعریف طب روحانی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روحانی عبارت است از علم به کمالات و آفات دل‌ها و بیماری‌ها و دردهای آن و نیز علم به چگونگی سلامتی و میانه‌روی آن‌ها؛ و نیز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روحانی شیخ عارف به این طب روحانی است که توانایی بر ارشاد کردن و کامل کردن نفوس را داراست</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محوری‌ترین عامل آرامش روان و اساسی‌ترین علت سالمت روح انسان‌ها، یاد خداوند بلندمرتبه است، قرآن بر این مهم تأکید ورزیده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ءَامَنُواْ وَ تَطْمَئن قُلُوبُهُم بِذِکْرِ اللَّهِ أَلَا بِذِکْرِ اللَّهِ تَطْمَئن الْقُلُوبُ</w:t>
      </w:r>
      <w:r>
        <w:rPr>
          <w:rStyle w:val="FootnoteAnchor"/>
          <w:rtl w:val="true"/>
        </w:rPr>
        <w:footnoteReference w:id="286"/>
      </w:r>
      <w:r>
        <w:rPr>
          <w:rFonts w:ascii="IRNazanin" w:hAnsi="IRNazanin" w:eastAsia="IRNazanin"/>
          <w:color w:val="111111"/>
          <w:sz w:val="28"/>
          <w:sz w:val="28"/>
          <w:szCs w:val="28"/>
          <w:rtl w:val="true"/>
          <w:lang w:bidi="fa-IR"/>
        </w:rPr>
        <w:t>همان کسانى که ایمان آورده‌اند و دل‌هایشان به یاد خدا آرام می‌یابد؛ آگاه باشید که دل‌ها تنها به یاد خدا آرام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اضطراب و نگرانى یکى از بزرگ‌ترین بیماری‌های روانی انسان‌ها بوده و هست و عوارض ناشى از آن در سلامت فردى و اجتماعى کاملاً محسوس است، در مقابل، با طمأنینه و آرامش روح و روان می‌توان بر بسیاری از بیماری‌های جسمی و روانی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آرامش و دلهره، نقش بسیار مهمى در سلامت و بیمارى فرد و جامعه و سعادت و بدبختى انسان‌ها دارد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قرآن با یک جمله کوتاه و پرمغز، مطمئن‌ترین و نزدیک‌ترین راه را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تفسیر نمونه، عوامل اضطراب و نگرانى و راهکارهای درمان آن‌ها با بهره‌گیری از این آیه شریفه بیان‌شده است که به‌اجمال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اضطراب و نگرانى به خاطر آینده تاریک و مبهم است، اما ایمان به خداوند قادر متعال که همواره کفالت بندگان خویش را بر عهده دارد می‌تواند به انسان آرامش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نگرانی به سبب گذشته تاریک زندگى و گناهانى است که انجام داده است، اما توجه به اینکه خداوند، غفار، توبه پذیر و رحیم و غفور است، به او آرامش می‌دهد،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نگرانی از ضعف و ناتوانى انسان در برابر عوامل طبیعى و دشمنان داخلى و خارجى است، اما هنگامی‌که به یاد خدا مىافتد و متکى به قدرت او می‌شود، قدرتى که برترین قدرت‌هاست و هیچ‌چیز در برابر آن یاراى مقاومت ندارد، قلبش آرام می‌گیرد،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ریشه نگرانی‌های آزاردهنده،</w:t>
      </w:r>
      <w:bookmarkStart w:id="217" w:name="pg7946_72712"/>
    </w:p>
    <w:p>
      <w:pPr>
        <w:pStyle w:val="BookText"/>
        <w:rPr/>
      </w:pPr>
      <w:bookmarkEnd w:id="217"/>
      <w:r>
        <w:rPr>
          <w:rFonts w:ascii="IRNazanin" w:hAnsi="IRNazanin" w:eastAsia="IRNazanin"/>
          <w:color w:val="111111"/>
          <w:sz w:val="28"/>
          <w:sz w:val="28"/>
          <w:szCs w:val="28"/>
          <w:rtl w:val="true"/>
          <w:lang w:bidi="fa-IR"/>
        </w:rPr>
        <w:t xml:space="preserve">احساس پوچى در زندگى است، اما کسى که به خدا ایمان دارد و مسیر تکاملى زندگى را به‌عنوان یک هدف بزرگ پذیرفته است، نه از زندگى احساس پوچى می‌کند و نه همچون افراد بی‌هدف و مردد، سرگردان و مضطرب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سوءظن‌ها و توهم‌های پوچ عوامل اضطراب هستند، اما توجه به خدا و لطف بی‌پایان او و دستور به حسن ظن که وظیفه هر فرد باایمانی است آرامش و اطمینان را به انسان هدیه می‌دهد</w:t>
      </w:r>
      <w:r>
        <w:rPr>
          <w:rFonts w:eastAsia="IRNazanin" w:cs="IRNazanin"/>
          <w:color w:val="111111"/>
          <w:sz w:val="28"/>
          <w:szCs w:val="28"/>
          <w:rtl w:val="true"/>
          <w:lang w:bidi="fa-IR"/>
        </w:rPr>
        <w:t xml:space="preserve">. </w:t>
      </w:r>
      <w:r>
        <w:rPr>
          <w:rStyle w:val="FootnoteAnchor"/>
          <w:rtl w:val="true"/>
        </w:rPr>
        <w:footnoteReference w:id="289"/>
      </w:r>
    </w:p>
    <w:p>
      <w:pPr>
        <w:pStyle w:val="Heading3"/>
        <w:numPr>
          <w:ilvl w:val="2"/>
          <w:numId w:val="1"/>
        </w:numPr>
        <w:rPr/>
      </w:pPr>
      <w:bookmarkStart w:id="218" w:name="__RefHeading___Toc6731090_1051229030"/>
      <w:bookmarkStart w:id="219" w:name="_Toc81"/>
      <w:bookmarkEnd w:id="218"/>
      <w:r>
        <w:rPr>
          <w:rtl w:val="true"/>
        </w:rPr>
        <w:t>نماز</w:t>
      </w:r>
      <w:bookmarkEnd w:id="21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با همة فضیلت‌ها و تمام آثار تربيتي فوق‌العاده و غالباً منحصربه‌فرد، آثار بهداشتي بسيار مهم و شفابخشی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روحي و رواني و نيز اثرات اخلاقي تربيتي آن بر انسان‌ها جلوه‌هایی زيبا از ویژگی‌های بهداشتي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درماني نماز است ساعات فضيلت اقامه نماز و اهميت اين لحظات از نظر دانش كرونوبيولوژي، واجبات و مستحبات وضو و آثار بهداشتي آن‌ها، حتي شنيدن آواي جان بخش و روح افزاي اذان و دعوت به نماز، مجموعاً نماز را به عنوان يك داروي شفابخش براي بیماری‌های روحي و حتي جسمي و همچنين يك واكسن مؤثر در پيشگيري ازاین‌گونه مشكلات مطرح می‌کند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خواندن نماز آن‌هم پنج بار در روز، خود می‌تواند بهترین برنامه آرام‌سازی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می‌فرمود ای بلال ما را با نماز به آرامش برسان</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هرگاه امر سختی بر پیامبر وارد می‌شود به نماز می‌ایستاد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شخصی که به طور مرتب در نماز و ذکر و دعاست و افکار مزاحم را از خود دور می‌سازد، مجموعه‌ای از تغییرات مثبت فیزیولوژیک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شخصی، سوخت‌وساز، ضربان قلب و میزان تنفس کاهش می‌یابد و امواج مغز به طور متمایز آهسته‌تر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درست، متضاد تغییراتی است که بر اثر اضطراب و تنش تحریک می‌شود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اثر نيايش، همواره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نيايش، تعادل روحي برقرار می‌شود، احساس تنهايي، انزوا، ناتواني و بيهودگي تلاش‌ها از بين می‌رود و چهره خشن ظاهري افراد را تغيير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 نه تنها بر حالات عاطفي، بلكه بر وضعيت جسم نيز اثر می‌گذارد و گاه در مدتي كوتاه، بيمار جسمي را بهبود می‌بخشد</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آرام‌سازی، یکی از وسایل مورد استفاده برخی از روان‌درمانگران جدید، برای بیماری‌های روانی است که انسان می‌تواند آن را از طریق تمرین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نمازخواندن، آن‌هم پنج نوبت در روز، می‌تواند بهترین برنامه تمرین آرام‌سازی و تشنجات عصبی ناشی از فشارها و گرفتاری‌های زندگی، رها شود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نماز روح توکل بر قدرت نامتناهی الهی را افزون و بدین روی، افسانه ناامیدی را از حریم جان به 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كه انسان‌های بانشاط و پرامید، بهترین محصول مکتب وحیانی اسلام هستند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بوعلی سینا در زندگی‌نامه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شاگرد نمازم؛ زیرا هر وقت مشکل عملی برای من پیش می‌آمد وضو می‌گرفتم و به جامع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و در آنجا دو رکعت نماز می‌خواندم و حل مشکلم را از خدا می‌خواستم و حل می‌شد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نماز، آدمی با خالق هستی و خدای مهربان خود صحبت کرده، با او انس می‌گیرد و خود را در رحمت خدا و در پناهگاه امن او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هم‌صحبتی با خدا و راز دل گفتن با او، به عقده‌گشایی و در نتیجه، به آرامش روانی فرد نیز، کمک می‌کند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درِ خانه يكى از شما جويى بود و هر روز پنج بار خود را در آن می‌شست، آيا در بدن وى چركى باقى می‌ماند؟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به‌راستی نماز، مانند همان جوى روان است كه هرگاه به جا آورده شود، گناهان ميان دونماز را پاك می‌کند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انسان را خُوش‌سیما، خُوش‌اخلاق و خُوشبو می‌کند و روزى را زياد، بدهى را پرداخت می‌نماید، غم و اندوه را از بين می‌برد و چشم را نورانى می‌کند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نظام هستی، نظام کوشش است و برای رسیدن به مطلوب باید وسایلی را به کار گرفت، پس دعای بدون تالش نافذ نیست و دعای بیکار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تکیه‌بر کار خویش، با خلوص دعا و توحید در آن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دعا یعنی انسان وسایل را به اذن خداوند به کار گیرد و از او هم مطلوب را بخواهد، چنان‌که یوسف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چاه، هم از خدا نجات خواست و هم طناب را گرفت و از چاه خارج شد و همین تمسّک و گرفتن ریسمان نیز فقط در حدّ وسیله و آن‌هم به دستور خدا بود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اعرابی که شتر او جَرَب و گال گرفته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مداوا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 مقداری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ویژه درمانگر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بگذار</w:t>
      </w:r>
      <w:r>
        <w:rPr>
          <w:rFonts w:eastAsia="IRNazanin" w:cs="IRNazanin"/>
          <w:color w:val="111111"/>
          <w:sz w:val="28"/>
          <w:szCs w:val="28"/>
          <w:rtl w:val="true"/>
          <w:lang w:bidi="fa-IR"/>
        </w:rPr>
        <w:t xml:space="preserve">. </w:t>
      </w:r>
      <w:r>
        <w:rPr>
          <w:rStyle w:val="FootnoteAnchor"/>
          <w:rtl w:val="true"/>
        </w:rPr>
        <w:footnoteReference w:id="302"/>
      </w:r>
      <w:bookmarkStart w:id="220" w:name="pg7946_72716"/>
    </w:p>
    <w:p>
      <w:pPr>
        <w:pStyle w:val="Heading3"/>
        <w:numPr>
          <w:ilvl w:val="2"/>
          <w:numId w:val="1"/>
        </w:numPr>
        <w:rPr/>
      </w:pPr>
      <w:bookmarkStart w:id="221" w:name="__RefHeading___Toc6731092_1051229030"/>
      <w:bookmarkStart w:id="222" w:name="_Toc82"/>
      <w:bookmarkEnd w:id="220"/>
      <w:bookmarkEnd w:id="221"/>
      <w:r>
        <w:rPr>
          <w:rtl w:val="true"/>
        </w:rPr>
        <w:t>خوراک پنداری و رفتاری</w:t>
      </w:r>
      <w:bookmarkEnd w:id="222"/>
    </w:p>
    <w:p>
      <w:pPr>
        <w:pStyle w:val="BookText"/>
        <w:rPr/>
      </w:pPr>
      <w:r>
        <w:rPr>
          <w:rFonts w:ascii="IRNazanin" w:hAnsi="IRNazanin" w:eastAsia="IRNazanin"/>
          <w:color w:val="111111"/>
          <w:sz w:val="28"/>
          <w:sz w:val="28"/>
          <w:szCs w:val="28"/>
          <w:rtl w:val="true"/>
          <w:lang w:bidi="fa-IR"/>
        </w:rPr>
        <w:t>ابن‌سینا درباره صفات طبيب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طبيب بايد كه دائم بشارت دهنده صحت و سلامتي براي بيمار باشد چرا كه براي عوارض نفساني تأثير فوق‌العاده دارد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رازی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جسم باید طبیب نفس باشد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باید طبیب همیشه مریض را به صحت امیدوار کند اگر چه خود امیدی به آن نداشته باشد زیرا مزاج جسم تابع افکار و روح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حسن‌زاده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بسیاری از بیماری‌ها تنها دارو نیست، بلکه تدبیر نفسانی طبیب حاذق و روحانیت و تأثیر کلام وی راه علاج آن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بسیار بوده است که یک حالت بحرانی روحی و غم و اندوه شدید، جسم را در مدت کوتاهی، ضعیف، پژمرده و ناتوان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انسان را سفید، چشم را کم نور، قوت و توان را از دست و پا می‌گیرد؛ عکس این مسئله نیز صادق است که حالات خوب جسمانی در روح انسان اثر می‌گذارد، روح را شاداب و فکر را انرژی می‌بخشد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عارضه نفسانی هم سببی برای سلامتی است هم سببی برای بیماری و این وابسته به طول مدت و شدتی است که عامل ایجادکننده عارضه نفسانی دارد</w:t>
      </w:r>
      <w:r>
        <w:rPr>
          <w:rFonts w:eastAsia="IRNazanin" w:cs="IRNazanin"/>
          <w:color w:val="111111"/>
          <w:sz w:val="28"/>
          <w:szCs w:val="28"/>
          <w:rtl w:val="true"/>
          <w:lang w:bidi="fa-IR"/>
        </w:rPr>
        <w:t xml:space="preserve">. </w:t>
      </w:r>
      <w:bookmarkStart w:id="223" w:name="pg7946_72717"/>
    </w:p>
    <w:p>
      <w:pPr>
        <w:pStyle w:val="Heading3"/>
        <w:numPr>
          <w:ilvl w:val="2"/>
          <w:numId w:val="1"/>
        </w:numPr>
        <w:rPr/>
      </w:pPr>
      <w:bookmarkStart w:id="224" w:name="__RefHeading___Toc6731094_1051229030"/>
      <w:bookmarkStart w:id="225" w:name="_Toc83"/>
      <w:bookmarkEnd w:id="223"/>
      <w:bookmarkEnd w:id="224"/>
      <w:r>
        <w:rPr>
          <w:rtl w:val="true"/>
        </w:rPr>
        <w:t>جدول تأثیرات اعراض نفسانی</w:t>
      </w:r>
      <w:bookmarkEnd w:id="2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خون قلبی و حرکت روح یا حرارت غریزی، به ناگهان به خارج جهت انتقام از موذی را غضب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آنچه موجب فرح و سرور می‌شود روح طبی و حرارت غریزی با حرکت تدریجی به سمت ظاهر بدن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درواقع نفس به سمت عامل مرغوب و مطلوب رفته و تقویت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عامل ایجادکننده غم، حرارت غریزی یا روح به‌تدریج به سمت داخل بدن یعنی به سمت قلب می‌رود، اگر این عَرَض نفسانی طول بکشد، تمام اعضا گرم می‌شوند و فرد بیمار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امیدواری است درواقع در این حالت فرد از یک‌سو امید یک واقعه خیر را دارد و از طرفی ترس از وقوع شر نیز با وی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با فزع متفاوت است و بیشتر نشان از نگرانی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اعمال ترسناک موجب حرکت به داخل و قلب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خجالت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روح گاهی به داخل و گاه به خارج حرکت می‌کند که این حرکات باهم و ناگهانی است</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بوعلی سینا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عاشق را دیده‌ایم که از لاغری پا فراتر نهاده، به حد پژمردگی ر سیده و به بسیاری از بیماری‌ها دشوار و مزمن گرفتار آمده و به تب‌های طویل‌المدت دچار شده و همه‌ی این‌ها از ناتوان شدن نیرو بوده که از عشق کشیده ولی همین که به معشوق خود رسیده است، نیروی از دست رفته </w:t>
      </w:r>
    </w:p>
    <w:p>
      <w:pPr>
        <w:pStyle w:val="BookText"/>
        <w:rPr/>
      </w:pPr>
      <w:r>
        <w:rPr>
          <w:rFonts w:ascii="IRNazanin" w:hAnsi="IRNazanin" w:eastAsia="IRNazanin"/>
          <w:color w:val="111111"/>
          <w:sz w:val="28"/>
          <w:sz w:val="28"/>
          <w:szCs w:val="28"/>
          <w:rtl w:val="true"/>
          <w:lang w:bidi="fa-IR"/>
        </w:rPr>
        <w:t>را بازیافته و معلوم شده است که مزاج انسان، گوش‌به‌فرمان و مطیع پندارهای روانی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جرجانی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تدبیرهای صواب که اندر نگاه‌داشتن قوت باید کرد، شاد داشتن بیمار است و مرادهای او دادن و رضای او جستن و او را از هوایی به هوای موافق‌تر و از جایی به جای خوش آوردن و دوستان او را پیش او حاضر داشتن و به خبر های خوش و امیدواری‌ها بشارت دادن تا قوت حیوانی و نفسانی بدان قوت همی‌گیرد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نظامی عروضی در کتاب چهارمقاله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یكي از اقرباي قابوس وُشمگير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پادشاه گرگان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عارضه‌ای پديد آمد و اطبّا به معالجت او برخاستند و جهد كردند و جدّي تمام نمودند علّت به شفا نپيوست؛ و قابوس را عظيم در آن دل‌بستگی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يكي از خَدَم، قابوس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تيم جواني آمده است عظيم طبيب و به غايت مبارك دست و چند كس بر دست او شفا يافت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قابوس فرمود كه او را طلب كنيد و به سر بيمار ببريد تا معالجت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ابوعلي را طلب كردند و به سر بيمار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ديد به غايت خوبرو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بنشست و نبض او بگرفت و تفسره بخواست و بديد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مردي می‌باید كه محلّات گرگان را همه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ابوعلي دست بر نبض بيمار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آغاز كرد و نام محلّت ها گفتن گرفت تا رسيد به محلّتي </w:t>
      </w:r>
    </w:p>
    <w:p>
      <w:pPr>
        <w:pStyle w:val="BookText"/>
        <w:rPr/>
      </w:pPr>
      <w:r>
        <w:rPr>
          <w:rFonts w:ascii="IRNazanin" w:hAnsi="IRNazanin" w:eastAsia="IRNazanin"/>
          <w:color w:val="111111"/>
          <w:sz w:val="28"/>
          <w:sz w:val="28"/>
          <w:szCs w:val="28"/>
          <w:rtl w:val="true"/>
          <w:lang w:bidi="fa-IR"/>
        </w:rPr>
        <w:t>كه نبض بيمار در آن حالت حركتي غريب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می‌باید كه در اين كوي همه سراي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بياوردند و سراي ها را بر دادن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نام بردن اسامی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 بدان سرايي كه اين حركت بازآمد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كسي می‌باید كه نام‌های اهل سراي به تمامي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دادن گرفت تا آمد به نامي كه همان حركت حادث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ابوعلي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روي به معتمدان قابوس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در فلان محلت و در فلان كوي و در فلان سراي بر دختري فلان نام عاشق است و داروي او، وصالِ آن دختر است و معالجتِ او، ديدارِ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بيمار گوش داشته بود و هر چه خواجه ابوعلي می‌گفت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سر در جامه خواب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استطلاع كردند، هم چنان بود كه خواجه ابوعلي گفته بود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داستانی دیگری که عروضی سمرقندی در کتاب چهار مقاله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شیوه درمان بو علی سینا بیماری را که دچار بیماری روحی شده بود؛ و جامی آن را به شعر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در عهد بوعلی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کُنه اصول طب بینا</w:t>
      </w:r>
    </w:p>
    <w:p>
      <w:pPr>
        <w:pStyle w:val="BookText"/>
        <w:rPr/>
      </w:pPr>
      <w:r>
        <w:rPr>
          <w:rFonts w:ascii="IRNazanin" w:hAnsi="IRNazanin" w:eastAsia="IRNazanin"/>
          <w:color w:val="111111"/>
          <w:sz w:val="28"/>
          <w:sz w:val="28"/>
          <w:szCs w:val="28"/>
          <w:rtl w:val="true"/>
          <w:lang w:bidi="fa-IR"/>
        </w:rPr>
        <w:t xml:space="preserve">ز آل بویه یکی ستوده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 ماخولیا پریشان‌حال</w:t>
      </w:r>
    </w:p>
    <w:p>
      <w:pPr>
        <w:pStyle w:val="BookText"/>
        <w:rPr/>
      </w:pPr>
      <w:r>
        <w:rPr>
          <w:rFonts w:ascii="IRNazanin" w:hAnsi="IRNazanin" w:eastAsia="IRNazanin"/>
          <w:color w:val="111111"/>
          <w:sz w:val="28"/>
          <w:sz w:val="28"/>
          <w:szCs w:val="28"/>
          <w:rtl w:val="true"/>
          <w:lang w:bidi="fa-IR"/>
        </w:rPr>
        <w:t>بانگ می‌زد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بود در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گاوی بسان من فربه</w:t>
      </w:r>
    </w:p>
    <w:p>
      <w:pPr>
        <w:pStyle w:val="BookText"/>
        <w:rPr/>
      </w:pPr>
      <w:r>
        <w:rPr>
          <w:rFonts w:ascii="IRNazanin" w:hAnsi="IRNazanin" w:eastAsia="IRNazanin"/>
          <w:color w:val="111111"/>
          <w:sz w:val="28"/>
          <w:sz w:val="28"/>
          <w:szCs w:val="28"/>
          <w:rtl w:val="true"/>
          <w:lang w:bidi="fa-IR"/>
        </w:rPr>
        <w:t xml:space="preserve">آشپز گر پزد هریسه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گرددش گنج سیم، کیسه ز من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باشید حلق من ببرید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دکان هریسه‌پز سپرید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صبح تا شام حال او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حریفان مقال او این بود</w:t>
      </w:r>
    </w:p>
    <w:p>
      <w:pPr>
        <w:pStyle w:val="BookText"/>
        <w:rPr/>
      </w:pPr>
      <w:r>
        <w:rPr>
          <w:rFonts w:ascii="IRNazanin" w:hAnsi="IRNazanin" w:eastAsia="IRNazanin"/>
          <w:color w:val="111111"/>
          <w:sz w:val="28"/>
          <w:sz w:val="28"/>
          <w:szCs w:val="28"/>
          <w:rtl w:val="true"/>
          <w:lang w:bidi="fa-IR"/>
        </w:rPr>
        <w:t xml:space="preserve">نگذشتی ز روز و شب 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گاوان نبودی‌اش بانگی</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به‌زودی به کارد یا خنجر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بکشیدم که می‌شوم لاغر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جایی رسید کو</w:t>
      </w:r>
      <w:r>
        <w:rPr>
          <w:rStyle w:val="FootnoteAnchor"/>
          <w:rtl w:val="true"/>
        </w:rPr>
        <w:footnoteReference w:id="312"/>
      </w:r>
      <w:r>
        <w:rPr>
          <w:rFonts w:ascii="IRNazanin" w:hAnsi="IRNazanin" w:eastAsia="IRNazanin"/>
          <w:color w:val="111111"/>
          <w:sz w:val="28"/>
          <w:sz w:val="28"/>
          <w:szCs w:val="28"/>
          <w:rtl w:val="true"/>
          <w:lang w:bidi="fa-IR"/>
        </w:rPr>
        <w:t xml:space="preserve">نه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 از دست هیچ کس، نه دوا</w:t>
      </w:r>
    </w:p>
    <w:p>
      <w:pPr>
        <w:pStyle w:val="BookText"/>
        <w:rPr/>
      </w:pPr>
      <w:r>
        <w:rPr>
          <w:rFonts w:ascii="IRNazanin" w:hAnsi="IRNazanin" w:eastAsia="IRNazanin"/>
          <w:color w:val="111111"/>
          <w:sz w:val="28"/>
          <w:sz w:val="28"/>
          <w:szCs w:val="28"/>
          <w:rtl w:val="true"/>
          <w:lang w:bidi="fa-IR"/>
        </w:rPr>
        <w:t xml:space="preserve">اهل طب راه عجز بسپردند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به بوعلی بردند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سویش قدم نهید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بامداد پگاه</w:t>
      </w:r>
    </w:p>
    <w:p>
      <w:pPr>
        <w:pStyle w:val="BookText"/>
        <w:rPr/>
      </w:pPr>
      <w:r>
        <w:rPr>
          <w:rFonts w:ascii="IRNazanin" w:hAnsi="IRNazanin" w:eastAsia="IRNazanin"/>
          <w:color w:val="111111"/>
          <w:sz w:val="28"/>
          <w:sz w:val="28"/>
          <w:szCs w:val="28"/>
          <w:rtl w:val="true"/>
          <w:lang w:bidi="fa-IR"/>
        </w:rPr>
        <w:t xml:space="preserve">می‌رسد بهر کشتن‌ات به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دشنه در دست، خواجه قصاب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از ین مژده زو گرانیها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اظهار شادمانی‌ها</w:t>
      </w:r>
    </w:p>
    <w:p>
      <w:pPr>
        <w:pStyle w:val="BookText"/>
        <w:rPr/>
      </w:pPr>
      <w:r>
        <w:rPr>
          <w:rFonts w:ascii="IRNazanin" w:hAnsi="IRNazanin" w:eastAsia="IRNazanin"/>
          <w:color w:val="111111"/>
          <w:sz w:val="28"/>
          <w:sz w:val="28"/>
          <w:szCs w:val="28"/>
          <w:rtl w:val="true"/>
          <w:lang w:bidi="fa-IR"/>
        </w:rPr>
        <w:t xml:space="preserve">بامدادان که بوعلی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سوی منزلش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و خفت در میان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گاو، هان و هان، پیش‌آی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بوعلی دست و پاش سخت ببست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بر کارد تیز کرد و نشست</w:t>
      </w:r>
    </w:p>
    <w:p>
      <w:pPr>
        <w:pStyle w:val="BookText"/>
        <w:rPr/>
      </w:pPr>
      <w:r>
        <w:rPr>
          <w:rFonts w:ascii="IRNazanin" w:hAnsi="IRNazanin" w:eastAsia="IRNazanin"/>
          <w:color w:val="111111"/>
          <w:sz w:val="28"/>
          <w:sz w:val="28"/>
          <w:szCs w:val="28"/>
          <w:rtl w:val="true"/>
          <w:lang w:bidi="fa-IR"/>
        </w:rPr>
        <w:t xml:space="preserve">برد قصاب‌وار کف، سوی‌اش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هنجار پشت و پهلویش</w:t>
      </w:r>
    </w:p>
    <w:p>
      <w:pPr>
        <w:pStyle w:val="BookText"/>
        <w:rPr/>
      </w:pPr>
      <w:r>
        <w:rPr>
          <w:rFonts w:ascii="IRNazanin" w:hAnsi="IRNazanin" w:eastAsia="IRNazanin"/>
          <w:color w:val="111111"/>
          <w:sz w:val="28"/>
          <w:sz w:val="28"/>
          <w:szCs w:val="28"/>
          <w:rtl w:val="true"/>
          <w:lang w:bidi="fa-IR"/>
        </w:rPr>
        <w:t xml:space="preserve">گفت کاین گاو لاغر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نیست کشتن‌اش امروز</w:t>
      </w:r>
    </w:p>
    <w:p>
      <w:pPr>
        <w:pStyle w:val="BookText"/>
        <w:rPr/>
      </w:pPr>
      <w:r>
        <w:rPr>
          <w:rFonts w:ascii="IRNazanin" w:hAnsi="IRNazanin" w:eastAsia="IRNazanin"/>
          <w:color w:val="111111"/>
          <w:sz w:val="28"/>
          <w:sz w:val="28"/>
          <w:szCs w:val="28"/>
          <w:rtl w:val="true"/>
          <w:lang w:bidi="fa-IR"/>
        </w:rPr>
        <w:t>چند روزی‌ش بر علف بندید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زمان‌اش گرسنه مپسندید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چو فربه شود، برانم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افسوس ذبح او و، دریغ</w:t>
      </w:r>
    </w:p>
    <w:p>
      <w:pPr>
        <w:pStyle w:val="BookText"/>
        <w:rPr/>
      </w:pPr>
      <w:r>
        <w:rPr>
          <w:rFonts w:ascii="IRNazanin" w:hAnsi="IRNazanin" w:eastAsia="IRNazanin"/>
          <w:color w:val="111111"/>
          <w:sz w:val="28"/>
          <w:sz w:val="28"/>
          <w:szCs w:val="28"/>
          <w:rtl w:val="true"/>
          <w:lang w:bidi="fa-IR"/>
        </w:rPr>
        <w:t xml:space="preserve">دست و پایش ز بند بگشادند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خوردنی‌اش پیش بنهادند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دادندش از غذا و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خورد بی‌خلاف و ابا </w:t>
      </w:r>
    </w:p>
    <w:p>
      <w:pPr>
        <w:pStyle w:val="BookText"/>
        <w:rPr/>
      </w:pPr>
      <w:r>
        <w:rPr>
          <w:rFonts w:ascii="IRNazanin" w:hAnsi="IRNazanin" w:eastAsia="IRNazanin"/>
          <w:color w:val="111111"/>
          <w:sz w:val="28"/>
          <w:sz w:val="28"/>
          <w:szCs w:val="28"/>
          <w:rtl w:val="true"/>
          <w:lang w:bidi="fa-IR"/>
        </w:rPr>
        <w:t xml:space="preserve">تا چو گاوان از آن شود فربه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خود او از خیال گاوی، به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بوعلی سینا با نگاهی به خانه همسایه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بدانید که او پرستار ویژه‌ای می‌خواهد تا از او حرف‌شنوی داشته باشد و نام بیماری او مالیخولیای عشق است و در برابر نگاه متعجب امیر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صدای بانگ گاو همسایه را نمی‌شنوید و نمی‌بینید که به‌سوی خانه‌ی همسایه آن‌قدر بانگ می‌کند تا گاو همسایه به صدا درآید؟</w:t>
      </w:r>
    </w:p>
    <w:p>
      <w:pPr>
        <w:pStyle w:val="BookText"/>
        <w:rPr/>
      </w:pPr>
      <w:r>
        <w:rPr>
          <w:rFonts w:ascii="IRNazanin" w:hAnsi="IRNazanin" w:eastAsia="IRNazanin"/>
          <w:color w:val="111111"/>
          <w:sz w:val="28"/>
          <w:sz w:val="28"/>
          <w:szCs w:val="28"/>
          <w:rtl w:val="true"/>
          <w:lang w:bidi="fa-IR"/>
        </w:rPr>
        <w:t>امیر با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من عاشق گاو همسایه شده؟</w:t>
      </w:r>
    </w:p>
    <w:p>
      <w:pPr>
        <w:pStyle w:val="BookText"/>
        <w:rPr/>
      </w:pPr>
      <w:r>
        <w:rPr>
          <w:rFonts w:ascii="IRNazanin" w:hAnsi="IRNazanin" w:eastAsia="IRNazanin"/>
          <w:color w:val="111111"/>
          <w:sz w:val="28"/>
          <w:sz w:val="28"/>
          <w:szCs w:val="28"/>
          <w:rtl w:val="true"/>
          <w:lang w:bidi="fa-IR"/>
        </w:rPr>
        <w:t>بوعلی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همسایه شما چه کسانی زندگی می‌کنند؟</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است که با دخترش ماه‌بانو زندگی می‌کند و وظیفه‌ی پرستاری از این گاو به عهده‌ی آن دختر می‌باشد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بوعلی سینا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رازی است که باید پیشتر از این در می‌یافتید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ماه‌بانو همه‌ی توجه و علاقه‌ی خود را بدان گاو بسته، امیرزاده خود را همان گاوی می‌داند که باید پرستارش ماه‌بانو باشد نه کس دیگر و درواقع گاو همسایه رقیب عشق فرزند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امیر زاده را می‌خواهید باید پرستار و دارو و درمان او همین دوشیزه باشد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شخص مثبت انديش هيچ اتفاقی را در عالم شر و بد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نظر او، همة رخدادهای دنيا حساب‌شده و هشيارانه و تحت کنترل کارگردان بزرگ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اطراف خود کسانی را می‌بینیم که بسيار خوش‌شانس و خوش‌اقبال‌اند و برعکس افرادی که با وجود داشتن شرايط مساوی با دستة اول يا حتی بهتر از آنان، بدشانسی می‌آورند و هميشه از زندگی خود شاکی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درواقع کسانی‌اند که بيرون از وجود خود به دنبال خوشبختی می‌گردند و از اينکه خوشبختی هر انسانی در درون خود اوست نه در بيرون، غافل‌اند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قرآن کریم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أَحْسَنَ كُلَّ شَيْءٍ خَلَقَهُ</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همان کسی است که هر چه را آفرید، نیکو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آيه، جهان سراسر خير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و آفات موجود در جهان قابل تفسير و توضيح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احساس ما نسبت به زندگی و جهان اطراف، ناشی از حوادثی نيست که برای ما رخ می‌دهد، بلکه نتيجة تفسير ما از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خوش‌بین بهترين تفسير را برای موارد یادشده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ما هستيم که تصميم می‌گیریم زندگی را چگونه ببينيم و در برابر اتفاقات روزانة زندگی چه عکس‌العملی داشته باشد</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نمايانگر نمونة بسيار زيبای نگرش مثبت در بندگان مؤمن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جفای برادرانش سال‌ها </w:t>
      </w:r>
    </w:p>
    <w:p>
      <w:pPr>
        <w:pStyle w:val="BookText"/>
        <w:rPr/>
      </w:pPr>
      <w:r>
        <w:rPr>
          <w:rFonts w:ascii="IRNazanin" w:hAnsi="IRNazanin" w:eastAsia="IRNazanin"/>
          <w:color w:val="111111"/>
          <w:sz w:val="28"/>
          <w:sz w:val="28"/>
          <w:szCs w:val="28"/>
          <w:rtl w:val="true"/>
          <w:lang w:bidi="fa-IR"/>
        </w:rPr>
        <w:t>از خانواده دور شد، رنج زندان كشيد، غم غربت تحمل كرد، اما وقتی بعد از بیست‌وپنج سال پدر را ملاقات كرد، از غم و اندوه و جفايی كه بر وی رفته بود،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چنين بيان نمود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أَحْسَنَ بِي إِذْ أَخْرَجَنِي مِنَ السِّجْنِ وَجَاءَ بِكُمْ مِنَ الْبَدْوِ مِنْ بَعْدِ أَنْ نَزَغَ الشَّيْطَانُ بَيْنِي وَبَيْنَ إِخْوَتِي إِنَّ رَبِّي لَطِيفٌ لِمَا يَشَاءُ إِنَّهُ هُوَ الْعَلِيمُ الْحَكِيمُ؛</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خداوند به من نیکی کرد هنگامی که مرا از زندان بیرون آورد و شما را از آن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بعد از آنکه شیطان، میان من و برادرانم فساد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نسبت به آنچه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لطف است؛ چرا که او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اوج فرهنگ مثبت انديشی است كه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موهبت‌های الهی اشاره می‌کند، از چاه و سختی زندان سخنی به ميان نمی‌آورد و عامل جفای برادران را شيطان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سيرة اهل‌بیت نمونة زيبای نگرش مثبت را بعد از حادثة کربلا در کلام زيبای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می‌کنیم که بعد از تحمل مصائب فراوان با ديدن سر مبارک برادر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 رأيت ّالا جميلاً </w:t>
      </w:r>
      <w:r>
        <w:rPr>
          <w:rStyle w:val="FootnoteAnchor"/>
          <w:rtl w:val="true"/>
        </w:rPr>
        <w:footnoteReference w:id="318"/>
      </w:r>
      <w:r>
        <w:rPr>
          <w:rFonts w:ascii="IRNazanin" w:hAnsi="IRNazanin" w:eastAsia="IRNazanin"/>
          <w:color w:val="111111"/>
          <w:sz w:val="28"/>
          <w:sz w:val="28"/>
          <w:szCs w:val="28"/>
          <w:rtl w:val="true"/>
          <w:lang w:bidi="fa-IR"/>
        </w:rPr>
        <w:t>جز زيبايی چيزی نديدم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بيانگر اين واقعيت است که رفتار انسان‌ها تحت تأثير نگرش آن‌ها به مسائل و دنيای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نگرش مثبت می‌توان حتی در لحظات </w:t>
      </w:r>
    </w:p>
    <w:p>
      <w:pPr>
        <w:pStyle w:val="BookText"/>
        <w:rPr/>
      </w:pPr>
      <w:r>
        <w:rPr>
          <w:rFonts w:ascii="IRNazanin" w:hAnsi="IRNazanin" w:eastAsia="IRNazanin"/>
          <w:color w:val="111111"/>
          <w:sz w:val="28"/>
          <w:sz w:val="28"/>
          <w:szCs w:val="28"/>
          <w:rtl w:val="true"/>
          <w:lang w:bidi="fa-IR"/>
        </w:rPr>
        <w:t>سخت، زيبايی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نگرشی در ساية ايمان به خدا و توکل به او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خوش‌بینانه و مثبت‌گرا در مواجه با فقدان‌ها و شکست‌ها، سلامت روان را بهبود می‌بخشد، درحالی‌که بدبینی تأثیر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ما به طور فزاینده‌ای بر مشکلات هیجانی ما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منفی در خُلق منفی و افسردگی رایج می‌باشد و افکار مثبت در احساسات خوب و شاد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منفی باعث اتخاذ راهبردهای مقابله‌ای نامناسب و مواجهه با موانع و آشفتگی‌های فکری و عزت‌نفس پایین، استرس،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تهدید سلامت روان می‌شود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خوش‌بینی، یا داشتن نوعی انتظار کلی مبنی بر اینکه در آینده، رویدادهای خوب بیشتر از رویدادهای بد اتفاق خواهند افتاد می‌تواند بر رفتار و نحوه کنار آمدن آن‌ها با مشکلات و رویدادهای فشارزای زندگی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ا افراد خوش‌بین انتظار دارند که در آینده پیامدهای مثبت برای آن‌ها اتفاق بیفتد و همین اطمینان به آینده، باعث ایجاد احساس مثبت در فرد می‌شود و در نتیجه سازگاری روان‌شناختی بالایی را در او به وجود می‌آورد؛ و سلامت عمومی وی را تضمین می‌نماید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افرادی حتی اگر با مشکلات و رخدادهای فشارزای زندگی هم مواجه شوند، ازآنجاکه نسبت به آینده خوش‌بین هستند، بر این باورند که با تلاش خود می‌توانند مشکلات را حل کنند و از راهبردهای مثبت کنار آمدن برای مواجهه با این موقعیت‌ها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می‌تواند به سلامتی روانی و جسمانی </w:t>
      </w:r>
    </w:p>
    <w:p>
      <w:pPr>
        <w:pStyle w:val="BookText"/>
        <w:rPr/>
      </w:pPr>
      <w:r>
        <w:rPr>
          <w:rFonts w:ascii="IRNazanin" w:hAnsi="IRNazanin" w:eastAsia="IRNazanin"/>
          <w:color w:val="111111"/>
          <w:sz w:val="28"/>
          <w:sz w:val="28"/>
          <w:szCs w:val="28"/>
          <w:rtl w:val="true"/>
          <w:lang w:bidi="fa-IR"/>
        </w:rPr>
        <w:t>آن‌ها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خوش‌بینی و مثبت اندیشی باعث افزایش مقاومت سیستم ایمنی بدن می‌شود و در نتیجه سلامتی بیشتر را به دنبال دارد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چیزی که نحوه زندگی انسان‌ها را مشخص می‌کند، تفسیر و نوع دیدشان نسبت به وقایع بیرونی است نه خود آن 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سرمنشأ مثبت اندیشی از باورهای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اعتقادات هر فرد و نوع برداشت وی از زندگی و وقایع آن است که او را به سمت‌وسوی خوشبختی و یا بدبختی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اتفاقی که در زندگی ما پیش می‌آید از نظر ما یا خوشایند است یا ناخوشایند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امری می‌تواند باعث خوشحالی و خوشبختی ما و یا باعث ناکامی و ناراحتی ما شود</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دارای تفكر مثبت هستیم، از روش‌های معمول فكر و عمل خویش فراتر می‌رویم و انعطاف‌پذیری بیشتری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خالق‌تر و کاراتر می‌شویم؛ و می‌تواند به تولید هنر و علم یا مشکل‌گشایی خالق در زندگی روزمره بیانجامد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جدول ویژگی‌های اخلاقی بارز مثبت و منفی در مزاج‌ها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تحت شرایط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سن، شغل،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برجسته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ویژگی برجسته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 و پرانرژی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 و پرخاشگر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شجاع و مدیر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رفتارهاي مخاطره‌آمیز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صبور و باحوصله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تنبل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دقیق و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بدبین و منزوي </w:t>
      </w:r>
      <w:bookmarkStart w:id="226" w:name="pg7946_72727"/>
    </w:p>
    <w:p>
      <w:pPr>
        <w:pStyle w:val="Heading2"/>
        <w:numPr>
          <w:ilvl w:val="1"/>
          <w:numId w:val="1"/>
        </w:numPr>
        <w:rPr/>
      </w:pPr>
      <w:bookmarkStart w:id="227" w:name="__RefHeading___Toc6731096_1051229030"/>
      <w:bookmarkStart w:id="228" w:name="_Toc84"/>
      <w:bookmarkEnd w:id="226"/>
      <w:bookmarkEnd w:id="227"/>
      <w:r>
        <w:rPr>
          <w:rtl w:val="true"/>
        </w:rPr>
        <w:t>رابطه تغذیه و ا خلاق</w:t>
      </w:r>
      <w:bookmarkEnd w:id="228"/>
    </w:p>
    <w:p>
      <w:pPr>
        <w:pStyle w:val="BookText"/>
        <w:rPr/>
      </w:pPr>
      <w:r>
        <w:rPr>
          <w:rFonts w:ascii="IRNazanin" w:hAnsi="IRNazanin" w:eastAsia="IRNazanin"/>
          <w:color w:val="111111"/>
          <w:sz w:val="28"/>
          <w:sz w:val="28"/>
          <w:szCs w:val="28"/>
          <w:rtl w:val="true"/>
          <w:lang w:bidi="fa-IR"/>
        </w:rPr>
        <w:t>روش معالجه امراض نفسانی و رذایل اخلاقی با روش معالجه امراض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 در اخلاق ناصری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در علم طب ابدان إزاله امراض به ضد کنند در طب نفوس ازاله رذایل هم به اضداد آن رذایل باید کرد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ابن سینا نیز روش معالجه امراض نفس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طبیب وقتی با بدنی مواجه شود که متمایل به گرمی است آن را با مقابل گرمی یعنی سردی زایل می‌کند و وقتی آن را متمایل به سردی یابد آن را با گرما برطرف می‌کند، هم چنین وقتی ما نفس خود را متمایل به خُلقی بیابیم که در جهت زیادی و افراط است، باید آن را با چیزی که در جهت نقصان و تفریط است زایل کنیم و وقتی نفس را متمایل به چیزی که در جهت نقصان است بیابیم باید آن را به جهت زیادی جلب کنیم تا این که به حد وسط برسیم</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 برتر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درمان کند، نه آنکه کار او تنها درمان بیماری‌های مشترک انسان و حیوان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دست یا پای انسان می‌شکند و آسیب می‌بیند و پزشک معالج آ ن ها را ترمیم می‌کند ولی دست‌وپا، حقیقت انسان نیست، حقیقت انسان روح اوست نه بدن او، پس طبیب انسان کسی است که مشکلات اخلاقی و روحی او را درمان کند؛ نه بیماری‌های بدنی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p>
    <w:p>
      <w:pPr>
        <w:pStyle w:val="BookText"/>
        <w:rPr/>
      </w:pPr>
      <w:r>
        <w:rPr>
          <w:rFonts w:ascii="IRNazanin" w:hAnsi="IRNazanin" w:eastAsia="IRNazanin"/>
          <w:color w:val="111111"/>
          <w:sz w:val="28"/>
          <w:sz w:val="28"/>
          <w:szCs w:val="28"/>
          <w:rtl w:val="true"/>
          <w:lang w:bidi="fa-IR"/>
        </w:rPr>
        <w:t>است پای طبیبی مصدوم یا دست وی شکسته باشد ولی درعین‌حال بتواند پا یا دست مصدوم دیگری را درمان کند؛ اما طبیب روح چنین نیست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درختی است که میوه‌اش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میوه سالم و خوب باشد، آن را می‌چیند؛ اما اگر این میوه معیوب و کِرم زده و فاسد باشد، می‌گذارند تا خودش بیفتد؛ دیگر ارزش چیدن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هم قیمتش به میوه‌اش بستگی دارد و اینکه میوه‌اش چیدنی باشد، نه دور ریختنی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نانش حلال شد، دیگر بچه‌اش کِرم نمی‌زند و سالم می‌شود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رزق حلال و حلال بودن خوراک را اساسی‌ترین رکن تغذیه و سفره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ادعیة که بهترین حالات آنان در دعا به حضور پروردگار بوده، از خداوند فراهم شدن زمینه کسب رزق و روزی حلال را 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تغذیة نادرست و غیراصولی سه پیامد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جسمی،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روحی،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فکری،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حاصل آن افکار ناصوابی است که از زبان یا از قلم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سنین پیری و کمال نیز روح انسان تحت تأثیر تغذیه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الْحَرَامِ يَبِينُ فِي الذُّرِّيَّة؛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مال حرام در ذریة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مشخص و آشکار می‌گردد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هر آنچه را که برای سلامتی جسم و روان، خطرناک و زیان‌بار است، حرام دانسته و هر آنچه را که برای انسان لازم و مفید است، حلال بر شمرده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بنگر که از این سفره چه غذایی در دهان می‌نهی، پس آنچه را که طبیب بودنش ازهرجهت برای تو آشکار نیست بیرون افکن و آنچه را حلال و طیب و به پاکی بودنش یقین داری بخور</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لقمه‌ای کان نور افزود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آورده از کسب حلال</w:t>
      </w:r>
    </w:p>
    <w:p>
      <w:pPr>
        <w:pStyle w:val="BookText"/>
        <w:rPr/>
      </w:pPr>
      <w:r>
        <w:rPr>
          <w:rFonts w:ascii="IRNazanin" w:hAnsi="IRNazanin" w:eastAsia="IRNazanin"/>
          <w:color w:val="111111"/>
          <w:sz w:val="28"/>
          <w:sz w:val="28"/>
          <w:szCs w:val="28"/>
          <w:rtl w:val="true"/>
          <w:lang w:bidi="fa-IR"/>
        </w:rPr>
        <w:t xml:space="preserve">علم و حکمت زاید از لقمه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رقت آید از لقمه حلال</w:t>
      </w:r>
    </w:p>
    <w:p>
      <w:pPr>
        <w:pStyle w:val="BookText"/>
        <w:rPr/>
      </w:pPr>
      <w:r>
        <w:rPr>
          <w:rFonts w:ascii="IRNazanin" w:hAnsi="IRNazanin" w:eastAsia="IRNazanin"/>
          <w:color w:val="111111"/>
          <w:sz w:val="28"/>
          <w:sz w:val="28"/>
          <w:szCs w:val="28"/>
          <w:rtl w:val="true"/>
          <w:lang w:bidi="fa-IR"/>
        </w:rPr>
        <w:t xml:space="preserve">چون ز لقمه تو حسد بینی و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غفلت زاید آن را دان حرام</w:t>
      </w:r>
      <w:r>
        <w:rPr>
          <w:rStyle w:val="FootnoteAnchor"/>
          <w:rtl w:val="true"/>
        </w:rPr>
        <w:footnoteReference w:id="33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 ابزاری است جهت آزمایش صحت ایمان، در قرآن مجید برخی از اقوام </w:t>
      </w:r>
    </w:p>
    <w:p>
      <w:pPr>
        <w:pStyle w:val="BookText"/>
        <w:rPr/>
      </w:pPr>
      <w:r>
        <w:rPr>
          <w:rFonts w:ascii="IRNazanin" w:hAnsi="IRNazanin" w:eastAsia="IRNazanin"/>
          <w:color w:val="111111"/>
          <w:sz w:val="28"/>
          <w:sz w:val="28"/>
          <w:szCs w:val="28"/>
          <w:rtl w:val="true"/>
          <w:lang w:bidi="fa-IR"/>
        </w:rPr>
        <w:t>بدین وسیله مورد آزمایش الهی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بنی اسرائیل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قوم صالح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لشکر طالوت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آب</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 حضرت آدم و حوا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یکی از عوامل زمینه ساز اخلاق، تغذیه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نوع غذا و هم از نظر حلال و حرام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شریک‌بن‌عبدالله روزی بر مهدی عباسی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او تقاضای پذیرش مسئولیتی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نپذیرفت، مهدی گفت از سه کار یکی را انتخاب کن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و مربی فرزندانم؛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دعوت یک وعده غذا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به گمان خود که می‌خواست از زیر بار مسئولیت‌های دربار خلیفه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آشپز خود فرمان داد انواع خوراکی‌های لذیذ از مغز پرندگان را با شکر و عسل برای پذیرایی از او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 مهدی از آن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آشپز به مهدی خلیفه گفت دیگر این </w:t>
      </w:r>
    </w:p>
    <w:p>
      <w:pPr>
        <w:pStyle w:val="BookText"/>
        <w:rPr/>
      </w:pPr>
      <w:r>
        <w:rPr>
          <w:rFonts w:ascii="IRNazanin" w:hAnsi="IRNazanin" w:eastAsia="IRNazanin"/>
          <w:color w:val="111111"/>
          <w:sz w:val="28"/>
          <w:sz w:val="28"/>
          <w:szCs w:val="28"/>
          <w:rtl w:val="true"/>
          <w:lang w:bidi="fa-IR"/>
        </w:rPr>
        <w:t>مرد از هیچ دستور تو سرپیچی نخواهد کرد و بوی رستگاری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شد و شریک، هم قضاوت و هم تعلیم فرزندان را پذیرفت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شخصی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دعای من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خود را پاک‌کن و از غذای حرام پرهیز کن</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برخی از روایات به رابطة بین خوراک و تأثیر خوب و بد بر اخلاق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که قلب را تقویت و ترسو را شجاع می‌سازد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یکی از پیامبران الهی از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خداوند متعال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دستور داد که انگور بخورد</w:t>
      </w:r>
      <w:r>
        <w:rPr>
          <w:rFonts w:eastAsia="IRNazanin" w:cs="IRNazanin"/>
          <w:color w:val="111111"/>
          <w:sz w:val="28"/>
          <w:szCs w:val="28"/>
          <w:rtl w:val="true"/>
          <w:lang w:bidi="fa-IR"/>
        </w:rPr>
        <w:t>.</w:t>
      </w:r>
      <w:r>
        <w:rPr>
          <w:rStyle w:val="FootnoteAnchor"/>
          <w:rtl w:val="true"/>
        </w:rPr>
        <w:footnoteReference w:id="33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اللَّحْمَ أَرْبَعِينَ صَبَاحاً سَاءَ خُلُقُهُ؛ </w:t>
      </w:r>
    </w:p>
    <w:p>
      <w:pPr>
        <w:pStyle w:val="BookText"/>
        <w:rPr/>
      </w:pPr>
      <w:r>
        <w:rPr>
          <w:rFonts w:ascii="IRNazanin" w:hAnsi="IRNazanin" w:eastAsia="IRNazanin"/>
          <w:color w:val="111111"/>
          <w:sz w:val="28"/>
          <w:sz w:val="28"/>
          <w:szCs w:val="28"/>
          <w:rtl w:val="true"/>
          <w:lang w:bidi="fa-IR"/>
        </w:rPr>
        <w:t>کسی که چهل روز گوشت را ترک کند اخلاق او بد می‌شود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اصحاب کهف که دغدغه دین و معنویت خود را داشتند وقتی از خواب بیدار شدند به دنبال غذایی بودند که پاک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نفر از خودتان را با این سکه‌ای که دارید به شهر بفرستید تا بنگرد کدام یک از آن‌ها غذای پاکیزه‌تری دارند و مقداری از آن برای روزیِ شما بیاورد؛ اما باید دقت کند و هیچ کس از وضعِ شما آگاه نسازد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خطاب به لشکر لجوج دشمن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شکم‌های شما از غذاهای حرام پر شده است، در نتیجه خداوند بر دل‌های شما مهر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حقایق را درک نمی‌کنید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فقه، شیر دایه‌های کم عقل، غیر شیعه دوازده امامی، بد صورت، بد اخلاق و زنازاده مکروه شده است</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فرزند خود، از زنان زیبا، شیردهی بخواه و از زشتان بپرهیز؛ چرا که شیر، گاه سرایت می‌کند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بر طبق منابع طب ایرانی لازم است حین و بعد از غذا خوردن از عواملی مانند گوش دادن به اخبار رسانه ها که سبب ایجاد هیجاناتی مانند خشم، ترس، اضطراب، غم و ناراحتی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دوری شود زیرا این حالت ها هضم را دچار اختلال کرده و منجر به تشکیل اخلاط ناسالم در بدن و ایجاد بیماری می شوند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زبان از قلب سرچشمه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در قلب است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قوام قلب به غذاست، پس متوجه باش که قلب و جسمت را با چه تغذیه می‌کنی؛ اگر از حلال نباشد خداوند متعال تسبیح و شکرت را نمی‌پذیرد</w:t>
      </w:r>
      <w:r>
        <w:rPr>
          <w:rFonts w:eastAsia="IRNazanin" w:cs="IRNazanin"/>
          <w:color w:val="111111"/>
          <w:sz w:val="28"/>
          <w:szCs w:val="28"/>
          <w:rtl w:val="true"/>
          <w:lang w:bidi="fa-IR"/>
        </w:rPr>
        <w:t>».</w:t>
      </w:r>
      <w:r>
        <w:rPr>
          <w:rStyle w:val="FootnoteAnchor"/>
          <w:rtl w:val="true"/>
        </w:rPr>
        <w:footnoteReference w:id="34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هفت‌ساله بود، یهودیان که نشانه‌هایی از پیامبر را در او دیدند، درصدد بعضی امتحانات برآمدند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کتاب‌هایمان خوانده‌ایم که پیامبر اسلام از غذای حرام و شبهه‌ناک، دوری می‌کند، خوب است او را امتحان کنیم؛ بنابراین مرغی را دزدیدند و برای حضرت ابوطالب فرستادند تا همه به عنوان هدیه بخورند؛ اما همه خوردند غیر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را پرسیدند،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 حرام است و خداوند من را از حرام نگه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ماجرا، یهود مرغ همسایه را گرفته و نزد ابوطالب فرستادند به خیال اینکه بعد پولش را به صاحبش بدهند؛ ولی آن حضرت باز هم میل نکردند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شبهه 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یهود از این ماجرا اطلاع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دارای مقام و منزلت بزرگی خواهد بود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جدول تأثیر مزاج بر تربیت اخلاقی و عوامل آن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مزاج بر تربیت اخلاقی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تغذیه بر اخلاق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خوردن سردی‌ها و گرمی‌ها افراط شود، مزاج از تعادل خارج و سوء مزاج ایجاد و تعلیم و تربیت مشکل می‌شود و حتی اگر فرد آموزه‌های خوبی هم داشته باشد، شاید نتواند خودش را در رفتارهایش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از نظر باطنی هم حلال یا حرام بودن غذا قطعاً بر اخلاق تأثیرگذار است یا اگر شبهه‌ناک باشد اثر توصیه‌های اخلاقی بر فرد کم می‌شود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مزاج، زمینه دوري از رذایل و کسب فضایل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مزاج، زمینه و تمایل به برخی فضایل اخلاقی و رذایل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مزاج خود را بشناسند، می‌دانند که برحسب مزاج خود به کدام ویژگی اخلاقی نزدیک‌تر </w:t>
      </w:r>
    </w:p>
    <w:p>
      <w:pPr>
        <w:pStyle w:val="BookText"/>
        <w:rPr/>
      </w:pPr>
      <w:r>
        <w:rPr>
          <w:rFonts w:ascii="IRNazanin" w:hAnsi="IRNazanin" w:eastAsia="IRNazanin"/>
          <w:color w:val="111111"/>
          <w:sz w:val="28"/>
          <w:sz w:val="28"/>
          <w:szCs w:val="28"/>
          <w:rtl w:val="true"/>
          <w:lang w:bidi="fa-IR"/>
        </w:rPr>
        <w:t>هستند؛ مثلاً اگر بدانند زمینه چه رذایلی را بیشتر دارند، سعی می‌کنند با نگه‌داشتن مزاج در حالت اعتدال، خود را از آن رذایل دور نگاه‌دارند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اخلاق معتقدند باید ابتدا مزاج معتدل شود و بعد توصیه‌های اخلاقی را ارائه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زمینه‌های تربیت با وضع مزاج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مربی با مزاج شناسی آشنا باشد، ارتباطش را با متربی تنظیم می‌کند؛ مثلاً در مورد یک کودك صفراوي درك می‌کند که چرا نمی‌تواند بنشیند و به حرف‌هایش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ابتدا شیوه‌هایی را که به‌اعتدال مزاج او کمک کند به کار می‌بندد و وقتی آرام‌تر شد و زمینه را براي کار تربیتی فراهم نمود با او صحبت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تربیت اخلاقی بر مزاج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 به عنوان مدیریت اعراض نفسانی در هر مزاج و ایجاد عادت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اخلاقی می‌تواند مزاج را اصلاح کند؛ زیرا فرد در اثر تربیت، خلق‌وخوی مزاجی خود را کنترل می‌کند و وقتی کنترل می‌کند به سمت اعتدال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سبب ایجاد طبع ثانویه می‌شود؛ چیزي که با تکرار جزو شاکله فرد می‌شود، عملاً مزاج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می‌بینیم بسیاري از افراد ویژگی‌های اخلاقی با مزاجشان جور درنمی‌آید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 به عنوان نقش ایمان و اعتقاد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ویژگی‌هایی که به مزاج مربوط است با تهذیب نفس قابل‌تغییر است و فرد می‌تواند </w:t>
      </w:r>
    </w:p>
    <w:p>
      <w:pPr>
        <w:pStyle w:val="BookText"/>
        <w:rPr/>
      </w:pPr>
      <w:r>
        <w:rPr>
          <w:rFonts w:ascii="IRNazanin" w:hAnsi="IRNazanin" w:eastAsia="IRNazanin"/>
          <w:color w:val="111111"/>
          <w:sz w:val="28"/>
          <w:sz w:val="28"/>
          <w:szCs w:val="28"/>
          <w:rtl w:val="true"/>
          <w:lang w:bidi="fa-IR"/>
        </w:rPr>
        <w:t>با تهذیب نفس بر مزاجش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انسان بر جسمش تسلط دارد؛ مثلاً کسی که برحسب مزاجش گذشت می‌کند و می‌بخشد، محدوده بخشش او بسیار محدودتر از کسی است برحسب اعتقاداتش می‌بخشد؛ مانند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آرزو می‌کردند جان ها داشتند تا بتوانند در راه حق نثار 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مزاج فرد تنها باید توسط پزشک متخصص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سن، فصل، محیطِ خانواده، شغل، محل سکونت، مشغله ذهنی و روانی و مشکلات، وراثت، عادات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تعیین مزاج نقش مهمی دارد؛ و ممکن است فرد در اثر تغییرات محیطی و روحی از حالت مزاج خود خارج‌شده و دچار چند مزاجی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مزاجی که فرد با آن متولد می‌شود به آن مزاج جَبَلی یا ذاتی می‌گویند و گاهی در اثر عوامل مختلف مانند، نوع تغذیه، حالات روحی، آب‌وهوا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فرد از حالت اصلی خود خارج می شود که به آن مزاج عَرَضی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فوراً با بروز یکی از آثار زیر تصمیم‌گیری کرد؛ و شایسته است کار را به کاردان سپرد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تشخیص مزاج </w:t>
      </w:r>
      <w:r>
        <w:rPr>
          <w:rStyle w:val="FootnoteAnchor"/>
          <w:rtl w:val="true"/>
        </w:rPr>
        <w:footnoteReference w:id="34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 زبان و چشم مایل به سرخی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چشم و زبان مایل به زردی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چهره و چشم و بار سفیدروی زبان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گرفتگی و بی‌طراوتی چهره تیرگی و فرورفتگی زیر چشم و تیره بودن حاشیه زبان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جثه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درشت و عضلانی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لاغر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چاق و عضلات بدن شُل با چربی 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لاغر و اندام خشک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گرسنگی 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تحمل گرسنگی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ولی زود سیر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اشتهای کاذب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پوست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گندمگون و گلگون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زرد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مزه دهان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صبحگاهی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صبحگاهی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بی‌مزه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مزه صبحگاهی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معمولاً سنگین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ولی سبک و بدون بازده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بستگی به میزان نوشیدن مایعات نیز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و غلیظ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و غلیظ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بی‌رنگ و غلیظ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بی‌رنگ و 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سبزی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خشک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گرم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زیاد ولی سرد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پرانرژی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پرانرژی، چالاک و سریع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انرژی، کُند و بی‌حال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می‌شود ولی طاقت زیادی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اعصاب و روان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عصبی می‌شود و دیر هم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خوش‌مشرب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 و کم‌تحرک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از کوره 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و تندوتیز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عصبانیت بدون تظاهر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حافظه و حواس‌پرتی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کنجکاو، در مورد بیماری خود زیاد سؤال می‌کند، وسواس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دودلی، </w:t>
      </w:r>
    </w:p>
    <w:p>
      <w:pPr>
        <w:pStyle w:val="BookText"/>
        <w:rPr/>
      </w:pPr>
      <w:r>
        <w:rPr>
          <w:rFonts w:ascii="IRNazanin" w:hAnsi="IRNazanin" w:eastAsia="IRNazanin"/>
          <w:color w:val="111111"/>
          <w:sz w:val="28"/>
          <w:sz w:val="28"/>
          <w:szCs w:val="28"/>
          <w:rtl w:val="true"/>
          <w:lang w:bidi="fa-IR"/>
        </w:rPr>
        <w:t>افسردگی، ناامیدی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و توان 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و توان 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زیاد ولی توان 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رگ دست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برجسته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آشکار، گاهی کم آشکار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شکایات معمول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سر، اندام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خمیازه و چُرت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خارش بدن خصوصاً موضع 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آمدن از لثه و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سستی بدون علت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سرگیجه خصوصاً هنگام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سوزن شدن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خارش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 شدن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تهوع و استفراغ صفراوی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سر، زبان و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بی‌حالی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استخوان و 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سوءهاضمه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آروغ ترش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شکایات مربوط به اعصاب و روان، مثل افسردگی، وسواس،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سر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بدبویی دهان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 شدن 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یا داروهای 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زیاد گوشت و شیرینی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داری 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تابستان و نقاط گرمسیر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ادویه‌جات تندوتیز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داروهای 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زمستان و مناطق سردسیر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پاییز و مناطق کم باران</w:t>
      </w:r>
      <w:r>
        <w:rPr>
          <w:rFonts w:eastAsia="IRNazanin" w:cs="IRNazanin"/>
          <w:color w:val="111111"/>
          <w:sz w:val="28"/>
          <w:szCs w:val="28"/>
          <w:rtl w:val="true"/>
          <w:lang w:bidi="fa-IR"/>
        </w:rPr>
        <w:t xml:space="preserve">/ </w:t>
      </w:r>
      <w:bookmarkStart w:id="229" w:name="pg7946_72740"/>
    </w:p>
    <w:p>
      <w:pPr>
        <w:pStyle w:val="Heading2"/>
        <w:numPr>
          <w:ilvl w:val="1"/>
          <w:numId w:val="1"/>
        </w:numPr>
        <w:rPr/>
      </w:pPr>
      <w:bookmarkStart w:id="230" w:name="__RefHeading___Toc6731098_1051229030"/>
      <w:bookmarkStart w:id="231" w:name="_Toc85"/>
      <w:bookmarkEnd w:id="229"/>
      <w:bookmarkEnd w:id="230"/>
      <w:r>
        <w:rPr>
          <w:rtl w:val="true"/>
        </w:rPr>
        <w:t>مواعظ و نصايح افلاطون</w:t>
      </w:r>
      <w:bookmarkEnd w:id="231"/>
    </w:p>
    <w:p>
      <w:pPr>
        <w:pStyle w:val="BookText"/>
        <w:rPr/>
      </w:pPr>
      <w:r>
        <w:rPr>
          <w:rFonts w:ascii="Amiri" w:hAnsi="Amiri" w:eastAsia="Amiri" w:cs="Amiri"/>
          <w:color w:val="111111"/>
          <w:sz w:val="28"/>
          <w:sz w:val="28"/>
          <w:szCs w:val="28"/>
          <w:rtl w:val="true"/>
          <w:lang w:bidi="ar-SA"/>
        </w:rPr>
        <w:t>مبشر بن فاتك قسمتى از آداب و مواعظ او را در كتاب خود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افلاطون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بر هر چيز سلطه و حكومت دارد؛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حكيم از مردم فرار كرد، دنبال او برو و اگر دنبال مردم رفت از او دوری‌کن؛</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موقع بى‌نيازى با ابناء نوع خود مواسات نكرد، در موقع بيچارگى مردم به او اعتنائى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حكمت و مال باهم جمع نمى‌شوند؟ جواب داد اين امر به علت عزت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پرسيدند شايسته‌ترين كسى كه بايد امور شهر را به او سپرد كيست؟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شايسته است كه خود را خوب اداره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پرسيدند چه كسى از عيوب و اعمال قبيح سالم مى‌ماند؟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عقل را امين خود قرار دهد و احتياط و ترس را وزير و مواعظ را لگام و صبر را راهنما و پرهيز را پشتيبان و ياور و ترس از خدا را هم‌نشین و ياد مرگ را انيس خويش بداند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لذت تو دوام داشته باشد، از تمام آنچه لذيذ است استفاده نكن، بلكه قدرى از آن را بگذار تا لذت بردن تو دوام يابد؛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وقت جنگ فقط به شجاعت تكيه كنى، بلكه بايد عقل را بكار بندى، زيرا عقل گاهى چاره‌جوئی هائى مى‌كند كه احتياج به شجاعت ندارد و هيچ‌گاه شجاعت و اقدام از عقل بى‌نياز نمى‌گردد؛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ادب آن است كه انسان از خود حيا كند؛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چيزى متألم نشدم، مگر در مورد سه‌طبقه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بى‌نيازى كه نيازمند شده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عزيزى كه ذليل گرديده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حكيمى كه مردم جاهل او را به چيزى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شرور مصاحبه و رفت‌وآمد و معاشرت نداشته باشيد، زيرا آن‌ها بر شما منت مى‌گذارند، كه از شرشان در امان هستيد؛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عجله مكن، بلكه در فكر صحت عمل باش، زيرا مردم نمى‌پرسند در چه مدت عمل انجام‌شده بلكه مى‌پرسند چگونه انجام گرديده 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مردم آزاد آن‌ها را بر مكافات نيك تحريك مى‌كند و احسان به مردم پست محرك مى‌شود كه دو بار و سه بار احسانت را مطالبه نمايند؛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شرور دنبال بدی‌های مردم را مى‌گيرند و نيكى‌هاى آن‌ها را فراموش مى‌نمايند، همان‌گونه كه مگس‌ها دنبال محله‌ای كثيف مى‌گردند و محله‌ای سالم را ترك مى‌كنند؛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زمانه بد شد، بازار فضيلت كاسد و فضيلت مضر و رذائل نفوذ كرده و نافع مى‌شود و ترس ثروتمند از ترس فقير زيادتر خواهد شد؛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 مهلت داده مى‌شود تا به پايه‌هاى عمارت و مبانى قوانين تجاوز كند و اگر بكار خود ادامه داد، در آن موقع مرد شايسته‌اى از علماء تحریک‌شده و او را از بين مى‌برد؛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صحبت گوينده با نيت وى مطابق باشد، نيت شنونده را تحريك مى‌نمايد و اگر با نيتش مخالف بود، تأثيرى در شنونده نخواهد داشت؛</w:t>
      </w:r>
    </w:p>
    <w:p>
      <w:pPr>
        <w:pStyle w:val="BookText"/>
        <w:rPr/>
      </w:pPr>
      <w:r>
        <w:rPr>
          <w:rFonts w:ascii="IRNazanin" w:hAnsi="IRNazanin" w:eastAsia="IRNazanin"/>
          <w:color w:val="111111"/>
          <w:sz w:val="28"/>
          <w:sz w:val="28"/>
          <w:szCs w:val="28"/>
          <w:rtl w:val="true"/>
          <w:lang w:bidi="fa-IR"/>
        </w:rPr>
        <w:t>مردى جاهل به افلاطون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چطور توانستى این‌همه چيز بدانى؟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به‌قدری كه تو در راه شراب مصرف كردى من روغن چراغ مصرف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عاشق نسبت به عيوب معشوق كور 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دانشمندتر از خودت خواستى صحبت كنى، مطالب خود را خلاصه كن و با درازى سخن و پرگوئى طرف را خسته و او را نيز ستايش منما و اگر با فردى كه دانشش از تو كمتر است طرف صحبت شدى، با الفاظ سهل و آسان صحبت كن تا در آخر توضيح تو مطلب را دريابد؛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را بايد به کسی نسبت داد، كه قدرت بر سطوت داشته باشد، چنانكه زهد را هم بايد به کسی نسبت داد، كه بتواند زاهد نباشد؛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كه عزت‌نفس داشته باشد، در موقع تنگ‌دستى ذليل مى‌گردد؛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 كسى است كه در مقابل شخص بداخلاق صبر داشته باشد؛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شريف‌ترين مردم كسى است كه فضايل او ذاتى باشد، نه آنكه فضائل را به خود ببندد، زيرا كسى كه فضيلت در او ذاتى است، طبعاً آن فضائل او را بلندمرتبه مى‌كند و كسى كه فضيلت در او عرضى است خود را فاضل جلوه مى‌دهد، ولى او را بالا نمى‌برد؛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اگر در حد متوسط باشد، انسان را از امورى كه موجب عجب است بازمى‌دارد و اگر افراط در حيا نمايد، انسان را از فراهم ساختن مايحتاج خود بازمی‌دارد ولى اگر بى‌حيا بود، لباس عزت را در بسيارى از احوال از تنش بيرون مى‌آورد؛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انسان صورت خود را در آئينه بنگرد، اگر زيبا بود نگذارد امر زشتى بر آن زيبائى چيره شود و اگر زشت بود، امر زشت ديگرى را بر آن اضافه ننمايد و بين دو زشتى جمع نكند؛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شرور دوستى نكن، زيرا طبع تو از اخلاق او مى‌دزدد و تو متوجه آن نيستى؛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مباحثه با مرد شريفى غالب شدى، او به تو احترام و توقير مى‌نمايد و اگر طرف تو مرد پستى بود، دشمنت مى‌گردد و دشمنى خود را در دل مى‌گيرد؛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 را در امر نيكى كه در تو نيست مدح كند و اظهار رضايت از تو نمايد، آن‌كس از امورى كه در تو نيست بد گفته و اظهار نارضايتى از تو خواهد كرد؛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دانش را به‌منظور فضيلت دانش تحصيل كند، كساد بازار علم او را متوحش نخواهد ساخت و هركس به‌منظور استفاده بخواند، با كاسد شدن بازار علم از آموختن دانش منصرف مى‌گردد؛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تدبير و توطئه عليه دشمن خويش، بيشتر از توطئه دشمن عليه خودت بترسى؛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اشخاص متنعم وجود دارند كه نعمت بلاى آنان است و چه بسا كسى كه محمود ديگران است كه همان حمد موجب گرفتارى او 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فضيلت علم بهره‌اى ندارم، جز آنكه مى‌دانم چيزى نمى‌دانم؛</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كسى دوست شدى، بايد دوست دوست او هم باشى، ولى نبايد دشمن دشمن او گردى؛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هركس مشورت نمائى، طبع او را خواهى شناخت؛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عاقل كسى است كه در مقام تحصيل اضافه بر آنچه دارد باشد و بايد به كسى كه اخلاقش نزديك به اخلاق تو است، خدمت نمائى،</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فضائل در مرحله اول تلخ و عاقبتش شيرين است و بيشتر رذائل در مرحله اول شيرين و عاقبتى تلخ دارد؛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كسانى كه عيب‌گوى مردم هستند كمتر معاشرت كنيد، زيرا آن‌ها كم‌كم از شما مطالبى را گرفته و براى ديگران نقل مى‌كنند، چنانكه از آن‌ها براى تو نقل مى‌نمايند؛</w:t>
      </w:r>
    </w:p>
    <w:p>
      <w:pPr>
        <w:pStyle w:val="BookText"/>
        <w:rPr/>
      </w:pP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حزم و احتياط كسى است كه براى كارى كه در پيش دارد، مقدمات انجام آن را به‌طوری‌که بايد فراهم كند و به اسباب و علل خارج از قدرتش بصرف اميد تكيه نكند، زيرا اسباب خارجى اگر مؤثر شود اتفاقى است و مردم با حزم نبايد به اين امور اعتماد نمايند</w:t>
      </w:r>
    </w:p>
    <w:p>
      <w:pPr>
        <w:pStyle w:val="BookText"/>
        <w:rPr/>
      </w:pPr>
      <w:r>
        <w:rPr>
          <w:rFonts w:ascii="IRNazanin" w:hAnsi="IRNazanin" w:eastAsia="IRNazanin"/>
          <w:color w:val="111111"/>
          <w:sz w:val="28"/>
          <w:sz w:val="28"/>
          <w:szCs w:val="28"/>
          <w:rtl w:val="true"/>
          <w:lang w:bidi="fa-IR"/>
        </w:rPr>
        <w:t>به افلاطون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پيران در فكر جمع مال هستند؟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بميرد و براى دشمنانش بگذارد بهتر است از آنكه در حيات خود محتاج به دوستان شود</w:t>
      </w:r>
    </w:p>
    <w:p>
      <w:pPr>
        <w:pStyle w:val="BookText"/>
        <w:rPr/>
      </w:pPr>
      <w:r>
        <w:rPr>
          <w:rFonts w:ascii="IRNazanin" w:hAnsi="IRNazanin" w:eastAsia="IRNazanin"/>
          <w:color w:val="111111"/>
          <w:sz w:val="28"/>
          <w:sz w:val="28"/>
          <w:szCs w:val="28"/>
          <w:rtl w:val="true"/>
          <w:lang w:bidi="fa-IR"/>
        </w:rPr>
        <w:t>افلاطون طبيب جاهلى 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دوستى است كه غلق و اضطراب مرگ را مى‌آورد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نصيحت غالباً موجب بدگمانى نصيحت شده مى‌گردد؛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دل خود را مشغول به امری كند كه از دستش رفته است، فقط بايد در حفظ آنچه دارد اهميت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ارسطوطاليس از او پرسيد، مرد حكيم از چه راهى بداند حكيم شده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رأى صحيح خود عجب نياورد و در كارى كه انجام مى‌دهد، به زحمت و مشقت نيفتد و اگر از او بد گفتند به خشم نيايد و اگر خوشحال شد نخوت و غرور بر او غالب نگردد، خواهد دانست كه حكيم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پرسيد از چه چيز بايد خود را حفظ نمايد؟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مقتدر و دوست رنجيده و بالادست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پرسيدند چه چيز براى آدمى نافع‌تر است؟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اعتنا در اصلاح خويش بيش از توجه و اعتنا به اصلاح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شرور و بدنفس از طعن بر دانشمندان قبل از خود مسرور مى‌گردد و از بقاء بعضى از آن‌ها در عصر خويش ناراحت و بدبين است، زيرا دوست دارد غير از او كسى دانشمند شناخته نشود، زيرا بيشتر اين طبقه حب رياست و شهوت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خيّر و خوش‌نفس اگر يكى از علماء هم‌ردیف خود را از دست دهد بسيار غمگين گردد، چون‌که مايل است دانشش زيادتر شود و دانش او با بحث و مباحثه زنده گردد و اين امر بيشتر از رياست موردتوجه او 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گناهكار بعد از گذشت كوچك شمردن كار خير و نيك است و قبل از بخشش گناه سرزنش عيبى ندارد؛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طالب علم و مال و كار نيك باش، زيرا عامه مردم به علت ثروت به تو احترام مى‌نمايند و خواص به علت دانش تو و مردم اعم از خواص و عوام به علت كارهاى نيك تو را مقدم خواهند شمرد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که این نامه به عنوان رسید پیشتر از عمر به پایان رسید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bookmarkStart w:id="232" w:name="pg7946_72747"/>
    </w:p>
    <w:p>
      <w:pPr>
        <w:pStyle w:val="Heading2"/>
        <w:numPr>
          <w:ilvl w:val="1"/>
          <w:numId w:val="1"/>
        </w:numPr>
        <w:rPr/>
      </w:pPr>
      <w:bookmarkStart w:id="233" w:name="__RefHeading___Toc6731100_1051229030"/>
      <w:bookmarkStart w:id="234" w:name="_Toc86"/>
      <w:bookmarkEnd w:id="232"/>
      <w:bookmarkEnd w:id="233"/>
      <w:r>
        <w:rPr>
          <w:rtl w:val="true"/>
        </w:rPr>
        <w:t>نمایه</w:t>
      </w:r>
      <w:bookmarkEnd w:id="234"/>
    </w:p>
    <w:p>
      <w:pPr>
        <w:pStyle w:val="BookText"/>
        <w:rPr/>
      </w:pPr>
      <w:r>
        <w:rPr>
          <w:rFonts w:ascii="IRNazanin" w:hAnsi="IRNazanin" w:eastAsia="IRNazanin"/>
          <w:color w:val="111111"/>
          <w:sz w:val="28"/>
          <w:sz w:val="28"/>
          <w:szCs w:val="28"/>
          <w:rtl w:val="true"/>
          <w:lang w:bidi="fa-IR"/>
        </w:rPr>
        <w:t>احتراق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اخلاط</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ارضا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ارگانیسم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استحمام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استرس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استشمام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اسهال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اشتهای صادق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اطبا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اعراض نفسانی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اعضا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اعضای رئیسه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افسردگی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امتزاج</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انفیه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اورام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آروغ</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آشامیدن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بافت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بدل ما یتحلل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براز</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تحریک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تسکین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تفه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جویدن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چاق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چشایی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حامض</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حلو</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خجالت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خوراک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دسم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سرد مزاج</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سودا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سیری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شفابخش</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شنوایی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صالح الکیموس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سنتی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طب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عیادت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غذای دوایی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غذای مطلق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غلیظ</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فاسد الکیموس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فاعله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فضولات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قروح خبیثه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قلیل الغذا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کثیرالغذا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کثیف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کیلوس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گرم مزاج</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گرم و تر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لاغر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لامسه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لزج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لقمه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ماساژ</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مالح</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متوسط الغذا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محلول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مزه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مسهل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مضمضه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معالجه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مقاربت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منفعله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نزله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نعوظ</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ویتامین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235" w:name="pg7946_72754"/>
    </w:p>
    <w:p>
      <w:pPr>
        <w:pStyle w:val="Heading2"/>
        <w:numPr>
          <w:ilvl w:val="1"/>
          <w:numId w:val="1"/>
        </w:numPr>
        <w:rPr/>
      </w:pPr>
      <w:bookmarkStart w:id="236" w:name="__RefHeading___Toc6731102_1051229030"/>
      <w:bookmarkStart w:id="237" w:name="_Toc87"/>
      <w:bookmarkEnd w:id="235"/>
      <w:bookmarkEnd w:id="236"/>
      <w:r>
        <w:rPr>
          <w:rtl w:val="true"/>
        </w:rPr>
        <w:t>منابع</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تندرستی، محمدمهدی اصفهانی، انتشارت تندیس، تهران،</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 پرستاری در قاموس قرآن و عترت، سید حسین اسحاقی، نشریه طوبی،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 بهزیستی اسلام، احمد صبوراردوبادی،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دوم، تهران، دفتر نشر و فرهنگ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و کارکردهاي روابط جنسی سالم از دیدگاه اسلام و آسیب هاي روان‌شناختی آن، علی حسین زاده، اسلام و پژوهش‌های تربیتی، سال سوم، شماره اول، بهار و تابستان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صله رحم از ديدگاه اسلام و روان شناسي و کاربردهاي تربيتي آن، باقر غباری بناب، علی نقی فقیهی، یدالله قاسمی پور، دو فصلنامه تربیت اسلامی،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عيني روان‌شناختی و تربيتي نماز، غلامرضا متقی فر، راه تربیت، سال پنجم، بهار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روانی رنگ‌ها، عشرت ساطعی، مجله پیوند، شماره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آگاهانه خوردن، سوزان آلبر، دایره، تهران،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اكسير اعظم، محمد اعظم ناظم جهان، دانشگاه علوم پزشكى ايران، مؤسسه مطالعات تاريخ پزشكى، طب اسلامى و مكمل، تهران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زمان‌بندی تغذیه از دیدگاه طب سنتی ایران، روشنک مکبری نژاد، مریم بهمن، پانته آشیرویه، فصلنامه علمی و پژوهشی طب و تزکیه، دوره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ابعاد حقوق بیماران از منظر قرآن كريم و سنت اسلام، نرگس نرگسی خرم آباد، فصلنامه فقه پزشکی، سال سوم و چهارم،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موسیقی درمانی در علم موسیقی کهن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مروری بر رساله های موسیقی قرن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ندا دهناد، سید جواد ظفرمند، نشریه هنرهای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هنرهای نمایشی و موسیقی، دوره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بهار و تابستان،</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بخشی لمس بر کاهش افسردگی کودکان، وحید صادقی فیروز آبادی، علی رضا صفری، حسن بنی اسدی شهر بابک، سعید ایمانی، مهدیه دلاوری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 و مدل‌های روان‌شناختی، سال نهم،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1397</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اثرات رنگ بر سلامت در طب سنتی، طب نوین و آیات قرآنی، زهرا نقیبی، زهر فیض آبادی، مجله طب سنتی اسلام و ایران، سال هفتم، شماره دوم، تابستان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اثرات ضد ميكروبي برخي از دودهاي طبي، طب سنتي ايران، فرزانه خسرويان دهكردي حسين جمالي فر، غلامرضا امين، احمد‌رضا شاهوردي، محمدمهدي احمديان عطاري، رضا مساعد رونكياني، ابوالفضل عرب احمدي، طاهره ابراهيم پوردهكردي، حميدرضا منصف اصفهاني، فصلنامه گیاهان دارویی ایران، سال شانزدهم دوره اول،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اثربخشی آموزش مثبت اندیشی بر تاب‌آوری و رضایت از زندگی زنان مطلقه‌ی سرپرست خانوار تحت حمایت بهزیستی منطقه‌ی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فاطمه مقصودلو، مسعود عموپور، مجله اصول بهداشت روانی رفتاری، فروردین و اردیبهشت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تندرستی، آوات صلواتی، انتشارات کلام شیدا، تهران،</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أطعمه و أشربه، فرحناز زندی زند، بوستان قرآن،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اعجاز رنگ‌ها در قرآن، مهدی رستم‌نژاد، و مهدی نوید، نشریه قرآن و علم،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الجامعه لدرر أخبار الائمه الاطهار، محمدباقر مجلسی، دار إحیاء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بررسي رابطه ابعاد دعا و سلامت معنوي در بيماران تحت درمان با دياليز استان ايلام، مهسا مسلمان، سحر سوادكوهي، طاهره محرابيان فرازمند كلانتري، مقاله پژوهشي دوره سوم، شماره اول، سال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ماساژ درمانی در مکتب طب ایرانی و چین، حمیدرضا بهرامی طاقانکی، مهدی یوسفی، محمدرضا مهری، حمیدرضا حسین زاده، مجید جعفری نژاد، محمدرضا نورس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طب سنتی اسلام و ایران، سال هفتم، شماره دو، تابستان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جايگاه علمي سلامت معنوي و نقش آن در پيشگيري از بیماری‌ها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مطالعه مقدماتي، لادن عباسيان، محمود عباسي، احسان شمسي گوشكي، زهرا معمارياني، فصلنامه اخلاق پزشكي سال چهارم، شماره چهاردهم، زمستان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آموزش تفکر مثبت و خوش بینی بر سلامت روان والدین کودکان سرطانی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بستری در بیمارستان محک شهر تهران 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مریم زینیوند، فرنگیس کاظمی، حسین سلیمی، فرهنگ مشاوره و روان درمانی، فصلنامه سال پنجم، شماره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بررسي مقایسه‌ای قوانين نوشيدن آب در طب سنتي ايراني با طب رايج، عالمه فرجي اسبورزي، مريم ياوري، مجلّه طب سنّتي اسلام و ايران، سال چهارم، شماره چهارم، زمستان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تأثير مثبت انديشی از ديدگاه قرآن و حديث، دکتر محمدحسين توانايی، الهه سليم زاد، پژوهشنامه علوم و معارف قرآن کریم سال دوم، شمارة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رابطه مزاج انسان با رنگ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مطالعه مقطعی تحلیلی در شهر کرمان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وحیده رحیمی مهر، مچله طب مکمل دانشگاه علوم پزشکی اراک، تابستان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بویایی و باروری مرور مقایسه‌ای طب سنتی ایرانی و طب امروزی، مریم نکولعل تک، سودابه بیوس، مژگان تنساز، رقیه مصلح، فصلنامه تاریخ پزشكي سال هفتم، شماره بیست و سوم، تابستان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مراجع، دفتر انتشارات اسلامی، قم،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الاخلاق، ابوعلی مسکویه، پژوهشگاه و علوم و فرهنگ اسلامی، قم،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و درمان بیماری‌های اعصاب و روان در طب سنتی، زینب ابوالحسنی، پیشگامان توسعه، تهران،</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فرهنگ و تمدن اسلام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علوم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 از نویسندگان، دفتر نشر معارف،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برنامه آموزش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بر رضایت زناشویی دچار کم‌کاری میل جنسی، دو فصلنامه مجله آسیب‌شناسی مشاوره و غنی‌سازی خانواده، سیمین غلام رضایی، حسین حسینی، کلثوم کریمی نژاد، دوره دوم،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پاییز و زمستان، شماره پیاپی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طب سنتی بر اخلاقی اسلامی، حسین اترک، شهلا اترک، مریم ملابخشی، مجله اخلاق و تاریخ پزشکی، دوره‌ی سوم،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تابستان،</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نقش مزاج در تعلیم و تربیت با تأکید بر تربیت اخلاقی از دیدگاه حکماي اسلامی و صاحب‌نظران طب سنتی ایران، سیده مرضیه یثربی، محسن فرمهینی فراهانی، حسین خیراندیش، مجید اصغري، پژوهش در مسائل تعلیم و تربیت اسلامی، سال بیست و سوم، دوره جدید،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حسن بن على ابن شعبه حرانى، جامعه مدرسين، قم،</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غُرَرُ الحِكَم وَ دُرَرُ الكَلِم، تميمى آمدى، عبدالواحد بن محمد، دفتر تبليغات، ايران، قم،</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ابراهیم امینی، بوستان کتاب،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در رابطه با دعا و درمان، اكرم جهانگير، فرزانه مفتون، فصلنامه تخصصي پژوهش‌های میان‌رشته‌ای قرآني، سال اول، شماره اول، زمستان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سنتی ایرانی با تاکید بر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علیجانیها، فصلنامه تاریخی پزشکی، سال پنجم، شماره چهاردهم، بهار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در درمان ناباروری با رویکرد طب نوین و طب سنتی، فاطمه نجات بخش، نازلی نمازی، سودابه بیوس، محمد احمدی،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تغذيه و مراقبت‌هاي دوران شيردهي، رويكرد طب سنتي ايراني و طب نوين، فاطمه نجات بخش، فرشته قراط، نازلی نمازی و محمد احمدی، تهران، المعي،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ناصر مکارم شیرازی،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دارالکتب الاسلامیه، تهران،</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موضوعى قرآن مجید، عبدالله جوادى آملى، مرکز نشر فرهنگى رجاء،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تسنیم، عبدالله جوادی آملی،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نشر اسراء، قم،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تمثیلات، محی الدین حائری شیرای، دفتر نشر معارف، قم،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بیماری‌های لاعلاج درمان می‌شوند، مژده پور حسینی، نشر اکرام،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مقاله عروضی سمرقندی، احمد بن عمر نظامی، جامی،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الصحت و سیاست المُدن، حکیم موسی بن علی رضا ساوجی، المعی، تهران،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حفظ‌الصحه ناصری، محمدکاظم گیلانی، تصحیح دکتر رسول چوپانی، طرح احیای میراث مکتوب طب سنتی ایران، انتشارات المعی،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البدن، محمد بن عمر فخر رازی، موسسه نشر میراث مکتوب،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ها و اندرزها، مرتضی مطهری، صدرا،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الحکمه، سید محمد حسین بن محمد بن هادی عقیلی علوی شیرازی،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ناظم، اسماعیلیان،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پانزده روز تا سلامتی، جمشید خدادادی، نشر شهر،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خُفی علائی، سید اسماعیل جرجانی، اطلاعات،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طب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محمدی ری شهری، دارالحدیث،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و سلامت روان، محمدصادق شجاعی، مركز پژوهش هاي اسلامي صدا و سیما،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درآمدی بر روانشناسی تنظیم رفتار با رویکرد اسلامی، محمدصادق شجاعی، دارالحدیث،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باوري و ادبيات توحيدي در منابع طب سنتي ايران و جهان اسلام، حسين حاتمي، محمد رنجبريان، مريم حاتمي، ندا حاتمي، فصلنامه فقه پزشكي سال چهارم،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سردرد با تغيير سبك زندگي، رويكرد طب ايراني و اجمالي از طب نوين، محمدعلی مداحيان، فاطمه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ابن حيون، نعمان بن محمد مغربى،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ذخیره خوارزمشاهی، سید اسماعیل جرجانی، سفیراردهال، تهران،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رایحه‌درمانی و استفاده از آن در مامایی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مروری، سيمين رياحي، سيدحسين موسوي، مجلّة طب سنّتي اسلام و ايران، سال يازدهم، شمارة اول، بهار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نیایش، فواید طبی و درمانی نماز، گودرز نجفی، شرکت چاپ و نشر بین‌الملل سازمان تبلیغات اسلامی،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از منظر قرآن، حدیث و روان‌شناسی، دو 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قرآن و علم، علی شریفی، سال هشتم، 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راه‌های معنوی دستیابی به آرامش در زندگی، زهرا جلائیان، علی جلائیان اکبر نیا، پژوهش‌های اجتماعی اسلامی، سال بیست و چهارم، شماره دوم پیاپی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روانشناسی رنگ‌ها و قرآن کریم، پهلوان حسین، مجموعه مقالات بیست و پنجمین دوره مسابقات بین‌المللی قرآن کریم، تهران، معاونت فرهنگی سازمان اوقاف و امور خیریه،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روانشناسي رنگ و اثر آن بر طراحی بیمارستان و درمان بیمار، آرزو اسحق آبادی، پیرحسین کولیوند، هادی کاظمی، شفای خاتم، دوره پنجم، شماره دوم، بهار،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روان‌شناسی رنگ‌ها، ماکس لوشر، ترجمه ویدا ابی‌زاده، تهران، درسا، چاپ هفتم،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روغن‌ها از ديدگاه طب سنتي، عين اله ولي زاده، سيد عارف حسيني، رعنا رنجبر، وحيده آذغاني، مجلّه طب سنّتي اسلام و ايران، سال چهارم، شماره چهارم، زمستان،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بدن راز موفقیت، دیوید لوئیس، مترجم جالینوس کرمی، انتشارت مهر جالینوس، خراسان رضوی،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رساله كهن پزشكى، جمعى از نويسندگان، مجمع ذخائر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ابن ابی الحدید، عبدالحمید بن هبه الله ابن ابی الحدید، مکتبه آیه الله المرعشی النجفی،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سته ضروریه، ولی گیلانی، طب سنتی ایران، تهران،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اکبری، محمد اکبر ارزانی دهلوی، چوگان، تهران،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طبیب، تشریح، حسن حسن زاده آملی،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طعم زندگی،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مسعود نور علی زاده میانجی، انتشارات خادم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ماندگار،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على ابن بابويه، نشر جهان، تهران،</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الأنباء في طبقات الأطباء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قاسم ابن ابى اصيبعه،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جعفر غضبان، دانشگاه علوم پزشكى ايران، 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غمز درماني در پزشكي ايراني و مقايسه آن با بازتاب درماني، امير محمد جلادت، فاطمه عطارزاده، كينوش همايوني، مجلّه طب سنّتي اسلام و ايران، سال سوم، شماره چهارم، زمستان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 پیشگیری و راز طول عمر، سید محمد موسوی، انتشارت زعیم،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فی الطب، شیخ الرئیس ابن سینا، تحقیق ابراهیم شمس الدین، مؤسسه الاعلمی للمطبوعات،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الله بن جعفر حميرى،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تغذیه در بیماری ها بر اساس مبانی طب سنتی ایرانی، فاطمه نجات بخش،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چوگان،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قرابادین کبیر، سید محمد حسین بن محمد بن هادی عقیلی علوی شیرازی، سفیر اردهال،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کاربرد داروهای بوییدنی در پیش‌گیری و درمان بیماری از دیدگاه طب سنتی ایران، فاطمه علیجانیها، فرزانه غفاری، محسن ناصری، مجید اصغری، فصلنامه تاریخ پزشکی، سال پنجم، شماره چهاردهم، بهار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کارکردهای روان‌شناختی دعا در آیینه پژوهش، ابراهیم اخوی، مجله اشارات، پائیز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زن، محمد حکیمی و جمعی از نویسندگان، امیرکبیر،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كاهش ميل جنسي زنان از ديدگاه طب ايراني، زهرا، درويش مفرد كاشاني، الهام اختري، هاله تاج‌الدینی، طاهره ملک آرا، الهام عمارت كار، مجلّة طب سنّتي اسلام و ايران، سال دهم، شمارة سوم، پاييز،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کسرالاصنام الجاهلیه، محمد بن ابراهیم، صدرالمتاهلین شیرازی، بنیاد حکمت صدرا، تهران،</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گلستان سعدی، مصلح بن عبدالله سعدی، اقبال،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الاغذیه و الادویه، اسحاق بن سلیمان، تحقیق محمد الصباح، موسسه عزالدین،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طوسى، محمد بن الحسن، دار الثقافة، قم،</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التعریفات،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جرجانی،دار الکتاب العربی، بیروت،</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ابن بابويه، محمد بن على، جامعه مدرسين، قم،</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 سید محمد کاظم طباطبایی، موسسه الاعلمی للمطبوعات،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القانون و جایگاه عطردرمانی در پیشگیری از ابتلا به بیماریها یا مداوای آن‌ها به عنوان روشی درمانگر، معصومه دهقان، محبوبه فرخنده زاد، مجید نیمروزی، دین و سلامت، دوره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محمد بن یعقوب کلینی، دارالکتب الاسلامیه،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احمد بن محمد بن خالد برقى، دار الكتب الإسلامية،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المنصوري في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زكريا رازى،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ذاكر، دانشگاه علوم پزشكى تهران، 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فی الطب، ابن نفیس، علاءالدین،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اوقاف مصر،</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سلوة الحزين، سعيد بن هبة الله قطب الدين راوندى، انتشارات مدرسه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الذهبية،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دارالخيام، قم،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مُثیرالاحزان و مُنیر سُبل الأشجان، جعفر بن محمد بن نما حلی، المطبعه الحیدریه، نجف،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مبادی اخلاق در قرآن، تفسیر موضوعی قرآن، عبدالله جوادی آملی،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اسراء،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خُلُق، طب و اخلاق، رسول عریان،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معارف اسلامی، ناد علی صالحی، زمستان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و نزهة النواظر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مسعود بن عيسى ورام بن أبي فراس، مكتبه فقيه، قم،</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تذکره سویدی، ابراهیم بن محمد سویدی،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تفقد، اندیشه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مطالعاتی تاریخ پزشکی و طب مکمل، تهران،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مخزن الادويه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محمد حسين بن محمد هادى عقيلى علوى شيرازى، دانشگاه علوم پزشكى تهران، سبز آرنگ، 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مروری بر تأثیر رنگ‌ها از منظر روانشناسی و اهمیت به‌کارگیری مناسب آن‌ها در طراحی فضاهای اقامتی و مراقبتی سالمندان، طاهره محمدآقایی، جمال الدین سهیل، مطالعات هنر و معماری، تیر و مرداد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سال دوم،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مروری بر تدابیر سلامت جنسی از دیدگاه طب سنتی ایران، زهرا درویش مفرد کاشانی، نفیسه ظفرقندی، فیروزه رئیسی، ژاله علی اصل، روشنک مکبری نژاد، الهام عمارتکار، فاطمه عمادی، طاهره افتخار، فصلنامه تاریخ پزشكي سال هشتم، شماره بیست و هفتم، تابستان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جايگاه اعراض نفسانی و اثر آن بر نازايی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تا امروز، الهام اختری، مژگان تنساز، روشنک مکبری نژاد، سودابه بیوس، مجله طب سنّتي اسلام و ايران، سال چهارم، شماره سوّم، پاييز،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 في غُرر الأخبار، على بن حسن طبرسى، المكتبة الحيدرية، نجف،</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مطالعات تاریخی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مبین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القرآن، محمد متولى شعراوى،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 دست دادن، مهدی خدامیان آرانی، قم، وثوق،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الحیاه، عبدالله جوادی آملی، نشر اسراء، قم،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مُفرح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قانونچه چغمینی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حکیم محمد ارزانی، تصحیح اسماعیل ناظم و محسن باغبانی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منافع الاغذیه و دفع مضارها، محمد بن زکریا رازی، ترجمه دکتر سید عبدالعلی علوی نائینی، شرکت چاپ تابان،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طب سنتی ایران منبعی ارزشمند جهت معرفی و ارائه غذاهای کارآمد دارویی، محمدمهدی اصفهانی، بهزاد ذوالفقاری، حدیث کریمی، علی‌رضا قنادی، مجله طب سنتی اسلام و ایران، سال سوم، شماره اول، بهار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حسن بن فضل طبرسی، الشریف الرضی،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مصالح الأبدان والأنفس، احمد بن سهل بلخی، تهران مؤسسه مطالعات تاریخ، طب اسلامی و طب، مکمل دانشگاه علوم پزشکی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مطالعات معماری ایران، دوفصلنامه علمي پژوهشي دانشكده معماري و هنر، دانشگاه كاشان، محمد مهدی عبدالله زاده، سال چهارم،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 برکت سفره، مصطفی احمدی زاده، رحمت پوریزدی، قدس،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مُنية المريد، شهيد ثانى، زین‌الدین بن على، مكتب الإعلام الإسلامي،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نساجی سنتی ایران، حسین یاوری، اول، سوره مهر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سالم، اسماعیل ناظم، سودابه بیوس، محمدمهدی اصفهانی، فرناز سهراب‌وند، المعی، تهران،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صله رحم در بهداشت روانی، محمد رضا احمدی، معرفت،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نگرشی بر صدا و اثرات آن بر انسان با استفاده از متون دینی، محمد ربانی، دوماهنامه شنوایی‌سنجی، دوره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دعا و نيايش بر سلامت جسمي و رواني، غلامرضا رفيعي، مجله دانشگاه علوم پزشكي قم دوره پنجم، شماره سوم، پاييز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طب و 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جلوه گاه عشق و شاهراه سلامت و سعادت، احمد عامري، اميرمهدي طالب، سيداحمد احمدي تيمورلوئي، طب و تزکیه، بهار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ذکر و دعا در سلامتی از منظر آیات و روایات، فاطمه حسین زاده فرد، رسول محمد جعفری، 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قر آن و طب، دوره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الی تحصیل مسائل الشریعه ، شيخ حر عاملى، محمد بن حسن،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 Es-haghee, F Shabani, J Hawkins, M A Zareian, F Nejatbakhsh, M Qaraaty, M Tabarrai.The Effects of Aromatherapy on Premenstrual Syndrome Symptoms: A Systematic eview and Meta-Analysis of Randomized Clinical Trials. Evidence-Based Complementary and Alternative Medicine, Volume</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اقْتَصَدَ النَّاسُ فِي المَطْعَمِ لَاسْتَقَامَتْ أَبْدَانُهُم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نِعْمَتَانِ مَكْفُورَتَانِ الْأَمْنُ وَ 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الحیاه، عبدالله جوادی آملی، نشر اسراء، قم،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َالسَّمعُ أَمانَهٌ وَ البَصَرُ أَمانَهٌ وَ اللِّسانُ أَمانَهٌ وَ القَلبُ أَماَنهٌ وَ لا إیمانَ لِمَن لا أَمانَهَ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احادیث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مفاتیح الحیاه،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اللَّطمُ وَ الخَدش وَ جَزُّ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لِحُرمَهِ الإضرارِ بِالنَّفسِ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يُسْمِنَّ وَثَلَاثَةٌ يُهْزِلْنَ فَأَمَّا الَّتِي يُسْمِنَّ فَإِدْمَانُ الْحَمَّامِ وَشَمُّ الرَّائِحَةِ الطَّيِّبَةِ وَلُبْسُ الثِّيَابِ اللَّيِّنَةِ وَأَمَّا الَّتِي يُهْزِلْنَ فَإِدْمَانُ أَكْلِ الْبَيْضِ وَالسَّمَكِ وَالطَّلْعِ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شیخ 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مداومت در حمام رفتن اين است كه يك روز در ميان به حمام برود و چون هر روز حمام رود لاغر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نسخ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امتلاء و پری معده و نفخ معده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امتلاء البطن شبعا أو ريا حتّى يضلع أضلاعه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لَا يُؤْكَلْنَ وَيُسْمِنَّ وَثَلَاثٌ يُؤْكَلْنَ وَيَهْزِلْنَ فَأَمَّا اللَّوَاتِي يُؤْكَلْنَ وَيَهْزِلْنَ فَالطَّلْعُ وَالْكُسْبُ وَالْجَوْزُ وَأَمَّا اللَّوَاتِي لَا يُؤْكَلْنَ وَيُسْمِنَّ فَالنُّورَةُ وَالطِّيبُ وَلُبْسُ الْكَتَّانِ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نسخه‌ها برای لاغر کننده‌ها چنین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اللَّحْمُ الْيَابِسُ وَالْجُبُنُّ وَالطَّلْع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تفاله دانه‌های روغنی پس از روغن‌کشی، معادل فارسی کنجاله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اسدی 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شروط لذت‌های 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فراگیر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مادی و معنوی را در برداشته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افراط و تفریط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نداشتن پیامد منفی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المطاعم، فیفهم اولا انها انما تراد للصحه لا للذه و ان الاغذیه کلها انما خلقت و اعدت لنا لتصح بها ابداننا و تصیرماده لحیاتنا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مِسکویه، تهذیب الاخلاق،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منافع الاغذیه و دفع مضارها، محمد بن زکریا رازی، ترجمه دکتر سید عبدالعلی علوی نائینی، شرکت چاپ تابان،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تغذیه در بیماری ها بر اساس مبانی طب سنتی ایرانی، فاطمه نجات بخش،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چوگان،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عوارض زیاده روی در غذاها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سته ضروریه، ولی گیلانی، طب سنتی ایران، تهران،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طب سنتی ایران منبعی ارزشمند جهت معرفی و ارائه غذاهای کارآمد دارویی، محمدمهدی اصفهانی، بهزاد ذوالفقاری، حدیث کریمی، علی‌رضا قنادی، مجله طب سنتی اسلام و ایران، سال سوم، شماره اول، بهار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مصالح الأبدان والأنفس، احمد بن سهل بلخی، تهران مؤسسه مطالعات تاریخ، طب اسلامی و طب، مکمل دانشگاه علوم پزشکی تهران،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 امکن ان تعالج بالاغذیه فلا تعالج بالادویه و مهما قدرت ان تعالج بالادویه المفرده فلا تعالج بالادویه المرکبه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 الاغذیه و دفع مضارها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خُفی علائی، سید اسماعیل جرجانی، اطلاعات، تهران،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عقیلی،</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قرابادین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قرابادین به معنی داروسازی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قوه ای که تدبیر و تنظیم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قوه‌ای است الهی موکل بر مصالح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هرآنچه صلاح بدن باشد به طور خودکار انجام می دهد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 وقتی وارد معده می‌شود، حرارت معده، آن را می‌پزد و به چیزی مانند آش جو تبدیل می‌شود که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این ماده به صورت کشک آب وارد کبد می‌شود تا بار دیگر حرارت ببیند و طبخ شود که به محصول هضم کبدی،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دانستی های تغذیه در طب سنتی ایرانی، همراه جداول مزاج خوارکی ها، دكتر فاطمه نجات‌بخش، دكتر فرشته قراط،محمد احمدی، المعی،تهران،</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الصحت و سیاست المُدن، حکیم موسی بن علی رضا ساوجی، المعی، تهران،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آئین تندرستی، محمدمهدی اصفهانی، انتشارت تندیس، تهران،</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نخودآب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آبگوشت بدون گوجه و سيب زميني و لوبیا و با ادويه‌اي مانند زيره و آويشن و دارچين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تغذیه در درمان ناباروری با رویکرد طب نوین و طب سنتی، فاطمه نجات بخش، نازلی نمازی، سودابه بیوس، محمد احمدی،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شَحّام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 و عرض کردم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فَلْیَنظُرِ الْإِنسَانُ إِلَی طَعَامِهِ، منظور از غذا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وی است که باید ببیند از چه کسی آن را فرا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اقْتَصَدَ النَّاسُ فِي المَطْعَمِ لَاسْتَقَامَتْ أَبْدَانُهُم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تَكُونُ فِيهِ الْمَضَرَّةُ عَلَى الْإِنْسَانِ فِي بَدَنِهِ فَحَرَامٌ أَكْلُهُ إِلَّا فِي حَالِ الضَّرُورَة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الْحِمْيَةَ أَنْ تَدَعَ الشَّيْ‌ءَ أَصْلًا لَا تَأْكُلَهُ وَ لَكِنَّ الْحِمْيَةَ أَنْ تَأْكُلَ مِنَ الشَّيْ‌ءِ وَ تُخَفِّفَ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 رَجُلٌ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يَا رَسُولَ اللَّهِ إِنَّا نَأْكُلُ وَلَا نَشْبَعُ قَالَ لَعَلَّكُمْ تَفْتَرِقُونَ عَنْ طَعَامِكُمْ فَاجْتَمِعُوا عَلَيْهِ وَاذْكُرُوا اسْمَ اللَّهِ عَلَيْهِ يُبَارَكْ لَكُمْ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مِنْ شِرَارِ رِجَالِكُمُ الْبَهَّاتَ الْجَرِي‌ءَ الْفَحَّاشَ الْآكِلَ وَحْدَهُ وَ الْمَانِعَ رِفْدَهوَ الضَّارِبَ عَبْدَهُ وَ الْمُلْجِئَ عِيَالَهُ إِلَى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بدترين مردانتان را به شما خبر ندهم؟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بدترين مردان شما، تهمت زننده بى‌باك فحاشى است كه تنها بخورد و از بخشش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و 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دريغ كند و بنده‌اش را بزند و عيالش را به ديگران پناه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نسبت به مخارج و حوائج آن‌ها كوتاهى كند تا مجبور شوند به ديگران پناه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الطَّعَامِ إِلَى اللَّهِ مَا كَثُرَتْ عَلَيْهِ الْأَيْدِي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جَمِيعاً وَلَا تَفَرَّقُوا فَإِنَّ الْبَرَكَةَ فِي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خَلَا وَنَصَبَ مَائِدَتَهُ أَجْلَسَ مَعَهُ عَلَى مَائِدَتِهِ مَمَالِيكَهُ وَمَوَالِيَهُ حَتَّى الْبَوَّابَ السَّائِس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لَا يَأْكُلُ وَحْدَهُ مَا يُمْكِنُه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 إِذَا جَمَعَ أَرْبَعاً فَقَدْ تَمَّ إِذَا كَانَ مِنْ حَلَالٍ وَ كَثُرَتِ الْأَيْدِي عَلَيْهِ وَ سَمَّى اللَّهَ فِي أَوَّلِهِ وَ حَمِدَ اللَّهَ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صفات چهارگانه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لِعَلِيِّ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أَبَرُّ النَّاسِ بِأُمِّكَ وَلَا نَرَاكَ تَأْكُلُ مَعَهَا قَالَ أَخَافُ أَنْ تَسْبِقَ يَدِي إِلَى مَا سَبَقَتْ عَيْنُهَا إِلَيْهِ فَأَكُونَ قَدْ عَقَقْتُهَا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تطلبِ الحَیاةَ لِتأکلَ، بَل اطلُبِ الاکل لِتحیا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الْأَجْسَادِ الطَّعَامُ وَقُوتُ الْأَرْوَاحِ الْإِطْعَامُ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فِطْنَةَ مَعَ بِطْنَة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فَإِيَّاكَ أَنْ تَأْكُلَ مَا لَا تَشْتَهِيهِ فَإِنَّهُ يُورِثُ الْحِمَاقَةَ وَالْبَلَهَ وَلَا تَأْكُلْ إِلَّا عِنْدَ الْجُوعِ وَإِذَا أَكَلْتَ فَكُلْ حَلَالا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عنوان بصری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أطعمه و أشربه، فرحناز زندی زند، بوستان قرآن، تهران،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إِيَّاكُمْ وَفُضُولَ الطَّعَامِ فَإِنَّهُ يَسُمُ الْقَلْبَ بِالْقَسْوَةِ وَيُبْطِئُ بِالْجَوَارِحِ عَنِ الطَّاعَةِ وَيُصِمُّ الْهِمَمَ عَنْ سَمَاعِ الْمَوْعِظَة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عُدةالداعی و نجاح‌الساعی،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تمیزی و پاکی است؛ و در این اینجا کنایه از شستن دست‌هاست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 دیوانگی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أَنْ لَا يَضُرَّهُ طَعَامٌ فَلَا يَأْكُلْ حَتَّى يَجُوعَ وَتنْقَى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بُنَيَّ أَ لَا أُعَلِّمُكَ أَرْبَعَ خِصَالٍ تَسْتَغْنِي بِهَا عَنِ الطِّبِّ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يستغنى عن الطبيب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بَلَى يَا أَمِيرَ الْمُؤْمِنِينَ قَالَ لَا تَجْلِسْ عَلَى الطَّعَامِ إِلَّا وَأَنْتَ جَائِعٌ وَلَا تَقُمْ عَنِ الطَّعَامِ إِلَّا وَأَنْتَ تَشْتَهِيهِ وَجَوِّدِ الْمَضْغَ وَإِذَا نِمْتَ فَاعْرِضْ نَفْسَكَ عَلَى الْخَلَاءِ فَإِذَا اسْتَعْمَلْتَ هَذَا اسْتَغْنَيْتَ عَنِ الطِّبِّ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الطبيب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علامه مجلسی در ذیل این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 است، یعنی نورانی است به نور سبزی و از همین روی به همانند خویش می‌گرود؛ یا کنایه از آن است که دل‌های مؤمنان به حکمت‌ها و معارف، آباد است و این سرسبزی معنوی را با سبز بودن دل، مناسبتی است که ما به آن ناآگاهیم؛ یا آن است که چون دل‌های مؤمنان به کشتزارهای حکمت، سرسبز است، به آنچه در آن جنبه‌ای از حُسن و سودمندی وجود دارد، تمایل می‌یابد و سبزی هم یکی از همین چیزهاست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تغذيه و مراقبت‌هاي دوران شيردهي، رويكرد طب سنتي ايراني و طب نوين، فاطمه نجات بخش، فرشته قراط، نازلی نمازی و محمد احمدی، تهران، المعي،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ابْدَأْ فِي أَوَّلِ طَعَامِكَ بِأَخَفِّ الْأَغْذِيَةِ الَّذِي تغَذِّي بِهَا بَدَنَكَ بِقَدْرِ عَادَتِكَ وَبِحَسَبِ وَطَنِكَ وَنَشَاطِكَ وَزَمَانِك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الحکمه، سید محمد حسین بن محمد بن هادی عقیلی علوی شیرازی،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ناظم، اسماعیلیان، 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منافع الاغذیه و دفع مضارها، محمد بن زکریا رازی، ترجمه دکتر سید عبدالعلی علوی نائینی، شرکت چاپ تابان،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فخر 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غذایی است که وقتی بدن روی آن اثر می‌کند، به سرعت هضم می‌شود، به سرعت عضو بافت های بدن می شود و به سرعت فضولات آن از بدن دفع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مفرح القلوب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البدن، محمد بن عمر فخر رازی، موسسه نشر میراث مکتوب، تهران،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لَعِقَ قَصْعَةً صَلَّتْ عَلَيْهِ الْمَلَائِكَةُ وَدَعَتْ لَهُ بِالسَّعَةِ فِي الرِّزْقِ وَ ُكْتَبُ لَهُ حَسَنَاتٌ مُضَاعَفَةٌ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صَغِّرُوا رِغَافَكُمْ فَإِنَ مَعَ كُلِ رَغِيفٍ 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سالم، اسماعیل ناظم، سودابه بیوس، محمدمهدی اصفهانی، فرناز سهراب‌وند، المعی، تهران،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غده ای است در مغز که دستگاه عصبی را با کمک غدهٔ هیپوفیز به دستگاه غدد درون‌ریز متصل می‌کند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مُفرح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قانونچه چغمینی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حکیم محمد ارزانی، تصحیح اسماعیل ناظم و محسن باغبانی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وَأَنْتَ تَشْتَهِي وَأَمْسِكْ وَأَنْتَ تَشْتَهِي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وَارْفَعْ يَدَكَ مِنَ الطَّعَامِ وَبِكَ إِلَيْهِ بَعْضُ الْقَرَمِ فَإِنَّهُ أَصَحُّ لِبَدَنِكَ وَأَذْكَى لِعَقْلِكَ وَأَخَفُّ عَلَى نَفْسِكَ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الحکمه، سید محمد حسین بن محمد بن هادی عقیلی علوی شیرازی،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ناظم، اسماعیلیان، 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الْقُرْآنِ كُلَ عِلْمٍ إِلَّا الطِّبَ فَقَالَ أَمَا إِنَّ فِي الْقُرْآنِ لَآيَةً تَجْمَعُ الطِّبَّ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كُلُوا وَاشْرَبُوا وَلا تُسْرِفُوا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السَّرَفِ أن تَأكُلَ كُلَّ مَا اشتَهَيتَ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الحکمه، سید محمد حسین بن محمد بن هادی عقیلی علوی شیرازی،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ناظم، اسماعیلیان، 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أَطِيلُوا الْجُلُوسَ عَلَى الْمَوَائِدِ فَإِنَّهَا سَاعَةٌ لَا تُحْسَبُ مِنْ أَعْمَارِكُمْ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پانزده روز تا سلامتی، جمشید خدادادی، نشر شهر، تهران،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اثْنَتَا عَشْرَةَ خَصْلَةً يَنْبَغِي لِلرَّجُلِ أَنْ يَتَعَلَّمَهَا عَلَى الطَّعَامِ أَرْبَعَةٌ مِنْهَا فَرِيضَةٌ وَأَرْبَعَةٌ مِنْهَا سُنَّةٌ وَأَرْبَعَةٌ مِنْهَا أَدَبٌ فَأَمَّا الْفَرِيضَةُ فَالْمَعْرِفَةُ وَالتَّسْمِيَةُ وَالشُّكْرُ وَالرِّضَا وَأَمَّا السُّنَّةُ فَالْجُلُوسُ عَلَى الرِّجْلِ الْيُسْرَى وَالْأَكْلُ بِثَلَاثِ أَصَابِعَ وَالْأَكْلُ مِمَّا يَلِيهِ وَ مَصُّ الْأَصَابِعِ وَأَمَّا الْأَدَبُ فَغَسْلُ الْيَدَيْنِ وَتَصْغِيرُ اللُّقْمَةِ وَالْمَضْغُ الشَّدِيدُ وَقِلَّةُ النَّظَرِ فِي وُجُوهِ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الحکمه، سید محمد حسین بن محمد بن هادی عقیلی علوی شیرازی،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ناظم، اسماعیلیان، 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منافع الاغذیه و دفع مضارها، محمد بن زکریا رازی، ترجمه دکتر سید عبدالعلی علوی نائینی، شرکت چاپ تابان،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توضیخ بیشتر در مورد فهمیدن و درک غذا قبل از خوردن و رغبت آدمی به غذا رجوع شود به کتاب معراج السعادة،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آگاهانه خوردن، سوزان آلبر، دایره، تهران،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الحکمه، سید محمد حسین بن محمد بن هادی عقیلی علوی شیرازی،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ناظم، اسماعیلیان، 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الحکمه، سید محمد حسین بن محمد بن هادی عقیلی علوی شیرازی،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ناظم، اسماعیلیان، 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اکبری، محمد اکبر ارزانی دهلوی، چوگان، تهران،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مصلح بن عبدالله سعدی، اقبال، تهران،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 محمد حکیمی و جمعی از نویسندگان، امیرکبیر، 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طعم زندگی،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مسعود نور علی زاده میانجی، انتشارات خادم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اندیشه ماندگار، قم،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پیشگیری و درمان بیماری‌های اعصاب و روان در طب سنتی، زینب ابوالحسنی، پیشگامان توسعه، تهران،</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سته ضروریه، ولی گیلانی، طب سنتی ایران، تهران،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الحکمه، سید محمد حسین بن محمد بن هادی عقیلی علوی شیرازی،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ناظم، اسماعیلیان، 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کردن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کننده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 است دائم با حرارتی کم بی اعراضی آشکار از قبیل اضطراب و سطبری لب‌ها و خشکی دهان و سیاهی آن، لکن بیمار روی به لاغری و ضعف و سستی و شکستگی رود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اشْتَهَيْتُمُ الْمَاءَ فَاشْرَبُوهُ مَصّاً وَ لَا تَشْرَبُوهُ 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أَنْفَاسٍ فِي الشُّرْبِ أَفْضَلُ مِنْ نَفَسٍ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الْمَاءِ عَلَى أَثَرِ الدَّسَمِ يُهَيِّجُ الدَّاء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 الْمَاءِ الْبَارِدِ عَقِيبَ الشَّيْ‌ءِ الْحَارِّ وَ عَقِيبَ الْحَلَاوَةِ يَذْهَبُ بِالْأَسْنَان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الرساله الذهبیه،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بخشی لمس بر کاهش افسردگی کودکان، وحید صادقی فیروز آبادی، علی رضا صفری، حسن بنی اسدی شهر بابک، سعید ایمانی، مهدیه دلاوری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ها و مدل‌های روان‌شناختی، سال نهم،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رساله كهن پزشكى، جمعى از نويسندگان، مجمع ذخائر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بهزیستی اسلام، احمد صبوراردوبادی،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دوم، تهران، دفتر نشر و فرهنگ اسلامی،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نساجی سنتی ایران، حسین یاوری، اول، سوره 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نساجی سنتی ایران، حسین یاوری، اول، سوره 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نساجی سنتی ایران، حسین یاوری، اول، سوره 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بهزیستی اسلام، احمد صبوراردوبادی،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دوم، تهران، دفتر نشر و فرهنگ اسلامی،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نساجی سنتی ایران، حسین یاوری، اول، سوره 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بهزیستی اسلام، احمد صبوراردوبادی،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دوم، تهران، دفتر نشر و فرهنگ اسلامی،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لبَسوا الثِّيابَ مِن القُطنِ؛ فإنّهُ لِباسُ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لِباسُنا، و لَم يَكُن يَلبَسُ الصُّوفَ و الشَّعرَ إلاّ مِن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دفتر انتشارات اسلامی، قم،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تطبیقی ماساژ درمانی در مکتب طب ایرانی و چین، حمیدرضا بهرامی طاقانکی، مهدی یوسفی، محمدرضا مهری، حمیدرضا حسین زاده، مجید جعفری نژاد، محمدرضا نورس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طب سنتی اسلام و ایران، سال هفتم، شماره دو، تابستان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غمز درماني در پزشكي ايراني و مقايسه آن با بازتاب درماني، امير محمد جلادت، فاطمه عطارزاده، كينوش همايوني، مجلّه طب سنّتي اسلام و ايران، سال سوم، شماره چهارم، زمستان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غمز درماني در پزشكي ايراني و مقايسه آن با بازتاب درماني، امير محمد جلادت، فاطمه عطارزاده، كينوش همايوني، مجلّه طب سنّتي اسلام و ايران، سال سوم، شماره چهارم، زمستان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غمز درماني در پزشكي ايراني و مقايسه آن با بازتاب درماني، امير محمد جلادت، فاطمه عطارزاده، كينوش همايوني، مجلّه طب سنّتي اسلام و ايران، سال سوم، شماره چهارم، زمستان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لَوْ كَانَ شَيْ‌ءٌ يَزِيدُ فِي الْبَدَنِ لَكَانَ الْغَمْزُ يَزِيدُ وَ اللَّيِّنُ مِنَ الثِّيَابِ وَ كَذَلِكَ الطِّيبُ وَ دُخُولُ الْحَمَّامِ وَ لَوْ غُمِزَ الْمَيِّتُ فَعَاشَ لَمَا أَنْكَرْتُ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منسوب به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روغن‌ها از ديدگاه طب سنتي، عين اله ولي زاده، سيد عارف حسيني، رعنا رنجبر، وحيده آذغاني، مجلّه طب سنّتي اسلام و ايران، سال چهارم، شماره چهارم، زمستان،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الادويه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محمد حسين بن محمد هادى عقيلى علوى شيرازى، دانشگاه علوم پزشكى تهران، سبز آرنگ، 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دوايى را نامند كه مركب باشد جوهر آن از چند چيز كه هر يك را بر سر خود مزاجى خاص باشد متباين ديگرى و بعد تركيب در شي‌ء واحد و پوشيدن لباس و صورت وحدانى امتزاج تامى نيافته باشند كه بعد ورود در بدن و تأثير و تأثر از آن از هم متمايز نتوانند گشت و تأثير واحد نتوانند نمود بلكه بعد ورود در بدن اجزاى آن از هم جدا گشته هر يك تأثيرى و احداث كيفيتى خاص مى‌نمايند و منشاء آثار متخالفه متضاده مى‌گردند بعضى به زودى و بعضى به ديرى به حسب تركيب و امتزاج و لطافت و كثافت مواد اجزاى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الادویه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لَا يُفَارِقُهُ فِي أَسْفَارِهِ قَارُورَةُ الدُّهْنِ وَ الْمُكْحُلَةُ وَ الْمِقْرَاضُ وَ الْمِسْوَاكُ وَ الْمُشْط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الدُّهْنُ يُلَيِّنُ الْبَشَرَةَ وَ يَزِيدُ فِي الدِّمَاغِ وَ يُسَهِّلُ مَجَارِيَ الْمَاءِ وَ يُذْهِبُ الْقَشَفَ وَ يُسْفِرُ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فَضْلُنَا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سَائِرِ النَّاسِ كَفَضْلِ الْبَنَفْسَجِ عَلَى سَائِرِ الْأَدْهَان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ادَّهِنُوا بِالْبَنَفْسَجِ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بَارِدٌ فِي الصَّيْفِ وَ حَارٌّ فِي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دُهْنُ الْأَوَّلِينَ إِلَّا 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كُلِ الزَّيْتَ وَ ادَّهِنْ بِهِ فَإِنَّهُ مَنْ أَكَلَ الزَّيْتَ وَ ادَّهِنْ بِهِ لَمْ يَقْرَبْهُ الشَّيْطَانُ أَرْبَعِينَ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الْخِيرِيَ 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دست دادن، مهدی خدامیان آرانی، قم، وثوق،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صَافَحَ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قَطُّ فَنَزَعَ يَدَهُ حَتَّى يَكُونَ هُوَ الَّذِي يَنْزِعُ يَدَهُ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تَصَافَحُوا فَإِنَ التَّصَافُحَ يُذْهِبُ 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علامه مجلسی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يعين حمل خبر المتن على دنو الغاضب فإنه يدنو كل من يريد تسكين الغضب، فإنه إذا أراد الغاضب تسكين غضبه يدنو من المغضوب و إذا أراد المغضوب تسكين غضب الغاضب يدنو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الْغَضَبَ مِنَ الشَّيْطَانِ وَ أَنَّ الشَّيْطَانَ خُلِقَ مِنَ النَّارِ وَ إِنَّمَا يُطْفِئُ النَّارَ الْمَاءُ فَإِذَا غَضِبَ أَحَدُكُمْ فَلْيَتَوَضَّأْ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غسل دارد که می‌تواند کنایه از شستن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غَضِبَ أَحَدُكُمْ فَلْيَتَوَضَّأْ وَ لْيَغْتَسِلْ فَإِنَّ الْغَضَبَ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حفظ‌الصحه ناصری، محمدکاظم گیلانی، تصحیح دکتر رسول چوپانی، طرح احیای میراث مکتوب طب سنتی ایران، انتشارات المعی،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موضوعى قرآن مجید، عبدالله جوادى آملى، مرکز نشر فرهنگى رجاء،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حِصْنُ الْجَسَدِ وَ حِرْزُهُ الْأُذُنَانِ لَا يُدْخِلَانِ عَلَى الْمَلِكِ إِلَّا مَا يُوَافِقُهُ لِأَنَّهُمَا لَا يَقْدِرَانِ أَنْ يُدْخِلَا شَيْئاً حَتَّى يُوحِيَ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بر صدا و اثرات آن بر انسان با استفاده از متون دینی، محمد ربانی، دوماهنامه شنوایی‌سنجی، دوره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فَضَرَبْنَا عَلَى آذَانِهِمْ فِي الْكَهْفِ سِنِينَ عَدَدًا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 القرآن، محمد متولى شعراوى،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الصَّوْتَ أَثَرٌ يُؤَثِّرُهُ اصْطِكَاكُ الْأَجْسَامِ فِي الْهَوَاءِ وَ الْهَوَاءُ يُؤَدِّيهِ إِلَى الْمَسَامِعِ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 لَهُ مَوْلُودٌ فَلْيُؤَذِّنْ فِي أُذُنِهِ الْيُمْنَى بِأَذَانِ الصَّلَاةِ وَ لْيُقِمْ فِي الْيُسْرَى فَإِنَّهَا عِصْمَةٌ مِنَ الشَّيْطَانِ الرَّجِيمِ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سَاءَ خُلُقُهُ فَأَذِّنُوا فِي أُذُنِهِ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گوش راست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أُذُنِهِ الْيُمْنَى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يُحِبُ الصَّوْتَ الْخَفِيضَ وَ يُبْغِضُ الصَّوْتَ الرَّفِي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مُنیه المُرید،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گردآورنده کتاب نهج‌البلاغه، قرن چهارم؛ و سید مرتضی، برادر سید رضی و صاحب کتاب الفصول المختاره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بر صدا و اثرات آن بر انسان با استفاده از متون دینی، محمد ربانی، دوماهنامه شنوایی‌سنجی، دوره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رساله كهن پزشكى، جمعى از نويسندگان، مجمع ذخائر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و تنبیهات، نَمَط نهم، مقامات العارفین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 فی الطب، ابن نفیس، علاءالدین،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اوقاف مصر،</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ابوزید احمد بن سهل بلخی،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مصالح الابدان والانفس،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مصالح الأبدان والأنفس، احمد بن سهل بلخی، تهران مؤسسه مطالعات تاریخ، طب اسلامی و طب، مکمل دانشگاه علوم پزشکی تهران،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تدبیر 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 سنتی ایرانی با تاکید بر دیدگاه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فاطمه علیجانیها، فصلنامه تاریخی پزشکی، سال پنجم، شماره چهاردهم، بهار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ابعاد موسیقی درمانی در علم موسیقی کهن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مروری بر رساله های موسیقی 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ندا دهناد، سید جواد ظفرمند، نشریه هنرهای زیبا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هنرهای نمایشی و موسیقی، دوره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بهار و تابستان،</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ابعاد موسیقی درمانی در علم موسیقی کهن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مروری بر رساله های موسیقی 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ندا دهناد، سید جواد ظفرمند، نشریه هنرهای زیبا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هنرهای نمایشی و موسیقی، دوره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بهار و تابستان،</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ابعاد موسیقی درمانی در علم موسیقی کهن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مروری بر رساله های موسیقی 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ندا دهناد، سید جواد ظفرمند، نشریه هنرهای زیبا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هنرهای نمایشی و موسیقی، دوره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بهار و تابستان،</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ابعاد موسیقی درمانی در علم موسیقی کهن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مروری بر رساله های موسیقی 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ندا دهناد، سید جواد ظفرمند، نشریه هنرهای زیبا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هنرهای نمایشی و موسیقی، دوره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بهار و تابستان،</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سامانه عصبی احساسی؛ دستگاه کناره‌ای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 قِشر بخشی از قشر مغز است و در همه پستانداران، در عملکرد حواس، تولید دستورهای حرکتی، تصمیم‌گیری مکانی، خودآگاهی و زبان نقش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ویکی‌پدیا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غده ای است در مغز که دستگاه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وحشی بزرگ تر از گربه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کاربرد داروهای بوییدنی در پیش‌گیری و درمان بیماری از دیدگاه طب سنتی ایران، فاطمه علیجانیها، فرزانه غفاری، محسن ناصری، مجید اصغری، فصلنامه تاریخ پزشکی، سال پنجم، شماره چهاردهم، بهار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و جایگاه عطردرمانی در پیشگیری از ابتلا به بیماریها یا مداوای آن‌ها به عنوان روشی درمانگر، معصومه دهقان، محبوبه فرخنده زاد، مجید نیمروزی، دین و سلامت، دوره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و جایگاه عطردرمانی در پیشگیری از ابتلا به بیماریها یا مداوای آن‌ها به عنوان روشی درمانگر، معصومه دهقان، محبوبه فرخنده زاد، مجید نیمروزی، دین و سلامت، دوره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سهل طبری، قرن سوم هجری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زکریای رازی، 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اسهال شدید همراه با استفراغ؛ بیرون راندن صفرا با قی و اسهال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سینا،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زید احمد بن سهل بلخی، قرن چهارم هجری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کاربرد داروهای بوییدنی در پیش‌گیری و درمان بیماری از دیدگاه طب سنتی ایران، فاطمه علیجانیها، فرزانه غفاری، محسن ناصری، مجید اصغری، فصلنامه تاریخ پزشکی، سال پنجم، شماره چهاردهم، بهار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Es-haghee, F Shabani, J Hawkins, M A Zareian, F Nejatbakhsh, M Qaraaty, M Tabarrai.The Effects of Aromatherapy on Premenstrual Syndrome Symptoms: A Systematic eview and Meta-Analysis of Randomized Clinical Trials. Evidence-Based Complementary and Alternative Medicine, Volume</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رایحه‌درمانی و استفاده از آن در مامایی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مروری، سيمين رياحي، سيدحسين موسوي، مجلّة طب سنّتي اسلام و ايران، سال يازدهم، شمارة اول، بهار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اكسير اعظم، محمد اعظم ناظم جهان، دانشگاه علوم پزشكى ايران، مؤسسه مطالعات تاريخ پزشكى، طب اسلامى و مكمل، تهران ،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عطر زدن برای شخص روزه‌دار مکروه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بوییدن گیاهان معطر مکروه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 الریاحین خصوصا النرجس، و المراد بها کل نبت طیّب الریح، نعم لا بأس بالطیب فإنه تحفة الصائم، لکن الأولی ترک المسک منه، بل یکره التطیب به للصائم، کما أن الأولی ترک شم الرائحة الغلیظة حتی تصل الی الحلق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الْعَسَلُ نُشْرَةٌ وَ الرُّكُوبُ نُشْرَةٌ وَ النَّظَرُ إِلَى الْخُضْرَةِ نُشْرَة؛ بوى خوش، عسل، سوار شدن بر مركب و نگاه كردن به سبزه، مايه قوت و نشاط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يُنْفِقُ فِي الطِّيبِ أَكْثَرَ مِمَّا يُنْفِقُ فِي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تَطَيَّبَ أَوَّلَ النَّهَارِ، لَمْ يَزَلْ عَقْلُهُ مَعَهُ إِلَى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طَابَتْ رَائِحَةُ عَبْدٍ إِلَّا زَادَ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الرِّيحُ الطَّيِّبَةُ تَشُدُّ الصُّلْبَ وَ تَزِيدُ فِي 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 لِلرَّجُلِ أَنْ يَدَعَ الطِّيبَ فِي كُلِّ يَوْمٍ فَإِنْ لَمْ يَقْدِرْ عَلَيْهِ فَيَوْمٌ وَ يَوْمٌ لَا فَإِنْ لَمْ يَقْدِرْ فَفِي كُلِّ جُمُعَةٍ وَ لَا 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النِّسَاءِ مَا ظَهَرَ لَوْنُهُ وَ خَفِيَ رِيحُهُ وَ طِيبُ الرِّجَالِ مَا ظَهَرَ رِيحُهُ وَ خَفِيَ لَوْنُهُ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جمشید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 دان، منقل، بخور دان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دود دادن اسفند در محیط بسته ممکن است برای افراد گرم مزاج ایجاد مشکل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باید با مشورت متخصص صورت گیرد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اثرات ضد ميكروبي برخي از دودهاي طبي، طب سنتي ايران، فرزانه خسرويان دهكردي حسين جمالي فر، غلامرضا امين، احمد‌رضا شاهوردي، محمدمهدي احمديان عطاري، رضا مساعد رونكياني، ابوالفضل عرب احمدي، طاهره ابراهيم پوردهكردي، حميدرضا منصف اصفهاني، فصلنامه گیاهان دارویی ایران، سال شانزدهم دوره اول،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سوم هجری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و جایگاه عطردرمانی در پیشگیری از ابتلا به بیماریها یا مداوای آن‌ها به عنوان روشی درمانگر، معصومه دهقان، محبوبه فرخنده زاد، مجید نیمروزی، دین و سلامت، دوره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الادويه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محمد حسين بن محمد هادى عقيلى علوى شيرازى، دانشگاه علوم پزشكى تهران، سبز آرنگ، 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أَنْبَتَ الْحَرْمَلُ شَجَرَةً وَ لَا وَرَقَةً وَ لَا زَهْرَةً إِلَّا وَ مَلَكٌ مُوَكَّلٌ بِهَا حَتَّى تَصِلَ إِلَى مَنْ تَصِلُ إِلَيْهِ أَوْ تَصِيرَ حُطَاماً وَ إِنَّ فِي أَصْلِهَا وَ فَرْعِهَا نُشْرَةً وَ فِي حَبِّهَا شِفَاءً مِنِ اثْنَيْنِ وَ سَبْعِينَ دَاءً؛ نیست بوته و برگ و گل اسپند مگر اینکه یک ملک موکل دارد تا برسد به دست کسی که باید به دست آن برسد یا تااینکه از بین برود و خاک شود و در ساقه و شاخه‌های آن سبب خوشحالی است و در دانه‌ی آن شفاء از هفتاد و دو بیماری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این گونه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شَجَرَةِ حَرْمَلٍ إِلَّا وَ مَعَهَا مَلَائِكَةٌ يَحْرُسُونَهَا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رساله كهن پزشكى، جمعى از نويسندگان، مجمع ذخائر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المنصوري في الطب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زكريا رازى،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ابراهيم ذاكر، دانشگاه علوم پزشكى تهران، 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المنصوري في الطب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زكريا رازى،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ابراهيم ذاكر، دانشگاه علوم پزشكى تهران، 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اثرات رنگ بر سلامت در طب سنتی، طب نوین و آیات قرآنی، زهرا نقیبی، زهر فیض آبادی، مجله طب سنتی اسلام و ایران، سال هفتم، شماره دوم، تابستان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اثرات رنگ بر سلامت در طب سنتی، طب نوین و آیات قرآنی، زهرا نقیبی، زهر فیض آبادی، مجله طب سنتی اسلام و ایران، سال هفتم، شماره دوم، تابستان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اثرات رنگ بر سلامت در طب سنتی، طب نوین و آیات قرآنی، زهرا نقیبی، زهر فیض آبادی، مجله طب سنتی اسلام و ایران، سال هفتم، شماره دوم، تابستان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هفتم هجری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تذکره سویدی، ابراهیم بن محمد سویدی،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تفقد، اندیشه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مطالعاتی تاریخ پزشکی و طب مکمل، تهران، سال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عيني روان‌شناختی و تربيتي نماز، غلامرضا متقی فر، راه تربیت، سال پنجم، بهار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رابطه مزاج انسان با رنگ 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مطالعه مقطعی تحلیلی در شهر کرمان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وحیده رحیمی مهر، مچله طب مکمل دانشگاه علوم پزشکی اراک، تابستان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دوره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رابطه مزاج انسان با رنگ 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مطالعه مقطعی تحلیلی در شهر کرمان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وحیده رحیمی مهر، مچله طب مکمل دانشگاه علوم پزشکی اراک، تابستان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دوره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مروری بر تأثیر رنگ‌ها از منظر روانشناسی و اهمیت به‌کارگیری مناسب آن‌ها در طراحی فضاهای اقامتی و مراقبتی سالمندان، طاهره محمدآقایی، جمال الدین سهیل، مطالعات هنر و معماری، تیر و مرداد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سال دوم،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پیاپی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أَطْلَقَ طَرْفَهُ كَثُرَ أَسَفُه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جاسوسُ القلب و بریدُ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الشریعه، باب سوم،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يَجْلِينَ الْبَصَرَ النَّظَرُ إِلَى الْخُضْرَةِ وَالنَّظَرُ إِلَى الْمَاءِ الْجَارِي وَالنَّظَرُ إِلَى الْوَجْهِ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يُعْجِبُهُ النَّظَرُ إِلَى الْأُتْرُجِّ الْأَخْضَرِ وَ التُّفَّاحِ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الْقِسْمِ الْمُصْلِحِ لِلْمَرْءِ الْمُسْلِمِ أَنْ يَكُونَ لَهُ الْمَرْأَةُ إِذَا نَظَرَ إِلَيْهَا 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نَظَرَ العَبدُ إلی وَجهِ زَوجِهِ و نَظَرَت إلَیهِ، نَظَرَ اللّهُ إلَیهِما نَظَرَ رَحمَةٍ، فَإذا أخَذَ بِکَفِّها وأخَذَت بِکَفِّهِ، تَساقَطَت ذُنوبُهُما مِن خِلالِ أصابِعِهِما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رنگ‌ها که در قرآن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 سفید، زرد، سبز، آبی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بحث رنگ نیز در سیره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تامل و دقت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لَبِسَ نَعْلًا صَفْرَاءَ لَمْ يَزَلْ يَنْظُرُ فِي سُرُورٍ مَا دَامَتْ عَلَيْهِ لِأَنَّ اللَّهَ عَزَّ وَ 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صَفْراءُ فاقِعٌ لَوْنُها تَسُرُّ النَّاظِرِينَ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برنامه آموزش شناختی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رفتاری بر رضایت زناشویی دچار کم‌کاری میل جنسی، دو فصلنامه مجله آسیب‌شناسی مشاوره و غنی‌سازی خانواده، سیمین غلام رضایی، حسین حسینی، کلثوم کریمی نژاد، دوره دوم،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پاییز و زمستان، شماره پیاپی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رطوبتی است که با ایجاد نفخ در اعضاء تناسلی، 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 جنسی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افزایش می‌دهد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حرارتی که به‌سرعت در همه اجزای بدن نفوذ می‌کند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غذایی که در بدن خلط خون بیشتری ایجاد کند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گاز یا بادی که در شکم و یا در اندام‌های مختلف باشد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أَحَدُكُمْ أَنْ يَأْتِيَ أَهْلَهُ فَلَا يُعَجِّلْهَا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الشهوة و شدة الميل إلى الجماع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میلِ شدید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ثلاثه مِنَ الجَفاءِ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یَکونَ بَینَ الرَّجُلِ وأهلِهِ وِقاعٌ مِن غَیرِ أن یُرسِلَ رَسولًا؛ المِزاحَ وَالقُبَلَ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یَقَع أحَدُکُم عَلى أهلِهِ مِثلَ البَهیمَهِ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الوثقی، سید محمد کاظم طباطبایی، موسسه الاعلمی للمطبوعات، بیروت، بی تا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باستان، نماد پزشکی سیمرغ است و نماد بیماری مار، حال‌آنکه در طب یونانی و طب جدید نماد پزشکی مار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سیمرغ در پزشکی ایرانی به حدی است که پزشکان را نیز لقب سیمرغ می‌داده‌اند و ازاین‌رو، مکتب پزشکی ایرانی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سینایی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می‌خوانده‌اند و بسیاری از پزشکان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می‌نهاده‌اند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نکته، وجه انتساب شیخ‌الرئیس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نام جد اوست معلوم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پیداست که خاندان بوعلی در زمره پزشکان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فهرست ما قبل الفهرست، پرویز اذکائی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جايگاه علمي سلامت معنوي و نقش آن در پيشگيري از بیماری‌ها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مطالعه مقدماتي، لادن عباسيان، محمود عباسي، احسان شمسي گوشكي، زهرا معمارياني، فصلنامه اخلاق پزشكي سال چهارم، شماره چهاردهم، زمستان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پیشگیری و درمان بیماری‌های اعصاب و روان در طب سنتی، زینب ابوالحسنی، پیشگامان توسعه، تهران،</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آدمی زاد این گونه است که در شرایط سخت و دشوار رشد می کند و قوه خلاقیت و استعدادش شکوفا می شود؛ و الا اگر زندگی همیشه یکنواخت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تجربه کسب نمی کرد و خام و نپخته می ماند؛ و فضائل و نیکی ها و را کسب نمی کرد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كاهش ميل جنسي زنان از ديدگاه طب ايراني، زهرا، درويش مفرد كاشاني، الهام اختري، هاله تاج‌الدینی، طاهره ملک آرا، الهام عمارت كار، مجلّة طب سنّتي اسلام و ايران، سال دهم، شمارة سوم، پاييز،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شروط لذت‌های 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فراگیر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مادی و معنوی را در برداشته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افراط‌وتفریط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نداشتن پیامد منفی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و تمدن اسلام و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علوم پزشکی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جمعی از نویسندگان، دفتر نشر معارف، قم،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ابراهیم امینی، بوستان کتاب، قم،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معارف اسلامی، ناد علی صالحی،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ها و اندرزها، مرتضی مطهری، صدرا،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صله رحم در بهداشت روانی، محمد رضا احمدی، معرفت،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اكسير اعظم، محمد اعظم ناظم جهان، دانشگاه علوم پزشكى ايران، مؤسسه مطالعات تاريخ پزشكى، طب اسلامى و مكمل، تهران ،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تَفْطِيرُ الصَّائِمِ وَ التَّهَجُّدُ مِنْ آخِرِ اللَّيْل و افطار ماه رمضان و عبادت آخر شب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الْقُلُوبِ فِي مُعَاشَرَةِ ذَوِي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مُلَاقَاةُ الْإِخْوَانِ نُشْرَةٌ وَ تَلْقِيحٌ لِلْعَقْلِ وَ إِنْ كَانَ نَزْراً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الحَواریّون لِعیسی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لِمَن نُجالِس؟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یُذَکِّرُکُمُ الله رُؤیَتُه وَ یُرَغِّبُکُم فِی الآخِرَةِ عَمَلُه وَ یَزیدُ فی مَنطِقِکُم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پرستاری در قاموس قرآن و عترت، سید حسین اسحاقی، نشریه طوبی،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حقوق بیماران از منظر قرآن كريم و سنت اسلام، نرگس نرگسی خرم آباد، فصلنامه فقه پزشکی، سال سوم و چهارم،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اكسير اعظم، محمد اعظم ناظم جهان، دانشگاه علوم پزشكى ايران، مؤسسه مطالعات تاريخ پزشكى، طب اسلامى و مكمل، تهران ،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تَمَامِ عِيَادَةِ الْمَرِيضِ أَنْ يَدَعَ أَحَدُكُمْ يَدَهُ عَلَى جَبْهَتِهِ أَوْ يَدَهُ، فَيَسْأَلَهُ كَيْفَ هُوَ، وَ تَحِيَّاتُكُمْ بَيْنَكُمْ بِالْمُصَافَحَة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مَرِضَ بَعْضُ مَوَالِيهِ فَخَرَجْنَا إِلَيْهِ نَعُودُهُ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 مَا تَعْلَمُونَ أَنَّ الْمَرِيضَ يَسْتَرِيحُ إِلَى كُلِّ مَا أُدْخِلَ بِهِ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صله رحم از ديدگاه اسلام و روان شناسي و کاربردهاي تربيتي آن، باقر غباری بناب، علی نقی فقیهی، یدالله قاسمی پور، دو فصلنامه تربیت اسلامی،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صله رحم از ديدگاه اسلام و روان شناسي و کاربردهاي تربيتي آن، باقر غباری بناب، علی نقی فقیهی، یدالله قاسمی پور، دو فصلنامه تربیت اسلامی،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صله رحم در بهداشت روانی، محمد رضا احمدی، معرفت،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صله رحم در بهداشت روانی، محمد رضا احمدی، معرفت،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الْأَرْحَامِ تُحَسِّنُ الْخُلُقَ وَ تُسَمِّحُ الْكَفَ وَ تُطَيِّبُ النَّفْسَ وَ تَزِيدُ فِي الرِّزْقِ وَ تُنْسِئُ فِي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الرَّجُلُ يَصِلُ رَحِمَهُ فَيَكُونُ قَدْ بَقِيَ مِنْ عُمُرِهِ ثَلَاثُ سِنِينَ فَيُصَيِّرُهَا اللَّهُ ثَلَاثِينَ سَنَةً وَ يَفْعَلُ اللَّهُ ما يَشاءُ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الرَّحِمِ تُدِرُّ النِّعَمَ وَ تُدْفِعُ النِّقَم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الرّحم و حُسنُ الجوارِ يعمُرانِ الدِّيارَ و يزيدانِ في الاعمارِ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دین و معنویت 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معنویتی، مورد تائید دین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آن از بحث این کتاب خارج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أَتَى اللَّهَ بِقَلْبٍ سَلِيمٍ؛ مگر کسی که با قلب سلیم به پیشگاه خدا آید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دعا و نيايش بر سلامت جسمي و رواني، غلامرضا رفيعي، مجله دانشگاه علوم پزشكي قم دوره پنجم، شماره سوم، پاييز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طب و دين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روانشناسی تنظیم رفتار با رویکرد اسلامی، محمدصادق شجاعی، دارالحدیث، قم،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اکبری، محمد اکبر ارزانی دهلوی، چوگان، تهران،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اکبری، محمد اکبر ارزانی دهلوی، چوگان، تهران،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اکبری، محمد اکبر ارزانی دهلوی، چوگان، تهران،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دُعَاءَ الْمُؤْمِنِ لِأَخِيهِ بِظَهْرِ الْغَيْبِ مُسْتَجَابٌ وَ يُدِرُّ الرِّزْقَ وَ يَدْفَعُ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دَعَا أَحَدُكُمْ فَلْيَعُمَ فَإِنَّهُ أَوْجَبُ لِلدُّعَاءِ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باوري و ادبيات توحيدي در منابع طب سنتي ايران و جهان اسلام، حسين حاتمي، محمد رنجبريان، مريم حاتمي، ندا حاتمي، فصلنامه فقه پزشكي سال چهارم،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باوري و ادبيات توحيدي در منابع طب سنتي ايران و جهان اسلام، حسين حاتمي، محمد رنجبريان، مريم حاتمي، ندا حاتمي، فصلنامه فقه پزشكي سال چهارم،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باوري و ادبيات توحيدي در منابع طب سنتي ايران و جهان اسلام، حسين حاتمي، محمد رنجبريان، مريم حاتمي، ندا حاتمي، فصلنامه فقه پزشكي سال چهارم،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موفق بن علی هروی، قرن چهارم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اخوینی بخاری، قرن چهارم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بزرگ است خدایی که بهترین آفرینندگان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جاوید و پربرکت است خداوندی که پروردگار عالمیان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باوري و ادبيات توحيدي در منابع طب سنتي ايران و جهان اسلام، حسين حاتمي، محمد رنجبريان، مريم حاتمي، ندا حاتمي، فصلنامه فقه پزشكي سال چهارم،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باوري و ادبيات توحيدي در منابع طب سنتي ايران و جهان اسلام، حسين حاتمي، محمد رنجبريان، مريم حاتمي، ندا حاتمي، فصلنامه فقه پزشكي سال چهارم،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در رابطه با دعا و درمان، اكرم جهانگير، فرزانه مفتون، فصلنامه تخصصي پژوهش‌های میان‌رشته‌ای قرآني، سال اول، شماره اول، زمستان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در رابطه با دعا و درمان، اكرم جهانگير، فرزانه مفتون، فصلنامه تخصصي پژوهش‌های میان‌رشته‌ای قرآني، سال اول، شماره اول، زمستان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دعا و نيايش بر سلامت جسمي و رواني، غلامرضا رفيعي، مجله دانشگاه علوم پزشكي قم دوره پنجم، شماره سوم، پاييز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طب و دين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دعا و نيايش بر سلامت جسمي و رواني، غلامرضا رفيعي، مجله دانشگاه علوم پزشكي قم دوره پنجم، شماره سوم، پاييز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طب و دين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راه‌های معنوی دستیابی به آرامش در زندگی، زهرا جلائیان، علی جلائیان اکبر نیا، پژوهش‌های اجتماعی اسلامی، سال بیست و چهارم، شماره دوم پیاپی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بررسي رابطه ابعاد دعا و سلامت معنوي در بيماران تحت درمان با دياليز استان ايلام، مهسا مسلمان، سحر سوادكوهي، طاهره محرابيان فرازمند كلانتري، مقاله پژوهشي دوره سوم، شماره اول، سال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و سلامت روان، محمدصادق شجاعی، مركز پژوهش هاي اسلامي صدا و سیما، قم،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حَزَنَهُ أَمْرٌ جَمَعَ النِّسَاءَ وَ الصِّبْيَانَ ثُمَّ دَعَا وَ أَمَّنُوا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کسرالاصنام الجاهلیه، محمد بن ابراهیم، صدرالمتاهلین شیرازی، بنیاد حکمت صدرا، تهران،</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 استرآبادى، معروف به شریف جرجانی، متکلم، منطق دان وادیب قرن هشتم هجری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علی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 سید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جرجانی،دار الکتاب العربی، بیروت،</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ذکر و دعا در سلامتی از منظر آیات و روایات، فاطمه حسین زاده فرد، رسول محمد جعفری، فصلنامه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قر آن و طب، دوره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دارالکتب الاسلامیه، تهران،</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جلوه گاه عشق و شاهراه سلامت و سعادت، احمد عامري، اميرمهدي طالب، سيداحمد احمدي تيمورلوئي، طب و تزکیه، بهار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أَحْزَنَهُ أَمْرٌ اسْتَعَانَ بِالصَّوْمِ وَ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 نزهه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کارکردهای روان‌شناختی دعا در آیینه پژوهش، ابراهیم اخوی، مجله اشارات، پائیز سال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کارکردهای روان‌شناختی دعا در آیینه پژوهش، ابراهیم اخوی، مجله اشارات، پائیز سال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نیایش، فواید طبی و درمانی نماز، گودرز نجفی، شرکت چاپ و نشر بین‌الملل سازمان تبلیغات اسلامی، تهران، 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عيني روان‌شناختی و تربيتي نماز، غلامرضا متقی فر، راه تربیت، سال پنجم، بهار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اخلاق در قرآن، تفسیر موضوعی قرآن، عبدالله جوادی آملی،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اسراء، قم،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نیایش، فواید طبی و درمانی نماز، گودرز نجفی، شرکت چاپ و نشر بین‌الملل سازمان تبلیغات اسلامی، تهران، 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مَثَلَ الصَّلَاةِ كَمَثَلِ النَّهَرِ الْجَارِي كُلَّمَا صَلَّى صَلَاةً كَفَّرَتْ مَا بَيْنَهُمَا مِنَ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اللَّيْلِ تُحَسِّنُ الْوَجْهَ وَ تُحَسِّنُ الْخُلُقَ وَ تُطَيِّبُ الرِّيحَ وَ تُدِرُّ الرِّزْقَ وَ تَقْضِي الدَّيْنَ وَ تَذْهَبُ بِالْهَمِّ وَ تَجْلُو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عبدالله جوادی آملی،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نشر اسراء، قم، بی تا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عبدالله جوادی آملی،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نشر اسراء، قم، بی تا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جايگاه علمي سلامت معنوي و نقش آن در پيشگيري از بیماری‌ها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مطالعه مقدماتي، لادن عباسيان، محمود عباسي، احسان شمسي گوشكي، زهرا معمارياني، فصلنامه اخلاق پزشكي سال چهارم، شماره چهاردهم، زمستان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جايگاه علمي سلامت معنوي و نقش آن در پيشگيري از بیماری‌ها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مطالعه مقدماتي، لادن عباسيان، محمود عباسي، احسان شمسي گوشكي، زهرا معمارياني، فصلنامه اخلاق پزشكي سال چهارم، شماره چهاردهم، زمستان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جايگاه علمي سلامت معنوي و نقش آن در پيشگيري از بیماری‌ها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مطالعه مقدماتي، لادن عباسيان، محمود عباسي، احسان شمسي گوشكي، زهرا معمارياني، فصلنامه اخلاق پزشكي سال چهارم، شماره چهاردهم، زمستان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طبیب، تشریح، حسن حسن زاده آملی،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 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طب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محمدی ری شهری، دارالحدیث، 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مروری بر جايگاه اعراض نفسانی و اثر آن بر نازايی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گذشته تا امروز، الهام اختری، مژگان تنساز، روشنک مکبری نژاد، سودابه بیوس، مجله طب سنّتي اسلام و ايران، سال چهارم، شماره سوّم، پاييز،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فی الطب، شیخ الرئیس ابن سینا، تحقیق ابراهیم شمس الدین، مؤسسه الاعلمی للمطبوعات،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ذخیره خوارزمشاهی، سید اسماعیل جرجانی، سفیراردهال، تهران،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مقاله عروضی سمرقندی، احمد بن عمر نظامی، جامی، تهران،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او</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 هفت اورنگ ، خلاصه ، بخش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سلسلةالذهب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مقاله عروضی سمرقندی، احمد بن عمر نظامی، جامی، تهران،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تأثير مثبت انديشی از ديدگاه قرآن و حديث، دکتر محمدحسين توانايی، الهه سليم زاد، پژوهشنامه علوم و معارف قرآن کریم سال دوم، شمارة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مُثیرالاحزان و مُنیر سُبل الأشجان، جعفر بن محمد بن نما حلی، المطبعه الحیدریه، نجف،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آموزش تفکر مثبت و خوش بینی بر سلامت روان والدین کودکان سرطانی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بستری در بیمارستان محک شهر تهران در سال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مریم زینیوند، فرنگیس کاظمی، حسین سلیمی، فرهنگ مشاوره و روان درمانی، فصلنامه سال پنجم، شماره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آموزش تفکر مثبت و خوش بینی بر سلامت روان والدین کودکان سرطانی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بستری در بیمارستان محک شهر تهران در سال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مریم زینیوند، فرنگیس کاظمی، حسین سلیمی، فرهنگ مشاوره و روان درمانی، فصلنامه سال پنجم، شماره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آموزش تفکر مثبت و خوش بینی بر سلامت روان والدین کودکان سرطانی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بستری در بیمارستان محک شهر تهران در سال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مریم زینیوند، فرنگیس کاظمی، حسین سلیمی، فرهنگ مشاوره و روان درمانی، فصلنامه سال پنجم، شماره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اثربخشی آموزش مثبت اندیشی بر تاب‌آوری و رضایت از زندگی زنان مطلقه‌ی سرپرست خانوار تحت حمایت بهزیستی منطقه‌ی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فاطمه مقصودلو، مسعود عموپور، مجله اصول بهداشت روانی رفتاری، فروردین و اردیبهشت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نقش مزاج در تعلیم و تربیت با تأکید بر تربیت اخلاقی از دیدگاه حکماي اسلامی و صاحب‌نظران طب سنتی ایران، سیده مرضیه یثربی، محسن فرمهینی فراهانی، حسین خیراندیش، مجید اصغري، پژوهش در مسائل تعلیم و تربیت اسلامی، سال بیست و سوم، دوره جدید،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طب سنتی بر اخلاقی اسلامی، حسین اترک، شهلا اترک، مریم ملابخشی، مجله اخلاق و تاریخ پزشکی، دوره‌ی سوم،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تابستان،</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طب سنتی بر اخلاقی اسلامی، حسین اترک، شهلا اترک، مریم ملابخشی، مجله اخلاق و تاریخ پزشکی، دوره‌ی سوم،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تابستان،</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اخلاق در قرآن، تفسیر موضوعی قرآن، عبدالله جوادی آملی،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اسراء، قم،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تمثیلات، محی الدین حائری شیرای، دفتر نشر معارف، 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أثره من الفقر وسوء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مراة العقول،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يَرْحَمُكَ اللَّهُ أَنَّ اللَّهَ تَبَارَكَ وَتَعَالَى لَمْ يُبِحْ أَكْلًا وَلَا شُرْباً إِلَّا مَا فِيهِ مِنَ الْمَنْفَعَةِ وَالصَّلَاحِ وَلَمْ يُحَرِّمْ إِلَّا مَا فِيهِ الضَّرَرُ وَالتَّلَفُ وَالْفَسَاد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 إِلَى مَا تَقْضَمُهُ مِنْ هَذَا الْمَقْضَمِ فَمَا اشْتَبَهَ عَلَيْكَ عِلْمُهُ فَالْفِظْهُ وَمَا أَيْقَنْتَ بِطِيبِ وُجُوهِهِ فَنَلْ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عَلِمْتُمُ الَّذينَ اعْتَدَوْا مِنْكُمْ فِي السَّبْتِ فَقُلْنا لَهُمْ كُونُوا قِرَدَةً خاسِئين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لَهُمْ رَسُولُ اللَّهِ ناقَةَ اللَّهِ وَسُقْياها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فَكَذَّبُوهُ فَعَقَرُوها فَدَمْدَمَ عَلَيْهِمْ رَبُّهُمْ بِذَنْبِهِمْ فَسَوَّاها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فَصَلَ طالُوتُ بِالْجُنُودِ قالَ إِنَّ اللَّهَ مُبْتَليكُمْ بِنَهَرٍ فَمَنْ شَرِبَ مِنْهُ فَلَيْسَ مِنِّي وَمَنْ لَمْ يَطْعَمْهُ فَإِنَّهُ مِنِّي إِلاَّ مَنِ اغْتَرَفَ غُرْفَةً بِيَدِهِ فَشَرِبُوا مِنْهُ إِلاَّ قَليلاً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وَقُلْنا يا آدَمُ اسْكُنْ أَنْتَ وَزَوْجُكَ الْجَنَّةَ وَكُلا مِنْها رَغَداً حَيْثُ شِئْتُما وَلا تَقْرَبا هذِهِ الشَّجَرَةَ فَتَكُونا مِنَ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سفينة البحار،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الفضل بن ربيع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شريك على المهدي يوما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أن تجيبني الى خصلة من ثلاث،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رَجُلٌ يَا رَسُولَ اللَّهِ أُحِبُّ أَنْ يُسْتَجَابَ دُعَائِي فَقَالَ طَهِّرْ مَأْكَلَكَ وَلَا تُدْخِلْ بَطْنَكَ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جَعْفَرُ كُلِ السَّفَرْجَلَ فَإِنَّهُ يُقَوِّي الْقَلْبَ وَيُشَجِّعُ 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 نَبِيٌّ مِنَ الْأَنْبِيَاءِ إِلَى اللَّهِ عَزَّ وَجَلَّ الْغَمَ فَأَمَرَهُ اللَّهُ عَزَّ وَجَلَّ بِأَكْلِ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فَابْعَثُوا أَحَدَكُمْ بِوَرِقِكُمْ هذِهِ إِلَى الْمَدينَةِ فَلْيَنْظُرْ أَيُّها أَزْكى طَعاماً فَلْيَأْتِكُمْ بِرِزْقٍ مِنْهُ وَلْيَتَلَطَّفْ وَلا يُشْعِرَنَّ بِكُمْ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قَوْلِي فَقَدْ مُلِئَتْ بُطُونُكُمْ مِنَ الْحَرَامِ وَطُبِعَ عَلَى قُلُوبِكُمْ وَيْلَكُمْ أَ لَا تُنْصِتُونَ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دفتر انتشارات اسلامی، قم،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اسْتَرْضِعْ لِوَلَدِكَ بِلَبَنِ الْحِسَانِ وَإِيَّاكَ وَالْقِبَاحَ فَإِنَ اللَّبَنَ قَدْ يُعْدِي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الحکمه، سید محمد حسین بن محمد بن هادی عقیلی علوی شیرازی،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ناظم، اسماعیلیان، 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كُمَيْلُ اللِّسَانُ يَنْزَحُ مِنَ الْقَلْبِ وَالْقَلْبُ يَقُومُ بِالْغِذَاءِ فَانْظُرْ فِيمَا تُغَذِّي قَلْبَكَ وَجِسْمَكَ فَإِنْ لَمْ يَكُنْ ذَلِكَ حَلَالًا لَمْ يَقْبَلِ اللَّهُ تَسْبِيحَكَ وَلَا شُكْرَك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سَبْعِ سِنِينَ فَقَالَتِ الْيَهُودُ وَجَدْنَا فِي كُتُبِنَا أَنَّ مُحَمَّداً يُجَنِّبُهُ رَبُّهُ مِنَ الْحَرَامِ وَالشُّبُهَاتِ فَجَرَّبُوهُ فَقَدَّمُوا إِلَى أَبِي طَالِبٍ دَجَاجَةً مُسْمَنَةً فَكَانَتْ قُرَيْشٌ يَأْكُلُونَ مِنْهَا وَالرَّسُولُ تَعْدِلُ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الحکمه، سید محمد حسین بن محمد بن هادی عقیلی علوی شیرازی،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ناظم، اسماعیلیان، 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في طبقات الأطباء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بن قاسم ابن ابى اصيبعه،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جعفر غضبان، دانشگاه علوم پزشكى ايران، 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42970</Words>
  <Characters>171432</Characters>
  <CharactersWithSpaces>212307</CharactersWithSpaces>
  <Paragraphs>2675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2026-08-27T13:35:46Z</dcterms:created>
  <dc:creator>ghaemiyeh.com</dc:creator>
  <dc:description/>
  <dc:language>en-US</dc:language>
  <cp:lastModifiedBy/>
  <dcterms:modified xsi:type="dcterms:W3CDTF">2026-08-27T17:05:53Z</dcterms:modified>
  <cp:revision>1</cp:revision>
  <dc:subject/>
  <dc:title>خوراک های هفت گانه بر اساس دیدگاه طب ایرانی دانش نوین آیات و روایات</dc:title>
</cp:coreProperties>
</file>

<file path=docProps/custom.xml><?xml version="1.0" encoding="utf-8"?>
<Properties xmlns="http://schemas.openxmlformats.org/officeDocument/2006/custom-properties" xmlns:vt="http://schemas.openxmlformats.org/officeDocument/2006/docPropsVTypes"/>
</file>