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استقامت در اندیشه های مرجعیت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532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7532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75328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575330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575332_1051229030">
            <w:r>
              <w:rPr>
                <w:webHidden/>
                <w:rStyle w:val="IndexLink"/>
                <w:rtl w:val="true"/>
              </w:rPr>
              <w:t>دیباچه</w:t>
            </w:r>
            <w:r>
              <w:rPr>
                <w:rStyle w:val="IndexLink"/>
                <w:rtl w:val="true"/>
              </w:rPr>
              <w:tab/>
            </w:r>
            <w:r>
              <w:rPr>
                <w:rStyle w:val="IndexLink"/>
              </w:rPr>
              <w:t>12</w:t>
            </w:r>
          </w:hyperlink>
        </w:p>
        <w:p>
          <w:pPr>
            <w:pStyle w:val="Contents3"/>
            <w:tabs>
              <w:tab w:val="clear" w:pos="8459"/>
              <w:tab w:val="right" w:pos="9026" w:leader="dot"/>
            </w:tabs>
            <w:rPr/>
          </w:pPr>
          <w:hyperlink w:anchor="__RefHeading___Toc6575334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575336_1051229030">
            <w:r>
              <w:rPr>
                <w:webHidden/>
                <w:rStyle w:val="IndexLink"/>
                <w:rtl w:val="true"/>
              </w:rPr>
              <w:t>معنای استقامت</w:t>
            </w:r>
            <w:r>
              <w:rPr>
                <w:rStyle w:val="IndexLink"/>
                <w:rtl w:val="true"/>
              </w:rPr>
              <w:tab/>
            </w:r>
            <w:r>
              <w:rPr>
                <w:rStyle w:val="IndexLink"/>
              </w:rPr>
              <w:t>14</w:t>
            </w:r>
          </w:hyperlink>
        </w:p>
        <w:p>
          <w:pPr>
            <w:pStyle w:val="Contents3"/>
            <w:tabs>
              <w:tab w:val="clear" w:pos="8459"/>
              <w:tab w:val="right" w:pos="9026" w:leader="dot"/>
            </w:tabs>
            <w:rPr/>
          </w:pPr>
          <w:hyperlink w:anchor="__RefHeading___Toc6575338_1051229030">
            <w:r>
              <w:rPr>
                <w:webHidden/>
                <w:rStyle w:val="IndexLink"/>
                <w:rtl w:val="true"/>
              </w:rPr>
              <w:t>یک قدم تا استقامت</w:t>
            </w:r>
            <w:r>
              <w:rPr>
                <w:rStyle w:val="IndexLink"/>
                <w:rtl w:val="true"/>
              </w:rPr>
              <w:tab/>
            </w:r>
            <w:r>
              <w:rPr>
                <w:rStyle w:val="IndexLink"/>
              </w:rPr>
              <w:t>16</w:t>
            </w:r>
          </w:hyperlink>
        </w:p>
        <w:p>
          <w:pPr>
            <w:pStyle w:val="Contents3"/>
            <w:tabs>
              <w:tab w:val="clear" w:pos="8459"/>
              <w:tab w:val="right" w:pos="9026" w:leader="dot"/>
            </w:tabs>
            <w:rPr/>
          </w:pPr>
          <w:hyperlink w:anchor="__RefHeading___Toc6575340_1051229030">
            <w:r>
              <w:rPr>
                <w:webHidden/>
                <w:rStyle w:val="IndexLink"/>
                <w:rtl w:val="true"/>
              </w:rPr>
              <w:t>راه های تحقق استقامت و تداوم در آن</w:t>
            </w:r>
            <w:r>
              <w:rPr>
                <w:rStyle w:val="IndexLink"/>
                <w:rtl w:val="true"/>
              </w:rPr>
              <w:tab/>
            </w:r>
            <w:r>
              <w:rPr>
                <w:rStyle w:val="IndexLink"/>
              </w:rPr>
              <w:t>17</w:t>
            </w:r>
          </w:hyperlink>
        </w:p>
        <w:p>
          <w:pPr>
            <w:pStyle w:val="Contents3"/>
            <w:tabs>
              <w:tab w:val="clear" w:pos="8459"/>
              <w:tab w:val="right" w:pos="9026" w:leader="dot"/>
            </w:tabs>
            <w:rPr/>
          </w:pPr>
          <w:hyperlink w:anchor="__RefHeading___Toc6575342_1051229030">
            <w:r>
              <w:rPr>
                <w:webHidden/>
                <w:rStyle w:val="IndexLink"/>
                <w:rtl w:val="true"/>
              </w:rPr>
              <w:t>چگونگی تحصیل استقامت</w:t>
            </w:r>
            <w:r>
              <w:rPr>
                <w:rStyle w:val="IndexLink"/>
                <w:rtl w:val="true"/>
              </w:rPr>
              <w:tab/>
            </w:r>
            <w:r>
              <w:rPr>
                <w:rStyle w:val="IndexLink"/>
              </w:rPr>
              <w:t>19</w:t>
            </w:r>
          </w:hyperlink>
        </w:p>
        <w:p>
          <w:pPr>
            <w:pStyle w:val="Contents3"/>
            <w:tabs>
              <w:tab w:val="clear" w:pos="8459"/>
              <w:tab w:val="right" w:pos="9026" w:leader="dot"/>
            </w:tabs>
            <w:rPr/>
          </w:pPr>
          <w:hyperlink w:anchor="__RefHeading___Toc6575344_1051229030">
            <w:r>
              <w:rPr>
                <w:webHidden/>
                <w:rStyle w:val="IndexLink"/>
                <w:rtl w:val="true"/>
              </w:rPr>
              <w:t>نکاتی عملی کسب استقامت و ثبات در آن</w:t>
            </w:r>
            <w:r>
              <w:rPr>
                <w:rStyle w:val="IndexLink"/>
                <w:rtl w:val="true"/>
              </w:rPr>
              <w:tab/>
            </w:r>
            <w:r>
              <w:rPr>
                <w:rStyle w:val="IndexLink"/>
              </w:rPr>
              <w:t>20</w:t>
            </w:r>
          </w:hyperlink>
        </w:p>
        <w:p>
          <w:pPr>
            <w:pStyle w:val="Contents3"/>
            <w:tabs>
              <w:tab w:val="clear" w:pos="8459"/>
              <w:tab w:val="right" w:pos="9026" w:leader="dot"/>
            </w:tabs>
            <w:rPr/>
          </w:pPr>
          <w:hyperlink w:anchor="__RefHeading___Toc6575346_1051229030">
            <w:r>
              <w:rPr>
                <w:webHidden/>
                <w:rStyle w:val="IndexLink"/>
                <w:rtl w:val="true"/>
              </w:rPr>
              <w:t>نفس، سرآغاز رویش استقامت</w:t>
            </w:r>
            <w:r>
              <w:rPr>
                <w:rStyle w:val="IndexLink"/>
                <w:rtl w:val="true"/>
              </w:rPr>
              <w:tab/>
            </w:r>
            <w:r>
              <w:rPr>
                <w:rStyle w:val="IndexLink"/>
              </w:rPr>
              <w:t>22</w:t>
            </w:r>
          </w:hyperlink>
        </w:p>
        <w:p>
          <w:pPr>
            <w:pStyle w:val="Contents3"/>
            <w:tabs>
              <w:tab w:val="clear" w:pos="8459"/>
              <w:tab w:val="right" w:pos="9026" w:leader="dot"/>
            </w:tabs>
            <w:rPr/>
          </w:pPr>
          <w:hyperlink w:anchor="__RefHeading___Toc6575348_1051229030">
            <w:r>
              <w:rPr>
                <w:webHidden/>
                <w:rStyle w:val="IndexLink"/>
                <w:rtl w:val="true"/>
              </w:rPr>
              <w:t>چرائی نیاز به ثبات و استقامت</w:t>
            </w:r>
            <w:r>
              <w:rPr>
                <w:rStyle w:val="IndexLink"/>
                <w:rtl w:val="true"/>
              </w:rPr>
              <w:tab/>
            </w:r>
            <w:r>
              <w:rPr>
                <w:rStyle w:val="IndexLink"/>
              </w:rPr>
              <w:t>23</w:t>
            </w:r>
          </w:hyperlink>
        </w:p>
        <w:p>
          <w:pPr>
            <w:pStyle w:val="Contents3"/>
            <w:tabs>
              <w:tab w:val="clear" w:pos="8459"/>
              <w:tab w:val="right" w:pos="9026" w:leader="dot"/>
            </w:tabs>
            <w:rPr/>
          </w:pPr>
          <w:hyperlink w:anchor="__RefHeading___Toc6575350_1051229030">
            <w:r>
              <w:rPr>
                <w:webHidden/>
                <w:rStyle w:val="IndexLink"/>
                <w:rtl w:val="true"/>
              </w:rPr>
              <w:t>راه دست یابی به ثبات و استقامت</w:t>
            </w:r>
            <w:r>
              <w:rPr>
                <w:rStyle w:val="IndexLink"/>
                <w:rtl w:val="true"/>
              </w:rPr>
              <w:tab/>
            </w:r>
            <w:r>
              <w:rPr>
                <w:rStyle w:val="IndexLink"/>
              </w:rPr>
              <w:t>26</w:t>
            </w:r>
          </w:hyperlink>
        </w:p>
        <w:p>
          <w:pPr>
            <w:pStyle w:val="Contents3"/>
            <w:tabs>
              <w:tab w:val="clear" w:pos="8459"/>
              <w:tab w:val="right" w:pos="9026" w:leader="dot"/>
            </w:tabs>
            <w:rPr/>
          </w:pPr>
          <w:hyperlink w:anchor="__RefHeading___Toc6575352_1051229030">
            <w:r>
              <w:rPr>
                <w:webHidden/>
                <w:rStyle w:val="IndexLink"/>
                <w:rtl w:val="true"/>
              </w:rPr>
              <w:t>ترك استقامت و آثار آن</w:t>
            </w:r>
            <w:r>
              <w:rPr>
                <w:rStyle w:val="IndexLink"/>
                <w:rtl w:val="true"/>
              </w:rPr>
              <w:tab/>
            </w:r>
            <w:r>
              <w:rPr>
                <w:rStyle w:val="IndexLink"/>
              </w:rPr>
              <w:t>27</w:t>
            </w:r>
          </w:hyperlink>
        </w:p>
        <w:p>
          <w:pPr>
            <w:pStyle w:val="Contents2"/>
            <w:tabs>
              <w:tab w:val="clear" w:pos="8743"/>
              <w:tab w:val="right" w:pos="9026" w:leader="dot"/>
            </w:tabs>
            <w:rPr/>
          </w:pPr>
          <w:hyperlink w:anchor="__RefHeading___Toc6575354_1051229030">
            <w:r>
              <w:rPr>
                <w:webHidden/>
                <w:rStyle w:val="IndexLink"/>
                <w:rtl w:val="true"/>
              </w:rPr>
              <w:t xml:space="preserve">اثر اول </w:t>
            </w:r>
            <w:r>
              <w:rPr>
                <w:rStyle w:val="IndexLink"/>
                <w:rtl w:val="true"/>
              </w:rPr>
              <w:t xml:space="preserve">: </w:t>
            </w:r>
            <w:r>
              <w:rPr>
                <w:rStyle w:val="IndexLink"/>
                <w:rtl w:val="true"/>
              </w:rPr>
              <w:t>تصدی مقام امامت از سوی افراد ناشایست</w:t>
            </w:r>
            <w:r>
              <w:rPr>
                <w:rStyle w:val="IndexLink"/>
                <w:rtl w:val="true"/>
              </w:rPr>
              <w:tab/>
            </w:r>
            <w:r>
              <w:rPr>
                <w:rStyle w:val="IndexLink"/>
              </w:rPr>
              <w:t>28</w:t>
            </w:r>
          </w:hyperlink>
        </w:p>
        <w:p>
          <w:pPr>
            <w:pStyle w:val="Contents2"/>
            <w:tabs>
              <w:tab w:val="clear" w:pos="8743"/>
              <w:tab w:val="right" w:pos="9026" w:leader="dot"/>
            </w:tabs>
            <w:rPr/>
          </w:pPr>
          <w:hyperlink w:anchor="__RefHeading___Toc6575356_1051229030">
            <w:r>
              <w:rPr>
                <w:webHidden/>
                <w:rStyle w:val="IndexLink"/>
                <w:rtl w:val="true"/>
              </w:rPr>
              <w:t xml:space="preserve">اثر دوم </w:t>
            </w:r>
            <w:r>
              <w:rPr>
                <w:rStyle w:val="IndexLink"/>
                <w:rtl w:val="true"/>
              </w:rPr>
              <w:t xml:space="preserve">: </w:t>
            </w:r>
            <w:r>
              <w:rPr>
                <w:rStyle w:val="IndexLink"/>
                <w:rtl w:val="true"/>
              </w:rPr>
              <w:t>فتح باب اجتهاد در مقابل نص</w:t>
            </w:r>
            <w:r>
              <w:rPr>
                <w:rStyle w:val="IndexLink"/>
                <w:rtl w:val="true"/>
              </w:rPr>
              <w:tab/>
            </w:r>
            <w:r>
              <w:rPr>
                <w:rStyle w:val="IndexLink"/>
              </w:rPr>
              <w:t>35</w:t>
            </w:r>
          </w:hyperlink>
        </w:p>
        <w:p>
          <w:pPr>
            <w:pStyle w:val="Contents2"/>
            <w:tabs>
              <w:tab w:val="clear" w:pos="8743"/>
              <w:tab w:val="right" w:pos="9026" w:leader="dot"/>
            </w:tabs>
            <w:rPr/>
          </w:pPr>
          <w:hyperlink w:anchor="__RefHeading___Toc6575358_1051229030">
            <w:r>
              <w:rPr>
                <w:webHidden/>
                <w:rStyle w:val="IndexLink"/>
                <w:rtl w:val="true"/>
              </w:rPr>
              <w:t xml:space="preserve">اثر سوم </w:t>
            </w:r>
            <w:r>
              <w:rPr>
                <w:rStyle w:val="IndexLink"/>
                <w:rtl w:val="true"/>
              </w:rPr>
              <w:t xml:space="preserve">: </w:t>
            </w:r>
            <w:r>
              <w:rPr>
                <w:rStyle w:val="IndexLink"/>
                <w:rtl w:val="true"/>
              </w:rPr>
              <w:t>عدم ترتبیت و تکامل دینی امت اسلامی</w:t>
            </w:r>
            <w:r>
              <w:rPr>
                <w:rStyle w:val="IndexLink"/>
                <w:rtl w:val="true"/>
              </w:rPr>
              <w:tab/>
            </w:r>
            <w:r>
              <w:rPr>
                <w:rStyle w:val="IndexLink"/>
              </w:rPr>
              <w:t>38</w:t>
            </w:r>
          </w:hyperlink>
        </w:p>
        <w:p>
          <w:pPr>
            <w:pStyle w:val="Contents2"/>
            <w:tabs>
              <w:tab w:val="clear" w:pos="8743"/>
              <w:tab w:val="right" w:pos="9026" w:leader="dot"/>
            </w:tabs>
            <w:rPr/>
          </w:pPr>
          <w:hyperlink w:anchor="__RefHeading___Toc6575360_1051229030">
            <w:r>
              <w:rPr>
                <w:webHidden/>
                <w:rStyle w:val="IndexLink"/>
                <w:rtl w:val="true"/>
              </w:rPr>
              <w:t xml:space="preserve">اثر چهارم </w:t>
            </w:r>
            <w:r>
              <w:rPr>
                <w:rStyle w:val="IndexLink"/>
                <w:rtl w:val="true"/>
              </w:rPr>
              <w:t xml:space="preserve">: </w:t>
            </w:r>
            <w:r>
              <w:rPr>
                <w:rStyle w:val="IndexLink"/>
                <w:rtl w:val="true"/>
              </w:rPr>
              <w:t>تفرقه و تقسیم امَت اسلامی</w:t>
            </w:r>
            <w:r>
              <w:rPr>
                <w:rStyle w:val="IndexLink"/>
                <w:rtl w:val="true"/>
              </w:rPr>
              <w:tab/>
            </w:r>
            <w:r>
              <w:rPr>
                <w:rStyle w:val="IndexLink"/>
              </w:rPr>
              <w:t>43</w:t>
            </w:r>
          </w:hyperlink>
        </w:p>
        <w:p>
          <w:pPr>
            <w:pStyle w:val="Contents2"/>
            <w:tabs>
              <w:tab w:val="clear" w:pos="8743"/>
              <w:tab w:val="right" w:pos="9026" w:leader="dot"/>
            </w:tabs>
            <w:rPr/>
          </w:pPr>
          <w:hyperlink w:anchor="__RefHeading___Toc6575362_1051229030">
            <w:r>
              <w:rPr>
                <w:webHidden/>
                <w:rStyle w:val="IndexLink"/>
                <w:rtl w:val="true"/>
              </w:rPr>
              <w:t xml:space="preserve">اثر پنجم </w:t>
            </w:r>
            <w:r>
              <w:rPr>
                <w:rStyle w:val="IndexLink"/>
                <w:rtl w:val="true"/>
              </w:rPr>
              <w:t xml:space="preserve">: </w:t>
            </w:r>
            <w:r>
              <w:rPr>
                <w:rStyle w:val="IndexLink"/>
                <w:rtl w:val="true"/>
              </w:rPr>
              <w:t>جداسازی مطلق و همه بُعدی دین از سیاست</w:t>
            </w:r>
            <w:r>
              <w:rPr>
                <w:rStyle w:val="IndexLink"/>
                <w:rtl w:val="true"/>
              </w:rPr>
              <w:tab/>
            </w:r>
            <w:r>
              <w:rPr>
                <w:rStyle w:val="IndexLink"/>
              </w:rPr>
              <w:t>46</w:t>
            </w:r>
          </w:hyperlink>
        </w:p>
        <w:p>
          <w:pPr>
            <w:pStyle w:val="Contents3"/>
            <w:tabs>
              <w:tab w:val="clear" w:pos="8459"/>
              <w:tab w:val="right" w:pos="9026" w:leader="dot"/>
            </w:tabs>
            <w:rPr/>
          </w:pPr>
          <w:hyperlink w:anchor="__RefHeading___Toc6575364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575366_1051229030">
            <w:r>
              <w:rPr>
                <w:webHidden/>
                <w:rStyle w:val="IndexLink"/>
                <w:rtl w:val="true"/>
              </w:rPr>
              <w:t>نظریه جدائی دین از سیاست</w:t>
            </w:r>
            <w:r>
              <w:rPr>
                <w:rStyle w:val="IndexLink"/>
                <w:rtl w:val="true"/>
              </w:rPr>
              <w:tab/>
            </w:r>
            <w:r>
              <w:rPr>
                <w:rStyle w:val="IndexLink"/>
              </w:rPr>
              <w:t>48</w:t>
            </w:r>
          </w:hyperlink>
        </w:p>
        <w:p>
          <w:pPr>
            <w:pStyle w:val="Contents2"/>
            <w:tabs>
              <w:tab w:val="clear" w:pos="8743"/>
              <w:tab w:val="right" w:pos="9026" w:leader="dot"/>
            </w:tabs>
            <w:rPr/>
          </w:pPr>
          <w:hyperlink w:anchor="__RefHeading___Toc6575368_1051229030">
            <w:r>
              <w:rPr>
                <w:webHidden/>
                <w:rStyle w:val="IndexLink"/>
                <w:rtl w:val="true"/>
              </w:rPr>
              <w:t xml:space="preserve">اثر ششم </w:t>
            </w:r>
            <w:r>
              <w:rPr>
                <w:rStyle w:val="IndexLink"/>
                <w:rtl w:val="true"/>
              </w:rPr>
              <w:t xml:space="preserve">: </w:t>
            </w:r>
            <w:r>
              <w:rPr>
                <w:rStyle w:val="IndexLink"/>
                <w:rtl w:val="true"/>
              </w:rPr>
              <w:t>جدایی میان نهاد خلافت و امّت</w:t>
            </w:r>
            <w:r>
              <w:rPr>
                <w:rStyle w:val="IndexLink"/>
                <w:rtl w:val="true"/>
              </w:rPr>
              <w:tab/>
            </w:r>
            <w:r>
              <w:rPr>
                <w:rStyle w:val="IndexLink"/>
              </w:rPr>
              <w:t>50</w:t>
            </w:r>
          </w:hyperlink>
        </w:p>
        <w:p>
          <w:pPr>
            <w:pStyle w:val="Contents3"/>
            <w:tabs>
              <w:tab w:val="clear" w:pos="8459"/>
              <w:tab w:val="right" w:pos="9026" w:leader="dot"/>
            </w:tabs>
            <w:rPr/>
          </w:pPr>
          <w:hyperlink w:anchor="__RefHeading___Toc6575370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575372_1051229030">
            <w:r>
              <w:rPr>
                <w:webHidden/>
                <w:rStyle w:val="IndexLink"/>
                <w:rtl w:val="true"/>
              </w:rPr>
              <w:t xml:space="preserve">اخلاق و منش اهل بیت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6575374_1051229030">
            <w:r>
              <w:rPr>
                <w:webHidden/>
                <w:rStyle w:val="IndexLink"/>
                <w:rtl w:val="true"/>
              </w:rPr>
              <w:t xml:space="preserve">اثر هفتم </w:t>
            </w:r>
            <w:r>
              <w:rPr>
                <w:rStyle w:val="IndexLink"/>
                <w:rtl w:val="true"/>
              </w:rPr>
              <w:t xml:space="preserve">: </w:t>
            </w:r>
            <w:r>
              <w:rPr>
                <w:rStyle w:val="IndexLink"/>
                <w:rtl w:val="true"/>
              </w:rPr>
              <w:t>به تأخیر افتادن تحقّق تمدن انسانی</w:t>
            </w:r>
            <w:r>
              <w:rPr>
                <w:rStyle w:val="IndexLink"/>
                <w:rtl w:val="true"/>
              </w:rPr>
              <w:tab/>
            </w:r>
            <w:r>
              <w:rPr>
                <w:rStyle w:val="IndexLink"/>
              </w:rPr>
              <w:t>54</w:t>
            </w:r>
          </w:hyperlink>
        </w:p>
        <w:p>
          <w:pPr>
            <w:pStyle w:val="Contents3"/>
            <w:tabs>
              <w:tab w:val="clear" w:pos="8459"/>
              <w:tab w:val="right" w:pos="9026" w:leader="dot"/>
            </w:tabs>
            <w:rPr/>
          </w:pPr>
          <w:hyperlink w:anchor="__RefHeading___Toc6575376_105122903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575378_1051229030">
            <w:r>
              <w:rPr>
                <w:webHidden/>
                <w:rStyle w:val="IndexLink"/>
                <w:rtl w:val="true"/>
              </w:rPr>
              <w:t>رهبری دینی و مرجعیت</w:t>
            </w:r>
            <w:r>
              <w:rPr>
                <w:rStyle w:val="IndexLink"/>
                <w:rtl w:val="true"/>
              </w:rPr>
              <w:tab/>
            </w:r>
            <w:r>
              <w:rPr>
                <w:rStyle w:val="IndexLink"/>
              </w:rPr>
              <w:t>58</w:t>
            </w:r>
          </w:hyperlink>
        </w:p>
        <w:p>
          <w:pPr>
            <w:pStyle w:val="Contents3"/>
            <w:tabs>
              <w:tab w:val="clear" w:pos="8459"/>
              <w:tab w:val="right" w:pos="9026" w:leader="dot"/>
            </w:tabs>
            <w:rPr/>
          </w:pPr>
          <w:hyperlink w:anchor="__RefHeading___Toc6575380_1051229030">
            <w:r>
              <w:rPr>
                <w:webHidden/>
                <w:rStyle w:val="IndexLink"/>
                <w:rtl w:val="true"/>
              </w:rPr>
              <w:t xml:space="preserve">شکل اول </w:t>
            </w:r>
            <w:r>
              <w:rPr>
                <w:rStyle w:val="IndexLink"/>
                <w:rtl w:val="true"/>
              </w:rPr>
              <w:t xml:space="preserve">: </w:t>
            </w:r>
            <w:r>
              <w:rPr>
                <w:rStyle w:val="IndexLink"/>
                <w:rtl w:val="true"/>
              </w:rPr>
              <w:t>مرجعیت فردی</w:t>
            </w:r>
            <w:r>
              <w:rPr>
                <w:rStyle w:val="IndexLink"/>
                <w:rtl w:val="true"/>
              </w:rPr>
              <w:tab/>
            </w:r>
            <w:r>
              <w:rPr>
                <w:rStyle w:val="IndexLink"/>
              </w:rPr>
              <w:t>59</w:t>
            </w:r>
          </w:hyperlink>
        </w:p>
        <w:p>
          <w:pPr>
            <w:pStyle w:val="Contents3"/>
            <w:tabs>
              <w:tab w:val="clear" w:pos="8459"/>
              <w:tab w:val="right" w:pos="9026" w:leader="dot"/>
            </w:tabs>
            <w:rPr/>
          </w:pPr>
          <w:hyperlink w:anchor="__RefHeading___Toc6575382_1051229030">
            <w:r>
              <w:rPr>
                <w:webHidden/>
                <w:rStyle w:val="IndexLink"/>
                <w:rtl w:val="true"/>
              </w:rPr>
              <w:t xml:space="preserve">شکل دوم </w:t>
            </w:r>
            <w:r>
              <w:rPr>
                <w:rStyle w:val="IndexLink"/>
                <w:rtl w:val="true"/>
              </w:rPr>
              <w:t xml:space="preserve">: </w:t>
            </w:r>
            <w:r>
              <w:rPr>
                <w:rStyle w:val="IndexLink"/>
                <w:rtl w:val="true"/>
              </w:rPr>
              <w:t>مرجعیت اجتماعی</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3_104982"/>
      <w:bookmarkStart w:id="1" w:name="pg10743_104982"/>
      <w:bookmarkEnd w:id="1"/>
    </w:p>
    <w:p>
      <w:pPr>
        <w:pStyle w:val="Heading2"/>
        <w:numPr>
          <w:ilvl w:val="1"/>
          <w:numId w:val="1"/>
        </w:numPr>
        <w:rPr/>
      </w:pPr>
      <w:bookmarkStart w:id="2" w:name="pg10743_104982"/>
      <w:bookmarkStart w:id="3" w:name="__RefHeading___Toc657532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حضرت آیت الله العظمی شیخ محمد یعقوبی</w:t>
      </w:r>
    </w:p>
    <w:p>
      <w:pPr>
        <w:pStyle w:val="BookText"/>
        <w:rPr/>
      </w:pPr>
      <w:r>
        <w:rPr>
          <w:rFonts w:ascii="IRNazanin" w:hAnsi="IRNazanin" w:eastAsia="IRNazanin"/>
          <w:color w:val="111111"/>
          <w:sz w:val="28"/>
          <w:sz w:val="28"/>
          <w:szCs w:val="28"/>
          <w:rtl w:val="true"/>
          <w:lang w:bidi="fa-IR"/>
        </w:rPr>
        <w:t>تهیه و ترجمه</w:t>
      </w:r>
    </w:p>
    <w:p>
      <w:pPr>
        <w:pStyle w:val="BookText"/>
        <w:rPr/>
      </w:pPr>
      <w:r>
        <w:rPr>
          <w:rFonts w:ascii="IRNazanin" w:hAnsi="IRNazanin" w:eastAsia="IRNazanin"/>
          <w:color w:val="111111"/>
          <w:sz w:val="28"/>
          <w:sz w:val="28"/>
          <w:szCs w:val="28"/>
          <w:rtl w:val="true"/>
          <w:lang w:bidi="fa-IR"/>
        </w:rPr>
        <w:t>موسسه نور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سلیمانی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532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استقامت در اندیشه های مرجعیت</w:t>
      </w:r>
    </w:p>
    <w:p>
      <w:pPr>
        <w:pStyle w:val="BookText"/>
        <w:rPr/>
      </w:pPr>
      <w:r>
        <w:rPr>
          <w:rFonts w:ascii="IRNazanin" w:hAnsi="IRNazanin" w:eastAsia="IRNazanin"/>
          <w:color w:val="111111"/>
          <w:sz w:val="28"/>
          <w:sz w:val="28"/>
          <w:szCs w:val="28"/>
          <w:rtl w:val="true"/>
          <w:lang w:bidi="fa-IR"/>
        </w:rPr>
        <w:t>حضرت آیت الله العظمی شیخ محمد یعقوبی</w:t>
      </w:r>
    </w:p>
    <w:p>
      <w:pPr>
        <w:pStyle w:val="BookText"/>
        <w:rPr/>
      </w:pPr>
      <w:r>
        <w:rPr>
          <w:rFonts w:ascii="IRNazanin" w:hAnsi="IRNazanin" w:eastAsia="IRNazanin"/>
          <w:color w:val="111111"/>
          <w:sz w:val="28"/>
          <w:sz w:val="28"/>
          <w:szCs w:val="28"/>
          <w:rtl w:val="true"/>
          <w:lang w:bidi="fa-IR"/>
        </w:rPr>
        <w:t>تهیه و ترجمه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نور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43_104986"/>
      <w:bookmarkStart w:id="8" w:name="pg10743_104986"/>
      <w:bookmarkEnd w:id="8"/>
    </w:p>
    <w:p>
      <w:pPr>
        <w:pStyle w:val="Heading2"/>
        <w:numPr>
          <w:ilvl w:val="1"/>
          <w:numId w:val="1"/>
        </w:numPr>
        <w:rPr/>
      </w:pPr>
      <w:bookmarkStart w:id="9" w:name="pg10743_104986"/>
      <w:bookmarkStart w:id="10" w:name="__RefHeading___Toc6575328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معنای استقامت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یک قدم تا استقامت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راه هاي تحقق استقامت و تداوم در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چگونگی تحصیل استقامت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نكاتي عملي كسب استقامت و ثبات در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نفس، سرآغاز رویش استقامت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چرائی نیاز به ثبات و استقامت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راه دستيابي به ثبات و استقامت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ترك استقامت و آثارآن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اثراول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مقام امامت از سوی افراد ناشایست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اثردوم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اجتهاد در مقابل نص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اثرسوم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ترتبیت و تکامل دینی امت اسلامی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اثرچهارم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تقسیم امت اسلامی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اثرپنجم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مطلق و همه بعدی دین از سیاست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نظریه جدایی دین از سیاست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اثر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نهاد خلافت و امت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اخلاق و منش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افتادن تحقّق تمدن انسانی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دینی و مرجعیت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شکل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فردی</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اجتماعی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2" w:name="pg10743_104988"/>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وَ الصَّلَاةِ علی مُحَمَّدٍ وَ آله الطاهرین</w:t>
      </w:r>
    </w:p>
    <w:p>
      <w:pPr>
        <w:pStyle w:val="Heading2"/>
        <w:numPr>
          <w:ilvl w:val="1"/>
          <w:numId w:val="1"/>
        </w:numPr>
        <w:rPr/>
      </w:pPr>
      <w:bookmarkStart w:id="13" w:name="__RefHeading___Toc6575330_105122903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با شرافت ترین موضوعی که محققان و نویسندگان در تلاش های جستجویانه خودشان در پی آن هستند موضوعاتی است که در راستای اهداف قرآنی و علوم و مفاهیم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در زندگی بر امر اللهی یکی از اهداف عالیه ای است برای هر مسلمان تا بتواند در سایه همت خود تلاش مضاعفی داشته باشد تا به این مقام برسد و از نعمت های خداوند بر ما این است که نعمت های خود را بر ما با اتمام و اکمل دین، تمام و کامل کرد که خود راهی است برای رسیدن به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صِراطِي مُسْتَقِيماً فَاتَّبِعُوهُ وَ لا تَتَّبِعُوا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خداوند متعال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را بر استقامت بر امر پروردگار و دوری جستن از طغیان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 مَنْ تابَ مَعَكَ وَ لا تَطْغَوْا إِنَّهُ بِما تَعْمَلُونَ بَصِيرُ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پیش رو حاوی مطالبی است که از سخنرانی ها و بيانات مرجع عالیقدر حضرت آیت الله العظمی شیخ محمد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متعددی بنام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خَسِرْتَ الْأَمَةِ حِينَمَا وَلَّتْ أَمْرَهَا مَنْ لَا يَسْتَحِقُّ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تَثْبِيتُ الْأَمَةَ عَلَى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يَعْبُدُ اللَّهَ علی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بیانات خود امت اسلامی را برای رهایی از دسیسه ها و اهداف شیاطین، و رسیدن به کمال انسانی را، تنها در سایه استقامت بر اوامر و نواهی پروردگار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سخنرانی ها در مناسبت های گوناگونی ایراد شده اند و معمولاً باید دارای آهنگ و لحن متفاوتی باشند، اما در این کتاب سعی شده است تا خواننده با آهنگ و لحن متفاوت روبرو نشود و تغییر لحن و آهنگ برای او ملال آور نباشد، و همچنین تلاش شد تا لحن خطابی به نوشتاری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امیدواریم این اثر مورد قبول خداوند متعال واقع شود و ما را در نشر معارف دین یاری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نور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5" w:name="pg10743_104990"/>
    </w:p>
    <w:p>
      <w:pPr>
        <w:pStyle w:val="Heading2"/>
        <w:numPr>
          <w:ilvl w:val="1"/>
          <w:numId w:val="1"/>
        </w:numPr>
        <w:rPr/>
      </w:pPr>
      <w:bookmarkStart w:id="16" w:name="__RefHeading___Toc6575332_1051229030"/>
      <w:bookmarkStart w:id="17" w:name="_Toc5"/>
      <w:bookmarkEnd w:id="15"/>
      <w:bookmarkEnd w:id="16"/>
      <w:r>
        <w:rPr>
          <w:rtl w:val="true"/>
        </w:rPr>
        <w:t>دیباچه</w:t>
      </w:r>
      <w:bookmarkEnd w:id="17"/>
    </w:p>
    <w:p>
      <w:pPr>
        <w:pStyle w:val="Heading3"/>
        <w:numPr>
          <w:ilvl w:val="2"/>
          <w:numId w:val="1"/>
        </w:numPr>
        <w:rPr/>
      </w:pPr>
      <w:bookmarkStart w:id="18" w:name="__RefHeading___Toc6575334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تلاوت قرآن به سه شکل ممکن است صورت گیرد؛ برخی قرآن را فقط با زبان تلاوت مي کنند تا به ثوابهایی که در آیات و روایات ذکر شده نائل شوند؛ برخي ديگر علاوه بر خواندن زبانی، قرآن را با عقل هم تلاوت می کنند؛ هدف این نوع تلاوت معمولاً، رسیدن به نظريه علمي يا استفاده از آیات جهت استدلال بر يك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اصولیان بر آیه نفر جهت اثبات حجیت خبر واحد یا استدلال نحویان بر برخي قواعد عربي از اين نوع تلاوت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تلاوت برخي بجهت تدبر و تأثر دروني است تا اولاً امراض معنوي خود را درمان کنند و ثانياً به برنامه اي جامع، دست یابند تا مسير تكاملي شان را جهت رسیدن به رضای الهی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مي خواهد سعادتمند شود و به آنچه نزد خداست برسد، مي تواند مسیر رسیدن به آن را، در چند دسته از آیات الهي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ابتدايي سوره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 الَّذِينَ هُمْ فِي صَلاتِهِمْ خاشِعُونَ ، وَ الَّذِينَ هُمْ عَنِ اللَّغْوِ مُعْرِضُونَ ، وَ الَّذِينَ هُمْ لِلزَّكاةِ فاعِلُونَ، وَالَّذِينَ هُمْ لِفُرُوجِهِمْ حافِظُونَ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الْوارِثُونَ ، الَّذِينَ يَرِثُونَ الْفِرْدَوْسَ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رحمان، را توصیف می کنند و دسته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متقین را توصيف مي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این بحث، تدبر و تأمل خود را، بر آيه اي متمرکز کرده ایم که در آن، خصائصي عالي و نعمتهايي با اهميت، به تصویر کشیده شده است؛ آیه مباركه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 نَحْنُ أَوْلِياؤُكُمْ فِي الْحَياةِ </w:t>
      </w:r>
    </w:p>
    <w:p>
      <w:pPr>
        <w:pStyle w:val="BookText"/>
        <w:rPr/>
      </w:pPr>
      <w:r>
        <w:rPr>
          <w:rFonts w:ascii="IRNazanin" w:hAnsi="IRNazanin" w:eastAsia="IRNazanin"/>
          <w:color w:val="111111"/>
          <w:sz w:val="28"/>
          <w:sz w:val="28"/>
          <w:szCs w:val="28"/>
          <w:rtl w:val="true"/>
          <w:lang w:bidi="fa-IR"/>
        </w:rPr>
        <w:t>الدُّنْيَا وَفِيُّ الْآخِرَةِ وَ لَكُمْ فِيها ما تَشْتَهِي أَنْفُسُكُمْ وَ لَكُمْ فِيها ما تَدَّعُونَ ، نُزُلاً مِنْ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ذکر شده، به صورت مختصر در آیه شریفه ديگري هم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فَلا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آموزه ای الهی،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آموزش می دهد؛ آموزه ای که داراي آثاری با اهمیت است و آیه ذکر شده در سوره فصلت به آنها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اشاره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 بر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خواهند آمد و آنها را به آرامش و اطميناني دروني بشارت مي دهند، تا نترسند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تا نترسند خوف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دانسته اند که اولی درباره امور پیش روست و دومی بخاطر تأسف خوردن درباره مسائل گذشته است؛ بنابراین کسانی که مصداق این آیه شریفه شوند از آنچه اتفاق خواهد افتاد ترسی به دل راه نمی دهند؛ اتفاقاتی همچون عدم تسلیم در مقابل طواغیت و سنن اجتماعی در دنیا و قبر و سختی های قیامت در آخرت؛ همچنین بخاطر امور زودگذر و فاني دنيوي هم دچار حزن نمي شوند چراکه مي دانند از خداوند کریم، در عوض گذشتن از آن امور فاني، به زودي بهشتی بهتر از دنيا و باقي براي هميشه،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فرق این دو وصف خوف و حزن را چنین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خوف، دباره عذابي استفاده می شود که شخص توقع آن را دارد مانند دخول در جهنم یا محروم شدن از بهشت؛ اما صفت حزن درخصوص نواقص و شروری استفاده ميشود که ممکن است مؤمنان، در حال حاضر، به آنها گرفتار باشند مانند حزن مؤمن، بخاطر احتمال از دست دادن افعال خير يا حزن او بخاطر احتمال انجام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ملائك، مؤمنان را نوید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bookmarkStart w:id="20" w:name="pg10743_104992"/>
    </w:p>
    <w:p>
      <w:pPr>
        <w:pStyle w:val="BookText"/>
        <w:rPr/>
      </w:pPr>
      <w:bookmarkEnd w:id="20"/>
      <w:r>
        <w:rPr>
          <w:rFonts w:ascii="IRNazanin" w:hAnsi="IRNazanin" w:eastAsia="IRNazanin"/>
          <w:color w:val="111111"/>
          <w:sz w:val="28"/>
          <w:sz w:val="28"/>
          <w:szCs w:val="28"/>
          <w:rtl w:val="true"/>
          <w:lang w:bidi="fa-IR"/>
        </w:rPr>
        <w:t>می ترسید یا بخاطر آن محزون شده اید، در امان هستید؛ پس گناهان آنها مورد بخشش قرار گرفته و عذاب از آنها دور گشته است</w:t>
      </w:r>
      <w:r>
        <w:rPr>
          <w:rFonts w:eastAsia="IRNazanin" w:cs="IRNazanin"/>
          <w:color w:val="111111"/>
          <w:sz w:val="28"/>
          <w:szCs w:val="28"/>
          <w:rtl w:val="true"/>
          <w:lang w:bidi="fa-IR"/>
        </w:rPr>
        <w:t>».</w:t>
      </w:r>
    </w:p>
    <w:p>
      <w:pPr>
        <w:pStyle w:val="Heading3"/>
        <w:numPr>
          <w:ilvl w:val="2"/>
          <w:numId w:val="1"/>
        </w:numPr>
        <w:rPr/>
      </w:pPr>
      <w:bookmarkStart w:id="21" w:name="__RefHeading___Toc6575336_1051229030"/>
      <w:bookmarkStart w:id="22" w:name="_Toc7"/>
      <w:bookmarkEnd w:id="21"/>
      <w:r>
        <w:rPr>
          <w:rtl w:val="true"/>
        </w:rPr>
        <w:t>معنای استقامت</w:t>
      </w:r>
      <w:bookmarkEnd w:id="22"/>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این آیه شریفه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گفتید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اکنون بر سر این سخن پایمردی کنید، بر انجام دستورهای کتاب او و در راهی که فرمان داده و در طریق پرستش شایسته او استقامت به خرج دهید، از دایره فرمانش خارج نشوید، در آئین او بدعت مگذارید و هرگز با آن مخالفت نکنید زیرا خارج شوندگان از دستورات الهي در روز قیامت از رحمت خدا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مي توان چنین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مضامین ذیل دلالت خواهد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معنایی که صفت استقامت بر آن دلالت دارد، ثابت و عدم انحراف بر اثر شهوت، ترس، حرص نسبت به موقعیتی خاص یا موقعيتي تشريفاتي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بروز موارد ذکر شده نشانه خارج شدن از صفت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ایشان، بعد از تلاوت آیه مذکور 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شهادتين را مي گويند اما بسیاری از آنها پس از آن کافر می شوند؛ تنها کسانی آن استقامت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بواسطه گناه یا عدم انجام واجبات، از حق منحرف نگردد و از صراط مستقیم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ما را به راهي راهنمايي كن به وادي محبت تو ختم شود، و به بهشت تو برسد، و مانع از آن شود که هواهای </w:t>
      </w:r>
    </w:p>
    <w:p>
      <w:pPr>
        <w:pStyle w:val="BookText"/>
        <w:rPr/>
      </w:pPr>
      <w:r>
        <w:rPr>
          <w:rFonts w:ascii="IRNazanin" w:hAnsi="IRNazanin" w:eastAsia="IRNazanin"/>
          <w:color w:val="111111"/>
          <w:sz w:val="28"/>
          <w:sz w:val="28"/>
          <w:szCs w:val="28"/>
          <w:rtl w:val="true"/>
          <w:lang w:bidi="fa-IR"/>
        </w:rPr>
        <w:t>نفساني خود را پيروي کنيم و نابود شویم یا به نظر خودمان عمل کنيم و هلاك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و استمرار بر اطاعت از خدا و انجام اعمال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با قدم گذاشتن در مسیر صحیح به اهدافش نمي رسد بلکه باید در آن مسیر بدرستي و با مداومت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خداوندا توفیقاتی را که در گذشته ارزانی داشتی و به برکت آن تو را اطاعت کردیم، همچنان ادامه ده تا در آینده عمرمان نیز، تو را اطاعت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نه افراط و نه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افراط و تفريط، باعث دوري از مسير صحيح مي شود؛ خداوند متعال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 مَنْ تابَ مَعَكَ وَ لا تَطْغَوْا إِنَّهُ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 به معناي خروج از حد اعتدال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وضوح در ایصال به هدف، بنابراین شبهه، شك، ابهام، تحیر و ترديدي باقي نمي ماند؛ همان طور که از جمله خصوصیات استقامت در مسیر، همین موارد است تا به طور کامل به هدف نائل شویم و کساني که در مسیر هستند گمراه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تنها زماني معنا مي دهد كه براي که خدا و در راهي باشد که خداوند به آن امر کرده باشد؛ هدف استقامت اموري همچون شهرت، مال، منصب وعزت نیست؛ 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که تمایل دارید و نه به هر طریق دیگری</w:t>
      </w:r>
      <w:r>
        <w:rPr>
          <w:rFonts w:eastAsia="IRNazanin" w:cs="IRNazanin"/>
          <w:color w:val="111111"/>
          <w:sz w:val="28"/>
          <w:szCs w:val="28"/>
          <w:rtl w:val="true"/>
          <w:lang w:bidi="fa-IR"/>
        </w:rPr>
        <w:t xml:space="preserve">. </w:t>
      </w:r>
      <w:bookmarkStart w:id="23" w:name="pg10743_104994"/>
    </w:p>
    <w:p>
      <w:pPr>
        <w:pStyle w:val="Heading3"/>
        <w:numPr>
          <w:ilvl w:val="2"/>
          <w:numId w:val="1"/>
        </w:numPr>
        <w:rPr/>
      </w:pPr>
      <w:bookmarkStart w:id="24" w:name="__RefHeading___Toc6575338_1051229030"/>
      <w:bookmarkStart w:id="25" w:name="_Toc8"/>
      <w:bookmarkEnd w:id="23"/>
      <w:bookmarkEnd w:id="24"/>
      <w:r>
        <w:rPr>
          <w:rtl w:val="true"/>
        </w:rPr>
        <w:t>یک قدم تا استقامت</w:t>
      </w:r>
      <w:bookmarkEnd w:id="25"/>
    </w:p>
    <w:p>
      <w:pPr>
        <w:pStyle w:val="BookText"/>
        <w:rPr/>
      </w:pPr>
      <w:r>
        <w:rPr>
          <w:rFonts w:ascii="IRNazanin" w:hAnsi="IRNazanin" w:eastAsia="IRNazanin"/>
          <w:color w:val="111111"/>
          <w:sz w:val="28"/>
          <w:sz w:val="28"/>
          <w:szCs w:val="28"/>
          <w:rtl w:val="true"/>
          <w:lang w:bidi="fa-IR"/>
        </w:rPr>
        <w:t xml:space="preserve">مطلبی که اهل رقابت در هر کاری به آن اعتراف دارد این است که دستیابی به موفقیت و فتح قله آسانتر از ثبات در موفقیتها است؛ باید اعتراف کرد که ثبات در موفقیت در عمل بسیار سخت است و تنها به لطف خداوند متعال ميتوان به آن نائل شد؛ بهمین خاطر در آیه محل بحث از مکلفین تنها خواسته شده که تنها قدم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را بردارند تا در ادامهي مسير مستحق لطف الهي شوند و خداوند با لطف ،بیکرانش ملائک را بر آنها نازل کند تا امور اهل استقامت را برعهده بگیرند و آنها را به سوی نیکیها سوق دهند و آنها را بر مسیر ،مستقیم ثابت قدم گردانند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نسبت به مؤمنان مسئله وقتي سخت تر ميشود که میبینیم خداوند متعال علاوه بر آنکه به خود مؤمنان دستور مي دهد در مسیر ،مستقیم استقامت ،بورزند امر مي کنید ،که دیگران را هم به استقامت دعوت کنیم و دست آنها را هم در این مسیر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وَمَن تَابَ مَعَكَ وَلَا تَطْغَوْاْ إِنَّهُ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در المنثور با اسنادش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وَمَن تَابَ مَعَكَ وَلاَ تَطْغَوْا إِنَّهُ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آستین ها را بالا بزنید آستین ها را بالا بزنید و دیگر خندان دیده نشدند در مجمع البیان هم ذیل این آیه ،شریفه از ابن عباس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اي شديدتر و سخت تر از این آیه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بهمین خاطر وقتي اصحاب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چه زود پیر شدید حضرت فرمودند سوره هود و واقعه مرا پیر کرد</w:t>
      </w:r>
      <w:r>
        <w:rPr>
          <w:rFonts w:eastAsia="IRNazanin" w:cs="IRNazanin"/>
          <w:color w:val="111111"/>
          <w:sz w:val="28"/>
          <w:szCs w:val="28"/>
          <w:rtl w:val="true"/>
          <w:lang w:bidi="fa-IR"/>
        </w:rPr>
        <w:t xml:space="preserve">». </w:t>
      </w:r>
      <w:bookmarkStart w:id="26" w:name="pg10743_104995"/>
    </w:p>
    <w:p>
      <w:pPr>
        <w:pStyle w:val="BookText"/>
        <w:rPr/>
      </w:pPr>
      <w:bookmarkEnd w:id="26"/>
      <w:r>
        <w:rPr>
          <w:rFonts w:ascii="IRNazanin" w:hAnsi="IRNazanin" w:eastAsia="IRNazanin"/>
          <w:color w:val="111111"/>
          <w:sz w:val="28"/>
          <w:sz w:val="28"/>
          <w:szCs w:val="28"/>
          <w:rtl w:val="true"/>
          <w:lang w:bidi="fa-IR"/>
        </w:rPr>
        <w:t xml:space="preserve">برخي گفته اند، آنچه باعث شده تا این آیه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بیاید آن است که، در این آیه به ایشان امر شده که دست دیگران را هم، در مسیر استقامت بگیرد و به آنها كمك كند؛ چراکه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 فَادْعُ وَ اسْتَقِمْ كَما أُمِرْتَ وَ لا تَتَّبِعْ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استقامت، مورد امر قرارگرفته است اما جايي از ايشان بیان نشده که آن سوره، ایشان را پیر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وظايف متعدد و سختي بر دوش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شده است؛ چراکه ایشان اولاٌ باید در تمام لحظات عمر شریفشان، در مسير الهي و صراط مستقیم، استقامت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این شامل تمامي افعال و اقوال مي شود و تكليف سختي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آن استقامت در تمام لحظه ها، فقط براي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تکلیف از تکلیف اول سخت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مشکل ترین امر، این است که به ایشان دستور داده شده که دیگران را هم تمام اختلافاتی که در خلق و خوي، درجات و اصولی که دارند، مورد دستگيري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مسئولیت به تعداد تمامي كساني كه، هدایت و رهبري آنها برعهده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سخت تر خواهد شد؛ علی الخصوص امروز که تمامي شرك، كفر، فسق، ظلم و استبداد با تمام افراد و امکانات به میدان آمده اند</w:t>
      </w:r>
      <w:r>
        <w:rPr>
          <w:rFonts w:eastAsia="IRNazanin" w:cs="IRNazanin"/>
          <w:color w:val="111111"/>
          <w:sz w:val="28"/>
          <w:szCs w:val="28"/>
          <w:rtl w:val="true"/>
          <w:lang w:bidi="fa-IR"/>
        </w:rPr>
        <w:t>.</w:t>
      </w:r>
    </w:p>
    <w:p>
      <w:pPr>
        <w:pStyle w:val="Heading3"/>
        <w:numPr>
          <w:ilvl w:val="2"/>
          <w:numId w:val="1"/>
        </w:numPr>
        <w:rPr/>
      </w:pPr>
      <w:bookmarkStart w:id="27" w:name="__RefHeading___Toc6575340_1051229030"/>
      <w:bookmarkStart w:id="28" w:name="_Toc9"/>
      <w:bookmarkEnd w:id="27"/>
      <w:r>
        <w:rPr>
          <w:rtl w:val="true"/>
        </w:rPr>
        <w:t>راه های تحقق استقامت و تداوم در آن</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ما یاد داده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مسيري كه مورد رضایتش است و بندگان صالح در آن مسیر حرکت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استقامت کنیم؛ کیفیت این درخواست را ما یاد داده است تا هر روز، حداقل ده مرتبه در نماز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این راه را به </w:t>
      </w:r>
    </w:p>
    <w:p>
      <w:pPr>
        <w:pStyle w:val="BookText"/>
        <w:rPr/>
      </w:pPr>
      <w:r>
        <w:rPr>
          <w:rFonts w:ascii="IRNazanin" w:hAnsi="IRNazanin" w:eastAsia="IRNazanin"/>
          <w:color w:val="111111"/>
          <w:sz w:val="28"/>
          <w:sz w:val="28"/>
          <w:szCs w:val="28"/>
          <w:rtl w:val="true"/>
          <w:lang w:bidi="fa-IR"/>
        </w:rPr>
        <w:t>ما معرفی کرده و مشخصات آن را توصیف کرده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مورد نعمت خداوند قرار گرفته اند، چه کساني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ازخدا و رسول اطاعت کنند، پس آنان همدم انبیاء و صدیقین و شهداء و صالحین هستند که خدا آنها را مورد انعام قرار داده و چه نیکو رفیقانی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استقامت، با اطاعت از خداوند متعال، رسولش و کساني که او دستور داده که از آنها اطاعت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نائبان حقيقي آنها، محقق مي شود؛ بنابراين تبعیت از رهبران حقيقي دين، ضامن تداوم استقامت، در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نقل شده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استقامت همان است که شما در آن قرار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تفسير قمي هم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استقامت بر ولایت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صاحب كافي هم از محمد بن مسلم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بر امامت هرکدام از ائمه بعد از ديگري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 أَلَّا تَخافُوا وَ لا تَحْزَنُوا وَ أَبْشِرُوا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 هم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راه شناخت خداوند است؛ دو صراط مستقیم وجود دارد، يکي در دنيا و ديگري در آخرت؛ صراطي که در دنياست همان امامي است که اطاعتش واجب است؛ هرکس او را بشناسد و به راهنمايي هاي او عمل کند، از صراطي که پل عبور از روي جهنم است، گذر </w:t>
      </w:r>
      <w:bookmarkStart w:id="29" w:name="pg10743_104997"/>
    </w:p>
    <w:p>
      <w:pPr>
        <w:pStyle w:val="BookText"/>
        <w:rPr/>
      </w:pPr>
      <w:bookmarkEnd w:id="29"/>
      <w:r>
        <w:rPr>
          <w:rFonts w:ascii="IRNazanin" w:hAnsi="IRNazanin" w:eastAsia="IRNazanin"/>
          <w:color w:val="111111"/>
          <w:sz w:val="28"/>
          <w:sz w:val="28"/>
          <w:szCs w:val="28"/>
          <w:rtl w:val="true"/>
          <w:lang w:bidi="fa-IR"/>
        </w:rPr>
        <w:t>مي کند؛ و هر کس که او را در دنیا نشناسد، پاهایش بر روی پل آخرت می لغزد و در جهنم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مسیر اطاعت از خدا و رسولش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بورزد، در دنیا هم متنعم خواهد شد تا چه رسد به آخرتي که احادیث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والواسْتَقامُوا عَلَى الطَّرِيقَةِ لَأَسْقَيْناهُمْ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كافي با اسنادش،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این آیه شریفه را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والواستقاموا عَلَى الطَّرِيقَةِ لَأَسْقَيْناهُمْ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مؤمنين بر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استوار شوند و از آنها در امر و نهیشان اطاعت کنند، آب به آنها مي نوشانيم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ايمان مي نوشانيم؛ پس صراط مستقیم، ایمان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اوصياي ايشان است</w:t>
      </w:r>
      <w:r>
        <w:rPr>
          <w:rFonts w:eastAsia="IRNazanin" w:cs="IRNazanin"/>
          <w:color w:val="111111"/>
          <w:sz w:val="28"/>
          <w:szCs w:val="28"/>
          <w:rtl w:val="true"/>
          <w:lang w:bidi="fa-IR"/>
        </w:rPr>
        <w:t>.</w:t>
      </w:r>
    </w:p>
    <w:p>
      <w:pPr>
        <w:pStyle w:val="Heading3"/>
        <w:numPr>
          <w:ilvl w:val="2"/>
          <w:numId w:val="1"/>
        </w:numPr>
        <w:rPr/>
      </w:pPr>
      <w:bookmarkStart w:id="30" w:name="__RefHeading___Toc6575342_1051229030"/>
      <w:bookmarkStart w:id="31" w:name="_Toc10"/>
      <w:bookmarkEnd w:id="30"/>
      <w:r>
        <w:rPr>
          <w:rtl w:val="true"/>
        </w:rPr>
        <w:t>چگونگی تحصیل استقامت</w:t>
      </w:r>
      <w:bookmarkEnd w:id="31"/>
    </w:p>
    <w:p>
      <w:pPr>
        <w:pStyle w:val="BookText"/>
        <w:rPr/>
      </w:pPr>
      <w:r>
        <w:rPr>
          <w:rFonts w:ascii="IRNazanin" w:hAnsi="IRNazanin" w:eastAsia="IRNazanin"/>
          <w:color w:val="111111"/>
          <w:sz w:val="28"/>
          <w:sz w:val="28"/>
          <w:szCs w:val="28"/>
          <w:rtl w:val="true"/>
          <w:lang w:bidi="fa-IR"/>
        </w:rPr>
        <w:t xml:space="preserve">تحقق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 در نماز از خداوند خواسته مي شود و همین نشان از 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آن، منوط به اموری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اراده صادق، شجاعت در تصمیم گیری وانجام اقدامات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فراگیر، درایت و شناخت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علماي صالح؛ چراکه قبل از هر عملي انسان باید شناخت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عمل هم معرفتی جدید برای انسان حاصل مي شود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آنچه باعث انحراف از استقامت در صراط مستقیم می شود، تا در آنها گرفتار نشود؛ موجبات </w:t>
      </w:r>
      <w:bookmarkStart w:id="32" w:name="pg10743_104998"/>
    </w:p>
    <w:p>
      <w:pPr>
        <w:pStyle w:val="BookText"/>
        <w:rPr/>
      </w:pPr>
      <w:bookmarkEnd w:id="32"/>
      <w:r>
        <w:rPr>
          <w:rFonts w:ascii="IRNazanin" w:hAnsi="IRNazanin" w:eastAsia="IRNazanin"/>
          <w:color w:val="111111"/>
          <w:sz w:val="28"/>
          <w:sz w:val="28"/>
          <w:szCs w:val="28"/>
          <w:rtl w:val="true"/>
          <w:lang w:bidi="fa-IR"/>
        </w:rPr>
        <w:t>این انحراف اموري مختلفي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شهوات، اعتماد به دنيا و زيبايي هاي پوچ و باطل آن، اضطراب و ترس از دست دادن امور دنيوي،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عوامل انحراف انسان، در دست خود او نيست؛ اما مي توان با از بین بردن زمينه هاي انحراف، مانع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عوامل انحراف اموري است همچون جهل، فراموشي، غفلت، سهل انگاري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گاهي انحراف انسان از پايداري در صراط مستقيم، عمدي نيست، بلکه بخاطر جهل يا غفلتي است که مرتکب شده است و همین باعث مي شود که، خوبي هاي بسياري را از دست بدهد؛ بهمین خاطر مؤمنین هر روز حداقل ده مرتبه در نماز از خداوند طلب مي کنند تا علاوه بر ورود به صراط مستقیم، با حمایت و لطف او در این مسير ثبات قدم هم داشته باشند و از هر نوع انحرافي در ورود به این راه یا در استقامت در آن، مصون باشند؛ چراکه در هر لحظه ممکن است خطا، انحراف يا اغوايي ايجاد شود مگر آنکه خداوند متعال به لطفش از ما دستگیری کند</w:t>
      </w:r>
      <w:r>
        <w:rPr>
          <w:rFonts w:eastAsia="IRNazanin" w:cs="IRNazanin"/>
          <w:color w:val="111111"/>
          <w:sz w:val="28"/>
          <w:szCs w:val="28"/>
          <w:rtl w:val="true"/>
          <w:lang w:bidi="fa-IR"/>
        </w:rPr>
        <w:t>.</w:t>
      </w:r>
    </w:p>
    <w:p>
      <w:pPr>
        <w:pStyle w:val="Heading3"/>
        <w:numPr>
          <w:ilvl w:val="2"/>
          <w:numId w:val="1"/>
        </w:numPr>
        <w:rPr/>
      </w:pPr>
      <w:bookmarkStart w:id="33" w:name="__RefHeading___Toc6575344_1051229030"/>
      <w:bookmarkStart w:id="34" w:name="_Toc11"/>
      <w:bookmarkEnd w:id="33"/>
      <w:r>
        <w:rPr>
          <w:rtl w:val="true"/>
        </w:rPr>
        <w:t>نکاتی عملی کسب استقامت و ثبات در آن</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الهی و روایات مأثوره، نكاتي عملي و برنامه اي کامل، جهت تحصيل استقامت و پايداري بر آن وجود دارد؛ اگر در آیات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مي يابيم که آن آیات، نکاتي مهم و اساسي براي تدوين اين برنامه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 نکات مهم اموري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ظالمین و مراقبت نسبت به نماز اول وقت و صبر؛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تَرْكَنُوا إِلَى الَّذِينَ ظَلَمُوا فَتَمَسَّكُمُ النَّارُ وَ ما لَكُمْ مِنْ دُونِ اللَّهِ مِنْ أَوْلِياءَ ثُمَّ لا تُنْصَرُونَ ، وَ أَقِمِ الصَّلاةَ طَرَفَيِ النَّهارِ وَ زُلَفاً مِنَ اللَّيْلِ إِنَّ الْحَسَناتِ يُذْهِبْنَ السَّيِّئاتِ ذلِكَ ذِكْرى لِلذَّاكِرِينَ ، وَ اصْبِرْ فَإِنَّ </w:t>
      </w:r>
    </w:p>
    <w:p>
      <w:pPr>
        <w:pStyle w:val="BookText"/>
        <w:rPr/>
      </w:pPr>
      <w:r>
        <w:rPr>
          <w:rFonts w:ascii="IRNazanin" w:hAnsi="IRNazanin" w:eastAsia="IRNazanin"/>
          <w:color w:val="111111"/>
          <w:sz w:val="28"/>
          <w:sz w:val="28"/>
          <w:szCs w:val="28"/>
          <w:rtl w:val="true"/>
          <w:lang w:bidi="fa-IR"/>
        </w:rPr>
        <w:t>اللَّهَ لَا يُضِيعُ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ظالمان تکیه ننمایید، که موجب می شود آتش شما را فرا گیرد؛ و در آن حال، هیچ ولّی و سرپرستی جز خدا نخواهید داشت؛ و یاری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روز، و اوایل شب، نماز را برپا دار؛ چرا که حسنات،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برند؛ این تذکّری است برای کسانی که اهل تذکّرند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کن، که خداوند پاداش نیکوکاران را ضایع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ازجمله اموری است که باعث ثبات بر استقامت استقامت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من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تقوا ریاضت می دهم و رام می سازم تا در آن روز ترسناک عظیم، با امنیّت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کنار لغزشگاه ها ثابت قدم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محارم الهي؛ منقول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عوامل تثبیت ایمان بندگان سؤال شد، آن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تثبیت ايمان بندگان مي شود اجتناب از گناهان است و آنچه باعث زوال ایمان بندگان مي گردد، طمع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مؤمن، تنها با عمل صالح مستقر می گردد و بارور مي شود؛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تثبیت پیدا نمي کند مگر با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مردی گذر می کردند که رد باغش مشغول کاشتن درختی بود، حضرت ایستاد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درختی به تو معرفی کنم که ریشه اش استوارتر باشد و زودتر برسد و میوه های پاکتر و با دوامتر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کن مرا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صبح و شام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اگر این </w:t>
      </w:r>
      <w:bookmarkStart w:id="35" w:name="pg10743_105000"/>
    </w:p>
    <w:p>
      <w:pPr>
        <w:pStyle w:val="BookText"/>
        <w:rPr/>
      </w:pPr>
      <w:bookmarkEnd w:id="35"/>
      <w:r>
        <w:rPr>
          <w:rFonts w:ascii="IRNazanin" w:hAnsi="IRNazanin" w:eastAsia="IRNazanin"/>
          <w:color w:val="111111"/>
          <w:sz w:val="28"/>
          <w:sz w:val="28"/>
          <w:szCs w:val="28"/>
          <w:rtl w:val="true"/>
          <w:lang w:bidi="fa-IR"/>
        </w:rPr>
        <w:t>را بگویی برای تو در برابر هر یک تسبیح ، از هر میوه ای ده درخت در بهشت خواهد بود و این اذکار یکی از مصادیق باقیات صالحات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دل از دنیا برگیرد،و از ذلتش نترسد،و به عزتش دل نبندد خداوند بدون واسطه مخلوقی هدایتش فرماید؛درس ناخوانده عالمش سازد، حکمت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اش جای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مرقدش زیارت کند، خداوند او را بر صراط ثابت مي کند در روزی که قدمها بر صراط لرزان است</w:t>
      </w:r>
      <w:r>
        <w:rPr>
          <w:rFonts w:eastAsia="IRNazanin" w:cs="IRNazanin"/>
          <w:color w:val="111111"/>
          <w:sz w:val="28"/>
          <w:szCs w:val="28"/>
          <w:rtl w:val="true"/>
          <w:lang w:bidi="fa-IR"/>
        </w:rPr>
        <w:t>».</w:t>
      </w:r>
    </w:p>
    <w:p>
      <w:pPr>
        <w:pStyle w:val="Heading3"/>
        <w:numPr>
          <w:ilvl w:val="2"/>
          <w:numId w:val="1"/>
        </w:numPr>
        <w:rPr/>
      </w:pPr>
      <w:bookmarkStart w:id="36" w:name="__RefHeading___Toc6575346_1051229030"/>
      <w:bookmarkStart w:id="37" w:name="_Toc12"/>
      <w:bookmarkEnd w:id="36"/>
      <w:r>
        <w:rPr>
          <w:rtl w:val="true"/>
        </w:rPr>
        <w:t>نفس، سرآغاز رویش استقامت</w:t>
      </w:r>
      <w:bookmarkEnd w:id="37"/>
    </w:p>
    <w:p>
      <w:pPr>
        <w:pStyle w:val="BookText"/>
        <w:rPr/>
      </w:pPr>
      <w:r>
        <w:rPr>
          <w:rFonts w:ascii="IRNazanin" w:hAnsi="IRNazanin" w:eastAsia="IRNazanin"/>
          <w:color w:val="111111"/>
          <w:sz w:val="28"/>
          <w:sz w:val="28"/>
          <w:szCs w:val="28"/>
          <w:rtl w:val="true"/>
          <w:lang w:bidi="fa-IR"/>
        </w:rPr>
        <w:t>ثبات در ایمان و استقامت، لطفي است از ناحیه خداوند، که به هر کسی بخواهد، اعطا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أَنْ ثَبَّتْناكَ لَقَدْ كِدْتَ تَرْكَنُ إِلَيْهِمْ شَيْئاً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تو را ثابت قدم نمی گردانیدیم نزدیک بود که به آن مشرکان اندک تمایل و اعتمادی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نَزَّلَهُ رُوحُ الْقُدُسِ مِنْ رَبِّكَ بِالْحَقِّ لِيُثَبِّتَ الَّذِينَ آمَنُوا وَ هُدىً وَ بُشْرى لِلْمُسْلِمِينَ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روح القدس آن را از جانب پروردگارت بحقّ نازل کرده، تا افراد با ایمان را ثابت قدم گرداند؛ و هدایت و بشارتی است برای عموم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لِيَرْبِطَ عَلى قُلُوبِكُمْ وَ يُثَبِّتَ بِهِ الْأَقْدامَ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دلهای شما را محکم و استوار گرداند و گامهای شما را استوار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لتثبت بِهِ فُؤادَكَ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قلب تو را بوسیله آن محکم داریم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شروع و جریان استقامت، از درون نفس مطمئنه ای است که ایمان و محبت به خداوند داشته باشد؛ </w:t>
      </w:r>
      <w:bookmarkStart w:id="38" w:name="pg10743_105001"/>
    </w:p>
    <w:p>
      <w:pPr>
        <w:pStyle w:val="BookText"/>
        <w:rPr/>
      </w:pPr>
      <w:bookmarkEnd w:id="38"/>
      <w:r>
        <w:rPr>
          <w:rFonts w:ascii="IRNazanin" w:hAnsi="IRNazanin" w:eastAsia="IRNazanin"/>
          <w:color w:val="111111"/>
          <w:sz w:val="28"/>
          <w:sz w:val="28"/>
          <w:szCs w:val="28"/>
          <w:rtl w:val="true"/>
          <w:lang w:bidi="fa-IR"/>
        </w:rPr>
        <w:t>کساني که خداوند در کتابش آنها را یاد کرده و در وصف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افعال خیر را اقامه مي کنند تا از هواهاي نفساني خارج شوند و اوامر الهي را اطاعت کرده، بر آن مدامت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الَّذِينَ يُنْفِقُونَ أَمْوالَهُمُ ابْتِغاءَ مَرْضاتِ اللَّهِ وَ تَثْبِيتاً مِنْ أَنْفُسِهِمْ كَمَثَلِ جَنَّةٍ بِرَبْوةٍ أَصابَها وابِلُ فَاتَتْ أُكُلَها ضِعْفَيْنِ فَإِنْ لَمْ يُصِبْها وابِلُ فَطَلُّ وَ اللَّهُ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کسانی که اموال خویش را برای طلب رضای خدا از روی یقین و اعتقاد انفاق می کنند، مثل بوستانی است بر تپه ای، که بارانی تند، بر آن بارد و دو چندان میوه دهد، و اگر نه بارانی تند که نرم بارانی بر آن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کارهای شما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با معبود صادق باشد و براي كسب ثبات در استقامت، به دعا و عمل صالح متوسل شود و تمام تلاشش را انجام دهد، خداوند متعال هم او را بر صراط مستقیم، ثابت قدم ميكند و از لغزش هاي احتمالي، مصون مي دارد و در دنیا و آخرت سعادت مي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آمَنُوا بِالْقَوْلِ الثَّابِتِ فِي الْحَيَاةِ الدُّنْيَا وَفِيُّ الْآخِرَةِ وَ يُضِلُّ اللَّهُ الظَّالِمِينَ وَ يَفْعَلُ اللَّهُ 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مؤمنان را به سبب استوارشان در دنیا و آخرت پایدار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را گمراه می سازد و هر چه خواهد همان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منقول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شیطان برای گمراه کردن دوستان ما به هنگام مرگشان، از چپ و راست به آنان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ازگمراهی او مانع می شود</w:t>
      </w:r>
      <w:r>
        <w:rPr>
          <w:rFonts w:eastAsia="IRNazanin" w:cs="IRNazanin"/>
          <w:color w:val="111111"/>
          <w:sz w:val="28"/>
          <w:szCs w:val="28"/>
          <w:rtl w:val="true"/>
          <w:lang w:bidi="fa-IR"/>
        </w:rPr>
        <w:t>».</w:t>
      </w:r>
    </w:p>
    <w:p>
      <w:pPr>
        <w:pStyle w:val="Heading3"/>
        <w:numPr>
          <w:ilvl w:val="2"/>
          <w:numId w:val="1"/>
        </w:numPr>
        <w:rPr/>
      </w:pPr>
      <w:bookmarkStart w:id="39" w:name="__RefHeading___Toc6575348_1051229030"/>
      <w:bookmarkStart w:id="40" w:name="_Toc13"/>
      <w:bookmarkEnd w:id="39"/>
      <w:r>
        <w:rPr>
          <w:rtl w:val="true"/>
        </w:rPr>
        <w:t>چرائی نیاز به ثبات و استقامت</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ثبات و تثبیت در استقامت، از مسائلی است که قرآن کریم، توجه ويژه اي به اصلاح و چاره جويي آن دارد؛ </w:t>
      </w:r>
    </w:p>
    <w:p>
      <w:pPr>
        <w:pStyle w:val="BookText"/>
        <w:rPr/>
      </w:pPr>
      <w:r>
        <w:rPr>
          <w:rFonts w:ascii="IRNazanin" w:hAnsi="IRNazanin" w:eastAsia="IRNazanin"/>
          <w:color w:val="111111"/>
          <w:sz w:val="28"/>
          <w:sz w:val="28"/>
          <w:szCs w:val="28"/>
          <w:rtl w:val="true"/>
          <w:lang w:bidi="fa-IR"/>
        </w:rPr>
        <w:t>چرا که ممکن است انسان در دنیا با لغزش گاها و امتحانهاي مختلفي، روبرو شود؛ و تنها چيزي که باعث نجات اوست، این است که اولاً از خداوند بخواهد، در صراط مستقیم ثبات قدم داشته باشد و ثانیاً در عمل هم، سعي در تحصیل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کلام مؤمنین را، در مواجهه با شیطان، نفس و دشمنان، چنین نقل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أَفْرِغْ عَلَيْنا صَبْراً وَثَبَتْ أَقْدامَنا وَ انْصُرْنا عَلَى الْقَوْمِ الْكافِرِينَ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نَبِيٍّ قاتَلَ مَعَهُ رِبِّيُّونَ كَثِيرُ فَما وَهَنُوا لِما أَصابَهُمْ فِي سَبِيلِ اللَّهِ وَ ما ضَعُفُوا وَ مَا اسْتَكانُوا وَ اللَّهُ يُحِبُّ الصَّابِرِينَ ، وَ ما كانَ قَوْلَهُمْ إِلاَّ أَنْ قالُوا رَبَّنَا اغْفِرْ لَنا ذُنُوبَنا وإشرافنا فِي أَمْرِنَا وَثَبَتْ أَقْدامَنا وَ انْصُرْنا عَلَى الْقَوْمِ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صفات بارز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در مواجهه با لغزش گاه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در دعاي صباح درباره این صفت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الثَّابِتُ الْقَدَمِ عَلَى زحاليفها فِي الزَّمَنِ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ثابت قدم در لغزشگاههاي دوران پیش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پیامبر در طول حیاتشان همواره نمایان بود چراکه هرگز با کافران خوشرويي و چرب زباني نکردند، در مقابل آنها سست نشدند و کوتاهي نکردند؛ تاریخ شواهد بسياري بر ثبات قدم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تبعيت وتأسي اهل بيت ایشان، و تابعين صالح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آنها همواره و تا آخرین لحظه عمر، بر ثبات قدم، تداوم بر آن، صبر در بلاها و توصيه به شکيبايي،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جايي ندارد بطوري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قیامت فرا رسد و در دست یکی از شما نهالی باشد، چنانچه بتواند برنخیزد تا آن را بکارد، باید آن را بکارد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احتیاج به تثبیت و استقامت در این زمان بخاطر گسترش شبهات، انتشار مطالب گمراه کننده، فساد، اتحاد دشمنان، و تشطط مؤمنین، از هر زمان ديگري بيشتر احساس مي شود؛ و رستگاري و عاقبت به خيري تنها با ثبات و استقامت،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دوران غیبت قائم ما، بر ولايت ما ثابت قدم باشد، خداوند پاداش هزار شهید مانند شهدای بدر و احد را به او عطا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خدايي كه مرا بشیر و نذير مبعوث فرمود، کساني که در دوران غیبتش بر اعتقاد به او ثابت باشند، از گوگرد سرخ کمیاب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استقامت در امور، تنها با لطف خاص خداوند و عمل مجدانه امکان پذیر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بخواهد تو را ثابت قدم گرداند، شیطان را برخود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روايت ديگري از آن حضرت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گرفتار شبهه شده و بدون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مانید و در آن زمان نجات نمی یابد مگر کسی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دعای غریق چگونه است؟ فرمود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يَا رَحْمَانُ یا رحیم یا مُقَلِّبَ الْقُلُوبِ ثَبِّتْ قَلْبِي عَلَى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دعاهاي وارده در قرآن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در مجمع البیان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زمانی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أَنْ تبتناكَ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تَكِلْنِي إِلَى نَفْسِي طَرْفَةَ عَيْنٍ أَبَداً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در لحظات ابتلا و امتحان هايي که قدمها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تبعیت از هواهاي نفساني، اعتماد به دنیا، دوري از امامان هدایت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لرزان مي شود، به ثبات در ایمان و استقامت در بلاها و امتحان ها نرسیده باشیم، نباید به ايماني </w:t>
      </w:r>
      <w:bookmarkStart w:id="41" w:name="pg10743_105004"/>
    </w:p>
    <w:p>
      <w:pPr>
        <w:pStyle w:val="BookText"/>
        <w:rPr/>
      </w:pPr>
      <w:bookmarkEnd w:id="41"/>
      <w:r>
        <w:rPr>
          <w:rFonts w:ascii="IRNazanin" w:hAnsi="IRNazanin" w:eastAsia="IRNazanin"/>
          <w:color w:val="111111"/>
          <w:sz w:val="28"/>
          <w:sz w:val="28"/>
          <w:szCs w:val="28"/>
          <w:rtl w:val="true"/>
          <w:lang w:bidi="fa-IR"/>
        </w:rPr>
        <w:t>که داریم و افعالي که در ظاهر انجام مي دهيم، اعتمادکنیم</w:t>
      </w:r>
      <w:r>
        <w:rPr>
          <w:rFonts w:eastAsia="IRNazanin" w:cs="IRNazanin"/>
          <w:color w:val="111111"/>
          <w:sz w:val="28"/>
          <w:szCs w:val="28"/>
          <w:rtl w:val="true"/>
          <w:lang w:bidi="fa-IR"/>
        </w:rPr>
        <w:t>.</w:t>
      </w:r>
    </w:p>
    <w:p>
      <w:pPr>
        <w:pStyle w:val="Heading3"/>
        <w:numPr>
          <w:ilvl w:val="2"/>
          <w:numId w:val="1"/>
        </w:numPr>
        <w:rPr/>
      </w:pPr>
      <w:bookmarkStart w:id="42" w:name="__RefHeading___Toc6575350_1051229030"/>
      <w:bookmarkStart w:id="43" w:name="_Toc14"/>
      <w:bookmarkEnd w:id="42"/>
      <w:r>
        <w:rPr>
          <w:rtl w:val="true"/>
        </w:rPr>
        <w:t>راه دست یابی به ثبات و استقامت</w:t>
      </w:r>
      <w:bookmarkEnd w:id="43"/>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تثبیت ایمان در قلوب، بطوري که عمل صالح را هم بدنبال داشته باشد را در چند امر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براساس روش ایشان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ولایت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اللَّهِ حُبَّ عَلَيَّ فِي قَلْبُ مُؤْمِنٍ فزلت بِهِ قَدَمُ إِلَّا ثِقَةً اللَّهِ قَدَماً يَوْمٍ يَوْمَ الْقِيَامَةِ عَلَى الصِّرَاطِ</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حب علی را در دل مومنی استوار سازد و با این حال قدمش بلغزد، در روز قیامت قدمش را بر صراط استوار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ایشان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ترین بر صراط کسي است کهف محبتش نسبت به اهل بیت من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که مراد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فَعَلُوا ما يُوعَظُونَ بِهِ لَكانَ خَيْراً لَهُمْ وَ أَشَدَّ 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آنها به آنچه درخصوص علي سفارش شده بودند عمل می کردند برایشان بهتر بود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سوي خداوند متعال امر به ثبات و تلاش مجدانه جهت تداوم آن شده ایم؛ همچنین از ما خواسته شده که شرایط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اوامر خدا و رسولش و همچنین با صبر و ترك نزاع و اختلافاتي كه موجب شکست و از بین رفتن اعمال صالح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لَقِيتُمْ فِئَةً فَاثْبُتُوا وَ اذْكُرُوا اللَّهَ كَثِيراً لَعَلَّكُمْ</w:t>
      </w:r>
      <w:r>
        <w:rPr>
          <w:rFonts w:eastAsia="IRNazanin" w:cs="IRNazanin"/>
          <w:color w:val="111111"/>
          <w:sz w:val="28"/>
          <w:szCs w:val="28"/>
          <w:rtl w:val="true"/>
          <w:lang w:bidi="fa-IR"/>
        </w:rPr>
        <w:t xml:space="preserve">» </w:t>
      </w:r>
      <w:bookmarkStart w:id="44" w:name="pg10743_105005"/>
    </w:p>
    <w:p>
      <w:pPr>
        <w:pStyle w:val="BookText"/>
        <w:rPr/>
      </w:pPr>
      <w:bookmarkEnd w:id="44"/>
      <w:r>
        <w:rPr>
          <w:rFonts w:ascii="IRNazanin" w:hAnsi="IRNazanin" w:eastAsia="IRNazanin"/>
          <w:color w:val="111111"/>
          <w:sz w:val="28"/>
          <w:sz w:val="28"/>
          <w:szCs w:val="28"/>
          <w:rtl w:val="true"/>
          <w:lang w:bidi="fa-IR"/>
        </w:rPr>
        <w:t>تُفْلِحُونَ ، وَ أَطِيعُوا اللَّهَ وَ رَسُولُهُ وَ لَا تَنازَعُوا فَتَفْشَلُوا وَ تَذْهَبَ رِيحُكُمْ وَ اصْبِرُوا إِنَّ اللَّهَ مَعَ الصَّابِرِينَ ما يُوعَظُونَ بِهِ لَكانَ خَيْراً لَهُمْ وَ أَشَدَّ تثبیتاً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ثابت قدم باشید و خدا را بسیار یاد کنید تا شما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و فرستاده اش اطاعت کنید و با یکدیگر نزاع نکنید، که سست می شوید ومهابت و قوتتان از بین می رود، و صبر کنید، همانا خداوند با صابران است</w:t>
      </w:r>
      <w:r>
        <w:rPr>
          <w:rFonts w:eastAsia="IRNazanin" w:cs="IRNazanin"/>
          <w:color w:val="111111"/>
          <w:sz w:val="28"/>
          <w:szCs w:val="28"/>
          <w:rtl w:val="true"/>
          <w:lang w:bidi="fa-IR"/>
        </w:rPr>
        <w:t>».</w:t>
      </w:r>
    </w:p>
    <w:p>
      <w:pPr>
        <w:pStyle w:val="Heading3"/>
        <w:numPr>
          <w:ilvl w:val="2"/>
          <w:numId w:val="1"/>
        </w:numPr>
        <w:rPr/>
      </w:pPr>
      <w:bookmarkStart w:id="45" w:name="__RefHeading___Toc6575352_1051229030"/>
      <w:bookmarkStart w:id="46" w:name="_Toc15"/>
      <w:bookmarkEnd w:id="45"/>
      <w:r>
        <w:rPr>
          <w:rtl w:val="true"/>
        </w:rPr>
        <w:t>ترك استقامت و آثار آن</w:t>
      </w:r>
      <w:bookmarkEnd w:id="46"/>
    </w:p>
    <w:p>
      <w:pPr>
        <w:pStyle w:val="BookText"/>
        <w:rPr/>
      </w:pPr>
      <w:r>
        <w:rPr>
          <w:rFonts w:ascii="IRNazanin" w:hAnsi="IRNazanin" w:eastAsia="IRNazanin"/>
          <w:color w:val="111111"/>
          <w:sz w:val="28"/>
          <w:sz w:val="28"/>
          <w:szCs w:val="28"/>
          <w:rtl w:val="true"/>
          <w:lang w:bidi="fa-IR"/>
        </w:rPr>
        <w:t>پس از آنکه در سقیفه ابوبکر به عنوان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حوادث در کتب روايي و تاريخي، آمده است،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پدرشان رفتند و خطبه اي ايراد فرمودند؛ حضرت در آن خطبه، مردم را دعوت کردند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بیاورند و از مخالفت با آن حضرت برحذر باشند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خلافت و پیشوایی را از بنیان های استوار رسالت، پایه های نبوت و هدایت، محل نزول جبرئیل امین و دانای آگاه به امور دنیا و دین،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که این زیانی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بی أَهْلَ الْقُرى آمَنُوا وَ اتَّقَوْا لَفَتَحْنا عَلَيْهِمْ بَرَكاتٍ مِنَ السَّماءِ وَ الْأَرْضِ وَ لكِنْ كَذَّبُوا فَأَخَذْناهُمْ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قریه ها ایمان آورده و پرهیزگاری پیشه کرده بودند برکات آسمان و زمین را به رویشان می گشودیم، ولی پیامبران را به دروغگویی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کیفر کردارشان مؤاخذه 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مردم را از عاقبت کاري که کرده بودند برحذر داشت و بیم داد با عملي که مرتکب شده اند، جرياني فاسد را تأسیس کرده 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فتنه اي بزرگ را </w:t>
      </w:r>
      <w:bookmarkStart w:id="47" w:name="pg10743_105006"/>
    </w:p>
    <w:p>
      <w:pPr>
        <w:pStyle w:val="BookText"/>
        <w:rPr/>
      </w:pPr>
      <w:bookmarkEnd w:id="47"/>
      <w:r>
        <w:rPr>
          <w:rFonts w:ascii="IRNazanin" w:hAnsi="IRNazanin" w:eastAsia="IRNazanin"/>
          <w:color w:val="111111"/>
          <w:sz w:val="28"/>
          <w:sz w:val="28"/>
          <w:szCs w:val="28"/>
          <w:rtl w:val="true"/>
          <w:lang w:bidi="fa-IR"/>
        </w:rPr>
        <w:t>رقم زده اند که آتش آن دامن تمام نسل هاي بعد را هم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فساد بسته شد؛ اندکی مهلت دهید تا این بذر شوم به ثمر بنشیند و نتایج فسادش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جای شیر، قدحی پر از خون تازه و زهر کشنده بدوشید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جاست که باطل پیشگان زیان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آنچه را پیشینیان پایه نهادند آیندگان درمی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عدم اطاعت عده اي از اوامر خدا و وصاياي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عدم توجه به نصاياي دلسوزانه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پايداري و استقامت در تبعیت 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انحراف از صراط مستقیم، متأسفانه نتايجي به وجود آمد که تأثیر آن تا زمان ما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 نتايج عبارتند از</w:t>
      </w:r>
      <w:r>
        <w:rPr>
          <w:rFonts w:eastAsia="IRNazanin" w:cs="IRNazanin"/>
          <w:color w:val="111111"/>
          <w:sz w:val="28"/>
          <w:szCs w:val="28"/>
          <w:rtl w:val="true"/>
          <w:lang w:bidi="fa-IR"/>
        </w:rPr>
        <w:t>:</w:t>
      </w:r>
    </w:p>
    <w:p>
      <w:pPr>
        <w:pStyle w:val="Heading2"/>
        <w:numPr>
          <w:ilvl w:val="1"/>
          <w:numId w:val="1"/>
        </w:numPr>
        <w:rPr/>
      </w:pPr>
      <w:bookmarkStart w:id="48" w:name="__RefHeading___Toc6575354_1051229030"/>
      <w:bookmarkStart w:id="49" w:name="_Toc16"/>
      <w:bookmarkEnd w:id="48"/>
      <w:r>
        <w:rPr>
          <w:rtl w:val="true"/>
        </w:rPr>
        <w:t xml:space="preserve">اثر اول </w:t>
      </w:r>
      <w:r>
        <w:rPr>
          <w:rtl w:val="true"/>
        </w:rPr>
        <w:t xml:space="preserve">: </w:t>
      </w:r>
      <w:r>
        <w:rPr>
          <w:rtl w:val="true"/>
        </w:rPr>
        <w:t>تصدی مقام امامت از سوی افراد ناشایست</w:t>
      </w:r>
      <w:bookmarkEnd w:id="49"/>
    </w:p>
    <w:p>
      <w:pPr>
        <w:pStyle w:val="BookText"/>
        <w:rPr/>
      </w:pPr>
      <w:r>
        <w:rPr>
          <w:rFonts w:ascii="IRNazanin" w:hAnsi="IRNazanin" w:eastAsia="IRNazanin"/>
          <w:color w:val="111111"/>
          <w:sz w:val="28"/>
          <w:sz w:val="28"/>
          <w:szCs w:val="28"/>
          <w:rtl w:val="true"/>
          <w:lang w:bidi="fa-IR"/>
        </w:rPr>
        <w:t>روشن است که مبلغ و موسس هر رسالت و به تعبیر امروزی هر ایدئولوژی ای می بایست خود به صورت کامل و از لحاظ علمی و اجرای رسالت خود، اشراف و احاطه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احاطه باید به گونه ای باشد که هدایت بخش منش، رفتار، افکار و روابط وی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بررسی های تاریخی و شواهد قطعی بیانگر آن است که متصدیان مقام خلافت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ویژگیهایی برخوردار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انسان های عادی همچون دیگر افراد جامعه بوده اند که اتفاقا بسیاری از دیگر افراد جامعه نسبت به آن ها تعالیم دینی را بهتر فرا گرفته و در زندگی خویش جاری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 خلافت در دوره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پایان </w:t>
      </w:r>
    </w:p>
    <w:p>
      <w:pPr>
        <w:pStyle w:val="BookText"/>
        <w:rPr/>
      </w:pPr>
      <w:r>
        <w:rPr>
          <w:rFonts w:ascii="IRNazanin" w:hAnsi="IRNazanin" w:eastAsia="IRNazanin"/>
          <w:color w:val="111111"/>
          <w:sz w:val="28"/>
          <w:sz w:val="28"/>
          <w:szCs w:val="28"/>
          <w:rtl w:val="true"/>
          <w:lang w:bidi="fa-IR"/>
        </w:rPr>
        <w:t>زندگی مبارکشان بارها متعرض ایشان شده و نسبت به فرامین و دستورات ایشان از خود تمرَد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همراهی ارتش أسامه</w:t>
      </w:r>
      <w:r>
        <w:rPr>
          <w:rStyle w:val="FootnoteAnchor"/>
          <w:rtl w:val="true"/>
        </w:rPr>
        <w:footnoteReference w:id="5"/>
      </w:r>
      <w:r>
        <w:rPr>
          <w:rFonts w:ascii="IRNazanin" w:hAnsi="IRNazanin" w:eastAsia="IRNazanin"/>
          <w:color w:val="111111"/>
          <w:sz w:val="28"/>
          <w:sz w:val="28"/>
          <w:szCs w:val="28"/>
          <w:rtl w:val="true"/>
          <w:lang w:bidi="fa-IR"/>
        </w:rPr>
        <w:t xml:space="preserve">و مخالفت با درخواست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نوشتن وصیت در روز پنج شنبه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اشخاصی بودند که جاهلیت در اعماق جان و وجودشان ریشه دوانیده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بخش اعظم حیات خویش را در دوره جاهلیت سپری کرده و لذا عدم شایستگی، جهالت و لغزش های مکرر از جمله شاخصه های اصلی رفتاری ایشان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منحرف ایشان را این گونه معرفی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 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 يَغْلُظُ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تَجْرَحُ جُرْحاً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يَخْشُنُ مَسُّهَا ، وَ يَكْثُرُ الْعِثَارُ فِيهَا وَ الِاعْتِذَارُ مِنْهَا ، فَصَاحِبُهَا كَرَاكِبِ الصَّعْبَةِ ، إِنَّ أَشْتَقُّ لَهَا خَرْمٍ ، وَ إِنْ أَسْلَسَ لَهَا تَقَحَّمَ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إِبَاءً الْفَرَسِ عَنْ رکوب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تَكُونُ وَ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 غَيْرِ مُسْتَقِيمٍ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 اینکه در زمان حیاتش می خواست حکومت را واگذارد، ولی برای بعد خود عقد خلافت را جهت دیگری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هر کدام به یکی از دو پستان حکومت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فضایی خشن کشانیده، و به کسی رسید که کلامش درشت، و همراهی با او دشوار، و لغزشهایش فراوان، و معذرت خواهیش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حکومت او کسی را می ماند که بر شتر چموش سوار است، </w:t>
      </w:r>
    </w:p>
    <w:p>
      <w:pPr>
        <w:pStyle w:val="BookText"/>
        <w:rPr/>
      </w:pPr>
      <w:r>
        <w:rPr>
          <w:rFonts w:ascii="IRNazanin" w:hAnsi="IRNazanin" w:eastAsia="IRNazanin"/>
          <w:color w:val="111111"/>
          <w:sz w:val="28"/>
          <w:sz w:val="28"/>
          <w:szCs w:val="28"/>
          <w:rtl w:val="true"/>
          <w:lang w:bidi="fa-IR"/>
        </w:rPr>
        <w:t>که اگر مهارش را بکشد بینی اش زخم شود، و اگر رهایش کند خود و راکب را به هلاکت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امت در زمان او دچار اشتباه و نا آرامی، و تلوّن مزاج و انحراف از راه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ویژگی ایشان را می بایست جهل ایشان به احکام الهی عنوان کرد که از جمله اساسی ترین شرایط رهبری و زعامت شرعی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خلیفه دوم به جهل خود این گونه اعتراف کرده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النَّاسِ أَفْقَهُ مِنْ عُمَرَ حَتَّى رَبَّاتِ الْحَجَّالِ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همه مردم حتی زن های پشت پرده به احکام شرع از عمر داناتراند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تلخ و از روی اجبار آن گاه بر زبان خلیفه جاری شد که از تعیین مهریه از میزانی معین منع نموده و زنی از پشت پرده پاسخ وی را این گونه داد که آیا این کلام خداوند متعال را نشنیده ای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آتَيْتُمْ إِحْداهُنَّ قِنْطاراً فَلا تَأْخُذُوا مِنْهُ شَيْئاً أَ تَأْخُذُونَهُ بُهْتاناً وَ إِثْماً مُبِيناً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اگر خواستید زنی به جای زنی دیگر بگیرید و او را قنطاری مال داده اید، نباید چیزی از او باز ستانید آیا به زنان تهمت می زنید تا مهرشان را باز پس گیرید، این گناهی آشکار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تاریخی نشانگر آن است که بسیاری از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ابتدایی و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مکرر در زمان حیات رسول خدا مُبتلا بِه بوده و همگان نسبت به آن آگاهی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نسبت به آن جهل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در پاسخ به چرایی استفاده علمی اندک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های تجاری و بازرگانی مانع از آن شده بود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شواهد حاکی از آن است که آن ها حتی نسبت به اصل پیامبری و عصمت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تشکیک می کردند و مستقیما حضرت را این گونه خطاب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الَّذِي تَزْعُمُ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گمان می کنی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پاسخ به درخواست کاغذ برای نگارش وصیت نامه از سوی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دادند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جریان، علی بن ابی طالب بود که رسول خدا به شخصه و به طور خاص وی را برای تصدی این منصب الهی یعنی زعامت جامعه دینی مهیا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خصوص تربیت دینی و الهی پیامبر درباره 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موضعي مِنْ رَسُولِ اللَّهِ بِالْقَرَابَةِ الْقَرِيبَةِ ، وَ الْمَنْزِلَةِ الْخَصِيصَةِ ، وَضَعَنِي فِي حَجْرِهِ وَ أَنَا وَلَدُ ، يضمني إِلَى صَدْرِهِ ، وَ يكنفني فِي فِرَاشِهِ ، وَ يَمَسُّنِي جَسَدِهِ ، وَ يشمني عَرَفَهُ وكَانَ يَمْضَغُ الشَّيْ‌ءَ ثُمَّ يُلْقِمُنِيهِ ، وَ مَا وَجَدَ لِي كَذَبْتَ فِي قَوْلِ ، وَ لَا خَطْلَةً فِي فَعَلَ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لَقَدْ كُنْتُ أَتَّبِعُهُ اتِّبَاعَ الْفَصِيلِ أَثَرَ أُمِّهِ ، يَرْفَعُ لِي فِيكُلِّ يَوْمٍ عِلْماً مِنْ أَخْلَاقِهِ ، وَ يَأْمُرُنِي بِالِاقْتِدَاءِ بِهِ وَ لَقَدْ كَانَ يُجَاوِرُ فِي كُلِّ سَنَةٍ بِحِرَاءَ ، فَأَرَاهُ وَ لَا يَرَاهُ غَيْرِي وَ لَمْ يَجْمَعْ بَيْتُ وَاحِدُ يَوْمَئِذٍ فِي الْإِسْلَامِ غَيْرَ رَسُولِ اللَّهِ وَ خَدِيجَةَ وَ أَنَا ثَالِثُهُمَا ، أَرَى نُورَ الْوَحْيِ وَ الرِّسَالَةِ ، وَ أَشُمُّ رِيحَ النُّبُوَّةِ ، وَ لَقَدْ سَمِعْتُ رَبِّهِ الشَّيْطَانِ حِينَ نَزَلَ الْوَحْيُ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 إِنَّكَ تَسْمَعُ مَا أَسْمَعُ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وترَى مَا أَرَى ، إِلَّا أَنَّكَ لَسْتَ بِنَبِيٍّ ، وَ لَكِنَّكَ وَزِيرُ ، وَ إِنَّكَ لَعَلَى خَيْرٍ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مرا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خویشی نزدیک و منزلت مخصوص می دانید، وقتی کودک بودم مرا در دامن می نشاند، در آغوشش می فشرد، در فراشش جای می داد، تنش را به تنم می سایید، و بوی خوشش را به من می بویانید، غذا را جویده در دهانم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دروغی در گفتار، و اشتباهی در عمل از من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طفلی که به دنبال مادرش می رود دنبال او می رفتم، هر روز برای من از اخلاق پاک خود نشانه ای برپا می کرد، و مرا به پیروی از آن فرمان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حراء مجاورت می نمود، تنها من او را می دیدم و غیر من کسی وی را مشاهده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در خانه ای جز خانه ای که 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در آن بودند اسلام وارد نشده بود و من سومی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بوی نبوت را استشمام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وحی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ای را شنیدم،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صدای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که از پرستش شدن یأس و نا امید شده است؛ تو آنچه را می شنوم می شنوی، و آنچه را می بینم می بینی، جز اینکه پیامبر نیستی، ولی وزیر من و بر طریق خیر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بدانجا که ایشان در نهایت همین خطبه و با لحاظ مناقب خود و روش تربیتی نبوی خویش و با مقایسه میان خود و غاصبان خلافت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چه در هنگام حیات او و چه در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و طرح آماده سازی جانشین از سوی رسول خدا این گونه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رقیبان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به اندازه سر سوزنی از این تربیت الهی بهره ای نبرده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مقایسه صورت گرفته در فوق، تصدی مقام خلافت از سوی جریان یادشده و افراد ناشایست، نتایج و پیامدهای خطرناک علمی و نظری خاصی را در پی است که به آن ها اشاره ای گذرا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چهره واقعی اسلام</w:t>
      </w:r>
    </w:p>
    <w:p>
      <w:pPr>
        <w:pStyle w:val="BookText"/>
        <w:rPr/>
      </w:pPr>
      <w:r>
        <w:rPr>
          <w:rFonts w:ascii="IRNazanin" w:hAnsi="IRNazanin" w:eastAsia="IRNazanin"/>
          <w:color w:val="111111"/>
          <w:sz w:val="28"/>
          <w:sz w:val="28"/>
          <w:szCs w:val="28"/>
          <w:rtl w:val="true"/>
          <w:lang w:bidi="fa-IR"/>
        </w:rPr>
        <w:t xml:space="preserve">از آن جا که بسیاری از امت ها و ملت ها پس از حیات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مبین اسلام گرویدند، زعامت بر جامعه اسلامی موجب تحریف چهره واقعی اسلام و ارائه نسخه ای تحریف شده از این دیانت آسمانی به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عده، دین را نه از منبع اصلی آن که از کلام و سیره صحابه ای دریافت کرده بودند که خود از شایستگی کامل برای نمایندگی چهره اصیل و کامل اسلام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جدید، تصویری جز آن چه توسط دستگاه خلافت و مبلغان آن ارائه گردیده بود، در اختیار نداشته و لذا آن را به عنوان اسلام حقیقی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گذشت زمان و فاصله گرفتن از سده های نخست طلوع اسلام به تدریج بر ناخالص تر شدن و ناقص تر شدن این تصویر کمک نموده و به وضع امروزی درآمده که بسیاری از اقوام و ملت ها از اسلام چیزی جز نام اسلام و برخی از شعائر شکلی چیزی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یافتن دشمنان اسلام و به ویژه یهودیان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تبعات و آثار مخرب زعامت جریان غصب خلافت، جرأت یافتن دشمنان اسلام و به طور خاص یهودیان </w:t>
      </w:r>
    </w:p>
    <w:p>
      <w:pPr>
        <w:pStyle w:val="BookText"/>
        <w:rPr/>
      </w:pPr>
      <w:r>
        <w:rPr>
          <w:rFonts w:ascii="IRNazanin" w:hAnsi="IRNazanin" w:eastAsia="IRNazanin"/>
          <w:color w:val="111111"/>
          <w:sz w:val="28"/>
          <w:sz w:val="28"/>
          <w:szCs w:val="28"/>
          <w:rtl w:val="true"/>
          <w:lang w:bidi="fa-IR"/>
        </w:rPr>
        <w:t>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دشمنان که در دوره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عدم وجود رخنه گاه های نفوذ، توان هیچ گونه عرض اندام و اظهار وجودی نداشتند در دوره پس از ارتحال حضرت، و به دلیل تصدی مقام زعامت توسط افراد غیر شایسته، این فرصت را یافتند تا از طریق غلبه علمی بر خلفاء و در مخمصه قرار دادن ایشان و تکرار تجارب شکست آمیز ایشان، اعتماد و ایمان مسلمانان نسبت به دین اسلام را شست کرده و به مرور موجب دست کشیدن ایشان از دین 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سخت اعتقادی مشتمل بر پرسش های سخت و گوناگون از خلفاء که موجب گیر افتادن و عجز آن ها و در نتیجه متزلزل شدن اعتماد مردم و پیدایش احساس شکست در آنها می گردید، با توجه به چنین رویکردی از سوی دشمنان اسلام در دوره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اعترافات مکرر خلفاء مبنی بر انحصار پاسخ ها و مشکل گشایی علمی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کمین دشمنان نشسته و به همه پرسش ها و شبهات ایشان پاسخ داده و مکر و حیله آنان را به خودشان باز می گردانید، موید عجز و جهل آن ها در مقابل دشمنان اسلام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مقام پرستان و جاه طلبان به منصب خلافت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تبعات ویرانگر غصب خلافت می توان به باز شدن باب طمع و آز نسب به مقام شریف خلافت و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مقام پرستان، جاه طلبان و هوا پرستان فاسق و فاجر اشاره کرد که دیگر حتی ظاهر مساله را رعایت نکرده و بدون احساس نیاز به بیعت از </w:t>
      </w:r>
      <w:bookmarkStart w:id="50" w:name="pg10743_105013"/>
    </w:p>
    <w:p>
      <w:pPr>
        <w:pStyle w:val="BookText"/>
        <w:rPr/>
      </w:pPr>
      <w:bookmarkEnd w:id="50"/>
      <w:r>
        <w:rPr>
          <w:rFonts w:ascii="IRNazanin" w:hAnsi="IRNazanin" w:eastAsia="IRNazanin"/>
          <w:color w:val="111111"/>
          <w:sz w:val="28"/>
          <w:sz w:val="28"/>
          <w:szCs w:val="28"/>
          <w:rtl w:val="true"/>
          <w:lang w:bidi="fa-IR"/>
        </w:rPr>
        <w:t>روش هایی همچون زور و غلبه برای تصدی مقام خلافت بهره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انتصاب فردی فاسق و فاجر همچون یزید بن معاویه به مقام خلافت و تقدیس وی از سوی بسیاری از علمای عامه و معرفی وی به عنوان ولی امر بهترین مدعای تاریخی است</w:t>
      </w:r>
      <w:r>
        <w:rPr>
          <w:rFonts w:eastAsia="IRNazanin" w:cs="IRNazanin"/>
          <w:color w:val="111111"/>
          <w:sz w:val="28"/>
          <w:szCs w:val="28"/>
          <w:rtl w:val="true"/>
          <w:lang w:bidi="fa-IR"/>
        </w:rPr>
        <w:t>.</w:t>
      </w:r>
    </w:p>
    <w:p>
      <w:pPr>
        <w:pStyle w:val="Heading2"/>
        <w:numPr>
          <w:ilvl w:val="1"/>
          <w:numId w:val="1"/>
        </w:numPr>
        <w:rPr/>
      </w:pPr>
      <w:bookmarkStart w:id="51" w:name="__RefHeading___Toc6575356_1051229030"/>
      <w:bookmarkStart w:id="52" w:name="_Toc17"/>
      <w:bookmarkEnd w:id="51"/>
      <w:r>
        <w:rPr>
          <w:rtl w:val="true"/>
        </w:rPr>
        <w:t xml:space="preserve">اثر دوم </w:t>
      </w:r>
      <w:r>
        <w:rPr>
          <w:rtl w:val="true"/>
        </w:rPr>
        <w:t xml:space="preserve">: </w:t>
      </w:r>
      <w:r>
        <w:rPr>
          <w:rtl w:val="true"/>
        </w:rPr>
        <w:t>فتح باب اجتهاد در مقابل نص</w:t>
      </w:r>
      <w:bookmarkEnd w:id="52"/>
    </w:p>
    <w:p>
      <w:pPr>
        <w:pStyle w:val="BookText"/>
        <w:rPr/>
      </w:pPr>
      <w:r>
        <w:rPr>
          <w:rFonts w:ascii="IRNazanin" w:hAnsi="IRNazanin" w:eastAsia="IRNazanin"/>
          <w:color w:val="111111"/>
          <w:sz w:val="28"/>
          <w:sz w:val="28"/>
          <w:szCs w:val="28"/>
          <w:rtl w:val="true"/>
          <w:lang w:bidi="fa-IR"/>
        </w:rPr>
        <w:t>دومین پیامد زیانبار غصب خلافت را می بایست باز شدن باب اجتهاد در مقابل نص یعنی فتوی دادن و حکم دادن بر اساس نظرات شخصی و تفسیر به رأی برخلاف نص صریح دستورات خداوند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به معنای آن است که فردی خود را به عنوان شریعت گذار و پروردگاری جعل کرده که در برابر الوهيت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موجود برخوردار از حق تشریع و حاکمیت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مورد اطاعت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به طور قطع و یقین توسط خداوند متعال رد شده و بر این مساله تاکید نموده است که هر حکم و شریعتی که مستند به شریعت مقدس نباشد، امری جاهلی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هر کس به آنچه خدا نازل کرده است داوری نکند، از کافران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هر کس به آنچه خدا نازل کرده است داوری نکند، از ستمگران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هر کس به آنچه خدا نازل کرده است داوری نکند، از نافرمانان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جاهلی بودن چنین رویکردی آن است که تسلیم و اعتراف به فرامین الهی از جمله شرایط ایمان کامل است و روشن است که اجتهاد شخصی در برابر نص صریح فرامین الهی نشانگر عدم تسلیم و اعتراف به دستورات خداوند متعال و در نتیجه جاهلی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ایمان را منوط به تسلیم محض بودن در برابر حکم الهی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پروردگارت که ایمان نیاورند، مگر آنکه در نزاعی که میان آنهاست تو را داور قرار دهند و از حکمی که تو می دهی هیچ ناخشنود نشوند و سراسر تسلیم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اصحاب سقیفه در برابر فرامین الهی، باب اجتهاد گسترده ای را باز کرده و به دلایل متعدد نسبت به نصوص دینی بی توجهی نمودند که در ذیل به آن ها اشاره ای گذرا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و عدم اطلاع کامل نسبت به احکام ریعت که موجب آن می شد تا خلفاء با استنباط شخصی و تفسیر به رأی اقدام به حکم کردن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منافع و اهداف شخصی و گروهی خود که در گروی تعطیل ساختن و حذف بسیاری از نص های صریح </w:t>
      </w:r>
    </w:p>
    <w:p>
      <w:pPr>
        <w:pStyle w:val="BookText"/>
        <w:rPr/>
      </w:pPr>
      <w:r>
        <w:rPr>
          <w:rFonts w:ascii="IRNazanin" w:hAnsi="IRNazanin" w:eastAsia="IRNazanin"/>
          <w:color w:val="111111"/>
          <w:sz w:val="28"/>
          <w:sz w:val="28"/>
          <w:szCs w:val="28"/>
          <w:rtl w:val="true"/>
          <w:lang w:bidi="fa-IR"/>
        </w:rPr>
        <w:t>الهی متعارض با خط و طریق ایشان و توجیه رفتارهای مخالف احکام الهی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غایب ساختن و پرده انداختن بر تنها نماینده حقیقی و زبان ناطق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و با صرف نظر از چرایی اتخاذ رویکرد اجتهادی در برابر نصوص الهی، این اقدام خلفاء از یک سو به قیمت تعطیل شدن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منبع خیری برای امت اسلامی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یکی از این احکام بود که توسط خلیفه دوم قدغن و ممنوع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نُهِيَ فُلَانٍ عَنِ الْمُتْعَةِ مَا زَنَى إِلَّا شَقِيُّ</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اگر نهی فلانی خلیفه دوم از ازدواج موقت نبود، جز انسان تیره بخت کسی زنا نمی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اجتهادگرایان در مقابل نص، با تفسیر به رأی خاص خود اقدام به توجیه بدترین منکرات ارتکابی از سوی یاران و نزدیکان خود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مالک بن نویره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بهشتی بودن وی شهادت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دستگاه خلافت کشته شده و خالد بن ولید در همان شب قتل مالک با همسر وی جماع کرده و خط خلافت با خونسردی و در توجیه این اقدام شنیع می گوید که خالد اجتهاد کرد و در اجتهاد خود به خطا رفت</w:t>
      </w:r>
      <w:r>
        <w:rPr>
          <w:rFonts w:eastAsia="IRNazanin" w:cs="IRNazanin"/>
          <w:color w:val="111111"/>
          <w:sz w:val="28"/>
          <w:szCs w:val="28"/>
          <w:rtl w:val="true"/>
          <w:lang w:bidi="fa-IR"/>
        </w:rPr>
        <w:t>.</w:t>
      </w:r>
      <w:r>
        <w:rPr>
          <w:rStyle w:val="FootnoteAnchor"/>
          <w:rtl w:val="true"/>
        </w:rPr>
        <w:footnoteReference w:id="19"/>
      </w:r>
      <w:bookmarkStart w:id="53" w:name="pg10743_105016"/>
    </w:p>
    <w:p>
      <w:pPr>
        <w:pStyle w:val="BookText"/>
        <w:rPr/>
      </w:pPr>
      <w:bookmarkEnd w:id="53"/>
      <w:r>
        <w:rPr>
          <w:rFonts w:ascii="IRNazanin" w:hAnsi="IRNazanin" w:eastAsia="IRNazanin"/>
          <w:color w:val="111111"/>
          <w:sz w:val="28"/>
          <w:sz w:val="28"/>
          <w:szCs w:val="28"/>
          <w:rtl w:val="true"/>
          <w:lang w:bidi="fa-IR"/>
        </w:rPr>
        <w:t xml:space="preserve">آنها همچنین با استناد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نبرد با خلیفه مشروع زمان خود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شده و جنگ های جمل و صفین را به حضرتش تحمیل نموده</w:t>
      </w:r>
      <w:r>
        <w:rPr>
          <w:rStyle w:val="FootnoteAnchor"/>
          <w:rtl w:val="true"/>
        </w:rPr>
        <w:footnoteReference w:id="20"/>
      </w:r>
      <w:r>
        <w:rPr>
          <w:rFonts w:ascii="IRNazanin" w:hAnsi="IRNazanin" w:eastAsia="IRNazanin"/>
          <w:color w:val="111111"/>
          <w:sz w:val="28"/>
          <w:sz w:val="28"/>
          <w:szCs w:val="28"/>
          <w:rtl w:val="true"/>
          <w:lang w:bidi="fa-IR"/>
        </w:rPr>
        <w:t>و مدعی آن شدند که این اقدام آن ها اجتهادی است که برای آن مستحق پاداش و ثواب بوده و حتی اگر به خطا نیز رفته باشند باز برایشان یک ثواب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اجتهادورزی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باب اجتهاد به مرور زمان از شکل بسیط و اولیه خویش خارج شده و در سال ها و قرن های بعد عمیق تر شده و اصول، قوانین و ضوابطی برای آن وضع شده و در نتیجه مذاهب متعددی در برابر مذهب حقه شیعه پدید آمد</w:t>
      </w:r>
      <w:r>
        <w:rPr>
          <w:rFonts w:eastAsia="IRNazanin" w:cs="IRNazanin"/>
          <w:color w:val="111111"/>
          <w:sz w:val="28"/>
          <w:szCs w:val="28"/>
          <w:rtl w:val="true"/>
          <w:lang w:bidi="fa-IR"/>
        </w:rPr>
        <w:t>.</w:t>
      </w:r>
    </w:p>
    <w:p>
      <w:pPr>
        <w:pStyle w:val="Heading2"/>
        <w:numPr>
          <w:ilvl w:val="1"/>
          <w:numId w:val="1"/>
        </w:numPr>
        <w:rPr/>
      </w:pPr>
      <w:bookmarkStart w:id="54" w:name="__RefHeading___Toc6575358_1051229030"/>
      <w:bookmarkStart w:id="55" w:name="_Toc18"/>
      <w:bookmarkEnd w:id="54"/>
      <w:r>
        <w:rPr>
          <w:rtl w:val="true"/>
        </w:rPr>
        <w:t xml:space="preserve">اثر سوم </w:t>
      </w:r>
      <w:r>
        <w:rPr>
          <w:rtl w:val="true"/>
        </w:rPr>
        <w:t xml:space="preserve">: </w:t>
      </w:r>
      <w:r>
        <w:rPr>
          <w:rtl w:val="true"/>
        </w:rPr>
        <w:t>عدم ترتبیت و تکامل دینی امت اسلامی</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نتایج فاجعه بار حاکمیت دستگاه خلافت، سخت شدن فرآیند تربیت پذیری و تکامل پذیری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اراده الهی به آن تعلق گرفته بود که با این رسالت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از مُرداب بی برکت جاهلیت به قلّه رفیع توحید، پاکی، ایمان و خوشبختی دنیا و آخرت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پروردگار متعال به آن تعلق گرفته بود که با طی این مسیر از سوی مسلمانان، امتی کامل به دست رسول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که نمونه ای برای عالمیان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طرد ائمه و اولیاء راستین از موضع و جایگاه رهبری جامعه به مشکل شدن و سخت شدن این فرآیند و کُند شدن سرعت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نتایج و آثار مشکل شدن فرآیند تربیت پذیری امت اسلامی را می توان این گونه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مولفه ها و عناصر اصلی و مهم در تربیت، همانا مساله الگو می باشد که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معیار و الگو نمونه ای عملی است که ارزش های تربیتی در وی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فقدان نمونه کامل تربیتی یا منحرف بودن نمونه معرفی شده به جامعه، موجب بی اثر شدن کلام و الگوی نظری تربیتی و تبدیل آن به نوشته ای بر روی کاغذ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نمایندگان و راهبران دستگاه خلافت هرگز نماد یک پیشوای نمونه نبوده و نتوانسته اند نمایانگر چهره ای بی آلایش و خالص از رفتار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به مرور زمان، تضاد و تناقض کامل رفتارهای ایشان با تعالیم اسلامی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چگونه می توان از چنین افرادی تربیت امت و پیشبرد آن به سوی کمال را توقع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تضاد سیره تربیتی دستگاه خلافت با ارزش های اسلامی می توان به نمونه های فراوانی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مساله عدم برتری عرب بر عجم و بالعکس از بدیهی ترین ارزش های اخلاقی و فقهی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همواره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لِعَرَبِيٍّ عَلَى أَعْجَمِيٍّ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هیچ برتری بر عجم ندارد جز با رعایت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کیفیت تعامل دستگاه خلافت با امت اسلامی، شاهد تبعیض اجتماعی، اقتصادی و سیاسی میان عرب و عجم، برتری بخشیدن به عرب و تحقیر نژاد و زبان عجم و نام گذاری عجم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احتساب ایشان به عنوان شهروندان درجه دوم بوده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دیگر در فهم ماهیت تعامل خطّ خلافت با اهل بیت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علیرغم دستور قرآن مبنی بر ضرورت محبت به نزدیکان و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مزد رسالت حضرت </w:t>
      </w:r>
      <w:r>
        <w:rPr>
          <w:rStyle w:val="FootnoteAnchor"/>
          <w:rtl w:val="true"/>
        </w:rPr>
        <w:footnoteReference w:id="21"/>
      </w:r>
      <w:r>
        <w:rPr>
          <w:rFonts w:ascii="IRNazanin" w:hAnsi="IRNazanin" w:eastAsia="IRNazanin"/>
          <w:color w:val="111111"/>
          <w:sz w:val="28"/>
          <w:sz w:val="28"/>
          <w:szCs w:val="28"/>
          <w:rtl w:val="true"/>
          <w:lang w:bidi="fa-IR"/>
        </w:rPr>
        <w:t>شمرده شده اما با این حال تاریخ گواهی می دهد که دستگاه حاکمه اهل بیت پیامبر گرامی اسلام را به مدت قرن ها مورد قتل، ترور، شکنجه، زندان و آواره ساختن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در ممنوعیت و حرمت شرب خمر است که مشاهده می شود که حاکمان منسوب به دستگاه خلافت منبر پیامبر مشروب نوشیده و در محراب ایشان آن را بالا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فرصت های انحراف که در سایه خلافت انحرافی برای مردم پدید آمده بود، مانعی دیگر در فرآیند تربیت پذیری امت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فقدان مانعی که امت را از انحراف بازدارد، نفس انسانی به اقتضای طبیعتش به شهوات میل داشته و انسان را به گمراهی می کشاند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جامعه برای تکامل پذیری خود در فرآیند قرب الی الله نیاز به موانعی سرسخت و محکم در برابر زمزمه های شیطانی و هواهای نفسانی دارد که مطابق مضمون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آل عمران، رهبر دینی نقش مهمی در این خصوص ایفا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باید از میان شما،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دعوت کنند </w:t>
      </w:r>
    </w:p>
    <w:p>
      <w:pPr>
        <w:pStyle w:val="BookText"/>
        <w:rPr/>
      </w:pPr>
      <w:r>
        <w:rPr>
          <w:rFonts w:ascii="IRNazanin" w:hAnsi="IRNazanin" w:eastAsia="IRNazanin"/>
          <w:color w:val="111111"/>
          <w:sz w:val="28"/>
          <w:sz w:val="28"/>
          <w:szCs w:val="28"/>
          <w:rtl w:val="true"/>
          <w:lang w:bidi="fa-IR"/>
        </w:rPr>
        <w:t>و به کار شایسته وادارند و از زشتی بازدارند، و آنان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صدر دعوت کنندگان به خیر امام معصوم است که هم خیرات را خوب ه خیرات را خوب می شناسد و هم به آن ها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غلبه نفس اماره و رشد دنیاخواهی در قلوب دستگاه خلافت، از همان روزهای آغازین غصب خلافت به گونه ای متجلّی شد که به مرور در قالب یک سلسله امتیازات و منافع اجتماعی و سیاسی در آمده که آنان هرگز راضی به تغییر آن نمی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شش نفره تعیین شده توسط خلیفه دوم برای تعیین خلیفه سوم، شرط عمل به کتاب خدا، سنت رسول الله و در نهایت سیره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با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براستی سیره شیخین چه بوده است که عبدالرحمن بن عوف آن را ضمیمه قرآن و سنت نبوی می نماید؟ حقیقت آن است که سیره شیخین، مجموعه ای از امتیازات طبقاتی و دنیوی محض بوده که در دوره خلافت خلیفه اول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شخص عبدالرحمن بن عوف و افراد شبیه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تاریخ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بدعت هایی که به قانون در آمده بود و فرهنگ جامعه را با آن همساز کرده بودند که در دوره ابوبکر آن قدر ثروت های نجومی کسب نمودند که تنها طلاهای باقی مانده آن ها با تبر شکسته می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طبیعی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توانست با چنین شرطی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چنین عملی به مثابه امضاء و اعتراف و پذیرش این سیره باطل و بدعت ها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براستی اگر این سیره موافق قرآن کریم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نیاز به ذکر و اشتراط آن بود و اگر مخالف آن دو بوده پس می بایست مطرود واقع می گردید؛ در نتیجه این پرسش انسانهای بیدار و منصف است که دلیل انضمام آن از سوی عبدالرحمن بن عوف به دو منبع اصلی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نتیجه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نتایج سخت شدن ترتبیت پذیری امت اسلامی در شرایط غصب خلافت می بایست به تحریف چهره شریعت اسلامی و احکام اسلامی اشاره کرد که با ارائه تصویری جعلی و دروغین از آن توسط علما و راویان دروغین و دنیاپرست منصوب از سوی خلفاء امکان پذیر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چنان فضایی چگونه می توان از کسی که نه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و نه بر مواضع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 می توان انتظار داشت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 از وی تبعیت کند؟ به ویژه آن که از روحانیت درباری وقت می شنید که آیاتی از سوره بقره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مذمت وی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النَّاسِ مَنْ يُعْجِبُكَ قَوْلُهُ فِي الْحَياةِ الدُّنْيا وَ يُشْهِدُ اللَّهَ عَلى ما فِي قَلْبِهِ وَ هُوَ أَلَدُّ الْخِصامِ ، وَ إِذا تَوَلَّى سَعى فِي الْأَرْضِ لِيُفْسِدَ فِيها وَ يُهْلِكَ الْحَرْثَ وَ النَّسْلَ وَ اللَّهُ لا يُحِبُّ الْفَسَادَ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از مردم کسی است که گفتار او در باره ی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اعجاب توست و خدا را بدانچه که در دل دارد گواه می گیرد، و حال آن که او لجوج 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باز گردد یا به مقامی رسد بکوشد تا در زمین فساد کند و </w:t>
      </w:r>
      <w:bookmarkStart w:id="56" w:name="pg10743_105021"/>
    </w:p>
    <w:p>
      <w:pPr>
        <w:pStyle w:val="BookText"/>
        <w:rPr/>
      </w:pPr>
      <w:bookmarkEnd w:id="56"/>
      <w:r>
        <w:rPr>
          <w:rFonts w:ascii="IRNazanin" w:hAnsi="IRNazanin" w:eastAsia="IRNazanin"/>
          <w:color w:val="111111"/>
          <w:sz w:val="28"/>
          <w:sz w:val="28"/>
          <w:szCs w:val="28"/>
          <w:rtl w:val="true"/>
          <w:lang w:bidi="fa-IR"/>
        </w:rPr>
        <w:t>حاصل خلق و نسل بشر را تباه نماید، و خدا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پیش گفته نمی توان از بیشتر مسلمانان توقع داشت که چیزی جز این صورت جعلی و تحریف شده از اسلام را با قاطعیت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چیزی جز اسلام دستگاه تبلیغاتی خلفاء نشنیده و غیر از آن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حکمت الهی اقتضاء می نماید که دوازدهمین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در غیبت بسر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استمرار و طولانی شدن غیبت آن است تا امت اسلامی از گذرگاه تجارب، بلایا و آزمایش های مکرر و سخت به سطحی از پختگی و کمال مطلوب برسد که وی را شایسته همراهی فرآیند کمال پذیری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امت مسلمان از ابتدا در آغوش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بودند، بسیار قبل تر از این به درجه کمال می رسید</w:t>
      </w:r>
      <w:r>
        <w:rPr>
          <w:rFonts w:eastAsia="IRNazanin" w:cs="IRNazanin"/>
          <w:color w:val="111111"/>
          <w:sz w:val="28"/>
          <w:szCs w:val="28"/>
          <w:rtl w:val="true"/>
          <w:lang w:bidi="fa-IR"/>
        </w:rPr>
        <w:t>.</w:t>
      </w:r>
    </w:p>
    <w:p>
      <w:pPr>
        <w:pStyle w:val="Heading2"/>
        <w:numPr>
          <w:ilvl w:val="1"/>
          <w:numId w:val="1"/>
        </w:numPr>
        <w:rPr/>
      </w:pPr>
      <w:bookmarkStart w:id="57" w:name="__RefHeading___Toc6575360_1051229030"/>
      <w:bookmarkStart w:id="58" w:name="_Toc19"/>
      <w:bookmarkEnd w:id="57"/>
      <w:r>
        <w:rPr>
          <w:rtl w:val="true"/>
        </w:rPr>
        <w:t xml:space="preserve">اثر چهارم </w:t>
      </w:r>
      <w:r>
        <w:rPr>
          <w:rtl w:val="true"/>
        </w:rPr>
        <w:t xml:space="preserve">: </w:t>
      </w:r>
      <w:r>
        <w:rPr>
          <w:rtl w:val="true"/>
        </w:rPr>
        <w:t>تفرقه و تقسیم امَت اسلامی</w:t>
      </w:r>
      <w:bookmarkEnd w:id="58"/>
    </w:p>
    <w:p>
      <w:pPr>
        <w:pStyle w:val="BookText"/>
        <w:rPr/>
      </w:pPr>
      <w:r>
        <w:rPr>
          <w:rFonts w:ascii="IRNazanin" w:hAnsi="IRNazanin" w:eastAsia="IRNazanin"/>
          <w:color w:val="111111"/>
          <w:sz w:val="28"/>
          <w:sz w:val="28"/>
          <w:szCs w:val="28"/>
          <w:rtl w:val="true"/>
          <w:lang w:bidi="fa-IR"/>
        </w:rPr>
        <w:t>چهارمین خسارت گسترده امت اسلامی بر اثر زعامت خطَ خلافت بر جامعه اسلامی، ایجاد تفرقه و دو دستگی و اختلاف میان مسلمانان و تبدیل آن ها به گروه های متکثر و متباین است که پیدایش دهها فرقه اسلامی در طول تاریخ مویَد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تشتت و تفرقه جامعه اسلامی از ابتدایی ترین، بارزترین و طبیعی ترین نتایج دور کردن جامعه از امامت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راز تشریع و جعل امامت، پاسداشت امت از چند دستگی و انحراف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صدیقه اطهر </w:t>
      </w:r>
    </w:p>
    <w:p>
      <w:pPr>
        <w:pStyle w:val="BookText"/>
        <w:rPr/>
      </w:pPr>
      <w:r>
        <w:rPr>
          <w:rFonts w:ascii="IRNazanin" w:hAnsi="IRNazanin" w:eastAsia="IRNazanin"/>
          <w:color w:val="111111"/>
          <w:sz w:val="28"/>
          <w:sz w:val="28"/>
          <w:szCs w:val="28"/>
          <w:rtl w:val="true"/>
          <w:lang w:bidi="fa-IR"/>
        </w:rPr>
        <w:t xml:space="preserve">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مشهور خود پس از وفات پدر بزرگوارشان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إِمَامَتَنَا نِظَاماً لِلْمِلَّةِ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خداوند امامت ما را موجب نظام یافتن امور ملت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آل عمران به چنگ زدن به ریسمان محکم الهی و پرهیز از تفرقه دستور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تفاسیر متعدد مراد از ریسمان کشیده شده از آسمان به زمین را قرآن کریم و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اضافه بر این جایگاه زعامت و خلافت جامعه اسلامی پس از غصب آن از سوی خطّ خلافت، مورد طمع بسیاری از قدرت طلبان قرار گرفته است تا با آن علف های هرز خودخواهی، تفرعُن و استکبارجویی ریشه دوانیده در جان خود را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رقابت بر سر چنین امتیازی، به افزایش درگیری های اجتماعی و سیاسی و در نتیجه نابودی تمامی ارزش های اخلاقی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تامل و مطالعه ابتدایی تاریخ برای فهم میزان خسارت های سنگین انسانی، جانی و مالی که در نتیجه مبارزه بر سر کسب قدرت صورت گرفته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کسی مسئولیت این فاجعه را برعهده می گیرد؟ چه کسی باب منازعه بر سر قدرت را بر روی مسلمانان گشود؟ و چه جنایت بزرگی کرده است کسی که این شکاف را در امت اسلامی ایجاد نمود؟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تعبیر از رنج ها، دردها و خسارت های یادشده،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لعن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تبّری از ایشان وارد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بِعَدَدِ كُلَّ مُنْكَرٍ أَتَوْهُ وَ حَقُّ أَخْفَوْهُ وَ مِنْبَرِ عُلُوِّهِ وَ مُنَافِقُ وُلُوهَ وَ مُؤْمِنُ أَرْجُوهُ وَ وَلِيَ آذَوْهُ وَ طَرِيدُ آووه وَ صَادِقٍ طردوه وَ کافر نَصَرُوهُ وَ إِمَامُ قهروه وَ فُرْهُ فَرَضَ غيروه وَ أَثَرِ آنگروه وَ شَرَّ أضمروه وَ دَمُ اراقوه وَ خَبَرُ بَدَّلُوهُ وَ حُكْمِ قلبوه وَ كَفَرَ أبدعوه وَ كَذَبَ دلسوه وَ إِرْثُ غَصَبُوهُ وَ فِيءِ اقتطعوه وَ سَخَتْ أَكَلُوهُ وَ خَمْسُ اسْتَحَلُّوهُ وَ باطِلُ أسسوه وَ جَوْرَ بسطوه وَ ظَلَمَ نشروه وَ وَعَدَ أَ خَلَّفُوهُ وَ عَهْدَ نقضوه وَ حَلَالِ حُرِمُوهُ وَ حَرَامُ حللوه وَ نِفَاقٍ أَسَرُّوهُ وَ غذر أضمروه وَ بَطْنُ فتقوه وَ ضَلَعِ كَسَرُوهُ وَ صَكٍّ مزقوه وَ شَمِلَ بددوه وَ دَلِيلُ أعزوه وَ عَزِيزُ أذلوه وَ حَقُّ مُنِعُوهُ وَ إِمَامُ خَالَفُوهُ اللَّهُمَّ الْعَنْهُمَا بِكُلِّ آيَةٍ حرفوها وَ فَرِيضَةُ تَرَكُوهَا وَ سُنَّةِ غيروها وَ أَحْكَامِ عطلوها وَ أَرْحَامِ قطعوها وَ شَهَادَاتٍ كَتَمُوهَا وَ وَصِيَّةَ ضيعوها</w:t>
      </w:r>
      <w:r>
        <w:rPr>
          <w:rFonts w:eastAsia="IRNazanin" w:cs="IRNazanin"/>
          <w:color w:val="111111"/>
          <w:sz w:val="28"/>
          <w:szCs w:val="28"/>
          <w:rtl w:val="true"/>
          <w:lang w:bidi="fa-IR"/>
        </w:rPr>
        <w:t>»</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 ها را به عدد هر حقی که مخفی داشتند، و هر منبری که به ظلم بر آن بالا رفتند، و هر منافقی که به کار گماردند، و هر مؤمنی که تبعیدش کردند، و هر ولیِ خدایی که آزردند، و هر تبعید شده ای که پناهش دادند، و هر راستگویی که راندند، و هر کافری که یاری کردند، و هر امام بر حقی که مقهورش کردند و هر واجبی که آن را تغییر دادند، و هر دلیلی که انکارش کردند، و هر امر زشتی که اختیار کردند، و خون هایی که به ناحق ریختند و هر خبری که آن را عوض کردند، و هر حکمی که خلاف آن را انجام دادند و هر کفری که به پا داشتند، و هر دروغی که راست جلوه دادند و هر ارثی که به زور گرفتند، و هر غنیمتی که به ناحقّ ملک خود ساختند و هر مال حرامی که خوردند، و هر خُمسی که برای غیر اهلش حلال شمردند، و هر باطلی که اساس آن را نهادند، و هر ستمی که گسترش دادند، و وعده هایی که بدان وفا نکردند، و </w:t>
      </w:r>
      <w:bookmarkStart w:id="59" w:name="pg10743_105024"/>
    </w:p>
    <w:p>
      <w:pPr>
        <w:pStyle w:val="BookText"/>
        <w:rPr/>
      </w:pPr>
      <w:bookmarkEnd w:id="59"/>
      <w:r>
        <w:rPr>
          <w:rFonts w:ascii="IRNazanin" w:hAnsi="IRNazanin" w:eastAsia="IRNazanin"/>
          <w:color w:val="111111"/>
          <w:sz w:val="28"/>
          <w:sz w:val="28"/>
          <w:szCs w:val="28"/>
          <w:rtl w:val="true"/>
          <w:lang w:bidi="fa-IR"/>
        </w:rPr>
        <w:t>پیمان هایی که شکستند، و حلال هایی که تحریم نمودند، و حرام هایی که حلال کردند، و هر نفاقی که پنهان داشتند، و هر نیرنگی که انجامش را به دل گرفتند، و پهلوهایی که شکافتند، و جنینی که سبب سقط آن شدند و استخوانی که شکستند، و هر سندی که آن را دریدند، و هر اجتماعی که پراکندند، و هر خواری که عزت بخشیدند، و هر عزیزی که خوارش کردند، و هر حقی که از صاحبانش باز داشتند، به عدد هر آیه ای که آن را تغییر داده و تحریف کرده اند، و هر واجبی که آن را ترک کردند و هر روش پسندیده ای که تغییرش دادند، و هر حکمی که آن را وارونه کردند، و جلوی انجام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ارحامی که آنها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شهادتی که مخفی داشتند و وصیتی را که ضایع کردند و ایمانی که از بین بردند و ادعای باطلی را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بیعتی را که انکار کردند و هر نیرنگی را که انجام دادند، و هر خیانتی که وارد دین کردند، و هر گردنه ای که بالای آن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تقلبی که مقید به او بودند، و هر امانتی که به آن خیانت کردند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بر ذکر مثال و شاهد بر هر فقره از این دعاء بود موارد متعددی را می شد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مطالعه کننده تاریخ به خوبی می تواند موارد متعددی از هر فقره ای را اسقراء نماید و ما این مهم را به خواننده محترم وا می گذاریم</w:t>
      </w:r>
      <w:r>
        <w:rPr>
          <w:rFonts w:eastAsia="IRNazanin" w:cs="IRNazanin"/>
          <w:color w:val="111111"/>
          <w:sz w:val="28"/>
          <w:szCs w:val="28"/>
          <w:rtl w:val="true"/>
          <w:lang w:bidi="fa-IR"/>
        </w:rPr>
        <w:t>.</w:t>
      </w:r>
    </w:p>
    <w:p>
      <w:pPr>
        <w:pStyle w:val="Heading2"/>
        <w:numPr>
          <w:ilvl w:val="1"/>
          <w:numId w:val="1"/>
        </w:numPr>
        <w:rPr/>
      </w:pPr>
      <w:bookmarkStart w:id="60" w:name="__RefHeading___Toc6575362_1051229030"/>
      <w:bookmarkStart w:id="61" w:name="_Toc20"/>
      <w:bookmarkEnd w:id="60"/>
      <w:r>
        <w:rPr>
          <w:rtl w:val="true"/>
        </w:rPr>
        <w:t xml:space="preserve">اثر پنجم </w:t>
      </w:r>
      <w:r>
        <w:rPr>
          <w:rtl w:val="true"/>
        </w:rPr>
        <w:t xml:space="preserve">: </w:t>
      </w:r>
      <w:r>
        <w:rPr>
          <w:rtl w:val="true"/>
        </w:rPr>
        <w:t>جداسازی مطلق و همه بُعدی دین از سیاست</w:t>
      </w:r>
      <w:bookmarkEnd w:id="61"/>
    </w:p>
    <w:p>
      <w:pPr>
        <w:pStyle w:val="Heading3"/>
        <w:numPr>
          <w:ilvl w:val="2"/>
          <w:numId w:val="1"/>
        </w:numPr>
        <w:rPr/>
      </w:pPr>
      <w:bookmarkStart w:id="62" w:name="__RefHeading___Toc6575364_1051229030"/>
      <w:bookmarkStart w:id="63" w:name="_Toc21"/>
      <w:bookmarkEnd w:id="62"/>
      <w:r>
        <w:rPr>
          <w:rtl w:val="true"/>
        </w:rPr>
        <w:t>اشاره</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مهلک ترین زیان های مکتب سقیفه به جامعه اسلامی را می توان نظریه پردازی مکتب سکولاریسم و </w:t>
      </w:r>
    </w:p>
    <w:p>
      <w:pPr>
        <w:pStyle w:val="BookText"/>
        <w:rPr/>
      </w:pPr>
      <w:r>
        <w:rPr>
          <w:rFonts w:ascii="IRNazanin" w:hAnsi="IRNazanin" w:eastAsia="IRNazanin"/>
          <w:color w:val="111111"/>
          <w:sz w:val="28"/>
          <w:sz w:val="28"/>
          <w:szCs w:val="28"/>
          <w:rtl w:val="true"/>
          <w:lang w:bidi="fa-IR"/>
        </w:rPr>
        <w:t>جدایی دین از سیاست و تحکیم و ترویج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عملا به منحصر سازی دین به ابعاد تعبدی و امور فردی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که امام معصوم از دو شأن زعامت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زعامت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دستگاه خلافت برای سلب حق زعامت ایشان بر جامعه اسلامی هیچ گاه از مرزهای زعامت سیاسی فراتر نرفته و نتوانست مانع از شکل گیری مرجعیت علمی و دینی ایشان در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احترامی خاص و جایگاهی ویژه در قلب های مسلمانان برخوردار بوده و لذا خلفاء هیچ گاه موفق به بازداشتن مردم از مراجعه به ائمه اطهار در حوزه نیازهای دینی و شرعی و علمی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هارون خلیفه عباسی در واکنش پسرش مامون که از تکریم بی نظیر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پدرش به تعجب درآمده بود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 هَذَا إِمَامِ الْقُلُوبِ وَ أَنَا إِمَامُ الْأَبْدَانُ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قلب ها و من امام بدن ها هستم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ائمه نیز اگر چه با توجه به شرایط اجتماعی دوران خود و با هدف حفظ موجودیت اسلام و جامعه اسلامی عموما از مطالبه حق خود در زعامت و مرجعیت سیاسی امت خودداری کرده اند اما هیچ گاه و تحت هیچ شرایطی حاضر به دست کشیدن از زعامت دینی خود و پذیرش مرجعیت دینی خلفای جور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چنین اقدامی خیانت در حق خدا،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حق نه یک امتیاز یا جایگاهی قابل تنازل که توان و قابلیتی برای پاسخ گویی به نیازهای </w:t>
      </w:r>
      <w:bookmarkStart w:id="64" w:name="pg10743_105026"/>
    </w:p>
    <w:p>
      <w:pPr>
        <w:pStyle w:val="BookText"/>
        <w:rPr/>
      </w:pPr>
      <w:bookmarkEnd w:id="64"/>
      <w:r>
        <w:rPr>
          <w:rFonts w:ascii="IRNazanin" w:hAnsi="IRNazanin" w:eastAsia="IRNazanin"/>
          <w:color w:val="111111"/>
          <w:sz w:val="28"/>
          <w:sz w:val="28"/>
          <w:szCs w:val="28"/>
          <w:rtl w:val="true"/>
          <w:lang w:bidi="fa-IR"/>
        </w:rPr>
        <w:t>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دیدگاهی هر کس که قادر به پاسخگویی به تمامی احتیاجات فکری و اعتقادی جامعه بوده و جامعه نیز نیازها، آمال و آرزوهای خود را نزد وی بیابد، امام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چرا که شنیده نشده است که به کسی نیازی داشته باشد و برعکس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رهبران خطّ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مشکلات و تصمیم هایشان به ایشان مراجعه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برخی از متکلمین و علمای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بی نیازی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و نیاز ایشان به حضرت، به اثبات امامت امیرالمومنین می پردازند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5" w:name="__RefHeading___Toc6575366_1051229030"/>
      <w:bookmarkStart w:id="66" w:name="_Toc22"/>
      <w:bookmarkEnd w:id="65"/>
      <w:r>
        <w:rPr>
          <w:rtl w:val="true"/>
        </w:rPr>
        <w:t>نظریه جدائی دین از سیاست</w:t>
      </w:r>
      <w:bookmarkEnd w:id="66"/>
    </w:p>
    <w:p>
      <w:pPr>
        <w:pStyle w:val="BookText"/>
        <w:rPr/>
      </w:pPr>
      <w:r>
        <w:rPr>
          <w:rFonts w:ascii="IRNazanin" w:hAnsi="IRNazanin" w:eastAsia="IRNazanin"/>
          <w:color w:val="111111"/>
          <w:sz w:val="28"/>
          <w:sz w:val="28"/>
          <w:szCs w:val="28"/>
          <w:rtl w:val="true"/>
          <w:lang w:bidi="fa-IR"/>
        </w:rPr>
        <w:t>جدایی میان مرجعیت سیاسی و مرجعیت دینی در طول تاریخ اسلام، رفته رفته تثبیت شده و عمیق تر گردیده و اثر خود را بر اسلام بازتاب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تفکیکی به مرور به پیدایش نظریه ای انجامید که بر اساس آن اداره امور زندگی مردم و حیات اجتماعی از شئون امامت و مرجعیت دینی نبوده و نقش امام صرفا به عبادات و برخی از احکام شخصی منحصر می 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دیدگاهی که تجانس و هم سنخی کاملی با این دیدگاه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مال خداست برای خداست و هر چه در سلطه قیصر می باشد از آن قیصر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دارد که خود عین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تمام جهان خلقت و در نتیجه حاکمیت تنها از آنِ خداوند متعال بوده و ذات مقدس اله برای هر </w:t>
      </w:r>
    </w:p>
    <w:p>
      <w:pPr>
        <w:pStyle w:val="BookText"/>
        <w:rPr/>
      </w:pPr>
      <w:r>
        <w:rPr>
          <w:rFonts w:ascii="IRNazanin" w:hAnsi="IRNazanin" w:eastAsia="IRNazanin"/>
          <w:color w:val="111111"/>
          <w:sz w:val="28"/>
          <w:sz w:val="28"/>
          <w:szCs w:val="28"/>
          <w:rtl w:val="true"/>
          <w:lang w:bidi="fa-IR"/>
        </w:rPr>
        <w:t>مساله ای، حکم و دستوری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پذیرفت که شریعت اسلامی حتی از تنظیم ساده ترین حوزه های حیات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خواب ،خوردن ،جماع، تخلّى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نمانده و برای هر کدام آداب و احکامی وضع کرده است، از وضع سازکارها و قوانینی که به صورت همه جانبه به حیات جامعه سامان دهد، میتواند چشم پوشی کند؟</w:t>
      </w:r>
    </w:p>
    <w:p>
      <w:pPr>
        <w:pStyle w:val="BookText"/>
        <w:rPr/>
      </w:pPr>
      <w:r>
        <w:rPr>
          <w:rFonts w:ascii="IRNazanin" w:hAnsi="IRNazanin" w:eastAsia="IRNazanin"/>
          <w:color w:val="111111"/>
          <w:sz w:val="28"/>
          <w:sz w:val="28"/>
          <w:szCs w:val="28"/>
          <w:rtl w:val="true"/>
          <w:lang w:bidi="fa-IR"/>
        </w:rPr>
        <w:t>با توجه به نکات پیش گفته پس چرا صاحبان خط ّخلافت حاضر به قبول این حقیقت واضح نبوده اند؟ در یک بررسی اجمالی مهم ترین دلیل این مساله را میتوان در موارد ذیل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سازگاری احکام شریعت با هوای نفس و خودخواهی آنها و علاقه ایشان به اختصاصی کردن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امتیازات قدرت، به پذیرش سکولاریسم انجامیده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شریعت موجب اظهار جهل ،کوتاهی و تقصیر ایشان بوده است و در ادامه منجر به رسوائی آنان می گشت که نفس اماره آن ها این اجازه را به آنها نمی داد و از آن إبا داشته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زعامت همه جانبه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قبول احتیاج ایشان به زعامت دینی و در عین حال سیاسی از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پذیرش برتری ایشان بر رهبران خطّ خلافت که فاقد جنبه دینی بودند می گشت و این موجب اعتراف جریان خلفاء برای تصدی مقام زعامت سیاسی از جانب زُعمای دینی است که از آن پرهیز می کردند تا موجب سلب قدرت از آنان نگردد</w:t>
      </w:r>
      <w:r>
        <w:rPr>
          <w:rFonts w:eastAsia="IRNazanin" w:cs="IRNazanin"/>
          <w:color w:val="111111"/>
          <w:sz w:val="28"/>
          <w:szCs w:val="28"/>
          <w:rtl w:val="true"/>
          <w:lang w:bidi="fa-IR"/>
        </w:rPr>
        <w:t xml:space="preserve">. </w:t>
      </w:r>
      <w:bookmarkStart w:id="67" w:name="pg10743_105028"/>
    </w:p>
    <w:p>
      <w:pPr>
        <w:pStyle w:val="Heading2"/>
        <w:numPr>
          <w:ilvl w:val="1"/>
          <w:numId w:val="1"/>
        </w:numPr>
        <w:rPr/>
      </w:pPr>
      <w:bookmarkStart w:id="68" w:name="__RefHeading___Toc6575368_1051229030"/>
      <w:bookmarkStart w:id="69" w:name="_Toc23"/>
      <w:bookmarkEnd w:id="67"/>
      <w:bookmarkEnd w:id="68"/>
      <w:r>
        <w:rPr>
          <w:rtl w:val="true"/>
        </w:rPr>
        <w:t xml:space="preserve">اثر ششم </w:t>
      </w:r>
      <w:r>
        <w:rPr>
          <w:rtl w:val="true"/>
        </w:rPr>
        <w:t xml:space="preserve">: </w:t>
      </w:r>
      <w:r>
        <w:rPr>
          <w:rtl w:val="true"/>
        </w:rPr>
        <w:t>جدایی میان نهاد خلافت و امّت</w:t>
      </w:r>
      <w:bookmarkEnd w:id="69"/>
    </w:p>
    <w:p>
      <w:pPr>
        <w:pStyle w:val="Heading3"/>
        <w:numPr>
          <w:ilvl w:val="2"/>
          <w:numId w:val="1"/>
        </w:numPr>
        <w:rPr/>
      </w:pPr>
      <w:bookmarkStart w:id="70" w:name="__RefHeading___Toc6575370_1051229030"/>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از آن جا که در نگاه غاصبان خلافت، زعامت سیاسی امت به مفهوم اصلاح، هدایت، کمال بخشی به انسان ها و در نهایت نیل ایشان به رضایت الهی که به معنی رهبری، پادشاهی، منافع، ویژه خواری و برتری جویی بوده است، لذا هیچ گاه پیوند قلبی میان مردم و آن ها برقرار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رویکرد خلفاء بود که مردم در همان لحظات اولیه در سقیفه بنی ساعده سخن از انتخاب سلطان به میان آورده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السُّلْطَانِ سُلْطَانٍ قُرَيْشٍ فَلَا ينازعنا فِيهِ أَحَدُ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همانا سلطان از قریش است و در این مساله کسی با ما به منازعه برنخیزد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البته نسبت به دیگر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 های غیرعربی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آورده بودند عیان تر است؛ چرا که ایشان احساس می کردند که خلافت، از آنِ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پادشاهی تندخو می بود چه چیزی می توانست بخش های غیر عربی امت را به دیگر بخش ها پیوند زده و آنان را برای دفاع از یکدیگر برانگیخته و به یکدیگر ارتباط دهد؟ از همین رو شاهد آن هستیم که در دهه های نخست پس از ارتحال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تنفر، کینه و انتقام در جامعه اسلامی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اقدام ابو لولوء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مغیره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کثرت تمسخر قومیت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آزرده شدن وی از این مساله بود که در نهایت به انقلاب وی علیه نژاد پرستی و تعصب جاهلی و قتل خلیفه دوم انجامید</w:t>
      </w:r>
      <w:r>
        <w:rPr>
          <w:rFonts w:eastAsia="IRNazanin" w:cs="IRNazanin"/>
          <w:color w:val="111111"/>
          <w:sz w:val="28"/>
          <w:szCs w:val="28"/>
          <w:rtl w:val="true"/>
          <w:lang w:bidi="fa-IR"/>
        </w:rPr>
        <w:t>.</w:t>
      </w:r>
      <w:r>
        <w:rPr>
          <w:rStyle w:val="FootnoteAnchor"/>
          <w:rtl w:val="true"/>
        </w:rPr>
        <w:footnoteReference w:id="32"/>
      </w:r>
      <w:bookmarkStart w:id="72" w:name="pg10743_105029"/>
    </w:p>
    <w:p>
      <w:pPr>
        <w:pStyle w:val="Heading3"/>
        <w:numPr>
          <w:ilvl w:val="2"/>
          <w:numId w:val="1"/>
        </w:numPr>
        <w:rPr/>
      </w:pPr>
      <w:bookmarkStart w:id="73" w:name="__RefHeading___Toc6575372_1051229030"/>
      <w:bookmarkStart w:id="74" w:name="_Toc25"/>
      <w:bookmarkEnd w:id="72"/>
      <w:bookmarkEnd w:id="73"/>
      <w:r>
        <w:rPr>
          <w:rtl w:val="true"/>
        </w:rPr>
        <w:t xml:space="preserve">اخلاق و منش اهل بیت </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در مقابل فرقه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جریان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و فرزندان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قلب های مردم را تصرف نموده و دستگاه خلافت با همه قدرت و جبروتش نتوانست این امتیاز را از ایشان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بسیار جالب از محبت قلبی مردم به اهل بیت و مالکیت ایشان بر قلوب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هشام در فریضه حج به دلیل ازدحام شدید مردم، از رسیدن به حجرالاسود بازمانده و ناچار به پناه در گوشه ای از مسجد الحرام شد و در همین حال به ناگاه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وارد شد و قصد حجرالاسود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عبدالمک با چشمانی مملوّ از تعجب و شگفتی می دید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عموما از شیعیان اهل بیت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مسیر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و حضرت با وقار و هیبت کامل به حجرالاسود رسیده و زیارت کردند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ابیات معروف فرزدق که در همان لحظه سروده شده است، مربوط به همین واقعه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هَذَا ابْنُ سَيِّدَةِ النِّسْوَانِ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الْوَصِيِّ الَّذِي فِي سَيْفِهِ نَقُمِ</w:t>
      </w:r>
    </w:p>
    <w:p>
      <w:pPr>
        <w:pStyle w:val="BookText"/>
        <w:rPr/>
      </w:pPr>
      <w:r>
        <w:rPr>
          <w:rFonts w:ascii="IRNazanin" w:hAnsi="IRNazanin" w:eastAsia="IRNazanin"/>
          <w:color w:val="111111"/>
          <w:sz w:val="28"/>
          <w:sz w:val="28"/>
          <w:szCs w:val="28"/>
          <w:rtl w:val="true"/>
          <w:lang w:bidi="fa-IR"/>
        </w:rPr>
        <w:t xml:space="preserve">او همان کسی است 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گام هایش را می و کعبه و حل و حرم در شناسائیش همدم وهمقدمند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احمد مختار پدر اوست، که تا هر زمان قلم قضا در کار باشد، درود و رحمت خدا بر روان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فاطمه، سرور بانوان جهان است و پسر پاکیزه گوهر وصی پیغمبر است، که آتش قهر و شعله انتقام خدا از زبانه تیغ بی دریغش همی درخشد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توصیفی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معاویه کرده است، نیز علیرغم تواضع مثال زدنی حضرت در میان اصحاب خویش با این حال از </w:t>
      </w:r>
    </w:p>
    <w:p>
      <w:pPr>
        <w:pStyle w:val="BookText"/>
        <w:rPr/>
      </w:pPr>
      <w:r>
        <w:rPr>
          <w:rFonts w:ascii="IRNazanin" w:hAnsi="IRNazanin" w:eastAsia="IRNazanin"/>
          <w:color w:val="111111"/>
          <w:sz w:val="28"/>
          <w:sz w:val="28"/>
          <w:szCs w:val="28"/>
          <w:rtl w:val="true"/>
          <w:lang w:bidi="fa-IR"/>
        </w:rPr>
        <w:t>هيبت فراوانی در میان ایشان برخوردار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شدت علاقه و محبت یاران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تقرّب به خداوند متعال وفای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شناخت حق ائمه قابل تفسیر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و با چنین انگیزه ای است که در راه اهل بیت چنان سختی هایی را تحمل کرده اند که از شنیدن آنها بدن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هر دو دست و هر دو پای میثم تّمار را قطع کرده و بر درخت خشک خرمایی به صلیب کشیدند، آن گاه بود که وی با همان حال از مردم خواست تا گردهم آیند تا برایشان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به خشم ستمگران و در نهایت قطع زبان وی منتهی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زمانی که وی را بر بالای نخل آویزان کردند، مردم در مقابل منزل عمرو ابن حريث اجتماع کرده و مشاهده می کردند که عمرو زبان به سخن گشود و گفت به خدا سوگند میثم همواره به من می گفت من همسایه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میثم به ذکر مناقب 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زشتی های بنی امیه و کشتارها و مصیبت هایی که بر سر اهل کوفه خواهد آمد،پرداخت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ابن زیاد رسید و به وی گفتند که میثم در حال مفتضح سازی شما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زبان از کام وی برکنند تا نتواند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یکی از دژخیمان بنی امیه به نزدیک میثم آمده و با نیزه به او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دانم که اهل عبادت بودی و شبها را به مناجات به سرمی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نیزه، چنان ضربتی بر پهلو یا شکم میثم فرود آورد که پیکرش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تنها ده روز پیش از حرکت سيدالشهداء به سمت عراق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حجر ابن عدی است که به دستور معاویه دست بسته از عراق به شام آورده شد و قبری برای وی آماده شده، فرش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را برای وی گسترانیدند و وی را میان ناسزا گفتن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انتخاب مرگ خود و پسرش مخیر گذاشتند و وی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حاضر شد که پسرش پیش از خودش شهید شود، تا از یک سو اجر شهادت فرزند را به دست آورد و از طرف دیگر مبادا پسرش با دیدن تیغ جلاد بالای سر پدرش، سست شده و دست از ولای علی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نیز ردای شهادت را در آغوش کشیده و به دیدار مولایش شتافت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نمونه ی دیگر از دریای محبان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ابن ياسر است که با سن بالا در صفین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می جنگید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مَا هُمْ مِنَ الْحَقِّ عَلَى مَا يقذى عَيْنٍ ذُبَابُ، وَ اللَّهِ لَوْ ضَرَبُونَا بِأَسْيَافِهِمْ حَتَّى أبلغونا سعفات هَجَرَ لَعَلِمْنَا أَنَّنَا عَلَى الْحَقِّ وَ أَنَّهُمْ عَلَى الْبَاطِلِ</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خاشاکی که در چشم پشه رفته، آنها بر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با شمشیرهای خود ما را بزنند و تا کنار نخل های سرزمین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عقب برانند، ما علم و اطمینان داریم که بر حق هستیم و آنها بر باطل می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سیدالشهداء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والاترین و باشکوه ترین اسوه ها از اقیانوس پُر تلاطم عُشّاق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وفاداری، صداقت، اخلاص و فداکاری کسی نظیر و مانند آن ها را ندیده و </w:t>
      </w:r>
      <w:bookmarkStart w:id="75" w:name="pg10743_105032"/>
    </w:p>
    <w:p>
      <w:pPr>
        <w:pStyle w:val="BookText"/>
        <w:rPr/>
      </w:pPr>
      <w:bookmarkEnd w:id="75"/>
      <w:r>
        <w:rPr>
          <w:rFonts w:ascii="IRNazanin" w:hAnsi="IRNazanin" w:eastAsia="IRNazanin"/>
          <w:color w:val="111111"/>
          <w:sz w:val="28"/>
          <w:sz w:val="28"/>
          <w:szCs w:val="28"/>
          <w:rtl w:val="true"/>
          <w:lang w:bidi="fa-IR"/>
        </w:rPr>
        <w:t>خندان به استقبال مرگ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نوشته اند که در شب عاشورا حبیب ابن مظاهر را دیدند که از خیمه خویش خارج شده و خندان است، یکی از یاران امام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ساعت خنده نیست، چرا می خندی؟حبیب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جایگاه سزاوار تر از این لحظات برای کدام سُرور و شادمانی است، سوگند به خداوند جز این نیست که طاغوتیان با شمشیرها به سوی ما حمله کنند و ما به شهادت رسیم و خود را در آغوش پریان بهشتی ببینیم</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76" w:name="__RefHeading___Toc6575374_1051229030"/>
      <w:bookmarkStart w:id="77" w:name="_Toc26"/>
      <w:bookmarkEnd w:id="76"/>
      <w:r>
        <w:rPr>
          <w:rtl w:val="true"/>
        </w:rPr>
        <w:t xml:space="preserve">اثر هفتم </w:t>
      </w:r>
      <w:r>
        <w:rPr>
          <w:rtl w:val="true"/>
        </w:rPr>
        <w:t xml:space="preserve">: </w:t>
      </w:r>
      <w:r>
        <w:rPr>
          <w:rtl w:val="true"/>
        </w:rPr>
        <w:t>به تأخیر افتادن تحقّق تمدن انسانی</w:t>
      </w:r>
      <w:bookmarkEnd w:id="77"/>
    </w:p>
    <w:p>
      <w:pPr>
        <w:pStyle w:val="Heading3"/>
        <w:numPr>
          <w:ilvl w:val="2"/>
          <w:numId w:val="1"/>
        </w:numPr>
        <w:rPr/>
      </w:pPr>
      <w:bookmarkStart w:id="78" w:name="__RefHeading___Toc6575376_1051229030"/>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آخرین زیان مهم برآمده از غصب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تأخیر افتادن تحقق تمدن انسانی و پیشرفت های مختلف در حوزه های مختلف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آن است که با توجه به موقعیت علمی خاص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ایشان از گنجینه علوم الهی، در فرض عدم غصب مقام و منصب ایشان و امکان راهبری و مدیریت سیاسی جامعه از سوی ،ایشان کشتی تمدن بشری می توانست بسیار زودتر از این به ساحل پیشرفت و ترقی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غصب مقام ایشان باعث گردید تا بشر برای کشف راه های پیشرفت همچون ساختن هواپیماها و رایانه ها و سفر به 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زمان نیازمند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مفسران قرآنی بودند که در آن اسرار مختلف و کلیدهای تمامی علوم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بیانگر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به عنوان مثال </w:t>
      </w:r>
    </w:p>
    <w:p>
      <w:pPr>
        <w:pStyle w:val="BookText"/>
        <w:rPr/>
      </w:pPr>
      <w:r>
        <w:rPr>
          <w:rFonts w:ascii="Amiri" w:hAnsi="Amiri" w:eastAsia="Amiri" w:cs="Amiri"/>
          <w:color w:val="111111"/>
          <w:sz w:val="28"/>
          <w:sz w:val="28"/>
          <w:szCs w:val="28"/>
          <w:rtl w:val="true"/>
          <w:lang w:bidi="ar-SA"/>
        </w:rPr>
        <w:t>قرآن کریم به سفر به فضا با مدد جستن از روش های علمی اشاره می کند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مَعْشَرَ الْجِنِّ وَ الْأُنْسَ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ای گروه جنّیان و انسیان، اگر می توانید از کرانه 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فوق العاده رخنه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علم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و با تعالیم خاص نبوی، تمامی این اسرار و کلیدهای علوم نزد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 يَنْفَتِحُ لِي مِنْ كُلِّ بَابٍ أَلْفُ بَابٍ مِنَ الْعِلْمِ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رسول خدا هزار باب علم به من آموخت که از هر باب، هزار باب جدید علمی باز می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حضوری بودن علوم در نفس شریف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نیاز به اجرای معادلات و قوانین احتمالی و یا آزمایشات طولانی مدت برای شناخت حقیقت، سالبه به انتفای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 اقدام به حفر چاه های آب و چشمه ها می نموده اند که دیگران عوماً حتی از شناخت مراکز برخوردار از آب نیز عاجز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کلام مشهور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تولید برق از آب اشاره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از این آب برای تو نور تولید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تولید انرژی الکتریسیته از آبشارها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فرزندان بزرگوار ایشان همین مسیر را استمرار بخشیده و تا اندازه ای که معرفت و درک جامعه زمان خویش اجازه می داد به توسعه حوزه های مختلف </w:t>
      </w:r>
    </w:p>
    <w:p>
      <w:pPr>
        <w:pStyle w:val="BookText"/>
        <w:rPr/>
      </w:pPr>
      <w:r>
        <w:rPr>
          <w:rFonts w:ascii="IRNazanin" w:hAnsi="IRNazanin" w:eastAsia="IRNazanin"/>
          <w:color w:val="111111"/>
          <w:sz w:val="28"/>
          <w:sz w:val="28"/>
          <w:szCs w:val="28"/>
          <w:rtl w:val="true"/>
          <w:lang w:bidi="fa-IR"/>
        </w:rPr>
        <w:t>علمی همچون شیمی، ریاضیات، اخترشناسی، گیاه شناسی، جانورشناسی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اشکال مطرح شود که چه چیزی مانع از اعطای تمامی علوم خود به بشریت بدون برخورداری از مقام زعامت سیاسی و امامت جامعه گردیده است؟ در جواب می بایست این گونه گفت که پیشرفت مادی مساله ای کاملا مرتبط با تکامل روحی و از گذرگاه ساختن عقیده صحیح اسلامی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پیشرفت مادی و تکامل روحی نه دو پدیده مستقل از هم که دو مولفه اجتماعی همراه و همسفر هستند که اولی بدون دومی بشریت را به ورطه نابودی و فنا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امروزه در رفتارها و سیاست های کشورهای موسوم به ابرقدرت و قدرت های بزرگ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بشریت در حوزه اعتقادی و اخلاقی به پسرفت و انحطاط مبتلا باشد، جز به آن اندازه که خطری برای وی ایجاد نکند نمی توان از چشمه علوم وی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توازن میان ایندو، یعنی پیشرفت مادی و تکامل روحی برای حفظ بشریت و جامعه انسانی بسیار مهم و ضروری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امت اسلامی التزام خویش به خطّ امامت و ولایت را اثبات می کردند خداوند متعال نیز بُخل نورزیده و دریچه های علوم بی شماری را فراروی آنها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امامان بر زنده نگهداشتن روز غدیر خم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موارد هفت گانه فوق تنها بخشی از زیان ها و خسارت های گسترده امت اسلامی در اثر عدم التزام </w:t>
      </w:r>
    </w:p>
    <w:p>
      <w:pPr>
        <w:pStyle w:val="BookText"/>
        <w:rPr/>
      </w:pPr>
      <w:r>
        <w:rPr>
          <w:rFonts w:ascii="IRNazanin" w:hAnsi="IRNazanin" w:eastAsia="IRNazanin"/>
          <w:color w:val="111111"/>
          <w:sz w:val="28"/>
          <w:sz w:val="28"/>
          <w:szCs w:val="28"/>
          <w:rtl w:val="true"/>
          <w:lang w:bidi="fa-IR"/>
        </w:rPr>
        <w:t xml:space="preserve">امت به وصیت آشکار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خلیفه بر حق پس از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مشکلات و فجایعی که امروزه دین اسلام و امت اسلامی از روز وفات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شده است، ناشی از همین کوتاهی و تقصیر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پاسداشت و بزرگداشت عید غدیر توسط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امامت و وصایت رسول خدا ملتزم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نه صرفا یکی از شعائر دینی که به مثابه عملی سیاسی و اجتماعی برای شناساندن مسیر صحیح تعالی معنوی و پیشرفت مادی جامعه است که متاسفانه با غصب منصب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جدی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برجستگی این عید در میان تمامی اعیاد دینی و تاکید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نیز از همین زاویه نگاه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قابل فهم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لِلْمُسْلِمِينَ عِيدُ غَيْرُ يَوْمِ الْجُمُعَةِ وَ الْأَضْحَى وَ الْفِطْرِ قَالَ نَعَمْ أَعْظَمُهَا حُزْمَةً قُلْتُ وَ أَيُّ عِيدٍ هُوَ جُعِلْتُ فِدَاكَ قَالَ الْيَوْمُ الَّذِي نَصَبَ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كُنْتُ مَوْلَاهُ فعلی مَوْلَاهُ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آیا مسلمانان عیدی غیر از جمعه و عید قربان وعید فطر دارند؟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که عظمت آن از همه ی عیدها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کدام عید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کرده و فرمود هر که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نصر بزنطی نیز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می 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أَبِي نَضْرِ أَيْنَ ما كُنْتُ فاخضر يَوْمَ الْغَدِيرِ عِنْدَ أَمِيرِ </w:t>
      </w:r>
      <w:bookmarkStart w:id="80" w:name="pg10743_105036"/>
    </w:p>
    <w:p>
      <w:pPr>
        <w:pStyle w:val="BookText"/>
        <w:rPr/>
      </w:pPr>
      <w:bookmarkEnd w:id="80"/>
      <w:r>
        <w:rPr>
          <w:rFonts w:ascii="Amiri" w:hAnsi="Amiri" w:eastAsia="Amiri" w:cs="Amiri"/>
          <w:color w:val="111111"/>
          <w:sz w:val="28"/>
          <w:sz w:val="28"/>
          <w:szCs w:val="28"/>
          <w:rtl w:val="true"/>
          <w:lang w:bidi="ar-SA"/>
        </w:rPr>
        <w:t xml:space="preserve">الْمُؤْمِنِينَ ع فَإِنَّ اللَّهَ يَغْفِرُ لِكُلِّ مُؤْمِنٍ وَ مُؤْمِنَةٍ وَ مُسْلِمٍ وَ مُسْلِمَةٍ ذُنُوبَ سِتِّينَ سَنَةً وَ يُعْتِقُ مِنَ النَّارِ ضِعْفَ مَا أَعْتَقَ فِي شَهْرِ رَمَضَانَ وَ لَيْلَةِ الْقَدْرِ وَ لَيْلَةِ الْفِطْرِ وَ الدِّرْهَمُ فِيهِ بِأَلْفِ دِرْهَمٍ لِإِخْوَانِكَ الْعَارِفِينَ فَأَفْضِلْ عَلَى إِخْوَانِكَ فِي هَذَا الْيَوْمِ وَ سِرَ فِيهِ كُلَّ مُؤْمِنٍ وَ مُؤْمِنَةٍ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پسر آبی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کجایی بودی، روز عید غدیر بر مزار امیرالمومنین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برای هر مسلمان و مومنی گناهان شصت سال را آمرزیده و دو برابر آن چه در ماه رمضان و شب قدر و شب عید فطر از عذاب جهنم نجات می دهد، در این روز رهایی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صدقه در این روز برابر با هزار درهم در روزهای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 برادرانت بخشش کن و در آن هر مومنی را شاد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فضیلت واقعی این روز را می دانستند، ملائکه هر روز ده مرتبه با ایشان مصافحه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گذشت که هدف از بیان این مطالب صرفا نه تثبیت اعتقادات و دفاع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ارزشمند بودن آن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عبرت گرفتن و درس گرفتن از این واقعه مهم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و دانش محض و غیر قابل استفاده در زندگی ارزشی ندارد</w:t>
      </w:r>
      <w:r>
        <w:rPr>
          <w:rFonts w:eastAsia="IRNazanin" w:cs="IRNazanin"/>
          <w:color w:val="111111"/>
          <w:sz w:val="28"/>
          <w:szCs w:val="28"/>
          <w:rtl w:val="true"/>
          <w:lang w:bidi="fa-IR"/>
        </w:rPr>
        <w:t>.</w:t>
      </w:r>
    </w:p>
    <w:p>
      <w:pPr>
        <w:pStyle w:val="Heading3"/>
        <w:numPr>
          <w:ilvl w:val="2"/>
          <w:numId w:val="1"/>
        </w:numPr>
        <w:rPr/>
      </w:pPr>
      <w:bookmarkStart w:id="81" w:name="__RefHeading___Toc6575378_1051229030"/>
      <w:bookmarkStart w:id="82" w:name="_Toc28"/>
      <w:bookmarkEnd w:id="81"/>
      <w:r>
        <w:rPr>
          <w:rtl w:val="true"/>
        </w:rPr>
        <w:t>رهبری دینی و مرجعیت</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آن است که اگر ما موفق به فهم مساله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چرایی ضرورت آن گردیم، این </w:t>
      </w:r>
      <w:bookmarkStart w:id="83" w:name="pg10743_105037"/>
    </w:p>
    <w:p>
      <w:pPr>
        <w:pStyle w:val="BookText"/>
        <w:rPr/>
      </w:pPr>
      <w:bookmarkEnd w:id="83"/>
      <w:r>
        <w:rPr>
          <w:rFonts w:ascii="IRNazanin" w:hAnsi="IRNazanin" w:eastAsia="IRNazanin"/>
          <w:color w:val="111111"/>
          <w:sz w:val="28"/>
          <w:sz w:val="28"/>
          <w:szCs w:val="28"/>
          <w:rtl w:val="true"/>
          <w:lang w:bidi="fa-IR"/>
        </w:rPr>
        <w:t xml:space="preserve">تجربه را بر هر رسالت اصلاح گرایانه ای که در خصوص هدایت مردم و کمال بخشی به ایشان فعالیت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رسالت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مرجعیت خود دو شکل متفاوت دارد</w:t>
      </w:r>
      <w:r>
        <w:rPr>
          <w:rFonts w:eastAsia="IRNazanin" w:cs="IRNazanin"/>
          <w:color w:val="111111"/>
          <w:sz w:val="28"/>
          <w:szCs w:val="28"/>
          <w:rtl w:val="true"/>
          <w:lang w:bidi="fa-IR"/>
        </w:rPr>
        <w:t>:</w:t>
      </w:r>
    </w:p>
    <w:p>
      <w:pPr>
        <w:pStyle w:val="Heading3"/>
        <w:numPr>
          <w:ilvl w:val="2"/>
          <w:numId w:val="1"/>
        </w:numPr>
        <w:rPr/>
      </w:pPr>
      <w:bookmarkStart w:id="84" w:name="__RefHeading___Toc6575380_1051229030"/>
      <w:bookmarkStart w:id="85" w:name="_Toc29"/>
      <w:bookmarkEnd w:id="84"/>
      <w:r>
        <w:rPr>
          <w:rtl w:val="true"/>
        </w:rPr>
        <w:t xml:space="preserve">شکل اول </w:t>
      </w:r>
      <w:r>
        <w:rPr>
          <w:rtl w:val="true"/>
        </w:rPr>
        <w:t xml:space="preserve">: </w:t>
      </w:r>
      <w:r>
        <w:rPr>
          <w:rtl w:val="true"/>
        </w:rPr>
        <w:t>مرجعیت فردی</w:t>
      </w:r>
      <w:bookmarkEnd w:id="85"/>
    </w:p>
    <w:p>
      <w:pPr>
        <w:pStyle w:val="BookText"/>
        <w:rPr/>
      </w:pPr>
      <w:r>
        <w:rPr>
          <w:rFonts w:ascii="IRNazanin" w:hAnsi="IRNazanin" w:eastAsia="IRNazanin"/>
          <w:color w:val="111111"/>
          <w:sz w:val="28"/>
          <w:sz w:val="28"/>
          <w:szCs w:val="28"/>
          <w:rtl w:val="true"/>
          <w:lang w:bidi="fa-IR"/>
        </w:rPr>
        <w:t>مرجعیتی که تنها به استنباط احکام شرعی بسنده کرده و هیچ اقدام عملی برای حاکمیت شریعت الهی در سطح جامعه و تشویق مردم برای التزام به آن صورت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مساله را به مکلف واگذار کرده و جز در حدود امور فردی و آن چه که موجب إبراء ذمّه مكلفين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افراد مکلف و نه عناصری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شکل از مرجعیت اگر چه کم اهمیت نبوده و تلاش های گسترده و دشواری را برای حفظ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داده است، با این حال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نقش خود در خصوص امامت و زعامت اجتماعی و سیاسی امت را به کلی از دست داده است</w:t>
      </w:r>
      <w:r>
        <w:rPr>
          <w:rFonts w:eastAsia="IRNazanin" w:cs="IRNazanin"/>
          <w:color w:val="111111"/>
          <w:sz w:val="28"/>
          <w:szCs w:val="28"/>
          <w:rtl w:val="true"/>
          <w:lang w:bidi="fa-IR"/>
        </w:rPr>
        <w:t>.</w:t>
      </w:r>
    </w:p>
    <w:p>
      <w:pPr>
        <w:pStyle w:val="Heading3"/>
        <w:numPr>
          <w:ilvl w:val="2"/>
          <w:numId w:val="1"/>
        </w:numPr>
        <w:rPr/>
      </w:pPr>
      <w:bookmarkStart w:id="86" w:name="__RefHeading___Toc6575382_1051229030"/>
      <w:bookmarkStart w:id="87" w:name="_Toc30"/>
      <w:bookmarkEnd w:id="86"/>
      <w:r>
        <w:rPr>
          <w:rtl w:val="true"/>
        </w:rPr>
        <w:t xml:space="preserve">شکل دوم </w:t>
      </w:r>
      <w:r>
        <w:rPr>
          <w:rtl w:val="true"/>
        </w:rPr>
        <w:t xml:space="preserve">: </w:t>
      </w:r>
      <w:r>
        <w:rPr>
          <w:rtl w:val="true"/>
        </w:rPr>
        <w:t>مرجعیت اجتماعی</w:t>
      </w:r>
      <w:bookmarkEnd w:id="87"/>
    </w:p>
    <w:p>
      <w:pPr>
        <w:pStyle w:val="BookText"/>
        <w:rPr/>
      </w:pPr>
      <w:r>
        <w:rPr>
          <w:rFonts w:ascii="IRNazanin" w:hAnsi="IRNazanin" w:eastAsia="IRNazanin"/>
          <w:color w:val="111111"/>
          <w:sz w:val="28"/>
          <w:sz w:val="28"/>
          <w:szCs w:val="28"/>
          <w:rtl w:val="true"/>
          <w:lang w:bidi="fa-IR"/>
        </w:rPr>
        <w:t xml:space="preserve">مرجعیت اجتماعی، مرجعیتی است که به سطح نظریه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قانون گذاری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نکرده بلکه می کوشد تا با فراهم سازی تمامی فرصت ها و اتخاذ روش های مختلف، افراد جامعه را به اجرای شریعت در تمامی زوایای زندگی خویش تشویق و دعوت 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در شکل اول آن شبیه مادری است که غذا و دارو را برای کودک مریض خویش آماده می کند و الباقی مسائل را به وی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وی می خواهد دارو و غذای خود را میل کند یا نه، مادر دیگر هیچ گونه دخالتی </w:t>
      </w:r>
    </w:p>
    <w:p>
      <w:pPr>
        <w:pStyle w:val="BookText"/>
        <w:rPr/>
      </w:pPr>
      <w:r>
        <w:rPr>
          <w:rFonts w:ascii="IRNazanin" w:hAnsi="IRNazanin" w:eastAsia="IRNazanin"/>
          <w:color w:val="111111"/>
          <w:sz w:val="28"/>
          <w:sz w:val="28"/>
          <w:szCs w:val="28"/>
          <w:rtl w:val="true"/>
          <w:lang w:bidi="fa-IR"/>
        </w:rPr>
        <w:t>نمی کند و در نتیجه با توجه به قصور ذهنی کودک، به مرگ و نابودی وی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مرجعیت اجتماعی به مادری شباهت دارد که فراتر از مهیا ساختن غذا، از تمامی مشوق ها برای خوراندن آن به کودک خویش بهره می جوید تا حفظ حیات کودک خود و بازگشت سلامتی به وی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مرجعیت نوع دوم بیشتر با مردم در ارتباط بوده، تاثیر بیشتری بر ایشان گذارده و تعلق خاطر بیشتری نسبت به ایشان دارد و در نتیجه برای نمایندگی نقش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چنین مرجعیتی بیشتر از مرجعیت فردی در معرض طمع دنیا پرستان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فردی غیر شایسته متصدی این منصب شده و برای دور ساختن افراد شایسته و لایق از این منصب شریف، سقیفه دومی را برساخت، تمامی یا برخی از آثار مترتب بر غصب مقام امامت که در قسمت های قبل به آن ها اشاره شد،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بایست از تجربه سقیفه عبرت گرفته و با بیداری و احتیاط مانع از تکرار آن تجربه تلخ گردیم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أمر الرسول بإيفاد بعث أسامة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خطبه شقشقیه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بن حجاج قشیری نیشابوری، صحیح مسلم، با شرح النووی،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ألهانا الصفق بالأسواق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سال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هاشم معروف الحسني، سيرة الأئمة الاثني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النبي في ساعة الوداع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اميني، الغدير، مجلد هفتم،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الاسلام کلینی، 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نویره از سران قبیله بنی تمیم بود که در زمان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آورده و به دلیل ارادت خاص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بیعت با ابو بکر امتناع کرد و صدقات و زکات جمع شده را برای او نفرستاد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او را به ارتداد به علت نپرداختن زکات متهم کرد و خالد بن ولید را به سوی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مالک را با ناجوانمردی تمام در حین نماز به اسارت گرفته و پس از اینکه زیبایی همسر وی را مشاهده کرد، او را کشته و همان شب به همسرش تجاوز نمود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رضا مظفر، سقيفة،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تأول خالد فأخطأ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مجلد سوم، بخش پنجم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در مقابل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رسالت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قلبی و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خویشاوندانم مزدی نمی طلبم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یعقوبی، شکوی القرآن،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 سيرة الأئمة الاثني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استدلالی برای اثبات امامت امیرالمومنین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خلیل فراهیدی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حارث بن مغیره نقل شده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بِأَيِّ شَيْ‌ءٍ يُعْرَفُ الْإِمَامَ ؟ قَالَ بِالسَّكِينَةِ وَ الْوَقَارَ ، وَ تَعْرِفُهُ بِالْحَلَالِ وَ الْحَرَامِ ، وَ بِحَاجَةِ النَّاسِ إِلَيْهِ ، وَ لَا يَحْتَاجُ إِلَى أَحَدٍ ؛ به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که امام با چه چیزی شناخته می شود؟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آرامش و وقار، با حلال و حرام و با احتیاج مردم به وی و بی نیازی ایشان از همگان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اللَّهَ اللَّهِ وَ مَا لقيصر لقيصر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 سيرة الأئمة الاثني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السقيفة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مجلد سوم، جزء پنجم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علي السبكي اين ماجرا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الشافعیه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یادشده نقل کرده و به کینه و حسادت هشام اشاره کرده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 از ضرار بن ضمره نقل کرده اند که روزی بر معاویه وارد شد و سپس معاویه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علی را برای من تعریف کن؟ ضرار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از این بحث در گذر،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علی را برای من وصف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گفت اگر چاره ای نیست،باشد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 آخرین پایه ی عزت و بزرگی قرار گرفته بود او نیرومند و توانا بود، حق می گفت و بدادگری و عدالت فرمان می داد، از وجودش دانش می درخشید، از اطرافش حکمت روان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در میان ما بود چون فردی از ما بود، هرگاه از وی چیزی می پرسیدیم بما نزدیک می شد، ما با اینکه به او خیلی نزدیک بودیم با این حال از هیبت آن حضرت جرأت سخن گفتن نداشتیم، چشم ما از بزرگی و عظمت او بسویش بلند نمی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ابن زیاد پس از دستگیر کردن میثم تمار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ابن ابی طالب بیزاری و تبری بجو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گفت من هرگز این کار را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گفت پس به خدا سوگند تو را خواهم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در پاسخش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مولایم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داده بود که تو من را به همراه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دیگر بر درب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ابن حُریث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دار آویخته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گفت حال که این طور است ما برخلاف گفته علی عمل می کنیم تا دروغ وی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جواب داد چگونه می توانی بر خلاف پیش گویی وی عمل کنی در حالیکه وی جز از طریق نبی و جبرئیل و خداوند متعال خبر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میدانم مکانی را که در آن به صلیب کشیده می شوم کجای شهر کوفه است و من اولین کسی هستم که در اسلام زبانش قطع خواهد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 أنطاع وَ نُطُوع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فرشی از پوست است که برای بریدن سر یا شکنجه محکوم درزیر او می گسترانند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ابن عدی کندی کوفی از اصحاب با وفای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جنگ صفین از سوی حضرت فرماندهی قبیله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جنگ نهروان فرماندهی سپاه حضرت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به همراه جمعی از یارانش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بر اثر بدگویی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ابن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دستور معاویه به شهادت رسیدند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 سيرة الأئمة الاثني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ليلة العاشر من محرم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أمير المؤمنين علیه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14856</Words>
  <Characters>55623</Characters>
  <CharactersWithSpaces>70201</CharactersWithSpaces>
  <Paragraphs>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2026-08-27T13:31:15Z</dcterms:created>
  <dc:creator>ghaemiyeh.com</dc:creator>
  <dc:description/>
  <dc:language>en-US</dc:language>
  <cp:lastModifiedBy/>
  <dcterms:modified xsi:type="dcterms:W3CDTF">2026-08-27T17:01:17Z</dcterms:modified>
  <cp:revision>1</cp:revision>
  <dc:subject/>
  <dc:title>استقامت در اندیشه های مرجعیت</dc:title>
</cp:coreProperties>
</file>

<file path=docProps/custom.xml><?xml version="1.0" encoding="utf-8"?>
<Properties xmlns="http://schemas.openxmlformats.org/officeDocument/2006/custom-properties" xmlns:vt="http://schemas.openxmlformats.org/officeDocument/2006/docPropsVTypes"/>
</file>