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خطبة الإمام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584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3584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35850_1051229030">
            <w:r>
              <w:rPr>
                <w:webHidden/>
                <w:rStyle w:val="IndexLink"/>
                <w:rtl w:val="true"/>
              </w:rPr>
              <w:t>خطبة الإمام الحسن علیه السلام</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8_55120"/>
      <w:bookmarkStart w:id="1" w:name="pg7878_55120"/>
      <w:bookmarkEnd w:id="1"/>
    </w:p>
    <w:p>
      <w:pPr>
        <w:pStyle w:val="Heading2"/>
        <w:numPr>
          <w:ilvl w:val="1"/>
          <w:numId w:val="1"/>
        </w:numPr>
        <w:rPr/>
      </w:pPr>
      <w:bookmarkStart w:id="2" w:name="pg7878_55120"/>
      <w:bookmarkStart w:id="3" w:name="__RefHeading___Toc593584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سید جمال أشرف</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الحسن علیه السلام</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السید جمال أشرف</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مکتبة الإمام الحسین علیه السلام التخصصیة قم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علیهما السلام ، الإمام الثاني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علیهما السلام ، الإمام الثاني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3123552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584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78_55122"/>
      <w:bookmarkStart w:id="8" w:name="pg7878_55122"/>
      <w:bookmarkEnd w:id="8"/>
    </w:p>
    <w:p>
      <w:pPr>
        <w:pStyle w:val="Heading2"/>
        <w:numPr>
          <w:ilvl w:val="1"/>
          <w:numId w:val="1"/>
        </w:numPr>
        <w:rPr/>
      </w:pPr>
      <w:bookmarkStart w:id="9" w:name="pg7878_55122"/>
      <w:bookmarkStart w:id="10" w:name="__RefHeading___Toc5935850_1051229030"/>
      <w:bookmarkStart w:id="11" w:name="_Toc3"/>
      <w:bookmarkEnd w:id="9"/>
      <w:bookmarkEnd w:id="10"/>
      <w:r>
        <w:rPr>
          <w:rtl w:val="true"/>
        </w:rPr>
        <w:t>خطبة الإمام الحسن علیه السلام</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ظهرانيّ هذه الأمّة سنين من عمره المبارك، وبلّغ ونصح وأدّى رسالات ربّه، فأوصى 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راشدين من بعده ، فأتمّ الله بهم النعمة ، وأكمل بهم الدين ، ورضي بهم الإسلام للناس دينا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اللحظة </w:t>
      </w:r>
    </w:p>
    <w:p>
      <w:pPr>
        <w:pStyle w:val="BookText"/>
        <w:rPr/>
      </w:pPr>
      <w:r>
        <w:rPr>
          <w:rFonts w:ascii="IRNazanin" w:hAnsi="IRNazanin" w:eastAsia="IRNazanin"/>
          <w:color w:val="111111"/>
          <w:sz w:val="28"/>
          <w:sz w:val="28"/>
          <w:szCs w:val="28"/>
          <w:rtl w:val="true"/>
          <w:lang w:bidi="fa-IR"/>
        </w:rPr>
        <w:t>الأولى التي تشرّف جبرائيل بنقل الوحي إليه ،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سمعت رنّة الشيطان حين نزل الوحي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قد أيس من عبادته ، إنّك تسمع ما أسمع وترى ما أرى ، إلاّ أنّك لست بنبي ، ولكنّك لوزير ، وإنّك لعلى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في كلّ موطن وموقف وقفه في حياته ، حتّى كان الإعلان الرسمي الذي دعا فيه إلى البيعة علانية على رؤوس الأشهاد ، فبايعه الناس ، ثم نكصوا على أعقابهم ، وارتدّوا على أدبارهم ، ورجعوا القهقرى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فتأ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الناس بفضائل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ويعلّمهم كيف يحبّونهما ، ويرسملهم معالم طريق الطاعة لهذين الإمامين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وأنّهما من أهل البيت الذين أذهب الله عنهم الرجس وطهّرهم تطهيرا ، وأخبرهم أنّ حبّهما فرض من الله ومن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انقضت الأيّام حتّى احتضر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 للرحيل ، وأعلن قرب لقائه بربّه وهجرته من هذه الدنيا الدنيئة ، فكان يعالج آثار السمّ ، ويحتضن ولديه مرّة بعد مرّة ، ويضمّهما إلى صدره ، فيقترب منه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ليحملهما عن صدره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دعهما يا علي يشمّاني وأشمّهما ، ويتزوّدا منّي وأتزوّد منهما ، </w:t>
      </w:r>
    </w:p>
    <w:p>
      <w:pPr>
        <w:pStyle w:val="BookText"/>
        <w:rPr/>
      </w:pPr>
      <w:r>
        <w:rPr>
          <w:rFonts w:ascii="Amiri" w:hAnsi="Amiri" w:eastAsia="Amiri" w:cs="Amiri"/>
          <w:color w:val="111111"/>
          <w:sz w:val="28"/>
          <w:sz w:val="28"/>
          <w:szCs w:val="28"/>
          <w:rtl w:val="true"/>
          <w:lang w:bidi="ar-SA"/>
        </w:rPr>
        <w:t xml:space="preserve">فسيلقيان من بعدي زلزالاً وأمرا عضالاً ، فلعن الله من يخيفهما ، اللهمّ إنّي أستودعكهما وصالح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أرأيت سيّد الكائنات وأشرف المخلوقات وأكرم الأنبياء وأعظم المرسلين ومَن خلق الله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السموات والأرضين يتلّهف في ساعاته الأخيرة على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ويخاف عليهم ويبكي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بأطول ليلة حتّى ظنّوا أن لا سماء تظلّهم ولا أرض تقلّهم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 شاهد فيها كلّ ما جرى على جدّه من محن ، ولحقه </w:t>
      </w:r>
    </w:p>
    <w:p>
      <w:pPr>
        <w:pStyle w:val="BookText"/>
        <w:rPr/>
      </w:pPr>
      <w:r>
        <w:rPr>
          <w:rFonts w:ascii="IRNazanin" w:hAnsi="IRNazanin" w:eastAsia="IRNazanin"/>
          <w:color w:val="111111"/>
          <w:sz w:val="28"/>
          <w:sz w:val="28"/>
          <w:szCs w:val="28"/>
          <w:rtl w:val="true"/>
          <w:lang w:bidi="fa-IR"/>
        </w:rPr>
        <w:t>من أذى في نفسه وفي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وعاش نكبة السقيفة ، ووقف ينظر إلى أبيه مغصوب الحقّ ، صفر اليدين من حقّه الذي فرضه الله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وأيديهم من فيئهم صفرات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وشاهد القوم وهم يتناهبون تراثه وتراث أبيه ، ويسلبون إرث أمّه وإخوته وذرّيّاتهم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فرأى أباه صابراً محتسباً ، وصبر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أعظمها من محنة أن يرى أبو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ومولى الموحّدين وإمام المتّقين وهو يقرن إلى تلك النظائر ،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المعروفة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وللشورى ، متى اعترض الريب فيّ مع الأوّل منهم حتّى صرت أقرن إلى هذه النظائر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الطامّة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والمصيبة الداهية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تنقلب المقاييس في فترة وجيزة وأيّام قليلة ، فيستسيغ الناس مقارنة من ينحدر عنه السيل ولا يرقى إليه الطير بمن لم يفارق القاع العفن والحضيض النتن لحظة من عمره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فجرت هذه السنّة الرديئة والجناية الماحقة في الأعقاب حتّى صارت المقارنة عند هؤلاء الناس المنكوسين بين أولاد أمير المؤمنين الطيّبين الطاهرين وذراري الأنبياء أبناء فاطمة البتول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أولاد البغايا العفنات وذوات </w:t>
      </w:r>
    </w:p>
    <w:p>
      <w:pPr>
        <w:pStyle w:val="BookText"/>
        <w:rPr/>
      </w:pPr>
      <w:r>
        <w:rPr>
          <w:rFonts w:ascii="Amiri" w:hAnsi="Amiri" w:eastAsia="Amiri" w:cs="Amiri"/>
          <w:color w:val="111111"/>
          <w:sz w:val="28"/>
          <w:sz w:val="28"/>
          <w:szCs w:val="28"/>
          <w:rtl w:val="true"/>
          <w:lang w:bidi="ar-SA"/>
        </w:rPr>
        <w:t xml:space="preserve">الأعلام الرخيصات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كابد أبو محمد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تكاد السموات تتفطّر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وَتَنْشَقُّ الْأَرْضُ وَتَخِرُّ الْجِبالُ هَدًّا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كابد الأعداء وهم يهجمون على البيت المقدّس ، ويهتكون حرم الله وحرم رسوله ، ويجمعون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الذي لم يجتمع لولاه شمل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فيضرمون النار فيه ، ويسربون الدخان إلى رواقه </w:t>
      </w:r>
      <w:r>
        <w:rPr>
          <w:rFonts w:eastAsia="Amiri" w:cs="Amiri" w:ascii="Amiri" w:hAnsi="Amiri"/>
          <w:color w:val="111111"/>
          <w:sz w:val="28"/>
          <w:szCs w:val="28"/>
          <w:rtl w:val="true"/>
          <w:lang w:bidi="ar-SA"/>
        </w:rPr>
        <w:t>. .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أذناه ورأت عيناه ، أمّه تصرخ وتستغيث وراء الباب ، وتستنصر بالنبي وبعمّها حمزة وابن عمّها جعفر وتناديهم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من مجيب ولا من مغيث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وهو يرى ذلك بعين الإمام ، فيرى أمّه الآن ، ويرى أخواته وأهل بيته وهم يستغيثون في عرصات كربلاء ، وقد هجمت عليهم الخيل ، وأضرموا في أطناب المخيّم النيران ، فتخرج النساء فارّة على وجوهها في البيداء ، تركض على الجمر والرمضاء ، وتتعثّر بالأطناب ، وترتطم بصدور الخيل ، وتدهسها حوافرها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ويسمع في صوت أمّه صوت أخته الحوراء وهي تنادي في تلك الصحراء المقفرة المهولة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 ، هذا حسينك في العرا ، محزوز الرأس من القفا ، مسلوبالعمامة والردا ، وبناتك سبايا ، فإلى الله المشتكى ، وإلى محمّد </w:t>
      </w:r>
    </w:p>
    <w:p>
      <w:pPr>
        <w:pStyle w:val="BookText"/>
        <w:rPr/>
      </w:pPr>
      <w:r>
        <w:rPr>
          <w:rFonts w:ascii="Amiri" w:hAnsi="Amiri" w:eastAsia="Amiri" w:cs="Amiri"/>
          <w:color w:val="111111"/>
          <w:sz w:val="28"/>
          <w:sz w:val="28"/>
          <w:szCs w:val="28"/>
          <w:rtl w:val="true"/>
          <w:lang w:bidi="ar-SA"/>
        </w:rPr>
        <w:t xml:space="preserve">المصطفى ، وإلى عليّ المرتضى ، وإلى حمزة سيّد الشهداء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ورأت عيناه وسمعت أذناه أمّه ، وهي سيّدة النساء والذكرى الوحيدة الباقية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ظهرانيّ هذه الأمّة المنحوسة ، وهي ترتمي على الأرض ، وترتفع من صدرها آهة لولا رأفة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الله وقدره لأحرقت الطير في جوّ السماء ولم تبق على ظهر هذه الأرض ديّارا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وقعت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وحبيبة ذي الجلال على الأرض مكسورة الضلع ، مسقطة الجنين ، دامية الصدر ، فصبرت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أبو محمّد </w:t>
      </w:r>
    </w:p>
    <w:p>
      <w:pPr>
        <w:pStyle w:val="BookText"/>
        <w:rPr/>
      </w:pPr>
      <w:r>
        <w:rPr>
          <w:rFonts w:ascii="IRNazanin" w:hAnsi="IRNazanin" w:eastAsia="IRNazanin"/>
          <w:color w:val="111111"/>
          <w:sz w:val="28"/>
          <w:sz w:val="28"/>
          <w:szCs w:val="28"/>
          <w:rtl w:val="true"/>
          <w:lang w:bidi="fa-IR"/>
        </w:rPr>
        <w:t>المجتبى وأخوه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رأت عينا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أذناه أخاه المحسن السقط شهيداً مظلوماً يوضع ، وهو ابن سيّد الأنبياء وسيّد الأوصياء وسيّدة النساء وأخو سيّدي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فيسقط على الأعتاب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وسمع أمّه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إليك فسنّديني فلقد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أسقطوا جنيني </w:t>
      </w:r>
      <w:r>
        <w:rPr>
          <w:rFonts w:eastAsia="Amiri" w:cs="Amiri" w:ascii="Amiri" w:hAnsi="Amiri"/>
          <w:color w:val="111111"/>
          <w:sz w:val="28"/>
          <w:szCs w:val="28"/>
          <w:rtl w:val="true"/>
          <w:lang w:bidi="ar-SA"/>
        </w:rPr>
        <w:t>» .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يرى بعين الإمام ، رضيع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يتلظّى عطشاً في كربلاء ، ويذبح على يدي أبيه ، فيرجع به إلى المخيّم مذبوحاً من الوريد إلى الوريد ، قد تعلّق رأسه ببدنه بجلدة ، ويرى الأطفال </w:t>
      </w:r>
    </w:p>
    <w:p>
      <w:pPr>
        <w:pStyle w:val="BookText"/>
        <w:rPr/>
      </w:pPr>
      <w:r>
        <w:rPr>
          <w:rFonts w:ascii="Amiri" w:hAnsi="Amiri" w:eastAsia="Amiri" w:cs="Amiri"/>
          <w:color w:val="111111"/>
          <w:sz w:val="28"/>
          <w:sz w:val="28"/>
          <w:szCs w:val="28"/>
          <w:rtl w:val="true"/>
          <w:lang w:bidi="ar-SA"/>
        </w:rPr>
        <w:t xml:space="preserve">الرضّع والصغار يتهاوون على الرمال بين حوافر الخيل وزحمة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وكانتا الأشبه بعيني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 أذناه ، أصوات السياط تهوي بقسوة على يدي أمّه وعاتقها ، وقد تكاثر عليها الجفاة الأجلاف يقرعونها بما حملت أكفّهم القذرة من سياط وعصيّ ، وهي تستصرخ وتستغيث فلا تغاث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فيرى بعين الإمام ، السياط تتلوّى على عاتق أخواته ، وليس لهنّ من يحميهنّ من الرجال والحماة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ورأت عيناه وسمعت أذناه ، أباه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ملبّباً بحمائل سيفه يقاد إلى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وأمّه تعدو خلف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تنادي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ابن عمّي أو لأكشف للدعا رأسي وأشكو للإله شجوني </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فيرى بعين الإمام ، أخته 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تعدو بين المخيّم ومصرع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وتدافع عنه ، وهي تستصرخ وتنادي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فيكم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من أهلها وحماتهاأحد ، فتلتفت إلى عمر بن سعد القاتل اللعين ، فتخاطبه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لم يسمع لها قبل يوم الطفّ صوتاً ، ولم ير لها شخصاً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أيقتل أبو عبد الله وأنت تنظر إليه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جرّت عليها الدواهي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برزت تخاطب شامتاً ملعوناً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ورأت عيناه وسمعت أذناه ، ما جرى في السقيفة من اهتضام ورجوع القهقرى وتمرّد على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يرى بعين الإمام ، ما ستجرّ على الأمّة والأئمّة على طول عمر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يبعث الله قائماً يفرّج عنها الهمّ والكربات </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ورأت عيناه وسمعت أذناه ، أنّات أمّه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تتقلّب على فراش المرض معصوبة الرأس ، ناحلة الجسم ، حتّى أصبحت كالخيال ، فإذا أرادت أن تتقلّب من جنب إلى جنب نادت فضّة ، أو أبناءها الصغار ليعينوها ، وبقيت هكذا حتّى قضت شهيدة ، مظلومة ، صابرة ، محتسبة ، باكية ، مهتضمة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فيرى بعين الإمام ، جسد أخيه المبضّع على الصعيد تحفّ به الأرامل والأيتام المذاعير بعد أن قلّبته الخيل بحوافرها ، وطحنت جناجن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ورأت عيناه وسمعت أذناه ، تشييع أمّه سيّدة النساء الغريبة ، التي أخرجت بالليل ، 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قلع باب خيبر ، وجبّن الشجعان وجندل الأبطال ، يقول لأبي ذرّ وعمّار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أعيناني على حمل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التي ذوت وذاب جسمها بنيران المصاب المستعرّة في بيتها جراء ما فعله القوم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فيرى بعين الإمام ،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 العالمين بشجاعة جدّه الرسول الأمين وشجاعة </w:t>
      </w:r>
    </w:p>
    <w:p>
      <w:pPr>
        <w:pStyle w:val="BookText"/>
        <w:rPr/>
      </w:pPr>
      <w:r>
        <w:rPr>
          <w:rFonts w:ascii="IRNazanin" w:hAnsi="IRNazanin" w:eastAsia="IRNazanin"/>
          <w:color w:val="111111"/>
          <w:sz w:val="28"/>
          <w:sz w:val="28"/>
          <w:szCs w:val="28"/>
          <w:rtl w:val="true"/>
          <w:lang w:bidi="fa-IR"/>
        </w:rPr>
        <w:t>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يقوم من عند أخيه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آيساً من الحياة ، محنيّ الظهر ، يكفكف دموعه بكمّه ، ويجرّ فرسه من ورائه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انكسر ظهري ، وشمت بي عدوّي ، وتشتّت عسكري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رأت عيناه وسمعت أذناه ، كلّ ما جرى على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فارق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الدنيا إلى يوم السقيفة ، ثم الشورى ، ثم البيعة الظاهرة ، ثم تمرّد القوم عليه في كلّ صغيرة وكبيرة من صلاة التراويح التي نهاهم عنها ، فنادوا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سنّة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إطاعة المرأة ، ورفع المصاحف بحيث بلغ بهم الكفر إلى </w:t>
      </w:r>
    </w:p>
    <w:p>
      <w:pPr>
        <w:pStyle w:val="BookText"/>
        <w:rPr/>
      </w:pPr>
      <w:r>
        <w:rPr>
          <w:rFonts w:ascii="Amiri" w:hAnsi="Amiri" w:eastAsia="Amiri" w:cs="Amiri"/>
          <w:color w:val="111111"/>
          <w:sz w:val="28"/>
          <w:sz w:val="28"/>
          <w:szCs w:val="28"/>
          <w:rtl w:val="true"/>
          <w:lang w:bidi="ar-SA"/>
        </w:rPr>
        <w:t xml:space="preserve">حدّ التكفير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ينكرون سابقته وفضائله ومناقبه وعلمه ووصيّته وخلافته والنصّ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فرأى بعين الإمام ،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نشر المصحف على رأسه ، وركب ناقة جدّه ، وتقلّد بسيفه ، ولبس لامته ، واستشهد القوم ووعظهم ،فأجابه الخبيث ابن الخبيث ابن الأشعث منكراً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 قرابة لك من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ورأت عيناه وسمعت أذناه ، المنادي ينادي بين 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تهدّمت والله أركان الهدى ، وانفصمت العروة الوثقى ، قتل ابن عمّ المصطفى ، </w:t>
      </w:r>
    </w:p>
    <w:p>
      <w:pPr>
        <w:pStyle w:val="BookText"/>
        <w:rPr/>
      </w:pPr>
      <w:r>
        <w:rPr>
          <w:rFonts w:ascii="IRNazanin" w:hAnsi="IRNazanin" w:eastAsia="IRNazanin"/>
          <w:color w:val="111111"/>
          <w:sz w:val="28"/>
          <w:sz w:val="28"/>
          <w:szCs w:val="28"/>
          <w:rtl w:val="true"/>
          <w:lang w:bidi="fa-IR"/>
        </w:rPr>
        <w:t>قتل عليّ المرتضى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فخسر العالمين أجمع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ونادى هو بأبي وأمّي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فزت وربّ الكعبة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وتراكض أيتام الكوفة يهرعون إلى بيت الإمام كلٌّ يحمل على يديه الصغيرتين قعباً من لبن ، لأنّهم سمعوا أنّ الإمام قتل بالسيف مسموماً ، وقد وصف له اللبن ، فيخرج إليهم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ليشكر لهم موقفهم من إمامهم وأبيهم أجمعين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بعين الإمام أطفاله ونساءه وأخواته على نياق هزّل يخافون أن يتخطّفهم الناس من حولهم في نفس هذه البلدة عرضة للنظّار ،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يتصدّقون عليهم ، فتبادر إليهم زينب </w:t>
      </w:r>
    </w:p>
    <w:p>
      <w:pPr>
        <w:pStyle w:val="BookText"/>
        <w:rPr/>
      </w:pPr>
      <w:r>
        <w:rPr>
          <w:rFonts w:ascii="IRNazanin" w:hAnsi="IRNazanin" w:eastAsia="IRNazanin"/>
          <w:color w:val="111111"/>
          <w:sz w:val="28"/>
          <w:sz w:val="28"/>
          <w:szCs w:val="28"/>
          <w:rtl w:val="true"/>
          <w:lang w:bidi="fa-IR"/>
        </w:rPr>
        <w:t>الكبرى وأمّ كلثوم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فتأخذ الخبز والتمر من أيديهم ، وتردّها على أصحابها ، وهي تنادي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حرام علينا أهل البيت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ورأت عيناه وسمعت أذناه ، ما تجرّعه شيعته من قتل وتشريد وملاحقات تحت كلّ حجر ومدروتهجير وإبعاد ونفي عن الأوطان ، أيّام ملك الأمويّ الخبيث </w:t>
      </w:r>
      <w:r>
        <w:rPr>
          <w:rFonts w:eastAsia="Amiri" w:cs="Amiri" w:ascii="Amiri" w:hAnsi="Amiri"/>
          <w:color w:val="111111"/>
          <w:sz w:val="28"/>
          <w:szCs w:val="28"/>
          <w:rtl w:val="true"/>
          <w:lang w:bidi="ar-SA"/>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بعين الإمام ، إبادة ولده ورهطه وأهل بيته وأنصارهم في كربلاء ، وحمل ثقل النبوّة سبايا من بلد إلى بلد يتصفّح وجوههنّ القريب والبعيد ، والشريف والدنيّ ، والشاهد والغائب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ورأت عيناه وسمعت أذناه ، عربدات معسكر السقيفة وخيانتهم ، وما أضمروه له ولأهل بيته ، فجرى الصلح ، وقاسى من الأقربين من بعض أنصاره جراح الشماتة واللسان ، وهو أشدّ من جراح السنان ، ومن الأبعدين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ثقله ورجع إلى مدينة جدّه بأهله وعياله وعيال أبيه </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يرى بعين الإمام ،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هل من مغيث يغيثنا ؟ ألا هل من ناصر ينصرنا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يجاب إلاّ بضرب السيوف وشرب الحتوف وسيل النبال والحجارة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ورأى بعين الإمام ، أنّه حمل عياله وعيال أبيه وهو وليّهم ، ومعه إخوته وصنوه الحسين وأخوه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ودخل بهم إلى حرم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ودارهم في المدينة معزّزين مكرّمين محميّين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وسرعان ما يحملون على عجف المطى يرافقهم القتلة والشامتون ، ويدخلون بهم مجالس أولاد البغايا التي ما فارقت اللهو والخمر والفسقوالمجون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ورأت عيناه وسمعت أذناه ، رزيّته يوم اغتياله بمغول طعنه في فخذه حتّى بلغ العظم ، وهجوم الأوغاد على رحله وثقله وسلبه رداءه وهو جالس على طنفسته يصلّي بين يدي ربّه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فرأى بعين الإمام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الخيل ضابحة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الوحي ومخدّرات الرسالة وسكّان سرادق العزّ ، حتّى لكانت العلويّة تنازع عن ملحفتها فتغلب 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وسلب ما في ثقل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مغزل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 بنات النبوّة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البغيّ آكلة الأكباد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الصلح ، فارتقى الأعواد ، ورأته عيون الناس ، وسمعته آذانهم ، وكانوا من قبل قد سمعوا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رآه بعضهم ،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فعصوا النببي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وخذلوه وارتكبوا الجناية العظمى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فصعد الأعواد ، وأوقف لحم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 وعظمه وشعره وبشره وبضعته أسفل منه بدرجة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فعادت السقيفة من جديد ، إذ صعد الأنذال والذنابى على أكتاف الأولياء ، وارتقى القرود منبرالنبي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الأمّة القهقرى ، وترك الحقّ غريباً وحده ، فمنذ ذلك الحين أوقف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بدرجة ، كما يظنّون ، ويأبى الله إلاّ أن يتمّ نوره ، ولو كره الكافرون ، ولو كره المشركون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فصدح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 بلسان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وصوت أمير المؤمنين عليّ ، وأنّة فاطمة سيّدة النساء ، وصرخة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فأفحم كبير القردة الأمويّ ومن سلّطه على رقاب الناس ، واحتجّ </w:t>
      </w:r>
    </w:p>
    <w:p>
      <w:pPr>
        <w:pStyle w:val="BookText"/>
        <w:rPr/>
      </w:pPr>
      <w:r>
        <w:rPr>
          <w:rFonts w:ascii="Amiri" w:hAnsi="Amiri" w:eastAsia="Amiri" w:cs="Amiri"/>
          <w:color w:val="111111"/>
          <w:sz w:val="28"/>
          <w:sz w:val="28"/>
          <w:szCs w:val="28"/>
          <w:rtl w:val="true"/>
          <w:lang w:bidi="ar-SA"/>
        </w:rPr>
        <w:t xml:space="preserve">على الناس احتجاجاً أقام به الحجّة البالغة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فلنستمع ولنحفظ ما قاله كبير الأسباط ، وحبيب المصطفى ، وقرّة عين المرتضى ، وسرور قلب فاطمة الزهراء ، وصنو الحسين الشهيد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10/11/1433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الشيخ المجلسي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جَمَاعَةٍ عَنْ أَبِي الْمُفَضَّلِ عَنِ ابْنِ عُقْدَةَ عَنْمُحَمَّدِ بْنِ الْمُفَضَّلِ بْنِ إِبْرَاهِيمَ بْنِ قَيْسٍ الْأَشْعَرِيِّ عَنْ عَلِيِّ بْنِ حَسَّانَ عَنْ عَبْدِ الرَّحْمَنِ بْنِ كثِيرٍ عَنْ جَعْفَرِ بْنِ مُحَمَّدٍ 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أَجْمَعَ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w:t>
      </w:r>
    </w:p>
    <w:p>
      <w:pPr>
        <w:pStyle w:val="BookText"/>
        <w:rPr/>
      </w:pPr>
      <w:r>
        <w:rPr>
          <w:rFonts w:ascii="Amiri" w:hAnsi="Amiri" w:eastAsia="Amiri" w:cs="Amiri"/>
          <w:color w:val="111111"/>
          <w:sz w:val="28"/>
          <w:sz w:val="28"/>
          <w:szCs w:val="28"/>
          <w:rtl w:val="true"/>
          <w:lang w:bidi="ar-SA"/>
        </w:rPr>
        <w:t xml:space="preserve">مُعَاوِيَةَ خَرَجَ حَتَّى لَقِيَهُ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اجْتَمَعَا قَامَ مُعَاوِيَةُ خَطِيباً ، فَصَعِدَ الْمِنْبَرَ ، وَأَمَرَ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أَسْفَلَ مِنْهُ بِدَرَجَةٍ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تَكَلَّمَ مُعَاوِيَةُ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وَابْنُ فَاطِمَةَ رَآنَا لِلْخِلَافَةِ أَهْلاً ، وَلَمْ يَرَ نَفْسَهُ 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أَتَانَا لِيُبَايِعَ طَوْعاً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 فَقَالَ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الْمُسْتَحْمَدِ بِالآلاءِ</w:t>
      </w:r>
      <w:r>
        <w:rPr>
          <w:rStyle w:val="FootnoteAnchor"/>
          <w:rtl w:val="true"/>
        </w:rPr>
        <w:footnoteReference w:id="3"/>
      </w:r>
      <w:r>
        <w:rPr>
          <w:rFonts w:ascii="Amiri" w:hAnsi="Amiri" w:eastAsia="Amiri" w:cs="Amiri"/>
          <w:color w:val="111111"/>
          <w:sz w:val="28"/>
          <w:sz w:val="28"/>
          <w:szCs w:val="28"/>
          <w:rtl w:val="true"/>
          <w:lang w:bidi="ar-SA"/>
        </w:rPr>
        <w:t>، وَتَتَابُعِ النَّعْمَاءِ ، وَصَارِفِ</w:t>
      </w:r>
      <w:r>
        <w:rPr>
          <w:rStyle w:val="FootnoteAnchor"/>
          <w:rtl w:val="true"/>
        </w:rPr>
        <w:footnoteReference w:id="4"/>
      </w:r>
      <w:r>
        <w:rPr>
          <w:rFonts w:ascii="Amiri" w:hAnsi="Amiri" w:eastAsia="Amiri" w:cs="Amiri"/>
          <w:color w:val="111111"/>
          <w:sz w:val="28"/>
          <w:sz w:val="28"/>
          <w:szCs w:val="28"/>
          <w:rtl w:val="true"/>
          <w:lang w:bidi="ar-SA"/>
        </w:rPr>
        <w:t>الشَّدَائِدِ وَالبَلاءِ ، عِنْدَ الْفُهَمَاءِ</w:t>
      </w:r>
      <w:r>
        <w:rPr>
          <w:rStyle w:val="FootnoteAnchor"/>
          <w:rtl w:val="true"/>
        </w:rPr>
        <w:footnoteReference w:id="5"/>
      </w:r>
      <w:r>
        <w:rPr>
          <w:rFonts w:ascii="Amiri" w:hAnsi="Amiri" w:eastAsia="Amiri" w:cs="Amiri"/>
          <w:color w:val="111111"/>
          <w:sz w:val="28"/>
          <w:sz w:val="28"/>
          <w:szCs w:val="28"/>
          <w:rtl w:val="true"/>
          <w:lang w:bidi="ar-SA"/>
        </w:rPr>
        <w:t>وَغَيْرِالْفُهَمَاءِ ، الْمُذْعِنِينَ</w:t>
      </w:r>
      <w:r>
        <w:rPr>
          <w:rStyle w:val="FootnoteAnchor"/>
          <w:rtl w:val="true"/>
        </w:rPr>
        <w:footnoteReference w:id="6"/>
      </w:r>
      <w:r>
        <w:rPr>
          <w:rFonts w:ascii="Amiri" w:hAnsi="Amiri" w:eastAsia="Amiri" w:cs="Amiri"/>
          <w:color w:val="111111"/>
          <w:sz w:val="28"/>
          <w:sz w:val="28"/>
          <w:szCs w:val="28"/>
          <w:rtl w:val="true"/>
          <w:lang w:bidi="ar-SA"/>
        </w:rPr>
        <w:t xml:space="preserve">مِنْ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 لِامْتِنَاعِهِ بِجَلالِهِ</w:t>
      </w:r>
      <w:r>
        <w:rPr>
          <w:rStyle w:val="FootnoteAnchor"/>
          <w:rtl w:val="true"/>
        </w:rPr>
        <w:footnoteReference w:id="7"/>
      </w:r>
      <w:r>
        <w:rPr>
          <w:rFonts w:ascii="Amiri" w:hAnsi="Amiri" w:eastAsia="Amiri" w:cs="Amiri"/>
          <w:color w:val="111111"/>
          <w:sz w:val="28"/>
          <w:sz w:val="28"/>
          <w:szCs w:val="28"/>
          <w:rtl w:val="true"/>
          <w:lang w:bidi="ar-SA"/>
        </w:rPr>
        <w:t>وَكِبْرِيَائِهِ</w:t>
      </w:r>
      <w:r>
        <w:rPr>
          <w:rStyle w:val="FootnoteAnchor"/>
          <w:rtl w:val="true"/>
        </w:rPr>
        <w:footnoteReference w:id="8"/>
      </w:r>
      <w:r>
        <w:rPr>
          <w:rFonts w:ascii="Amiri" w:hAnsi="Amiri" w:eastAsia="Amiri" w:cs="Amiri"/>
          <w:color w:val="111111"/>
          <w:sz w:val="28"/>
          <w:sz w:val="28"/>
          <w:szCs w:val="28"/>
          <w:rtl w:val="true"/>
          <w:lang w:bidi="ar-SA"/>
        </w:rPr>
        <w:t>، وَعُلُوِّهِ</w:t>
      </w:r>
      <w:r>
        <w:rPr>
          <w:rStyle w:val="FootnoteAnchor"/>
          <w:rtl w:val="true"/>
        </w:rPr>
        <w:footnoteReference w:id="9"/>
      </w:r>
      <w:r>
        <w:rPr>
          <w:rFonts w:ascii="Amiri" w:hAnsi="Amiri" w:eastAsia="Amiri" w:cs="Amiri"/>
          <w:color w:val="111111"/>
          <w:sz w:val="28"/>
          <w:sz w:val="28"/>
          <w:szCs w:val="28"/>
          <w:rtl w:val="true"/>
          <w:lang w:bidi="ar-SA"/>
        </w:rPr>
        <w:t>عَنْ لُحُوقِ</w:t>
      </w:r>
      <w:r>
        <w:rPr>
          <w:rStyle w:val="FootnoteAnchor"/>
          <w:rtl w:val="true"/>
        </w:rPr>
        <w:footnoteReference w:id="10"/>
      </w:r>
      <w:r>
        <w:rPr>
          <w:rFonts w:ascii="Amiri" w:hAnsi="Amiri" w:eastAsia="Amiri" w:cs="Amiri"/>
          <w:color w:val="111111"/>
          <w:sz w:val="28"/>
          <w:sz w:val="28"/>
          <w:szCs w:val="28"/>
          <w:rtl w:val="true"/>
          <w:lang w:bidi="ar-SA"/>
        </w:rPr>
        <w:t>الأَوْهَامِ</w:t>
      </w:r>
      <w:r>
        <w:rPr>
          <w:rStyle w:val="FootnoteAnchor"/>
          <w:rtl w:val="true"/>
        </w:rPr>
        <w:footnoteReference w:id="11"/>
      </w:r>
      <w:r>
        <w:rPr>
          <w:rFonts w:ascii="Amiri" w:hAnsi="Amiri" w:eastAsia="Amiri" w:cs="Amiri"/>
          <w:color w:val="111111"/>
          <w:sz w:val="28"/>
          <w:sz w:val="28"/>
          <w:szCs w:val="28"/>
          <w:rtl w:val="true"/>
          <w:lang w:bidi="ar-SA"/>
        </w:rPr>
        <w:t>بِبَقَائِهِ ، الْمُرْتَفِعِ عَنْ كُنْهِ</w:t>
      </w:r>
      <w:r>
        <w:rPr>
          <w:rStyle w:val="FootnoteAnchor"/>
          <w:rtl w:val="true"/>
        </w:rPr>
        <w:footnoteReference w:id="12"/>
      </w:r>
      <w:r>
        <w:rPr>
          <w:rFonts w:ascii="Amiri" w:hAnsi="Amiri" w:eastAsia="Amiri" w:cs="Amiri"/>
          <w:color w:val="111111"/>
          <w:sz w:val="28"/>
          <w:sz w:val="28"/>
          <w:szCs w:val="28"/>
          <w:rtl w:val="true"/>
          <w:lang w:bidi="ar-SA"/>
        </w:rPr>
        <w:t>طَيَّاتِ</w:t>
      </w:r>
      <w:r>
        <w:rPr>
          <w:rStyle w:val="FootnoteAnchor"/>
          <w:rtl w:val="true"/>
        </w:rPr>
        <w:footnoteReference w:id="13"/>
      </w:r>
      <w:r>
        <w:rPr>
          <w:rFonts w:ascii="Amiri" w:hAnsi="Amiri" w:eastAsia="Amiri" w:cs="Amiri"/>
          <w:color w:val="111111"/>
          <w:sz w:val="28"/>
          <w:sz w:val="28"/>
          <w:szCs w:val="28"/>
          <w:rtl w:val="true"/>
          <w:lang w:bidi="ar-SA"/>
        </w:rPr>
        <w:t xml:space="preserve">الْمَخْلُوقِينَ </w:t>
      </w:r>
    </w:p>
    <w:p>
      <w:pPr>
        <w:pStyle w:val="BookText"/>
        <w:rPr/>
      </w:pPr>
      <w:r>
        <w:rPr>
          <w:rFonts w:ascii="Amiri" w:hAnsi="Amiri" w:eastAsia="Amiri" w:cs="Amiri"/>
          <w:color w:val="111111"/>
          <w:sz w:val="28"/>
          <w:sz w:val="28"/>
          <w:szCs w:val="28"/>
          <w:rtl w:val="true"/>
          <w:lang w:bidi="ar-SA"/>
        </w:rPr>
        <w:t>مِنْ أَنْ تُحِيطَ بِمَكْنُونِ</w:t>
      </w:r>
      <w:r>
        <w:rPr>
          <w:rStyle w:val="FootnoteAnchor"/>
          <w:rtl w:val="true"/>
        </w:rPr>
        <w:footnoteReference w:id="14"/>
      </w:r>
      <w:r>
        <w:rPr>
          <w:rFonts w:ascii="Amiri" w:hAnsi="Amiri" w:eastAsia="Amiri" w:cs="Amiri"/>
          <w:color w:val="111111"/>
          <w:sz w:val="28"/>
          <w:sz w:val="28"/>
          <w:szCs w:val="28"/>
          <w:rtl w:val="true"/>
          <w:lang w:bidi="ar-SA"/>
        </w:rPr>
        <w:t>غَيْبِهِ رَوِيَّاتِ</w:t>
      </w:r>
      <w:r>
        <w:rPr>
          <w:rStyle w:val="FootnoteAnchor"/>
          <w:rtl w:val="true"/>
        </w:rPr>
        <w:footnoteReference w:id="15"/>
      </w:r>
      <w:r>
        <w:rPr>
          <w:rFonts w:ascii="Amiri" w:hAnsi="Amiri" w:eastAsia="Amiri" w:cs="Amiri"/>
          <w:color w:val="111111"/>
          <w:sz w:val="28"/>
          <w:sz w:val="28"/>
          <w:szCs w:val="28"/>
          <w:rtl w:val="true"/>
          <w:lang w:bidi="ar-SA"/>
        </w:rPr>
        <w:t xml:space="preserve">عُقُولِ الرَّائِينَ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فِي رُبُوبِيَّتِهِ وَوُجُودِهِوَوَحْدَانِيَّتِهِ ، صَمَداً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المتفوّق في السؤدد الذي يصمد إليه الناس في حوائجهم وأمورهم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المصمود إليه في القليل والكثير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صمده يصمده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صمدت من بلدي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فصمد إلى 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قصده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كلام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تعليم قومه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فصمدا صمدا حتّى يتجلّى لكم عمود الحقّ ، أي فاقصدوا قصدا بعد قصد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 أي الذي لا مدخل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 ما الصمد ؟ قال السيّد المصمود إليه في القليل والكثير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قاموس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أبي زين العابدين 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جوف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انتهى سؤدده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يأكل ولا يشرب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الذي لم يزل و لا يزال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شَرِيكَ لَهُ ،</w:t>
      </w:r>
    </w:p>
    <w:p>
      <w:pPr>
        <w:pStyle w:val="BookText"/>
        <w:rPr/>
      </w:pPr>
      <w:r>
        <w:rPr>
          <w:rFonts w:ascii="Amiri" w:hAnsi="Amiri" w:eastAsia="Amiri" w:cs="Amiri"/>
          <w:color w:val="111111"/>
          <w:sz w:val="28"/>
          <w:sz w:val="28"/>
          <w:szCs w:val="28"/>
          <w:rtl w:val="true"/>
          <w:lang w:bidi="ar-SA"/>
        </w:rPr>
        <w:t>فَرْداً لا ظَهِيرَ</w:t>
      </w:r>
      <w:r>
        <w:rPr>
          <w:rStyle w:val="FootnoteAnchor"/>
          <w:rtl w:val="true"/>
        </w:rPr>
        <w:footnoteReference w:id="17"/>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وَرَسُولُهُ ، اصْطَفَاهُ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وَانْتَجَبَهُ</w:t>
      </w:r>
      <w:r>
        <w:rPr>
          <w:rStyle w:val="FootnoteAnchor"/>
          <w:rtl w:val="true"/>
        </w:rPr>
        <w:footnoteReference w:id="18"/>
      </w:r>
      <w:r>
        <w:rPr>
          <w:rFonts w:ascii="Amiri" w:hAnsi="Amiri" w:eastAsia="Amiri" w:cs="Amiri"/>
          <w:color w:val="111111"/>
          <w:sz w:val="28"/>
          <w:sz w:val="28"/>
          <w:szCs w:val="28"/>
          <w:rtl w:val="true"/>
          <w:lang w:bidi="ar-SA"/>
        </w:rPr>
        <w:t>وَارْتَضَاهُ</w:t>
      </w:r>
      <w:r>
        <w:rPr>
          <w:rStyle w:val="FootnoteAnchor"/>
          <w:rtl w:val="true"/>
        </w:rPr>
        <w:footnoteReference w:id="19"/>
      </w:r>
      <w:r>
        <w:rPr>
          <w:rFonts w:ascii="Amiri" w:hAnsi="Amiri" w:eastAsia="Amiri" w:cs="Amiri"/>
          <w:color w:val="111111"/>
          <w:sz w:val="28"/>
          <w:sz w:val="28"/>
          <w:szCs w:val="28"/>
          <w:rtl w:val="true"/>
          <w:lang w:bidi="ar-SA"/>
        </w:rPr>
        <w:t>، وَبَعَثَهُ</w:t>
      </w:r>
      <w:r>
        <w:rPr>
          <w:rStyle w:val="FootnoteAnchor"/>
          <w:rtl w:val="true"/>
        </w:rPr>
        <w:footnoteReference w:id="20"/>
      </w:r>
      <w:r>
        <w:rPr>
          <w:rFonts w:ascii="Amiri" w:hAnsi="Amiri" w:eastAsia="Amiri" w:cs="Amiri"/>
          <w:color w:val="111111"/>
          <w:sz w:val="28"/>
          <w:sz w:val="28"/>
          <w:szCs w:val="28"/>
          <w:rtl w:val="true"/>
          <w:lang w:bidi="ar-SA"/>
        </w:rPr>
        <w:t>دَاعِياً إِلَى الْحَقِّ سِرَاجاً</w:t>
      </w:r>
      <w:r>
        <w:rPr>
          <w:rStyle w:val="FootnoteAnchor"/>
          <w:rtl w:val="true"/>
        </w:rPr>
        <w:footnoteReference w:id="21"/>
      </w:r>
      <w:r>
        <w:rPr>
          <w:rFonts w:ascii="Amiri" w:hAnsi="Amiri" w:eastAsia="Amiri" w:cs="Amiri"/>
          <w:color w:val="111111"/>
          <w:sz w:val="28"/>
          <w:sz w:val="28"/>
          <w:szCs w:val="28"/>
          <w:rtl w:val="true"/>
          <w:lang w:bidi="ar-SA"/>
        </w:rPr>
        <w:t>مُنِيراً ، وَلِلْعِبَادِ مِمَّا يَخَافُونَ نَذِيراً ، وَلِمَا يَأْمَلُونَ بَشِيراً</w:t>
      </w:r>
      <w:r>
        <w:rPr>
          <w:rStyle w:val="FootnoteAnchor"/>
          <w:rtl w:val="true"/>
        </w:rPr>
        <w:footnoteReference w:id="22"/>
      </w:r>
      <w:r>
        <w:rPr>
          <w:rFonts w:ascii="Amiri" w:hAnsi="Amiri" w:eastAsia="Amiri" w:cs="Amiri"/>
          <w:color w:val="111111"/>
          <w:sz w:val="28"/>
          <w:sz w:val="28"/>
          <w:szCs w:val="28"/>
          <w:rtl w:val="true"/>
          <w:lang w:bidi="ar-SA"/>
        </w:rPr>
        <w:t>، فَنَصَحَ لِلأُمَّةِ ، وَصَدَعَ</w:t>
      </w:r>
      <w:r>
        <w:rPr>
          <w:rStyle w:val="FootnoteAnchor"/>
          <w:rtl w:val="true"/>
        </w:rPr>
        <w:footnoteReference w:id="23"/>
      </w:r>
      <w:r>
        <w:rPr>
          <w:rFonts w:ascii="Amiri" w:hAnsi="Amiri" w:eastAsia="Amiri" w:cs="Amiri"/>
          <w:color w:val="111111"/>
          <w:sz w:val="28"/>
          <w:sz w:val="28"/>
          <w:szCs w:val="28"/>
          <w:rtl w:val="true"/>
          <w:lang w:bidi="ar-SA"/>
        </w:rPr>
        <w:t>بِالرِّسَالَةِ ، وَأَبَانَ</w:t>
      </w:r>
      <w:r>
        <w:rPr>
          <w:rStyle w:val="FootnoteAnchor"/>
          <w:rtl w:val="true"/>
        </w:rPr>
        <w:footnoteReference w:id="24"/>
      </w:r>
      <w:r>
        <w:rPr>
          <w:rFonts w:ascii="Amiri" w:hAnsi="Amiri" w:eastAsia="Amiri" w:cs="Amiri"/>
          <w:color w:val="111111"/>
          <w:sz w:val="28"/>
          <w:sz w:val="28"/>
          <w:szCs w:val="28"/>
          <w:rtl w:val="true"/>
          <w:lang w:bidi="ar-SA"/>
        </w:rPr>
        <w:t xml:space="preserve">لَهُمْ دَرَجَاتِ </w:t>
      </w:r>
    </w:p>
    <w:p>
      <w:pPr>
        <w:pStyle w:val="BookText"/>
        <w:rPr/>
      </w:pPr>
      <w:r>
        <w:rPr>
          <w:rFonts w:ascii="Amiri" w:hAnsi="Amiri" w:eastAsia="Amiri" w:cs="Amiri"/>
          <w:color w:val="111111"/>
          <w:sz w:val="28"/>
          <w:sz w:val="28"/>
          <w:szCs w:val="28"/>
          <w:rtl w:val="true"/>
          <w:lang w:bidi="ar-SA"/>
        </w:rPr>
        <w:t>الْعُمَالَةِ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عَلَيْهَا أَمَاتَ وَأُحْشِرَ ، وَبِهَا فِي الآجِلَةِ أَقْرَبُ وَأَحْبَرُ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 وَلَكُمْ أَفْئِدَةٌ وَأَسْمَاعٌ فَعُوا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بَيْتٍ أَكْرَمَنَا اللهُ بِالإِسْلَامِ ، وَاخْتَارَنَا وَاصْطَفَانَا وَاجْتَبَانَا ، فَأَذْهَبَ عَنَّا الرِّجْسَ وَطَهَّرَنَاتَطْهِيراً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وَالرِّجْسُ هُوَ الشَّكُّ ، فَلا نَشُكُّ فِي الله‌ِ الْحَقَّ وَدِينَهُ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وَطَهَّرَنَا مِنْ كُلِّ أَفْنٍ</w:t>
      </w:r>
      <w:r>
        <w:rPr>
          <w:rStyle w:val="FootnoteAnchor"/>
          <w:rtl w:val="true"/>
        </w:rPr>
        <w:footnoteReference w:id="26"/>
      </w:r>
      <w:r>
        <w:rPr>
          <w:rFonts w:ascii="Amiri" w:hAnsi="Amiri" w:eastAsia="Amiri" w:cs="Amiri"/>
          <w:color w:val="111111"/>
          <w:sz w:val="28"/>
          <w:sz w:val="28"/>
          <w:szCs w:val="28"/>
          <w:rtl w:val="true"/>
          <w:lang w:bidi="ar-SA"/>
        </w:rPr>
        <w:t>وَغَيَّةٍ</w:t>
      </w:r>
      <w:r>
        <w:rPr>
          <w:rStyle w:val="FootnoteAnchor"/>
          <w:rtl w:val="true"/>
        </w:rPr>
        <w:footnoteReference w:id="27"/>
      </w:r>
      <w:r>
        <w:rPr>
          <w:rFonts w:ascii="Amiri" w:hAnsi="Amiri" w:eastAsia="Amiri" w:cs="Amiri"/>
          <w:color w:val="111111"/>
          <w:sz w:val="28"/>
          <w:sz w:val="28"/>
          <w:szCs w:val="28"/>
          <w:rtl w:val="true"/>
          <w:lang w:bidi="ar-SA"/>
        </w:rPr>
        <w:t xml:space="preserve">، مُخْلِصِينَ إِلَى آدَمَ ، نِعْمَةً مِنْهُ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يَفْتَرِقِ النَّاسُ قَطُّ فِرْقَتَيْنِ إِلَّا جَعَلَنَا اللهُ فِي خَيْرِهِمَا ، فَأَدَّتِ الْأُمُورُ ، وَأَفْضَتِ الدُّهُورُ إِلَى أَنْ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 </w:t>
      </w:r>
    </w:p>
    <w:p>
      <w:pPr>
        <w:pStyle w:val="BookText"/>
        <w:rPr/>
      </w:pPr>
      <w:r>
        <w:rPr>
          <w:rFonts w:ascii="Amiri" w:hAnsi="Amiri" w:eastAsia="Amiri" w:cs="Amiri"/>
          <w:color w:val="111111"/>
          <w:sz w:val="28"/>
          <w:sz w:val="28"/>
          <w:szCs w:val="28"/>
          <w:rtl w:val="true"/>
          <w:lang w:bidi="ar-SA"/>
        </w:rPr>
        <w:t xml:space="preserve">وَاخْتَارَهُ لِلرِّسَالَةِ ، وَأَنْزَلَ عَلَيْهِ كِتَاباً ، ثُمَّ أَمَرَهُ بِالدُّعَاءِ إِلَى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اسْتَجَابَ لِلهِ تَعَالَى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آمَنَ وَصَدَّقَ اللهَ وَرَسُولَهُ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فِي كِتَابِهِ الْمُنْزَلِ عَلَى نَبِيِّهِ الْمُرْسَلِ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فَرَسُولُ اللهِ الَّذِي </w:t>
      </w:r>
    </w:p>
    <w:p>
      <w:pPr>
        <w:pStyle w:val="BookText"/>
        <w:rPr/>
      </w:pPr>
      <w:r>
        <w:rPr>
          <w:rFonts w:ascii="Amiri" w:hAnsi="Amiri" w:eastAsia="Amiri" w:cs="Amiri"/>
          <w:color w:val="111111"/>
          <w:sz w:val="28"/>
          <w:sz w:val="28"/>
          <w:szCs w:val="28"/>
          <w:rtl w:val="true"/>
          <w:lang w:bidi="ar-SA"/>
        </w:rPr>
        <w:t xml:space="preserve">عَلَى بَيِّنَةٍ مِنْ رَبِّهِ ، وَأَبٍي الَّذِي يَتْلُوهُ ، وَهُوَ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 أَنْ يَسِيرَ إِلَى مَكَّةَ وَالْمَوْسِمِ بِبَرَاءَةَ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أُمِرْتُ أَنْ لَا يَسِيرَ بِهَا إِلَّا أَنَا أَوْ رَجُلٌ مِنِّي ، وَأَنْتَ هُوَ ، فَعَلِيٌّ مِنْ رَسُولِ اللهِ ، وَرَسُولُ اللهِ مِنْهُ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قَضَى بَيْنَهُ وَبَيْنَ </w:t>
      </w:r>
    </w:p>
    <w:p>
      <w:pPr>
        <w:pStyle w:val="BookText"/>
        <w:rPr/>
      </w:pPr>
      <w:r>
        <w:rPr>
          <w:rFonts w:ascii="Amiri" w:hAnsi="Amiri" w:eastAsia="Amiri" w:cs="Amiri"/>
          <w:color w:val="111111"/>
          <w:sz w:val="28"/>
          <w:sz w:val="28"/>
          <w:szCs w:val="28"/>
          <w:rtl w:val="true"/>
          <w:lang w:bidi="ar-SA"/>
        </w:rPr>
        <w:t xml:space="preserve">أَخِيهِ جَعْفَرِ بْنِ أَبِي طَالِبٍ وَمَوْلَاهُ زَيْدِ بْنِ حَارِثَةَ فِي ابْنَةِ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 وَأَنَا مِنْكَ ، وَأَنْتَ وَلِيُّ كُلِّ مُؤْمِنٍ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وَوَقَاهُ بِنَفْسِهِ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رَسُولُ اللهِ فِي كُلِّ مَوْطِنٍ يُقَدِّمُهُ ، وَلِكُلِّ شَدِيدٍ يُرْسِلُهُ ، ثِقَةً مِنْهُ بِهِ ، وَطُمَأْنِينَةً </w:t>
      </w:r>
    </w:p>
    <w:p>
      <w:pPr>
        <w:pStyle w:val="BookText"/>
        <w:rPr/>
      </w:pPr>
      <w:r>
        <w:rPr>
          <w:rFonts w:ascii="Amiri" w:hAnsi="Amiri" w:eastAsia="Amiri" w:cs="Amiri"/>
          <w:color w:val="111111"/>
          <w:sz w:val="28"/>
          <w:sz w:val="28"/>
          <w:szCs w:val="28"/>
          <w:rtl w:val="true"/>
          <w:lang w:bidi="ar-SA"/>
        </w:rPr>
        <w:t xml:space="preserve">إِلَيْهِ ، لِعِلْمِهِ بِنَصِيحَةِ اللهِ وَرَسُولِهِ ، وَأَنَّهُ أَقْرَبُ الْمُقَرَّبِينَ مِنَ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أَبِي سَابِقَ السَّابِقِينَ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وَأَقْرَبَ الْأَقْرَبِينَ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&lt; </w:t>
      </w:r>
      <w:r>
        <w:rPr>
          <w:rFonts w:ascii="Amiri" w:hAnsi="Amiri" w:eastAsia="Amiri" w:cs="Amiri"/>
          <w:color w:val="111111"/>
          <w:sz w:val="28"/>
          <w:sz w:val="28"/>
          <w:szCs w:val="28"/>
          <w:rtl w:val="true"/>
          <w:lang w:bidi="ar-SA"/>
        </w:rPr>
        <w:t xml:space="preserve">لا يَسْتَوِي مِنْكُمْ مَنْ أَنْفَقَ مِنْ قَبْلِ الْفَتْحِ وَقاتَلَ أُولٰئِكَ أَعْظَمُ </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فَأَبِي كَانَ أَوَّلَهُمْ إِسْلَاماً وَإِيمَاناً ، وَأَوَّلَهُمْ إِلَى الله وَرَسُولِهِ هِجْرَةً وَلُحُوقاً ، وَأَوَّلَهُمْ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وُجْدِهِ وَوُسْعِهِ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وَالَّذِينَ جاؤُوا مِنْ بَعْدِهِمْ يَقُولُونَ رَبَّنَا اغْفِرْ لَنَا وَلِإِخْوَانِنَا الَّذِينَ سَبَقُونَا بِالْإِيمَانِ وَلَا تَجْعَلْ فِي قُلُوبِنَا غِلًّا لِلَّذِينَ آمَنُوا رَبَّنَا إِنَّكَ رَؤُوفٌ 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فَالنَّاسُ مِنْ جَمِيعِ الْأُمَمِ يَسْتَغْفِرُونَ لَهُ </w:t>
      </w:r>
    </w:p>
    <w:p>
      <w:pPr>
        <w:pStyle w:val="BookText"/>
        <w:rPr/>
      </w:pPr>
      <w:r>
        <w:rPr>
          <w:rFonts w:ascii="Amiri" w:hAnsi="Amiri" w:eastAsia="Amiri" w:cs="Amiri"/>
          <w:color w:val="111111"/>
          <w:sz w:val="28"/>
          <w:sz w:val="28"/>
          <w:szCs w:val="28"/>
          <w:rtl w:val="true"/>
          <w:lang w:bidi="ar-SA"/>
        </w:rPr>
        <w:t>بِسَبْقِهِ إِيَّاهُمْ إِلَى الْإِيمَانِ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لَمْيَسْبِقْهُ إِلَى الْإِيمَانِ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&gt;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فَهُوَ سَابِقُ جَمِيعِ السَّابِقِينَ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الله عَزَّ وَجَلَّ فَضَّلَ السَّابِقِينَ عَلَى الْمُتَخَلِّفِينَ وَالْمُتَأَخِّرِينَ ، فَكَذَلِكَ فَضَّلَ سَابِقَ السَّابِقِينَ عَلَى السَّابِقِينَ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الْاٰخِرِ وَجَاهَدَ فِي سَبِيلِ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فَهُوَ الْمُجَاهِدُ فِي سَبِيلِ اللهِ حَقّاً ، وَفِيهِ نَزَلَتْ هَذِهِ الْاٰيَةُ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اسْتَجَابَ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 وَجَعْفَرٌ ابْنُ عَمِّهِ ، فَقُتِلَا 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قَتْلَى كَثِيرَةٍ مَعَهُمَا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مِنْ بَيْنِهِمْ ، وَجَعَلَ لِجَعْفَرٍ جَنَاحَيْنِ يَطِيرُ بِهِمَا مَعَ الْمَلَائِكَةِ كَيْفَ يَشَاءُ مِنْ بَيْنِهِمْ ، وَذَلِكَ لِمَكَانِهِمَا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وَمَنْزِلَتِهِمَا وَقَرَابَتِهِمَا مِنْهُ ، وَصَلَّى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صَلَاةً مِنْ بَيْنِ الشُّهَدَاءِ الَّذِينَ اسْتُشْهِدُوا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لِلْمُحْسِنَةِ مِنْهُنَّ أَجْرَيْنِ ، وَلِلْمُسِيئَةِ مِنْهُنَّ وِزْرَيْنِ ضِعْفَيْنِ ، لِمَكَانِهِنَّ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الصَّلَاةَ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صَلَاةٍ فِي سَائِرِ الْمَسَاجِدِ إِلَّا مَسْجِدَ الْحَرَامِ مَسْجِدَ خَلِيلِهِإِبْرَاهِيمَ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 وَذَلِكَ لِمَكَانِ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w:t>
      </w:r>
    </w:p>
    <w:p>
      <w:pPr>
        <w:pStyle w:val="BookText"/>
        <w:rPr/>
      </w:pP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كَافَّةِ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الصَّلَاةُ عَلَيْكَ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عَلَى كُلِّ مُسْلِمٍ أَنْ يُصَلِّيَ عَلَيْنَا مَعَ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وَاجِبَةً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الْغَنِيمَةِ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وَأَوْجَبَهَا لَهُ فِي كِتَابِهِ ، وَأَوْجَبَ </w:t>
      </w:r>
    </w:p>
    <w:p>
      <w:pPr>
        <w:pStyle w:val="BookText"/>
        <w:rPr/>
      </w:pPr>
      <w:r>
        <w:rPr>
          <w:rFonts w:ascii="Amiri" w:hAnsi="Amiri" w:eastAsia="Amiri" w:cs="Amiri"/>
          <w:color w:val="111111"/>
          <w:sz w:val="28"/>
          <w:sz w:val="28"/>
          <w:szCs w:val="28"/>
          <w:rtl w:val="true"/>
          <w:lang w:bidi="ar-SA"/>
        </w:rPr>
        <w:t xml:space="preserve">لَنَا مِنْ ذَلِكَ مَا أَوْجَبَ لَهُ ، وَحَرَّمَ عَلَيْهِ الصَّدَقَةَ ، وَحَرَّمَهَا عَلَيْنَا مَعَهُ ، 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أَدْخَلَ فِيهِ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وَأَخْرَجَنَا وَنَزَّهَنَا مِمَّا أَخْرَجَهُ مِنْهُ وَنَزَّهَهُ عَنْهُ ، كَرَامَةً أَكْرَمَنَا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وَفَضِيلَةً فَضَّلَنَا بِهَا عَلَى سَائِرِ الْعِبَادِ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جَحَدَهُ كَفَرَةُ أَهْلِ الْكِتَابِ وَحَاجُّوهُ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فَقُلْ تَعَالَوْا </w:t>
      </w:r>
    </w:p>
    <w:p>
      <w:pPr>
        <w:pStyle w:val="BookText"/>
        <w:rPr/>
      </w:pPr>
      <w:r>
        <w:rPr>
          <w:rFonts w:ascii="Amiri" w:hAnsi="Amiri" w:eastAsia="Amiri" w:cs="Amiri"/>
          <w:color w:val="111111"/>
          <w:sz w:val="28"/>
          <w:sz w:val="28"/>
          <w:szCs w:val="28"/>
          <w:rtl w:val="true"/>
          <w:lang w:bidi="ar-SA"/>
        </w:rPr>
        <w:t xml:space="preserve">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&gt; .</w:t>
      </w:r>
    </w:p>
    <w:p>
      <w:pPr>
        <w:pStyle w:val="BookText"/>
        <w:rPr/>
      </w:pPr>
      <w:r>
        <w:rPr>
          <w:rFonts w:ascii="Amiri" w:hAnsi="Amiri" w:eastAsia="Amiri" w:cs="Amiri"/>
          <w:color w:val="111111"/>
          <w:sz w:val="28"/>
          <w:sz w:val="28"/>
          <w:szCs w:val="28"/>
          <w:rtl w:val="true"/>
          <w:lang w:bidi="ar-SA"/>
        </w:rPr>
        <w:t>فَأَخْرَجَ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الْأَنْفُسِ مَعَهُ أَبِي ، وَمِنَ الْبَنِينَ أَنَا وَأَخِي ، وَمِنَ النِّسَاءِ أُمِّي فَاطِمَةَ مِنَ النَّاسِ جَمِيعاً ، فَنَحْنُ أَهْلُهُ ، وَلَحْمُهُ وَدَمُهُ وَنَفْسُهُ ، وَنَحْنُ مِنْهُ وَهُوَ مِنَّا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&lt; </w:t>
      </w:r>
      <w:r>
        <w:rPr>
          <w:rFonts w:ascii="Amiri" w:hAnsi="Amiri" w:eastAsia="Amiri" w:cs="Amiri"/>
          <w:color w:val="111111"/>
          <w:sz w:val="28"/>
          <w:sz w:val="28"/>
          <w:szCs w:val="28"/>
          <w:rtl w:val="true"/>
          <w:lang w:bidi="ar-SA"/>
        </w:rPr>
        <w:t xml:space="preserve">إِنَّمَا يُرِيدُ </w:t>
      </w:r>
    </w:p>
    <w:p>
      <w:pPr>
        <w:pStyle w:val="BookText"/>
        <w:rPr/>
      </w:pPr>
      <w:r>
        <w:rPr>
          <w:rFonts w:ascii="Amiri" w:hAnsi="Amiri" w:eastAsia="Amiri" w:cs="Amiri"/>
          <w:color w:val="111111"/>
          <w:sz w:val="28"/>
          <w:sz w:val="28"/>
          <w:szCs w:val="28"/>
          <w:rtl w:val="true"/>
          <w:lang w:bidi="ar-SA"/>
        </w:rPr>
        <w:t xml:space="preserve">اللهُ لِيُذْهِبَعَنْكُمُ الرِّجْسَ أَهْلَ الْبَيْتِ وَيُطَهِّرَكُمْ تَطْهِيراً </w:t>
      </w:r>
      <w:r>
        <w:rPr>
          <w:rFonts w:eastAsia="Amiri" w:cs="Amiri" w:ascii="Amiri" w:hAnsi="Amiri"/>
          <w:color w:val="111111"/>
          <w:sz w:val="28"/>
          <w:szCs w:val="28"/>
          <w:rtl w:val="true"/>
          <w:lang w:bidi="ar-SA"/>
        </w:rPr>
        <w:t>&gt; .</w:t>
      </w:r>
    </w:p>
    <w:p>
      <w:pPr>
        <w:pStyle w:val="BookText"/>
        <w:rPr/>
      </w:pPr>
      <w:r>
        <w:rPr>
          <w:rFonts w:ascii="Amiri" w:hAnsi="Amiri" w:eastAsia="Amiri" w:cs="Amiri"/>
          <w:color w:val="111111"/>
          <w:sz w:val="28"/>
          <w:sz w:val="28"/>
          <w:szCs w:val="28"/>
          <w:rtl w:val="true"/>
          <w:lang w:bidi="ar-SA"/>
        </w:rPr>
        <w:t>فَلَمَّا نَزَلَتْ آيَةُ التَّطْهِيرِ جَمَعَنَا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وَأُمِّي وَأَبِي ، فَجَلَّلَنَا وَنَفْسَهُ فِي كِسَاءٍ لِأُمِّ سَلَمَةَ خَيْبَرِيٍّ ، وَذَلِكَ فِي حُجْرَتِهَا وَفِي يَوْمِهَا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وَهَؤُلَاءِ أَهْلِي وَعِتْرَتِي ، فَأَذْهِبْ عَنْهُمُ الرِّجْسَ </w:t>
      </w:r>
    </w:p>
    <w:p>
      <w:pPr>
        <w:pStyle w:val="BookText"/>
        <w:rPr/>
      </w:pPr>
      <w:r>
        <w:rPr>
          <w:rFonts w:ascii="Amiri" w:hAnsi="Amiri" w:eastAsia="Amiri" w:cs="Amiri"/>
          <w:color w:val="111111"/>
          <w:sz w:val="28"/>
          <w:sz w:val="28"/>
          <w:szCs w:val="28"/>
          <w:rtl w:val="true"/>
          <w:lang w:bidi="ar-SA"/>
        </w:rPr>
        <w:t xml:space="preserve">وَطَهِّرْهُمْ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أَدْخُلُ مَعَهُمْ 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يَرْحَمُكِ اللهُ ، أَنْتِ عَلَى خَيْرٍ ، وَإِلَى خَيْرٍ ، وَمَا أَرْضَانِي عَنْكِ ، وَلَكِنَّهَا خَاصَّةٌ لِي وَلَهُمْ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بَقِيَّةَ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فِي كُلِّ يَوْمٍ </w:t>
      </w:r>
    </w:p>
    <w:p>
      <w:pPr>
        <w:pStyle w:val="BookText"/>
        <w:rPr/>
      </w:pPr>
      <w:r>
        <w:rPr>
          <w:rFonts w:ascii="Amiri" w:hAnsi="Amiri" w:eastAsia="Amiri" w:cs="Amiri"/>
          <w:color w:val="111111"/>
          <w:sz w:val="28"/>
          <w:sz w:val="28"/>
          <w:szCs w:val="28"/>
          <w:rtl w:val="true"/>
          <w:lang w:bidi="ar-SA"/>
        </w:rPr>
        <w:t xml:space="preserve">عِنْدَ طُلُوعِ الْفَجْرِ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&gt; »</w:t>
      </w:r>
    </w:p>
    <w:p>
      <w:pPr>
        <w:pStyle w:val="BookText"/>
        <w:rPr/>
      </w:pPr>
      <w:r>
        <w:rPr>
          <w:rFonts w:ascii="Amiri" w:hAnsi="Amiri" w:eastAsia="Amiri" w:cs="Amiri"/>
          <w:color w:val="111111"/>
          <w:sz w:val="28"/>
          <w:sz w:val="28"/>
          <w:szCs w:val="28"/>
          <w:rtl w:val="true"/>
          <w:lang w:bidi="ar-SA"/>
        </w:rPr>
        <w:t>وَأَمَرَ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الشَّارِعَةِ فِي مَسْجِدِهِ غَيْرَ بَابِنَا ، فَكَلَّمُوهُ فِي ذَلِكَ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لَمْ أَسُدَّ أَبْوَابَكُمْ ، وَلَمْ أَفْتَحْ بَابَ عَلِيٍّ مِنْ تِلْقَاءِ نَفْسِي ، وَلَكِنِّي أَتَّبِعُ مَا يُوحَى إِلَيَّ ، وَإِنَّ اللهَ أَمَرَ بِسَدِّهَا وَفَتْحِ بَابِهِ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يَكُنْ مِنْ بَعْدِ ذَلِكَ أَحَدٌ تُصِيبُهُ جَنَابَةٌ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وَيُولِّدُ فِيهِ الْأَوْلادَ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 وَفَضْلاً اخْتَصَّنَا بِهِ عَلَى جَمِيعِ النَّاسِ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بَابُ أَبِي قَرِينُ بَابِ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 وَمَنْزِلُنَا بَيْنَ مَنَازِلِ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اللهَ أَمَرَ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 مَسْجِدَهُ ، </w:t>
      </w:r>
    </w:p>
    <w:p>
      <w:pPr>
        <w:pStyle w:val="BookText"/>
        <w:rPr/>
      </w:pPr>
      <w:r>
        <w:rPr>
          <w:rFonts w:ascii="Amiri" w:hAnsi="Amiri" w:eastAsia="Amiri" w:cs="Amiri"/>
          <w:color w:val="111111"/>
          <w:sz w:val="28"/>
          <w:sz w:val="28"/>
          <w:szCs w:val="28"/>
          <w:rtl w:val="true"/>
          <w:lang w:bidi="ar-SA"/>
        </w:rPr>
        <w:t xml:space="preserve">فَبَنَى فِيهِ عَشَرَةَ أَبْيَاتٍ ، تِسْعَةً لَِنبِيِّهِ وَأَزْوَاجِهِ ، 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بِسَبِيلٍ مُقِيمٍ ، وَالْبَيْتُ هُوَ الْمَسْجِدُ الْمُطَهَّرُ ، وَهُوَ الَّذِي قَالَ اللهُ تَعَالَى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فَنَحْنُ أَهْلُ الْبَيْتِ ، وَنَحْنُ الَّذِينَ أَذْهَبَ اللهُ عَنَّا الرِّجْسَ وَطَهَّرَنَا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لَوْ قُمْتُ حَوْلًا فَحَوْلًا أَذْكُرُ الَّذِي </w:t>
      </w:r>
    </w:p>
    <w:p>
      <w:pPr>
        <w:pStyle w:val="BookText"/>
        <w:rPr/>
      </w:pPr>
      <w:r>
        <w:rPr>
          <w:rFonts w:ascii="Amiri" w:hAnsi="Amiri" w:eastAsia="Amiri" w:cs="Amiri"/>
          <w:color w:val="111111"/>
          <w:sz w:val="28"/>
          <w:sz w:val="28"/>
          <w:szCs w:val="28"/>
          <w:rtl w:val="true"/>
          <w:lang w:bidi="ar-SA"/>
        </w:rPr>
        <w:t xml:space="preserve">أَعْطَانَا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وَخَصَّنَا بِهِ مِنَ الْفَضْلِ فِي كِتَابِهِ ، وَعَلَى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ابْنُ النَّبِيِّ النَّذِيرِ الْبَشِيرِ ، وَالسِّرَاجِ الْمُنِيرِ ، الَّذِي جَعَلَهُ اللهُ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الْمُؤْمِنِينَ ، وَشَبِيهُ هَارُونَ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مُعَاوِيَةَ بْنَ صَخْرٍ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رَأَيْتُهُ </w:t>
      </w:r>
    </w:p>
    <w:p>
      <w:pPr>
        <w:pStyle w:val="BookText"/>
        <w:rPr/>
      </w:pPr>
      <w:r>
        <w:rPr>
          <w:rFonts w:ascii="Amiri" w:hAnsi="Amiri" w:eastAsia="Amiri" w:cs="Amiri"/>
          <w:color w:val="111111"/>
          <w:sz w:val="28"/>
          <w:sz w:val="28"/>
          <w:szCs w:val="28"/>
          <w:rtl w:val="true"/>
          <w:lang w:bidi="ar-SA"/>
        </w:rPr>
        <w:t xml:space="preserve">لِلْخِلَافَةِ أَهْلًا ، وَلَمْ أَرَ نَفْسِي لَهَا أَهْلاً ، فَكَذَبَ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w:t>
      </w:r>
      <w:r>
        <w:rPr>
          <w:rStyle w:val="FootnoteAnchor"/>
          <w:rtl w:val="true"/>
        </w:rPr>
        <w:footnoteReference w:id="2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أَوْلَى النَّاسِ بِالنَّاسِ فِيكِتَابِ اللهِ ، وَعَلَى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أَنَّا لَمْ نَزَلْ أَهْلَ الْبَيْتِ مُخِيفِينَ مَظْلُومِينَ مُضْطَهِدِينَ</w:t>
      </w:r>
      <w:r>
        <w:rPr>
          <w:rStyle w:val="FootnoteAnchor"/>
          <w:rtl w:val="true"/>
        </w:rPr>
        <w:footnoteReference w:id="29"/>
      </w:r>
      <w:r>
        <w:rPr>
          <w:rFonts w:ascii="Amiri" w:hAnsi="Amiri" w:eastAsia="Amiri" w:cs="Amiri"/>
          <w:color w:val="111111"/>
          <w:sz w:val="28"/>
          <w:sz w:val="28"/>
          <w:szCs w:val="28"/>
          <w:rtl w:val="true"/>
          <w:lang w:bidi="ar-SA"/>
        </w:rPr>
        <w:t xml:space="preserve">مُنْذُ قُبِضَ رَسُولُ اللهِ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بَيْنَنَا وَبَيْنَ مَنْ ظَلَمَنَا حَقَّنَا ، وَنَزَلَ </w:t>
      </w:r>
    </w:p>
    <w:p>
      <w:pPr>
        <w:pStyle w:val="BookText"/>
        <w:rPr/>
      </w:pPr>
      <w:r>
        <w:rPr>
          <w:rFonts w:ascii="Amiri" w:hAnsi="Amiri" w:eastAsia="Amiri" w:cs="Amiri"/>
          <w:color w:val="111111"/>
          <w:sz w:val="28"/>
          <w:sz w:val="28"/>
          <w:szCs w:val="28"/>
          <w:rtl w:val="true"/>
          <w:lang w:bidi="ar-SA"/>
        </w:rPr>
        <w:t>عَلَى رِقَابِنَا ، وَحَمَلَ النَّاسَ عَلَى أَكْتَافِنَا</w:t>
      </w:r>
      <w:r>
        <w:rPr>
          <w:rStyle w:val="FootnoteAnchor"/>
          <w:rtl w:val="true"/>
        </w:rPr>
        <w:footnoteReference w:id="30"/>
      </w:r>
      <w:r>
        <w:rPr>
          <w:rFonts w:ascii="Amiri" w:hAnsi="Amiri" w:eastAsia="Amiri" w:cs="Amiri"/>
          <w:color w:val="111111"/>
          <w:sz w:val="28"/>
          <w:sz w:val="28"/>
          <w:szCs w:val="28"/>
          <w:rtl w:val="true"/>
          <w:lang w:bidi="ar-SA"/>
        </w:rPr>
        <w:t>، وَمَنَعَنَا سَهْمَنَا فِي كِتَابِ اللهِ مِنَ الْفَيْءِ وَالْغَنَائِمِ ، وَمَنَعَ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مِنْ أَبِيهَا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نُسَمِّي أَحَداً ، وَلَكِنْ أُقْسِمُ بِاللهِ قَسَماً تَالِياً</w:t>
      </w:r>
      <w:r>
        <w:rPr>
          <w:rStyle w:val="FootnoteAnchor"/>
          <w:rtl w:val="true"/>
        </w:rPr>
        <w:footnoteReference w:id="31"/>
      </w:r>
      <w:r>
        <w:rPr>
          <w:rFonts w:ascii="Amiri" w:hAnsi="Amiri" w:eastAsia="Amiri" w:cs="Amiri"/>
          <w:color w:val="111111"/>
          <w:sz w:val="28"/>
          <w:sz w:val="28"/>
          <w:szCs w:val="28"/>
          <w:rtl w:val="true"/>
          <w:lang w:bidi="ar-SA"/>
        </w:rPr>
        <w:t xml:space="preserve">، لَوْ أَنَّ النَّاسَ سَمِعُوا قَوْلَ اللهِ وَرَسُولِهِ ، لَأَعْطَتْهُمُ السَّمَاءُ قَطْرَهَا ، وَالْأَرْضُ </w:t>
      </w:r>
    </w:p>
    <w:p>
      <w:pPr>
        <w:pStyle w:val="BookText"/>
        <w:rPr/>
      </w:pPr>
      <w:r>
        <w:rPr>
          <w:rFonts w:ascii="Amiri" w:hAnsi="Amiri" w:eastAsia="Amiri" w:cs="Amiri"/>
          <w:color w:val="111111"/>
          <w:sz w:val="28"/>
          <w:sz w:val="28"/>
          <w:szCs w:val="28"/>
          <w:rtl w:val="true"/>
          <w:lang w:bidi="ar-SA"/>
        </w:rPr>
        <w:t xml:space="preserve">بَرَكَتَهَا ، وَلَمَا اخْتَلَفَ فِي هَذِهِ الْأُمَّةِ سَيْفَانِ ، وَلَأَكَلُوهَا خَضْرَاءَ خَضِرَةً إِلَى يَوْمِ الْقِيَامَةِ ، وَإِذا مَا طَمِعْتَ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لَمَّا أُخْرِجَتْ سَالِفاً مِنْ مَعْدِنِهَا</w:t>
      </w:r>
      <w:r>
        <w:rPr>
          <w:rStyle w:val="FootnoteAnchor"/>
          <w:rtl w:val="true"/>
        </w:rPr>
        <w:footnoteReference w:id="32"/>
      </w:r>
      <w:r>
        <w:rPr>
          <w:rFonts w:ascii="Amiri" w:hAnsi="Amiri" w:eastAsia="Amiri" w:cs="Amiri"/>
          <w:color w:val="111111"/>
          <w:sz w:val="28"/>
          <w:sz w:val="28"/>
          <w:szCs w:val="28"/>
          <w:rtl w:val="true"/>
          <w:lang w:bidi="ar-SA"/>
        </w:rPr>
        <w:t>،وَزُحْزِحَتْ</w:t>
      </w:r>
      <w:r>
        <w:rPr>
          <w:rStyle w:val="FootnoteAnchor"/>
          <w:rtl w:val="true"/>
        </w:rPr>
        <w:footnoteReference w:id="33"/>
      </w:r>
      <w:r>
        <w:rPr>
          <w:rFonts w:ascii="Amiri" w:hAnsi="Amiri" w:eastAsia="Amiri" w:cs="Amiri"/>
          <w:color w:val="111111"/>
          <w:sz w:val="28"/>
          <w:sz w:val="28"/>
          <w:szCs w:val="28"/>
          <w:rtl w:val="true"/>
          <w:lang w:bidi="ar-SA"/>
        </w:rPr>
        <w:t>عَنْ قَوَاعِدِهَا</w:t>
      </w:r>
      <w:r>
        <w:rPr>
          <w:rStyle w:val="FootnoteAnchor"/>
          <w:rtl w:val="true"/>
        </w:rPr>
        <w:footnoteReference w:id="34"/>
      </w:r>
      <w:r>
        <w:rPr>
          <w:rFonts w:ascii="Amiri" w:hAnsi="Amiri" w:eastAsia="Amiri" w:cs="Amiri"/>
          <w:color w:val="111111"/>
          <w:sz w:val="28"/>
          <w:sz w:val="28"/>
          <w:szCs w:val="28"/>
          <w:rtl w:val="true"/>
          <w:lang w:bidi="ar-SA"/>
        </w:rPr>
        <w:t>، تَنَازَعَتْهَا</w:t>
      </w:r>
      <w:r>
        <w:rPr>
          <w:rStyle w:val="FootnoteAnchor"/>
          <w:rtl w:val="true"/>
        </w:rPr>
        <w:footnoteReference w:id="35"/>
      </w:r>
      <w:r>
        <w:rPr>
          <w:rFonts w:ascii="Amiri" w:hAnsi="Amiri" w:eastAsia="Amiri" w:cs="Amiri"/>
          <w:color w:val="111111"/>
          <w:sz w:val="28"/>
          <w:sz w:val="28"/>
          <w:szCs w:val="28"/>
          <w:rtl w:val="true"/>
          <w:lang w:bidi="ar-SA"/>
        </w:rPr>
        <w:t>قُرَيْشٌ بَيْنَهَا ، وَتَرَامَتْهَا</w:t>
      </w:r>
      <w:r>
        <w:rPr>
          <w:rStyle w:val="FootnoteAnchor"/>
          <w:rtl w:val="true"/>
        </w:rPr>
        <w:footnoteReference w:id="36"/>
      </w:r>
      <w:r>
        <w:rPr>
          <w:rFonts w:ascii="Amiri" w:hAnsi="Amiri" w:eastAsia="Amiri" w:cs="Amiri"/>
          <w:color w:val="111111"/>
          <w:sz w:val="28"/>
          <w:sz w:val="28"/>
          <w:szCs w:val="28"/>
          <w:rtl w:val="true"/>
          <w:lang w:bidi="ar-SA"/>
        </w:rPr>
        <w:t xml:space="preserve">كَتَرَامِي الْكُرَةِ ، </w:t>
      </w:r>
    </w:p>
    <w:p>
      <w:pPr>
        <w:pStyle w:val="BookText"/>
        <w:rPr/>
      </w:pPr>
      <w:r>
        <w:rPr>
          <w:rFonts w:ascii="Amiri" w:hAnsi="Amiri" w:eastAsia="Amiri" w:cs="Amiri"/>
          <w:color w:val="111111"/>
          <w:sz w:val="28"/>
          <w:sz w:val="28"/>
          <w:szCs w:val="28"/>
          <w:rtl w:val="true"/>
          <w:lang w:bidi="ar-SA"/>
        </w:rPr>
        <w:t xml:space="preserve">حَتَّى طَمِعْتَ فِيهَا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وَلَّتْ أُمَّةٌ أَمْرَهَا رَجُلاً قَطُّ ، وَفِيهِمْ مَنْ هُوَ أَعْلَمُ مِنْهُ ، إِلَّا لَمْ يَزَلْ أَمْرُهُمْ يَذْهَبُ سَفَالاً حَتَّى يَرْجِعُوا إِلَى مَا تَرَكُوا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تَرَكَتْ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أَخَاهُ وَخَلِيفَتَهُ وَوَزِيرَهُ ، </w:t>
      </w:r>
    </w:p>
    <w:p>
      <w:pPr>
        <w:pStyle w:val="BookText"/>
        <w:rPr/>
      </w:pPr>
      <w:r>
        <w:rPr>
          <w:rFonts w:ascii="Amiri" w:hAnsi="Amiri" w:eastAsia="Amiri" w:cs="Amiri"/>
          <w:color w:val="111111"/>
          <w:sz w:val="28"/>
          <w:sz w:val="28"/>
          <w:szCs w:val="28"/>
          <w:rtl w:val="true"/>
          <w:lang w:bidi="ar-SA"/>
        </w:rPr>
        <w:t>وَعَكَفُوا</w:t>
      </w:r>
      <w:r>
        <w:rPr>
          <w:rStyle w:val="FootnoteAnchor"/>
          <w:rtl w:val="true"/>
        </w:rPr>
        <w:footnoteReference w:id="37"/>
      </w:r>
      <w:r>
        <w:rPr>
          <w:rFonts w:ascii="Amiri" w:hAnsi="Amiri" w:eastAsia="Amiri" w:cs="Amiri"/>
          <w:color w:val="111111"/>
          <w:sz w:val="28"/>
          <w:sz w:val="28"/>
          <w:szCs w:val="28"/>
          <w:rtl w:val="true"/>
          <w:lang w:bidi="ar-SA"/>
        </w:rPr>
        <w:t>عَلَى الْعِجْلِ ، وَأَطَاعُوا فِيهِ سَامِرِيهِمْ ، وَهُمْ يَعْلَمُونَ أَنَّهُ</w:t>
      </w:r>
      <w:r>
        <w:rPr>
          <w:rStyle w:val="FootnoteAnchor"/>
          <w:rtl w:val="true"/>
        </w:rPr>
        <w:footnoteReference w:id="38"/>
      </w:r>
      <w:r>
        <w:rPr>
          <w:rFonts w:ascii="Amiri" w:hAnsi="Amiri" w:eastAsia="Amiri" w:cs="Amiri"/>
          <w:color w:val="111111"/>
          <w:sz w:val="28"/>
          <w:sz w:val="28"/>
          <w:szCs w:val="28"/>
          <w:rtl w:val="true"/>
          <w:lang w:bidi="ar-SA"/>
        </w:rPr>
        <w:t>خَلِيفَةُ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سَمِعَتْ هَذِهِ الْأُمَّةُ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مِنِّي بِمَنْزِلَةِ هَارُونَ مِنْ مُوسَى إِلَّا أَنَّهُ لَا نَبِيَّ بَعْدِي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نَصَبَهُ لَهُمْبِغَدِيرِ خُمٍّ وَسَمِعُوهُ وَنَادَى لَهُ بِالْوَلَايَةِ ، ثُمَّ </w:t>
      </w:r>
    </w:p>
    <w:p>
      <w:pPr>
        <w:pStyle w:val="BookText"/>
        <w:rPr/>
      </w:pPr>
      <w:r>
        <w:rPr>
          <w:rFonts w:ascii="Amiri" w:hAnsi="Amiri" w:eastAsia="Amiri" w:cs="Amiri"/>
          <w:color w:val="111111"/>
          <w:sz w:val="28"/>
          <w:sz w:val="28"/>
          <w:szCs w:val="28"/>
          <w:rtl w:val="true"/>
          <w:lang w:bidi="ar-SA"/>
        </w:rPr>
        <w:t xml:space="preserve">أَمَرَهُمْ أَنْ يُبَلِّغَ الشَّاهِدُ مِنْهُمُ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قَوْمِهِ إِلَى الْغَارِ لَمَّا أَجْمَعُوا عَلَى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يَجِدْ عَلَيْهِمْ أَعْوَاناً ، وَلَوْ وَجَدَ عَلَيْهِمْ أَعْوَاناً لَجَاهَدَهُمْ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كَفَّ أَبِي يَدَهُ</w:t>
      </w:r>
      <w:r>
        <w:rPr>
          <w:rStyle w:val="FootnoteAnchor"/>
          <w:rtl w:val="true"/>
        </w:rPr>
        <w:footnoteReference w:id="39"/>
      </w:r>
      <w:r>
        <w:rPr>
          <w:rFonts w:ascii="Amiri" w:hAnsi="Amiri" w:eastAsia="Amiri" w:cs="Amiri"/>
          <w:color w:val="111111"/>
          <w:sz w:val="28"/>
          <w:sz w:val="28"/>
          <w:szCs w:val="28"/>
          <w:rtl w:val="true"/>
          <w:lang w:bidi="ar-SA"/>
        </w:rPr>
        <w:t>، وَنَاشَدَهُمْ</w:t>
      </w:r>
      <w:r>
        <w:rPr>
          <w:rStyle w:val="FootnoteAnchor"/>
          <w:rtl w:val="true"/>
        </w:rPr>
        <w:footnoteReference w:id="40"/>
      </w:r>
      <w:r>
        <w:rPr>
          <w:rFonts w:ascii="Amiri" w:hAnsi="Amiri" w:eastAsia="Amiri" w:cs="Amiri"/>
          <w:color w:val="111111"/>
          <w:sz w:val="28"/>
          <w:sz w:val="28"/>
          <w:szCs w:val="28"/>
          <w:rtl w:val="true"/>
          <w:lang w:bidi="ar-SA"/>
        </w:rPr>
        <w:t xml:space="preserve">، وَاسْتَغَاثَ أَصْحَابَهُ ، فَلَمْ يُغَثْ ، وَلَمْ يُنْصَرْ ، </w:t>
      </w:r>
    </w:p>
    <w:p>
      <w:pPr>
        <w:pStyle w:val="BookText"/>
        <w:rPr/>
      </w:pPr>
      <w:r>
        <w:rPr>
          <w:rFonts w:ascii="Amiri" w:hAnsi="Amiri" w:eastAsia="Amiri" w:cs="Amiri"/>
          <w:color w:val="111111"/>
          <w:sz w:val="28"/>
          <w:sz w:val="28"/>
          <w:szCs w:val="28"/>
          <w:rtl w:val="true"/>
          <w:lang w:bidi="ar-SA"/>
        </w:rPr>
        <w:t>وَلَوْ وَجَدَ عَلَيْهِمْ أَعْوَاناً مَا أَجَابَهُمْ ، وَقَدْ جُعِلَ فِي سَعَةٍ كَمَا جُعِلَ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خَذَلَتْنِي</w:t>
      </w:r>
      <w:r>
        <w:rPr>
          <w:rStyle w:val="FootnoteAnchor"/>
          <w:rtl w:val="true"/>
        </w:rPr>
        <w:footnoteReference w:id="41"/>
      </w:r>
      <w:r>
        <w:rPr>
          <w:rFonts w:ascii="Amiri" w:hAnsi="Amiri" w:eastAsia="Amiri" w:cs="Amiri"/>
          <w:color w:val="111111"/>
          <w:sz w:val="28"/>
          <w:sz w:val="28"/>
          <w:szCs w:val="28"/>
          <w:rtl w:val="true"/>
          <w:lang w:bidi="ar-SA"/>
        </w:rPr>
        <w:t xml:space="preserve">الْأُمَّةُ وَبَايَعَتْكَ يَا ابْنَ حَرْبٍ ، وَلَوْ وَجَدْتُ عَلَيْكَ أَعْوَاناً يَخْلُصُونَ مَا بَايَعْتُكَ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فِي سَعَةٍ حِينَ اسْتَضْعَفُوهُ قَوْمُهُ وَعَادَوْهُ ، كَذَلِكَ أَنَا </w:t>
      </w:r>
    </w:p>
    <w:p>
      <w:pPr>
        <w:pStyle w:val="BookText"/>
        <w:rPr/>
      </w:pPr>
      <w:r>
        <w:rPr>
          <w:rFonts w:ascii="Amiri" w:hAnsi="Amiri" w:eastAsia="Amiri" w:cs="Amiri"/>
          <w:color w:val="111111"/>
          <w:sz w:val="28"/>
          <w:sz w:val="28"/>
          <w:szCs w:val="28"/>
          <w:rtl w:val="true"/>
          <w:lang w:bidi="ar-SA"/>
        </w:rPr>
        <w:t xml:space="preserve">وَأَبِي فِي سَعَةٍ مِنَ اللهِ حِينَ تَرَكَتْنَا الْأُمَّةُ وَبَايَعَتْ غَيْرَنَا ، وَلَمْ نَجِدْ عَلَيْهِ أَعْوَاناً ، وَإِنَّمَا هِيَ السُّنَنُ وَالْأَمْثَالُ يَتْبَعُ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لَوِ الْتَمَسْتُمْ</w:t>
      </w:r>
      <w:r>
        <w:rPr>
          <w:rStyle w:val="FootnoteAnchor"/>
          <w:rtl w:val="true"/>
        </w:rPr>
        <w:footnoteReference w:id="42"/>
      </w:r>
      <w:r>
        <w:rPr>
          <w:rFonts w:ascii="Amiri" w:hAnsi="Amiri" w:eastAsia="Amiri" w:cs="Amiri"/>
          <w:color w:val="111111"/>
          <w:sz w:val="28"/>
          <w:sz w:val="28"/>
          <w:szCs w:val="28"/>
          <w:rtl w:val="true"/>
          <w:lang w:bidi="ar-SA"/>
        </w:rPr>
        <w:t>بَيْنَ الْمَشْرِقِ وَالْمَغْرِبِ رَجُلاً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وَأَبُوهُ وَصِيُّ رَسُولِ الله ، لَمْ تَجِدُوا غَيْرِي وَغَيْرَ أَخِي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 وَلَا تَضِلُّوا بَعْدَ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بِكُمْ ؟</w:t>
      </w:r>
    </w:p>
    <w:p>
      <w:pPr>
        <w:pStyle w:val="BookText"/>
        <w:rPr/>
      </w:pPr>
      <w:r>
        <w:rPr>
          <w:rFonts w:ascii="Amiri" w:hAnsi="Amiri" w:eastAsia="Amiri" w:cs="Amiri"/>
          <w:color w:val="111111"/>
          <w:sz w:val="28"/>
          <w:sz w:val="28"/>
          <w:szCs w:val="28"/>
          <w:rtl w:val="true"/>
          <w:lang w:bidi="ar-SA"/>
        </w:rPr>
        <w:t>وَأَنَّى ذَلِكَ مِنْكُمْ ؟</w:t>
      </w:r>
    </w:p>
    <w:p>
      <w:pPr>
        <w:pStyle w:val="BookText"/>
        <w:rPr/>
      </w:pPr>
      <w:r>
        <w:rPr>
          <w:rFonts w:ascii="Amiri" w:hAnsi="Amiri" w:eastAsia="Amiri" w:cs="Amiri"/>
          <w:color w:val="111111"/>
          <w:sz w:val="28"/>
          <w:sz w:val="28"/>
          <w:szCs w:val="28"/>
          <w:rtl w:val="true"/>
          <w:lang w:bidi="ar-SA"/>
        </w:rPr>
        <w:t xml:space="preserve">أَلَا وَإِنِّي قَدْ بَايَعْتُ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مُعَاوِيَه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&gt;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يُعَابُ</w:t>
      </w:r>
      <w:r>
        <w:rPr>
          <w:rStyle w:val="FootnoteAnchor"/>
          <w:rtl w:val="true"/>
        </w:rPr>
        <w:footnoteReference w:id="43"/>
      </w:r>
      <w:r>
        <w:rPr>
          <w:rFonts w:ascii="Amiri" w:hAnsi="Amiri" w:eastAsia="Amiri" w:cs="Amiri"/>
          <w:color w:val="111111"/>
          <w:sz w:val="28"/>
          <w:sz w:val="28"/>
          <w:szCs w:val="28"/>
          <w:rtl w:val="true"/>
          <w:lang w:bidi="ar-SA"/>
        </w:rPr>
        <w:t xml:space="preserve">أَحَدٌ بِتَرْكِ حَقِّهِ ، وَإِنَّمَا يُعَابُ أَنْ يَأْخُذَ مَا لَيْسَ لَهُ ، وَكُلُّ صَوَابٍ نَافِعٌ ، </w:t>
      </w:r>
    </w:p>
    <w:p>
      <w:pPr>
        <w:pStyle w:val="BookText"/>
        <w:rPr/>
      </w:pPr>
      <w:r>
        <w:rPr>
          <w:rFonts w:ascii="Amiri" w:hAnsi="Amiri" w:eastAsia="Amiri" w:cs="Amiri"/>
          <w:color w:val="111111"/>
          <w:sz w:val="28"/>
          <w:sz w:val="28"/>
          <w:szCs w:val="28"/>
          <w:rtl w:val="true"/>
          <w:lang w:bidi="ar-SA"/>
        </w:rPr>
        <w:t>وَكُلُّ خطَإٍ ضَارٌّ لِأَهْلِهِ ، وَقَدْ كَانَتِ الْقَضِيَّةُ فَفَهِمَهَا سُلَيْمَانُ ، فَنَفَعَتْ سُلَيْمَانَ ، وَلَمْ تَضُرَّ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الْقَرَابَةُ فَقَدْ نَفَعَتِ الْمُشْرِكَ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أَنْفَعُ </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اسْمَعُوا وَعُوا ، وَاتَّقُوا الله ، وَرَاجِعُوا ، </w:t>
      </w:r>
    </w:p>
    <w:p>
      <w:pPr>
        <w:pStyle w:val="BookText"/>
        <w:rPr/>
      </w:pPr>
      <w:r>
        <w:rPr>
          <w:rFonts w:ascii="Amiri" w:hAnsi="Amiri" w:eastAsia="Amiri" w:cs="Amiri"/>
          <w:color w:val="111111"/>
          <w:sz w:val="28"/>
          <w:sz w:val="28"/>
          <w:szCs w:val="28"/>
          <w:rtl w:val="true"/>
          <w:lang w:bidi="ar-SA"/>
        </w:rPr>
        <w:t>وَهَيْهَاتَ</w:t>
      </w:r>
      <w:r>
        <w:rPr>
          <w:rStyle w:val="FootnoteAnchor"/>
          <w:rtl w:val="true"/>
        </w:rPr>
        <w:footnoteReference w:id="45"/>
      </w:r>
      <w:r>
        <w:rPr>
          <w:rFonts w:ascii="Amiri" w:hAnsi="Amiri" w:eastAsia="Amiri" w:cs="Amiri"/>
          <w:color w:val="111111"/>
          <w:sz w:val="28"/>
          <w:sz w:val="28"/>
          <w:szCs w:val="28"/>
          <w:rtl w:val="true"/>
          <w:lang w:bidi="ar-SA"/>
        </w:rPr>
        <w:t>مِنْكُمُ الرَّجْعَةُ إِلَى الْحَقِّ ، وَقَدْ صَارَعَكُمُالنُّكُوصُ</w:t>
      </w:r>
      <w:r>
        <w:rPr>
          <w:rStyle w:val="FootnoteAnchor"/>
          <w:rtl w:val="true"/>
        </w:rPr>
        <w:footnoteReference w:id="46"/>
      </w:r>
      <w:r>
        <w:rPr>
          <w:rFonts w:ascii="Amiri" w:hAnsi="Amiri" w:eastAsia="Amiri" w:cs="Amiri"/>
          <w:color w:val="111111"/>
          <w:sz w:val="28"/>
          <w:sz w:val="28"/>
          <w:szCs w:val="28"/>
          <w:rtl w:val="true"/>
          <w:lang w:bidi="ar-SA"/>
        </w:rPr>
        <w:t>، وَخَامَرَكُمُ</w:t>
      </w:r>
      <w:r>
        <w:rPr>
          <w:rStyle w:val="FootnoteAnchor"/>
          <w:rtl w:val="true"/>
        </w:rPr>
        <w:footnoteReference w:id="47"/>
      </w:r>
      <w:r>
        <w:rPr>
          <w:rFonts w:ascii="Amiri" w:hAnsi="Amiri" w:eastAsia="Amiri" w:cs="Amiri"/>
          <w:color w:val="111111"/>
          <w:sz w:val="28"/>
          <w:sz w:val="28"/>
          <w:szCs w:val="28"/>
          <w:rtl w:val="true"/>
          <w:lang w:bidi="ar-SA"/>
        </w:rPr>
        <w:t xml:space="preserve">الطُّغْيَانُ وَالْجُحُودُ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&gt;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&gt;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نَزَلَ الْحَسَنُ حَتَّى أَظْلَمَتْ عَلَيَّ الْأَرْضُ ، وَهَمَمْتُ</w:t>
      </w:r>
      <w:r>
        <w:rPr>
          <w:rStyle w:val="FootnoteAnchor"/>
          <w:rtl w:val="true"/>
        </w:rPr>
        <w:footnoteReference w:id="48"/>
      </w:r>
      <w:r>
        <w:rPr>
          <w:rFonts w:ascii="Amiri" w:hAnsi="Amiri" w:eastAsia="Amiri" w:cs="Amiri"/>
          <w:color w:val="111111"/>
          <w:sz w:val="28"/>
          <w:sz w:val="28"/>
          <w:szCs w:val="28"/>
          <w:rtl w:val="true"/>
          <w:lang w:bidi="ar-SA"/>
        </w:rPr>
        <w:t xml:space="preserve">أَنْ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أَبْطِشَ</w:t>
      </w:r>
      <w:r>
        <w:rPr>
          <w:rStyle w:val="FootnoteAnchor"/>
          <w:rtl w:val="true"/>
        </w:rPr>
        <w:footnoteReference w:id="49"/>
      </w:r>
      <w:r>
        <w:rPr>
          <w:rFonts w:ascii="Amiri" w:hAnsi="Amiri" w:eastAsia="Amiri" w:cs="Amiri"/>
          <w:color w:val="111111"/>
          <w:sz w:val="28"/>
          <w:sz w:val="28"/>
          <w:szCs w:val="28"/>
          <w:rtl w:val="true"/>
          <w:lang w:bidi="ar-SA"/>
        </w:rPr>
        <w:t>بِهِ ، ثُمَّ عَلِمْتُ أَنَّ الْإِغْضَاءَ</w:t>
      </w:r>
      <w:r>
        <w:rPr>
          <w:rStyle w:val="FootnoteAnchor"/>
          <w:rtl w:val="true"/>
        </w:rPr>
        <w:footnoteReference w:id="50"/>
      </w:r>
      <w:r>
        <w:rPr>
          <w:rFonts w:ascii="Amiri" w:hAnsi="Amiri" w:eastAsia="Amiri" w:cs="Amiri"/>
          <w:color w:val="111111"/>
          <w:sz w:val="28"/>
          <w:sz w:val="28"/>
          <w:szCs w:val="28"/>
          <w:rtl w:val="true"/>
          <w:lang w:bidi="ar-SA"/>
        </w:rPr>
        <w:t xml:space="preserve">أَقْرَبُ إِلَى الْعَافِيَةِ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الانقيادُ ، ويضادّه الكره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النعم الظاهرة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النعم الباطنة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الشيء عن وجهه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الغباوة ، والفَهْمُ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معرفتك الشيء بالقلب ، فَهِمَه فَهْما وفَهَما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 وفَهِمْت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عَقَلتُه و عرَفْته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مقرّين منقادين غير مستكرهين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أذعن له إذعانا أي انقاد وخضع وذلّ ولم يستعص ، والإِذعان في اللغة الإِسراع مع الطاعة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الترفع عن الانقياد ، وذلك لا يستحقّه غير اللّه ، والكبرياء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للتكبّر والعظمة ، والكِبْرِياء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والملك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اللُّحُوق والإِلْحاقُ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 لَحِقَ الشيءَ وأَلْحَقَهُ وكذلك لَحِقَ به وأَلْحَقَ لَحاقا ، بالفتح ، أي أدركه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خَطَراتِ القلب ، والجمع أَوْهامٌ ، وللقلب وَهْمٌ ، وتَوَهَّمَ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تخيَّله و تمثَّلَه ، كان في الوجود أَو لم يكن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كلِّ شيءٍ قَدْرُه ونِهايتُه وغايَتُه ، الكُنْه جوهر الشيء ، والكُنْهُ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الشيء وحقيقته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النية والقصد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المستور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الرَّوِيَّةُ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تَنْظُر ولا تَعْجَل ، ورَوَّى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رَوَّأَ نظر فيه وتَعقّبه وتَفَكَّر ، يهمز ولا يهمز ، والرَّوِيَّة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 الذي انتهى إليه السؤدد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الدائم 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يصمد في الحوائج أي يقصد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 والمُظاهَرَة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 وظاهَرَ أَي نَصَر وأَعان ، والظَّهِيرُ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 الواحد والجمع في ذلك سواء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 شيءٍ ، وقد انْتَجَبَ فلانٌ فلانا إِذا اسْتَخْلَصَه واصْطَفاه اخْتيارا على غيره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 الشيءَ وارْتَضَيْتُه ، فهو مَرْضِيٌّ ، ورَضِيَهُ لذلك الأَمْر وارْتَضَاه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لَهُ أَهْلاً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وَحْدَه ، وبَعَثَ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مع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وابْتَعَثَه أَيضا أَي أَرسله فانْبعَث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المصباح ، والسِّرَاجُ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 و 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الغِش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نَصَحْتُ له نَصيحتي نُصوحا أَي أَخْلَصْتُ و صَدَقْتُ ، والاسم النصيحة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أَظْهَرْتُه وبَيَّنْتُه ، وصَدَعَ بالأَمرِ يَصْدَعُ صَدْعا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به موضِعَه وجاهَرَ به ، وصَدَعَ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 جهارا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الوضوح والانكشاف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ما عُمِل ، ورِزْقُ العامِلِ الذي جُعِل له على ما قُلِّد من العَمَل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ضعف الرأي ، وبالفتح النقص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 اللّه بفتح الهمزة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موضوع للقسم ، أي أقسم باللّه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اضْطَهَدَ فلانٌ فلانا إِذا اضْطَعَفَه وقَسَرَه ، وهو أَنْ تَجُورَ عليه وتسْتَأْثِر ، والطاء بدل من تاء الافتعال ، ومُضْطَهَد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مَقْهُور مضطر، والاضْطِهادَ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الظلمُ والقَهْر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عريض خلف المَنْكِب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التألي على التفعل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بالجزم والحلف على الشيء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كلّ شيء يكون فيه أَصله ومَبْدَؤه ، نحو مَعْدِنِ الذهب والفضة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زحزحته عن كذا أي باعدته عنه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الأُسِّ ، والقَواعِدُ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الإِساس ، وقَوَاعدُ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 ، ونزَع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الشيء عن موضعه وإِن كان على نحو الاسْتِلاب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ونَزَعَ الشيءَ يَنْزِعُه نَزْعا ، وانْتَزَعَه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اقْتَلَعَه ، والتنازع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التخاصم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تَرامَى القوم بالسهام وارْتَمَوْا إذا رَمَى بعضُهم بعضا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عَكَف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عليه مُواظِبا لا يَصْرِفُ عنه وجهه ولازمه وأقام عليه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يعلمون أنّ هارون خليفة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جمعها ومنعها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ناشدتك أي سألتك وأقسمت عليك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الناصر ، خَذَلَهً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نُصْرته وعَوْنه ، والتَّخْذِيل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الرجل على خِذْلان صاحبه وتَثْبِيطُه عن نصْرته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مرّة بعد أخرى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العيب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كانت القضية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أن الأوصياء والأنبياء وعترتهم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كسائر الخلق في أحوالهم ، كما أنّ عدم إصابة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لمصلحة لم يضرّه </w:t>
      </w:r>
      <w:r>
        <w:rPr>
          <w:rFonts w:eastAsia="IRNazanin" w:cs="IRNazanin"/>
          <w:b w:val="false"/>
          <w:bCs w:val="false"/>
          <w:i w:val="false"/>
          <w:iCs w:val="false"/>
          <w:color w:val="333333"/>
          <w:sz w:val="20"/>
          <w:szCs w:val="20"/>
          <w:rtl w:val="true"/>
        </w:rPr>
        <w:t>. . . »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كلمة تبعيد ، أي بعدا لكم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الإحجام عن الشيء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قاربه وخالطه ، والمخامرة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المخالطة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بالشيءَ يَهمُّ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 وأَرادَه وعزَم عليه وقصده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بسرعة والأخذ بعنف وسطوة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طرفه غضاضا بالكسر وغضاضة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خفضه وتحمّل المكروه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5473</Words>
  <Characters>21248</Characters>
  <CharactersWithSpaces>26494</CharactersWithSpaces>
  <Paragraphs>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2026-08-27T13:10:28Z</dcterms:created>
  <dc:creator>ghaemiyeh.com</dc:creator>
  <dc:description/>
  <dc:language>en-US</dc:language>
  <cp:lastModifiedBy/>
  <dcterms:modified xsi:type="dcterms:W3CDTF">2026-08-27T16:40:30Z</dcterms:modified>
  <cp:revision>1</cp:revision>
  <dc:subject/>
  <dc:title>خطبة الإمام الحسن علیه السلام</dc:title>
</cp:coreProperties>
</file>

<file path=docProps/custom.xml><?xml version="1.0" encoding="utf-8"?>
<Properties xmlns="http://schemas.openxmlformats.org/officeDocument/2006/custom-properties" xmlns:vt="http://schemas.openxmlformats.org/officeDocument/2006/docPropsVTypes"/>
</file>