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ریحانة النبی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6473_105122903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5806475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806477_1051229030">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5806479_105122903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5806481_1051229030">
            <w:r>
              <w:rPr>
                <w:webHidden/>
                <w:rStyle w:val="IndexLink"/>
                <w:rtl w:val="true"/>
              </w:rPr>
              <w:t>المقدمه</w:t>
            </w:r>
            <w:r>
              <w:rPr>
                <w:rStyle w:val="IndexLink"/>
                <w:rtl w:val="true"/>
              </w:rPr>
              <w:tab/>
            </w:r>
            <w:r>
              <w:rPr>
                <w:rStyle w:val="IndexLink"/>
              </w:rPr>
              <w:t>30</w:t>
            </w:r>
          </w:hyperlink>
        </w:p>
        <w:p>
          <w:pPr>
            <w:pStyle w:val="Contents2"/>
            <w:tabs>
              <w:tab w:val="clear" w:pos="8743"/>
              <w:tab w:val="right" w:pos="9026" w:leader="dot"/>
            </w:tabs>
            <w:rPr/>
          </w:pPr>
          <w:hyperlink w:anchor="__RefHeading___Toc5806483_1051229030">
            <w:r>
              <w:rPr>
                <w:webHidden/>
                <w:rStyle w:val="IndexLink"/>
                <w:rtl w:val="true"/>
              </w:rPr>
              <w:t>«</w:t>
            </w:r>
            <w:r>
              <w:rPr>
                <w:rStyle w:val="IndexLink"/>
                <w:rtl w:val="true"/>
              </w:rPr>
              <w:t xml:space="preserve">المحاور السبعه لخطبه فاطمه الزهراء </w:t>
            </w:r>
            <w:r>
              <w:rPr>
                <w:rStyle w:val="IndexLink"/>
                <w:rtl w:val="true"/>
              </w:rPr>
              <w:t>(</w:t>
            </w:r>
            <w:r>
              <w:rPr>
                <w:rStyle w:val="IndexLink"/>
                <w:rtl w:val="true"/>
              </w:rPr>
              <w:t>عليها السلام</w:t>
            </w:r>
            <w:r>
              <w:rPr>
                <w:rStyle w:val="IndexLink"/>
                <w:rtl w:val="true"/>
              </w:rPr>
              <w:t>) »</w:t>
              <w:tab/>
            </w:r>
            <w:r>
              <w:rPr>
                <w:rStyle w:val="IndexLink"/>
              </w:rPr>
              <w:t>32</w:t>
            </w:r>
          </w:hyperlink>
        </w:p>
        <w:p>
          <w:pPr>
            <w:pStyle w:val="Contents3"/>
            <w:tabs>
              <w:tab w:val="clear" w:pos="8459"/>
              <w:tab w:val="right" w:pos="9026" w:leader="dot"/>
            </w:tabs>
            <w:rPr/>
          </w:pPr>
          <w:hyperlink w:anchor="__RefHeading___Toc5806485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5806487_1051229030">
            <w:r>
              <w:rPr>
                <w:webHidden/>
                <w:rStyle w:val="IndexLink"/>
                <w:rtl w:val="true"/>
              </w:rPr>
              <w:t xml:space="preserve">المحور الأول </w:t>
            </w:r>
            <w:r>
              <w:rPr>
                <w:rStyle w:val="IndexLink"/>
                <w:rtl w:val="true"/>
              </w:rPr>
              <w:t xml:space="preserve">: </w:t>
            </w:r>
            <w:r>
              <w:rPr>
                <w:rStyle w:val="IndexLink"/>
                <w:rtl w:val="true"/>
              </w:rPr>
              <w:t>توحید اللّه و صفاته و هدف التكوین</w:t>
            </w:r>
            <w:r>
              <w:rPr>
                <w:rStyle w:val="IndexLink"/>
                <w:rtl w:val="true"/>
              </w:rPr>
              <w:tab/>
            </w:r>
            <w:r>
              <w:rPr>
                <w:rStyle w:val="IndexLink"/>
              </w:rPr>
              <w:t>32</w:t>
            </w:r>
          </w:hyperlink>
        </w:p>
        <w:p>
          <w:pPr>
            <w:pStyle w:val="Contents4"/>
            <w:tabs>
              <w:tab w:val="clear" w:pos="8176"/>
              <w:tab w:val="right" w:pos="9026" w:leader="dot"/>
            </w:tabs>
            <w:rPr/>
          </w:pPr>
          <w:hyperlink w:anchor="__RefHeading___Toc5806489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806491_1051229030">
            <w:r>
              <w:rPr>
                <w:webHidden/>
                <w:rStyle w:val="IndexLink"/>
                <w:rtl w:val="true"/>
              </w:rPr>
              <w:t>الاختلاف بين الحمد، والشكر، والثناء</w:t>
            </w:r>
            <w:r>
              <w:rPr>
                <w:rStyle w:val="IndexLink"/>
                <w:rtl w:val="true"/>
              </w:rPr>
              <w:tab/>
            </w:r>
            <w:r>
              <w:rPr>
                <w:rStyle w:val="IndexLink"/>
              </w:rPr>
              <w:t>33</w:t>
            </w:r>
          </w:hyperlink>
        </w:p>
        <w:p>
          <w:pPr>
            <w:pStyle w:val="Contents4"/>
            <w:tabs>
              <w:tab w:val="clear" w:pos="8176"/>
              <w:tab w:val="right" w:pos="9026" w:leader="dot"/>
            </w:tabs>
            <w:rPr/>
          </w:pPr>
          <w:hyperlink w:anchor="__RefHeading___Toc5806493_1051229030">
            <w:r>
              <w:rPr>
                <w:webHidden/>
                <w:rStyle w:val="IndexLink"/>
                <w:rtl w:val="true"/>
              </w:rPr>
              <w:t>النعمه الحقيقيّه</w:t>
            </w:r>
            <w:r>
              <w:rPr>
                <w:rStyle w:val="IndexLink"/>
                <w:rtl w:val="true"/>
              </w:rPr>
              <w:tab/>
            </w:r>
            <w:r>
              <w:rPr>
                <w:rStyle w:val="IndexLink"/>
              </w:rPr>
              <w:t>34</w:t>
            </w:r>
          </w:hyperlink>
        </w:p>
        <w:p>
          <w:pPr>
            <w:pStyle w:val="Contents4"/>
            <w:tabs>
              <w:tab w:val="clear" w:pos="8176"/>
              <w:tab w:val="right" w:pos="9026" w:leader="dot"/>
            </w:tabs>
            <w:rPr/>
          </w:pPr>
          <w:hyperlink w:anchor="__RefHeading___Toc5806495_1051229030">
            <w:r>
              <w:rPr>
                <w:webHidden/>
                <w:rStyle w:val="IndexLink"/>
                <w:rtl w:val="true"/>
              </w:rPr>
              <w:t>السيّده المحدَّثه</w:t>
            </w:r>
            <w:r>
              <w:rPr>
                <w:rStyle w:val="IndexLink"/>
                <w:rtl w:val="true"/>
              </w:rPr>
              <w:tab/>
            </w:r>
            <w:r>
              <w:rPr>
                <w:rStyle w:val="IndexLink"/>
              </w:rPr>
              <w:t>38</w:t>
            </w:r>
          </w:hyperlink>
        </w:p>
        <w:p>
          <w:pPr>
            <w:pStyle w:val="Contents5"/>
            <w:tabs>
              <w:tab w:val="clear" w:pos="7892"/>
              <w:tab w:val="right" w:pos="9026" w:leader="dot"/>
            </w:tabs>
            <w:rPr/>
          </w:pPr>
          <w:hyperlink w:anchor="__RefHeading___Toc5806497_1051229030">
            <w:r>
              <w:rPr>
                <w:webHidden/>
                <w:rStyle w:val="IndexLink"/>
                <w:rtl w:val="true"/>
              </w:rPr>
              <w:t>مفهوم الوحي والإلهام</w:t>
            </w:r>
            <w:r>
              <w:rPr>
                <w:rStyle w:val="IndexLink"/>
                <w:rtl w:val="true"/>
              </w:rPr>
              <w:tab/>
            </w:r>
            <w:r>
              <w:rPr>
                <w:rStyle w:val="IndexLink"/>
              </w:rPr>
              <w:t>38</w:t>
            </w:r>
          </w:hyperlink>
        </w:p>
        <w:p>
          <w:pPr>
            <w:pStyle w:val="Contents6"/>
            <w:tabs>
              <w:tab w:val="clear" w:pos="7609"/>
              <w:tab w:val="right" w:pos="9026" w:leader="dot"/>
            </w:tabs>
            <w:rPr/>
          </w:pPr>
          <w:hyperlink w:anchor="__RefHeading___Toc5806499_1051229030">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5806501_1051229030">
            <w:r>
              <w:rPr>
                <w:webHidden/>
                <w:rStyle w:val="IndexLink"/>
                <w:rtl w:val="true"/>
              </w:rPr>
              <w:t>أقسام الإلهام</w:t>
            </w:r>
            <w:r>
              <w:rPr>
                <w:rStyle w:val="IndexLink"/>
                <w:rtl w:val="true"/>
              </w:rPr>
              <w:tab/>
            </w:r>
            <w:r>
              <w:rPr>
                <w:rStyle w:val="IndexLink"/>
              </w:rPr>
              <w:t>39</w:t>
            </w:r>
          </w:hyperlink>
        </w:p>
        <w:p>
          <w:pPr>
            <w:pStyle w:val="Contents6"/>
            <w:tabs>
              <w:tab w:val="clear" w:pos="7609"/>
              <w:tab w:val="right" w:pos="9026" w:leader="dot"/>
            </w:tabs>
            <w:rPr/>
          </w:pPr>
          <w:hyperlink w:anchor="__RefHeading___Toc5806503_1051229030">
            <w:r>
              <w:rPr>
                <w:webHidden/>
                <w:rStyle w:val="IndexLink"/>
                <w:rtl w:val="true"/>
              </w:rPr>
              <w:t>توطئة لبيان الإلهامات الإلهيّة</w:t>
            </w:r>
            <w:r>
              <w:rPr>
                <w:rStyle w:val="IndexLink"/>
                <w:rtl w:val="true"/>
              </w:rPr>
              <w:tab/>
            </w:r>
            <w:r>
              <w:rPr>
                <w:rStyle w:val="IndexLink"/>
              </w:rPr>
              <w:t>42</w:t>
            </w:r>
          </w:hyperlink>
        </w:p>
        <w:p>
          <w:pPr>
            <w:pStyle w:val="Contents4"/>
            <w:tabs>
              <w:tab w:val="clear" w:pos="8176"/>
              <w:tab w:val="right" w:pos="9026" w:leader="dot"/>
            </w:tabs>
            <w:rPr/>
          </w:pPr>
          <w:hyperlink w:anchor="__RefHeading___Toc5806505_1051229030">
            <w:r>
              <w:rPr>
                <w:webHidden/>
                <w:rStyle w:val="IndexLink"/>
                <w:rtl w:val="true"/>
              </w:rPr>
              <w:t xml:space="preserve">قصّة مصحف فاطمة </w:t>
            </w:r>
            <w:r>
              <w:rPr>
                <w:rStyle w:val="IndexLink"/>
                <w:rtl w:val="true"/>
              </w:rPr>
              <w:t>(</w:t>
            </w:r>
            <w:r>
              <w:rPr>
                <w:rStyle w:val="IndexLink"/>
                <w:rtl w:val="true"/>
              </w:rPr>
              <w:t>عليها السلام</w:t>
            </w:r>
            <w:r>
              <w:rPr>
                <w:rStyle w:val="IndexLink"/>
                <w:rtl w:val="true"/>
              </w:rPr>
              <w:t>)</w:t>
              <w:tab/>
            </w:r>
            <w:r>
              <w:rPr>
                <w:rStyle w:val="IndexLink"/>
              </w:rPr>
              <w:t>43</w:t>
            </w:r>
          </w:hyperlink>
        </w:p>
        <w:p>
          <w:pPr>
            <w:pStyle w:val="Contents5"/>
            <w:tabs>
              <w:tab w:val="clear" w:pos="7892"/>
              <w:tab w:val="right" w:pos="9026" w:leader="dot"/>
            </w:tabs>
            <w:rPr/>
          </w:pPr>
          <w:hyperlink w:anchor="__RefHeading___Toc5806507_105122903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5806509_1051229030">
            <w:r>
              <w:rPr>
                <w:webHidden/>
                <w:rStyle w:val="IndexLink"/>
                <w:rtl w:val="true"/>
              </w:rPr>
              <w:t>بحر النعم الإلهيّه</w:t>
            </w:r>
            <w:r>
              <w:rPr>
                <w:rStyle w:val="IndexLink"/>
                <w:rtl w:val="true"/>
              </w:rPr>
              <w:tab/>
            </w:r>
            <w:r>
              <w:rPr>
                <w:rStyle w:val="IndexLink"/>
              </w:rPr>
              <w:t>44</w:t>
            </w:r>
          </w:hyperlink>
        </w:p>
        <w:p>
          <w:pPr>
            <w:pStyle w:val="Contents6"/>
            <w:tabs>
              <w:tab w:val="clear" w:pos="7609"/>
              <w:tab w:val="right" w:pos="9026" w:leader="dot"/>
            </w:tabs>
            <w:rPr/>
          </w:pPr>
          <w:hyperlink w:anchor="__RefHeading___Toc5806511_1051229030">
            <w:r>
              <w:rPr>
                <w:webHidden/>
                <w:rStyle w:val="IndexLink"/>
                <w:rtl w:val="true"/>
              </w:rPr>
              <w:t>التفاوت بين النعم، والآلاء، والمنن</w:t>
            </w:r>
            <w:r>
              <w:rPr>
                <w:rStyle w:val="IndexLink"/>
                <w:rtl w:val="true"/>
              </w:rPr>
              <w:tab/>
            </w:r>
            <w:r>
              <w:rPr>
                <w:rStyle w:val="IndexLink"/>
              </w:rPr>
              <w:t>44</w:t>
            </w:r>
          </w:hyperlink>
        </w:p>
        <w:p>
          <w:pPr>
            <w:pStyle w:val="Contents6"/>
            <w:tabs>
              <w:tab w:val="clear" w:pos="7609"/>
              <w:tab w:val="right" w:pos="9026" w:leader="dot"/>
            </w:tabs>
            <w:rPr/>
          </w:pPr>
          <w:hyperlink w:anchor="__RefHeading___Toc5806513_1051229030">
            <w:r>
              <w:rPr>
                <w:webHidden/>
                <w:rStyle w:val="IndexLink"/>
                <w:rtl w:val="true"/>
              </w:rPr>
              <w:t>النعم الإلهيّة غير قابلة للإحصاء</w:t>
            </w:r>
            <w:r>
              <w:rPr>
                <w:rStyle w:val="IndexLink"/>
                <w:rtl w:val="true"/>
              </w:rPr>
              <w:tab/>
            </w:r>
            <w:r>
              <w:rPr>
                <w:rStyle w:val="IndexLink"/>
              </w:rPr>
              <w:t>47</w:t>
            </w:r>
          </w:hyperlink>
        </w:p>
        <w:p>
          <w:pPr>
            <w:pStyle w:val="Contents6"/>
            <w:tabs>
              <w:tab w:val="clear" w:pos="7609"/>
              <w:tab w:val="right" w:pos="9026" w:leader="dot"/>
            </w:tabs>
            <w:rPr/>
          </w:pPr>
          <w:hyperlink w:anchor="__RefHeading___Toc5806515_105122903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5806517_1051229030">
            <w:r>
              <w:rPr>
                <w:webHidden/>
                <w:rStyle w:val="IndexLink"/>
                <w:rtl w:val="true"/>
              </w:rPr>
              <w:t>فوائد التدبّر في نعم اللّه تعالى</w:t>
            </w:r>
            <w:r>
              <w:rPr>
                <w:rStyle w:val="IndexLink"/>
                <w:rtl w:val="true"/>
              </w:rPr>
              <w:tab/>
            </w:r>
            <w:r>
              <w:rPr>
                <w:rStyle w:val="IndexLink"/>
              </w:rPr>
              <w:t>48</w:t>
            </w:r>
          </w:hyperlink>
        </w:p>
        <w:p>
          <w:pPr>
            <w:pStyle w:val="Contents6"/>
            <w:tabs>
              <w:tab w:val="clear" w:pos="7609"/>
              <w:tab w:val="right" w:pos="9026" w:leader="dot"/>
            </w:tabs>
            <w:rPr/>
          </w:pPr>
          <w:hyperlink w:anchor="__RefHeading___Toc5806519_1051229030">
            <w:r>
              <w:rPr>
                <w:webHidden/>
                <w:rStyle w:val="IndexLink"/>
                <w:rtl w:val="true"/>
              </w:rPr>
              <w:t>نِعم اللّه لا يمكن مجازاتها</w:t>
            </w:r>
            <w:r>
              <w:rPr>
                <w:rStyle w:val="IndexLink"/>
                <w:rtl w:val="true"/>
              </w:rPr>
              <w:tab/>
            </w:r>
            <w:r>
              <w:rPr>
                <w:rStyle w:val="IndexLink"/>
              </w:rPr>
              <w:t>49</w:t>
            </w:r>
          </w:hyperlink>
        </w:p>
        <w:p>
          <w:pPr>
            <w:pStyle w:val="Contents6"/>
            <w:tabs>
              <w:tab w:val="clear" w:pos="7609"/>
              <w:tab w:val="right" w:pos="9026" w:leader="dot"/>
            </w:tabs>
            <w:rPr/>
          </w:pPr>
          <w:hyperlink w:anchor="__RefHeading___Toc5806521_1051229030">
            <w:r>
              <w:rPr>
                <w:webHidden/>
                <w:rStyle w:val="IndexLink"/>
                <w:rtl w:val="true"/>
              </w:rPr>
              <w:t>النعم الإلهيّة عصيّة على التصوّر</w:t>
            </w:r>
            <w:r>
              <w:rPr>
                <w:rStyle w:val="IndexLink"/>
                <w:rtl w:val="true"/>
              </w:rPr>
              <w:tab/>
            </w:r>
            <w:r>
              <w:rPr>
                <w:rStyle w:val="IndexLink"/>
              </w:rPr>
              <w:t>49</w:t>
            </w:r>
          </w:hyperlink>
        </w:p>
        <w:p>
          <w:pPr>
            <w:pStyle w:val="Contents6"/>
            <w:tabs>
              <w:tab w:val="clear" w:pos="7609"/>
              <w:tab w:val="right" w:pos="9026" w:leader="dot"/>
            </w:tabs>
            <w:rPr/>
          </w:pPr>
          <w:hyperlink w:anchor="__RefHeading___Toc5806523_1051229030">
            <w:r>
              <w:rPr>
                <w:webHidden/>
                <w:rStyle w:val="IndexLink"/>
                <w:rtl w:val="true"/>
              </w:rPr>
              <w:t>شكر النعم الإلهيّه</w:t>
            </w:r>
            <w:r>
              <w:rPr>
                <w:rStyle w:val="IndexLink"/>
                <w:rtl w:val="true"/>
              </w:rPr>
              <w:tab/>
            </w:r>
            <w:r>
              <w:rPr>
                <w:rStyle w:val="IndexLink"/>
              </w:rPr>
              <w:t>50</w:t>
            </w:r>
          </w:hyperlink>
        </w:p>
        <w:p>
          <w:pPr>
            <w:pStyle w:val="Contents6"/>
            <w:tabs>
              <w:tab w:val="clear" w:pos="7609"/>
              <w:tab w:val="right" w:pos="9026" w:leader="dot"/>
            </w:tabs>
            <w:rPr/>
          </w:pPr>
          <w:hyperlink w:anchor="__RefHeading___Toc5806525_1051229030">
            <w:r>
              <w:rPr>
                <w:webHidden/>
                <w:rStyle w:val="IndexLink"/>
                <w:rtl w:val="true"/>
              </w:rPr>
              <w:t>النعم الإلهيّه، والعباد</w:t>
            </w:r>
            <w:r>
              <w:rPr>
                <w:rStyle w:val="IndexLink"/>
                <w:rtl w:val="true"/>
              </w:rPr>
              <w:tab/>
            </w:r>
            <w:r>
              <w:rPr>
                <w:rStyle w:val="IndexLink"/>
              </w:rPr>
              <w:t>50</w:t>
            </w:r>
          </w:hyperlink>
        </w:p>
        <w:p>
          <w:pPr>
            <w:pStyle w:val="Contents6"/>
            <w:tabs>
              <w:tab w:val="clear" w:pos="7609"/>
              <w:tab w:val="right" w:pos="9026" w:leader="dot"/>
            </w:tabs>
            <w:rPr/>
          </w:pPr>
          <w:hyperlink w:anchor="__RefHeading___Toc5806527_1051229030">
            <w:r>
              <w:rPr>
                <w:webHidden/>
                <w:rStyle w:val="IndexLink"/>
                <w:rtl w:val="true"/>
              </w:rPr>
              <w:t>مراتب الشكر</w:t>
            </w:r>
            <w:r>
              <w:rPr>
                <w:rStyle w:val="IndexLink"/>
                <w:rtl w:val="true"/>
              </w:rPr>
              <w:tab/>
            </w:r>
            <w:r>
              <w:rPr>
                <w:rStyle w:val="IndexLink"/>
              </w:rPr>
              <w:t>53</w:t>
            </w:r>
          </w:hyperlink>
        </w:p>
        <w:p>
          <w:pPr>
            <w:pStyle w:val="Contents6"/>
            <w:tabs>
              <w:tab w:val="clear" w:pos="7609"/>
              <w:tab w:val="right" w:pos="9026" w:leader="dot"/>
            </w:tabs>
            <w:rPr/>
          </w:pPr>
          <w:hyperlink w:anchor="__RefHeading___Toc5806529_1051229030">
            <w:r>
              <w:rPr>
                <w:webHidden/>
                <w:rStyle w:val="IndexLink"/>
                <w:rtl w:val="true"/>
              </w:rPr>
              <w:t>تقوية الاُمور الفطريّة</w:t>
            </w:r>
            <w:r>
              <w:rPr>
                <w:rStyle w:val="IndexLink"/>
                <w:rtl w:val="true"/>
              </w:rPr>
              <w:tab/>
            </w:r>
            <w:r>
              <w:rPr>
                <w:rStyle w:val="IndexLink"/>
              </w:rPr>
              <w:t>54</w:t>
            </w:r>
          </w:hyperlink>
        </w:p>
        <w:p>
          <w:pPr>
            <w:pStyle w:val="Contents6"/>
            <w:tabs>
              <w:tab w:val="clear" w:pos="7609"/>
              <w:tab w:val="right" w:pos="9026" w:leader="dot"/>
            </w:tabs>
            <w:rPr/>
          </w:pPr>
          <w:hyperlink w:anchor="__RefHeading___Toc5806531_1051229030">
            <w:r>
              <w:rPr>
                <w:webHidden/>
                <w:rStyle w:val="IndexLink"/>
                <w:rtl w:val="true"/>
              </w:rPr>
              <w:t>أدنی الشكر رؤیه النعمه من اللّه</w:t>
            </w:r>
            <w:r>
              <w:rPr>
                <w:rStyle w:val="IndexLink"/>
                <w:rtl w:val="true"/>
              </w:rPr>
              <w:tab/>
            </w:r>
            <w:r>
              <w:rPr>
                <w:rStyle w:val="IndexLink"/>
              </w:rPr>
              <w:t>56</w:t>
            </w:r>
          </w:hyperlink>
        </w:p>
        <w:p>
          <w:pPr>
            <w:pStyle w:val="Contents4"/>
            <w:tabs>
              <w:tab w:val="clear" w:pos="8176"/>
              <w:tab w:val="right" w:pos="9026" w:leader="dot"/>
            </w:tabs>
            <w:rPr/>
          </w:pPr>
          <w:hyperlink w:anchor="__RefHeading___Toc5806533_1051229030">
            <w:r>
              <w:rPr>
                <w:webHidden/>
                <w:rStyle w:val="IndexLink"/>
                <w:rtl w:val="true"/>
              </w:rPr>
              <w:t>حقيقة التوحيد</w:t>
            </w:r>
            <w:r>
              <w:rPr>
                <w:rStyle w:val="IndexLink"/>
                <w:rtl w:val="true"/>
              </w:rPr>
              <w:tab/>
            </w:r>
            <w:r>
              <w:rPr>
                <w:rStyle w:val="IndexLink"/>
              </w:rPr>
              <w:t>57</w:t>
            </w:r>
          </w:hyperlink>
        </w:p>
        <w:p>
          <w:pPr>
            <w:pStyle w:val="Contents5"/>
            <w:tabs>
              <w:tab w:val="clear" w:pos="7892"/>
              <w:tab w:val="right" w:pos="9026" w:leader="dot"/>
            </w:tabs>
            <w:rPr/>
          </w:pPr>
          <w:hyperlink w:anchor="__RefHeading___Toc5806535_1051229030">
            <w:r>
              <w:rPr>
                <w:webHidden/>
                <w:rStyle w:val="IndexLink"/>
                <w:rtl w:val="true"/>
              </w:rPr>
              <w:t>العلاقة بين التوحيد والإخلاص</w:t>
            </w:r>
            <w:r>
              <w:rPr>
                <w:rStyle w:val="IndexLink"/>
                <w:rtl w:val="true"/>
              </w:rPr>
              <w:tab/>
            </w:r>
            <w:r>
              <w:rPr>
                <w:rStyle w:val="IndexLink"/>
              </w:rPr>
              <w:t>57</w:t>
            </w:r>
          </w:hyperlink>
        </w:p>
        <w:p>
          <w:pPr>
            <w:pStyle w:val="Contents5"/>
            <w:tabs>
              <w:tab w:val="clear" w:pos="7892"/>
              <w:tab w:val="right" w:pos="9026" w:leader="dot"/>
            </w:tabs>
            <w:rPr/>
          </w:pPr>
          <w:hyperlink w:anchor="__RefHeading___Toc5806537_1051229030">
            <w:r>
              <w:rPr>
                <w:webHidden/>
                <w:rStyle w:val="IndexLink"/>
                <w:rtl w:val="true"/>
              </w:rPr>
              <w:t>الاخلاص في العقيدة</w:t>
            </w:r>
            <w:r>
              <w:rPr>
                <w:rStyle w:val="IndexLink"/>
                <w:rtl w:val="true"/>
              </w:rPr>
              <w:tab/>
            </w:r>
            <w:r>
              <w:rPr>
                <w:rStyle w:val="IndexLink"/>
              </w:rPr>
              <w:t>58</w:t>
            </w:r>
          </w:hyperlink>
        </w:p>
        <w:p>
          <w:pPr>
            <w:pStyle w:val="Contents5"/>
            <w:tabs>
              <w:tab w:val="clear" w:pos="7892"/>
              <w:tab w:val="right" w:pos="9026" w:leader="dot"/>
            </w:tabs>
            <w:rPr/>
          </w:pPr>
          <w:hyperlink w:anchor="__RefHeading___Toc5806539_1051229030">
            <w:r>
              <w:rPr>
                <w:webHidden/>
                <w:rStyle w:val="IndexLink"/>
                <w:rtl w:val="true"/>
              </w:rPr>
              <w:t>الإخلاص في العمل</w:t>
            </w:r>
            <w:r>
              <w:rPr>
                <w:rStyle w:val="IndexLink"/>
                <w:rtl w:val="true"/>
              </w:rPr>
              <w:tab/>
            </w:r>
            <w:r>
              <w:rPr>
                <w:rStyle w:val="IndexLink"/>
              </w:rPr>
              <w:t>60</w:t>
            </w:r>
          </w:hyperlink>
        </w:p>
        <w:p>
          <w:pPr>
            <w:pStyle w:val="Contents4"/>
            <w:tabs>
              <w:tab w:val="clear" w:pos="8176"/>
              <w:tab w:val="right" w:pos="9026" w:leader="dot"/>
            </w:tabs>
            <w:rPr/>
          </w:pPr>
          <w:hyperlink w:anchor="__RefHeading___Toc5806541_1051229030">
            <w:r>
              <w:rPr>
                <w:webHidden/>
                <w:rStyle w:val="IndexLink"/>
                <w:rtl w:val="true"/>
              </w:rPr>
              <w:t>أنواع معرفة اللّه</w:t>
            </w:r>
            <w:r>
              <w:rPr>
                <w:rStyle w:val="IndexLink"/>
                <w:rtl w:val="true"/>
              </w:rPr>
              <w:tab/>
            </w:r>
            <w:r>
              <w:rPr>
                <w:rStyle w:val="IndexLink"/>
              </w:rPr>
              <w:t>63</w:t>
            </w:r>
          </w:hyperlink>
        </w:p>
        <w:p>
          <w:pPr>
            <w:pStyle w:val="Contents5"/>
            <w:tabs>
              <w:tab w:val="clear" w:pos="7892"/>
              <w:tab w:val="right" w:pos="9026" w:leader="dot"/>
            </w:tabs>
            <w:rPr/>
          </w:pPr>
          <w:hyperlink w:anchor="__RefHeading___Toc5806543_1051229030">
            <w:r>
              <w:rPr>
                <w:webHidden/>
                <w:rStyle w:val="IndexLink"/>
                <w:rtl w:val="true"/>
              </w:rPr>
              <w:t>العلم الحضوريّ والعلم الحصوليّ</w:t>
            </w:r>
            <w:r>
              <w:rPr>
                <w:rStyle w:val="IndexLink"/>
                <w:rtl w:val="true"/>
              </w:rPr>
              <w:tab/>
            </w:r>
            <w:r>
              <w:rPr>
                <w:rStyle w:val="IndexLink"/>
              </w:rPr>
              <w:t>63</w:t>
            </w:r>
          </w:hyperlink>
        </w:p>
        <w:p>
          <w:pPr>
            <w:pStyle w:val="Contents5"/>
            <w:tabs>
              <w:tab w:val="clear" w:pos="7892"/>
              <w:tab w:val="right" w:pos="9026" w:leader="dot"/>
            </w:tabs>
            <w:rPr/>
          </w:pPr>
          <w:hyperlink w:anchor="__RefHeading___Toc5806545_1051229030">
            <w:r>
              <w:rPr>
                <w:webHidden/>
                <w:rStyle w:val="IndexLink"/>
                <w:rtl w:val="true"/>
              </w:rPr>
              <w:t>الإدراك عن وعي، وعن غير وعي</w:t>
            </w:r>
            <w:r>
              <w:rPr>
                <w:rStyle w:val="IndexLink"/>
                <w:rtl w:val="true"/>
              </w:rPr>
              <w:tab/>
            </w:r>
            <w:r>
              <w:rPr>
                <w:rStyle w:val="IndexLink"/>
              </w:rPr>
              <w:t>64</w:t>
            </w:r>
          </w:hyperlink>
        </w:p>
        <w:p>
          <w:pPr>
            <w:pStyle w:val="Contents5"/>
            <w:tabs>
              <w:tab w:val="clear" w:pos="7892"/>
              <w:tab w:val="right" w:pos="9026" w:leader="dot"/>
            </w:tabs>
            <w:rPr/>
          </w:pPr>
          <w:hyperlink w:anchor="__RefHeading___Toc5806547_1051229030">
            <w:r>
              <w:rPr>
                <w:webHidden/>
                <w:rStyle w:val="IndexLink"/>
                <w:rtl w:val="true"/>
              </w:rPr>
              <w:t>الفطرة التوحيديّة للإنسان</w:t>
            </w:r>
            <w:r>
              <w:rPr>
                <w:rStyle w:val="IndexLink"/>
                <w:rtl w:val="true"/>
              </w:rPr>
              <w:tab/>
            </w:r>
            <w:r>
              <w:rPr>
                <w:rStyle w:val="IndexLink"/>
              </w:rPr>
              <w:t>65</w:t>
            </w:r>
          </w:hyperlink>
        </w:p>
        <w:p>
          <w:pPr>
            <w:pStyle w:val="Contents5"/>
            <w:tabs>
              <w:tab w:val="clear" w:pos="7892"/>
              <w:tab w:val="right" w:pos="9026" w:leader="dot"/>
            </w:tabs>
            <w:rPr/>
          </w:pPr>
          <w:hyperlink w:anchor="__RefHeading___Toc5806549_1051229030">
            <w:r>
              <w:rPr>
                <w:webHidden/>
                <w:rStyle w:val="IndexLink"/>
                <w:rtl w:val="true"/>
              </w:rPr>
              <w:t>نوعان من معرفة اللّه</w:t>
            </w:r>
            <w:r>
              <w:rPr>
                <w:rStyle w:val="IndexLink"/>
                <w:rtl w:val="true"/>
              </w:rPr>
              <w:tab/>
            </w:r>
            <w:r>
              <w:rPr>
                <w:rStyle w:val="IndexLink"/>
              </w:rPr>
              <w:t>67</w:t>
            </w:r>
          </w:hyperlink>
        </w:p>
        <w:p>
          <w:pPr>
            <w:pStyle w:val="Contents5"/>
            <w:tabs>
              <w:tab w:val="clear" w:pos="7892"/>
              <w:tab w:val="right" w:pos="9026" w:leader="dot"/>
            </w:tabs>
            <w:rPr/>
          </w:pPr>
          <w:hyperlink w:anchor="__RefHeading___Toc5806551_1051229030">
            <w:r>
              <w:rPr>
                <w:webHidden/>
                <w:rStyle w:val="IndexLink"/>
                <w:rtl w:val="true"/>
              </w:rPr>
              <w:t>براهین معرفه اللّه</w:t>
            </w:r>
            <w:r>
              <w:rPr>
                <w:rStyle w:val="IndexLink"/>
                <w:rtl w:val="true"/>
              </w:rPr>
              <w:tab/>
            </w:r>
            <w:r>
              <w:rPr>
                <w:rStyle w:val="IndexLink"/>
              </w:rPr>
              <w:t>70</w:t>
            </w:r>
          </w:hyperlink>
        </w:p>
        <w:p>
          <w:pPr>
            <w:pStyle w:val="Contents6"/>
            <w:tabs>
              <w:tab w:val="clear" w:pos="7609"/>
              <w:tab w:val="right" w:pos="9026" w:leader="dot"/>
            </w:tabs>
            <w:rPr/>
          </w:pPr>
          <w:hyperlink w:anchor="__RefHeading___Toc5806553_105122903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5806555_1051229030">
            <w:r>
              <w:rPr>
                <w:webHidden/>
                <w:rStyle w:val="IndexLink"/>
                <w:rtl w:val="true"/>
              </w:rPr>
              <w:t>بُرهَان النظم</w:t>
            </w:r>
            <w:r>
              <w:rPr>
                <w:rStyle w:val="IndexLink"/>
                <w:rtl w:val="true"/>
              </w:rPr>
              <w:tab/>
            </w:r>
            <w:r>
              <w:rPr>
                <w:rStyle w:val="IndexLink"/>
              </w:rPr>
              <w:t>70</w:t>
            </w:r>
          </w:hyperlink>
        </w:p>
        <w:p>
          <w:pPr>
            <w:pStyle w:val="Contents6"/>
            <w:tabs>
              <w:tab w:val="clear" w:pos="7609"/>
              <w:tab w:val="right" w:pos="9026" w:leader="dot"/>
            </w:tabs>
            <w:rPr/>
          </w:pPr>
          <w:hyperlink w:anchor="__RefHeading___Toc5806557_1051229030">
            <w:r>
              <w:rPr>
                <w:webHidden/>
                <w:rStyle w:val="IndexLink"/>
                <w:rtl w:val="true"/>
              </w:rPr>
              <w:t>أسس برهان النظم</w:t>
            </w:r>
            <w:r>
              <w:rPr>
                <w:rStyle w:val="IndexLink"/>
                <w:rtl w:val="true"/>
              </w:rPr>
              <w:t>:</w:t>
              <w:tab/>
            </w:r>
            <w:r>
              <w:rPr>
                <w:rStyle w:val="IndexLink"/>
              </w:rPr>
              <w:t>70</w:t>
            </w:r>
          </w:hyperlink>
        </w:p>
        <w:p>
          <w:pPr>
            <w:pStyle w:val="Contents6"/>
            <w:tabs>
              <w:tab w:val="clear" w:pos="7609"/>
              <w:tab w:val="right" w:pos="9026" w:leader="dot"/>
            </w:tabs>
            <w:rPr/>
          </w:pPr>
          <w:hyperlink w:anchor="__RefHeading___Toc5806559_1051229030">
            <w:r>
              <w:rPr>
                <w:webHidden/>
                <w:rStyle w:val="IndexLink"/>
                <w:rtl w:val="true"/>
              </w:rPr>
              <w:t>برهان النظم في الوحي الإلهي</w:t>
            </w:r>
            <w:r>
              <w:rPr>
                <w:rStyle w:val="IndexLink"/>
                <w:rtl w:val="true"/>
              </w:rPr>
              <w:tab/>
            </w:r>
            <w:r>
              <w:rPr>
                <w:rStyle w:val="IndexLink"/>
              </w:rPr>
              <w:t>71</w:t>
            </w:r>
          </w:hyperlink>
        </w:p>
        <w:p>
          <w:pPr>
            <w:pStyle w:val="Contents6"/>
            <w:tabs>
              <w:tab w:val="clear" w:pos="7609"/>
              <w:tab w:val="right" w:pos="9026" w:leader="dot"/>
            </w:tabs>
            <w:rPr/>
          </w:pPr>
          <w:hyperlink w:anchor="__RefHeading___Toc5806561_1051229030">
            <w:r>
              <w:rPr>
                <w:webHidden/>
                <w:rStyle w:val="IndexLink"/>
                <w:rtl w:val="true"/>
              </w:rPr>
              <w:t>برهان الصدیقین</w:t>
            </w:r>
            <w:r>
              <w:rPr>
                <w:rStyle w:val="IndexLink"/>
                <w:rtl w:val="true"/>
              </w:rPr>
              <w:tab/>
            </w:r>
            <w:r>
              <w:rPr>
                <w:rStyle w:val="IndexLink"/>
              </w:rPr>
              <w:t>72</w:t>
            </w:r>
          </w:hyperlink>
        </w:p>
        <w:p>
          <w:pPr>
            <w:pStyle w:val="Contents5"/>
            <w:tabs>
              <w:tab w:val="clear" w:pos="7892"/>
              <w:tab w:val="right" w:pos="9026" w:leader="dot"/>
            </w:tabs>
            <w:rPr/>
          </w:pPr>
          <w:hyperlink w:anchor="__RefHeading___Toc5806563_1051229030">
            <w:r>
              <w:rPr>
                <w:webHidden/>
                <w:rStyle w:val="IndexLink"/>
                <w:rtl w:val="true"/>
              </w:rPr>
              <w:t>هل انّ معرفة اللّه ممكنة</w:t>
            </w:r>
            <w:r>
              <w:rPr>
                <w:rStyle w:val="IndexLink"/>
                <w:rtl w:val="true"/>
              </w:rPr>
              <w:tab/>
            </w:r>
            <w:r>
              <w:rPr>
                <w:rStyle w:val="IndexLink"/>
              </w:rPr>
              <w:t>73</w:t>
            </w:r>
          </w:hyperlink>
        </w:p>
        <w:p>
          <w:pPr>
            <w:pStyle w:val="Contents6"/>
            <w:tabs>
              <w:tab w:val="clear" w:pos="7609"/>
              <w:tab w:val="right" w:pos="9026" w:leader="dot"/>
            </w:tabs>
            <w:rPr/>
          </w:pPr>
          <w:hyperlink w:anchor="__RefHeading___Toc5806565_1051229030">
            <w:r>
              <w:rPr>
                <w:webHidden/>
                <w:rStyle w:val="IndexLink"/>
                <w:rtl w:val="true"/>
              </w:rPr>
              <w:t>دفع توهّم</w:t>
            </w:r>
            <w:r>
              <w:rPr>
                <w:rStyle w:val="IndexLink"/>
                <w:rtl w:val="true"/>
              </w:rPr>
              <w:tab/>
            </w:r>
            <w:r>
              <w:rPr>
                <w:rStyle w:val="IndexLink"/>
              </w:rPr>
              <w:t>73</w:t>
            </w:r>
          </w:hyperlink>
        </w:p>
        <w:p>
          <w:pPr>
            <w:pStyle w:val="Contents6"/>
            <w:tabs>
              <w:tab w:val="clear" w:pos="7609"/>
              <w:tab w:val="right" w:pos="9026" w:leader="dot"/>
            </w:tabs>
            <w:rPr/>
          </w:pPr>
          <w:hyperlink w:anchor="__RefHeading___Toc5806567_1051229030">
            <w:r>
              <w:rPr>
                <w:webHidden/>
                <w:rStyle w:val="IndexLink"/>
                <w:rtl w:val="true"/>
              </w:rPr>
              <w:t>الممتنع عن الابصار روئیته</w:t>
            </w:r>
            <w:r>
              <w:rPr>
                <w:rStyle w:val="IndexLink"/>
                <w:rtl w:val="true"/>
              </w:rPr>
              <w:tab/>
            </w:r>
            <w:r>
              <w:rPr>
                <w:rStyle w:val="IndexLink"/>
              </w:rPr>
              <w:t>75</w:t>
            </w:r>
          </w:hyperlink>
        </w:p>
        <w:p>
          <w:pPr>
            <w:pStyle w:val="Contents6"/>
            <w:tabs>
              <w:tab w:val="clear" w:pos="7609"/>
              <w:tab w:val="right" w:pos="9026" w:leader="dot"/>
            </w:tabs>
            <w:rPr/>
          </w:pPr>
          <w:hyperlink w:anchor="__RefHeading___Toc5806569_1051229030">
            <w:r>
              <w:rPr>
                <w:webHidden/>
                <w:rStyle w:val="IndexLink"/>
                <w:rtl w:val="true"/>
              </w:rPr>
              <w:t>«</w:t>
            </w:r>
            <w:r>
              <w:rPr>
                <w:rStyle w:val="IndexLink"/>
                <w:rtl w:val="true"/>
              </w:rPr>
              <w:t>ومن الالسن صفته</w:t>
            </w:r>
            <w:r>
              <w:rPr>
                <w:rStyle w:val="IndexLink"/>
                <w:rtl w:val="true"/>
              </w:rPr>
              <w:t>»</w:t>
              <w:tab/>
            </w:r>
            <w:r>
              <w:rPr>
                <w:rStyle w:val="IndexLink"/>
              </w:rPr>
              <w:t>78</w:t>
            </w:r>
          </w:hyperlink>
        </w:p>
        <w:p>
          <w:pPr>
            <w:pStyle w:val="Contents6"/>
            <w:tabs>
              <w:tab w:val="clear" w:pos="7609"/>
              <w:tab w:val="right" w:pos="9026" w:leader="dot"/>
            </w:tabs>
            <w:rPr/>
          </w:pPr>
          <w:hyperlink w:anchor="__RefHeading___Toc5806571_1051229030">
            <w:r>
              <w:rPr>
                <w:webHidden/>
                <w:rStyle w:val="IndexLink"/>
                <w:rtl w:val="true"/>
              </w:rPr>
              <w:t>لا تشبيهٌ ولا تعطيل</w:t>
            </w:r>
            <w:r>
              <w:rPr>
                <w:rStyle w:val="IndexLink"/>
                <w:rtl w:val="true"/>
              </w:rPr>
              <w:tab/>
            </w:r>
            <w:r>
              <w:rPr>
                <w:rStyle w:val="IndexLink"/>
              </w:rPr>
              <w:t>78</w:t>
            </w:r>
          </w:hyperlink>
        </w:p>
        <w:p>
          <w:pPr>
            <w:pStyle w:val="Contents6"/>
            <w:tabs>
              <w:tab w:val="clear" w:pos="7609"/>
              <w:tab w:val="right" w:pos="9026" w:leader="dot"/>
            </w:tabs>
            <w:rPr/>
          </w:pPr>
          <w:hyperlink w:anchor="__RefHeading___Toc5806573_1051229030">
            <w:r>
              <w:rPr>
                <w:webHidden/>
                <w:rStyle w:val="IndexLink"/>
                <w:rtl w:val="true"/>
              </w:rPr>
              <w:t>لم لايصل العقل إلى كُنه ذاته وصفاته؟</w:t>
            </w:r>
            <w:r>
              <w:rPr>
                <w:rStyle w:val="IndexLink"/>
                <w:rtl w:val="true"/>
              </w:rPr>
              <w:tab/>
            </w:r>
            <w:r>
              <w:rPr>
                <w:rStyle w:val="IndexLink"/>
              </w:rPr>
              <w:t>79</w:t>
            </w:r>
          </w:hyperlink>
        </w:p>
        <w:p>
          <w:pPr>
            <w:pStyle w:val="Contents6"/>
            <w:tabs>
              <w:tab w:val="clear" w:pos="7609"/>
              <w:tab w:val="right" w:pos="9026" w:leader="dot"/>
            </w:tabs>
            <w:rPr/>
          </w:pPr>
          <w:hyperlink w:anchor="__RefHeading___Toc5806575_1051229030">
            <w:r>
              <w:rPr>
                <w:webHidden/>
                <w:rStyle w:val="IndexLink"/>
                <w:rtl w:val="true"/>
              </w:rPr>
              <w:t>النهي عن التشبيه في الروايات الإسلاميّة</w:t>
            </w:r>
            <w:r>
              <w:rPr>
                <w:rStyle w:val="IndexLink"/>
                <w:rtl w:val="true"/>
              </w:rPr>
              <w:tab/>
            </w:r>
            <w:r>
              <w:rPr>
                <w:rStyle w:val="IndexLink"/>
              </w:rPr>
              <w:t>81</w:t>
            </w:r>
          </w:hyperlink>
        </w:p>
        <w:p>
          <w:pPr>
            <w:pStyle w:val="Contents5"/>
            <w:tabs>
              <w:tab w:val="clear" w:pos="7892"/>
              <w:tab w:val="right" w:pos="9026" w:leader="dot"/>
            </w:tabs>
            <w:rPr/>
          </w:pPr>
          <w:hyperlink w:anchor="__RefHeading___Toc5806577_1051229030">
            <w:r>
              <w:rPr>
                <w:webHidden/>
                <w:rStyle w:val="IndexLink"/>
                <w:rtl w:val="true"/>
              </w:rPr>
              <w:t>«</w:t>
            </w:r>
            <w:r>
              <w:rPr>
                <w:rStyle w:val="IndexLink"/>
                <w:rtl w:val="true"/>
              </w:rPr>
              <w:t>و عن الاوهام كیفیّته</w:t>
            </w:r>
            <w:r>
              <w:rPr>
                <w:rStyle w:val="IndexLink"/>
                <w:rtl w:val="true"/>
              </w:rPr>
              <w:t>»</w:t>
              <w:tab/>
            </w:r>
            <w:r>
              <w:rPr>
                <w:rStyle w:val="IndexLink"/>
              </w:rPr>
              <w:t>82</w:t>
            </w:r>
          </w:hyperlink>
        </w:p>
        <w:p>
          <w:pPr>
            <w:pStyle w:val="Contents6"/>
            <w:tabs>
              <w:tab w:val="clear" w:pos="7609"/>
              <w:tab w:val="right" w:pos="9026" w:leader="dot"/>
            </w:tabs>
            <w:rPr/>
          </w:pPr>
          <w:hyperlink w:anchor="__RefHeading___Toc5806579_1051229030">
            <w:r>
              <w:rPr>
                <w:webHidden/>
                <w:rStyle w:val="IndexLink"/>
                <w:rtl w:val="true"/>
              </w:rPr>
              <w:t>لماذا لا تتصوّره الأوهام؟</w:t>
            </w:r>
            <w:r>
              <w:rPr>
                <w:rStyle w:val="IndexLink"/>
                <w:rtl w:val="true"/>
              </w:rPr>
              <w:tab/>
            </w:r>
            <w:r>
              <w:rPr>
                <w:rStyle w:val="IndexLink"/>
              </w:rPr>
              <w:t>82</w:t>
            </w:r>
          </w:hyperlink>
        </w:p>
        <w:p>
          <w:pPr>
            <w:pStyle w:val="Contents6"/>
            <w:tabs>
              <w:tab w:val="clear" w:pos="7609"/>
              <w:tab w:val="right" w:pos="9026" w:leader="dot"/>
            </w:tabs>
            <w:rPr/>
          </w:pPr>
          <w:hyperlink w:anchor="__RefHeading___Toc5806581_1051229030">
            <w:r>
              <w:rPr>
                <w:webHidden/>
                <w:rStyle w:val="IndexLink"/>
                <w:rtl w:val="true"/>
              </w:rPr>
              <w:t>الخلق من العدم</w:t>
            </w:r>
            <w:r>
              <w:rPr>
                <w:rStyle w:val="IndexLink"/>
                <w:rtl w:val="true"/>
              </w:rPr>
              <w:tab/>
            </w:r>
            <w:r>
              <w:rPr>
                <w:rStyle w:val="IndexLink"/>
              </w:rPr>
              <w:t>83</w:t>
            </w:r>
          </w:hyperlink>
        </w:p>
        <w:p>
          <w:pPr>
            <w:pStyle w:val="Contents6"/>
            <w:tabs>
              <w:tab w:val="clear" w:pos="7609"/>
              <w:tab w:val="right" w:pos="9026" w:leader="dot"/>
            </w:tabs>
            <w:rPr/>
          </w:pPr>
          <w:hyperlink w:anchor="__RefHeading___Toc5806583_1051229030">
            <w:r>
              <w:rPr>
                <w:webHidden/>
                <w:rStyle w:val="IndexLink"/>
                <w:rtl w:val="true"/>
              </w:rPr>
              <w:t>الخلق بلا نموذج يُحتذَى</w:t>
            </w:r>
            <w:r>
              <w:rPr>
                <w:rStyle w:val="IndexLink"/>
                <w:rtl w:val="true"/>
              </w:rPr>
              <w:tab/>
            </w:r>
            <w:r>
              <w:rPr>
                <w:rStyle w:val="IndexLink"/>
              </w:rPr>
              <w:t>84</w:t>
            </w:r>
          </w:hyperlink>
        </w:p>
        <w:p>
          <w:pPr>
            <w:pStyle w:val="Contents6"/>
            <w:tabs>
              <w:tab w:val="clear" w:pos="7609"/>
              <w:tab w:val="right" w:pos="9026" w:leader="dot"/>
            </w:tabs>
            <w:rPr/>
          </w:pPr>
          <w:hyperlink w:anchor="__RefHeading___Toc5806585_1051229030">
            <w:r>
              <w:rPr>
                <w:webHidden/>
                <w:rStyle w:val="IndexLink"/>
                <w:rtl w:val="true"/>
              </w:rPr>
              <w:t>اما القران الكریم</w:t>
            </w:r>
            <w:r>
              <w:rPr>
                <w:rStyle w:val="IndexLink"/>
                <w:rtl w:val="true"/>
              </w:rPr>
              <w:tab/>
            </w:r>
            <w:r>
              <w:rPr>
                <w:rStyle w:val="IndexLink"/>
              </w:rPr>
              <w:t>85</w:t>
            </w:r>
          </w:hyperlink>
        </w:p>
        <w:p>
          <w:pPr>
            <w:pStyle w:val="Contents6"/>
            <w:tabs>
              <w:tab w:val="clear" w:pos="7609"/>
              <w:tab w:val="right" w:pos="9026" w:leader="dot"/>
            </w:tabs>
            <w:rPr/>
          </w:pPr>
          <w:hyperlink w:anchor="__RefHeading___Toc5806587_1051229030">
            <w:r>
              <w:rPr>
                <w:webHidden/>
                <w:rStyle w:val="IndexLink"/>
                <w:rtl w:val="true"/>
              </w:rPr>
              <w:t>الروایات</w:t>
            </w:r>
            <w:r>
              <w:rPr>
                <w:rStyle w:val="IndexLink"/>
                <w:rtl w:val="true"/>
              </w:rPr>
              <w:tab/>
            </w:r>
            <w:r>
              <w:rPr>
                <w:rStyle w:val="IndexLink"/>
              </w:rPr>
              <w:t>88</w:t>
            </w:r>
          </w:hyperlink>
        </w:p>
        <w:p>
          <w:pPr>
            <w:pStyle w:val="Contents6"/>
            <w:tabs>
              <w:tab w:val="clear" w:pos="7609"/>
              <w:tab w:val="right" w:pos="9026" w:leader="dot"/>
            </w:tabs>
            <w:rPr/>
          </w:pPr>
          <w:hyperlink w:anchor="__RefHeading___Toc5806589_1051229030">
            <w:r>
              <w:rPr>
                <w:webHidden/>
                <w:rStyle w:val="IndexLink"/>
                <w:rtl w:val="true"/>
              </w:rPr>
              <w:t>المشيئة الإلهيّة</w:t>
            </w:r>
            <w:r>
              <w:rPr>
                <w:rStyle w:val="IndexLink"/>
                <w:rtl w:val="true"/>
              </w:rPr>
              <w:tab/>
            </w:r>
            <w:r>
              <w:rPr>
                <w:rStyle w:val="IndexLink"/>
              </w:rPr>
              <w:t>88</w:t>
            </w:r>
          </w:hyperlink>
        </w:p>
        <w:p>
          <w:pPr>
            <w:pStyle w:val="Contents4"/>
            <w:tabs>
              <w:tab w:val="clear" w:pos="8176"/>
              <w:tab w:val="right" w:pos="9026" w:leader="dot"/>
            </w:tabs>
            <w:rPr/>
          </w:pPr>
          <w:hyperlink w:anchor="__RefHeading___Toc5806591_1051229030">
            <w:r>
              <w:rPr>
                <w:webHidden/>
                <w:rStyle w:val="IndexLink"/>
                <w:rtl w:val="true"/>
              </w:rPr>
              <w:t>هدف الخلقة</w:t>
            </w:r>
            <w:r>
              <w:rPr>
                <w:rStyle w:val="IndexLink"/>
                <w:rtl w:val="true"/>
              </w:rPr>
              <w:tab/>
            </w:r>
            <w:r>
              <w:rPr>
                <w:rStyle w:val="IndexLink"/>
              </w:rPr>
              <w:t>92</w:t>
            </w:r>
          </w:hyperlink>
        </w:p>
        <w:p>
          <w:pPr>
            <w:pStyle w:val="Contents5"/>
            <w:tabs>
              <w:tab w:val="clear" w:pos="7892"/>
              <w:tab w:val="right" w:pos="9026" w:leader="dot"/>
            </w:tabs>
            <w:rPr/>
          </w:pPr>
          <w:hyperlink w:anchor="__RefHeading___Toc5806593_1051229030">
            <w:r>
              <w:rPr>
                <w:webHidden/>
                <w:rStyle w:val="IndexLink"/>
                <w:rtl w:val="true"/>
              </w:rPr>
              <w:t>اللّه مختار على الإطلاق</w:t>
            </w:r>
            <w:r>
              <w:rPr>
                <w:rStyle w:val="IndexLink"/>
                <w:rtl w:val="true"/>
              </w:rPr>
              <w:tab/>
            </w:r>
            <w:r>
              <w:rPr>
                <w:rStyle w:val="IndexLink"/>
              </w:rPr>
              <w:t>92</w:t>
            </w:r>
          </w:hyperlink>
        </w:p>
        <w:p>
          <w:pPr>
            <w:pStyle w:val="Contents5"/>
            <w:tabs>
              <w:tab w:val="clear" w:pos="7892"/>
              <w:tab w:val="right" w:pos="9026" w:leader="dot"/>
            </w:tabs>
            <w:rPr/>
          </w:pPr>
          <w:hyperlink w:anchor="__RefHeading___Toc5806595_1051229030">
            <w:r>
              <w:rPr>
                <w:webHidden/>
                <w:rStyle w:val="IndexLink"/>
                <w:rtl w:val="true"/>
              </w:rPr>
              <w:t>العلّة الغائيّة لأفعال الإنسان</w:t>
            </w:r>
            <w:r>
              <w:rPr>
                <w:rStyle w:val="IndexLink"/>
                <w:rtl w:val="true"/>
              </w:rPr>
              <w:tab/>
            </w:r>
            <w:r>
              <w:rPr>
                <w:rStyle w:val="IndexLink"/>
              </w:rPr>
              <w:t>93</w:t>
            </w:r>
          </w:hyperlink>
        </w:p>
        <w:p>
          <w:pPr>
            <w:pStyle w:val="Contents5"/>
            <w:tabs>
              <w:tab w:val="clear" w:pos="7892"/>
              <w:tab w:val="right" w:pos="9026" w:leader="dot"/>
            </w:tabs>
            <w:rPr/>
          </w:pPr>
          <w:hyperlink w:anchor="__RefHeading___Toc5806597_1051229030">
            <w:r>
              <w:rPr>
                <w:webHidden/>
                <w:rStyle w:val="IndexLink"/>
                <w:rtl w:val="true"/>
              </w:rPr>
              <w:t>العلّة الغائيّة لأفعال اللّه</w:t>
            </w:r>
            <w:r>
              <w:rPr>
                <w:rStyle w:val="IndexLink"/>
                <w:rtl w:val="true"/>
              </w:rPr>
              <w:tab/>
            </w:r>
            <w:r>
              <w:rPr>
                <w:rStyle w:val="IndexLink"/>
              </w:rPr>
              <w:t>94</w:t>
            </w:r>
          </w:hyperlink>
        </w:p>
        <w:p>
          <w:pPr>
            <w:pStyle w:val="Contents5"/>
            <w:tabs>
              <w:tab w:val="clear" w:pos="7892"/>
              <w:tab w:val="right" w:pos="9026" w:leader="dot"/>
            </w:tabs>
            <w:rPr/>
          </w:pPr>
          <w:hyperlink w:anchor="__RefHeading___Toc5806599_1051229030">
            <w:r>
              <w:rPr>
                <w:webHidden/>
                <w:rStyle w:val="IndexLink"/>
                <w:rtl w:val="true"/>
              </w:rPr>
              <w:t>الهدف من خلق جهنّم</w:t>
            </w:r>
            <w:r>
              <w:rPr>
                <w:rStyle w:val="IndexLink"/>
                <w:rtl w:val="true"/>
              </w:rPr>
              <w:tab/>
            </w:r>
            <w:r>
              <w:rPr>
                <w:rStyle w:val="IndexLink"/>
              </w:rPr>
              <w:t>98</w:t>
            </w:r>
          </w:hyperlink>
        </w:p>
        <w:p>
          <w:pPr>
            <w:pStyle w:val="Contents5"/>
            <w:tabs>
              <w:tab w:val="clear" w:pos="7892"/>
              <w:tab w:val="right" w:pos="9026" w:leader="dot"/>
            </w:tabs>
            <w:rPr/>
          </w:pPr>
          <w:hyperlink w:anchor="__RefHeading___Toc5806601_1051229030">
            <w:r>
              <w:rPr>
                <w:webHidden/>
                <w:rStyle w:val="IndexLink"/>
                <w:rtl w:val="true"/>
              </w:rPr>
              <w:t xml:space="preserve">أهداف الخلقة في كلام فاطمة الزهراء </w:t>
            </w:r>
            <w:r>
              <w:rPr>
                <w:rStyle w:val="IndexLink"/>
                <w:rtl w:val="true"/>
              </w:rPr>
              <w:t>(</w:t>
            </w:r>
            <w:r>
              <w:rPr>
                <w:rStyle w:val="IndexLink"/>
                <w:rtl w:val="true"/>
              </w:rPr>
              <w:t>عليها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5806603_1051229030">
            <w:r>
              <w:rPr>
                <w:webHidden/>
                <w:rStyle w:val="IndexLink"/>
                <w:rtl w:val="true"/>
              </w:rPr>
              <w:t>أهداف خلق الوجود في كلمات السيّدة الزهراء</w:t>
            </w:r>
            <w:r>
              <w:rPr>
                <w:rStyle w:val="IndexLink"/>
                <w:rtl w:val="true"/>
              </w:rPr>
              <w:t>(</w:t>
            </w:r>
            <w:r>
              <w:rPr>
                <w:rStyle w:val="IndexLink"/>
                <w:rtl w:val="true"/>
              </w:rPr>
              <w:t>عليها السلام</w:t>
            </w:r>
            <w:r>
              <w:rPr>
                <w:rStyle w:val="IndexLink"/>
                <w:rtl w:val="true"/>
              </w:rPr>
              <w:t>)</w:t>
              <w:tab/>
            </w:r>
            <w:r>
              <w:rPr>
                <w:rStyle w:val="IndexLink"/>
              </w:rPr>
              <w:t>100</w:t>
            </w:r>
          </w:hyperlink>
        </w:p>
        <w:p>
          <w:pPr>
            <w:pStyle w:val="Contents5"/>
            <w:tabs>
              <w:tab w:val="clear" w:pos="7892"/>
              <w:tab w:val="right" w:pos="9026" w:leader="dot"/>
            </w:tabs>
            <w:rPr/>
          </w:pPr>
          <w:hyperlink w:anchor="__RefHeading___Toc5806605_1051229030">
            <w:r>
              <w:rPr>
                <w:webHidden/>
                <w:rStyle w:val="IndexLink"/>
                <w:rtl w:val="true"/>
              </w:rPr>
              <w:t>إنّ خلْقَ تمام الوجود هو من أجل الإنسان</w:t>
            </w:r>
            <w:r>
              <w:rPr>
                <w:rStyle w:val="IndexLink"/>
                <w:rtl w:val="true"/>
              </w:rPr>
              <w:tab/>
            </w:r>
            <w:r>
              <w:rPr>
                <w:rStyle w:val="IndexLink"/>
              </w:rPr>
              <w:t>104</w:t>
            </w:r>
          </w:hyperlink>
        </w:p>
        <w:p>
          <w:pPr>
            <w:pStyle w:val="Contents5"/>
            <w:tabs>
              <w:tab w:val="clear" w:pos="7892"/>
              <w:tab w:val="right" w:pos="9026" w:leader="dot"/>
            </w:tabs>
            <w:rPr/>
          </w:pPr>
          <w:hyperlink w:anchor="__RefHeading___Toc5806607_1051229030">
            <w:r>
              <w:rPr>
                <w:webHidden/>
                <w:rStyle w:val="IndexLink"/>
                <w:rtl w:val="true"/>
              </w:rPr>
              <w:t>لم تُبيّن جميع الأهداف لنا</w:t>
            </w:r>
            <w:r>
              <w:rPr>
                <w:rStyle w:val="IndexLink"/>
                <w:rtl w:val="true"/>
              </w:rPr>
              <w:tab/>
            </w:r>
            <w:r>
              <w:rPr>
                <w:rStyle w:val="IndexLink"/>
              </w:rPr>
              <w:t>105</w:t>
            </w:r>
          </w:hyperlink>
        </w:p>
        <w:p>
          <w:pPr>
            <w:pStyle w:val="Contents3"/>
            <w:tabs>
              <w:tab w:val="clear" w:pos="8459"/>
              <w:tab w:val="right" w:pos="9026" w:leader="dot"/>
            </w:tabs>
            <w:rPr/>
          </w:pPr>
          <w:hyperlink w:anchor="__RefHeading___Toc5806609_1051229030">
            <w:r>
              <w:rPr>
                <w:webHidden/>
                <w:rStyle w:val="IndexLink"/>
                <w:rtl w:val="true"/>
              </w:rPr>
              <w:t xml:space="preserve">المحور الثانی </w:t>
            </w:r>
            <w:r>
              <w:rPr>
                <w:rStyle w:val="IndexLink"/>
                <w:rtl w:val="true"/>
              </w:rPr>
              <w:t xml:space="preserve">: </w:t>
            </w:r>
            <w:r>
              <w:rPr>
                <w:rStyle w:val="IndexLink"/>
                <w:rtl w:val="true"/>
              </w:rPr>
              <w:t xml:space="preserve">التذكیر بمنزله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السامیه و صفاته و مسئولیاتنه واهدافه</w:t>
            </w:r>
            <w:r>
              <w:rPr>
                <w:rStyle w:val="IndexLink"/>
                <w:rtl w:val="true"/>
              </w:rPr>
              <w:tab/>
            </w:r>
            <w:r>
              <w:rPr>
                <w:rStyle w:val="IndexLink"/>
              </w:rPr>
              <w:t>108</w:t>
            </w:r>
          </w:hyperlink>
        </w:p>
        <w:p>
          <w:pPr>
            <w:pStyle w:val="Contents4"/>
            <w:tabs>
              <w:tab w:val="clear" w:pos="8176"/>
              <w:tab w:val="right" w:pos="9026" w:leader="dot"/>
            </w:tabs>
            <w:rPr/>
          </w:pPr>
          <w:hyperlink w:anchor="__RefHeading___Toc5806611_105122903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5806613_1051229030">
            <w:r>
              <w:rPr>
                <w:webHidden/>
                <w:rStyle w:val="IndexLink"/>
                <w:rtl w:val="true"/>
              </w:rPr>
              <w:t>نور رسول اللّه هو أوّل المخلوقات</w:t>
            </w:r>
            <w:r>
              <w:rPr>
                <w:rStyle w:val="IndexLink"/>
                <w:rtl w:val="true"/>
              </w:rPr>
              <w:tab/>
            </w:r>
            <w:r>
              <w:rPr>
                <w:rStyle w:val="IndexLink"/>
              </w:rPr>
              <w:t>110</w:t>
            </w:r>
          </w:hyperlink>
        </w:p>
        <w:p>
          <w:pPr>
            <w:pStyle w:val="Contents4"/>
            <w:tabs>
              <w:tab w:val="clear" w:pos="8176"/>
              <w:tab w:val="right" w:pos="9026" w:leader="dot"/>
            </w:tabs>
            <w:rPr/>
          </w:pPr>
          <w:hyperlink w:anchor="__RefHeading___Toc5806615_1051229030">
            <w:r>
              <w:rPr>
                <w:webHidden/>
                <w:rStyle w:val="IndexLink"/>
                <w:rtl w:val="true"/>
              </w:rPr>
              <w:t>عالم النور</w:t>
            </w:r>
            <w:r>
              <w:rPr>
                <w:rStyle w:val="IndexLink"/>
                <w:rtl w:val="true"/>
              </w:rPr>
              <w:tab/>
            </w:r>
            <w:r>
              <w:rPr>
                <w:rStyle w:val="IndexLink"/>
              </w:rPr>
              <w:t>112</w:t>
            </w:r>
          </w:hyperlink>
        </w:p>
        <w:p>
          <w:pPr>
            <w:pStyle w:val="Contents4"/>
            <w:tabs>
              <w:tab w:val="clear" w:pos="8176"/>
              <w:tab w:val="right" w:pos="9026" w:leader="dot"/>
            </w:tabs>
            <w:rPr/>
          </w:pPr>
          <w:hyperlink w:anchor="__RefHeading___Toc5806617_1051229030">
            <w:r>
              <w:rPr>
                <w:webHidden/>
                <w:rStyle w:val="IndexLink"/>
                <w:rtl w:val="true"/>
              </w:rPr>
              <w:t>عالم المادّة هو شعاع من عالم النور</w:t>
            </w:r>
            <w:r>
              <w:rPr>
                <w:rStyle w:val="IndexLink"/>
                <w:rtl w:val="true"/>
              </w:rPr>
              <w:tab/>
            </w:r>
            <w:r>
              <w:rPr>
                <w:rStyle w:val="IndexLink"/>
              </w:rPr>
              <w:t>114</w:t>
            </w:r>
          </w:hyperlink>
        </w:p>
        <w:p>
          <w:pPr>
            <w:pStyle w:val="Contents4"/>
            <w:tabs>
              <w:tab w:val="clear" w:pos="8176"/>
              <w:tab w:val="right" w:pos="9026" w:leader="dot"/>
            </w:tabs>
            <w:rPr/>
          </w:pPr>
          <w:hyperlink w:anchor="__RefHeading___Toc5806619_1051229030">
            <w:r>
              <w:rPr>
                <w:webHidden/>
                <w:rStyle w:val="IndexLink"/>
                <w:rtl w:val="true"/>
              </w:rPr>
              <w:t>التقديرات العلميّة والتقديرات العينيّة</w:t>
            </w:r>
            <w:r>
              <w:rPr>
                <w:rStyle w:val="IndexLink"/>
                <w:rtl w:val="true"/>
              </w:rPr>
              <w:tab/>
            </w:r>
            <w:r>
              <w:rPr>
                <w:rStyle w:val="IndexLink"/>
              </w:rPr>
              <w:t>115</w:t>
            </w:r>
          </w:hyperlink>
        </w:p>
        <w:p>
          <w:pPr>
            <w:pStyle w:val="Contents4"/>
            <w:tabs>
              <w:tab w:val="clear" w:pos="8176"/>
              <w:tab w:val="right" w:pos="9026" w:leader="dot"/>
            </w:tabs>
            <w:rPr/>
          </w:pPr>
          <w:hyperlink w:anchor="__RefHeading___Toc5806621_1051229030">
            <w:r>
              <w:rPr>
                <w:webHidden/>
                <w:rStyle w:val="IndexLink"/>
                <w:rtl w:val="true"/>
              </w:rPr>
              <w:t>ارتباط البعثة مع التقديرات الحتميّة</w:t>
            </w:r>
            <w:r>
              <w:rPr>
                <w:rStyle w:val="IndexLink"/>
                <w:rtl w:val="true"/>
              </w:rPr>
              <w:tab/>
            </w:r>
            <w:r>
              <w:rPr>
                <w:rStyle w:val="IndexLink"/>
              </w:rPr>
              <w:t>118</w:t>
            </w:r>
          </w:hyperlink>
        </w:p>
        <w:p>
          <w:pPr>
            <w:pStyle w:val="Contents4"/>
            <w:tabs>
              <w:tab w:val="clear" w:pos="8176"/>
              <w:tab w:val="right" w:pos="9026" w:leader="dot"/>
            </w:tabs>
            <w:rPr/>
          </w:pPr>
          <w:hyperlink w:anchor="__RefHeading___Toc5806623_1051229030">
            <w:r>
              <w:rPr>
                <w:webHidden/>
                <w:rStyle w:val="IndexLink"/>
                <w:rtl w:val="true"/>
              </w:rPr>
              <w:t>التوحيد أصيل والشرك عَرَضيّ</w:t>
            </w:r>
            <w:r>
              <w:rPr>
                <w:rStyle w:val="IndexLink"/>
                <w:rtl w:val="true"/>
              </w:rPr>
              <w:tab/>
            </w:r>
            <w:r>
              <w:rPr>
                <w:rStyle w:val="IndexLink"/>
              </w:rPr>
              <w:t>121</w:t>
            </w:r>
          </w:hyperlink>
        </w:p>
        <w:p>
          <w:pPr>
            <w:pStyle w:val="Contents4"/>
            <w:tabs>
              <w:tab w:val="clear" w:pos="8176"/>
              <w:tab w:val="right" w:pos="9026" w:leader="dot"/>
            </w:tabs>
            <w:rPr/>
          </w:pPr>
          <w:hyperlink w:anchor="__RefHeading___Toc5806625_1051229030">
            <w:r>
              <w:rPr>
                <w:webHidden/>
                <w:rStyle w:val="IndexLink"/>
                <w:rtl w:val="true"/>
              </w:rPr>
              <w:t>التفسير المادّي لكثرة الأديان</w:t>
            </w:r>
            <w:r>
              <w:rPr>
                <w:rStyle w:val="IndexLink"/>
                <w:rtl w:val="true"/>
              </w:rPr>
              <w:tab/>
            </w:r>
            <w:r>
              <w:rPr>
                <w:rStyle w:val="IndexLink"/>
              </w:rPr>
              <w:t>123</w:t>
            </w:r>
          </w:hyperlink>
        </w:p>
        <w:p>
          <w:pPr>
            <w:pStyle w:val="Contents4"/>
            <w:tabs>
              <w:tab w:val="clear" w:pos="8176"/>
              <w:tab w:val="right" w:pos="9026" w:leader="dot"/>
            </w:tabs>
            <w:rPr/>
          </w:pPr>
          <w:hyperlink w:anchor="__RefHeading___Toc5806627_1051229030">
            <w:r>
              <w:rPr>
                <w:webHidden/>
                <w:rStyle w:val="IndexLink"/>
                <w:rtl w:val="true"/>
              </w:rPr>
              <w:t>التفسير الإلهيّ لكثرة الأديان</w:t>
            </w:r>
            <w:r>
              <w:rPr>
                <w:rStyle w:val="IndexLink"/>
                <w:rtl w:val="true"/>
              </w:rPr>
              <w:tab/>
            </w:r>
            <w:r>
              <w:rPr>
                <w:rStyle w:val="IndexLink"/>
              </w:rPr>
              <w:t>125</w:t>
            </w:r>
          </w:hyperlink>
        </w:p>
        <w:p>
          <w:pPr>
            <w:pStyle w:val="Contents4"/>
            <w:tabs>
              <w:tab w:val="clear" w:pos="8176"/>
              <w:tab w:val="right" w:pos="9026" w:leader="dot"/>
            </w:tabs>
            <w:rPr/>
          </w:pPr>
          <w:hyperlink w:anchor="__RefHeading___Toc5806629_1051229030">
            <w:r>
              <w:rPr>
                <w:webHidden/>
                <w:rStyle w:val="IndexLink"/>
                <w:rtl w:val="true"/>
              </w:rPr>
              <w:t>كيفيّة ظهور التحريفات</w:t>
            </w:r>
            <w:r>
              <w:rPr>
                <w:rStyle w:val="IndexLink"/>
                <w:rtl w:val="true"/>
              </w:rPr>
              <w:tab/>
            </w:r>
            <w:r>
              <w:rPr>
                <w:rStyle w:val="IndexLink"/>
              </w:rPr>
              <w:t>126</w:t>
            </w:r>
          </w:hyperlink>
        </w:p>
        <w:p>
          <w:pPr>
            <w:pStyle w:val="Contents4"/>
            <w:tabs>
              <w:tab w:val="clear" w:pos="8176"/>
              <w:tab w:val="right" w:pos="9026" w:leader="dot"/>
            </w:tabs>
            <w:rPr/>
          </w:pPr>
          <w:hyperlink w:anchor="__RefHeading___Toc5806631_1051229030">
            <w:r>
              <w:rPr>
                <w:webHidden/>
                <w:rStyle w:val="IndexLink"/>
                <w:rtl w:val="true"/>
              </w:rPr>
              <w:t>التعدّدية الدينيّة؛ انحراف خطير</w:t>
            </w:r>
            <w:r>
              <w:rPr>
                <w:rStyle w:val="IndexLink"/>
                <w:rtl w:val="true"/>
              </w:rPr>
              <w:tab/>
            </w:r>
            <w:r>
              <w:rPr>
                <w:rStyle w:val="IndexLink"/>
              </w:rPr>
              <w:t>127</w:t>
            </w:r>
          </w:hyperlink>
        </w:p>
        <w:p>
          <w:pPr>
            <w:pStyle w:val="Contents4"/>
            <w:tabs>
              <w:tab w:val="clear" w:pos="8176"/>
              <w:tab w:val="right" w:pos="9026" w:leader="dot"/>
            </w:tabs>
            <w:rPr/>
          </w:pPr>
          <w:hyperlink w:anchor="__RefHeading___Toc5806633_1051229030">
            <w:r>
              <w:rPr>
                <w:webHidden/>
                <w:rStyle w:val="IndexLink"/>
                <w:rtl w:val="true"/>
              </w:rPr>
              <w:t>الظلم والتعالي عاملان لإنكار الحقّ</w:t>
            </w:r>
            <w:r>
              <w:rPr>
                <w:rStyle w:val="IndexLink"/>
                <w:rtl w:val="true"/>
              </w:rPr>
              <w:tab/>
            </w:r>
            <w:r>
              <w:rPr>
                <w:rStyle w:val="IndexLink"/>
              </w:rPr>
              <w:t>129</w:t>
            </w:r>
          </w:hyperlink>
        </w:p>
        <w:p>
          <w:pPr>
            <w:pStyle w:val="Contents4"/>
            <w:tabs>
              <w:tab w:val="clear" w:pos="8176"/>
              <w:tab w:val="right" w:pos="9026" w:leader="dot"/>
            </w:tabs>
            <w:rPr/>
          </w:pPr>
          <w:hyperlink w:anchor="__RefHeading___Toc5806635_1051229030">
            <w:r>
              <w:rPr>
                <w:webHidden/>
                <w:rStyle w:val="IndexLink"/>
                <w:rtl w:val="true"/>
              </w:rPr>
              <w:t>الحكمة، والموعظة، والجدال بالتي هي أحسن هي وسائل التعليم</w:t>
            </w:r>
            <w:r>
              <w:rPr>
                <w:rStyle w:val="IndexLink"/>
                <w:rtl w:val="true"/>
              </w:rPr>
              <w:tab/>
            </w:r>
            <w:r>
              <w:rPr>
                <w:rStyle w:val="IndexLink"/>
              </w:rPr>
              <w:t>131</w:t>
            </w:r>
          </w:hyperlink>
        </w:p>
        <w:p>
          <w:pPr>
            <w:pStyle w:val="Contents4"/>
            <w:tabs>
              <w:tab w:val="clear" w:pos="8176"/>
              <w:tab w:val="right" w:pos="9026" w:leader="dot"/>
            </w:tabs>
            <w:rPr/>
          </w:pPr>
          <w:hyperlink w:anchor="__RefHeading___Toc5806637_1051229030">
            <w:r>
              <w:rPr>
                <w:webHidden/>
                <w:rStyle w:val="IndexLink"/>
                <w:rtl w:val="true"/>
              </w:rPr>
              <w:t>«</w:t>
            </w:r>
            <w:r>
              <w:rPr>
                <w:rStyle w:val="IndexLink"/>
                <w:rtl w:val="true"/>
              </w:rPr>
              <w:t>ثم قبضه اللّه</w:t>
            </w:r>
            <w:r>
              <w:rPr>
                <w:rStyle w:val="IndexLink"/>
                <w:rtl w:val="true"/>
              </w:rPr>
              <w:t>»</w:t>
              <w:tab/>
            </w:r>
            <w:r>
              <w:rPr>
                <w:rStyle w:val="IndexLink"/>
              </w:rPr>
              <w:t>132</w:t>
            </w:r>
          </w:hyperlink>
        </w:p>
        <w:p>
          <w:pPr>
            <w:pStyle w:val="Contents3"/>
            <w:tabs>
              <w:tab w:val="clear" w:pos="8459"/>
              <w:tab w:val="right" w:pos="9026" w:leader="dot"/>
            </w:tabs>
            <w:rPr/>
          </w:pPr>
          <w:hyperlink w:anchor="__RefHeading___Toc5806639_1051229030">
            <w:r>
              <w:rPr>
                <w:webHidden/>
                <w:rStyle w:val="IndexLink"/>
                <w:rtl w:val="true"/>
              </w:rPr>
              <w:t xml:space="preserve">المحور الثالث </w:t>
            </w:r>
            <w:r>
              <w:rPr>
                <w:rStyle w:val="IndexLink"/>
                <w:rtl w:val="true"/>
              </w:rPr>
              <w:t xml:space="preserve">: </w:t>
            </w:r>
            <w:r>
              <w:rPr>
                <w:rStyle w:val="IndexLink"/>
                <w:rtl w:val="true"/>
              </w:rPr>
              <w:t>كتاب اللَّه و فلسفة الأحكام</w:t>
            </w:r>
            <w:r>
              <w:rPr>
                <w:rStyle w:val="IndexLink"/>
                <w:rtl w:val="true"/>
              </w:rPr>
              <w:tab/>
            </w:r>
            <w:r>
              <w:rPr>
                <w:rStyle w:val="IndexLink"/>
              </w:rPr>
              <w:t>136</w:t>
            </w:r>
          </w:hyperlink>
        </w:p>
        <w:p>
          <w:pPr>
            <w:pStyle w:val="Contents4"/>
            <w:tabs>
              <w:tab w:val="clear" w:pos="8176"/>
              <w:tab w:val="right" w:pos="9026" w:leader="dot"/>
            </w:tabs>
            <w:rPr/>
          </w:pPr>
          <w:hyperlink w:anchor="__RefHeading___Toc5806641_105122903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806643_1051229030">
            <w:r>
              <w:rPr>
                <w:webHidden/>
                <w:rStyle w:val="IndexLink"/>
                <w:rtl w:val="true"/>
              </w:rPr>
              <w:t>كتاب اللّه</w:t>
            </w:r>
            <w:r>
              <w:rPr>
                <w:rStyle w:val="IndexLink"/>
                <w:rtl w:val="true"/>
              </w:rPr>
              <w:tab/>
            </w:r>
            <w:r>
              <w:rPr>
                <w:rStyle w:val="IndexLink"/>
              </w:rPr>
              <w:t>137</w:t>
            </w:r>
          </w:hyperlink>
        </w:p>
        <w:p>
          <w:pPr>
            <w:pStyle w:val="Contents4"/>
            <w:tabs>
              <w:tab w:val="clear" w:pos="8176"/>
              <w:tab w:val="right" w:pos="9026" w:leader="dot"/>
            </w:tabs>
            <w:rPr/>
          </w:pPr>
          <w:hyperlink w:anchor="__RefHeading___Toc5806645_1051229030">
            <w:r>
              <w:rPr>
                <w:webHidden/>
                <w:rStyle w:val="IndexLink"/>
                <w:rtl w:val="true"/>
              </w:rPr>
              <w:t>العبوديّة لله؛ أوّل حقّ لله علينا</w:t>
            </w:r>
            <w:r>
              <w:rPr>
                <w:rStyle w:val="IndexLink"/>
                <w:rtl w:val="true"/>
              </w:rPr>
              <w:tab/>
            </w:r>
            <w:r>
              <w:rPr>
                <w:rStyle w:val="IndexLink"/>
              </w:rPr>
              <w:t>138</w:t>
            </w:r>
          </w:hyperlink>
        </w:p>
        <w:p>
          <w:pPr>
            <w:pStyle w:val="Contents4"/>
            <w:tabs>
              <w:tab w:val="clear" w:pos="8176"/>
              <w:tab w:val="right" w:pos="9026" w:leader="dot"/>
            </w:tabs>
            <w:rPr/>
          </w:pPr>
          <w:hyperlink w:anchor="__RefHeading___Toc5806647_1051229030">
            <w:r>
              <w:rPr>
                <w:webHidden/>
                <w:rStyle w:val="IndexLink"/>
                <w:rtl w:val="true"/>
              </w:rPr>
              <w:t>إبلاغ الدين إلى أنحاء العالم كافّة واجب كفائيّ</w:t>
            </w:r>
            <w:r>
              <w:rPr>
                <w:rStyle w:val="IndexLink"/>
                <w:rtl w:val="true"/>
              </w:rPr>
              <w:tab/>
            </w:r>
            <w:r>
              <w:rPr>
                <w:rStyle w:val="IndexLink"/>
              </w:rPr>
              <w:t>140</w:t>
            </w:r>
          </w:hyperlink>
        </w:p>
        <w:p>
          <w:pPr>
            <w:pStyle w:val="Contents4"/>
            <w:tabs>
              <w:tab w:val="clear" w:pos="8176"/>
              <w:tab w:val="right" w:pos="9026" w:leader="dot"/>
            </w:tabs>
            <w:rPr/>
          </w:pPr>
          <w:hyperlink w:anchor="__RefHeading___Toc5806649_1051229030">
            <w:r>
              <w:rPr>
                <w:webHidden/>
                <w:rStyle w:val="IndexLink"/>
                <w:rtl w:val="true"/>
              </w:rPr>
              <w:t>القرآن؛ هو المدّعي لحقّ اللّه</w:t>
            </w:r>
            <w:r>
              <w:rPr>
                <w:rStyle w:val="IndexLink"/>
                <w:rtl w:val="true"/>
              </w:rPr>
              <w:tab/>
            </w:r>
            <w:r>
              <w:rPr>
                <w:rStyle w:val="IndexLink"/>
              </w:rPr>
              <w:t>142</w:t>
            </w:r>
          </w:hyperlink>
        </w:p>
        <w:p>
          <w:pPr>
            <w:pStyle w:val="Contents4"/>
            <w:tabs>
              <w:tab w:val="clear" w:pos="8176"/>
              <w:tab w:val="right" w:pos="9026" w:leader="dot"/>
            </w:tabs>
            <w:rPr/>
          </w:pPr>
          <w:hyperlink w:anchor="__RefHeading___Toc5806651_1051229030">
            <w:r>
              <w:rPr>
                <w:webHidden/>
                <w:rStyle w:val="IndexLink"/>
                <w:rtl w:val="true"/>
              </w:rPr>
              <w:t>«</w:t>
            </w:r>
            <w:r>
              <w:rPr>
                <w:rStyle w:val="IndexLink"/>
                <w:rtl w:val="true"/>
              </w:rPr>
              <w:t>و بیناته الجالیه</w:t>
            </w:r>
            <w:r>
              <w:rPr>
                <w:rStyle w:val="IndexLink"/>
                <w:rtl w:val="true"/>
              </w:rPr>
              <w:t>»</w:t>
              <w:tab/>
            </w:r>
            <w:r>
              <w:rPr>
                <w:rStyle w:val="IndexLink"/>
              </w:rPr>
              <w:t>153</w:t>
            </w:r>
          </w:hyperlink>
        </w:p>
        <w:p>
          <w:pPr>
            <w:pStyle w:val="Contents4"/>
            <w:tabs>
              <w:tab w:val="clear" w:pos="8176"/>
              <w:tab w:val="right" w:pos="9026" w:leader="dot"/>
            </w:tabs>
            <w:rPr/>
          </w:pPr>
          <w:hyperlink w:anchor="__RefHeading___Toc5806653_1051229030">
            <w:r>
              <w:rPr>
                <w:webHidden/>
                <w:rStyle w:val="IndexLink"/>
                <w:rtl w:val="true"/>
              </w:rPr>
              <w:t>«</w:t>
            </w:r>
            <w:r>
              <w:rPr>
                <w:rStyle w:val="IndexLink"/>
                <w:rtl w:val="true"/>
              </w:rPr>
              <w:t>و فضائله المندوبة</w:t>
            </w:r>
            <w:r>
              <w:rPr>
                <w:rStyle w:val="IndexLink"/>
                <w:rtl w:val="true"/>
              </w:rPr>
              <w:t>»</w:t>
              <w:tab/>
            </w:r>
            <w:r>
              <w:rPr>
                <w:rStyle w:val="IndexLink"/>
              </w:rPr>
              <w:t>157</w:t>
            </w:r>
          </w:hyperlink>
        </w:p>
        <w:p>
          <w:pPr>
            <w:pStyle w:val="Contents4"/>
            <w:tabs>
              <w:tab w:val="clear" w:pos="8176"/>
              <w:tab w:val="right" w:pos="9026" w:leader="dot"/>
            </w:tabs>
            <w:rPr/>
          </w:pPr>
          <w:hyperlink w:anchor="__RefHeading___Toc5806655_1051229030">
            <w:r>
              <w:rPr>
                <w:webHidden/>
                <w:rStyle w:val="IndexLink"/>
                <w:rtl w:val="true"/>
              </w:rPr>
              <w:t>«</w:t>
            </w:r>
            <w:r>
              <w:rPr>
                <w:rStyle w:val="IndexLink"/>
                <w:rtl w:val="true"/>
              </w:rPr>
              <w:t xml:space="preserve">ورخصه الموهوبه </w:t>
            </w:r>
            <w:r>
              <w:rPr>
                <w:rStyle w:val="IndexLink"/>
                <w:rtl w:val="true"/>
              </w:rPr>
              <w:t>»</w:t>
              <w:tab/>
            </w:r>
            <w:r>
              <w:rPr>
                <w:rStyle w:val="IndexLink"/>
              </w:rPr>
              <w:t>161</w:t>
            </w:r>
          </w:hyperlink>
        </w:p>
        <w:p>
          <w:pPr>
            <w:pStyle w:val="Contents4"/>
            <w:tabs>
              <w:tab w:val="clear" w:pos="8176"/>
              <w:tab w:val="right" w:pos="9026" w:leader="dot"/>
            </w:tabs>
            <w:rPr/>
          </w:pPr>
          <w:hyperlink w:anchor="__RefHeading___Toc5806657_1051229030">
            <w:r>
              <w:rPr>
                <w:webHidden/>
                <w:rStyle w:val="IndexLink"/>
                <w:rtl w:val="true"/>
              </w:rPr>
              <w:t>سبب النّزول</w:t>
            </w:r>
            <w:r>
              <w:rPr>
                <w:rStyle w:val="IndexLink"/>
                <w:rtl w:val="true"/>
              </w:rPr>
              <w:tab/>
            </w:r>
            <w:r>
              <w:rPr>
                <w:rStyle w:val="IndexLink"/>
              </w:rPr>
              <w:t>161</w:t>
            </w:r>
          </w:hyperlink>
        </w:p>
        <w:p>
          <w:pPr>
            <w:pStyle w:val="Contents4"/>
            <w:tabs>
              <w:tab w:val="clear" w:pos="8176"/>
              <w:tab w:val="right" w:pos="9026" w:leader="dot"/>
            </w:tabs>
            <w:rPr/>
          </w:pPr>
          <w:hyperlink w:anchor="__RefHeading___Toc5806659_1051229030">
            <w:r>
              <w:rPr>
                <w:webHidden/>
                <w:rStyle w:val="IndexLink"/>
                <w:rtl w:val="true"/>
              </w:rPr>
              <w:t>رخصة في أحكام الصّوم</w:t>
            </w:r>
            <w:r>
              <w:rPr>
                <w:rStyle w:val="IndexLink"/>
                <w:rtl w:val="true"/>
              </w:rPr>
              <w:tab/>
            </w:r>
            <w:r>
              <w:rPr>
                <w:rStyle w:val="IndexLink"/>
              </w:rPr>
              <w:t>162</w:t>
            </w:r>
          </w:hyperlink>
        </w:p>
        <w:p>
          <w:pPr>
            <w:pStyle w:val="Contents4"/>
            <w:tabs>
              <w:tab w:val="clear" w:pos="8176"/>
              <w:tab w:val="right" w:pos="9026" w:leader="dot"/>
            </w:tabs>
            <w:rPr/>
          </w:pPr>
          <w:hyperlink w:anchor="__RefHeading___Toc5806661_1051229030">
            <w:r>
              <w:rPr>
                <w:webHidden/>
                <w:rStyle w:val="IndexLink"/>
                <w:rtl w:val="true"/>
              </w:rPr>
              <w:t>«</w:t>
            </w:r>
            <w:r>
              <w:rPr>
                <w:rStyle w:val="IndexLink"/>
                <w:rtl w:val="true"/>
              </w:rPr>
              <w:t>و رخصه الموهوبه و شرایعه المكتوبه</w:t>
            </w:r>
            <w:r>
              <w:rPr>
                <w:rStyle w:val="IndexLink"/>
                <w:rtl w:val="true"/>
              </w:rPr>
              <w:t>»</w:t>
              <w:tab/>
            </w:r>
            <w:r>
              <w:rPr>
                <w:rStyle w:val="IndexLink"/>
              </w:rPr>
              <w:t>163</w:t>
            </w:r>
          </w:hyperlink>
        </w:p>
        <w:p>
          <w:pPr>
            <w:pStyle w:val="Contents4"/>
            <w:tabs>
              <w:tab w:val="clear" w:pos="8176"/>
              <w:tab w:val="right" w:pos="9026" w:leader="dot"/>
            </w:tabs>
            <w:rPr/>
          </w:pPr>
          <w:hyperlink w:anchor="__RefHeading___Toc5806663_1051229030">
            <w:r>
              <w:rPr>
                <w:webHidden/>
                <w:rStyle w:val="IndexLink"/>
                <w:rtl w:val="true"/>
              </w:rPr>
              <w:t>«</w:t>
            </w:r>
            <w:r>
              <w:rPr>
                <w:rStyle w:val="IndexLink"/>
                <w:rtl w:val="true"/>
              </w:rPr>
              <w:t>فجعل اللّه الایمان</w:t>
            </w:r>
            <w:r>
              <w:rPr>
                <w:rStyle w:val="IndexLink"/>
                <w:rtl w:val="true"/>
              </w:rPr>
              <w:t>»</w:t>
              <w:tab/>
            </w:r>
            <w:r>
              <w:rPr>
                <w:rStyle w:val="IndexLink"/>
              </w:rPr>
              <w:t>163</w:t>
            </w:r>
          </w:hyperlink>
        </w:p>
        <w:p>
          <w:pPr>
            <w:pStyle w:val="Contents4"/>
            <w:tabs>
              <w:tab w:val="clear" w:pos="8176"/>
              <w:tab w:val="right" w:pos="9026" w:leader="dot"/>
            </w:tabs>
            <w:rPr/>
          </w:pPr>
          <w:hyperlink w:anchor="__RefHeading___Toc5806665_1051229030">
            <w:r>
              <w:rPr>
                <w:webHidden/>
                <w:rStyle w:val="IndexLink"/>
                <w:rtl w:val="true"/>
              </w:rPr>
              <w:t>العرض الحكيم لمسألة الإمامة</w:t>
            </w:r>
            <w:r>
              <w:rPr>
                <w:rStyle w:val="IndexLink"/>
                <w:rtl w:val="true"/>
              </w:rPr>
              <w:tab/>
            </w:r>
            <w:r>
              <w:rPr>
                <w:rStyle w:val="IndexLink"/>
              </w:rPr>
              <w:t>164</w:t>
            </w:r>
          </w:hyperlink>
        </w:p>
        <w:p>
          <w:pPr>
            <w:pStyle w:val="Contents4"/>
            <w:tabs>
              <w:tab w:val="clear" w:pos="8176"/>
              <w:tab w:val="right" w:pos="9026" w:leader="dot"/>
            </w:tabs>
            <w:rPr/>
          </w:pPr>
          <w:hyperlink w:anchor="__RefHeading___Toc5806667_1051229030">
            <w:r>
              <w:rPr>
                <w:webHidden/>
                <w:rStyle w:val="IndexLink"/>
                <w:rtl w:val="true"/>
              </w:rPr>
              <w:t>الإيمان مطهّر للقلوب</w:t>
            </w:r>
            <w:r>
              <w:rPr>
                <w:rStyle w:val="IndexLink"/>
                <w:rtl w:val="true"/>
              </w:rPr>
              <w:tab/>
            </w:r>
            <w:r>
              <w:rPr>
                <w:rStyle w:val="IndexLink"/>
              </w:rPr>
              <w:t>164</w:t>
            </w:r>
          </w:hyperlink>
        </w:p>
        <w:p>
          <w:pPr>
            <w:pStyle w:val="Contents4"/>
            <w:tabs>
              <w:tab w:val="clear" w:pos="8176"/>
              <w:tab w:val="right" w:pos="9026" w:leader="dot"/>
            </w:tabs>
            <w:rPr/>
          </w:pPr>
          <w:hyperlink w:anchor="__RefHeading___Toc5806669_1051229030">
            <w:r>
              <w:rPr>
                <w:webHidden/>
                <w:rStyle w:val="IndexLink"/>
                <w:rtl w:val="true"/>
              </w:rPr>
              <w:t>البراغماتيّة؛ انحراف خفيّ</w:t>
            </w:r>
            <w:r>
              <w:rPr>
                <w:rStyle w:val="IndexLink"/>
                <w:rtl w:val="true"/>
              </w:rPr>
              <w:tab/>
            </w:r>
            <w:r>
              <w:rPr>
                <w:rStyle w:val="IndexLink"/>
              </w:rPr>
              <w:t>165</w:t>
            </w:r>
          </w:hyperlink>
        </w:p>
        <w:p>
          <w:pPr>
            <w:pStyle w:val="Contents4"/>
            <w:tabs>
              <w:tab w:val="clear" w:pos="8176"/>
              <w:tab w:val="right" w:pos="9026" w:leader="dot"/>
            </w:tabs>
            <w:rPr/>
          </w:pPr>
          <w:hyperlink w:anchor="__RefHeading___Toc5806671_1051229030">
            <w:r>
              <w:rPr>
                <w:webHidden/>
                <w:rStyle w:val="IndexLink"/>
                <w:rtl w:val="true"/>
              </w:rPr>
              <w:t>رماد في مهبّ الريح</w:t>
            </w:r>
            <w:r>
              <w:rPr>
                <w:rStyle w:val="IndexLink"/>
                <w:rtl w:val="true"/>
              </w:rPr>
              <w:tab/>
            </w:r>
            <w:r>
              <w:rPr>
                <w:rStyle w:val="IndexLink"/>
              </w:rPr>
              <w:t>167</w:t>
            </w:r>
          </w:hyperlink>
        </w:p>
        <w:p>
          <w:pPr>
            <w:pStyle w:val="Contents4"/>
            <w:tabs>
              <w:tab w:val="clear" w:pos="8176"/>
              <w:tab w:val="right" w:pos="9026" w:leader="dot"/>
            </w:tabs>
            <w:rPr/>
          </w:pPr>
          <w:hyperlink w:anchor="__RefHeading___Toc5806673_1051229030">
            <w:r>
              <w:rPr>
                <w:webHidden/>
                <w:rStyle w:val="IndexLink"/>
                <w:rtl w:val="true"/>
              </w:rPr>
              <w:t>القوميّة؛ رجوع إلى الجاهليّة</w:t>
            </w:r>
            <w:r>
              <w:rPr>
                <w:rStyle w:val="IndexLink"/>
                <w:rtl w:val="true"/>
              </w:rPr>
              <w:tab/>
            </w:r>
            <w:r>
              <w:rPr>
                <w:rStyle w:val="IndexLink"/>
              </w:rPr>
              <w:t>168</w:t>
            </w:r>
          </w:hyperlink>
        </w:p>
        <w:p>
          <w:pPr>
            <w:pStyle w:val="Contents4"/>
            <w:tabs>
              <w:tab w:val="clear" w:pos="8176"/>
              <w:tab w:val="right" w:pos="9026" w:leader="dot"/>
            </w:tabs>
            <w:rPr/>
          </w:pPr>
          <w:hyperlink w:anchor="__RefHeading___Toc5806675_1051229030">
            <w:r>
              <w:rPr>
                <w:webHidden/>
                <w:rStyle w:val="IndexLink"/>
                <w:rtl w:val="true"/>
              </w:rPr>
              <w:t>الصلاة تحطّم التكبّر</w:t>
            </w:r>
            <w:r>
              <w:rPr>
                <w:rStyle w:val="IndexLink"/>
                <w:rtl w:val="true"/>
              </w:rPr>
              <w:tab/>
            </w:r>
            <w:r>
              <w:rPr>
                <w:rStyle w:val="IndexLink"/>
              </w:rPr>
              <w:t>169</w:t>
            </w:r>
          </w:hyperlink>
        </w:p>
        <w:p>
          <w:pPr>
            <w:pStyle w:val="Contents4"/>
            <w:tabs>
              <w:tab w:val="clear" w:pos="8176"/>
              <w:tab w:val="right" w:pos="9026" w:leader="dot"/>
            </w:tabs>
            <w:rPr/>
          </w:pPr>
          <w:hyperlink w:anchor="__RefHeading___Toc5806677_1051229030">
            <w:r>
              <w:rPr>
                <w:webHidden/>
                <w:rStyle w:val="IndexLink"/>
                <w:rtl w:val="true"/>
              </w:rPr>
              <w:t>التكبّر عدوّ العبوديّة</w:t>
            </w:r>
            <w:r>
              <w:rPr>
                <w:rStyle w:val="IndexLink"/>
                <w:rtl w:val="true"/>
              </w:rPr>
              <w:tab/>
            </w:r>
            <w:r>
              <w:rPr>
                <w:rStyle w:val="IndexLink"/>
              </w:rPr>
              <w:t>170</w:t>
            </w:r>
          </w:hyperlink>
        </w:p>
        <w:p>
          <w:pPr>
            <w:pStyle w:val="Contents4"/>
            <w:tabs>
              <w:tab w:val="clear" w:pos="8176"/>
              <w:tab w:val="right" w:pos="9026" w:leader="dot"/>
            </w:tabs>
            <w:rPr/>
          </w:pPr>
          <w:hyperlink w:anchor="__RefHeading___Toc5806679_1051229030">
            <w:r>
              <w:rPr>
                <w:webHidden/>
                <w:rStyle w:val="IndexLink"/>
                <w:rtl w:val="true"/>
              </w:rPr>
              <w:t>التكبّر كان العامل من وراء طرد إبليس</w:t>
            </w:r>
            <w:r>
              <w:rPr>
                <w:rStyle w:val="IndexLink"/>
                <w:rtl w:val="true"/>
              </w:rPr>
              <w:tab/>
            </w:r>
            <w:r>
              <w:rPr>
                <w:rStyle w:val="IndexLink"/>
              </w:rPr>
              <w:t>170</w:t>
            </w:r>
          </w:hyperlink>
        </w:p>
        <w:p>
          <w:pPr>
            <w:pStyle w:val="Contents4"/>
            <w:tabs>
              <w:tab w:val="clear" w:pos="8176"/>
              <w:tab w:val="right" w:pos="9026" w:leader="dot"/>
            </w:tabs>
            <w:rPr/>
          </w:pPr>
          <w:hyperlink w:anchor="__RefHeading___Toc5806681_1051229030">
            <w:r>
              <w:rPr>
                <w:webHidden/>
                <w:rStyle w:val="IndexLink"/>
                <w:rtl w:val="true"/>
              </w:rPr>
              <w:t>الطغيان على اللّه تعالى</w:t>
            </w:r>
            <w:r>
              <w:rPr>
                <w:rStyle w:val="IndexLink"/>
                <w:rtl w:val="true"/>
              </w:rPr>
              <w:tab/>
            </w:r>
            <w:r>
              <w:rPr>
                <w:rStyle w:val="IndexLink"/>
              </w:rPr>
              <w:t>172</w:t>
            </w:r>
          </w:hyperlink>
        </w:p>
        <w:p>
          <w:pPr>
            <w:pStyle w:val="Contents4"/>
            <w:tabs>
              <w:tab w:val="clear" w:pos="8176"/>
              <w:tab w:val="right" w:pos="9026" w:leader="dot"/>
            </w:tabs>
            <w:rPr/>
          </w:pPr>
          <w:hyperlink w:anchor="__RefHeading___Toc5806683_1051229030">
            <w:r>
              <w:rPr>
                <w:webHidden/>
                <w:rStyle w:val="IndexLink"/>
                <w:rtl w:val="true"/>
              </w:rPr>
              <w:t>جذور الكفر</w:t>
            </w:r>
            <w:r>
              <w:rPr>
                <w:rStyle w:val="IndexLink"/>
                <w:rtl w:val="true"/>
              </w:rPr>
              <w:tab/>
            </w:r>
            <w:r>
              <w:rPr>
                <w:rStyle w:val="IndexLink"/>
              </w:rPr>
              <w:t>174</w:t>
            </w:r>
          </w:hyperlink>
        </w:p>
        <w:p>
          <w:pPr>
            <w:pStyle w:val="Contents4"/>
            <w:tabs>
              <w:tab w:val="clear" w:pos="8176"/>
              <w:tab w:val="right" w:pos="9026" w:leader="dot"/>
            </w:tabs>
            <w:rPr/>
          </w:pPr>
          <w:hyperlink w:anchor="__RefHeading___Toc5806685_1051229030">
            <w:r>
              <w:rPr>
                <w:webHidden/>
                <w:rStyle w:val="IndexLink"/>
                <w:rtl w:val="true"/>
              </w:rPr>
              <w:t>التكبّر على مَنْ؟</w:t>
            </w:r>
            <w:r>
              <w:rPr>
                <w:rStyle w:val="IndexLink"/>
                <w:rtl w:val="true"/>
              </w:rPr>
              <w:tab/>
            </w:r>
            <w:r>
              <w:rPr>
                <w:rStyle w:val="IndexLink"/>
              </w:rPr>
              <w:t>175</w:t>
            </w:r>
          </w:hyperlink>
        </w:p>
        <w:p>
          <w:pPr>
            <w:pStyle w:val="Contents4"/>
            <w:tabs>
              <w:tab w:val="clear" w:pos="8176"/>
              <w:tab w:val="right" w:pos="9026" w:leader="dot"/>
            </w:tabs>
            <w:rPr/>
          </w:pPr>
          <w:hyperlink w:anchor="__RefHeading___Toc5806687_1051229030">
            <w:r>
              <w:rPr>
                <w:webHidden/>
                <w:rStyle w:val="IndexLink"/>
                <w:rtl w:val="true"/>
              </w:rPr>
              <w:t>مفاسد التكبّر وعواقبه الوخيمة</w:t>
            </w:r>
            <w:r>
              <w:rPr>
                <w:rStyle w:val="IndexLink"/>
                <w:rtl w:val="true"/>
              </w:rPr>
              <w:tab/>
            </w:r>
            <w:r>
              <w:rPr>
                <w:rStyle w:val="IndexLink"/>
              </w:rPr>
              <w:t>177</w:t>
            </w:r>
          </w:hyperlink>
        </w:p>
        <w:p>
          <w:pPr>
            <w:pStyle w:val="Contents4"/>
            <w:tabs>
              <w:tab w:val="clear" w:pos="8176"/>
              <w:tab w:val="right" w:pos="9026" w:leader="dot"/>
            </w:tabs>
            <w:rPr/>
          </w:pPr>
          <w:hyperlink w:anchor="__RefHeading___Toc5806689_1051229030">
            <w:r>
              <w:rPr>
                <w:webHidden/>
                <w:rStyle w:val="IndexLink"/>
                <w:rtl w:val="true"/>
              </w:rPr>
              <w:t xml:space="preserve">« </w:t>
            </w:r>
            <w:r>
              <w:rPr>
                <w:rStyle w:val="IndexLink"/>
                <w:rtl w:val="true"/>
              </w:rPr>
              <w:t xml:space="preserve">و الزكاة تزكیه للنفس و نماءً فی الرزق </w:t>
            </w:r>
            <w:r>
              <w:rPr>
                <w:rStyle w:val="IndexLink"/>
                <w:rtl w:val="true"/>
              </w:rPr>
              <w:t>»</w:t>
              <w:tab/>
            </w:r>
            <w:r>
              <w:rPr>
                <w:rStyle w:val="IndexLink"/>
              </w:rPr>
              <w:t>181</w:t>
            </w:r>
          </w:hyperlink>
        </w:p>
        <w:p>
          <w:pPr>
            <w:pStyle w:val="Contents5"/>
            <w:tabs>
              <w:tab w:val="clear" w:pos="7892"/>
              <w:tab w:val="right" w:pos="9026" w:leader="dot"/>
            </w:tabs>
            <w:rPr/>
          </w:pPr>
          <w:hyperlink w:anchor="__RefHeading___Toc5806691_1051229030">
            <w:r>
              <w:rPr>
                <w:webHidden/>
                <w:rStyle w:val="IndexLink"/>
                <w:rtl w:val="true"/>
              </w:rPr>
              <w:t>الزكاة تزكية للنفس والمال</w:t>
            </w:r>
            <w:r>
              <w:rPr>
                <w:rStyle w:val="IndexLink"/>
                <w:rtl w:val="true"/>
              </w:rPr>
              <w:tab/>
            </w:r>
            <w:r>
              <w:rPr>
                <w:rStyle w:val="IndexLink"/>
              </w:rPr>
              <w:t>181</w:t>
            </w:r>
          </w:hyperlink>
        </w:p>
        <w:p>
          <w:pPr>
            <w:pStyle w:val="Contents5"/>
            <w:tabs>
              <w:tab w:val="clear" w:pos="7892"/>
              <w:tab w:val="right" w:pos="9026" w:leader="dot"/>
            </w:tabs>
            <w:rPr/>
          </w:pPr>
          <w:hyperlink w:anchor="__RefHeading___Toc5806693_1051229030">
            <w:r>
              <w:rPr>
                <w:webHidden/>
                <w:rStyle w:val="IndexLink"/>
                <w:rtl w:val="true"/>
              </w:rPr>
              <w:t>مفهوم الزكاة</w:t>
            </w:r>
            <w:r>
              <w:rPr>
                <w:rStyle w:val="IndexLink"/>
                <w:rtl w:val="true"/>
              </w:rPr>
              <w:tab/>
            </w:r>
            <w:r>
              <w:rPr>
                <w:rStyle w:val="IndexLink"/>
              </w:rPr>
              <w:t>181</w:t>
            </w:r>
          </w:hyperlink>
        </w:p>
        <w:p>
          <w:pPr>
            <w:pStyle w:val="Contents5"/>
            <w:tabs>
              <w:tab w:val="clear" w:pos="7892"/>
              <w:tab w:val="right" w:pos="9026" w:leader="dot"/>
            </w:tabs>
            <w:rPr/>
          </w:pPr>
          <w:hyperlink w:anchor="__RefHeading___Toc5806695_1051229030">
            <w:r>
              <w:rPr>
                <w:webHidden/>
                <w:rStyle w:val="IndexLink"/>
                <w:rtl w:val="true"/>
              </w:rPr>
              <w:t>الإسلام واهتمامه بجميع أبعاد الإنسان</w:t>
            </w:r>
            <w:r>
              <w:rPr>
                <w:rStyle w:val="IndexLink"/>
                <w:rtl w:val="true"/>
              </w:rPr>
              <w:tab/>
            </w:r>
            <w:r>
              <w:rPr>
                <w:rStyle w:val="IndexLink"/>
              </w:rPr>
              <w:t>181</w:t>
            </w:r>
          </w:hyperlink>
        </w:p>
        <w:p>
          <w:pPr>
            <w:pStyle w:val="Contents5"/>
            <w:tabs>
              <w:tab w:val="clear" w:pos="7892"/>
              <w:tab w:val="right" w:pos="9026" w:leader="dot"/>
            </w:tabs>
            <w:rPr/>
          </w:pPr>
          <w:hyperlink w:anchor="__RefHeading___Toc5806697_1051229030">
            <w:r>
              <w:rPr>
                <w:webHidden/>
                <w:rStyle w:val="IndexLink"/>
                <w:rtl w:val="true"/>
              </w:rPr>
              <w:t>سرّ تطهير الروح بالزكاة</w:t>
            </w:r>
            <w:r>
              <w:rPr>
                <w:rStyle w:val="IndexLink"/>
                <w:rtl w:val="true"/>
              </w:rPr>
              <w:tab/>
            </w:r>
            <w:r>
              <w:rPr>
                <w:rStyle w:val="IndexLink"/>
              </w:rPr>
              <w:t>183</w:t>
            </w:r>
          </w:hyperlink>
        </w:p>
        <w:p>
          <w:pPr>
            <w:pStyle w:val="Contents5"/>
            <w:tabs>
              <w:tab w:val="clear" w:pos="7892"/>
              <w:tab w:val="right" w:pos="9026" w:leader="dot"/>
            </w:tabs>
            <w:rPr/>
          </w:pPr>
          <w:hyperlink w:anchor="__RefHeading___Toc5806699_1051229030">
            <w:r>
              <w:rPr>
                <w:webHidden/>
                <w:rStyle w:val="IndexLink"/>
                <w:rtl w:val="true"/>
              </w:rPr>
              <w:t>إنفاق المرء لما يحبّه</w:t>
            </w:r>
            <w:r>
              <w:rPr>
                <w:rStyle w:val="IndexLink"/>
                <w:rtl w:val="true"/>
              </w:rPr>
              <w:tab/>
            </w:r>
            <w:r>
              <w:rPr>
                <w:rStyle w:val="IndexLink"/>
              </w:rPr>
              <w:t>185</w:t>
            </w:r>
          </w:hyperlink>
        </w:p>
        <w:p>
          <w:pPr>
            <w:pStyle w:val="Contents5"/>
            <w:tabs>
              <w:tab w:val="clear" w:pos="7892"/>
              <w:tab w:val="right" w:pos="9026" w:leader="dot"/>
            </w:tabs>
            <w:rPr/>
          </w:pPr>
          <w:hyperlink w:anchor="__RefHeading___Toc5806701_1051229030">
            <w:r>
              <w:rPr>
                <w:webHidden/>
                <w:rStyle w:val="IndexLink"/>
                <w:rtl w:val="true"/>
              </w:rPr>
              <w:t>التحليل العلميّ لآثار الزكاة</w:t>
            </w:r>
            <w:r>
              <w:rPr>
                <w:rStyle w:val="IndexLink"/>
                <w:rtl w:val="true"/>
              </w:rPr>
              <w:tab/>
            </w:r>
            <w:r>
              <w:rPr>
                <w:rStyle w:val="IndexLink"/>
              </w:rPr>
              <w:t>187</w:t>
            </w:r>
          </w:hyperlink>
        </w:p>
        <w:p>
          <w:pPr>
            <w:pStyle w:val="Contents4"/>
            <w:tabs>
              <w:tab w:val="clear" w:pos="8176"/>
              <w:tab w:val="right" w:pos="9026" w:leader="dot"/>
            </w:tabs>
            <w:rPr/>
          </w:pPr>
          <w:hyperlink w:anchor="__RefHeading___Toc5806703_1051229030">
            <w:r>
              <w:rPr>
                <w:webHidden/>
                <w:rStyle w:val="IndexLink"/>
                <w:rtl w:val="true"/>
              </w:rPr>
              <w:t xml:space="preserve">«... </w:t>
            </w:r>
            <w:r>
              <w:rPr>
                <w:rStyle w:val="IndexLink"/>
                <w:rtl w:val="true"/>
              </w:rPr>
              <w:t xml:space="preserve">وَالصِّيَامَ تَثْبِيتاً لِلإِخْلاصِ، وَالْحَجَّ تَشْيِيداً لِلدِّين </w:t>
            </w:r>
            <w:r>
              <w:rPr>
                <w:rStyle w:val="IndexLink"/>
                <w:rtl w:val="true"/>
              </w:rPr>
              <w:t>...»</w:t>
              <w:tab/>
            </w:r>
            <w:r>
              <w:rPr>
                <w:rStyle w:val="IndexLink"/>
              </w:rPr>
              <w:t>189</w:t>
            </w:r>
          </w:hyperlink>
        </w:p>
        <w:p>
          <w:pPr>
            <w:pStyle w:val="Contents4"/>
            <w:tabs>
              <w:tab w:val="clear" w:pos="8176"/>
              <w:tab w:val="right" w:pos="9026" w:leader="dot"/>
            </w:tabs>
            <w:rPr/>
          </w:pPr>
          <w:hyperlink w:anchor="__RefHeading___Toc5806705_1051229030">
            <w:r>
              <w:rPr>
                <w:webHidden/>
                <w:rStyle w:val="IndexLink"/>
                <w:rtl w:val="true"/>
              </w:rPr>
              <w:t>الصيام وسلامة البدن</w:t>
            </w:r>
            <w:r>
              <w:rPr>
                <w:rStyle w:val="IndexLink"/>
                <w:rtl w:val="true"/>
              </w:rPr>
              <w:tab/>
            </w:r>
            <w:r>
              <w:rPr>
                <w:rStyle w:val="IndexLink"/>
              </w:rPr>
              <w:t>190</w:t>
            </w:r>
          </w:hyperlink>
        </w:p>
        <w:p>
          <w:pPr>
            <w:pStyle w:val="Contents4"/>
            <w:tabs>
              <w:tab w:val="clear" w:pos="8176"/>
              <w:tab w:val="right" w:pos="9026" w:leader="dot"/>
            </w:tabs>
            <w:rPr/>
          </w:pPr>
          <w:hyperlink w:anchor="__RefHeading___Toc5806707_1051229030">
            <w:r>
              <w:rPr>
                <w:webHidden/>
                <w:rStyle w:val="IndexLink"/>
                <w:rtl w:val="true"/>
              </w:rPr>
              <w:t>تجرّع الأثرياء لمرارة الجوع</w:t>
            </w:r>
            <w:r>
              <w:rPr>
                <w:rStyle w:val="IndexLink"/>
                <w:rtl w:val="true"/>
              </w:rPr>
              <w:tab/>
            </w:r>
            <w:r>
              <w:rPr>
                <w:rStyle w:val="IndexLink"/>
              </w:rPr>
              <w:t>191</w:t>
            </w:r>
          </w:hyperlink>
        </w:p>
        <w:p>
          <w:pPr>
            <w:pStyle w:val="Contents4"/>
            <w:tabs>
              <w:tab w:val="clear" w:pos="8176"/>
              <w:tab w:val="right" w:pos="9026" w:leader="dot"/>
            </w:tabs>
            <w:rPr/>
          </w:pPr>
          <w:hyperlink w:anchor="__RefHeading___Toc5806709_1051229030">
            <w:r>
              <w:rPr>
                <w:webHidden/>
                <w:rStyle w:val="IndexLink"/>
                <w:rtl w:val="true"/>
              </w:rPr>
              <w:t>اشارتین</w:t>
            </w:r>
            <w:r>
              <w:rPr>
                <w:rStyle w:val="IndexLink"/>
                <w:rtl w:val="true"/>
              </w:rPr>
              <w:t>:</w:t>
              <w:tab/>
            </w:r>
            <w:r>
              <w:rPr>
                <w:rStyle w:val="IndexLink"/>
              </w:rPr>
              <w:t>191</w:t>
            </w:r>
          </w:hyperlink>
        </w:p>
        <w:p>
          <w:pPr>
            <w:pStyle w:val="Contents5"/>
            <w:tabs>
              <w:tab w:val="clear" w:pos="7892"/>
              <w:tab w:val="right" w:pos="9026" w:leader="dot"/>
            </w:tabs>
            <w:rPr/>
          </w:pPr>
          <w:hyperlink w:anchor="__RefHeading___Toc5806711_1051229030">
            <w:r>
              <w:rPr>
                <w:webHidden/>
                <w:rStyle w:val="IndexLink"/>
                <w:rtl w:val="true"/>
              </w:rPr>
              <w:t>ا</w:t>
            </w:r>
            <w:r>
              <w:rPr>
                <w:rStyle w:val="IndexLink"/>
                <w:rtl w:val="true"/>
              </w:rPr>
              <w:t>)...</w:t>
            </w:r>
            <w:r>
              <w:rPr>
                <w:rStyle w:val="IndexLink"/>
                <w:rtl w:val="true"/>
              </w:rPr>
              <w:t>وُجُوهِ الصَّوْمِ</w:t>
            </w:r>
            <w:r>
              <w:rPr>
                <w:rStyle w:val="IndexLink"/>
                <w:rtl w:val="true"/>
              </w:rPr>
              <w:tab/>
            </w:r>
            <w:r>
              <w:rPr>
                <w:rStyle w:val="IndexLink"/>
              </w:rPr>
              <w:t>191</w:t>
            </w:r>
          </w:hyperlink>
        </w:p>
        <w:p>
          <w:pPr>
            <w:pStyle w:val="Contents5"/>
            <w:tabs>
              <w:tab w:val="clear" w:pos="7892"/>
              <w:tab w:val="right" w:pos="9026" w:leader="dot"/>
            </w:tabs>
            <w:rPr/>
          </w:pPr>
          <w:hyperlink w:anchor="__RefHeading___Toc5806713_1051229030">
            <w:r>
              <w:rPr>
                <w:webHidden/>
                <w:rStyle w:val="IndexLink"/>
                <w:rtl w:val="true"/>
              </w:rPr>
              <w:t>ب</w:t>
            </w:r>
            <w:r>
              <w:rPr>
                <w:rStyle w:val="IndexLink"/>
                <w:rtl w:val="true"/>
              </w:rPr>
              <w:t>)...</w:t>
            </w:r>
            <w:r>
              <w:rPr>
                <w:rStyle w:val="IndexLink"/>
                <w:rtl w:val="true"/>
              </w:rPr>
              <w:t>أَدَبِ الصَّائِمِ</w:t>
            </w:r>
            <w:r>
              <w:rPr>
                <w:rStyle w:val="IndexLink"/>
                <w:rtl w:val="true"/>
              </w:rPr>
              <w:tab/>
            </w:r>
            <w:r>
              <w:rPr>
                <w:rStyle w:val="IndexLink"/>
              </w:rPr>
              <w:t>194</w:t>
            </w:r>
          </w:hyperlink>
        </w:p>
        <w:p>
          <w:pPr>
            <w:pStyle w:val="Contents4"/>
            <w:tabs>
              <w:tab w:val="clear" w:pos="8176"/>
              <w:tab w:val="right" w:pos="9026" w:leader="dot"/>
            </w:tabs>
            <w:rPr/>
          </w:pPr>
          <w:hyperlink w:anchor="__RefHeading___Toc5806715_1051229030">
            <w:r>
              <w:rPr>
                <w:webHidden/>
                <w:rStyle w:val="IndexLink"/>
                <w:rtl w:val="true"/>
              </w:rPr>
              <w:t>أسرار الحجّ</w:t>
            </w:r>
            <w:r>
              <w:rPr>
                <w:rStyle w:val="IndexLink"/>
                <w:rtl w:val="true"/>
              </w:rPr>
              <w:tab/>
            </w:r>
            <w:r>
              <w:rPr>
                <w:rStyle w:val="IndexLink"/>
              </w:rPr>
              <w:t>195</w:t>
            </w:r>
          </w:hyperlink>
        </w:p>
        <w:p>
          <w:pPr>
            <w:pStyle w:val="Contents4"/>
            <w:tabs>
              <w:tab w:val="clear" w:pos="8176"/>
              <w:tab w:val="right" w:pos="9026" w:leader="dot"/>
            </w:tabs>
            <w:rPr/>
          </w:pPr>
          <w:hyperlink w:anchor="__RefHeading___Toc5806717_1051229030">
            <w:r>
              <w:rPr>
                <w:webHidden/>
                <w:rStyle w:val="IndexLink"/>
                <w:rtl w:val="true"/>
              </w:rPr>
              <w:t>الحجّ تمرين العبوديّة</w:t>
            </w:r>
            <w:r>
              <w:rPr>
                <w:rStyle w:val="IndexLink"/>
                <w:rtl w:val="true"/>
              </w:rPr>
              <w:tab/>
            </w:r>
            <w:r>
              <w:rPr>
                <w:rStyle w:val="IndexLink"/>
              </w:rPr>
              <w:t>195</w:t>
            </w:r>
          </w:hyperlink>
        </w:p>
        <w:p>
          <w:pPr>
            <w:pStyle w:val="Contents4"/>
            <w:tabs>
              <w:tab w:val="clear" w:pos="8176"/>
              <w:tab w:val="right" w:pos="9026" w:leader="dot"/>
            </w:tabs>
            <w:rPr/>
          </w:pPr>
          <w:hyperlink w:anchor="__RefHeading___Toc5806719_1051229030">
            <w:r>
              <w:rPr>
                <w:webHidden/>
                <w:rStyle w:val="IndexLink"/>
                <w:rtl w:val="true"/>
              </w:rPr>
              <w:t>منافع الحجّ التي لا تُحصَى ولا تُعد</w:t>
            </w:r>
            <w:r>
              <w:rPr>
                <w:rStyle w:val="IndexLink"/>
                <w:rtl w:val="true"/>
              </w:rPr>
              <w:tab/>
            </w:r>
            <w:r>
              <w:rPr>
                <w:rStyle w:val="IndexLink"/>
              </w:rPr>
              <w:t>198</w:t>
            </w:r>
          </w:hyperlink>
        </w:p>
        <w:p>
          <w:pPr>
            <w:pStyle w:val="Contents4"/>
            <w:tabs>
              <w:tab w:val="clear" w:pos="8176"/>
              <w:tab w:val="right" w:pos="9026" w:leader="dot"/>
            </w:tabs>
            <w:rPr/>
          </w:pPr>
          <w:hyperlink w:anchor="__RefHeading___Toc5806721_1051229030">
            <w:r>
              <w:rPr>
                <w:webHidden/>
                <w:rStyle w:val="IndexLink"/>
                <w:rtl w:val="true"/>
              </w:rPr>
              <w:t>الحجّ تجلٍّ لعظمة الدين</w:t>
            </w:r>
            <w:r>
              <w:rPr>
                <w:rStyle w:val="IndexLink"/>
                <w:rtl w:val="true"/>
              </w:rPr>
              <w:tab/>
            </w:r>
            <w:r>
              <w:rPr>
                <w:rStyle w:val="IndexLink"/>
              </w:rPr>
              <w:t>198</w:t>
            </w:r>
          </w:hyperlink>
        </w:p>
        <w:p>
          <w:pPr>
            <w:pStyle w:val="Contents4"/>
            <w:tabs>
              <w:tab w:val="clear" w:pos="8176"/>
              <w:tab w:val="right" w:pos="9026" w:leader="dot"/>
            </w:tabs>
            <w:rPr/>
          </w:pPr>
          <w:hyperlink w:anchor="__RefHeading___Toc5806723_1051229030">
            <w:r>
              <w:rPr>
                <w:webHidden/>
                <w:rStyle w:val="IndexLink"/>
                <w:rtl w:val="true"/>
              </w:rPr>
              <w:t>الحجّ بحر من الرحمة الإلهيّة</w:t>
            </w:r>
            <w:r>
              <w:rPr>
                <w:rStyle w:val="IndexLink"/>
                <w:rtl w:val="true"/>
              </w:rPr>
              <w:tab/>
            </w:r>
            <w:r>
              <w:rPr>
                <w:rStyle w:val="IndexLink"/>
              </w:rPr>
              <w:t>199</w:t>
            </w:r>
          </w:hyperlink>
        </w:p>
        <w:p>
          <w:pPr>
            <w:pStyle w:val="Contents4"/>
            <w:tabs>
              <w:tab w:val="clear" w:pos="8176"/>
              <w:tab w:val="right" w:pos="9026" w:leader="dot"/>
            </w:tabs>
            <w:rPr/>
          </w:pPr>
          <w:hyperlink w:anchor="__RefHeading___Toc5806725_1051229030">
            <w:r>
              <w:rPr>
                <w:webHidden/>
                <w:rStyle w:val="IndexLink"/>
                <w:rtl w:val="true"/>
              </w:rPr>
              <w:t>اشارات</w:t>
            </w:r>
            <w:r>
              <w:rPr>
                <w:rStyle w:val="IndexLink"/>
                <w:rtl w:val="true"/>
              </w:rPr>
              <w:t>:</w:t>
              <w:tab/>
            </w:r>
            <w:r>
              <w:rPr>
                <w:rStyle w:val="IndexLink"/>
              </w:rPr>
              <w:t>200</w:t>
            </w:r>
          </w:hyperlink>
        </w:p>
        <w:p>
          <w:pPr>
            <w:pStyle w:val="Contents5"/>
            <w:tabs>
              <w:tab w:val="clear" w:pos="7892"/>
              <w:tab w:val="right" w:pos="9026" w:leader="dot"/>
            </w:tabs>
            <w:rPr/>
          </w:pPr>
          <w:hyperlink w:anchor="__RefHeading___Toc5806727_1051229030">
            <w:r>
              <w:rPr>
                <w:webHidden/>
                <w:rStyle w:val="IndexLink"/>
                <w:rtl w:val="true"/>
              </w:rPr>
              <w:t>ا</w:t>
            </w:r>
            <w:r>
              <w:rPr>
                <w:rStyle w:val="IndexLink"/>
                <w:rtl w:val="true"/>
              </w:rPr>
              <w:t>)...«</w:t>
            </w:r>
            <w:r>
              <w:rPr>
                <w:rStyle w:val="IndexLink"/>
                <w:rtl w:val="true"/>
              </w:rPr>
              <w:t>حجه الوداع و حديث الغدير</w:t>
            </w:r>
            <w:r>
              <w:rPr>
                <w:rStyle w:val="IndexLink"/>
                <w:rtl w:val="true"/>
              </w:rPr>
              <w:t>»</w:t>
              <w:tab/>
            </w:r>
            <w:r>
              <w:rPr>
                <w:rStyle w:val="IndexLink"/>
              </w:rPr>
              <w:t>200</w:t>
            </w:r>
          </w:hyperlink>
        </w:p>
        <w:p>
          <w:pPr>
            <w:pStyle w:val="Contents5"/>
            <w:tabs>
              <w:tab w:val="clear" w:pos="7892"/>
              <w:tab w:val="right" w:pos="9026" w:leader="dot"/>
            </w:tabs>
            <w:rPr/>
          </w:pPr>
          <w:hyperlink w:anchor="__RefHeading___Toc5806729_1051229030">
            <w:r>
              <w:rPr>
                <w:webHidden/>
                <w:rStyle w:val="IndexLink"/>
                <w:rtl w:val="true"/>
              </w:rPr>
              <w:t>ب</w:t>
            </w:r>
            <w:r>
              <w:rPr>
                <w:rStyle w:val="IndexLink"/>
                <w:rtl w:val="true"/>
              </w:rPr>
              <w:t>)...</w:t>
            </w:r>
            <w:r>
              <w:rPr>
                <w:rStyle w:val="IndexLink"/>
                <w:rtl w:val="true"/>
              </w:rPr>
              <w:t>اهمية الحج في الاسلام</w:t>
            </w:r>
            <w:r>
              <w:rPr>
                <w:rStyle w:val="IndexLink"/>
                <w:rtl w:val="true"/>
              </w:rPr>
              <w:tab/>
            </w:r>
            <w:r>
              <w:rPr>
                <w:rStyle w:val="IndexLink"/>
              </w:rPr>
              <w:t>202</w:t>
            </w:r>
          </w:hyperlink>
        </w:p>
        <w:p>
          <w:pPr>
            <w:pStyle w:val="Contents5"/>
            <w:tabs>
              <w:tab w:val="clear" w:pos="7892"/>
              <w:tab w:val="right" w:pos="9026" w:leader="dot"/>
            </w:tabs>
            <w:rPr/>
          </w:pPr>
          <w:hyperlink w:anchor="__RefHeading___Toc5806731_1051229030">
            <w:r>
              <w:rPr>
                <w:webHidden/>
                <w:rStyle w:val="IndexLink"/>
                <w:rtl w:val="true"/>
              </w:rPr>
              <w:t>ج</w:t>
            </w:r>
            <w:r>
              <w:rPr>
                <w:rStyle w:val="IndexLink"/>
                <w:rtl w:val="true"/>
              </w:rPr>
              <w:t>)...</w:t>
            </w:r>
            <w:r>
              <w:rPr>
                <w:rStyle w:val="IndexLink"/>
                <w:rtl w:val="true"/>
              </w:rPr>
              <w:t>محرم قتل صیدا</w:t>
            </w:r>
            <w:r>
              <w:rPr>
                <w:rStyle w:val="IndexLink"/>
                <w:rtl w:val="true"/>
              </w:rPr>
              <w:tab/>
            </w:r>
            <w:r>
              <w:rPr>
                <w:rStyle w:val="IndexLink"/>
              </w:rPr>
              <w:t>203</w:t>
            </w:r>
          </w:hyperlink>
        </w:p>
        <w:p>
          <w:pPr>
            <w:pStyle w:val="Contents4"/>
            <w:tabs>
              <w:tab w:val="clear" w:pos="8176"/>
              <w:tab w:val="right" w:pos="9026" w:leader="dot"/>
            </w:tabs>
            <w:rPr/>
          </w:pPr>
          <w:hyperlink w:anchor="__RefHeading___Toc5806733_1051229030">
            <w:r>
              <w:rPr>
                <w:webHidden/>
                <w:rStyle w:val="IndexLink"/>
                <w:rtl w:val="true"/>
              </w:rPr>
              <w:t>الإمامة؛ أمان من الفُرقة</w:t>
            </w:r>
            <w:r>
              <w:rPr>
                <w:rStyle w:val="IndexLink"/>
                <w:rtl w:val="true"/>
              </w:rPr>
              <w:tab/>
            </w:r>
            <w:r>
              <w:rPr>
                <w:rStyle w:val="IndexLink"/>
              </w:rPr>
              <w:t>205</w:t>
            </w:r>
          </w:hyperlink>
        </w:p>
        <w:p>
          <w:pPr>
            <w:pStyle w:val="Contents4"/>
            <w:tabs>
              <w:tab w:val="clear" w:pos="8176"/>
              <w:tab w:val="right" w:pos="9026" w:leader="dot"/>
            </w:tabs>
            <w:rPr/>
          </w:pPr>
          <w:hyperlink w:anchor="__RefHeading___Toc5806735_1051229030">
            <w:r>
              <w:rPr>
                <w:webHidden/>
                <w:rStyle w:val="IndexLink"/>
                <w:rtl w:val="true"/>
              </w:rPr>
              <w:t>السعي نحو العدالة يؤلّف القلوب</w:t>
            </w:r>
            <w:r>
              <w:rPr>
                <w:rStyle w:val="IndexLink"/>
                <w:rtl w:val="true"/>
              </w:rPr>
              <w:tab/>
            </w:r>
            <w:r>
              <w:rPr>
                <w:rStyle w:val="IndexLink"/>
              </w:rPr>
              <w:t>206</w:t>
            </w:r>
          </w:hyperlink>
        </w:p>
        <w:p>
          <w:pPr>
            <w:pStyle w:val="Contents4"/>
            <w:tabs>
              <w:tab w:val="clear" w:pos="8176"/>
              <w:tab w:val="right" w:pos="9026" w:leader="dot"/>
            </w:tabs>
            <w:rPr/>
          </w:pPr>
          <w:hyperlink w:anchor="__RefHeading___Toc5806737_1051229030">
            <w:r>
              <w:rPr>
                <w:webHidden/>
                <w:rStyle w:val="IndexLink"/>
                <w:rtl w:val="true"/>
              </w:rPr>
              <w:t>النظام القيميّ الواحد هو الشرط الثاني للوحدة</w:t>
            </w:r>
            <w:r>
              <w:rPr>
                <w:rStyle w:val="IndexLink"/>
                <w:rtl w:val="true"/>
              </w:rPr>
              <w:tab/>
            </w:r>
            <w:r>
              <w:rPr>
                <w:rStyle w:val="IndexLink"/>
              </w:rPr>
              <w:t>208</w:t>
            </w:r>
          </w:hyperlink>
        </w:p>
        <w:p>
          <w:pPr>
            <w:pStyle w:val="Contents4"/>
            <w:tabs>
              <w:tab w:val="clear" w:pos="8176"/>
              <w:tab w:val="right" w:pos="9026" w:leader="dot"/>
            </w:tabs>
            <w:rPr/>
          </w:pPr>
          <w:hyperlink w:anchor="__RefHeading___Toc5806739_1051229030">
            <w:r>
              <w:rPr>
                <w:webHidden/>
                <w:rStyle w:val="IndexLink"/>
                <w:rtl w:val="true"/>
              </w:rPr>
              <w:t>الإدارة الواحدة هي الشرط الثالث للوحدة</w:t>
            </w:r>
            <w:r>
              <w:rPr>
                <w:rStyle w:val="IndexLink"/>
                <w:rtl w:val="true"/>
              </w:rPr>
              <w:tab/>
            </w:r>
            <w:r>
              <w:rPr>
                <w:rStyle w:val="IndexLink"/>
              </w:rPr>
              <w:t>208</w:t>
            </w:r>
          </w:hyperlink>
        </w:p>
        <w:p>
          <w:pPr>
            <w:pStyle w:val="Contents4"/>
            <w:tabs>
              <w:tab w:val="clear" w:pos="8176"/>
              <w:tab w:val="right" w:pos="9026" w:leader="dot"/>
            </w:tabs>
            <w:rPr/>
          </w:pPr>
          <w:hyperlink w:anchor="__RefHeading___Toc5806741_1051229030">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هم المرجع العلميّ والتنفيذيّ للمجتمع</w:t>
            </w:r>
            <w:r>
              <w:rPr>
                <w:rStyle w:val="IndexLink"/>
                <w:rtl w:val="true"/>
              </w:rPr>
              <w:tab/>
            </w:r>
            <w:r>
              <w:rPr>
                <w:rStyle w:val="IndexLink"/>
              </w:rPr>
              <w:t>209</w:t>
            </w:r>
          </w:hyperlink>
        </w:p>
        <w:p>
          <w:pPr>
            <w:pStyle w:val="Contents4"/>
            <w:tabs>
              <w:tab w:val="clear" w:pos="8176"/>
              <w:tab w:val="right" w:pos="9026" w:leader="dot"/>
            </w:tabs>
            <w:rPr/>
          </w:pPr>
          <w:hyperlink w:anchor="__RefHeading___Toc5806743_1051229030">
            <w:r>
              <w:rPr>
                <w:webHidden/>
                <w:rStyle w:val="IndexLink"/>
                <w:rtl w:val="true"/>
              </w:rPr>
              <w:t>اشارات</w:t>
            </w:r>
            <w:r>
              <w:rPr>
                <w:rStyle w:val="IndexLink"/>
                <w:rtl w:val="true"/>
              </w:rPr>
              <w:tab/>
            </w:r>
            <w:r>
              <w:rPr>
                <w:rStyle w:val="IndexLink"/>
              </w:rPr>
              <w:t>212</w:t>
            </w:r>
          </w:hyperlink>
        </w:p>
        <w:p>
          <w:pPr>
            <w:pStyle w:val="Contents5"/>
            <w:tabs>
              <w:tab w:val="clear" w:pos="7892"/>
              <w:tab w:val="right" w:pos="9026" w:leader="dot"/>
            </w:tabs>
            <w:rPr/>
          </w:pPr>
          <w:hyperlink w:anchor="__RefHeading___Toc5806745_1051229030">
            <w:r>
              <w:rPr>
                <w:webHidden/>
                <w:rStyle w:val="IndexLink"/>
                <w:rtl w:val="true"/>
              </w:rPr>
              <w:t>ا</w:t>
            </w:r>
            <w:r>
              <w:rPr>
                <w:rStyle w:val="IndexLink"/>
                <w:rtl w:val="true"/>
              </w:rPr>
              <w:t xml:space="preserve">... </w:t>
            </w:r>
            <w:r>
              <w:rPr>
                <w:rStyle w:val="IndexLink"/>
                <w:rtl w:val="true"/>
              </w:rPr>
              <w:t xml:space="preserve">یقول سبحانه </w:t>
            </w:r>
            <w:r>
              <w:rPr>
                <w:rStyle w:val="IndexLink"/>
                <w:rtl w:val="true"/>
              </w:rPr>
              <w:t>:(</w:t>
            </w:r>
            <w:r>
              <w:rPr>
                <w:rStyle w:val="IndexLink"/>
                <w:rtl w:val="true"/>
              </w:rPr>
              <w:t>و إنّ هذا صراطي مستقیماً فاتّبعوه و لا تتّبعوا السُّبُلَ فتفرق بكم عن سبیله</w:t>
            </w:r>
            <w:r>
              <w:rPr>
                <w:rStyle w:val="IndexLink"/>
                <w:rtl w:val="true"/>
              </w:rPr>
              <w:t>)</w:t>
              <w:tab/>
            </w:r>
            <w:r>
              <w:rPr>
                <w:rStyle w:val="IndexLink"/>
              </w:rPr>
              <w:t>212</w:t>
            </w:r>
          </w:hyperlink>
        </w:p>
        <w:p>
          <w:pPr>
            <w:pStyle w:val="Contents5"/>
            <w:tabs>
              <w:tab w:val="clear" w:pos="7892"/>
              <w:tab w:val="right" w:pos="9026" w:leader="dot"/>
            </w:tabs>
            <w:rPr/>
          </w:pPr>
          <w:hyperlink w:anchor="__RefHeading___Toc5806747_1051229030">
            <w:r>
              <w:rPr>
                <w:webHidden/>
                <w:rStyle w:val="IndexLink"/>
                <w:rtl w:val="true"/>
              </w:rPr>
              <w:t>ب</w:t>
            </w:r>
            <w:r>
              <w:rPr>
                <w:rStyle w:val="IndexLink"/>
                <w:rtl w:val="true"/>
              </w:rPr>
              <w:t xml:space="preserve">... </w:t>
            </w:r>
            <w:r>
              <w:rPr>
                <w:rStyle w:val="IndexLink"/>
                <w:rtl w:val="true"/>
              </w:rPr>
              <w:t>هل الإمامة من الاصول أم من الفروع؟</w:t>
            </w:r>
            <w:r>
              <w:rPr>
                <w:rStyle w:val="IndexLink"/>
                <w:rtl w:val="true"/>
              </w:rPr>
              <w:tab/>
            </w:r>
            <w:r>
              <w:rPr>
                <w:rStyle w:val="IndexLink"/>
              </w:rPr>
              <w:t>212</w:t>
            </w:r>
          </w:hyperlink>
        </w:p>
        <w:p>
          <w:pPr>
            <w:pStyle w:val="Contents4"/>
            <w:tabs>
              <w:tab w:val="clear" w:pos="8176"/>
              <w:tab w:val="right" w:pos="9026" w:leader="dot"/>
            </w:tabs>
            <w:rPr/>
          </w:pPr>
          <w:hyperlink w:anchor="__RefHeading___Toc5806749_1051229030">
            <w:r>
              <w:rPr>
                <w:webHidden/>
                <w:rStyle w:val="IndexLink"/>
                <w:rtl w:val="true"/>
              </w:rPr>
              <w:t>متى بدأ البحث في الإمامة؟</w:t>
            </w:r>
            <w:r>
              <w:rPr>
                <w:rStyle w:val="IndexLink"/>
                <w:rtl w:val="true"/>
              </w:rPr>
              <w:tab/>
            </w:r>
            <w:r>
              <w:rPr>
                <w:rStyle w:val="IndexLink"/>
              </w:rPr>
              <w:t>213</w:t>
            </w:r>
          </w:hyperlink>
        </w:p>
        <w:p>
          <w:pPr>
            <w:pStyle w:val="Contents4"/>
            <w:tabs>
              <w:tab w:val="clear" w:pos="8176"/>
              <w:tab w:val="right" w:pos="9026" w:leader="dot"/>
            </w:tabs>
            <w:rPr/>
          </w:pPr>
          <w:hyperlink w:anchor="__RefHeading___Toc5806751_1051229030">
            <w:r>
              <w:rPr>
                <w:webHidden/>
                <w:rStyle w:val="IndexLink"/>
                <w:rtl w:val="true"/>
              </w:rPr>
              <w:t>وَالْجِهَادَ عِزّاً لِلإِسْلامِ</w:t>
            </w:r>
            <w:r>
              <w:rPr>
                <w:rStyle w:val="IndexLink"/>
                <w:rtl w:val="true"/>
              </w:rPr>
              <w:tab/>
            </w:r>
            <w:r>
              <w:rPr>
                <w:rStyle w:val="IndexLink"/>
              </w:rPr>
              <w:t>215</w:t>
            </w:r>
          </w:hyperlink>
        </w:p>
        <w:p>
          <w:pPr>
            <w:pStyle w:val="Contents5"/>
            <w:tabs>
              <w:tab w:val="clear" w:pos="7892"/>
              <w:tab w:val="right" w:pos="9026" w:leader="dot"/>
            </w:tabs>
            <w:rPr/>
          </w:pPr>
          <w:hyperlink w:anchor="__RefHeading___Toc5806753_105122903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5806755_1051229030">
            <w:r>
              <w:rPr>
                <w:webHidden/>
                <w:rStyle w:val="IndexLink"/>
                <w:rtl w:val="true"/>
              </w:rPr>
              <w:t>بعض الآراء حول أصل الحرب</w:t>
            </w:r>
            <w:r>
              <w:rPr>
                <w:rStyle w:val="IndexLink"/>
                <w:rtl w:val="true"/>
              </w:rPr>
              <w:tab/>
            </w:r>
            <w:r>
              <w:rPr>
                <w:rStyle w:val="IndexLink"/>
              </w:rPr>
              <w:t>215</w:t>
            </w:r>
          </w:hyperlink>
        </w:p>
        <w:p>
          <w:pPr>
            <w:pStyle w:val="Contents5"/>
            <w:tabs>
              <w:tab w:val="clear" w:pos="7892"/>
              <w:tab w:val="right" w:pos="9026" w:leader="dot"/>
            </w:tabs>
            <w:rPr/>
          </w:pPr>
          <w:hyperlink w:anchor="__RefHeading___Toc5806757_1051229030">
            <w:r>
              <w:rPr>
                <w:webHidden/>
                <w:rStyle w:val="IndexLink"/>
                <w:rtl w:val="true"/>
              </w:rPr>
              <w:t>ما هو رأي الإسلام في الحرب؟</w:t>
            </w:r>
            <w:r>
              <w:rPr>
                <w:rStyle w:val="IndexLink"/>
                <w:rtl w:val="true"/>
              </w:rPr>
              <w:tab/>
            </w:r>
            <w:r>
              <w:rPr>
                <w:rStyle w:val="IndexLink"/>
              </w:rPr>
              <w:t>217</w:t>
            </w:r>
          </w:hyperlink>
        </w:p>
        <w:p>
          <w:pPr>
            <w:pStyle w:val="Contents5"/>
            <w:tabs>
              <w:tab w:val="clear" w:pos="7892"/>
              <w:tab w:val="right" w:pos="9026" w:leader="dot"/>
            </w:tabs>
            <w:rPr/>
          </w:pPr>
          <w:hyperlink w:anchor="__RefHeading___Toc5806759_1051229030">
            <w:r>
              <w:rPr>
                <w:webHidden/>
                <w:rStyle w:val="IndexLink"/>
                <w:rtl w:val="true"/>
              </w:rPr>
              <w:t>الأهواء النفسانيّة تسيء لسمعة الإسلام</w:t>
            </w:r>
            <w:r>
              <w:rPr>
                <w:rStyle w:val="IndexLink"/>
                <w:rtl w:val="true"/>
              </w:rPr>
              <w:tab/>
            </w:r>
            <w:r>
              <w:rPr>
                <w:rStyle w:val="IndexLink"/>
              </w:rPr>
              <w:t>218</w:t>
            </w:r>
          </w:hyperlink>
        </w:p>
        <w:p>
          <w:pPr>
            <w:pStyle w:val="Contents5"/>
            <w:tabs>
              <w:tab w:val="clear" w:pos="7892"/>
              <w:tab w:val="right" w:pos="9026" w:leader="dot"/>
            </w:tabs>
            <w:rPr/>
          </w:pPr>
          <w:hyperlink w:anchor="__RefHeading___Toc5806761_1051229030">
            <w:r>
              <w:rPr>
                <w:webHidden/>
                <w:rStyle w:val="IndexLink"/>
                <w:rtl w:val="true"/>
              </w:rPr>
              <w:t>أصل الدفاع وما يجب الدفاع عنه</w:t>
            </w:r>
            <w:r>
              <w:rPr>
                <w:rStyle w:val="IndexLink"/>
                <w:rtl w:val="true"/>
              </w:rPr>
              <w:tab/>
            </w:r>
            <w:r>
              <w:rPr>
                <w:rStyle w:val="IndexLink"/>
              </w:rPr>
              <w:t>218</w:t>
            </w:r>
          </w:hyperlink>
        </w:p>
        <w:p>
          <w:pPr>
            <w:pStyle w:val="Contents5"/>
            <w:tabs>
              <w:tab w:val="clear" w:pos="7892"/>
              <w:tab w:val="right" w:pos="9026" w:leader="dot"/>
            </w:tabs>
            <w:rPr/>
          </w:pPr>
          <w:hyperlink w:anchor="__RefHeading___Toc5806763_1051229030">
            <w:r>
              <w:rPr>
                <w:webHidden/>
                <w:rStyle w:val="IndexLink"/>
                <w:rtl w:val="true"/>
              </w:rPr>
              <w:t>الجهاد في سبيل اللّه، لا في سبيل الماء والتراب</w:t>
            </w:r>
            <w:r>
              <w:rPr>
                <w:rStyle w:val="IndexLink"/>
                <w:rtl w:val="true"/>
              </w:rPr>
              <w:tab/>
            </w:r>
            <w:r>
              <w:rPr>
                <w:rStyle w:val="IndexLink"/>
              </w:rPr>
              <w:t>219</w:t>
            </w:r>
          </w:hyperlink>
        </w:p>
        <w:p>
          <w:pPr>
            <w:pStyle w:val="Contents4"/>
            <w:tabs>
              <w:tab w:val="clear" w:pos="8176"/>
              <w:tab w:val="right" w:pos="9026" w:leader="dot"/>
            </w:tabs>
            <w:rPr/>
          </w:pPr>
          <w:hyperlink w:anchor="__RefHeading___Toc5806765_1051229030">
            <w:r>
              <w:rPr>
                <w:webHidden/>
                <w:rStyle w:val="IndexLink"/>
                <w:rtl w:val="true"/>
              </w:rPr>
              <w:t>الأنفس فداء للإسلام</w:t>
            </w:r>
            <w:r>
              <w:rPr>
                <w:rStyle w:val="IndexLink"/>
                <w:rtl w:val="true"/>
              </w:rPr>
              <w:tab/>
            </w:r>
            <w:r>
              <w:rPr>
                <w:rStyle w:val="IndexLink"/>
              </w:rPr>
              <w:t>221</w:t>
            </w:r>
          </w:hyperlink>
        </w:p>
        <w:p>
          <w:pPr>
            <w:pStyle w:val="Contents4"/>
            <w:tabs>
              <w:tab w:val="clear" w:pos="8176"/>
              <w:tab w:val="right" w:pos="9026" w:leader="dot"/>
            </w:tabs>
            <w:rPr/>
          </w:pPr>
          <w:hyperlink w:anchor="__RefHeading___Toc5806767_1051229030">
            <w:r>
              <w:rPr>
                <w:webHidden/>
                <w:rStyle w:val="IndexLink"/>
                <w:rtl w:val="true"/>
              </w:rPr>
              <w:t>الصبر مفتاح الأجر</w:t>
            </w:r>
            <w:r>
              <w:rPr>
                <w:rStyle w:val="IndexLink"/>
                <w:rtl w:val="true"/>
              </w:rPr>
              <w:tab/>
            </w:r>
            <w:r>
              <w:rPr>
                <w:rStyle w:val="IndexLink"/>
              </w:rPr>
              <w:t>222</w:t>
            </w:r>
          </w:hyperlink>
        </w:p>
        <w:p>
          <w:pPr>
            <w:pStyle w:val="Contents4"/>
            <w:tabs>
              <w:tab w:val="clear" w:pos="8176"/>
              <w:tab w:val="right" w:pos="9026" w:leader="dot"/>
            </w:tabs>
            <w:rPr/>
          </w:pPr>
          <w:hyperlink w:anchor="__RefHeading___Toc5806769_1051229030">
            <w:r>
              <w:rPr>
                <w:webHidden/>
                <w:rStyle w:val="IndexLink"/>
                <w:rtl w:val="true"/>
              </w:rPr>
              <w:t>الصبر من المفردات المفتاحيّة في المعارف</w:t>
            </w:r>
            <w:r>
              <w:rPr>
                <w:rStyle w:val="IndexLink"/>
                <w:rtl w:val="true"/>
              </w:rPr>
              <w:tab/>
            </w:r>
            <w:r>
              <w:rPr>
                <w:rStyle w:val="IndexLink"/>
              </w:rPr>
              <w:t>222</w:t>
            </w:r>
          </w:hyperlink>
        </w:p>
        <w:p>
          <w:pPr>
            <w:pStyle w:val="Contents4"/>
            <w:tabs>
              <w:tab w:val="clear" w:pos="8176"/>
              <w:tab w:val="right" w:pos="9026" w:leader="dot"/>
            </w:tabs>
            <w:rPr/>
          </w:pPr>
          <w:hyperlink w:anchor="__RefHeading___Toc5806771_1051229030">
            <w:r>
              <w:rPr>
                <w:webHidden/>
                <w:rStyle w:val="IndexLink"/>
                <w:rtl w:val="true"/>
              </w:rPr>
              <w:t>ليس الصابر منفعلاً ولا منظلماً</w:t>
            </w:r>
            <w:r>
              <w:rPr>
                <w:rStyle w:val="IndexLink"/>
                <w:rtl w:val="true"/>
              </w:rPr>
              <w:tab/>
            </w:r>
            <w:r>
              <w:rPr>
                <w:rStyle w:val="IndexLink"/>
              </w:rPr>
              <w:t>222</w:t>
            </w:r>
          </w:hyperlink>
        </w:p>
        <w:p>
          <w:pPr>
            <w:pStyle w:val="Contents4"/>
            <w:tabs>
              <w:tab w:val="clear" w:pos="8176"/>
              <w:tab w:val="right" w:pos="9026" w:leader="dot"/>
            </w:tabs>
            <w:rPr/>
          </w:pPr>
          <w:hyperlink w:anchor="__RefHeading___Toc5806773_1051229030">
            <w:r>
              <w:rPr>
                <w:webHidden/>
                <w:rStyle w:val="IndexLink"/>
                <w:rtl w:val="true"/>
              </w:rPr>
              <w:t>أقسام الصبر الثلاثة</w:t>
            </w:r>
            <w:r>
              <w:rPr>
                <w:rStyle w:val="IndexLink"/>
                <w:rtl w:val="true"/>
              </w:rPr>
              <w:tab/>
            </w:r>
            <w:r>
              <w:rPr>
                <w:rStyle w:val="IndexLink"/>
              </w:rPr>
              <w:t>223</w:t>
            </w:r>
          </w:hyperlink>
        </w:p>
        <w:p>
          <w:pPr>
            <w:pStyle w:val="Contents4"/>
            <w:tabs>
              <w:tab w:val="clear" w:pos="8176"/>
              <w:tab w:val="right" w:pos="9026" w:leader="dot"/>
            </w:tabs>
            <w:rPr/>
          </w:pPr>
          <w:hyperlink w:anchor="__RefHeading___Toc5806775_1051229030">
            <w:r>
              <w:rPr>
                <w:webHidden/>
                <w:rStyle w:val="IndexLink"/>
                <w:rtl w:val="true"/>
              </w:rPr>
              <w:t>المعنى التحليليّ للصبر</w:t>
            </w:r>
            <w:r>
              <w:rPr>
                <w:rStyle w:val="IndexLink"/>
                <w:rtl w:val="true"/>
              </w:rPr>
              <w:tab/>
            </w:r>
            <w:r>
              <w:rPr>
                <w:rStyle w:val="IndexLink"/>
              </w:rPr>
              <w:t>224</w:t>
            </w:r>
          </w:hyperlink>
        </w:p>
        <w:p>
          <w:pPr>
            <w:pStyle w:val="Contents4"/>
            <w:tabs>
              <w:tab w:val="clear" w:pos="8176"/>
              <w:tab w:val="right" w:pos="9026" w:leader="dot"/>
            </w:tabs>
            <w:rPr/>
          </w:pPr>
          <w:hyperlink w:anchor="__RefHeading___Toc5806777_1051229030">
            <w:r>
              <w:rPr>
                <w:webHidden/>
                <w:rStyle w:val="IndexLink"/>
                <w:rtl w:val="true"/>
              </w:rPr>
              <w:t>الجهاد، معركة الصبر على الطاعة</w:t>
            </w:r>
            <w:r>
              <w:rPr>
                <w:rStyle w:val="IndexLink"/>
                <w:rtl w:val="true"/>
              </w:rPr>
              <w:tab/>
            </w:r>
            <w:r>
              <w:rPr>
                <w:rStyle w:val="IndexLink"/>
              </w:rPr>
              <w:t>225</w:t>
            </w:r>
          </w:hyperlink>
        </w:p>
        <w:p>
          <w:pPr>
            <w:pStyle w:val="Contents4"/>
            <w:tabs>
              <w:tab w:val="clear" w:pos="8176"/>
              <w:tab w:val="right" w:pos="9026" w:leader="dot"/>
            </w:tabs>
            <w:rPr/>
          </w:pPr>
          <w:hyperlink w:anchor="__RefHeading___Toc5806779_1051229030">
            <w:r>
              <w:rPr>
                <w:webHidden/>
                <w:rStyle w:val="IndexLink"/>
                <w:rtl w:val="true"/>
              </w:rPr>
              <w:t>تبليغ الدين مصداق للصبر على الطاعة</w:t>
            </w:r>
            <w:r>
              <w:rPr>
                <w:rStyle w:val="IndexLink"/>
                <w:rtl w:val="true"/>
              </w:rPr>
              <w:tab/>
            </w:r>
            <w:r>
              <w:rPr>
                <w:rStyle w:val="IndexLink"/>
              </w:rPr>
              <w:t>226</w:t>
            </w:r>
          </w:hyperlink>
        </w:p>
        <w:p>
          <w:pPr>
            <w:pStyle w:val="Contents4"/>
            <w:tabs>
              <w:tab w:val="clear" w:pos="8176"/>
              <w:tab w:val="right" w:pos="9026" w:leader="dot"/>
            </w:tabs>
            <w:rPr/>
          </w:pPr>
          <w:hyperlink w:anchor="__RefHeading___Toc5806781_1051229030">
            <w:r>
              <w:rPr>
                <w:webHidden/>
                <w:rStyle w:val="IndexLink"/>
                <w:rtl w:val="true"/>
              </w:rPr>
              <w:t>ميادين المقاومة</w:t>
            </w:r>
            <w:r>
              <w:rPr>
                <w:rStyle w:val="IndexLink"/>
                <w:rtl w:val="true"/>
              </w:rPr>
              <w:tab/>
            </w:r>
            <w:r>
              <w:rPr>
                <w:rStyle w:val="IndexLink"/>
              </w:rPr>
              <w:t>227</w:t>
            </w:r>
          </w:hyperlink>
        </w:p>
        <w:p>
          <w:pPr>
            <w:pStyle w:val="Contents4"/>
            <w:tabs>
              <w:tab w:val="clear" w:pos="8176"/>
              <w:tab w:val="right" w:pos="9026" w:leader="dot"/>
            </w:tabs>
            <w:rPr/>
          </w:pPr>
          <w:hyperlink w:anchor="__RefHeading___Toc5806783_1051229030">
            <w:r>
              <w:rPr>
                <w:webHidden/>
                <w:rStyle w:val="IndexLink"/>
                <w:rtl w:val="true"/>
              </w:rPr>
              <w:t>النصر لا يكون إلاّ من عنده سبحانه</w:t>
            </w:r>
            <w:r>
              <w:rPr>
                <w:rStyle w:val="IndexLink"/>
                <w:rtl w:val="true"/>
              </w:rPr>
              <w:tab/>
            </w:r>
            <w:r>
              <w:rPr>
                <w:rStyle w:val="IndexLink"/>
              </w:rPr>
              <w:t>229</w:t>
            </w:r>
          </w:hyperlink>
        </w:p>
        <w:p>
          <w:pPr>
            <w:pStyle w:val="Contents4"/>
            <w:tabs>
              <w:tab w:val="clear" w:pos="8176"/>
              <w:tab w:val="right" w:pos="9026" w:leader="dot"/>
            </w:tabs>
            <w:rPr/>
          </w:pPr>
          <w:hyperlink w:anchor="__RefHeading___Toc5806785_1051229030">
            <w:r>
              <w:rPr>
                <w:webHidden/>
                <w:rStyle w:val="IndexLink"/>
                <w:rtl w:val="true"/>
              </w:rPr>
              <w:t>الأمر بالمعروف مصلحة شاملة</w:t>
            </w:r>
            <w:r>
              <w:rPr>
                <w:rStyle w:val="IndexLink"/>
                <w:rtl w:val="true"/>
              </w:rPr>
              <w:tab/>
            </w:r>
            <w:r>
              <w:rPr>
                <w:rStyle w:val="IndexLink"/>
              </w:rPr>
              <w:t>230</w:t>
            </w:r>
          </w:hyperlink>
        </w:p>
        <w:p>
          <w:pPr>
            <w:pStyle w:val="Contents4"/>
            <w:tabs>
              <w:tab w:val="clear" w:pos="8176"/>
              <w:tab w:val="right" w:pos="9026" w:leader="dot"/>
            </w:tabs>
            <w:rPr/>
          </w:pPr>
          <w:hyperlink w:anchor="__RefHeading___Toc5806787_1051229030">
            <w:r>
              <w:rPr>
                <w:webHidden/>
                <w:rStyle w:val="IndexLink"/>
                <w:rtl w:val="true"/>
              </w:rPr>
              <w:t>فريضة ذات مصلحة شاملة</w:t>
            </w:r>
            <w:r>
              <w:rPr>
                <w:rStyle w:val="IndexLink"/>
                <w:rtl w:val="true"/>
              </w:rPr>
              <w:tab/>
            </w:r>
            <w:r>
              <w:rPr>
                <w:rStyle w:val="IndexLink"/>
              </w:rPr>
              <w:t>232</w:t>
            </w:r>
          </w:hyperlink>
        </w:p>
        <w:p>
          <w:pPr>
            <w:pStyle w:val="Contents4"/>
            <w:tabs>
              <w:tab w:val="clear" w:pos="8176"/>
              <w:tab w:val="right" w:pos="9026" w:leader="dot"/>
            </w:tabs>
            <w:rPr/>
          </w:pPr>
          <w:hyperlink w:anchor="__RefHeading___Toc5806789_1051229030">
            <w:r>
              <w:rPr>
                <w:webHidden/>
                <w:rStyle w:val="IndexLink"/>
                <w:rtl w:val="true"/>
              </w:rPr>
              <w:t>الأمر بالمعروف مهمّش، لماذا؟</w:t>
            </w:r>
            <w:r>
              <w:rPr>
                <w:rStyle w:val="IndexLink"/>
                <w:rtl w:val="true"/>
              </w:rPr>
              <w:tab/>
            </w:r>
            <w:r>
              <w:rPr>
                <w:rStyle w:val="IndexLink"/>
              </w:rPr>
              <w:t>232</w:t>
            </w:r>
          </w:hyperlink>
        </w:p>
        <w:p>
          <w:pPr>
            <w:pStyle w:val="Contents4"/>
            <w:tabs>
              <w:tab w:val="clear" w:pos="8176"/>
              <w:tab w:val="right" w:pos="9026" w:leader="dot"/>
            </w:tabs>
            <w:rPr/>
          </w:pPr>
          <w:hyperlink w:anchor="__RefHeading___Toc5806791_1051229030">
            <w:r>
              <w:rPr>
                <w:webHidden/>
                <w:rStyle w:val="IndexLink"/>
                <w:rtl w:val="true"/>
              </w:rPr>
              <w:t>تأثير تهتّك الثقافة الغربيّة</w:t>
            </w:r>
            <w:r>
              <w:rPr>
                <w:rStyle w:val="IndexLink"/>
                <w:rtl w:val="true"/>
              </w:rPr>
              <w:tab/>
            </w:r>
            <w:r>
              <w:rPr>
                <w:rStyle w:val="IndexLink"/>
              </w:rPr>
              <w:t>233</w:t>
            </w:r>
          </w:hyperlink>
        </w:p>
        <w:p>
          <w:pPr>
            <w:pStyle w:val="Contents4"/>
            <w:tabs>
              <w:tab w:val="clear" w:pos="8176"/>
              <w:tab w:val="right" w:pos="9026" w:leader="dot"/>
            </w:tabs>
            <w:rPr/>
          </w:pPr>
          <w:hyperlink w:anchor="__RefHeading___Toc5806793_1051229030">
            <w:r>
              <w:rPr>
                <w:webHidden/>
                <w:rStyle w:val="IndexLink"/>
                <w:rtl w:val="true"/>
              </w:rPr>
              <w:t>ما هو التكليف إذن؟</w:t>
            </w:r>
            <w:r>
              <w:rPr>
                <w:rStyle w:val="IndexLink"/>
                <w:rtl w:val="true"/>
              </w:rPr>
              <w:tab/>
            </w:r>
            <w:r>
              <w:rPr>
                <w:rStyle w:val="IndexLink"/>
              </w:rPr>
              <w:t>234</w:t>
            </w:r>
          </w:hyperlink>
        </w:p>
        <w:p>
          <w:pPr>
            <w:pStyle w:val="Contents4"/>
            <w:tabs>
              <w:tab w:val="clear" w:pos="8176"/>
              <w:tab w:val="right" w:pos="9026" w:leader="dot"/>
            </w:tabs>
            <w:rPr/>
          </w:pPr>
          <w:hyperlink w:anchor="__RefHeading___Toc5806795_1051229030">
            <w:r>
              <w:rPr>
                <w:webHidden/>
                <w:rStyle w:val="IndexLink"/>
                <w:rtl w:val="true"/>
              </w:rPr>
              <w:t>تكليف جهاز الشرطة المسلم</w:t>
            </w:r>
            <w:r>
              <w:rPr>
                <w:rStyle w:val="IndexLink"/>
                <w:rtl w:val="true"/>
              </w:rPr>
              <w:tab/>
            </w:r>
            <w:r>
              <w:rPr>
                <w:rStyle w:val="IndexLink"/>
              </w:rPr>
              <w:t>235</w:t>
            </w:r>
          </w:hyperlink>
        </w:p>
        <w:p>
          <w:pPr>
            <w:pStyle w:val="Contents4"/>
            <w:tabs>
              <w:tab w:val="clear" w:pos="8176"/>
              <w:tab w:val="right" w:pos="9026" w:leader="dot"/>
            </w:tabs>
            <w:rPr/>
          </w:pPr>
          <w:hyperlink w:anchor="__RefHeading___Toc5806797_1051229030">
            <w:r>
              <w:rPr>
                <w:webHidden/>
                <w:rStyle w:val="IndexLink"/>
                <w:rtl w:val="true"/>
              </w:rPr>
              <w:t>مراحل الامر بالمعروف والنهی عن المنكر</w:t>
            </w:r>
            <w:r>
              <w:rPr>
                <w:rStyle w:val="IndexLink"/>
                <w:rtl w:val="true"/>
              </w:rPr>
              <w:tab/>
            </w:r>
            <w:r>
              <w:rPr>
                <w:rStyle w:val="IndexLink"/>
              </w:rPr>
              <w:t>236</w:t>
            </w:r>
          </w:hyperlink>
        </w:p>
        <w:p>
          <w:pPr>
            <w:pStyle w:val="Contents4"/>
            <w:tabs>
              <w:tab w:val="clear" w:pos="8176"/>
              <w:tab w:val="right" w:pos="9026" w:leader="dot"/>
            </w:tabs>
            <w:rPr/>
          </w:pPr>
          <w:hyperlink w:anchor="__RefHeading___Toc5806799_1051229030">
            <w:r>
              <w:rPr>
                <w:webHidden/>
                <w:rStyle w:val="IndexLink"/>
                <w:rtl w:val="true"/>
              </w:rPr>
              <w:t>الأمر بالمعروف والنّهي عن المنكر في الروايات</w:t>
            </w:r>
            <w:r>
              <w:rPr>
                <w:rStyle w:val="IndexLink"/>
                <w:rtl w:val="true"/>
              </w:rPr>
              <w:tab/>
            </w:r>
            <w:r>
              <w:rPr>
                <w:rStyle w:val="IndexLink"/>
              </w:rPr>
              <w:t>238</w:t>
            </w:r>
          </w:hyperlink>
        </w:p>
        <w:p>
          <w:pPr>
            <w:pStyle w:val="Contents4"/>
            <w:tabs>
              <w:tab w:val="clear" w:pos="8176"/>
              <w:tab w:val="right" w:pos="9026" w:leader="dot"/>
            </w:tabs>
            <w:rPr/>
          </w:pPr>
          <w:hyperlink w:anchor="__RefHeading___Toc5806801_1051229030">
            <w:r>
              <w:rPr>
                <w:webHidden/>
                <w:rStyle w:val="IndexLink"/>
                <w:rtl w:val="true"/>
              </w:rPr>
              <w:t>شكر الوالدين قرين شكر الباري عزّ وجلّ</w:t>
            </w:r>
            <w:r>
              <w:rPr>
                <w:rStyle w:val="IndexLink"/>
                <w:rtl w:val="true"/>
              </w:rPr>
              <w:tab/>
            </w:r>
            <w:r>
              <w:rPr>
                <w:rStyle w:val="IndexLink"/>
              </w:rPr>
              <w:t>239</w:t>
            </w:r>
          </w:hyperlink>
        </w:p>
        <w:p>
          <w:pPr>
            <w:pStyle w:val="Contents4"/>
            <w:tabs>
              <w:tab w:val="clear" w:pos="8176"/>
              <w:tab w:val="right" w:pos="9026" w:leader="dot"/>
            </w:tabs>
            <w:rPr/>
          </w:pPr>
          <w:hyperlink w:anchor="__RefHeading___Toc5806803_1051229030">
            <w:r>
              <w:rPr>
                <w:webHidden/>
                <w:rStyle w:val="IndexLink"/>
                <w:rtl w:val="true"/>
              </w:rPr>
              <w:t>حقّ بلا قيد أو شرط</w:t>
            </w:r>
            <w:r>
              <w:rPr>
                <w:rStyle w:val="IndexLink"/>
                <w:rtl w:val="true"/>
              </w:rPr>
              <w:tab/>
            </w:r>
            <w:r>
              <w:rPr>
                <w:rStyle w:val="IndexLink"/>
              </w:rPr>
              <w:t>240</w:t>
            </w:r>
          </w:hyperlink>
        </w:p>
        <w:p>
          <w:pPr>
            <w:pStyle w:val="Contents4"/>
            <w:tabs>
              <w:tab w:val="clear" w:pos="8176"/>
              <w:tab w:val="right" w:pos="9026" w:leader="dot"/>
            </w:tabs>
            <w:rPr/>
          </w:pPr>
          <w:hyperlink w:anchor="__RefHeading___Toc5806805_1051229030">
            <w:r>
              <w:rPr>
                <w:webHidden/>
                <w:rStyle w:val="IndexLink"/>
                <w:rtl w:val="true"/>
              </w:rPr>
              <w:t>مراتب صلة الرحم وأحكامها</w:t>
            </w:r>
            <w:r>
              <w:rPr>
                <w:rStyle w:val="IndexLink"/>
                <w:rtl w:val="true"/>
              </w:rPr>
              <w:tab/>
            </w:r>
            <w:r>
              <w:rPr>
                <w:rStyle w:val="IndexLink"/>
              </w:rPr>
              <w:t>240</w:t>
            </w:r>
          </w:hyperlink>
        </w:p>
        <w:p>
          <w:pPr>
            <w:pStyle w:val="Contents4"/>
            <w:tabs>
              <w:tab w:val="clear" w:pos="8176"/>
              <w:tab w:val="right" w:pos="9026" w:leader="dot"/>
            </w:tabs>
            <w:rPr/>
          </w:pPr>
          <w:hyperlink w:anchor="__RefHeading___Toc5806807_1051229030">
            <w:r>
              <w:rPr>
                <w:webHidden/>
                <w:rStyle w:val="IndexLink"/>
                <w:rtl w:val="true"/>
              </w:rPr>
              <w:t>الممهّد لشكر اللّه</w:t>
            </w:r>
            <w:r>
              <w:rPr>
                <w:rStyle w:val="IndexLink"/>
                <w:rtl w:val="true"/>
              </w:rPr>
              <w:tab/>
            </w:r>
            <w:r>
              <w:rPr>
                <w:rStyle w:val="IndexLink"/>
              </w:rPr>
              <w:t>241</w:t>
            </w:r>
          </w:hyperlink>
        </w:p>
        <w:p>
          <w:pPr>
            <w:pStyle w:val="Contents4"/>
            <w:tabs>
              <w:tab w:val="clear" w:pos="8176"/>
              <w:tab w:val="right" w:pos="9026" w:leader="dot"/>
            </w:tabs>
            <w:rPr/>
          </w:pPr>
          <w:hyperlink w:anchor="__RefHeading___Toc5806809_1051229030">
            <w:r>
              <w:rPr>
                <w:webHidden/>
                <w:rStyle w:val="IndexLink"/>
                <w:rtl w:val="true"/>
              </w:rPr>
              <w:t>القرب من اللّه، معيار القيم الإسلاميّة</w:t>
            </w:r>
            <w:r>
              <w:rPr>
                <w:rStyle w:val="IndexLink"/>
                <w:rtl w:val="true"/>
              </w:rPr>
              <w:tab/>
            </w:r>
            <w:r>
              <w:rPr>
                <w:rStyle w:val="IndexLink"/>
              </w:rPr>
              <w:t>243</w:t>
            </w:r>
          </w:hyperlink>
        </w:p>
        <w:p>
          <w:pPr>
            <w:pStyle w:val="Contents4"/>
            <w:tabs>
              <w:tab w:val="clear" w:pos="8176"/>
              <w:tab w:val="right" w:pos="9026" w:leader="dot"/>
            </w:tabs>
            <w:rPr/>
          </w:pPr>
          <w:hyperlink w:anchor="__RefHeading___Toc5806811_1051229030">
            <w:r>
              <w:rPr>
                <w:webHidden/>
                <w:rStyle w:val="IndexLink"/>
                <w:rtl w:val="true"/>
              </w:rPr>
              <w:t>الأُسس الفلسفيّة للحقوق الجزائيّة في الإسلام</w:t>
            </w:r>
            <w:r>
              <w:rPr>
                <w:rStyle w:val="IndexLink"/>
                <w:rtl w:val="true"/>
              </w:rPr>
              <w:tab/>
            </w:r>
            <w:r>
              <w:rPr>
                <w:rStyle w:val="IndexLink"/>
              </w:rPr>
              <w:t>245</w:t>
            </w:r>
          </w:hyperlink>
        </w:p>
        <w:p>
          <w:pPr>
            <w:pStyle w:val="Contents4"/>
            <w:tabs>
              <w:tab w:val="clear" w:pos="8176"/>
              <w:tab w:val="right" w:pos="9026" w:leader="dot"/>
            </w:tabs>
            <w:rPr/>
          </w:pPr>
          <w:hyperlink w:anchor="__RefHeading___Toc5806813_1051229030">
            <w:r>
              <w:rPr>
                <w:webHidden/>
                <w:rStyle w:val="IndexLink"/>
                <w:rtl w:val="true"/>
              </w:rPr>
              <w:t>بعض الآراء حول فلسفة الحقوق الجزائيّة</w:t>
            </w:r>
            <w:r>
              <w:rPr>
                <w:rStyle w:val="IndexLink"/>
                <w:rtl w:val="true"/>
              </w:rPr>
              <w:tab/>
            </w:r>
            <w:r>
              <w:rPr>
                <w:rStyle w:val="IndexLink"/>
              </w:rPr>
              <w:t>246</w:t>
            </w:r>
          </w:hyperlink>
        </w:p>
        <w:p>
          <w:pPr>
            <w:pStyle w:val="Contents5"/>
            <w:tabs>
              <w:tab w:val="clear" w:pos="7892"/>
              <w:tab w:val="right" w:pos="9026" w:leader="dot"/>
            </w:tabs>
            <w:rPr/>
          </w:pPr>
          <w:hyperlink w:anchor="__RefHeading___Toc5806815_1051229030">
            <w:r>
              <w:rPr>
                <w:webHidden/>
                <w:rStyle w:val="IndexLink"/>
              </w:rPr>
              <w:t>1</w:t>
            </w:r>
            <w:r>
              <w:rPr>
                <w:rStyle w:val="IndexLink"/>
                <w:rtl w:val="true"/>
              </w:rPr>
              <w:t xml:space="preserve">. </w:t>
            </w:r>
            <w:r>
              <w:rPr>
                <w:rStyle w:val="IndexLink"/>
                <w:rtl w:val="true"/>
              </w:rPr>
              <w:t>الانتقام</w:t>
            </w:r>
            <w:r>
              <w:rPr>
                <w:rStyle w:val="IndexLink"/>
                <w:rtl w:val="true"/>
              </w:rPr>
              <w:tab/>
            </w:r>
            <w:r>
              <w:rPr>
                <w:rStyle w:val="IndexLink"/>
              </w:rPr>
              <w:t>246</w:t>
            </w:r>
          </w:hyperlink>
        </w:p>
        <w:p>
          <w:pPr>
            <w:pStyle w:val="Contents5"/>
            <w:tabs>
              <w:tab w:val="clear" w:pos="7892"/>
              <w:tab w:val="right" w:pos="9026" w:leader="dot"/>
            </w:tabs>
            <w:rPr/>
          </w:pPr>
          <w:hyperlink w:anchor="__RefHeading___Toc5806817_1051229030">
            <w:r>
              <w:rPr>
                <w:webHidden/>
                <w:rStyle w:val="IndexLink"/>
              </w:rPr>
              <w:t>2</w:t>
            </w:r>
            <w:r>
              <w:rPr>
                <w:rStyle w:val="IndexLink"/>
                <w:rtl w:val="true"/>
              </w:rPr>
              <w:t xml:space="preserve">. </w:t>
            </w:r>
            <w:r>
              <w:rPr>
                <w:rStyle w:val="IndexLink"/>
                <w:rtl w:val="true"/>
              </w:rPr>
              <w:t>مجرّد الردع</w:t>
            </w:r>
            <w:r>
              <w:rPr>
                <w:rStyle w:val="IndexLink"/>
                <w:rtl w:val="true"/>
              </w:rPr>
              <w:tab/>
            </w:r>
            <w:r>
              <w:rPr>
                <w:rStyle w:val="IndexLink"/>
              </w:rPr>
              <w:t>246</w:t>
            </w:r>
          </w:hyperlink>
        </w:p>
        <w:p>
          <w:pPr>
            <w:pStyle w:val="Contents4"/>
            <w:tabs>
              <w:tab w:val="clear" w:pos="8176"/>
              <w:tab w:val="right" w:pos="9026" w:leader="dot"/>
            </w:tabs>
            <w:rPr/>
          </w:pPr>
          <w:hyperlink w:anchor="__RefHeading___Toc5806819_1051229030">
            <w:r>
              <w:rPr>
                <w:webHidden/>
                <w:rStyle w:val="IndexLink"/>
                <w:rtl w:val="true"/>
              </w:rPr>
              <w:t>الاُسس الفلسفيّة للحقوق الجزائيّة من وجهة النظر الإسلاميّة</w:t>
            </w:r>
            <w:r>
              <w:rPr>
                <w:rStyle w:val="IndexLink"/>
                <w:rtl w:val="true"/>
              </w:rPr>
              <w:tab/>
            </w:r>
            <w:r>
              <w:rPr>
                <w:rStyle w:val="IndexLink"/>
              </w:rPr>
              <w:t>247</w:t>
            </w:r>
          </w:hyperlink>
        </w:p>
        <w:p>
          <w:pPr>
            <w:pStyle w:val="Contents5"/>
            <w:tabs>
              <w:tab w:val="clear" w:pos="7892"/>
              <w:tab w:val="right" w:pos="9026" w:leader="dot"/>
            </w:tabs>
            <w:rPr/>
          </w:pPr>
          <w:hyperlink w:anchor="__RefHeading___Toc5806821_1051229030">
            <w:r>
              <w:rPr>
                <w:webHidden/>
                <w:rStyle w:val="IndexLink"/>
                <w:rtl w:val="true"/>
              </w:rPr>
              <w:t>أ</w:t>
            </w:r>
            <w:r>
              <w:rPr>
                <w:rStyle w:val="IndexLink"/>
                <w:rtl w:val="true"/>
              </w:rPr>
              <w:t xml:space="preserve">) </w:t>
            </w:r>
            <w:r>
              <w:rPr>
                <w:rStyle w:val="IndexLink"/>
                <w:rtl w:val="true"/>
              </w:rPr>
              <w:t>الاُسس المتّصلة بعلم الإلهيّات</w:t>
            </w:r>
            <w:r>
              <w:rPr>
                <w:rStyle w:val="IndexLink"/>
                <w:rtl w:val="true"/>
              </w:rPr>
              <w:tab/>
            </w:r>
            <w:r>
              <w:rPr>
                <w:rStyle w:val="IndexLink"/>
              </w:rPr>
              <w:t>247</w:t>
            </w:r>
          </w:hyperlink>
        </w:p>
        <w:p>
          <w:pPr>
            <w:pStyle w:val="Contents5"/>
            <w:tabs>
              <w:tab w:val="clear" w:pos="7892"/>
              <w:tab w:val="right" w:pos="9026" w:leader="dot"/>
            </w:tabs>
            <w:rPr/>
          </w:pPr>
          <w:hyperlink w:anchor="__RefHeading___Toc5806823_1051229030">
            <w:r>
              <w:rPr>
                <w:webHidden/>
                <w:rStyle w:val="IndexLink"/>
                <w:rtl w:val="true"/>
              </w:rPr>
              <w:t>ب</w:t>
            </w:r>
            <w:r>
              <w:rPr>
                <w:rStyle w:val="IndexLink"/>
                <w:rtl w:val="true"/>
              </w:rPr>
              <w:t xml:space="preserve">) </w:t>
            </w:r>
            <w:r>
              <w:rPr>
                <w:rStyle w:val="IndexLink"/>
                <w:rtl w:val="true"/>
              </w:rPr>
              <w:t>الاُسس المتّصلة بمعرفة الإنسان</w:t>
            </w:r>
            <w:r>
              <w:rPr>
                <w:rStyle w:val="IndexLink"/>
                <w:rtl w:val="true"/>
              </w:rPr>
              <w:tab/>
            </w:r>
            <w:r>
              <w:rPr>
                <w:rStyle w:val="IndexLink"/>
              </w:rPr>
              <w:t>248</w:t>
            </w:r>
          </w:hyperlink>
        </w:p>
        <w:p>
          <w:pPr>
            <w:pStyle w:val="Contents4"/>
            <w:tabs>
              <w:tab w:val="clear" w:pos="8176"/>
              <w:tab w:val="right" w:pos="9026" w:leader="dot"/>
            </w:tabs>
            <w:rPr/>
          </w:pPr>
          <w:hyperlink w:anchor="__RefHeading___Toc5806825_1051229030">
            <w:r>
              <w:rPr>
                <w:webHidden/>
                <w:rStyle w:val="IndexLink"/>
                <w:rtl w:val="true"/>
              </w:rPr>
              <w:t>فلسفة الحقوق الجزائيّة وفق الرؤية الإسلاميّة</w:t>
            </w:r>
            <w:r>
              <w:rPr>
                <w:rStyle w:val="IndexLink"/>
                <w:rtl w:val="true"/>
              </w:rPr>
              <w:tab/>
            </w:r>
            <w:r>
              <w:rPr>
                <w:rStyle w:val="IndexLink"/>
              </w:rPr>
              <w:t>249</w:t>
            </w:r>
          </w:hyperlink>
        </w:p>
        <w:p>
          <w:pPr>
            <w:pStyle w:val="Contents4"/>
            <w:tabs>
              <w:tab w:val="clear" w:pos="8176"/>
              <w:tab w:val="right" w:pos="9026" w:leader="dot"/>
            </w:tabs>
            <w:rPr/>
          </w:pPr>
          <w:hyperlink w:anchor="__RefHeading___Toc5806827_1051229030">
            <w:r>
              <w:rPr>
                <w:webHidden/>
                <w:rStyle w:val="IndexLink"/>
                <w:rtl w:val="true"/>
              </w:rPr>
              <w:t>اختلاف الحدود والتعزيرات عن الديّات والقصاص</w:t>
            </w:r>
            <w:r>
              <w:rPr>
                <w:rStyle w:val="IndexLink"/>
                <w:rtl w:val="true"/>
              </w:rPr>
              <w:tab/>
            </w:r>
            <w:r>
              <w:rPr>
                <w:rStyle w:val="IndexLink"/>
              </w:rPr>
              <w:t>250</w:t>
            </w:r>
          </w:hyperlink>
        </w:p>
        <w:p>
          <w:pPr>
            <w:pStyle w:val="Contents4"/>
            <w:tabs>
              <w:tab w:val="clear" w:pos="8176"/>
              <w:tab w:val="right" w:pos="9026" w:leader="dot"/>
            </w:tabs>
            <w:rPr/>
          </w:pPr>
          <w:hyperlink w:anchor="__RefHeading___Toc5806829_1051229030">
            <w:r>
              <w:rPr>
                <w:webHidden/>
                <w:rStyle w:val="IndexLink"/>
                <w:rtl w:val="true"/>
              </w:rPr>
              <w:t>القصاص حافظ للحياة</w:t>
            </w:r>
            <w:r>
              <w:rPr>
                <w:rStyle w:val="IndexLink"/>
                <w:rtl w:val="true"/>
              </w:rPr>
              <w:tab/>
            </w:r>
            <w:r>
              <w:rPr>
                <w:rStyle w:val="IndexLink"/>
              </w:rPr>
              <w:t>251</w:t>
            </w:r>
          </w:hyperlink>
        </w:p>
        <w:p>
          <w:pPr>
            <w:pStyle w:val="Contents4"/>
            <w:tabs>
              <w:tab w:val="clear" w:pos="8176"/>
              <w:tab w:val="right" w:pos="9026" w:leader="dot"/>
            </w:tabs>
            <w:rPr/>
          </w:pPr>
          <w:hyperlink w:anchor="__RefHeading___Toc5806831_1051229030">
            <w:r>
              <w:rPr>
                <w:webHidden/>
                <w:rStyle w:val="IndexLink"/>
                <w:rtl w:val="true"/>
              </w:rPr>
              <w:t>الوفاء بالعهد، سلّم التكامل</w:t>
            </w:r>
            <w:r>
              <w:rPr>
                <w:rStyle w:val="IndexLink"/>
                <w:rtl w:val="true"/>
              </w:rPr>
              <w:tab/>
            </w:r>
            <w:r>
              <w:rPr>
                <w:rStyle w:val="IndexLink"/>
              </w:rPr>
              <w:t>252</w:t>
            </w:r>
          </w:hyperlink>
        </w:p>
        <w:p>
          <w:pPr>
            <w:pStyle w:val="Contents4"/>
            <w:tabs>
              <w:tab w:val="clear" w:pos="8176"/>
              <w:tab w:val="right" w:pos="9026" w:leader="dot"/>
            </w:tabs>
            <w:rPr/>
          </w:pPr>
          <w:hyperlink w:anchor="__RefHeading___Toc5806833_1051229030">
            <w:r>
              <w:rPr>
                <w:webHidden/>
                <w:rStyle w:val="IndexLink"/>
                <w:rtl w:val="true"/>
              </w:rPr>
              <w:t>الوفاء بالعهد، سلّم التكامل</w:t>
            </w:r>
            <w:r>
              <w:rPr>
                <w:rStyle w:val="IndexLink"/>
                <w:rtl w:val="true"/>
              </w:rPr>
              <w:tab/>
            </w:r>
            <w:r>
              <w:rPr>
                <w:rStyle w:val="IndexLink"/>
              </w:rPr>
              <w:t>253</w:t>
            </w:r>
          </w:hyperlink>
        </w:p>
        <w:p>
          <w:pPr>
            <w:pStyle w:val="Contents4"/>
            <w:tabs>
              <w:tab w:val="clear" w:pos="8176"/>
              <w:tab w:val="right" w:pos="9026" w:leader="dot"/>
            </w:tabs>
            <w:rPr/>
          </w:pPr>
          <w:hyperlink w:anchor="__RefHeading___Toc5806835_1051229030">
            <w:r>
              <w:rPr>
                <w:webHidden/>
                <w:rStyle w:val="IndexLink"/>
                <w:rtl w:val="true"/>
              </w:rPr>
              <w:t>ضرورة الحياة الاجتماعيّة</w:t>
            </w:r>
            <w:r>
              <w:rPr>
                <w:rStyle w:val="IndexLink"/>
                <w:rtl w:val="true"/>
              </w:rPr>
              <w:tab/>
            </w:r>
            <w:r>
              <w:rPr>
                <w:rStyle w:val="IndexLink"/>
              </w:rPr>
              <w:t>254</w:t>
            </w:r>
          </w:hyperlink>
        </w:p>
        <w:p>
          <w:pPr>
            <w:pStyle w:val="Contents4"/>
            <w:tabs>
              <w:tab w:val="clear" w:pos="8176"/>
              <w:tab w:val="right" w:pos="9026" w:leader="dot"/>
            </w:tabs>
            <w:rPr/>
          </w:pPr>
          <w:hyperlink w:anchor="__RefHeading___Toc5806837_1051229030">
            <w:r>
              <w:rPr>
                <w:webHidden/>
                <w:rStyle w:val="IndexLink"/>
                <w:rtl w:val="true"/>
              </w:rPr>
              <w:t>الواقعيّات هي جذور القيم</w:t>
            </w:r>
            <w:r>
              <w:rPr>
                <w:rStyle w:val="IndexLink"/>
                <w:rtl w:val="true"/>
              </w:rPr>
              <w:tab/>
            </w:r>
            <w:r>
              <w:rPr>
                <w:rStyle w:val="IndexLink"/>
              </w:rPr>
              <w:t>254</w:t>
            </w:r>
          </w:hyperlink>
        </w:p>
        <w:p>
          <w:pPr>
            <w:pStyle w:val="Contents4"/>
            <w:tabs>
              <w:tab w:val="clear" w:pos="8176"/>
              <w:tab w:val="right" w:pos="9026" w:leader="dot"/>
            </w:tabs>
            <w:rPr/>
          </w:pPr>
          <w:hyperlink w:anchor="__RefHeading___Toc5806839_1051229030">
            <w:r>
              <w:rPr>
                <w:webHidden/>
                <w:rStyle w:val="IndexLink"/>
                <w:rtl w:val="true"/>
              </w:rPr>
              <w:t>الوفاء بالعهد، أكثر القيم عموميّة</w:t>
            </w:r>
            <w:r>
              <w:rPr>
                <w:rStyle w:val="IndexLink"/>
                <w:rtl w:val="true"/>
              </w:rPr>
              <w:tab/>
            </w:r>
            <w:r>
              <w:rPr>
                <w:rStyle w:val="IndexLink"/>
              </w:rPr>
              <w:t>255</w:t>
            </w:r>
          </w:hyperlink>
        </w:p>
        <w:p>
          <w:pPr>
            <w:pStyle w:val="Contents4"/>
            <w:tabs>
              <w:tab w:val="clear" w:pos="8176"/>
              <w:tab w:val="right" w:pos="9026" w:leader="dot"/>
            </w:tabs>
            <w:rPr/>
          </w:pPr>
          <w:hyperlink w:anchor="__RefHeading___Toc5806841_1051229030">
            <w:r>
              <w:rPr>
                <w:webHidden/>
                <w:rStyle w:val="IndexLink"/>
                <w:rtl w:val="true"/>
              </w:rPr>
              <w:t>التجارة مع اللّه</w:t>
            </w:r>
            <w:r>
              <w:rPr>
                <w:rStyle w:val="IndexLink"/>
                <w:rtl w:val="true"/>
              </w:rPr>
              <w:tab/>
            </w:r>
            <w:r>
              <w:rPr>
                <w:rStyle w:val="IndexLink"/>
              </w:rPr>
              <w:t>256</w:t>
            </w:r>
          </w:hyperlink>
        </w:p>
        <w:p>
          <w:pPr>
            <w:pStyle w:val="Contents4"/>
            <w:tabs>
              <w:tab w:val="clear" w:pos="8176"/>
              <w:tab w:val="right" w:pos="9026" w:leader="dot"/>
            </w:tabs>
            <w:rPr/>
          </w:pPr>
          <w:hyperlink w:anchor="__RefHeading___Toc5806843_1051229030">
            <w:r>
              <w:rPr>
                <w:webHidden/>
                <w:rStyle w:val="IndexLink"/>
                <w:rtl w:val="true"/>
              </w:rPr>
              <w:t>النفاق ثمرة نكث العهد</w:t>
            </w:r>
            <w:r>
              <w:rPr>
                <w:rStyle w:val="IndexLink"/>
                <w:rtl w:val="true"/>
              </w:rPr>
              <w:tab/>
            </w:r>
            <w:r>
              <w:rPr>
                <w:rStyle w:val="IndexLink"/>
              </w:rPr>
              <w:t>257</w:t>
            </w:r>
          </w:hyperlink>
        </w:p>
        <w:p>
          <w:pPr>
            <w:pStyle w:val="Contents4"/>
            <w:tabs>
              <w:tab w:val="clear" w:pos="8176"/>
              <w:tab w:val="right" w:pos="9026" w:leader="dot"/>
            </w:tabs>
            <w:rPr/>
          </w:pPr>
          <w:hyperlink w:anchor="__RefHeading___Toc5806845_1051229030">
            <w:r>
              <w:rPr>
                <w:webHidden/>
                <w:rStyle w:val="IndexLink"/>
                <w:rtl w:val="true"/>
              </w:rPr>
              <w:t>أوامر اللّه، هي ألطافه</w:t>
            </w:r>
            <w:r>
              <w:rPr>
                <w:rStyle w:val="IndexLink"/>
                <w:rtl w:val="true"/>
              </w:rPr>
              <w:tab/>
            </w:r>
            <w:r>
              <w:rPr>
                <w:rStyle w:val="IndexLink"/>
              </w:rPr>
              <w:t>258</w:t>
            </w:r>
          </w:hyperlink>
        </w:p>
        <w:p>
          <w:pPr>
            <w:pStyle w:val="Contents4"/>
            <w:tabs>
              <w:tab w:val="clear" w:pos="8176"/>
              <w:tab w:val="right" w:pos="9026" w:leader="dot"/>
            </w:tabs>
            <w:rPr/>
          </w:pPr>
          <w:hyperlink w:anchor="__RefHeading___Toc5806847_1051229030">
            <w:r>
              <w:rPr>
                <w:webHidden/>
                <w:rStyle w:val="IndexLink"/>
                <w:rtl w:val="true"/>
              </w:rPr>
              <w:t>الأمن في مجال البدن والنفس والمال ممهّد لسموّ الإنسان</w:t>
            </w:r>
            <w:r>
              <w:rPr>
                <w:rStyle w:val="IndexLink"/>
                <w:rtl w:val="true"/>
              </w:rPr>
              <w:tab/>
            </w:r>
            <w:r>
              <w:rPr>
                <w:rStyle w:val="IndexLink"/>
              </w:rPr>
              <w:t>259</w:t>
            </w:r>
          </w:hyperlink>
        </w:p>
        <w:p>
          <w:pPr>
            <w:pStyle w:val="Contents4"/>
            <w:tabs>
              <w:tab w:val="clear" w:pos="8176"/>
              <w:tab w:val="right" w:pos="9026" w:leader="dot"/>
            </w:tabs>
            <w:rPr/>
          </w:pPr>
          <w:hyperlink w:anchor="__RefHeading___Toc5806849_1051229030">
            <w:r>
              <w:rPr>
                <w:webHidden/>
                <w:rStyle w:val="IndexLink"/>
                <w:rtl w:val="true"/>
              </w:rPr>
              <w:t>الحياة الاجتماعيّة ممهّدة للامتحان</w:t>
            </w:r>
            <w:r>
              <w:rPr>
                <w:rStyle w:val="IndexLink"/>
                <w:rtl w:val="true"/>
              </w:rPr>
              <w:tab/>
            </w:r>
            <w:r>
              <w:rPr>
                <w:rStyle w:val="IndexLink"/>
              </w:rPr>
              <w:t>260</w:t>
            </w:r>
          </w:hyperlink>
        </w:p>
        <w:p>
          <w:pPr>
            <w:pStyle w:val="Contents4"/>
            <w:tabs>
              <w:tab w:val="clear" w:pos="8176"/>
              <w:tab w:val="right" w:pos="9026" w:leader="dot"/>
            </w:tabs>
            <w:rPr/>
          </w:pPr>
          <w:hyperlink w:anchor="__RefHeading___Toc5806851_1051229030">
            <w:r>
              <w:rPr>
                <w:webHidden/>
                <w:rStyle w:val="IndexLink"/>
                <w:rtl w:val="true"/>
              </w:rPr>
              <w:t>التشريعات الإلهيّة تقوّي سبيل الخير</w:t>
            </w:r>
            <w:r>
              <w:rPr>
                <w:rStyle w:val="IndexLink"/>
                <w:rtl w:val="true"/>
              </w:rPr>
              <w:tab/>
            </w:r>
            <w:r>
              <w:rPr>
                <w:rStyle w:val="IndexLink"/>
              </w:rPr>
              <w:t>261</w:t>
            </w:r>
          </w:hyperlink>
        </w:p>
        <w:p>
          <w:pPr>
            <w:pStyle w:val="Contents4"/>
            <w:tabs>
              <w:tab w:val="clear" w:pos="8176"/>
              <w:tab w:val="right" w:pos="9026" w:leader="dot"/>
            </w:tabs>
            <w:rPr/>
          </w:pPr>
          <w:hyperlink w:anchor="__RefHeading___Toc5806853_1051229030">
            <w:r>
              <w:rPr>
                <w:webHidden/>
                <w:rStyle w:val="IndexLink"/>
                <w:rtl w:val="true"/>
              </w:rPr>
              <w:t>حفظ الأمن الفرديّ والاجتماعيّ واجب عقليّ وشرعيّ</w:t>
            </w:r>
            <w:r>
              <w:rPr>
                <w:rStyle w:val="IndexLink"/>
                <w:rtl w:val="true"/>
              </w:rPr>
              <w:tab/>
            </w:r>
            <w:r>
              <w:rPr>
                <w:rStyle w:val="IndexLink"/>
              </w:rPr>
              <w:t>261</w:t>
            </w:r>
          </w:hyperlink>
        </w:p>
        <w:p>
          <w:pPr>
            <w:pStyle w:val="Contents4"/>
            <w:tabs>
              <w:tab w:val="clear" w:pos="8176"/>
              <w:tab w:val="right" w:pos="9026" w:leader="dot"/>
            </w:tabs>
            <w:rPr/>
          </w:pPr>
          <w:hyperlink w:anchor="__RefHeading___Toc5806855_1051229030">
            <w:r>
              <w:rPr>
                <w:webHidden/>
                <w:rStyle w:val="IndexLink"/>
                <w:rtl w:val="true"/>
              </w:rPr>
              <w:t>المُسْكِرات تُلوّث الجسم والروح</w:t>
            </w:r>
            <w:r>
              <w:rPr>
                <w:rStyle w:val="IndexLink"/>
                <w:rtl w:val="true"/>
              </w:rPr>
              <w:tab/>
            </w:r>
            <w:r>
              <w:rPr>
                <w:rStyle w:val="IndexLink"/>
              </w:rPr>
              <w:t>262</w:t>
            </w:r>
          </w:hyperlink>
        </w:p>
        <w:p>
          <w:pPr>
            <w:pStyle w:val="Contents4"/>
            <w:tabs>
              <w:tab w:val="clear" w:pos="8176"/>
              <w:tab w:val="right" w:pos="9026" w:leader="dot"/>
            </w:tabs>
            <w:rPr/>
          </w:pPr>
          <w:hyperlink w:anchor="__RefHeading___Toc5806857_1051229030">
            <w:r>
              <w:rPr>
                <w:webHidden/>
                <w:rStyle w:val="IndexLink"/>
                <w:rtl w:val="true"/>
              </w:rPr>
              <w:t>حرمة القذف ضمان للأمن النفسيّ للمجتمع</w:t>
            </w:r>
            <w:r>
              <w:rPr>
                <w:rStyle w:val="IndexLink"/>
                <w:rtl w:val="true"/>
              </w:rPr>
              <w:tab/>
            </w:r>
            <w:r>
              <w:rPr>
                <w:rStyle w:val="IndexLink"/>
              </w:rPr>
              <w:t>263</w:t>
            </w:r>
          </w:hyperlink>
        </w:p>
        <w:p>
          <w:pPr>
            <w:pStyle w:val="Contents4"/>
            <w:tabs>
              <w:tab w:val="clear" w:pos="8176"/>
              <w:tab w:val="right" w:pos="9026" w:leader="dot"/>
            </w:tabs>
            <w:rPr/>
          </w:pPr>
          <w:hyperlink w:anchor="__RefHeading___Toc5806859_1051229030">
            <w:r>
              <w:rPr>
                <w:webHidden/>
                <w:rStyle w:val="IndexLink"/>
                <w:rtl w:val="true"/>
              </w:rPr>
              <w:t>انعدام الأمن الماليّ يؤدّي إلى انعدام الأمن النفسيّ</w:t>
            </w:r>
            <w:r>
              <w:rPr>
                <w:rStyle w:val="IndexLink"/>
                <w:rtl w:val="true"/>
              </w:rPr>
              <w:tab/>
            </w:r>
            <w:r>
              <w:rPr>
                <w:rStyle w:val="IndexLink"/>
              </w:rPr>
              <w:t>264</w:t>
            </w:r>
          </w:hyperlink>
        </w:p>
        <w:p>
          <w:pPr>
            <w:pStyle w:val="Contents4"/>
            <w:tabs>
              <w:tab w:val="clear" w:pos="8176"/>
              <w:tab w:val="right" w:pos="9026" w:leader="dot"/>
            </w:tabs>
            <w:rPr/>
          </w:pPr>
          <w:hyperlink w:anchor="__RefHeading___Toc5806861_1051229030">
            <w:r>
              <w:rPr>
                <w:webHidden/>
                <w:rStyle w:val="IndexLink"/>
                <w:rtl w:val="true"/>
              </w:rPr>
              <w:t>التوحيد، عصارة الإسلام</w:t>
            </w:r>
            <w:r>
              <w:rPr>
                <w:rStyle w:val="IndexLink"/>
                <w:rtl w:val="true"/>
              </w:rPr>
              <w:tab/>
            </w:r>
            <w:r>
              <w:rPr>
                <w:rStyle w:val="IndexLink"/>
              </w:rPr>
              <w:t>265</w:t>
            </w:r>
          </w:hyperlink>
        </w:p>
        <w:p>
          <w:pPr>
            <w:pStyle w:val="Contents4"/>
            <w:tabs>
              <w:tab w:val="clear" w:pos="8176"/>
              <w:tab w:val="right" w:pos="9026" w:leader="dot"/>
            </w:tabs>
            <w:rPr/>
          </w:pPr>
          <w:hyperlink w:anchor="__RefHeading___Toc5806863_1051229030">
            <w:r>
              <w:rPr>
                <w:webHidden/>
                <w:rStyle w:val="IndexLink"/>
                <w:rtl w:val="true"/>
              </w:rPr>
              <w:t>التوحيد، هو الطريق الوحيدة الموصلة إلى الحبيب</w:t>
            </w:r>
            <w:r>
              <w:rPr>
                <w:rStyle w:val="IndexLink"/>
                <w:rtl w:val="true"/>
              </w:rPr>
              <w:tab/>
            </w:r>
            <w:r>
              <w:rPr>
                <w:rStyle w:val="IndexLink"/>
              </w:rPr>
              <w:t>266</w:t>
            </w:r>
          </w:hyperlink>
        </w:p>
        <w:p>
          <w:pPr>
            <w:pStyle w:val="Contents4"/>
            <w:tabs>
              <w:tab w:val="clear" w:pos="8176"/>
              <w:tab w:val="right" w:pos="9026" w:leader="dot"/>
            </w:tabs>
            <w:rPr/>
          </w:pPr>
          <w:hyperlink w:anchor="__RefHeading___Toc5806865_1051229030">
            <w:r>
              <w:rPr>
                <w:webHidden/>
                <w:rStyle w:val="IndexLink"/>
                <w:rtl w:val="true"/>
              </w:rPr>
              <w:t>الشرك هو عدوّ الوصول إلى الحبيب</w:t>
            </w:r>
            <w:r>
              <w:rPr>
                <w:rStyle w:val="IndexLink"/>
                <w:rtl w:val="true"/>
              </w:rPr>
              <w:tab/>
            </w:r>
            <w:r>
              <w:rPr>
                <w:rStyle w:val="IndexLink"/>
              </w:rPr>
              <w:t>267</w:t>
            </w:r>
          </w:hyperlink>
        </w:p>
        <w:p>
          <w:pPr>
            <w:pStyle w:val="Contents4"/>
            <w:tabs>
              <w:tab w:val="clear" w:pos="8176"/>
              <w:tab w:val="right" w:pos="9026" w:leader="dot"/>
            </w:tabs>
            <w:rPr/>
          </w:pPr>
          <w:hyperlink w:anchor="__RefHeading___Toc5806867_1051229030">
            <w:r>
              <w:rPr>
                <w:webHidden/>
                <w:rStyle w:val="IndexLink"/>
                <w:rtl w:val="true"/>
              </w:rPr>
              <w:t>مراتب التوحيد والشرك</w:t>
            </w:r>
            <w:r>
              <w:rPr>
                <w:rStyle w:val="IndexLink"/>
                <w:rtl w:val="true"/>
              </w:rPr>
              <w:tab/>
            </w:r>
            <w:r>
              <w:rPr>
                <w:rStyle w:val="IndexLink"/>
              </w:rPr>
              <w:t>267</w:t>
            </w:r>
          </w:hyperlink>
        </w:p>
        <w:p>
          <w:pPr>
            <w:pStyle w:val="Contents4"/>
            <w:tabs>
              <w:tab w:val="clear" w:pos="8176"/>
              <w:tab w:val="right" w:pos="9026" w:leader="dot"/>
            </w:tabs>
            <w:rPr/>
          </w:pPr>
          <w:hyperlink w:anchor="__RefHeading___Toc5806869_1051229030">
            <w:r>
              <w:rPr>
                <w:webHidden/>
                <w:rStyle w:val="IndexLink"/>
                <w:rtl w:val="true"/>
              </w:rPr>
              <w:t>التوحيد في النيّة، أعلى مراتب التوحيد</w:t>
            </w:r>
            <w:r>
              <w:rPr>
                <w:rStyle w:val="IndexLink"/>
                <w:rtl w:val="true"/>
              </w:rPr>
              <w:tab/>
            </w:r>
            <w:r>
              <w:rPr>
                <w:rStyle w:val="IndexLink"/>
              </w:rPr>
              <w:t>268</w:t>
            </w:r>
          </w:hyperlink>
        </w:p>
        <w:p>
          <w:pPr>
            <w:pStyle w:val="Contents4"/>
            <w:tabs>
              <w:tab w:val="clear" w:pos="8176"/>
              <w:tab w:val="right" w:pos="9026" w:leader="dot"/>
            </w:tabs>
            <w:rPr/>
          </w:pPr>
          <w:hyperlink w:anchor="__RefHeading___Toc5806871_1051229030">
            <w:r>
              <w:rPr>
                <w:webHidden/>
                <w:rStyle w:val="IndexLink"/>
                <w:rtl w:val="true"/>
              </w:rPr>
              <w:t>لا يليق للعبد إلا العبوديّة</w:t>
            </w:r>
            <w:r>
              <w:rPr>
                <w:rStyle w:val="IndexLink"/>
                <w:rtl w:val="true"/>
              </w:rPr>
              <w:tab/>
            </w:r>
            <w:r>
              <w:rPr>
                <w:rStyle w:val="IndexLink"/>
              </w:rPr>
              <w:t>270</w:t>
            </w:r>
          </w:hyperlink>
        </w:p>
        <w:p>
          <w:pPr>
            <w:pStyle w:val="Contents4"/>
            <w:tabs>
              <w:tab w:val="clear" w:pos="8176"/>
              <w:tab w:val="right" w:pos="9026" w:leader="dot"/>
            </w:tabs>
            <w:rPr/>
          </w:pPr>
          <w:hyperlink w:anchor="__RefHeading___Toc5806873_1051229030">
            <w:r>
              <w:rPr>
                <w:webHidden/>
                <w:rStyle w:val="IndexLink"/>
                <w:rtl w:val="true"/>
              </w:rPr>
              <w:t>الشرك التشريعيّ</w:t>
            </w:r>
            <w:r>
              <w:rPr>
                <w:rStyle w:val="IndexLink"/>
                <w:rtl w:val="true"/>
              </w:rPr>
              <w:tab/>
            </w:r>
            <w:r>
              <w:rPr>
                <w:rStyle w:val="IndexLink"/>
              </w:rPr>
              <w:t>270</w:t>
            </w:r>
          </w:hyperlink>
        </w:p>
        <w:p>
          <w:pPr>
            <w:pStyle w:val="Contents4"/>
            <w:tabs>
              <w:tab w:val="clear" w:pos="8176"/>
              <w:tab w:val="right" w:pos="9026" w:leader="dot"/>
            </w:tabs>
            <w:rPr/>
          </w:pPr>
          <w:hyperlink w:anchor="__RefHeading___Toc5806875_1051229030">
            <w:r>
              <w:rPr>
                <w:webHidden/>
                <w:rStyle w:val="IndexLink"/>
                <w:rtl w:val="true"/>
              </w:rPr>
              <w:t>طاعة اللّه، حبل النجاة</w:t>
            </w:r>
            <w:r>
              <w:rPr>
                <w:rStyle w:val="IndexLink"/>
                <w:rtl w:val="true"/>
              </w:rPr>
              <w:tab/>
            </w:r>
            <w:r>
              <w:rPr>
                <w:rStyle w:val="IndexLink"/>
              </w:rPr>
              <w:t>271</w:t>
            </w:r>
          </w:hyperlink>
        </w:p>
        <w:p>
          <w:pPr>
            <w:pStyle w:val="Contents4"/>
            <w:tabs>
              <w:tab w:val="clear" w:pos="8176"/>
              <w:tab w:val="right" w:pos="9026" w:leader="dot"/>
            </w:tabs>
            <w:rPr/>
          </w:pPr>
          <w:hyperlink w:anchor="__RefHeading___Toc5806877_1051229030">
            <w:r>
              <w:rPr>
                <w:webHidden/>
                <w:rStyle w:val="IndexLink"/>
                <w:rtl w:val="true"/>
              </w:rPr>
              <w:t xml:space="preserve">أمرُ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بالتقوى</w:t>
            </w:r>
            <w:r>
              <w:rPr>
                <w:rStyle w:val="IndexLink"/>
                <w:rtl w:val="true"/>
              </w:rPr>
              <w:tab/>
            </w:r>
            <w:r>
              <w:rPr>
                <w:rStyle w:val="IndexLink"/>
              </w:rPr>
              <w:t>272</w:t>
            </w:r>
          </w:hyperlink>
        </w:p>
        <w:p>
          <w:pPr>
            <w:pStyle w:val="Contents4"/>
            <w:tabs>
              <w:tab w:val="clear" w:pos="8176"/>
              <w:tab w:val="right" w:pos="9026" w:leader="dot"/>
            </w:tabs>
            <w:rPr/>
          </w:pPr>
          <w:hyperlink w:anchor="__RefHeading___Toc5806879_1051229030">
            <w:r>
              <w:rPr>
                <w:webHidden/>
                <w:rStyle w:val="IndexLink"/>
                <w:rtl w:val="true"/>
              </w:rPr>
              <w:t>الحِكَم من وارء الأمر بالتقوى</w:t>
            </w:r>
            <w:r>
              <w:rPr>
                <w:rStyle w:val="IndexLink"/>
                <w:rtl w:val="true"/>
              </w:rPr>
              <w:tab/>
            </w:r>
            <w:r>
              <w:rPr>
                <w:rStyle w:val="IndexLink"/>
              </w:rPr>
              <w:t>273</w:t>
            </w:r>
          </w:hyperlink>
        </w:p>
        <w:p>
          <w:pPr>
            <w:pStyle w:val="Contents4"/>
            <w:tabs>
              <w:tab w:val="clear" w:pos="8176"/>
              <w:tab w:val="right" w:pos="9026" w:leader="dot"/>
            </w:tabs>
            <w:rPr/>
          </w:pPr>
          <w:hyperlink w:anchor="__RefHeading___Toc5806881_1051229030">
            <w:r>
              <w:rPr>
                <w:webHidden/>
                <w:rStyle w:val="IndexLink"/>
                <w:rtl w:val="true"/>
              </w:rPr>
              <w:t>اعلموا واعملوا</w:t>
            </w:r>
            <w:r>
              <w:rPr>
                <w:rStyle w:val="IndexLink"/>
                <w:rtl w:val="true"/>
              </w:rPr>
              <w:tab/>
            </w:r>
            <w:r>
              <w:rPr>
                <w:rStyle w:val="IndexLink"/>
              </w:rPr>
              <w:t>274</w:t>
            </w:r>
          </w:hyperlink>
        </w:p>
        <w:p>
          <w:pPr>
            <w:pStyle w:val="Contents4"/>
            <w:tabs>
              <w:tab w:val="clear" w:pos="8176"/>
              <w:tab w:val="right" w:pos="9026" w:leader="dot"/>
            </w:tabs>
            <w:rPr/>
          </w:pPr>
          <w:hyperlink w:anchor="__RefHeading___Toc5806883_1051229030">
            <w:r>
              <w:rPr>
                <w:webHidden/>
                <w:rStyle w:val="IndexLink"/>
                <w:rtl w:val="true"/>
              </w:rPr>
              <w:t>العلم ممهّد لخشية اللّه</w:t>
            </w:r>
            <w:r>
              <w:rPr>
                <w:rStyle w:val="IndexLink"/>
                <w:rtl w:val="true"/>
              </w:rPr>
              <w:tab/>
            </w:r>
            <w:r>
              <w:rPr>
                <w:rStyle w:val="IndexLink"/>
              </w:rPr>
              <w:t>275</w:t>
            </w:r>
          </w:hyperlink>
        </w:p>
        <w:p>
          <w:pPr>
            <w:pStyle w:val="Contents4"/>
            <w:tabs>
              <w:tab w:val="clear" w:pos="8176"/>
              <w:tab w:val="right" w:pos="9026" w:leader="dot"/>
            </w:tabs>
            <w:rPr/>
          </w:pPr>
          <w:hyperlink w:anchor="__RefHeading___Toc5806885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تعرّف نفسها</w:t>
            </w:r>
            <w:r>
              <w:rPr>
                <w:rStyle w:val="IndexLink"/>
                <w:rtl w:val="true"/>
              </w:rPr>
              <w:tab/>
            </w:r>
            <w:r>
              <w:rPr>
                <w:rStyle w:val="IndexLink"/>
              </w:rPr>
              <w:t>276</w:t>
            </w:r>
          </w:hyperlink>
        </w:p>
        <w:p>
          <w:pPr>
            <w:pStyle w:val="Contents4"/>
            <w:tabs>
              <w:tab w:val="clear" w:pos="8176"/>
              <w:tab w:val="right" w:pos="9026" w:leader="dot"/>
            </w:tabs>
            <w:rPr/>
          </w:pPr>
          <w:hyperlink w:anchor="__RefHeading___Toc5806887_1051229030">
            <w:r>
              <w:rPr>
                <w:webHidden/>
                <w:rStyle w:val="IndexLink"/>
                <w:rtl w:val="true"/>
              </w:rPr>
              <w:t xml:space="preserve">هذه التي تتكلّم معكم هي فاطمة </w:t>
            </w:r>
            <w:r>
              <w:rPr>
                <w:rStyle w:val="IndexLink"/>
                <w:rtl w:val="true"/>
              </w:rPr>
              <w:t>(</w:t>
            </w:r>
            <w:r>
              <w:rPr>
                <w:rStyle w:val="IndexLink"/>
                <w:rtl w:val="true"/>
              </w:rPr>
              <w:t>عليها السلام</w:t>
            </w:r>
            <w:r>
              <w:rPr>
                <w:rStyle w:val="IndexLink"/>
                <w:rtl w:val="true"/>
              </w:rPr>
              <w:t>)</w:t>
              <w:tab/>
            </w:r>
            <w:r>
              <w:rPr>
                <w:rStyle w:val="IndexLink"/>
              </w:rPr>
              <w:t>277</w:t>
            </w:r>
          </w:hyperlink>
        </w:p>
        <w:p>
          <w:pPr>
            <w:pStyle w:val="Contents4"/>
            <w:tabs>
              <w:tab w:val="clear" w:pos="8176"/>
              <w:tab w:val="right" w:pos="9026" w:leader="dot"/>
            </w:tabs>
            <w:rPr/>
          </w:pPr>
          <w:hyperlink w:anchor="__RefHeading___Toc5806889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بنت أشدّ الأنبياء رأفة ورحمة</w:t>
            </w:r>
            <w:r>
              <w:rPr>
                <w:rStyle w:val="IndexLink"/>
                <w:rtl w:val="true"/>
              </w:rPr>
              <w:tab/>
            </w:r>
            <w:r>
              <w:rPr>
                <w:rStyle w:val="IndexLink"/>
              </w:rPr>
              <w:t>278</w:t>
            </w:r>
          </w:hyperlink>
        </w:p>
        <w:p>
          <w:pPr>
            <w:pStyle w:val="Contents4"/>
            <w:tabs>
              <w:tab w:val="clear" w:pos="8176"/>
              <w:tab w:val="right" w:pos="9026" w:leader="dot"/>
            </w:tabs>
            <w:rPr/>
          </w:pPr>
          <w:hyperlink w:anchor="__RefHeading___Toc5806891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تذود عن الولاية</w:t>
            </w:r>
            <w:r>
              <w:rPr>
                <w:rStyle w:val="IndexLink"/>
                <w:rtl w:val="true"/>
              </w:rPr>
              <w:tab/>
            </w:r>
            <w:r>
              <w:rPr>
                <w:rStyle w:val="IndexLink"/>
              </w:rPr>
              <w:t>280</w:t>
            </w:r>
          </w:hyperlink>
        </w:p>
        <w:p>
          <w:pPr>
            <w:pStyle w:val="Contents4"/>
            <w:tabs>
              <w:tab w:val="clear" w:pos="8176"/>
              <w:tab w:val="right" w:pos="9026" w:leader="dot"/>
            </w:tabs>
            <w:rPr/>
          </w:pPr>
          <w:hyperlink w:anchor="__RefHeading___Toc5806893_1051229030">
            <w:r>
              <w:rPr>
                <w:webHidden/>
                <w:rStyle w:val="IndexLink"/>
                <w:rtl w:val="true"/>
              </w:rPr>
              <w:t>أشفَق هادٍ</w:t>
            </w:r>
            <w:r>
              <w:rPr>
                <w:rStyle w:val="IndexLink"/>
                <w:rtl w:val="true"/>
              </w:rPr>
              <w:tab/>
            </w:r>
            <w:r>
              <w:rPr>
                <w:rStyle w:val="IndexLink"/>
              </w:rPr>
              <w:t>281</w:t>
            </w:r>
          </w:hyperlink>
        </w:p>
        <w:p>
          <w:pPr>
            <w:pStyle w:val="Contents4"/>
            <w:tabs>
              <w:tab w:val="clear" w:pos="8176"/>
              <w:tab w:val="right" w:pos="9026" w:leader="dot"/>
            </w:tabs>
            <w:rPr/>
          </w:pPr>
          <w:hyperlink w:anchor="__RefHeading___Toc5806895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مولعة بهداية الخلق</w:t>
            </w:r>
            <w:r>
              <w:rPr>
                <w:rStyle w:val="IndexLink"/>
                <w:rtl w:val="true"/>
              </w:rPr>
              <w:tab/>
            </w:r>
            <w:r>
              <w:rPr>
                <w:rStyle w:val="IndexLink"/>
              </w:rPr>
              <w:t>283</w:t>
            </w:r>
          </w:hyperlink>
        </w:p>
        <w:p>
          <w:pPr>
            <w:pStyle w:val="Contents4"/>
            <w:tabs>
              <w:tab w:val="clear" w:pos="8176"/>
              <w:tab w:val="right" w:pos="9026" w:leader="dot"/>
            </w:tabs>
            <w:rPr/>
          </w:pPr>
          <w:hyperlink w:anchor="__RefHeading___Toc5806897_1051229030">
            <w:r>
              <w:rPr>
                <w:webHidden/>
                <w:rStyle w:val="IndexLink"/>
                <w:rtl w:val="true"/>
              </w:rPr>
              <w:t>علينا أن لا ننسى النعم</w:t>
            </w:r>
            <w:r>
              <w:rPr>
                <w:rStyle w:val="IndexLink"/>
                <w:rtl w:val="true"/>
              </w:rPr>
              <w:tab/>
            </w:r>
            <w:r>
              <w:rPr>
                <w:rStyle w:val="IndexLink"/>
              </w:rPr>
              <w:t>283</w:t>
            </w:r>
          </w:hyperlink>
        </w:p>
        <w:p>
          <w:pPr>
            <w:pStyle w:val="Contents4"/>
            <w:tabs>
              <w:tab w:val="clear" w:pos="8176"/>
              <w:tab w:val="right" w:pos="9026" w:leader="dot"/>
            </w:tabs>
            <w:rPr/>
          </w:pPr>
          <w:hyperlink w:anchor="__RefHeading___Toc5806899_1051229030">
            <w:r>
              <w:rPr>
                <w:webHidden/>
                <w:rStyle w:val="IndexLink"/>
                <w:rtl w:val="true"/>
              </w:rPr>
              <w:t xml:space="preserve">لائحة بخدمات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284</w:t>
            </w:r>
          </w:hyperlink>
        </w:p>
        <w:p>
          <w:pPr>
            <w:pStyle w:val="Contents4"/>
            <w:tabs>
              <w:tab w:val="clear" w:pos="8176"/>
              <w:tab w:val="right" w:pos="9026" w:leader="dot"/>
            </w:tabs>
            <w:rPr/>
          </w:pPr>
          <w:hyperlink w:anchor="__RefHeading___Toc5806901_1051229030">
            <w:r>
              <w:rPr>
                <w:webHidden/>
                <w:rStyle w:val="IndexLink"/>
                <w:rtl w:val="true"/>
              </w:rPr>
              <w:t xml:space="preserve">فضائل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ورذائل أعدائه</w:t>
            </w:r>
            <w:r>
              <w:rPr>
                <w:rStyle w:val="IndexLink"/>
                <w:rtl w:val="true"/>
              </w:rPr>
              <w:tab/>
            </w:r>
            <w:r>
              <w:rPr>
                <w:rStyle w:val="IndexLink"/>
              </w:rPr>
              <w:t>287</w:t>
            </w:r>
          </w:hyperlink>
        </w:p>
        <w:p>
          <w:pPr>
            <w:pStyle w:val="Contents4"/>
            <w:tabs>
              <w:tab w:val="clear" w:pos="8176"/>
              <w:tab w:val="right" w:pos="9026" w:leader="dot"/>
            </w:tabs>
            <w:rPr/>
          </w:pPr>
          <w:hyperlink w:anchor="__RefHeading___Toc5806903_1051229030">
            <w:r>
              <w:rPr>
                <w:webHidden/>
                <w:rStyle w:val="IndexLink"/>
                <w:rtl w:val="true"/>
              </w:rPr>
              <w:t xml:space="preserve">فاطمة تصف عليّاً </w:t>
            </w:r>
            <w:r>
              <w:rPr>
                <w:rStyle w:val="IndexLink"/>
                <w:rtl w:val="true"/>
              </w:rPr>
              <w:t>(</w:t>
            </w:r>
            <w:r>
              <w:rPr>
                <w:rStyle w:val="IndexLink"/>
                <w:rtl w:val="true"/>
              </w:rPr>
              <w:t>عليها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5806905_1051229030">
            <w:r>
              <w:rPr>
                <w:webHidden/>
                <w:rStyle w:val="IndexLink"/>
                <w:rtl w:val="true"/>
              </w:rPr>
              <w:t>توبيخ طلاب الراحة</w:t>
            </w:r>
            <w:r>
              <w:rPr>
                <w:rStyle w:val="IndexLink"/>
                <w:rtl w:val="true"/>
              </w:rPr>
              <w:tab/>
            </w:r>
            <w:r>
              <w:rPr>
                <w:rStyle w:val="IndexLink"/>
              </w:rPr>
              <w:t>289</w:t>
            </w:r>
          </w:hyperlink>
        </w:p>
        <w:p>
          <w:pPr>
            <w:pStyle w:val="Contents4"/>
            <w:tabs>
              <w:tab w:val="clear" w:pos="8176"/>
              <w:tab w:val="right" w:pos="9026" w:leader="dot"/>
            </w:tabs>
            <w:rPr/>
          </w:pPr>
          <w:hyperlink w:anchor="__RefHeading___Toc5806907_1051229030">
            <w:r>
              <w:rPr>
                <w:webHidden/>
                <w:rStyle w:val="IndexLink"/>
                <w:rtl w:val="true"/>
              </w:rPr>
              <w:t>جريحُ حربِ اُحد</w:t>
            </w:r>
            <w:r>
              <w:rPr>
                <w:rStyle w:val="IndexLink"/>
                <w:rtl w:val="true"/>
              </w:rPr>
              <w:tab/>
            </w:r>
            <w:r>
              <w:rPr>
                <w:rStyle w:val="IndexLink"/>
              </w:rPr>
              <w:t>290</w:t>
            </w:r>
          </w:hyperlink>
        </w:p>
        <w:p>
          <w:pPr>
            <w:pStyle w:val="Contents4"/>
            <w:tabs>
              <w:tab w:val="clear" w:pos="8176"/>
              <w:tab w:val="right" w:pos="9026" w:leader="dot"/>
            </w:tabs>
            <w:rPr/>
          </w:pPr>
          <w:hyperlink w:anchor="__RefHeading___Toc5806909_1051229030">
            <w:r>
              <w:rPr>
                <w:webHidden/>
                <w:rStyle w:val="IndexLink"/>
                <w:rtl w:val="true"/>
              </w:rPr>
              <w:t xml:space="preserve">عليّ هو سرّ خطبة فاطمة </w:t>
            </w:r>
            <w:r>
              <w:rPr>
                <w:rStyle w:val="IndexLink"/>
                <w:rtl w:val="true"/>
              </w:rPr>
              <w:t>(</w:t>
            </w:r>
            <w:r>
              <w:rPr>
                <w:rStyle w:val="IndexLink"/>
                <w:rtl w:val="true"/>
              </w:rPr>
              <w:t>عليها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5806911_1051229030">
            <w:r>
              <w:rPr>
                <w:webHidden/>
                <w:rStyle w:val="IndexLink"/>
                <w:rtl w:val="true"/>
              </w:rPr>
              <w:t>خصائص خليفة الرسول</w:t>
            </w:r>
            <w:r>
              <w:rPr>
                <w:rStyle w:val="IndexLink"/>
                <w:rtl w:val="true"/>
              </w:rPr>
              <w:tab/>
            </w:r>
            <w:r>
              <w:rPr>
                <w:rStyle w:val="IndexLink"/>
              </w:rPr>
              <w:t>292</w:t>
            </w:r>
          </w:hyperlink>
        </w:p>
        <w:p>
          <w:pPr>
            <w:pStyle w:val="Contents4"/>
            <w:tabs>
              <w:tab w:val="clear" w:pos="8176"/>
              <w:tab w:val="right" w:pos="9026" w:leader="dot"/>
            </w:tabs>
            <w:rPr/>
          </w:pPr>
          <w:hyperlink w:anchor="__RefHeading___Toc5806913_1051229030">
            <w:r>
              <w:rPr>
                <w:webHidden/>
                <w:rStyle w:val="IndexLink"/>
                <w:rtl w:val="true"/>
              </w:rPr>
              <w:t>لايزال الشيطان حيّاً</w:t>
            </w:r>
            <w:r>
              <w:rPr>
                <w:rStyle w:val="IndexLink"/>
                <w:rtl w:val="true"/>
              </w:rPr>
              <w:tab/>
            </w:r>
            <w:r>
              <w:rPr>
                <w:rStyle w:val="IndexLink"/>
              </w:rPr>
              <w:t>293</w:t>
            </w:r>
          </w:hyperlink>
        </w:p>
        <w:p>
          <w:pPr>
            <w:pStyle w:val="Contents4"/>
            <w:tabs>
              <w:tab w:val="clear" w:pos="8176"/>
              <w:tab w:val="right" w:pos="9026" w:leader="dot"/>
            </w:tabs>
            <w:rPr/>
          </w:pPr>
          <w:hyperlink w:anchor="__RefHeading___Toc5806915_1051229030">
            <w:r>
              <w:rPr>
                <w:webHidden/>
                <w:rStyle w:val="IndexLink"/>
                <w:rtl w:val="true"/>
              </w:rPr>
              <w:t>صولة النفاق</w:t>
            </w:r>
            <w:r>
              <w:rPr>
                <w:rStyle w:val="IndexLink"/>
                <w:rtl w:val="true"/>
              </w:rPr>
              <w:tab/>
            </w:r>
            <w:r>
              <w:rPr>
                <w:rStyle w:val="IndexLink"/>
              </w:rPr>
              <w:t>294</w:t>
            </w:r>
          </w:hyperlink>
        </w:p>
        <w:p>
          <w:pPr>
            <w:pStyle w:val="Contents4"/>
            <w:tabs>
              <w:tab w:val="clear" w:pos="8176"/>
              <w:tab w:val="right" w:pos="9026" w:leader="dot"/>
            </w:tabs>
            <w:rPr/>
          </w:pPr>
          <w:hyperlink w:anchor="__RefHeading___Toc5806917_1051229030">
            <w:r>
              <w:rPr>
                <w:webHidden/>
                <w:rStyle w:val="IndexLink"/>
                <w:rtl w:val="true"/>
              </w:rPr>
              <w:t>قصّة سقيفة بني ساعدة</w:t>
            </w:r>
            <w:r>
              <w:rPr>
                <w:rStyle w:val="IndexLink"/>
                <w:rtl w:val="true"/>
              </w:rPr>
              <w:tab/>
            </w:r>
            <w:r>
              <w:rPr>
                <w:rStyle w:val="IndexLink"/>
              </w:rPr>
              <w:t>296</w:t>
            </w:r>
          </w:hyperlink>
        </w:p>
        <w:p>
          <w:pPr>
            <w:pStyle w:val="Contents4"/>
            <w:tabs>
              <w:tab w:val="clear" w:pos="8176"/>
              <w:tab w:val="right" w:pos="9026" w:leader="dot"/>
            </w:tabs>
            <w:rPr/>
          </w:pPr>
          <w:hyperlink w:anchor="__RefHeading___Toc5806919_1051229030">
            <w:r>
              <w:rPr>
                <w:webHidden/>
                <w:rStyle w:val="IndexLink"/>
                <w:rtl w:val="true"/>
              </w:rPr>
              <w:t>أقسام الكفر</w:t>
            </w:r>
            <w:r>
              <w:rPr>
                <w:rStyle w:val="IndexLink"/>
                <w:rtl w:val="true"/>
              </w:rPr>
              <w:tab/>
            </w:r>
            <w:r>
              <w:rPr>
                <w:rStyle w:val="IndexLink"/>
              </w:rPr>
              <w:t>296</w:t>
            </w:r>
          </w:hyperlink>
        </w:p>
        <w:p>
          <w:pPr>
            <w:pStyle w:val="Contents4"/>
            <w:tabs>
              <w:tab w:val="clear" w:pos="8176"/>
              <w:tab w:val="right" w:pos="9026" w:leader="dot"/>
            </w:tabs>
            <w:rPr/>
          </w:pPr>
          <w:hyperlink w:anchor="__RefHeading___Toc5806921_1051229030">
            <w:r>
              <w:rPr>
                <w:webHidden/>
                <w:rStyle w:val="IndexLink"/>
                <w:rtl w:val="true"/>
              </w:rPr>
              <w:t>القرآن هو مصدر سنّ القوانين في الإسلام</w:t>
            </w:r>
            <w:r>
              <w:rPr>
                <w:rStyle w:val="IndexLink"/>
                <w:rtl w:val="true"/>
              </w:rPr>
              <w:tab/>
            </w:r>
            <w:r>
              <w:rPr>
                <w:rStyle w:val="IndexLink"/>
              </w:rPr>
              <w:t>299</w:t>
            </w:r>
          </w:hyperlink>
        </w:p>
        <w:p>
          <w:pPr>
            <w:pStyle w:val="Contents4"/>
            <w:tabs>
              <w:tab w:val="clear" w:pos="8176"/>
              <w:tab w:val="right" w:pos="9026" w:leader="dot"/>
            </w:tabs>
            <w:rPr/>
          </w:pPr>
          <w:hyperlink w:anchor="__RefHeading___Toc5806923_1051229030">
            <w:r>
              <w:rPr>
                <w:webHidden/>
                <w:rStyle w:val="IndexLink"/>
                <w:rtl w:val="true"/>
              </w:rPr>
              <w:t>الولاية معيار الإيمان</w:t>
            </w:r>
            <w:r>
              <w:rPr>
                <w:rStyle w:val="IndexLink"/>
                <w:rtl w:val="true"/>
              </w:rPr>
              <w:tab/>
            </w:r>
            <w:r>
              <w:rPr>
                <w:rStyle w:val="IndexLink"/>
              </w:rPr>
              <w:t>302</w:t>
            </w:r>
          </w:hyperlink>
        </w:p>
        <w:p>
          <w:pPr>
            <w:pStyle w:val="Contents4"/>
            <w:tabs>
              <w:tab w:val="clear" w:pos="8176"/>
              <w:tab w:val="right" w:pos="9026" w:leader="dot"/>
            </w:tabs>
            <w:rPr/>
          </w:pPr>
          <w:hyperlink w:anchor="__RefHeading___Toc5806925_1051229030">
            <w:r>
              <w:rPr>
                <w:webHidden/>
                <w:rStyle w:val="IndexLink"/>
                <w:rtl w:val="true"/>
              </w:rPr>
              <w:t xml:space="preserve">لمحة عن مظلوميّة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303</w:t>
            </w:r>
          </w:hyperlink>
        </w:p>
        <w:p>
          <w:pPr>
            <w:pStyle w:val="Contents4"/>
            <w:tabs>
              <w:tab w:val="clear" w:pos="8176"/>
              <w:tab w:val="right" w:pos="9026" w:leader="dot"/>
            </w:tabs>
            <w:rPr/>
          </w:pPr>
          <w:hyperlink w:anchor="__RefHeading___Toc5806927_1051229030">
            <w:r>
              <w:rPr>
                <w:webHidden/>
                <w:rStyle w:val="IndexLink"/>
                <w:rtl w:val="true"/>
              </w:rPr>
              <w:t xml:space="preserve">نبذة عن مظلوميّة عليّ وفاطمة </w:t>
            </w:r>
            <w:r>
              <w:rPr>
                <w:rStyle w:val="IndexLink"/>
                <w:rtl w:val="true"/>
              </w:rPr>
              <w:t>(</w:t>
            </w:r>
            <w:r>
              <w:rPr>
                <w:rStyle w:val="IndexLink"/>
                <w:rtl w:val="true"/>
              </w:rPr>
              <w:t>عليها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5806929_1051229030">
            <w:r>
              <w:rPr>
                <w:webHidden/>
                <w:rStyle w:val="IndexLink"/>
                <w:rtl w:val="true"/>
              </w:rPr>
              <w:t>قصّة غصب فدك</w:t>
            </w:r>
            <w:r>
              <w:rPr>
                <w:rStyle w:val="IndexLink"/>
                <w:rtl w:val="true"/>
              </w:rPr>
              <w:tab/>
            </w:r>
            <w:r>
              <w:rPr>
                <w:rStyle w:val="IndexLink"/>
              </w:rPr>
              <w:t>305</w:t>
            </w:r>
          </w:hyperlink>
        </w:p>
        <w:p>
          <w:pPr>
            <w:pStyle w:val="Contents4"/>
            <w:tabs>
              <w:tab w:val="clear" w:pos="8176"/>
              <w:tab w:val="right" w:pos="9026" w:leader="dot"/>
            </w:tabs>
            <w:rPr/>
          </w:pPr>
          <w:hyperlink w:anchor="__RefHeading___Toc5806931_1051229030">
            <w:r>
              <w:rPr>
                <w:webHidden/>
                <w:rStyle w:val="IndexLink"/>
                <w:rtl w:val="true"/>
              </w:rPr>
              <w:t xml:space="preserve">الاحتجاج الأوّل لفاطمة </w:t>
            </w:r>
            <w:r>
              <w:rPr>
                <w:rStyle w:val="IndexLink"/>
                <w:rtl w:val="true"/>
              </w:rPr>
              <w:t>(</w:t>
            </w:r>
            <w:r>
              <w:rPr>
                <w:rStyle w:val="IndexLink"/>
                <w:rtl w:val="true"/>
              </w:rPr>
              <w:t>عليها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5806933_1051229030">
            <w:r>
              <w:rPr>
                <w:webHidden/>
                <w:rStyle w:val="IndexLink"/>
                <w:rtl w:val="true"/>
              </w:rPr>
              <w:t xml:space="preserve">الاحتجاج الثاني لفاطمة </w:t>
            </w:r>
            <w:r>
              <w:rPr>
                <w:rStyle w:val="IndexLink"/>
                <w:rtl w:val="true"/>
              </w:rPr>
              <w:t>(</w:t>
            </w:r>
            <w:r>
              <w:rPr>
                <w:rStyle w:val="IndexLink"/>
                <w:rtl w:val="true"/>
              </w:rPr>
              <w:t>عليها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5806935_1051229030">
            <w:r>
              <w:rPr>
                <w:webHidden/>
                <w:rStyle w:val="IndexLink"/>
                <w:rtl w:val="true"/>
              </w:rPr>
              <w:t>فدك ذريعة لتوضيح الاُمور</w:t>
            </w:r>
            <w:r>
              <w:rPr>
                <w:rStyle w:val="IndexLink"/>
                <w:rtl w:val="true"/>
              </w:rPr>
              <w:tab/>
            </w:r>
            <w:r>
              <w:rPr>
                <w:rStyle w:val="IndexLink"/>
              </w:rPr>
              <w:t>307</w:t>
            </w:r>
          </w:hyperlink>
        </w:p>
        <w:p>
          <w:pPr>
            <w:pStyle w:val="Contents4"/>
            <w:tabs>
              <w:tab w:val="clear" w:pos="8176"/>
              <w:tab w:val="right" w:pos="9026" w:leader="dot"/>
            </w:tabs>
            <w:rPr/>
          </w:pPr>
          <w:hyperlink w:anchor="__RefHeading___Toc5806937_1051229030">
            <w:r>
              <w:rPr>
                <w:webHidden/>
                <w:rStyle w:val="IndexLink"/>
                <w:rtl w:val="true"/>
              </w:rPr>
              <w:t>السقيفة أداة لجرّ العالم الإسلاميّ إلى العلمانيّة</w:t>
            </w:r>
            <w:r>
              <w:rPr>
                <w:rStyle w:val="IndexLink"/>
                <w:rtl w:val="true"/>
              </w:rPr>
              <w:tab/>
            </w:r>
            <w:r>
              <w:rPr>
                <w:rStyle w:val="IndexLink"/>
              </w:rPr>
              <w:t>308</w:t>
            </w:r>
          </w:hyperlink>
        </w:p>
        <w:p>
          <w:pPr>
            <w:pStyle w:val="Contents4"/>
            <w:tabs>
              <w:tab w:val="clear" w:pos="8176"/>
              <w:tab w:val="right" w:pos="9026" w:leader="dot"/>
            </w:tabs>
            <w:rPr/>
          </w:pPr>
          <w:hyperlink w:anchor="__RefHeading___Toc5806939_1051229030">
            <w:r>
              <w:rPr>
                <w:webHidden/>
                <w:rStyle w:val="IndexLink"/>
                <w:rtl w:val="true"/>
              </w:rPr>
              <w:t xml:space="preserve">الاحتجاج الثالث لفاطمة </w:t>
            </w:r>
            <w:r>
              <w:rPr>
                <w:rStyle w:val="IndexLink"/>
                <w:rtl w:val="true"/>
              </w:rPr>
              <w:t>(</w:t>
            </w:r>
            <w:r>
              <w:rPr>
                <w:rStyle w:val="IndexLink"/>
                <w:rtl w:val="true"/>
              </w:rPr>
              <w:t>عليها السلام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5806941_1051229030">
            <w:r>
              <w:rPr>
                <w:webHidden/>
                <w:rStyle w:val="IndexLink"/>
                <w:rtl w:val="true"/>
              </w:rPr>
              <w:t>نبذة عن المباحث السابقة</w:t>
            </w:r>
            <w:r>
              <w:rPr>
                <w:rStyle w:val="IndexLink"/>
                <w:rtl w:val="true"/>
              </w:rPr>
              <w:tab/>
            </w:r>
            <w:r>
              <w:rPr>
                <w:rStyle w:val="IndexLink"/>
              </w:rPr>
              <w:t>309</w:t>
            </w:r>
          </w:hyperlink>
        </w:p>
        <w:p>
          <w:pPr>
            <w:pStyle w:val="Contents4"/>
            <w:tabs>
              <w:tab w:val="clear" w:pos="8176"/>
              <w:tab w:val="right" w:pos="9026" w:leader="dot"/>
            </w:tabs>
            <w:rPr/>
          </w:pPr>
          <w:hyperlink w:anchor="__RefHeading___Toc5806943_1051229030">
            <w:r>
              <w:rPr>
                <w:webHidden/>
                <w:rStyle w:val="IndexLink"/>
                <w:rtl w:val="true"/>
              </w:rPr>
              <w:t>وَضْعُ حديث بما يخالف القرآن</w:t>
            </w:r>
            <w:r>
              <w:rPr>
                <w:rStyle w:val="IndexLink"/>
                <w:rtl w:val="true"/>
              </w:rPr>
              <w:tab/>
            </w:r>
            <w:r>
              <w:rPr>
                <w:rStyle w:val="IndexLink"/>
              </w:rPr>
              <w:t>311</w:t>
            </w:r>
          </w:hyperlink>
        </w:p>
        <w:p>
          <w:pPr>
            <w:pStyle w:val="Contents4"/>
            <w:tabs>
              <w:tab w:val="clear" w:pos="8176"/>
              <w:tab w:val="right" w:pos="9026" w:leader="dot"/>
            </w:tabs>
            <w:rPr/>
          </w:pPr>
          <w:hyperlink w:anchor="__RefHeading___Toc5806945_1051229030">
            <w:r>
              <w:rPr>
                <w:webHidden/>
                <w:rStyle w:val="IndexLink"/>
                <w:rtl w:val="true"/>
              </w:rPr>
              <w:t>موعدنا يوم القيامة</w:t>
            </w:r>
            <w:r>
              <w:rPr>
                <w:rStyle w:val="IndexLink"/>
                <w:rtl w:val="true"/>
              </w:rPr>
              <w:tab/>
            </w:r>
            <w:r>
              <w:rPr>
                <w:rStyle w:val="IndexLink"/>
              </w:rPr>
              <w:t>314</w:t>
            </w:r>
          </w:hyperlink>
        </w:p>
        <w:p>
          <w:pPr>
            <w:pStyle w:val="Contents4"/>
            <w:tabs>
              <w:tab w:val="clear" w:pos="8176"/>
              <w:tab w:val="right" w:pos="9026" w:leader="dot"/>
            </w:tabs>
            <w:rPr/>
          </w:pPr>
          <w:hyperlink w:anchor="__RefHeading___Toc5806947_1051229030">
            <w:r>
              <w:rPr>
                <w:webHidden/>
                <w:rStyle w:val="IndexLink"/>
                <w:rtl w:val="true"/>
              </w:rPr>
              <w:t>الهدف الأساسيّ لفاطمة</w:t>
            </w:r>
            <w:r>
              <w:rPr>
                <w:rStyle w:val="IndexLink"/>
                <w:rtl w:val="true"/>
              </w:rPr>
              <w:t>(</w:t>
            </w:r>
            <w:r>
              <w:rPr>
                <w:rStyle w:val="IndexLink"/>
                <w:rtl w:val="true"/>
              </w:rPr>
              <w:t>عليها السلام</w:t>
            </w:r>
            <w:r>
              <w:rPr>
                <w:rStyle w:val="IndexLink"/>
                <w:rtl w:val="true"/>
              </w:rPr>
              <w:t>)</w:t>
              <w:tab/>
            </w:r>
            <w:r>
              <w:rPr>
                <w:rStyle w:val="IndexLink"/>
              </w:rPr>
              <w:t>315</w:t>
            </w:r>
          </w:hyperlink>
        </w:p>
        <w:p>
          <w:pPr>
            <w:pStyle w:val="Contents4"/>
            <w:tabs>
              <w:tab w:val="clear" w:pos="8176"/>
              <w:tab w:val="right" w:pos="9026" w:leader="dot"/>
            </w:tabs>
            <w:rPr/>
          </w:pPr>
          <w:hyperlink w:anchor="__RefHeading___Toc5806949_1051229030">
            <w:r>
              <w:rPr>
                <w:webHidden/>
                <w:rStyle w:val="IndexLink"/>
                <w:rtl w:val="true"/>
              </w:rPr>
              <w:t>لا ينبغي قطع طريق الحقّ</w:t>
            </w:r>
            <w:r>
              <w:rPr>
                <w:rStyle w:val="IndexLink"/>
                <w:rtl w:val="true"/>
              </w:rPr>
              <w:tab/>
            </w:r>
            <w:r>
              <w:rPr>
                <w:rStyle w:val="IndexLink"/>
              </w:rPr>
              <w:t>315</w:t>
            </w:r>
          </w:hyperlink>
        </w:p>
        <w:p>
          <w:pPr>
            <w:pStyle w:val="Contents4"/>
            <w:tabs>
              <w:tab w:val="clear" w:pos="8176"/>
              <w:tab w:val="right" w:pos="9026" w:leader="dot"/>
            </w:tabs>
            <w:rPr/>
          </w:pPr>
          <w:hyperlink w:anchor="__RefHeading___Toc5806951_1051229030">
            <w:r>
              <w:rPr>
                <w:webHidden/>
                <w:rStyle w:val="IndexLink"/>
                <w:rtl w:val="true"/>
              </w:rPr>
              <w:t>عصارة المباحث السابقة</w:t>
            </w:r>
            <w:r>
              <w:rPr>
                <w:rStyle w:val="IndexLink"/>
                <w:rtl w:val="true"/>
              </w:rPr>
              <w:tab/>
            </w:r>
            <w:r>
              <w:rPr>
                <w:rStyle w:val="IndexLink"/>
              </w:rPr>
              <w:t>316</w:t>
            </w:r>
          </w:hyperlink>
        </w:p>
        <w:p>
          <w:pPr>
            <w:pStyle w:val="Contents4"/>
            <w:tabs>
              <w:tab w:val="clear" w:pos="8176"/>
              <w:tab w:val="right" w:pos="9026" w:leader="dot"/>
            </w:tabs>
            <w:rPr/>
          </w:pPr>
          <w:hyperlink w:anchor="__RefHeading___Toc5806953_1051229030">
            <w:r>
              <w:rPr>
                <w:webHidden/>
                <w:rStyle w:val="IndexLink"/>
                <w:rtl w:val="true"/>
              </w:rPr>
              <w:t>أعظم خدمة للبشريّة</w:t>
            </w:r>
            <w:r>
              <w:rPr>
                <w:rStyle w:val="IndexLink"/>
                <w:rtl w:val="true"/>
              </w:rPr>
              <w:tab/>
            </w:r>
            <w:r>
              <w:rPr>
                <w:rStyle w:val="IndexLink"/>
              </w:rPr>
              <w:t>316</w:t>
            </w:r>
          </w:hyperlink>
        </w:p>
        <w:p>
          <w:pPr>
            <w:pStyle w:val="Contents4"/>
            <w:tabs>
              <w:tab w:val="clear" w:pos="8176"/>
              <w:tab w:val="right" w:pos="9026" w:leader="dot"/>
            </w:tabs>
            <w:rPr/>
          </w:pPr>
          <w:hyperlink w:anchor="__RefHeading___Toc5806955_1051229030">
            <w:r>
              <w:rPr>
                <w:webHidden/>
                <w:rStyle w:val="IndexLink"/>
                <w:rtl w:val="true"/>
              </w:rPr>
              <w:t>الولاية، نظام للملّة ووقاية من الفُرقة</w:t>
            </w:r>
            <w:r>
              <w:rPr>
                <w:rStyle w:val="IndexLink"/>
                <w:rtl w:val="true"/>
              </w:rPr>
              <w:tab/>
            </w:r>
            <w:r>
              <w:rPr>
                <w:rStyle w:val="IndexLink"/>
              </w:rPr>
              <w:t>319</w:t>
            </w:r>
          </w:hyperlink>
        </w:p>
        <w:p>
          <w:pPr>
            <w:pStyle w:val="Contents4"/>
            <w:tabs>
              <w:tab w:val="clear" w:pos="8176"/>
              <w:tab w:val="right" w:pos="9026" w:leader="dot"/>
            </w:tabs>
            <w:rPr/>
          </w:pPr>
          <w:hyperlink w:anchor="__RefHeading___Toc5806957_1051229030">
            <w:r>
              <w:rPr>
                <w:webHidden/>
                <w:rStyle w:val="IndexLink"/>
                <w:rtl w:val="true"/>
              </w:rPr>
              <w:t>الأخطاء التي لا يمكن تداركها</w:t>
            </w:r>
            <w:r>
              <w:rPr>
                <w:rStyle w:val="IndexLink"/>
                <w:rtl w:val="true"/>
              </w:rPr>
              <w:tab/>
            </w:r>
            <w:r>
              <w:rPr>
                <w:rStyle w:val="IndexLink"/>
              </w:rPr>
              <w:t>321</w:t>
            </w:r>
          </w:hyperlink>
        </w:p>
        <w:p>
          <w:pPr>
            <w:pStyle w:val="Contents4"/>
            <w:tabs>
              <w:tab w:val="clear" w:pos="8176"/>
              <w:tab w:val="right" w:pos="9026" w:leader="dot"/>
            </w:tabs>
            <w:rPr/>
          </w:pPr>
          <w:hyperlink w:anchor="__RefHeading___Toc5806959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تخاطب الأنصار</w:t>
            </w:r>
            <w:r>
              <w:rPr>
                <w:rStyle w:val="IndexLink"/>
                <w:rtl w:val="true"/>
              </w:rPr>
              <w:tab/>
            </w:r>
            <w:r>
              <w:rPr>
                <w:rStyle w:val="IndexLink"/>
              </w:rPr>
              <w:t>323</w:t>
            </w:r>
          </w:hyperlink>
        </w:p>
        <w:p>
          <w:pPr>
            <w:pStyle w:val="Contents4"/>
            <w:tabs>
              <w:tab w:val="clear" w:pos="8176"/>
              <w:tab w:val="right" w:pos="9026" w:leader="dot"/>
            </w:tabs>
            <w:rPr/>
          </w:pPr>
          <w:hyperlink w:anchor="__RefHeading___Toc5806961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تمنح الأنصار فرصة اُخرى</w:t>
            </w:r>
            <w:r>
              <w:rPr>
                <w:rStyle w:val="IndexLink"/>
                <w:rtl w:val="true"/>
              </w:rPr>
              <w:tab/>
            </w:r>
            <w:r>
              <w:rPr>
                <w:rStyle w:val="IndexLink"/>
              </w:rPr>
              <w:t>325</w:t>
            </w:r>
          </w:hyperlink>
        </w:p>
        <w:p>
          <w:pPr>
            <w:pStyle w:val="Contents4"/>
            <w:tabs>
              <w:tab w:val="clear" w:pos="8176"/>
              <w:tab w:val="right" w:pos="9026" w:leader="dot"/>
            </w:tabs>
            <w:rPr/>
          </w:pPr>
          <w:hyperlink w:anchor="__RefHeading___Toc5806963_1051229030">
            <w:r>
              <w:rPr>
                <w:webHidden/>
                <w:rStyle w:val="IndexLink"/>
                <w:rtl w:val="true"/>
              </w:rPr>
              <w:t>المشاعر هي المحرّك الأساسيّ للثورات</w:t>
            </w:r>
            <w:r>
              <w:rPr>
                <w:rStyle w:val="IndexLink"/>
                <w:rtl w:val="true"/>
              </w:rPr>
              <w:tab/>
            </w:r>
            <w:r>
              <w:rPr>
                <w:rStyle w:val="IndexLink"/>
              </w:rPr>
              <w:t>326</w:t>
            </w:r>
          </w:hyperlink>
        </w:p>
        <w:p>
          <w:pPr>
            <w:pStyle w:val="Contents4"/>
            <w:tabs>
              <w:tab w:val="clear" w:pos="8176"/>
              <w:tab w:val="right" w:pos="9026" w:leader="dot"/>
            </w:tabs>
            <w:rPr/>
          </w:pPr>
          <w:hyperlink w:anchor="__RefHeading___Toc5806965_1051229030">
            <w:r>
              <w:rPr>
                <w:webHidden/>
                <w:rStyle w:val="IndexLink"/>
                <w:rtl w:val="true"/>
              </w:rPr>
              <w:t>دفع شبهتين</w:t>
            </w:r>
            <w:r>
              <w:rPr>
                <w:rStyle w:val="IndexLink"/>
                <w:rtl w:val="true"/>
              </w:rPr>
              <w:tab/>
            </w:r>
            <w:r>
              <w:rPr>
                <w:rStyle w:val="IndexLink"/>
              </w:rPr>
              <w:t>327</w:t>
            </w:r>
          </w:hyperlink>
        </w:p>
        <w:p>
          <w:pPr>
            <w:pStyle w:val="Contents4"/>
            <w:tabs>
              <w:tab w:val="clear" w:pos="8176"/>
              <w:tab w:val="right" w:pos="9026" w:leader="dot"/>
            </w:tabs>
            <w:rPr/>
          </w:pPr>
          <w:hyperlink w:anchor="__RefHeading___Toc5806967_1051229030">
            <w:r>
              <w:rPr>
                <w:webHidden/>
                <w:rStyle w:val="IndexLink"/>
                <w:rtl w:val="true"/>
              </w:rPr>
              <w:t>نداء</w:t>
            </w:r>
            <w:r>
              <w:rPr>
                <w:rStyle w:val="IndexLink"/>
                <w:rtl w:val="true"/>
              </w:rPr>
              <w:t>: «</w:t>
            </w:r>
            <w:r>
              <w:rPr>
                <w:rStyle w:val="IndexLink"/>
                <w:rtl w:val="true"/>
              </w:rPr>
              <w:t>هل من ناصر</w:t>
            </w:r>
            <w:r>
              <w:rPr>
                <w:rStyle w:val="IndexLink"/>
                <w:rtl w:val="true"/>
              </w:rPr>
              <w:t>»</w:t>
            </w:r>
            <w:r>
              <w:rPr>
                <w:rStyle w:val="IndexLink"/>
                <w:rtl w:val="true"/>
              </w:rPr>
              <w:t xml:space="preserve">؟ الذي أطلقته فاطمة </w:t>
            </w:r>
            <w:r>
              <w:rPr>
                <w:rStyle w:val="IndexLink"/>
                <w:rtl w:val="true"/>
              </w:rPr>
              <w:t>(</w:t>
            </w:r>
            <w:r>
              <w:rPr>
                <w:rStyle w:val="IndexLink"/>
                <w:rtl w:val="true"/>
              </w:rPr>
              <w:t>عليها السلام</w:t>
            </w:r>
            <w:r>
              <w:rPr>
                <w:rStyle w:val="IndexLink"/>
                <w:rtl w:val="true"/>
              </w:rPr>
              <w:t>)</w:t>
              <w:tab/>
            </w:r>
            <w:r>
              <w:rPr>
                <w:rStyle w:val="IndexLink"/>
              </w:rPr>
              <w:t>328</w:t>
            </w:r>
          </w:hyperlink>
        </w:p>
        <w:p>
          <w:pPr>
            <w:pStyle w:val="Contents4"/>
            <w:tabs>
              <w:tab w:val="clear" w:pos="8176"/>
              <w:tab w:val="right" w:pos="9026" w:leader="dot"/>
            </w:tabs>
            <w:rPr/>
          </w:pPr>
          <w:hyperlink w:anchor="__RefHeading___Toc5806969_1051229030">
            <w:r>
              <w:rPr>
                <w:webHidden/>
                <w:rStyle w:val="IndexLink"/>
                <w:rtl w:val="true"/>
              </w:rPr>
              <w:t>لِمَ لا تقومون حاملين السلاح؟</w:t>
            </w:r>
            <w:r>
              <w:rPr>
                <w:rStyle w:val="IndexLink"/>
                <w:rtl w:val="true"/>
              </w:rPr>
              <w:t>!</w:t>
              <w:tab/>
            </w:r>
            <w:r>
              <w:rPr>
                <w:rStyle w:val="IndexLink"/>
              </w:rPr>
              <w:t>329</w:t>
            </w:r>
          </w:hyperlink>
        </w:p>
        <w:p>
          <w:pPr>
            <w:pStyle w:val="Contents4"/>
            <w:tabs>
              <w:tab w:val="clear" w:pos="8176"/>
              <w:tab w:val="right" w:pos="9026" w:leader="dot"/>
            </w:tabs>
            <w:rPr/>
          </w:pPr>
          <w:hyperlink w:anchor="__RefHeading___Toc5806971_1051229030">
            <w:r>
              <w:rPr>
                <w:webHidden/>
                <w:rStyle w:val="IndexLink"/>
                <w:rtl w:val="true"/>
              </w:rPr>
              <w:t>تاريخ الأنصار</w:t>
            </w:r>
            <w:r>
              <w:rPr>
                <w:rStyle w:val="IndexLink"/>
                <w:rtl w:val="true"/>
              </w:rPr>
              <w:tab/>
            </w:r>
            <w:r>
              <w:rPr>
                <w:rStyle w:val="IndexLink"/>
              </w:rPr>
              <w:t>329</w:t>
            </w:r>
          </w:hyperlink>
        </w:p>
        <w:p>
          <w:pPr>
            <w:pStyle w:val="Contents4"/>
            <w:tabs>
              <w:tab w:val="clear" w:pos="8176"/>
              <w:tab w:val="right" w:pos="9026" w:leader="dot"/>
            </w:tabs>
            <w:rPr/>
          </w:pPr>
          <w:hyperlink w:anchor="__RefHeading___Toc5806973_1051229030">
            <w:r>
              <w:rPr>
                <w:webHidden/>
                <w:rStyle w:val="IndexLink"/>
                <w:rtl w:val="true"/>
              </w:rPr>
              <w:t>إذن ما الذي حلّ بذلك التاريخ المشرق؟</w:t>
            </w:r>
            <w:r>
              <w:rPr>
                <w:rStyle w:val="IndexLink"/>
                <w:rtl w:val="true"/>
              </w:rPr>
              <w:t>!</w:t>
              <w:tab/>
            </w:r>
            <w:r>
              <w:rPr>
                <w:rStyle w:val="IndexLink"/>
              </w:rPr>
              <w:t>331</w:t>
            </w:r>
          </w:hyperlink>
        </w:p>
        <w:p>
          <w:pPr>
            <w:pStyle w:val="Contents4"/>
            <w:tabs>
              <w:tab w:val="clear" w:pos="8176"/>
              <w:tab w:val="right" w:pos="9026" w:leader="dot"/>
            </w:tabs>
            <w:rPr/>
          </w:pPr>
          <w:hyperlink w:anchor="__RefHeading___Toc5806975_1051229030">
            <w:r>
              <w:rPr>
                <w:webHidden/>
                <w:rStyle w:val="IndexLink"/>
                <w:rtl w:val="true"/>
              </w:rPr>
              <w:t>السبيل المنتهية إلى الكفر</w:t>
            </w:r>
            <w:r>
              <w:rPr>
                <w:rStyle w:val="IndexLink"/>
                <w:rtl w:val="true"/>
              </w:rPr>
              <w:tab/>
            </w:r>
            <w:r>
              <w:rPr>
                <w:rStyle w:val="IndexLink"/>
              </w:rPr>
              <w:t>332</w:t>
            </w:r>
          </w:hyperlink>
        </w:p>
        <w:p>
          <w:pPr>
            <w:pStyle w:val="Contents4"/>
            <w:tabs>
              <w:tab w:val="clear" w:pos="8176"/>
              <w:tab w:val="right" w:pos="9026" w:leader="dot"/>
            </w:tabs>
            <w:rPr/>
          </w:pPr>
          <w:hyperlink w:anchor="__RefHeading___Toc5806977_1051229030">
            <w:r>
              <w:rPr>
                <w:webHidden/>
                <w:rStyle w:val="IndexLink"/>
                <w:rtl w:val="true"/>
              </w:rPr>
              <w:t>آخر احتجاج</w:t>
            </w:r>
            <w:r>
              <w:rPr>
                <w:rStyle w:val="IndexLink"/>
                <w:rtl w:val="true"/>
              </w:rPr>
              <w:tab/>
            </w:r>
            <w:r>
              <w:rPr>
                <w:rStyle w:val="IndexLink"/>
              </w:rPr>
              <w:t>334</w:t>
            </w:r>
          </w:hyperlink>
        </w:p>
        <w:p>
          <w:pPr>
            <w:pStyle w:val="Contents4"/>
            <w:tabs>
              <w:tab w:val="clear" w:pos="8176"/>
              <w:tab w:val="right" w:pos="9026" w:leader="dot"/>
            </w:tabs>
            <w:rPr/>
          </w:pPr>
          <w:hyperlink w:anchor="__RefHeading___Toc5806979_1051229030">
            <w:r>
              <w:rPr>
                <w:webHidden/>
                <w:rStyle w:val="IndexLink"/>
                <w:rtl w:val="true"/>
              </w:rPr>
              <w:t>إتمام فاطمة للحجّة على الناس</w:t>
            </w:r>
            <w:r>
              <w:rPr>
                <w:rStyle w:val="IndexLink"/>
                <w:rtl w:val="true"/>
              </w:rPr>
              <w:tab/>
            </w:r>
            <w:r>
              <w:rPr>
                <w:rStyle w:val="IndexLink"/>
              </w:rPr>
              <w:t>335</w:t>
            </w:r>
          </w:hyperlink>
        </w:p>
        <w:p>
          <w:pPr>
            <w:pStyle w:val="Contents4"/>
            <w:tabs>
              <w:tab w:val="clear" w:pos="8176"/>
              <w:tab w:val="right" w:pos="9026" w:leader="dot"/>
            </w:tabs>
            <w:rPr/>
          </w:pPr>
          <w:hyperlink w:anchor="__RefHeading___Toc5806981_1051229030">
            <w:r>
              <w:rPr>
                <w:webHidden/>
                <w:rStyle w:val="IndexLink"/>
                <w:rtl w:val="true"/>
              </w:rPr>
              <w:t>عاقبة الزيغ عن الحقّ</w:t>
            </w:r>
            <w:r>
              <w:rPr>
                <w:rStyle w:val="IndexLink"/>
                <w:rtl w:val="true"/>
              </w:rPr>
              <w:tab/>
            </w:r>
            <w:r>
              <w:rPr>
                <w:rStyle w:val="IndexLink"/>
              </w:rPr>
              <w:t>336</w:t>
            </w:r>
          </w:hyperlink>
        </w:p>
        <w:p>
          <w:pPr>
            <w:pStyle w:val="Contents4"/>
            <w:tabs>
              <w:tab w:val="clear" w:pos="8176"/>
              <w:tab w:val="right" w:pos="9026" w:leader="dot"/>
            </w:tabs>
            <w:rPr/>
          </w:pPr>
          <w:hyperlink w:anchor="__RefHeading___Toc5806983_1051229030">
            <w:r>
              <w:rPr>
                <w:webHidden/>
                <w:rStyle w:val="IndexLink"/>
                <w:rtl w:val="true"/>
              </w:rPr>
              <w:t>الإيمان الحقيقيّ</w:t>
            </w:r>
            <w:r>
              <w:rPr>
                <w:rStyle w:val="IndexLink"/>
                <w:rtl w:val="true"/>
              </w:rPr>
              <w:tab/>
            </w:r>
            <w:r>
              <w:rPr>
                <w:rStyle w:val="IndexLink"/>
              </w:rPr>
              <w:t>337</w:t>
            </w:r>
          </w:hyperlink>
        </w:p>
        <w:p>
          <w:pPr>
            <w:pStyle w:val="Contents4"/>
            <w:tabs>
              <w:tab w:val="clear" w:pos="8176"/>
              <w:tab w:val="right" w:pos="9026" w:leader="dot"/>
            </w:tabs>
            <w:rPr/>
          </w:pPr>
          <w:hyperlink w:anchor="__RefHeading___Toc5806985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معيار رضا اللّه وغضبه</w:t>
            </w:r>
            <w:r>
              <w:rPr>
                <w:rStyle w:val="IndexLink"/>
                <w:rtl w:val="true"/>
              </w:rPr>
              <w:tab/>
            </w:r>
            <w:r>
              <w:rPr>
                <w:rStyle w:val="IndexLink"/>
              </w:rPr>
              <w:t>339</w:t>
            </w:r>
          </w:hyperlink>
        </w:p>
        <w:p>
          <w:pPr>
            <w:pStyle w:val="Contents4"/>
            <w:tabs>
              <w:tab w:val="clear" w:pos="8176"/>
              <w:tab w:val="right" w:pos="9026" w:leader="dot"/>
            </w:tabs>
            <w:rPr/>
          </w:pPr>
          <w:hyperlink w:anchor="__RefHeading___Toc5806987_1051229030">
            <w:r>
              <w:rPr>
                <w:webHidden/>
                <w:rStyle w:val="IndexLink"/>
                <w:rtl w:val="true"/>
              </w:rPr>
              <w:t>المناط هو حال الأشخاص في الوقت الحاضر</w:t>
            </w:r>
            <w:r>
              <w:rPr>
                <w:rStyle w:val="IndexLink"/>
                <w:rtl w:val="true"/>
              </w:rPr>
              <w:tab/>
            </w:r>
            <w:r>
              <w:rPr>
                <w:rStyle w:val="IndexLink"/>
              </w:rPr>
              <w:t>339</w:t>
            </w:r>
          </w:hyperlink>
        </w:p>
        <w:p>
          <w:pPr>
            <w:pStyle w:val="Contents4"/>
            <w:tabs>
              <w:tab w:val="clear" w:pos="8176"/>
              <w:tab w:val="right" w:pos="9026" w:leader="dot"/>
            </w:tabs>
            <w:rPr/>
          </w:pPr>
          <w:hyperlink w:anchor="__RefHeading___Toc5806989_1051229030">
            <w:r>
              <w:rPr>
                <w:webHidden/>
                <w:rStyle w:val="IndexLink"/>
                <w:rtl w:val="true"/>
              </w:rPr>
              <w:t xml:space="preserve">حيل الشيطان ضدّ فاطمة </w:t>
            </w:r>
            <w:r>
              <w:rPr>
                <w:rStyle w:val="IndexLink"/>
                <w:rtl w:val="true"/>
              </w:rPr>
              <w:t>(</w:t>
            </w:r>
            <w:r>
              <w:rPr>
                <w:rStyle w:val="IndexLink"/>
                <w:rtl w:val="true"/>
              </w:rPr>
              <w:t>عليها السلام</w:t>
            </w:r>
            <w:r>
              <w:rPr>
                <w:rStyle w:val="IndexLink"/>
                <w:rtl w:val="true"/>
              </w:rPr>
              <w:t>)</w:t>
              <w:tab/>
            </w:r>
            <w:r>
              <w:rPr>
                <w:rStyle w:val="IndexLink"/>
              </w:rPr>
              <w:t>340</w:t>
            </w:r>
          </w:hyperlink>
        </w:p>
        <w:p>
          <w:pPr>
            <w:pStyle w:val="Contents4"/>
            <w:tabs>
              <w:tab w:val="clear" w:pos="8176"/>
              <w:tab w:val="right" w:pos="9026" w:leader="dot"/>
            </w:tabs>
            <w:rPr/>
          </w:pPr>
          <w:hyperlink w:anchor="__RefHeading___Toc5806991_1051229030">
            <w:r>
              <w:rPr>
                <w:webHidden/>
                <w:rStyle w:val="IndexLink"/>
                <w:rtl w:val="true"/>
              </w:rPr>
              <w:t xml:space="preserve">منتهى الحيل لإلغاء تأثير كلام الزهراء </w:t>
            </w:r>
            <w:r>
              <w:rPr>
                <w:rStyle w:val="IndexLink"/>
                <w:rtl w:val="true"/>
              </w:rPr>
              <w:t>(</w:t>
            </w:r>
            <w:r>
              <w:rPr>
                <w:rStyle w:val="IndexLink"/>
                <w:rtl w:val="true"/>
              </w:rPr>
              <w:t>عليها السلام</w:t>
            </w:r>
            <w:r>
              <w:rPr>
                <w:rStyle w:val="IndexLink"/>
                <w:rtl w:val="true"/>
              </w:rPr>
              <w:t>)</w:t>
              <w:tab/>
            </w:r>
            <w:r>
              <w:rPr>
                <w:rStyle w:val="IndexLink"/>
              </w:rPr>
              <w:t>341</w:t>
            </w:r>
          </w:hyperlink>
        </w:p>
        <w:p>
          <w:pPr>
            <w:pStyle w:val="Contents4"/>
            <w:tabs>
              <w:tab w:val="clear" w:pos="8176"/>
              <w:tab w:val="right" w:pos="9026" w:leader="dot"/>
            </w:tabs>
            <w:rPr/>
          </w:pPr>
          <w:hyperlink w:anchor="__RefHeading___Toc5806993_1051229030">
            <w:r>
              <w:rPr>
                <w:webHidden/>
                <w:rStyle w:val="IndexLink"/>
                <w:rtl w:val="true"/>
              </w:rPr>
              <w:t>الأَيمَان الكاذبة، أوّل حيل إبليس</w:t>
            </w:r>
            <w:r>
              <w:rPr>
                <w:rStyle w:val="IndexLink"/>
                <w:rtl w:val="true"/>
              </w:rPr>
              <w:tab/>
            </w:r>
            <w:r>
              <w:rPr>
                <w:rStyle w:val="IndexLink"/>
              </w:rPr>
              <w:t>343</w:t>
            </w:r>
          </w:hyperlink>
        </w:p>
        <w:p>
          <w:pPr>
            <w:pStyle w:val="Contents4"/>
            <w:tabs>
              <w:tab w:val="clear" w:pos="8176"/>
              <w:tab w:val="right" w:pos="9026" w:leader="dot"/>
            </w:tabs>
            <w:rPr/>
          </w:pPr>
          <w:hyperlink w:anchor="__RefHeading___Toc5806995_1051229030">
            <w:r>
              <w:rPr>
                <w:webHidden/>
                <w:rStyle w:val="IndexLink"/>
                <w:rtl w:val="true"/>
              </w:rPr>
              <w:t>نقد وتحليل لحديث أبي بكر</w:t>
            </w:r>
            <w:r>
              <w:rPr>
                <w:rStyle w:val="IndexLink"/>
                <w:rtl w:val="true"/>
              </w:rPr>
              <w:tab/>
            </w:r>
            <w:r>
              <w:rPr>
                <w:rStyle w:val="IndexLink"/>
              </w:rPr>
              <w:t>345</w:t>
            </w:r>
          </w:hyperlink>
        </w:p>
        <w:p>
          <w:pPr>
            <w:pStyle w:val="Contents4"/>
            <w:tabs>
              <w:tab w:val="clear" w:pos="8176"/>
              <w:tab w:val="right" w:pos="9026" w:leader="dot"/>
            </w:tabs>
            <w:rPr/>
          </w:pPr>
          <w:hyperlink w:anchor="__RefHeading___Toc5806997_1051229030">
            <w:r>
              <w:rPr>
                <w:webHidden/>
                <w:rStyle w:val="IndexLink"/>
                <w:rtl w:val="true"/>
              </w:rPr>
              <w:t xml:space="preserve">هدية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لفاطمة </w:t>
            </w:r>
            <w:r>
              <w:rPr>
                <w:rStyle w:val="IndexLink"/>
                <w:rtl w:val="true"/>
              </w:rPr>
              <w:t>(</w:t>
            </w:r>
            <w:r>
              <w:rPr>
                <w:rStyle w:val="IndexLink"/>
                <w:rtl w:val="true"/>
              </w:rPr>
              <w:t>عليها السلام</w:t>
            </w:r>
            <w:r>
              <w:rPr>
                <w:rStyle w:val="IndexLink"/>
                <w:rtl w:val="true"/>
              </w:rPr>
              <w:t>)</w:t>
              <w:tab/>
            </w:r>
            <w:r>
              <w:rPr>
                <w:rStyle w:val="IndexLink"/>
              </w:rPr>
              <w:t>347</w:t>
            </w:r>
          </w:hyperlink>
        </w:p>
        <w:p>
          <w:pPr>
            <w:pStyle w:val="Contents4"/>
            <w:tabs>
              <w:tab w:val="clear" w:pos="8176"/>
              <w:tab w:val="right" w:pos="9026" w:leader="dot"/>
            </w:tabs>
            <w:rPr/>
          </w:pPr>
          <w:hyperlink w:anchor="__RefHeading___Toc5806999_1051229030">
            <w:r>
              <w:rPr>
                <w:webHidden/>
                <w:rStyle w:val="IndexLink"/>
                <w:rtl w:val="true"/>
              </w:rPr>
              <w:t>أحداث فدك المؤلمة</w:t>
            </w:r>
            <w:r>
              <w:rPr>
                <w:rStyle w:val="IndexLink"/>
                <w:rtl w:val="true"/>
              </w:rPr>
              <w:tab/>
            </w:r>
            <w:r>
              <w:rPr>
                <w:rStyle w:val="IndexLink"/>
              </w:rPr>
              <w:t>348</w:t>
            </w:r>
          </w:hyperlink>
        </w:p>
        <w:p>
          <w:pPr>
            <w:pStyle w:val="Contents4"/>
            <w:tabs>
              <w:tab w:val="clear" w:pos="8176"/>
              <w:tab w:val="right" w:pos="9026" w:leader="dot"/>
            </w:tabs>
            <w:rPr/>
          </w:pPr>
          <w:hyperlink w:anchor="__RefHeading___Toc5807001_1051229030">
            <w:r>
              <w:rPr>
                <w:webHidden/>
                <w:rStyle w:val="IndexLink"/>
              </w:rPr>
              <w:t>1</w:t>
            </w:r>
            <w:r>
              <w:rPr>
                <w:rStyle w:val="IndexLink"/>
                <w:rtl w:val="true"/>
              </w:rPr>
              <w:t xml:space="preserve">: </w:t>
            </w:r>
            <w:r>
              <w:rPr>
                <w:rStyle w:val="IndexLink"/>
                <w:rtl w:val="true"/>
              </w:rPr>
              <w:t>العوامل السياسية في غصب فدك</w:t>
            </w:r>
            <w:r>
              <w:rPr>
                <w:rStyle w:val="IndexLink"/>
                <w:rtl w:val="true"/>
              </w:rPr>
              <w:tab/>
            </w:r>
            <w:r>
              <w:rPr>
                <w:rStyle w:val="IndexLink"/>
              </w:rPr>
              <w:t>351</w:t>
            </w:r>
          </w:hyperlink>
        </w:p>
        <w:p>
          <w:pPr>
            <w:pStyle w:val="Contents4"/>
            <w:tabs>
              <w:tab w:val="clear" w:pos="8176"/>
              <w:tab w:val="right" w:pos="9026" w:leader="dot"/>
            </w:tabs>
            <w:rPr/>
          </w:pPr>
          <w:hyperlink w:anchor="__RefHeading___Toc5807003_1051229030">
            <w:r>
              <w:rPr>
                <w:webHidden/>
                <w:rStyle w:val="IndexLink"/>
              </w:rPr>
              <w:t>2</w:t>
            </w:r>
            <w:r>
              <w:rPr>
                <w:rStyle w:val="IndexLink"/>
                <w:rtl w:val="true"/>
              </w:rPr>
              <w:t xml:space="preserve">: </w:t>
            </w:r>
            <w:r>
              <w:rPr>
                <w:rStyle w:val="IndexLink"/>
                <w:rtl w:val="true"/>
              </w:rPr>
              <w:t>فدك عبر العصور</w:t>
            </w:r>
            <w:r>
              <w:rPr>
                <w:rStyle w:val="IndexLink"/>
                <w:rtl w:val="true"/>
              </w:rPr>
              <w:tab/>
            </w:r>
            <w:r>
              <w:rPr>
                <w:rStyle w:val="IndexLink"/>
              </w:rPr>
              <w:t>353</w:t>
            </w:r>
          </w:hyperlink>
        </w:p>
        <w:p>
          <w:pPr>
            <w:pStyle w:val="Contents4"/>
            <w:tabs>
              <w:tab w:val="clear" w:pos="8176"/>
              <w:tab w:val="right" w:pos="9026" w:leader="dot"/>
            </w:tabs>
            <w:rPr/>
          </w:pPr>
          <w:hyperlink w:anchor="__RefHeading___Toc5807005_1051229030">
            <w:r>
              <w:rPr>
                <w:webHidden/>
                <w:rStyle w:val="IndexLink"/>
              </w:rPr>
              <w:t>3</w:t>
            </w:r>
            <w:r>
              <w:rPr>
                <w:rStyle w:val="IndexLink"/>
                <w:rtl w:val="true"/>
              </w:rPr>
              <w:t xml:space="preserve">: </w:t>
            </w:r>
            <w:r>
              <w:rPr>
                <w:rStyle w:val="IndexLink"/>
                <w:rtl w:val="true"/>
              </w:rPr>
              <w:t xml:space="preserve">فدك و أئمة الهدى </w:t>
            </w:r>
            <w:r>
              <w:rPr>
                <w:rStyle w:val="IndexLink"/>
                <w:rtl w:val="true"/>
              </w:rPr>
              <w:t>(</w:t>
            </w:r>
            <w:r>
              <w:rPr>
                <w:rStyle w:val="IndexLink"/>
                <w:rtl w:val="true"/>
              </w:rPr>
              <w:t>عليهم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5807007_1051229030">
            <w:r>
              <w:rPr>
                <w:webHidden/>
                <w:rStyle w:val="IndexLink"/>
              </w:rPr>
              <w:t>4</w:t>
            </w:r>
            <w:r>
              <w:rPr>
                <w:rStyle w:val="IndexLink"/>
                <w:rtl w:val="true"/>
              </w:rPr>
              <w:t xml:space="preserve">: </w:t>
            </w:r>
            <w:r>
              <w:rPr>
                <w:rStyle w:val="IndexLink"/>
                <w:rtl w:val="true"/>
              </w:rPr>
              <w:t>محكمة تأريخية</w:t>
            </w:r>
            <w:r>
              <w:rPr>
                <w:rStyle w:val="IndexLink"/>
                <w:rtl w:val="true"/>
              </w:rPr>
              <w:tab/>
            </w:r>
            <w:r>
              <w:rPr>
                <w:rStyle w:val="IndexLink"/>
              </w:rPr>
              <w:t>357</w:t>
            </w:r>
          </w:hyperlink>
        </w:p>
        <w:p>
          <w:pPr>
            <w:pStyle w:val="Contents4"/>
            <w:tabs>
              <w:tab w:val="clear" w:pos="8176"/>
              <w:tab w:val="right" w:pos="9026" w:leader="dot"/>
            </w:tabs>
            <w:rPr/>
          </w:pPr>
          <w:hyperlink w:anchor="__RefHeading___Toc5807009_1051229030">
            <w:r>
              <w:rPr>
                <w:webHidden/>
                <w:rStyle w:val="IndexLink"/>
              </w:rPr>
              <w:t>5</w:t>
            </w:r>
            <w:r>
              <w:rPr>
                <w:rStyle w:val="IndexLink"/>
                <w:rtl w:val="true"/>
              </w:rPr>
              <w:t xml:space="preserve">: </w:t>
            </w:r>
            <w:r>
              <w:rPr>
                <w:rStyle w:val="IndexLink"/>
                <w:rtl w:val="true"/>
              </w:rPr>
              <w:t>حدود فدك</w:t>
            </w:r>
            <w:r>
              <w:rPr>
                <w:rStyle w:val="IndexLink"/>
                <w:rtl w:val="true"/>
              </w:rPr>
              <w:t>!</w:t>
              <w:tab/>
            </w:r>
            <w:r>
              <w:rPr>
                <w:rStyle w:val="IndexLink"/>
              </w:rPr>
              <w:t>361</w:t>
            </w:r>
          </w:hyperlink>
        </w:p>
        <w:p>
          <w:pPr>
            <w:pStyle w:val="Contents4"/>
            <w:tabs>
              <w:tab w:val="clear" w:pos="8176"/>
              <w:tab w:val="right" w:pos="9026" w:leader="dot"/>
            </w:tabs>
            <w:rPr/>
          </w:pPr>
          <w:hyperlink w:anchor="__RefHeading___Toc5807011_1051229030">
            <w:r>
              <w:rPr>
                <w:webHidden/>
                <w:rStyle w:val="IndexLink"/>
                <w:rtl w:val="true"/>
              </w:rPr>
              <w:t>استنتاج</w:t>
            </w:r>
            <w:r>
              <w:rPr>
                <w:rStyle w:val="IndexLink"/>
                <w:rtl w:val="true"/>
              </w:rPr>
              <w:tab/>
            </w:r>
            <w:r>
              <w:rPr>
                <w:rStyle w:val="IndexLink"/>
              </w:rPr>
              <w:t>362</w:t>
            </w:r>
          </w:hyperlink>
        </w:p>
        <w:p>
          <w:pPr>
            <w:pStyle w:val="Contents4"/>
            <w:tabs>
              <w:tab w:val="clear" w:pos="8176"/>
              <w:tab w:val="right" w:pos="9026" w:leader="dot"/>
            </w:tabs>
            <w:rPr/>
          </w:pPr>
          <w:hyperlink w:anchor="__RefHeading___Toc5807013_1051229030">
            <w:r>
              <w:rPr>
                <w:webHidden/>
                <w:rStyle w:val="IndexLink"/>
                <w:rtl w:val="true"/>
              </w:rPr>
              <w:t xml:space="preserve">الإجماع الزائف ضدّ فاطمة </w:t>
            </w:r>
            <w:r>
              <w:rPr>
                <w:rStyle w:val="IndexLink"/>
                <w:rtl w:val="true"/>
              </w:rPr>
              <w:t>(</w:t>
            </w:r>
            <w:r>
              <w:rPr>
                <w:rStyle w:val="IndexLink"/>
                <w:rtl w:val="true"/>
              </w:rPr>
              <w:t>عليها 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5807015_1051229030">
            <w:r>
              <w:rPr>
                <w:webHidden/>
                <w:rStyle w:val="IndexLink"/>
                <w:rtl w:val="true"/>
              </w:rPr>
              <w:t>الكشف عن مؤامرة خطيرة</w:t>
            </w:r>
            <w:r>
              <w:rPr>
                <w:rStyle w:val="IndexLink"/>
                <w:rtl w:val="true"/>
              </w:rPr>
              <w:tab/>
            </w:r>
            <w:r>
              <w:rPr>
                <w:rStyle w:val="IndexLink"/>
              </w:rPr>
              <w:t>364</w:t>
            </w:r>
          </w:hyperlink>
        </w:p>
        <w:p>
          <w:pPr>
            <w:pStyle w:val="Contents4"/>
            <w:tabs>
              <w:tab w:val="clear" w:pos="8176"/>
              <w:tab w:val="right" w:pos="9026" w:leader="dot"/>
            </w:tabs>
            <w:rPr/>
          </w:pPr>
          <w:hyperlink w:anchor="__RefHeading___Toc5807017_1051229030">
            <w:r>
              <w:rPr>
                <w:webHidden/>
                <w:rStyle w:val="IndexLink"/>
                <w:rtl w:val="true"/>
              </w:rPr>
              <w:t xml:space="preserve">حيلة اُخرى حِيكت لفاطمة </w:t>
            </w:r>
            <w:r>
              <w:rPr>
                <w:rStyle w:val="IndexLink"/>
                <w:rtl w:val="true"/>
              </w:rPr>
              <w:t>(</w:t>
            </w:r>
            <w:r>
              <w:rPr>
                <w:rStyle w:val="IndexLink"/>
                <w:rtl w:val="true"/>
              </w:rPr>
              <w:t>عليها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5807019_1051229030">
            <w:r>
              <w:rPr>
                <w:webHidden/>
                <w:rStyle w:val="IndexLink"/>
                <w:rtl w:val="true"/>
              </w:rPr>
              <w:t>مناقشة هذا الإجماع المزعوم</w:t>
            </w:r>
            <w:r>
              <w:rPr>
                <w:rStyle w:val="IndexLink"/>
                <w:rtl w:val="true"/>
              </w:rPr>
              <w:tab/>
            </w:r>
            <w:r>
              <w:rPr>
                <w:rStyle w:val="IndexLink"/>
              </w:rPr>
              <w:t>367</w:t>
            </w:r>
          </w:hyperlink>
        </w:p>
        <w:p>
          <w:pPr>
            <w:pStyle w:val="Contents4"/>
            <w:tabs>
              <w:tab w:val="clear" w:pos="8176"/>
              <w:tab w:val="right" w:pos="9026" w:leader="dot"/>
            </w:tabs>
            <w:rPr/>
          </w:pPr>
          <w:hyperlink w:anchor="__RefHeading___Toc5807021_1051229030">
            <w:r>
              <w:rPr>
                <w:webHidden/>
                <w:rStyle w:val="IndexLink"/>
                <w:rtl w:val="true"/>
              </w:rPr>
              <w:t xml:space="preserve">آيات خطبة الزهراء </w:t>
            </w:r>
            <w:r>
              <w:rPr>
                <w:rStyle w:val="IndexLink"/>
                <w:rtl w:val="true"/>
              </w:rPr>
              <w:t>(</w:t>
            </w:r>
            <w:r>
              <w:rPr>
                <w:rStyle w:val="IndexLink"/>
                <w:rtl w:val="true"/>
              </w:rPr>
              <w:t>عليها السلام</w:t>
            </w:r>
            <w:r>
              <w:rPr>
                <w:rStyle w:val="IndexLink"/>
                <w:rtl w:val="true"/>
              </w:rPr>
              <w:t>)</w:t>
              <w:tab/>
            </w:r>
            <w:r>
              <w:rPr>
                <w:rStyle w:val="IndexLink"/>
              </w:rPr>
              <w:t>369</w:t>
            </w:r>
          </w:hyperlink>
        </w:p>
        <w:p>
          <w:pPr>
            <w:pStyle w:val="Contents5"/>
            <w:tabs>
              <w:tab w:val="clear" w:pos="7892"/>
              <w:tab w:val="right" w:pos="9026" w:leader="dot"/>
            </w:tabs>
            <w:rPr/>
          </w:pPr>
          <w:hyperlink w:anchor="__RefHeading___Toc5807023_1051229030">
            <w:r>
              <w:rPr>
                <w:webHidden/>
                <w:rStyle w:val="IndexLink"/>
                <w:rtl w:val="true"/>
              </w:rPr>
              <w:t>قوم ناكرون للجميل</w:t>
            </w:r>
            <w:r>
              <w:rPr>
                <w:rStyle w:val="IndexLink"/>
                <w:rtl w:val="true"/>
              </w:rPr>
              <w:tab/>
            </w:r>
            <w:r>
              <w:rPr>
                <w:rStyle w:val="IndexLink"/>
              </w:rPr>
              <w:t>369</w:t>
            </w:r>
          </w:hyperlink>
        </w:p>
        <w:p>
          <w:pPr>
            <w:pStyle w:val="Contents4"/>
            <w:tabs>
              <w:tab w:val="clear" w:pos="8176"/>
              <w:tab w:val="right" w:pos="9026" w:leader="dot"/>
            </w:tabs>
            <w:rPr/>
          </w:pPr>
          <w:hyperlink w:anchor="__RefHeading___Toc5807025_1051229030">
            <w:r>
              <w:rPr>
                <w:webHidden/>
                <w:rStyle w:val="IndexLink"/>
                <w:rtl w:val="true"/>
              </w:rPr>
              <w:t xml:space="preserve">مباينة عليّ </w:t>
            </w:r>
            <w:r>
              <w:rPr>
                <w:rStyle w:val="IndexLink"/>
                <w:rtl w:val="true"/>
              </w:rPr>
              <w:t>(</w:t>
            </w:r>
            <w:r>
              <w:rPr>
                <w:rStyle w:val="IndexLink"/>
                <w:rtl w:val="true"/>
              </w:rPr>
              <w:t>عليه السلام</w:t>
            </w:r>
            <w:r>
              <w:rPr>
                <w:rStyle w:val="IndexLink"/>
                <w:rtl w:val="true"/>
              </w:rPr>
              <w:t xml:space="preserve">) </w:t>
            </w:r>
            <w:r>
              <w:rPr>
                <w:rStyle w:val="IndexLink"/>
                <w:rtl w:val="true"/>
              </w:rPr>
              <w:t>وقوعٌ في الفتنة</w:t>
            </w:r>
            <w:r>
              <w:rPr>
                <w:rStyle w:val="IndexLink"/>
                <w:rtl w:val="true"/>
              </w:rPr>
              <w:tab/>
            </w:r>
            <w:r>
              <w:rPr>
                <w:rStyle w:val="IndexLink"/>
              </w:rPr>
              <w:t>370</w:t>
            </w:r>
          </w:hyperlink>
        </w:p>
        <w:p>
          <w:pPr>
            <w:pStyle w:val="Contents4"/>
            <w:tabs>
              <w:tab w:val="clear" w:pos="8176"/>
              <w:tab w:val="right" w:pos="9026" w:leader="dot"/>
            </w:tabs>
            <w:rPr/>
          </w:pPr>
          <w:hyperlink w:anchor="__RefHeading___Toc5807027_1051229030">
            <w:r>
              <w:rPr>
                <w:webHidden/>
                <w:rStyle w:val="IndexLink"/>
                <w:rtl w:val="true"/>
              </w:rPr>
              <w:t xml:space="preserve">ترك عليّ </w:t>
            </w:r>
            <w:r>
              <w:rPr>
                <w:rStyle w:val="IndexLink"/>
                <w:rtl w:val="true"/>
              </w:rPr>
              <w:t>(</w:t>
            </w:r>
            <w:r>
              <w:rPr>
                <w:rStyle w:val="IndexLink"/>
                <w:rtl w:val="true"/>
              </w:rPr>
              <w:t>عليه السلام</w:t>
            </w:r>
            <w:r>
              <w:rPr>
                <w:rStyle w:val="IndexLink"/>
                <w:rtl w:val="true"/>
              </w:rPr>
              <w:t xml:space="preserve">) </w:t>
            </w:r>
            <w:r>
              <w:rPr>
                <w:rStyle w:val="IndexLink"/>
                <w:rtl w:val="true"/>
              </w:rPr>
              <w:t>عودةٌ إلى الجاهليّة</w:t>
            </w:r>
            <w:r>
              <w:rPr>
                <w:rStyle w:val="IndexLink"/>
                <w:rtl w:val="true"/>
              </w:rPr>
              <w:tab/>
            </w:r>
            <w:r>
              <w:rPr>
                <w:rStyle w:val="IndexLink"/>
              </w:rPr>
              <w:t>371</w:t>
            </w:r>
          </w:hyperlink>
        </w:p>
        <w:p>
          <w:pPr>
            <w:pStyle w:val="Contents4"/>
            <w:tabs>
              <w:tab w:val="clear" w:pos="8176"/>
              <w:tab w:val="right" w:pos="9026" w:leader="dot"/>
            </w:tabs>
            <w:rPr/>
          </w:pPr>
          <w:hyperlink w:anchor="__RefHeading___Toc5807029_1051229030">
            <w:r>
              <w:rPr>
                <w:webHidden/>
                <w:rStyle w:val="IndexLink"/>
                <w:rtl w:val="true"/>
              </w:rPr>
              <w:t>اقتراف الذنب إخلال بمنظومة المعرفة</w:t>
            </w:r>
            <w:r>
              <w:rPr>
                <w:rStyle w:val="IndexLink"/>
                <w:rtl w:val="true"/>
              </w:rPr>
              <w:tab/>
            </w:r>
            <w:r>
              <w:rPr>
                <w:rStyle w:val="IndexLink"/>
              </w:rPr>
              <w:t>372</w:t>
            </w:r>
          </w:hyperlink>
        </w:p>
        <w:p>
          <w:pPr>
            <w:pStyle w:val="Contents4"/>
            <w:tabs>
              <w:tab w:val="clear" w:pos="8176"/>
              <w:tab w:val="right" w:pos="9026" w:leader="dot"/>
            </w:tabs>
            <w:rPr/>
          </w:pPr>
          <w:hyperlink w:anchor="__RefHeading___Toc5807031_1051229030">
            <w:r>
              <w:rPr>
                <w:webHidden/>
                <w:rStyle w:val="IndexLink"/>
                <w:rtl w:val="true"/>
              </w:rPr>
              <w:t xml:space="preserve">السرّ وراء اختيار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لهذه الآيات</w:t>
            </w:r>
            <w:r>
              <w:rPr>
                <w:rStyle w:val="IndexLink"/>
                <w:rtl w:val="true"/>
              </w:rPr>
              <w:tab/>
            </w:r>
            <w:r>
              <w:rPr>
                <w:rStyle w:val="IndexLink"/>
              </w:rPr>
              <w:t>374</w:t>
            </w:r>
          </w:hyperlink>
        </w:p>
        <w:p>
          <w:pPr>
            <w:pStyle w:val="Contents4"/>
            <w:tabs>
              <w:tab w:val="clear" w:pos="8176"/>
              <w:tab w:val="right" w:pos="9026" w:leader="dot"/>
            </w:tabs>
            <w:rPr/>
          </w:pPr>
          <w:hyperlink w:anchor="__RefHeading___Toc5807033_1051229030">
            <w:r>
              <w:rPr>
                <w:webHidden/>
                <w:rStyle w:val="IndexLink"/>
                <w:rtl w:val="true"/>
              </w:rPr>
              <w:t>الذود عن الولاية على فراش المرض</w:t>
            </w:r>
            <w:r>
              <w:rPr>
                <w:rStyle w:val="IndexLink"/>
                <w:rtl w:val="true"/>
              </w:rPr>
              <w:tab/>
            </w:r>
            <w:r>
              <w:rPr>
                <w:rStyle w:val="IndexLink"/>
              </w:rPr>
              <w:t>376</w:t>
            </w:r>
          </w:hyperlink>
        </w:p>
        <w:p>
          <w:pPr>
            <w:pStyle w:val="Contents5"/>
            <w:tabs>
              <w:tab w:val="clear" w:pos="7892"/>
              <w:tab w:val="right" w:pos="9026" w:leader="dot"/>
            </w:tabs>
            <w:rPr/>
          </w:pPr>
          <w:hyperlink w:anchor="__RefHeading___Toc5807035_1051229030">
            <w:r>
              <w:rPr>
                <w:webHidden/>
                <w:rStyle w:val="IndexLink"/>
                <w:rtl w:val="true"/>
              </w:rPr>
              <w:t xml:space="preserve">دافع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للحضور في الساحة</w:t>
            </w:r>
            <w:r>
              <w:rPr>
                <w:rStyle w:val="IndexLink"/>
                <w:rtl w:val="true"/>
              </w:rPr>
              <w:tab/>
            </w:r>
            <w:r>
              <w:rPr>
                <w:rStyle w:val="IndexLink"/>
              </w:rPr>
              <w:t>376</w:t>
            </w:r>
          </w:hyperlink>
        </w:p>
        <w:p>
          <w:pPr>
            <w:pStyle w:val="Contents5"/>
            <w:tabs>
              <w:tab w:val="clear" w:pos="7892"/>
              <w:tab w:val="right" w:pos="9026" w:leader="dot"/>
            </w:tabs>
            <w:rPr/>
          </w:pPr>
          <w:hyperlink w:anchor="__RefHeading___Toc5807037_1051229030">
            <w:r>
              <w:rPr>
                <w:webHidden/>
                <w:rStyle w:val="IndexLink"/>
                <w:rtl w:val="true"/>
              </w:rPr>
              <w:t>الشكوى من انعدام النخوة وفقدان المروءة</w:t>
            </w:r>
            <w:r>
              <w:rPr>
                <w:rStyle w:val="IndexLink"/>
                <w:rtl w:val="true"/>
              </w:rPr>
              <w:tab/>
            </w:r>
            <w:r>
              <w:rPr>
                <w:rStyle w:val="IndexLink"/>
              </w:rPr>
              <w:t>378</w:t>
            </w:r>
          </w:hyperlink>
        </w:p>
        <w:p>
          <w:pPr>
            <w:pStyle w:val="Contents4"/>
            <w:tabs>
              <w:tab w:val="clear" w:pos="8176"/>
              <w:tab w:val="right" w:pos="9026" w:leader="dot"/>
            </w:tabs>
            <w:rPr/>
          </w:pPr>
          <w:hyperlink w:anchor="__RefHeading___Toc5807039_1051229030">
            <w:r>
              <w:rPr>
                <w:webHidden/>
                <w:rStyle w:val="IndexLink"/>
                <w:rtl w:val="true"/>
              </w:rPr>
              <w:t>الدفاع الصريح عن الولاية</w:t>
            </w:r>
            <w:r>
              <w:rPr>
                <w:rStyle w:val="IndexLink"/>
                <w:rtl w:val="true"/>
              </w:rPr>
              <w:tab/>
            </w:r>
            <w:r>
              <w:rPr>
                <w:rStyle w:val="IndexLink"/>
              </w:rPr>
              <w:t>380</w:t>
            </w:r>
          </w:hyperlink>
        </w:p>
        <w:p>
          <w:pPr>
            <w:pStyle w:val="Contents4"/>
            <w:tabs>
              <w:tab w:val="clear" w:pos="8176"/>
              <w:tab w:val="right" w:pos="9026" w:leader="dot"/>
            </w:tabs>
            <w:rPr/>
          </w:pPr>
          <w:hyperlink w:anchor="__RefHeading___Toc5807041_1051229030">
            <w:r>
              <w:rPr>
                <w:webHidden/>
                <w:rStyle w:val="IndexLink"/>
                <w:rtl w:val="true"/>
              </w:rPr>
              <w:t xml:space="preserve">ماذا لو أصبح علي </w:t>
            </w:r>
            <w:r>
              <w:rPr>
                <w:rStyle w:val="IndexLink"/>
                <w:rtl w:val="true"/>
              </w:rPr>
              <w:t>(</w:t>
            </w:r>
            <w:r>
              <w:rPr>
                <w:rStyle w:val="IndexLink"/>
                <w:rtl w:val="true"/>
              </w:rPr>
              <w:t>عليه السلام</w:t>
            </w:r>
            <w:r>
              <w:rPr>
                <w:rStyle w:val="IndexLink"/>
                <w:rtl w:val="true"/>
              </w:rPr>
              <w:t xml:space="preserve">) </w:t>
            </w:r>
            <w:r>
              <w:rPr>
                <w:rStyle w:val="IndexLink"/>
                <w:rtl w:val="true"/>
              </w:rPr>
              <w:t>حاكما؟</w:t>
            </w:r>
            <w:r>
              <w:rPr>
                <w:rStyle w:val="IndexLink"/>
                <w:rtl w:val="true"/>
              </w:rPr>
              <w:tab/>
            </w:r>
            <w:r>
              <w:rPr>
                <w:rStyle w:val="IndexLink"/>
              </w:rPr>
              <w:t>381</w:t>
            </w:r>
          </w:hyperlink>
        </w:p>
        <w:p>
          <w:pPr>
            <w:pStyle w:val="Contents4"/>
            <w:tabs>
              <w:tab w:val="clear" w:pos="8176"/>
              <w:tab w:val="right" w:pos="9026" w:leader="dot"/>
            </w:tabs>
            <w:rPr/>
          </w:pPr>
          <w:hyperlink w:anchor="__RefHeading___Toc5807043_1051229030">
            <w:r>
              <w:rPr>
                <w:webHidden/>
                <w:rStyle w:val="IndexLink"/>
                <w:rtl w:val="true"/>
              </w:rPr>
              <w:t>الحاكم المثاليّ</w:t>
            </w:r>
            <w:r>
              <w:rPr>
                <w:rStyle w:val="IndexLink"/>
                <w:rtl w:val="true"/>
              </w:rPr>
              <w:tab/>
            </w:r>
            <w:r>
              <w:rPr>
                <w:rStyle w:val="IndexLink"/>
              </w:rPr>
              <w:t>381</w:t>
            </w:r>
          </w:hyperlink>
        </w:p>
        <w:p>
          <w:pPr>
            <w:pStyle w:val="Contents4"/>
            <w:tabs>
              <w:tab w:val="clear" w:pos="8176"/>
              <w:tab w:val="right" w:pos="9026" w:leader="dot"/>
            </w:tabs>
            <w:rPr/>
          </w:pPr>
          <w:hyperlink w:anchor="__RefHeading___Toc5807045_1051229030">
            <w:r>
              <w:rPr>
                <w:webHidden/>
                <w:rStyle w:val="IndexLink"/>
                <w:rtl w:val="true"/>
              </w:rPr>
              <w:t xml:space="preserve">حكومة عليّ </w:t>
            </w:r>
            <w:r>
              <w:rPr>
                <w:rStyle w:val="IndexLink"/>
                <w:rtl w:val="true"/>
              </w:rPr>
              <w:t>(</w:t>
            </w:r>
            <w:r>
              <w:rPr>
                <w:rStyle w:val="IndexLink"/>
                <w:rtl w:val="true"/>
              </w:rPr>
              <w:t>عليه السلام</w:t>
            </w:r>
            <w:r>
              <w:rPr>
                <w:rStyle w:val="IndexLink"/>
                <w:rtl w:val="true"/>
              </w:rPr>
              <w:t xml:space="preserve">) </w:t>
            </w:r>
            <w:r>
              <w:rPr>
                <w:rStyle w:val="IndexLink"/>
                <w:rtl w:val="true"/>
              </w:rPr>
              <w:t>نموذج للحكومة الإسلاميّة</w:t>
            </w:r>
            <w:r>
              <w:rPr>
                <w:rStyle w:val="IndexLink"/>
                <w:rtl w:val="true"/>
              </w:rPr>
              <w:tab/>
            </w:r>
            <w:r>
              <w:rPr>
                <w:rStyle w:val="IndexLink"/>
              </w:rPr>
              <w:t>383</w:t>
            </w:r>
          </w:hyperlink>
        </w:p>
        <w:p>
          <w:pPr>
            <w:pStyle w:val="Contents4"/>
            <w:tabs>
              <w:tab w:val="clear" w:pos="8176"/>
              <w:tab w:val="right" w:pos="9026" w:leader="dot"/>
            </w:tabs>
            <w:rPr/>
          </w:pPr>
          <w:hyperlink w:anchor="__RefHeading___Toc5807047_1051229030">
            <w:r>
              <w:rPr>
                <w:webHidden/>
                <w:rStyle w:val="IndexLink"/>
                <w:rtl w:val="true"/>
              </w:rPr>
              <w:t xml:space="preserve">عيب عليّ </w:t>
            </w:r>
            <w:r>
              <w:rPr>
                <w:rStyle w:val="IndexLink"/>
                <w:rtl w:val="true"/>
              </w:rPr>
              <w:t>(</w:t>
            </w:r>
            <w:r>
              <w:rPr>
                <w:rStyle w:val="IndexLink"/>
                <w:rtl w:val="true"/>
              </w:rPr>
              <w:t>عليه السلام</w:t>
            </w:r>
            <w:r>
              <w:rPr>
                <w:rStyle w:val="IndexLink"/>
                <w:rtl w:val="true"/>
              </w:rPr>
              <w:t xml:space="preserve">) </w:t>
            </w:r>
            <w:r>
              <w:rPr>
                <w:rStyle w:val="IndexLink"/>
                <w:rtl w:val="true"/>
              </w:rPr>
              <w:t>سجاياه الحسنة</w:t>
            </w:r>
            <w:r>
              <w:rPr>
                <w:rStyle w:val="IndexLink"/>
                <w:rtl w:val="true"/>
              </w:rPr>
              <w:tab/>
            </w:r>
            <w:r>
              <w:rPr>
                <w:rStyle w:val="IndexLink"/>
              </w:rPr>
              <w:t>383</w:t>
            </w:r>
          </w:hyperlink>
        </w:p>
        <w:p>
          <w:pPr>
            <w:pStyle w:val="Contents4"/>
            <w:tabs>
              <w:tab w:val="clear" w:pos="8176"/>
              <w:tab w:val="right" w:pos="9026" w:leader="dot"/>
            </w:tabs>
            <w:rPr/>
          </w:pPr>
          <w:hyperlink w:anchor="__RefHeading___Toc5807049_1051229030">
            <w:r>
              <w:rPr>
                <w:webHidden/>
                <w:rStyle w:val="IndexLink"/>
                <w:rtl w:val="true"/>
              </w:rPr>
              <w:t xml:space="preserve">سيرة عليّ </w:t>
            </w:r>
            <w:r>
              <w:rPr>
                <w:rStyle w:val="IndexLink"/>
                <w:rtl w:val="true"/>
              </w:rPr>
              <w:t>(</w:t>
            </w:r>
            <w:r>
              <w:rPr>
                <w:rStyle w:val="IndexLink"/>
                <w:rtl w:val="true"/>
              </w:rPr>
              <w:t>عليه السلام</w:t>
            </w:r>
            <w:r>
              <w:rPr>
                <w:rStyle w:val="IndexLink"/>
                <w:rtl w:val="true"/>
              </w:rPr>
              <w:t xml:space="preserve">) </w:t>
            </w:r>
            <w:r>
              <w:rPr>
                <w:rStyle w:val="IndexLink"/>
                <w:rtl w:val="true"/>
              </w:rPr>
              <w:t>هي السبيل الوحيد لسعادة البشر</w:t>
            </w:r>
            <w:r>
              <w:rPr>
                <w:rStyle w:val="IndexLink"/>
                <w:rtl w:val="true"/>
              </w:rPr>
              <w:tab/>
            </w:r>
            <w:r>
              <w:rPr>
                <w:rStyle w:val="IndexLink"/>
              </w:rPr>
              <w:t>385</w:t>
            </w:r>
          </w:hyperlink>
        </w:p>
        <w:p>
          <w:pPr>
            <w:pStyle w:val="Contents4"/>
            <w:tabs>
              <w:tab w:val="clear" w:pos="8176"/>
              <w:tab w:val="right" w:pos="9026" w:leader="dot"/>
            </w:tabs>
            <w:rPr/>
          </w:pPr>
          <w:hyperlink w:anchor="__RefHeading___Toc5807051_1051229030">
            <w:r>
              <w:rPr>
                <w:webHidden/>
                <w:rStyle w:val="IndexLink"/>
                <w:rtl w:val="true"/>
              </w:rPr>
              <w:t xml:space="preserve">عاقبة الاُمّة التي تترك عليّاً </w:t>
            </w:r>
            <w:r>
              <w:rPr>
                <w:rStyle w:val="IndexLink"/>
                <w:rtl w:val="true"/>
              </w:rPr>
              <w:t>(</w:t>
            </w:r>
            <w:r>
              <w:rPr>
                <w:rStyle w:val="IndexLink"/>
                <w:rtl w:val="true"/>
              </w:rPr>
              <w:t>عليه السلام</w:t>
            </w:r>
            <w:r>
              <w:rPr>
                <w:rStyle w:val="IndexLink"/>
                <w:rtl w:val="true"/>
              </w:rPr>
              <w:t>)</w:t>
              <w:tab/>
            </w:r>
            <w:r>
              <w:rPr>
                <w:rStyle w:val="IndexLink"/>
              </w:rPr>
              <w:t>387</w:t>
            </w:r>
          </w:hyperlink>
        </w:p>
        <w:p>
          <w:pPr>
            <w:pStyle w:val="Contents5"/>
            <w:tabs>
              <w:tab w:val="clear" w:pos="7892"/>
              <w:tab w:val="right" w:pos="9026" w:leader="dot"/>
            </w:tabs>
            <w:rPr/>
          </w:pPr>
          <w:hyperlink w:anchor="__RefHeading___Toc5807053_1051229030">
            <w:r>
              <w:rPr>
                <w:webHidden/>
                <w:rStyle w:val="IndexLink"/>
                <w:rtl w:val="true"/>
              </w:rPr>
              <w:t>الاختيار المثير للعجب</w:t>
            </w:r>
            <w:r>
              <w:rPr>
                <w:rStyle w:val="IndexLink"/>
                <w:rtl w:val="true"/>
              </w:rPr>
              <w:tab/>
            </w:r>
            <w:r>
              <w:rPr>
                <w:rStyle w:val="IndexLink"/>
              </w:rPr>
              <w:t>387</w:t>
            </w:r>
          </w:hyperlink>
        </w:p>
        <w:p>
          <w:pPr>
            <w:pStyle w:val="Contents4"/>
            <w:tabs>
              <w:tab w:val="clear" w:pos="8176"/>
              <w:tab w:val="right" w:pos="9026" w:leader="dot"/>
            </w:tabs>
            <w:rPr/>
          </w:pPr>
          <w:hyperlink w:anchor="__RefHeading___Toc5807055_1051229030">
            <w:r>
              <w:rPr>
                <w:webHidden/>
                <w:rStyle w:val="IndexLink"/>
                <w:rtl w:val="true"/>
              </w:rPr>
              <w:t>نتيجة الركون إلى أهل السقيفة</w:t>
            </w:r>
            <w:r>
              <w:rPr>
                <w:rStyle w:val="IndexLink"/>
                <w:rtl w:val="true"/>
              </w:rPr>
              <w:tab/>
            </w:r>
            <w:r>
              <w:rPr>
                <w:rStyle w:val="IndexLink"/>
              </w:rPr>
              <w:t>389</w:t>
            </w:r>
          </w:hyperlink>
        </w:p>
        <w:p>
          <w:pPr>
            <w:pStyle w:val="Contents4"/>
            <w:tabs>
              <w:tab w:val="clear" w:pos="8176"/>
              <w:tab w:val="right" w:pos="9026" w:leader="dot"/>
            </w:tabs>
            <w:rPr/>
          </w:pPr>
          <w:hyperlink w:anchor="__RefHeading___Toc5807057_1051229030">
            <w:r>
              <w:rPr>
                <w:webHidden/>
                <w:rStyle w:val="IndexLink"/>
                <w:rtl w:val="true"/>
              </w:rPr>
              <w:t>الدرس المُستلهَم من السقيفة</w:t>
            </w:r>
            <w:r>
              <w:rPr>
                <w:rStyle w:val="IndexLink"/>
                <w:rtl w:val="true"/>
              </w:rPr>
              <w:tab/>
            </w:r>
            <w:r>
              <w:rPr>
                <w:rStyle w:val="IndexLink"/>
              </w:rPr>
              <w:t>391</w:t>
            </w:r>
          </w:hyperlink>
        </w:p>
        <w:p>
          <w:pPr>
            <w:pStyle w:val="Contents4"/>
            <w:tabs>
              <w:tab w:val="clear" w:pos="8176"/>
              <w:tab w:val="right" w:pos="9026" w:leader="dot"/>
            </w:tabs>
            <w:rPr/>
          </w:pPr>
          <w:hyperlink w:anchor="__RefHeading___Toc5807059_1051229030">
            <w:r>
              <w:rPr>
                <w:webHidden/>
                <w:rStyle w:val="IndexLink"/>
                <w:rtl w:val="true"/>
              </w:rPr>
              <w:t xml:space="preserve">واقعة غصب الخلافة من وجهة نظر أهل البيت </w:t>
            </w:r>
            <w:r>
              <w:rPr>
                <w:rStyle w:val="IndexLink"/>
                <w:rtl w:val="true"/>
              </w:rPr>
              <w:t>(</w:t>
            </w:r>
            <w:r>
              <w:rPr>
                <w:rStyle w:val="IndexLink"/>
                <w:rtl w:val="true"/>
              </w:rPr>
              <w:t>عليهم السلام</w:t>
            </w:r>
            <w:r>
              <w:rPr>
                <w:rStyle w:val="IndexLink"/>
                <w:rtl w:val="true"/>
              </w:rPr>
              <w:t>)</w:t>
              <w:tab/>
            </w:r>
            <w:r>
              <w:rPr>
                <w:rStyle w:val="IndexLink"/>
              </w:rPr>
              <w:t>393</w:t>
            </w:r>
          </w:hyperlink>
        </w:p>
        <w:p>
          <w:pPr>
            <w:pStyle w:val="Contents4"/>
            <w:tabs>
              <w:tab w:val="clear" w:pos="8176"/>
              <w:tab w:val="right" w:pos="9026" w:leader="dot"/>
            </w:tabs>
            <w:rPr/>
          </w:pPr>
          <w:hyperlink w:anchor="__RefHeading___Toc5807061_1051229030">
            <w:r>
              <w:rPr>
                <w:webHidden/>
                <w:rStyle w:val="IndexLink"/>
                <w:rtl w:val="true"/>
              </w:rPr>
              <w:t>الإنذار الأخير</w:t>
            </w:r>
            <w:r>
              <w:rPr>
                <w:rStyle w:val="IndexLink"/>
                <w:rtl w:val="true"/>
              </w:rPr>
              <w:tab/>
            </w:r>
            <w:r>
              <w:rPr>
                <w:rStyle w:val="IndexLink"/>
              </w:rPr>
              <w:t>393</w:t>
            </w:r>
          </w:hyperlink>
        </w:p>
        <w:p>
          <w:pPr>
            <w:pStyle w:val="Contents4"/>
            <w:tabs>
              <w:tab w:val="clear" w:pos="8176"/>
              <w:tab w:val="right" w:pos="9026" w:leader="dot"/>
            </w:tabs>
            <w:rPr/>
          </w:pPr>
          <w:hyperlink w:anchor="__RefHeading___Toc5807063_1051229030">
            <w:r>
              <w:rPr>
                <w:webHidden/>
                <w:rStyle w:val="IndexLink"/>
                <w:rtl w:val="true"/>
              </w:rPr>
              <w:t>السواد الأعظم من الناس في عمليّة غصب الخلافة</w:t>
            </w:r>
            <w:r>
              <w:rPr>
                <w:rStyle w:val="IndexLink"/>
                <w:rtl w:val="true"/>
              </w:rPr>
              <w:tab/>
            </w:r>
            <w:r>
              <w:rPr>
                <w:rStyle w:val="IndexLink"/>
              </w:rPr>
              <w:t>394</w:t>
            </w:r>
          </w:hyperlink>
        </w:p>
        <w:p>
          <w:pPr>
            <w:pStyle w:val="Contents4"/>
            <w:tabs>
              <w:tab w:val="clear" w:pos="8176"/>
              <w:tab w:val="right" w:pos="9026" w:leader="dot"/>
            </w:tabs>
            <w:rPr/>
          </w:pPr>
          <w:hyperlink w:anchor="__RefHeading___Toc5807065_1051229030">
            <w:r>
              <w:rPr>
                <w:webHidden/>
                <w:rStyle w:val="IndexLink"/>
                <w:rtl w:val="true"/>
              </w:rPr>
              <w:t xml:space="preserve">وصف المتحيّنين للفُرَص على لسان أئمّتنا </w:t>
            </w:r>
            <w:r>
              <w:rPr>
                <w:rStyle w:val="IndexLink"/>
                <w:rtl w:val="true"/>
              </w:rPr>
              <w:t>(</w:t>
            </w:r>
            <w:r>
              <w:rPr>
                <w:rStyle w:val="IndexLink"/>
                <w:rtl w:val="true"/>
              </w:rPr>
              <w:t>عليهم السلام</w:t>
            </w:r>
            <w:r>
              <w:rPr>
                <w:rStyle w:val="IndexLink"/>
                <w:rtl w:val="true"/>
              </w:rPr>
              <w:t>)</w:t>
              <w:tab/>
            </w:r>
            <w:r>
              <w:rPr>
                <w:rStyle w:val="IndexLink"/>
              </w:rPr>
              <w:t>395</w:t>
            </w:r>
          </w:hyperlink>
        </w:p>
        <w:p>
          <w:pPr>
            <w:pStyle w:val="Contents4"/>
            <w:tabs>
              <w:tab w:val="clear" w:pos="8176"/>
              <w:tab w:val="right" w:pos="9026" w:leader="dot"/>
            </w:tabs>
            <w:rPr/>
          </w:pPr>
          <w:hyperlink w:anchor="__RefHeading___Toc5807067_1051229030">
            <w:r>
              <w:rPr>
                <w:webHidden/>
                <w:rStyle w:val="IndexLink"/>
                <w:rtl w:val="true"/>
              </w:rPr>
              <w:t>الآثار المشؤومة للواقعة</w:t>
            </w:r>
            <w:r>
              <w:rPr>
                <w:rStyle w:val="IndexLink"/>
                <w:rtl w:val="true"/>
              </w:rPr>
              <w:tab/>
            </w:r>
            <w:r>
              <w:rPr>
                <w:rStyle w:val="IndexLink"/>
              </w:rPr>
              <w:t>397</w:t>
            </w:r>
          </w:hyperlink>
        </w:p>
        <w:p>
          <w:pPr>
            <w:pStyle w:val="Contents4"/>
            <w:tabs>
              <w:tab w:val="clear" w:pos="8176"/>
              <w:tab w:val="right" w:pos="9026" w:leader="dot"/>
            </w:tabs>
            <w:rPr/>
          </w:pPr>
          <w:hyperlink w:anchor="__RefHeading___Toc5807069_1051229030">
            <w:r>
              <w:rPr>
                <w:webHidden/>
                <w:rStyle w:val="IndexLink"/>
                <w:rtl w:val="true"/>
              </w:rPr>
              <w:t>الخطأ الذي لا يمكن تداركه</w:t>
            </w:r>
            <w:r>
              <w:rPr>
                <w:rStyle w:val="IndexLink"/>
                <w:rtl w:val="true"/>
              </w:rPr>
              <w:tab/>
            </w:r>
            <w:r>
              <w:rPr>
                <w:rStyle w:val="IndexLink"/>
              </w:rPr>
              <w:t>399</w:t>
            </w:r>
          </w:hyperlink>
        </w:p>
        <w:p>
          <w:pPr>
            <w:pStyle w:val="Contents4"/>
            <w:tabs>
              <w:tab w:val="clear" w:pos="8176"/>
              <w:tab w:val="right" w:pos="9026" w:leader="dot"/>
            </w:tabs>
            <w:rPr/>
          </w:pPr>
          <w:hyperlink w:anchor="__RefHeading___Toc5807071_1051229030">
            <w:r>
              <w:rPr>
                <w:webHidden/>
                <w:rStyle w:val="IndexLink"/>
                <w:rtl w:val="true"/>
              </w:rPr>
              <w:t>محيي الإسلام في عصرنا</w:t>
            </w:r>
            <w:r>
              <w:rPr>
                <w:rStyle w:val="IndexLink"/>
                <w:rtl w:val="true"/>
              </w:rPr>
              <w:tab/>
            </w:r>
            <w:r>
              <w:rPr>
                <w:rStyle w:val="IndexLink"/>
              </w:rPr>
              <w:t>399</w:t>
            </w:r>
          </w:hyperlink>
        </w:p>
        <w:p>
          <w:pPr>
            <w:pStyle w:val="Contents4"/>
            <w:tabs>
              <w:tab w:val="clear" w:pos="8176"/>
              <w:tab w:val="right" w:pos="9026" w:leader="dot"/>
            </w:tabs>
            <w:rPr/>
          </w:pPr>
          <w:hyperlink w:anchor="__RefHeading___Toc5807073_1051229030">
            <w:r>
              <w:rPr>
                <w:webHidden/>
                <w:rStyle w:val="IndexLink"/>
                <w:rtl w:val="true"/>
              </w:rPr>
              <w:t>صيغة الحكومة عند أهل السنّة</w:t>
            </w:r>
            <w:r>
              <w:rPr>
                <w:rStyle w:val="IndexLink"/>
                <w:rtl w:val="true"/>
              </w:rPr>
              <w:tab/>
            </w:r>
            <w:r>
              <w:rPr>
                <w:rStyle w:val="IndexLink"/>
              </w:rPr>
              <w:t>400</w:t>
            </w:r>
          </w:hyperlink>
        </w:p>
        <w:p>
          <w:pPr>
            <w:pStyle w:val="Contents4"/>
            <w:tabs>
              <w:tab w:val="clear" w:pos="8176"/>
              <w:tab w:val="right" w:pos="9026" w:leader="dot"/>
            </w:tabs>
            <w:rPr/>
          </w:pPr>
          <w:hyperlink w:anchor="__RefHeading___Toc5807075_1051229030">
            <w:r>
              <w:rPr>
                <w:webHidden/>
                <w:rStyle w:val="IndexLink"/>
                <w:rtl w:val="true"/>
              </w:rPr>
              <w:t>آيتان حول الشورى</w:t>
            </w:r>
            <w:r>
              <w:rPr>
                <w:rStyle w:val="IndexLink"/>
                <w:rtl w:val="true"/>
              </w:rPr>
              <w:t>:</w:t>
              <w:tab/>
            </w:r>
            <w:r>
              <w:rPr>
                <w:rStyle w:val="IndexLink"/>
              </w:rPr>
              <w:t>404</w:t>
            </w:r>
          </w:hyperlink>
        </w:p>
        <w:p>
          <w:pPr>
            <w:pStyle w:val="Contents4"/>
            <w:tabs>
              <w:tab w:val="clear" w:pos="8176"/>
              <w:tab w:val="right" w:pos="9026" w:leader="dot"/>
            </w:tabs>
            <w:rPr/>
          </w:pPr>
          <w:hyperlink w:anchor="__RefHeading___Toc5807077_1051229030">
            <w:r>
              <w:rPr>
                <w:webHidden/>
                <w:rStyle w:val="IndexLink"/>
                <w:rtl w:val="true"/>
              </w:rPr>
              <w:t>خلافة الخلفاء ومسألة الشورى</w:t>
            </w:r>
            <w:r>
              <w:rPr>
                <w:rStyle w:val="IndexLink"/>
                <w:rtl w:val="true"/>
              </w:rPr>
              <w:t>:</w:t>
              <w:tab/>
            </w:r>
            <w:r>
              <w:rPr>
                <w:rStyle w:val="IndexLink"/>
              </w:rPr>
              <w:t>406</w:t>
            </w:r>
          </w:hyperlink>
        </w:p>
        <w:p>
          <w:pPr>
            <w:pStyle w:val="Contents4"/>
            <w:tabs>
              <w:tab w:val="clear" w:pos="8176"/>
              <w:tab w:val="right" w:pos="9026" w:leader="dot"/>
            </w:tabs>
            <w:rPr/>
          </w:pPr>
          <w:hyperlink w:anchor="__RefHeading___Toc5807079_1051229030">
            <w:r>
              <w:rPr>
                <w:webHidden/>
                <w:rStyle w:val="IndexLink"/>
              </w:rPr>
              <w:t>1</w:t>
            </w:r>
            <w:r>
              <w:rPr>
                <w:rStyle w:val="IndexLink"/>
                <w:rtl w:val="true"/>
              </w:rPr>
              <w:t xml:space="preserve"> : </w:t>
            </w:r>
            <w:r>
              <w:rPr>
                <w:rStyle w:val="IndexLink"/>
                <w:rtl w:val="true"/>
              </w:rPr>
              <w:t>السقيفة وخلافة أبي بكر</w:t>
            </w:r>
            <w:r>
              <w:rPr>
                <w:rStyle w:val="IndexLink"/>
                <w:rtl w:val="true"/>
              </w:rPr>
              <w:t>:</w:t>
              <w:tab/>
            </w:r>
            <w:r>
              <w:rPr>
                <w:rStyle w:val="IndexLink"/>
              </w:rPr>
              <w:t>407</w:t>
            </w:r>
          </w:hyperlink>
        </w:p>
        <w:p>
          <w:pPr>
            <w:pStyle w:val="Contents5"/>
            <w:tabs>
              <w:tab w:val="clear" w:pos="7892"/>
              <w:tab w:val="right" w:pos="9026" w:leader="dot"/>
            </w:tabs>
            <w:rPr/>
          </w:pPr>
          <w:hyperlink w:anchor="__RefHeading___Toc5807081_105122903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5807083_1051229030">
            <w:r>
              <w:rPr>
                <w:webHidden/>
                <w:rStyle w:val="IndexLink"/>
                <w:rtl w:val="true"/>
              </w:rPr>
              <w:t>نقاش مع الخليفة</w:t>
            </w:r>
            <w:r>
              <w:rPr>
                <w:rStyle w:val="IndexLink"/>
                <w:rtl w:val="true"/>
              </w:rPr>
              <w:t>:</w:t>
              <w:tab/>
            </w:r>
            <w:r>
              <w:rPr>
                <w:rStyle w:val="IndexLink"/>
              </w:rPr>
              <w:t>408</w:t>
            </w:r>
          </w:hyperlink>
        </w:p>
        <w:p>
          <w:pPr>
            <w:pStyle w:val="Contents5"/>
            <w:tabs>
              <w:tab w:val="clear" w:pos="7892"/>
              <w:tab w:val="right" w:pos="9026" w:leader="dot"/>
            </w:tabs>
            <w:rPr/>
          </w:pPr>
          <w:hyperlink w:anchor="__RefHeading___Toc5807085_1051229030">
            <w:r>
              <w:rPr>
                <w:webHidden/>
                <w:rStyle w:val="IndexLink"/>
                <w:rtl w:val="true"/>
              </w:rPr>
              <w:t>مأساة السقيفة</w:t>
            </w:r>
            <w:r>
              <w:rPr>
                <w:rStyle w:val="IndexLink"/>
                <w:rtl w:val="true"/>
              </w:rPr>
              <w:t>:</w:t>
              <w:tab/>
            </w:r>
            <w:r>
              <w:rPr>
                <w:rStyle w:val="IndexLink"/>
              </w:rPr>
              <w:t>409</w:t>
            </w:r>
          </w:hyperlink>
        </w:p>
        <w:p>
          <w:pPr>
            <w:pStyle w:val="Contents4"/>
            <w:tabs>
              <w:tab w:val="clear" w:pos="8176"/>
              <w:tab w:val="right" w:pos="9026" w:leader="dot"/>
            </w:tabs>
            <w:rPr/>
          </w:pPr>
          <w:hyperlink w:anchor="__RefHeading___Toc5807087_1051229030">
            <w:r>
              <w:rPr>
                <w:webHidden/>
                <w:rStyle w:val="IndexLink"/>
                <w:rtl w:val="true"/>
              </w:rPr>
              <w:t>الخلفاء وتناسي الشورى</w:t>
            </w:r>
            <w:r>
              <w:rPr>
                <w:rStyle w:val="IndexLink"/>
                <w:rtl w:val="true"/>
              </w:rPr>
              <w:t>:</w:t>
              <w:tab/>
            </w:r>
            <w:r>
              <w:rPr>
                <w:rStyle w:val="IndexLink"/>
              </w:rPr>
              <w:t>413</w:t>
            </w:r>
          </w:hyperlink>
        </w:p>
        <w:p>
          <w:pPr>
            <w:pStyle w:val="Contents4"/>
            <w:tabs>
              <w:tab w:val="clear" w:pos="8176"/>
              <w:tab w:val="right" w:pos="9026" w:leader="dot"/>
            </w:tabs>
            <w:rPr/>
          </w:pPr>
          <w:hyperlink w:anchor="__RefHeading___Toc5807089_1051229030">
            <w:r>
              <w:rPr>
                <w:webHidden/>
                <w:rStyle w:val="IndexLink"/>
                <w:rtl w:val="true"/>
              </w:rPr>
              <w:t>شورى سداسية أو لعبة سياسية؟</w:t>
            </w:r>
            <w:r>
              <w:rPr>
                <w:rStyle w:val="IndexLink"/>
                <w:rtl w:val="true"/>
              </w:rPr>
              <w:t>:</w:t>
              <w:tab/>
            </w:r>
            <w:r>
              <w:rPr>
                <w:rStyle w:val="IndexLink"/>
              </w:rPr>
              <w:t>415</w:t>
            </w:r>
          </w:hyperlink>
        </w:p>
        <w:p>
          <w:pPr>
            <w:pStyle w:val="Contents4"/>
            <w:tabs>
              <w:tab w:val="clear" w:pos="8176"/>
              <w:tab w:val="right" w:pos="9026" w:leader="dot"/>
            </w:tabs>
            <w:rPr/>
          </w:pPr>
          <w:hyperlink w:anchor="__RefHeading___Toc5807091_1051229030">
            <w:r>
              <w:rPr>
                <w:webHidden/>
                <w:rStyle w:val="IndexLink"/>
                <w:rtl w:val="true"/>
              </w:rPr>
              <w:t xml:space="preserve">إجابة عن سؤال حول معنى الشورى في رسالة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417</w:t>
            </w:r>
          </w:hyperlink>
        </w:p>
        <w:p>
          <w:pPr>
            <w:pStyle w:val="Contents4"/>
            <w:tabs>
              <w:tab w:val="clear" w:pos="8176"/>
              <w:tab w:val="right" w:pos="9026" w:leader="dot"/>
            </w:tabs>
            <w:rPr/>
          </w:pPr>
          <w:hyperlink w:anchor="__RefHeading___Toc5807093_1051229030">
            <w:r>
              <w:rPr>
                <w:webHidden/>
                <w:rStyle w:val="IndexLink"/>
                <w:rtl w:val="true"/>
              </w:rPr>
              <w:t>إجابة عن سؤال</w:t>
            </w:r>
            <w:r>
              <w:rPr>
                <w:rStyle w:val="IndexLink"/>
                <w:rtl w:val="true"/>
              </w:rPr>
              <w:t>:</w:t>
              <w:tab/>
            </w:r>
            <w:r>
              <w:rPr>
                <w:rStyle w:val="IndexLink"/>
              </w:rPr>
              <w:t>418</w:t>
            </w:r>
          </w:hyperlink>
        </w:p>
        <w:p>
          <w:pPr>
            <w:pStyle w:val="Contents4"/>
            <w:tabs>
              <w:tab w:val="clear" w:pos="8176"/>
              <w:tab w:val="right" w:pos="9026" w:leader="dot"/>
            </w:tabs>
            <w:rPr/>
          </w:pPr>
          <w:hyperlink w:anchor="__RefHeading___Toc5807095_1051229030">
            <w:r>
              <w:rPr>
                <w:webHidden/>
                <w:rStyle w:val="IndexLink"/>
                <w:rtl w:val="true"/>
              </w:rPr>
              <w:t>نصوص الخلافة والركون إلى الأمر الواقع</w:t>
            </w:r>
            <w:r>
              <w:rPr>
                <w:rStyle w:val="IndexLink"/>
                <w:rtl w:val="true"/>
              </w:rPr>
              <w:tab/>
            </w:r>
            <w:r>
              <w:rPr>
                <w:rStyle w:val="IndexLink"/>
              </w:rPr>
              <w:t>419</w:t>
            </w:r>
          </w:hyperlink>
        </w:p>
        <w:p>
          <w:pPr>
            <w:pStyle w:val="Contents4"/>
            <w:tabs>
              <w:tab w:val="clear" w:pos="8176"/>
              <w:tab w:val="right" w:pos="9026" w:leader="dot"/>
            </w:tabs>
            <w:rPr/>
          </w:pPr>
          <w:hyperlink w:anchor="__RefHeading___Toc5807097_1051229030">
            <w:r>
              <w:rPr>
                <w:webHidden/>
                <w:rStyle w:val="IndexLink"/>
                <w:rtl w:val="true"/>
              </w:rPr>
              <w:t>تسنّم الإمام مقاليد الحكم بعد ربع قرن</w:t>
            </w:r>
            <w:r>
              <w:rPr>
                <w:rStyle w:val="IndexLink"/>
                <w:rtl w:val="true"/>
              </w:rPr>
              <w:tab/>
            </w:r>
            <w:r>
              <w:rPr>
                <w:rStyle w:val="IndexLink"/>
              </w:rPr>
              <w:t>424</w:t>
            </w:r>
          </w:hyperlink>
        </w:p>
        <w:p>
          <w:pPr>
            <w:pStyle w:val="Contents4"/>
            <w:tabs>
              <w:tab w:val="clear" w:pos="8176"/>
              <w:tab w:val="right" w:pos="9026" w:leader="dot"/>
            </w:tabs>
            <w:rPr/>
          </w:pPr>
          <w:hyperlink w:anchor="__RefHeading___Toc5807099_1051229030">
            <w:r>
              <w:rPr>
                <w:webHidden/>
                <w:rStyle w:val="IndexLink"/>
                <w:rtl w:val="true"/>
              </w:rPr>
              <w:t>تسنّم الإمام مقاليد الحكم بعد ربع قرن</w:t>
            </w:r>
            <w:r>
              <w:rPr>
                <w:rStyle w:val="IndexLink"/>
                <w:rtl w:val="true"/>
              </w:rPr>
              <w:t>:</w:t>
              <w:tab/>
            </w:r>
            <w:r>
              <w:rPr>
                <w:rStyle w:val="IndexLink"/>
              </w:rPr>
              <w:t>425</w:t>
            </w:r>
          </w:hyperlink>
        </w:p>
        <w:p>
          <w:pPr>
            <w:pStyle w:val="Contents4"/>
            <w:tabs>
              <w:tab w:val="clear" w:pos="8176"/>
              <w:tab w:val="right" w:pos="9026" w:leader="dot"/>
            </w:tabs>
            <w:rPr/>
          </w:pPr>
          <w:hyperlink w:anchor="__RefHeading___Toc5807101_1051229030">
            <w:r>
              <w:rPr>
                <w:webHidden/>
                <w:rStyle w:val="IndexLink"/>
                <w:rtl w:val="true"/>
              </w:rPr>
              <w:t>إغارة معاوية على البلاد الامنة</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4_88192"/>
      <w:bookmarkStart w:id="1" w:name="pg7864_88192"/>
      <w:bookmarkEnd w:id="1"/>
    </w:p>
    <w:p>
      <w:pPr>
        <w:pStyle w:val="Heading2"/>
        <w:numPr>
          <w:ilvl w:val="1"/>
          <w:numId w:val="1"/>
        </w:numPr>
        <w:rPr/>
      </w:pPr>
      <w:bookmarkStart w:id="2" w:name="pg7864_88192"/>
      <w:bookmarkStart w:id="3" w:name="__RefHeading___Toc5806473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البوحمیدي، محمد رضا،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البوحمیدي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ISBN:1500000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والتعليق</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Fatimah Zahra, The Saint -- Public speaking -- Religious aspects -- Islam -- Criticism and interpretation</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Fatimah Zahra, The Saint . Khotbeh Fadak -- Criticism and interpretation</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Khotbeh Fadak . Commentaries</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BP27/22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9042314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6475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اطلاعات ركورد كتابشناسی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ریحانه النبی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البوحمیدی</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الآقابابایی</w:t>
      </w:r>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864_88195"/>
    </w:p>
    <w:p>
      <w:pPr>
        <w:pStyle w:val="Heading2"/>
        <w:numPr>
          <w:ilvl w:val="1"/>
          <w:numId w:val="1"/>
        </w:numPr>
        <w:rPr/>
      </w:pPr>
      <w:bookmarkStart w:id="8" w:name="__RefHeading___Toc5806477_1051229030"/>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أُهدي كتابي هذا الی الأئمة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قال اللّه الحكیم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فإلیك یا سید الأنبیاء</w:t>
      </w:r>
    </w:p>
    <w:p>
      <w:pPr>
        <w:pStyle w:val="BookText"/>
        <w:rPr/>
      </w:pPr>
      <w:r>
        <w:rPr>
          <w:rFonts w:ascii="IRNazanin" w:hAnsi="IRNazanin" w:eastAsia="IRNazanin"/>
          <w:color w:val="111111"/>
          <w:sz w:val="28"/>
          <w:sz w:val="28"/>
          <w:szCs w:val="28"/>
          <w:rtl w:val="true"/>
          <w:lang w:bidi="fa-IR"/>
        </w:rPr>
        <w:t>وإلیك یا سید الاوصیاء</w:t>
      </w:r>
    </w:p>
    <w:p>
      <w:pPr>
        <w:pStyle w:val="BookText"/>
        <w:rPr/>
      </w:pPr>
      <w:r>
        <w:rPr>
          <w:rFonts w:ascii="IRNazanin" w:hAnsi="IRNazanin" w:eastAsia="IRNazanin"/>
          <w:color w:val="111111"/>
          <w:sz w:val="28"/>
          <w:sz w:val="28"/>
          <w:szCs w:val="28"/>
          <w:rtl w:val="true"/>
          <w:lang w:bidi="fa-IR"/>
        </w:rPr>
        <w:t>وإلیكِ یا سیدة النساء</w:t>
      </w:r>
    </w:p>
    <w:p>
      <w:pPr>
        <w:pStyle w:val="BookText"/>
        <w:rPr/>
      </w:pPr>
      <w:r>
        <w:rPr>
          <w:rFonts w:ascii="IRNazanin" w:hAnsi="IRNazanin" w:eastAsia="IRNazanin"/>
          <w:color w:val="111111"/>
          <w:sz w:val="28"/>
          <w:sz w:val="28"/>
          <w:szCs w:val="28"/>
          <w:rtl w:val="true"/>
          <w:lang w:bidi="fa-IR"/>
        </w:rPr>
        <w:t xml:space="preserve">وإلیك یا سید الأتقیاء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المجتبی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وإلیك یا سید الشهداء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وإلیك یا حبیب أهل الأرض والسماء و یا انشوده الأولیاء یا بقیه اللّه فی أرضه و حجته علی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فإلیكم نهدي هذه الصفحات المتواضعه ، فتقبّلوا منّا هذه البضاعه المزجاه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وتصدّقوا علینا ، إنّ اللّه یجزي المتصدّقین</w:t>
      </w:r>
      <w:r>
        <w:rPr>
          <w:rFonts w:eastAsia="Amiri" w:cs="Amiri" w:ascii="Amiri" w:hAnsi="Amiri"/>
          <w:color w:val="111111"/>
          <w:sz w:val="28"/>
          <w:szCs w:val="28"/>
          <w:rtl w:val="true"/>
          <w:lang w:bidi="ar-SA"/>
        </w:rPr>
        <w:t xml:space="preserve">» </w:t>
      </w:r>
      <w:bookmarkStart w:id="10" w:name="pg7864_88196"/>
    </w:p>
    <w:p>
      <w:pPr>
        <w:pStyle w:val="Heading2"/>
        <w:numPr>
          <w:ilvl w:val="1"/>
          <w:numId w:val="1"/>
        </w:numPr>
        <w:rPr/>
      </w:pPr>
      <w:bookmarkStart w:id="11" w:name="__RefHeading___Toc5806479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المحاور السبعه لخطبه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اللّه و صفاته و هدف التكوین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الاختلاف بين الحمد، والشكر، والثناء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النعمه الحقيقيّه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مفهوم الوحي والإلهام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أقسام الإلهام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توطئة لبيان الإلهامات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قصّة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التفاوت بين النعم، والآلاء، والمنن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النعم الإلهيّة غير قابلة للإحصاء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فوائد التدبّر في نعم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نِعم اللّه لا يمكن مجازاتها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النعم الإلهيّة عصيّة على التصوّر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النعم الإلهيّه، والعباد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مراتب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تقوية الاُمور الفطريّة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أدنی الشكر رؤیه النعمه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حقيقة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العلاقة بين التوحيد والإخلاص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الاخلاص في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أنواع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العلم الحضوريّ والعلم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الإدراك عن وعي، وعن غير 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الفطرة التوحيديّة للإنسان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نوعان من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براهین معرفه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أسس برهان النظم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برهان النظم في الوحي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برهان الصدیقین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هل انّ معرفة اللّه ممكنة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دفع توهّم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الأَبْصَارِ رُؤْيَتُهُ، وَمِنَ الأَلْسُنِ صِفَتُهُ، وَمِنَ الأَوْهَامِ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الممتنع عن الابصار روئیته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لم لايصل العقل إلى كُنه ذاته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التشبيه في الروايات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الاوهام كیفیّته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لماذا لا تتصوّره الأوهام؟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الخلق من العدم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الأَشْيَاءَ لا مِنْ شَيْ‌ءٍ كَانَ قَبْلَهَا، وَأَنْشَأَهَا بِلا احْتِذَاءِ أَمْثِلَةٍ امْتَثَلَهَا، كَوَّنَهَا بِقُدْرَتِهِ، وَذَرَأَهَا بِمَشِيَّتِه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الخلق بلا نموذج يُحتذَى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بدایه الكون في القرآن الكریم و روایات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المشيئة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هدف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اللّه مختار على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بِقُدْرَتِهِ، وَذَرَأَهَا بِمَشِيَّتِه، مِنْ غَيْرِ حَاجَةٍ مِنْهُ إِلَى تَكْوِينِهَا، وَلاَ فَائِدَةٍ لَهُ فِي تَصْوِيرِهَا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العلّة الغائيّة لأفعال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العلّة الغائيّة لأفعال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الهدف من خلق جهنّم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أهداف الخلقة في كلام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أهداف خلق الوجود في كلمات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إنّ خلْقَ تمام الوجود هو من أجل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تُبيّن جميع الأهداف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التذكیر بمنزله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السامیه و صفاته و مسئولیاتنه واهدافه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نور رسول اللّه هو أوّل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عالم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عالم المادّة هو شعاع من عالم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التقديرات العلميّة والتقديرات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ارتباط البعثة مع التقديرات الحتميّة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التوحيد أصيل والشرك عَرَضيّ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التفسير المادّي لكثرة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التفسير الإلهيّ لكثرة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كيفيّة ظهور التحريفات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التعدّدية الدينيّة؛ انحراف خطير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الظلم والتعالي عاملان لإنكار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الحكمة، والموعظة، والجدال بالتي هي أحسن هي وسائل 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المحور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فلسفة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العبوديّة لله؛ أوّل حقّ لله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إبلاغ الدين إلى أنحاء العالم كافّة واجب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القرآن؛ هو المدّعي لحقّ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بیناته الجالیه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رخصه الموهوبه و شرایعه المكتوبه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العرض الحكيم لمسألة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الإيمان مطهّر للقلوب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البراغماتيّة؛ انحراف 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رماد في مهبّ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القوميّة؛ رجوع إلى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الصلاة تحطّم 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التكبّر عدوّ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التكبّر كان العامل من وراء طرد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الطغيان على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جذور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التكبّر على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مفاسد التكبّر وعواقبه الوخيمة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الزكاة تزكیه للنفس و نماءً فی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مفهوم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الإسلام واهتمامه بجميع أبعاد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سرّ تطهير الروح بالزكاة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إنفاق المرء لما يحبّه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وَالصِّيَامَ تَثْبِيتاً لِلإِخْلاصِ، وَالْحَجَّ تَشْيِيداً لِلدِّين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الصيام وسلامة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تجرّع الأثرياء لمرارة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اشارتین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أسرار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تَشْيِيداً لِلدِّين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الحجّ تمرين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منافع الحجّ التي لا تُحصَى ولا 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الحجّ تجلٍّ لعظمة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الحجّ بحر من الرحمة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الوداع و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اهمية الحج في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قتل صیدا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الإمامة؛ أمان من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وَالْعَدْلَ تَنْسِيقاً لِلْقُلُوبِ، وَطَاعَتَنَا نِظَاماً لِلْمِلَّةِ، وَإِمَامَتَنَا أَمَاناً مِنَ الْفُرْقَةِ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السعي نحو العدالة يؤلّف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النظام القيميّ الواحد هو الشرط الثاني للوحدة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الإدارة الواحدة هي الشرط الثالث للوحدة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المرجع العلميّ والتنفيذيّ للمجتمع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صراطي مستقیماً فاتّبعوه و لا تتّبعوا السُّبُلَ فتفرق بكم عن سبیله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الإمامة من الاصول أم من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متى بدأ البحث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وَالْجِهَادَ عِزّاً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بعض الآراء حول أصل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أصل الدفاع وما يجب الدفاع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الجهاد في سبيل اللّه، لا في سبيل الماء والتراب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الصبر مفتاح الأجر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مَعُونَةً عَلَى اسْتِيجَابِ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المفردات المفتاحيّة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ليس الصابر منفعلاً ولا منظلماً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أقسام الصبر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المعنى التحليليّ للصبر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الجهاد، معركة الصبر على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تبليغ الدين مصداق للصبر على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ميادين المقاومة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النصر لا يكون إلاّ من عنده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الأمر بالمعروف مصلحة 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القرب من اللّه هي المصلحة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فريضة ذات مصلحة 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الأمر بالمعروف مهمّش،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تأثير تهتّك الثقافة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ما هو التكليف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تكليف جهاز الشرطة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مراحل الامر بالمعروف والنهی عن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شكر الوالدين قرين شكر الباري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حقّ بلا قيد أو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مراتب صلة الرحم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الممهّد لشكر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القرب من اللّه، معيار القيم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بعض الآراء حول فلسفة الحقوق الجزائيّة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الانتقام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مجرّد الردع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الاُسس الفلسفيّة للحقوق الجزائيّة من وجهة النظر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الاُسس المتّصلة بعلم 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الاُسس المتّصلة بمعرفة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فلسفة الحقوق الجزائيّة وفق الرؤية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اختلاف الحدود والتعزيرات عن الديّات والقصاص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القصاص حافظ للحياة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الوفاء بالعهد، سلّم 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ضرورة الحياة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الواقعيّات هي جذور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الوفاء بالعهد، أكثر القيم عموميّة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التجارة مع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النفاق ثمرة نكث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أوامر اللّه، هي ألطافه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الأمن في مجال البدن والنفس والمال ممهّد لسموّ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الحياة الاجتماعيّة ممهّدة للامتحان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التشريعات الإلهيّة تقوّي سبيل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حفظ الأمن الفرديّ والاجتماعيّ واجب عقليّ وشرعيّ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المُسْكِرات تُلوّث الجسم والروح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حرمة القذف ضمان للأمن النفسيّ للمجتمع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انعدام الأمن الماليّ يؤدّي إلى انعدام الأمن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التوحيد، هو الطريق الوحيدة الموصلة إلى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 هو عدوّ الوصول إلى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مراتب التوحيد والشرك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التوحيد في النيّة، أعلى مراتب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لا يليق للعبد إلا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الشرك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طاعة اللّه، حبل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الحِكَم من وارء الأمر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اعلموا واعملوا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العلم ممهّد لخشية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هذه التي تتكلّم معكم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أشدّ الأنبياء رأفة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عن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أشفَق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بهداية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علينا أن لا ننسى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لائحة بخدمات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ورذائل أعدائه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تصف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توبيخ طلاب الراحة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جريحُ حربِ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هو سرّ 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خصائص خليفة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لايزال الشيطان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صولة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قصّة سقيفة بني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أقسام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القرآن هو مصدر سنّ القوانين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الولاية معيار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لمحة عن مظلوميّة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نبذة عن مظلوميّة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قصّة 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الاحتجاج الأوّل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الاحتجاج الثاني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فدك ذريعة لتوضيح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السقيفة أداة لجرّ العالم الإسلاميّ إلى العلمانيّة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الاحتجاج الثالث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نبذة عن المباحث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حديث بما يخالف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موعدنا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الهدف الأساسيّ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لا ينبغي قطع طريق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عصارة المباحث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أعظم خدمة للبشريّة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الولاية، نظام للملّة ووقاية من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الأخطاء التي لا يمكن تداركها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الأنصار فرصة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المشاعر هي المحرّك الأساسيّ للثورات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دفع شبهتين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أطلقته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لِمَ لا تقومون حاملين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تاريخ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إذن ما الذي حلّ بذلك التاريخ 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السبيل المنتهية إلى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آخر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ركون الاُمّة إلى الراحة مدعاة لغربة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إتمام فاطمة للحجّة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عاقبة الزيغ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الإيمان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رضا اللّه وغضبه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المناط هو حال الأشخاص في الوقت الحاضر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حيل الشيطان ضدّ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منتهى الحيل لإلغاء تأثير كلام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الأَيمَان الكاذبة، أوّل حيل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نقد وتحليل لحديث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هدية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أحداث فدك المؤلمة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السياسية في 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تأريخية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الإجماع الزائف ضدّ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الكشف عن مؤامرة خطيرة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حيلة اُخرى حِيكت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مناقشة هذا الإجماع المزعوم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آيات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ناكرون للجميل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مباينة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في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إلى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اقتراف الذنب إخلال بمنظومة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السرّ وراء اختيار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الذود عن الولاية على فراش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دافع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للحضور في الساحة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الشكوى من انعدام النخوة وفقدان المروءة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الدفاع الصريح عن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ماذا لو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الحاكم المثاليّ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للحكومة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سجاياه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السبيل الوحيد لسعادة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عاقبة الاُمّة التي تترك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الاختيار المثير للعجب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نتيجة الركون إلى أهل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الدرس المُستلهَم من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واقعة غصب الخلافة من وجهة نظر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الإنذار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السواد الأعظم من الناس في عمليّة غصب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المتحيّنين للفُرَص على لسان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الآثار المشؤومة للواقعة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الخطأ الذي لا يمكن تداركه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محيي الإسلام في عصرنا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صيغة الحكومة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آيتان حول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خلافة الخلفاء ومسألة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وخلافة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نقاش مع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مأساة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الخلفاء وتناسي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شورى سداسية أو لعبة 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إجابة عن سؤال حول معنى الشورى في 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إجابة عن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نصوص الخلافة والركون إلى الأمر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تسنّم الإمام مقاليد الحكم بعد ربع 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تسنّم الإمام مقاليد الحكم بعد ربع 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إغارة معاوية على البلاد الامنة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864_88212"/>
      <w:bookmarkStart w:id="14" w:name="pg7864_88212"/>
      <w:bookmarkEnd w:id="14"/>
    </w:p>
    <w:p>
      <w:pPr>
        <w:pStyle w:val="Heading2"/>
        <w:numPr>
          <w:ilvl w:val="1"/>
          <w:numId w:val="1"/>
        </w:numPr>
        <w:rPr/>
      </w:pPr>
      <w:bookmarkStart w:id="15" w:name="pg7864_88212"/>
      <w:bookmarkStart w:id="16" w:name="__RefHeading___Toc5806481_1051229030"/>
      <w:bookmarkStart w:id="17" w:name="_Toc5"/>
      <w:bookmarkEnd w:id="15"/>
      <w:bookmarkEnd w:id="16"/>
      <w:r>
        <w:rPr>
          <w:rtl w:val="true"/>
        </w:rPr>
        <w:t>المقدمه</w:t>
      </w:r>
      <w:bookmarkEnd w:id="17"/>
    </w:p>
    <w:p>
      <w:pPr>
        <w:pStyle w:val="BookText"/>
        <w:rPr/>
      </w:pPr>
      <w:r>
        <w:rPr>
          <w:rFonts w:ascii="Amiri" w:hAnsi="Amiri" w:eastAsia="Amiri" w:cs="Amiri"/>
          <w:color w:val="111111"/>
          <w:sz w:val="28"/>
          <w:sz w:val="28"/>
          <w:szCs w:val="28"/>
          <w:rtl w:val="true"/>
          <w:lang w:bidi="ar-SA"/>
        </w:rPr>
        <w:t xml:space="preserve">قال اللّه الحكیم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اَلْأَرْضِ مَثَلُ نُورِهِ كَمِشْكاةٍ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ما روی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مِصْبٰاحٌ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زُجٰاجَةٍ اَلزُّجٰاجَةُ 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دُرِّيٌّ بَيْنَ نِسَاءِ أَهْلِ اَلْأَرْضِ</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الحمد لله الذي لا یبلغ مدحته القائلون و لا یحصي نعمائه العادّون ولا یؤدي حقّه المجتهدون الذي لا یدركه بعد الهمم ، ولا یناله غوص الفطن الذی لیس لصفته حدٌ محدود و لا نعتٌ موجود ولا وقت معدود ولا اجل ممدود فطر الخلائق بقدرته و نشر الرّیاح برحمته و وتّد بالصّخور میدان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القرآن هو مفتاح الكنز المكنون علی جناح طائر الوجود یشدوا ترانیم التوحید لیبث نسیم الحیاه في سماء تسطع بنجوم الارواح و ارض تزهوا بأزهار القلوب منادیا بصوت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یقرع به سمع الوجود من الأزل الی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سفن النجاه في بحر الحیاة المتلاطم و هداه الطریق كما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بیتي فیكم كمثل سفینة نوح ، من ركبها نجی ومن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الصدیقه الكبری و علی معرفتها دارت القرون الاولی و انّها الحجه علی حجج اللّه و آیاتُهُ الكبری، عاشت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مظلومة و مغصوبة و محرومه و مهجوره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زالت مظلومه ومهجوره حتی بیننا، ولهذا السبب فإنّ هذا الحقیر سعی في هذا الكتاب الذي بین یدیك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أیها القارئ الكریم </w:t>
      </w:r>
      <w:r>
        <w:rPr>
          <w:rFonts w:eastAsia="IRNazanin" w:cs="IRNazanin"/>
          <w:color w:val="111111"/>
          <w:sz w:val="28"/>
          <w:szCs w:val="28"/>
          <w:rtl w:val="true"/>
          <w:lang w:bidi="fa-IR"/>
        </w:rPr>
        <w:t>_</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یبین مختصراً من مظلومیتها و علمها و بلاغتها و عظمتها و مقامها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فأرجوا من اللّه سبحانه أن یتقبل عملي و یتجاوز عن خطأي و زللي ، و یجعل أجري علیه نفع المؤمنین و هدایتهم به ولا یسعنی في هذا المقام إلّا أن اقدم جزیل شكري و تقدیري للأستاذ الفاضل السید محمد حسن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ألذي أجهد نفسه و بذل سعیه في خدمه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لا انسی ان اقدم جزیل شكری وتقدیری لسائر اهل العلم و الفضل منهم سماحه الشیخ الحجتی و الشیخ حمادی والسید مناف الجزائری و الشیخ احمد حداد و الشیخ عبد المحمد السعدونی وسائر الاخوه والافاضل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یَهدیهم ربهم بایمانهم تجري من تحتهم الأنهار في جنات النّعیم دعواهم فیها سبحانك اللّهم وَ تحیتهم فیها سلام و آخر دعواهم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ببنانه و فاه به لسانه ، عبید ربه المتجلّی بفضله في مدینه المحمره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البوحمیدي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سنه </w:t>
      </w:r>
      <w:r>
        <w:rPr>
          <w:rFonts w:eastAsia="IRNazanin" w:cs="IRNazanin"/>
          <w:color w:val="111111"/>
          <w:sz w:val="28"/>
          <w:szCs w:val="28"/>
          <w:lang w:bidi="fa-IR"/>
        </w:rPr>
        <w:t>1437/8/6</w:t>
      </w:r>
      <w:r>
        <w:rPr>
          <w:rFonts w:eastAsia="IRNazanin" w:cs="IRNazanin"/>
          <w:color w:val="111111"/>
          <w:sz w:val="28"/>
          <w:szCs w:val="28"/>
          <w:rtl w:val="true"/>
          <w:lang w:bidi="fa-IR"/>
        </w:rPr>
        <w:t xml:space="preserve"> </w:t>
      </w:r>
      <w:bookmarkStart w:id="18" w:name="pg7864_88214"/>
    </w:p>
    <w:p>
      <w:pPr>
        <w:pStyle w:val="Heading2"/>
        <w:numPr>
          <w:ilvl w:val="1"/>
          <w:numId w:val="1"/>
        </w:numPr>
        <w:rPr/>
      </w:pPr>
      <w:bookmarkStart w:id="19" w:name="__RefHeading___Toc5806483_1051229030"/>
      <w:bookmarkStart w:id="20" w:name="_Toc6"/>
      <w:bookmarkEnd w:id="18"/>
      <w:bookmarkEnd w:id="19"/>
      <w:r>
        <w:rPr>
          <w:rtl w:val="true"/>
        </w:rPr>
        <w:t>«</w:t>
      </w:r>
      <w:r>
        <w:rPr>
          <w:rtl w:val="true"/>
        </w:rPr>
        <w:t xml:space="preserve">المحاور السبعه لخطبه فاطمه الزهراء </w:t>
      </w:r>
      <w:r>
        <w:rPr>
          <w:rtl w:val="true"/>
        </w:rPr>
        <w:t>(</w:t>
      </w:r>
      <w:r>
        <w:rPr>
          <w:rtl w:val="true"/>
        </w:rPr>
        <w:t>عليها السلام</w:t>
      </w:r>
      <w:r>
        <w:rPr>
          <w:rtl w:val="true"/>
        </w:rPr>
        <w:t>) »</w:t>
      </w:r>
      <w:bookmarkEnd w:id="20"/>
    </w:p>
    <w:p>
      <w:pPr>
        <w:pStyle w:val="Heading3"/>
        <w:numPr>
          <w:ilvl w:val="2"/>
          <w:numId w:val="1"/>
        </w:numPr>
        <w:rPr/>
      </w:pPr>
      <w:bookmarkStart w:id="21" w:name="__RefHeading___Toc5806485_1051229030"/>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تتضمن هذه الخطبه الغراء التي قل نظیرها سبعه محاور و تدور حول سبعه مباحث ینشد كل منها هدف واضح ویجب دراسه كل منها بصوره مستقله</w:t>
      </w:r>
      <w:r>
        <w:rPr>
          <w:rFonts w:eastAsia="IRNazanin" w:cs="IRNazanin"/>
          <w:color w:val="111111"/>
          <w:sz w:val="28"/>
          <w:szCs w:val="28"/>
          <w:rtl w:val="true"/>
          <w:lang w:bidi="fa-IR"/>
        </w:rPr>
        <w:t>.</w:t>
      </w:r>
    </w:p>
    <w:p>
      <w:pPr>
        <w:pStyle w:val="Heading3"/>
        <w:numPr>
          <w:ilvl w:val="2"/>
          <w:numId w:val="1"/>
        </w:numPr>
        <w:rPr/>
      </w:pPr>
      <w:bookmarkStart w:id="23" w:name="__RefHeading___Toc5806487_1051229030"/>
      <w:bookmarkStart w:id="24" w:name="_Toc8"/>
      <w:bookmarkEnd w:id="23"/>
      <w:r>
        <w:rPr>
          <w:rtl w:val="true"/>
        </w:rPr>
        <w:t xml:space="preserve">المحور الأول </w:t>
      </w:r>
      <w:r>
        <w:rPr>
          <w:rtl w:val="true"/>
        </w:rPr>
        <w:t xml:space="preserve">: </w:t>
      </w:r>
      <w:r>
        <w:rPr>
          <w:rtl w:val="true"/>
        </w:rPr>
        <w:t>توحید اللّه و صفاته و هدف التكوین</w:t>
      </w:r>
      <w:bookmarkEnd w:id="24"/>
    </w:p>
    <w:p>
      <w:pPr>
        <w:pStyle w:val="Heading4"/>
        <w:numPr>
          <w:ilvl w:val="3"/>
          <w:numId w:val="1"/>
        </w:numPr>
        <w:rPr/>
      </w:pPr>
      <w:bookmarkStart w:id="25" w:name="__RefHeading___Toc5806489_1051229030"/>
      <w:bookmarkStart w:id="26" w:name="_Toc9"/>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اللّه و صفاته و هدف التكوین</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ابْتَدَاهَا، وَ سُبُوغِ آلَاءٍ أَسْدَاهَا، وَ تمام مِنَنٍ وَالاهَا، جَمَّ عَنِ الْإِحْصَاءِ عَدَدُهَا، وَ نَأَى عَنِ الجزاءِ أَمَدُهَا، وَ تَفَاوَتَ عَنِ الْإِدْرَاكِ أَبَدُهَا، و ندبهم لإستزادها بالشكر لإتصالها، وَ اسْتَحْمَدَ إِلَى الْخَلَائِقِ بِإِجْزَالِهَا، وَ ثنی بِالنَّدْبِ إِلَى أَمْثَالِهَا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لَا إِلَهَ إِلَّا اللَّهُ، وحده لا شریك له، كَلِمَةٌ جُعِلَ الْإِخْلَاصُ تَأْوِيلَهَا، وَ ضَمِنَ الْقُلُوبُ مَوْصُولَهَا، وَ انارَ فِي الْفِكَرِ مَعْقُولَهَا، الْمُمْتَنِعُ مِنَ الْأَبْصَارِ رُؤْيَتُهُ، وَ مِنَ الْأَلْسُنِ صِفَتُهُ، وَ مِنَ الْأَوْهَامِ كیفیته ابْتَدَعَ الْأَشْيَاءَ لَا مِنْ شَيْ‌ءٍ كَانَ قَبْلَهَا، وَ أَنْشَأَهَا بِلَا احْتِذَاءِ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كوّنها بقدرته و ذرأها بمشیته من غیر حاجه منه الی تكوینها ولا فائده في تصویرها الّا تثبیتاً لحكمته و تنبیهاً علی طاعته وَ إِظْهَاراً لِقُدْرَتِهِ، وَ تَعَبُّداً لِبَرِيَّتِهِ، وَ إِعْزَازاً تدعوتِهِ، ثُمَّ جَعَلَ الثَّوَابِ عَلَى طَاعَتِهِ، وَ وَضَعَ الْعِقَابَ عَلَى مَعْصِيَتِهِ، ذِيَادَةً لِعِبَادِهِ عَنْ نَقِمَتِهِ، وَ حِيَاشَةً لَهُمْ إِلَى جَنَّتِهِ</w:t>
      </w:r>
      <w:r>
        <w:rPr>
          <w:rFonts w:eastAsia="Amiri" w:cs="Amiri" w:ascii="Amiri" w:hAnsi="Amiri"/>
          <w:color w:val="111111"/>
          <w:sz w:val="28"/>
          <w:szCs w:val="28"/>
          <w:rtl w:val="true"/>
          <w:lang w:bidi="ar-SA"/>
        </w:rPr>
        <w:t xml:space="preserve">. </w:t>
      </w:r>
      <w:bookmarkStart w:id="27" w:name="pg7864_88215"/>
    </w:p>
    <w:p>
      <w:pPr>
        <w:pStyle w:val="Heading4"/>
        <w:numPr>
          <w:ilvl w:val="3"/>
          <w:numId w:val="1"/>
        </w:numPr>
        <w:rPr/>
      </w:pPr>
      <w:bookmarkStart w:id="28" w:name="__RefHeading___Toc5806491_1051229030"/>
      <w:bookmarkStart w:id="29" w:name="_Toc10"/>
      <w:bookmarkEnd w:id="27"/>
      <w:bookmarkEnd w:id="28"/>
      <w:r>
        <w:rPr>
          <w:rtl w:val="true"/>
        </w:rPr>
        <w:t>الاختلاف بين الحمد، والشكر، والثناء</w:t>
      </w:r>
      <w:bookmarkEnd w:id="29"/>
    </w:p>
    <w:p>
      <w:pPr>
        <w:pStyle w:val="BookText"/>
        <w:rPr/>
      </w:pPr>
      <w:r>
        <w:rPr>
          <w:rFonts w:ascii="IRNazanin" w:hAnsi="IRNazanin" w:eastAsia="IRNazanin"/>
          <w:color w:val="111111"/>
          <w:sz w:val="28"/>
          <w:sz w:val="28"/>
          <w:szCs w:val="28"/>
          <w:rtl w:val="true"/>
          <w:lang w:bidi="fa-IR"/>
        </w:rPr>
        <w:t xml:space="preserve">سوف ننهج في شرح خطبة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بحيث لا نسهب في البحث فيها فيأخذ منّا زمناً طويلاً، ولا نأخذ جانب الإجمال فلا نعطي الموضوع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يوفّقنا لأن نوضّح هذه الخطبة الشريفة باُسلوب وسط ومعتدل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 لما تواترت عليه النقول فإنّ الخطبة المباركة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استُهلّت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وَلَهُ الشُّكْرُ عَلَى مَا أَلْهَمَ، وَالثَّنَاءُ بِمَا 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حيث ابتدأت الجملة الاُولى بالحمد، والثانية بالشكر، والثالثة بالثناء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الذي يمكن ملاحظته إجمالاً بين هذه المصطلحات الثلاثة هو أنّ مفهوم الثناء أعمّ من مفهومي التعبيرين الآخرَين؛ حيث يستخدم الثناء في العربيّة كلّما اُريد المدح والإطراء، سواء أكان الممدوح عاقلاً أم غير عاقل، حيّاً أم جماداً، وسواء أكان على فعل اختياريّ أم غير اختياريّ، إذ يمكن استعمال تعبير الثناء في جميع تلك الموارد؛ أمّا الحمد فلا يُستعمل إلاّ عندما يكون الفعل المأتيّ به خيراً وقد صدر من فاعل مختار وذي شعور، سواء أعاد ذلك الفعل بالفائدة على الحامد أم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الشكر فهو أخصّ من الحمد؛ إذ هو الثناء على من جاء بفعل خير وقد عاد الأخير بالنفع على الشاكر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الاُخرى فيما يتعلّق بالسبب في ترتيب هذه الألفاظ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والشكر والثناء وأنّه لماذا جاء الحمد أوّلاً، ثمّ تلاه الشكر، فتبعه الثناء؟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ذلك يعود إلى أنّه مادام المقام هو مقام حمد اللّه سبحانه وتعالى، وأنّ اللّه هو عين الحياة والعلم، وأنّ له أعلى مراتب الحياة والقدرة والعلم والاختيار، فإنّ على الإنسان بالطبع أن يحمده على أفعاله الحسنة والاختياريّة، إذ ليس لله فعل غير اختياريّ؛ وإنّ كلّ ما يصدر منه عزّ وجلّ من آثار الخير فهو باختياره، ولا يصدر منه عمل جبريّ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فلفظة الحمد تناسب مقام الثناء على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تعالى أيضاً قد استهلّ كلامه في القرآن الكريم بالحمد</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رَبّ العالمین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أنزل علی عبده الكتاب </w:t>
      </w:r>
      <w:r>
        <w:rPr>
          <w:rFonts w:eastAsia="IRNazanin" w:cs="IRNazanin"/>
          <w:color w:val="111111"/>
          <w:sz w:val="28"/>
          <w:szCs w:val="28"/>
          <w:rtl w:val="true"/>
          <w:lang w:bidi="fa-IR"/>
        </w:rPr>
        <w:t xml:space="preserve">... ) </w:t>
      </w:r>
      <w:bookmarkStart w:id="30" w:name="pg7864_88216"/>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 الارض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والارض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فاطر </w:t>
      </w:r>
      <w:r>
        <w:rPr>
          <w:rFonts w:eastAsia="Amiri" w:cs="Amiri" w:ascii="Amiri" w:hAnsi="Amiri"/>
          <w:color w:val="111111"/>
          <w:sz w:val="28"/>
          <w:szCs w:val="28"/>
          <w:rtl w:val="true"/>
          <w:lang w:bidi="ar-SA"/>
        </w:rPr>
        <w:t>... )</w:t>
      </w:r>
      <w:r>
        <w:rPr>
          <w:rStyle w:val="FootnoteAnchor"/>
          <w:rtl w:val="true"/>
        </w:rPr>
        <w:footnoteReference w:id="7"/>
      </w:r>
    </w:p>
    <w:p>
      <w:pPr>
        <w:pStyle w:val="Heading4"/>
        <w:numPr>
          <w:ilvl w:val="3"/>
          <w:numId w:val="1"/>
        </w:numPr>
        <w:rPr/>
      </w:pPr>
      <w:bookmarkStart w:id="31" w:name="__RefHeading___Toc5806493_1051229030"/>
      <w:bookmarkStart w:id="32" w:name="_Toc11"/>
      <w:bookmarkEnd w:id="31"/>
      <w:r>
        <w:rPr>
          <w:rtl w:val="true"/>
        </w:rPr>
        <w:t>النعمه الحقيقيّه</w:t>
      </w:r>
      <w:bookmarkEnd w:id="32"/>
    </w:p>
    <w:p>
      <w:pPr>
        <w:pStyle w:val="BookText"/>
        <w:rPr/>
      </w:pPr>
      <w:r>
        <w:rPr>
          <w:rFonts w:ascii="Amiri" w:hAnsi="Amiri" w:eastAsia="Amiri" w:cs="Amiri"/>
          <w:color w:val="111111"/>
          <w:sz w:val="28"/>
          <w:sz w:val="28"/>
          <w:szCs w:val="28"/>
          <w:rtl w:val="true"/>
          <w:lang w:bidi="ar-SA"/>
        </w:rPr>
        <w:t>يُطرح هاهنا بحثان هما أيضاً لا يتّسمان بطابع عرفيّ، بل كلاهما من سنخ البحث التحليليّ العقليّ الذي بإمكانه تقديم الحلول لهذه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اُمور في هذه العالم تشكّل بذاتها أهدافاً لنا، بمعنى أنّنا نسعى وراءها لأنّنا نحبّها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هناك الكثير من الأشياء تكون مطلوبة ولعلّها تعدّ مصدراً للمتعة واللذّة أيضاً، غير أنّها لا تمثّل هدفنا الأساسيّ؛ بل إنّنا نستخدمها كوسيلة لبلوغ أمر أسمى وأرفع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فهدف المريض من تناول الدواء، مثلاً، هو نيل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الجهود والمساعي ليست مطلوبة بذاتها بالنسبة له، بل هي مطلوبة بالغير؛ إذ أنّ المطلوب الذاتيّ هو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البشر يجعلون من بعض الاُمور مطلوباتهم الذاتيّة حتّى تصبح اُصولاً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للكفّار فإنّ نفس هذه الملذّات الدنيويّة هي مطلوبة بالذات؛ فهم أساساً يعيشون ليلتذّوا وليس لهم مراد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للمؤمن فإنّ لذّة الدنيا ليست هي المطلوبة بالذات؛ لأنّه يعلم أنّ هذه الدنيا بأسرها ليست هي إلاّ مقدّمة وممرّ سفر؛ وأنّ المقصد يكمن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المؤمن بمقتضى إيمانه فإنّه لن ينظر إلى أيّ شيء دنيويّ بعنوان كونه مطلوباً بالذات؛ فهو يطلب كلّ شيء في سبيل تلك النتيجة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فمطلوب المؤمن هو السعادة الأبديّة، ولا يكون لكلّ هذه الاُمور العابرة بالنسبة له إلاّ طابع الوسيلة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توصّلنا هنا إلى لونين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بالذات، ونعمة بالتَّبَع؛ يعني إنّ النعمة الحقيقيّة للمؤمن هي بلوغ ذلك الكمال النهائيّ، أمّا باقي النعم فهي بالنسبة له نِعم بالتبع أو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التحليل له شاهد قرآنيّ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نقرأ سورة الحمد في اليوم والليلة عشر مرّات على أقلّ تقدير، ونقول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w:t>
      </w:r>
    </w:p>
    <w:p>
      <w:pPr>
        <w:pStyle w:val="BookText"/>
        <w:rPr/>
      </w:pP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نطلب من اللّه في الصلاة أن يهدينا إلى سبيل أصحاب رؤوس الأموال الأمريكيّين؟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يدعوا إلى الأسف أنّ بعض الشخصيّات المرموقة يستدلّون بهذه الآية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جمع المال أمر حسن؛ فالثروة نعمة من اللّه، ونحن نقول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كيف نجمع الثروة؛ الحلال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القرآن نفسه قد عرّف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فالذين أنعم اللّه عليهم هم أربعة أصناف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والصدّيقون، والشهداء، والصالحون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صراط هؤلاء الناس؛ وليس صراط الأثرياء، أو صراط أصحاب رؤوس الأموال الغربيّين، أو صراط الظَّلَمة؛ فصراط هؤلاء هو صراط العذاب والشقاء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فالنعمة التي نسألها من اللّه تعالى في صلاتنا هي تلك النعمة النهائيّة والمطلوبة بالذات التي يطلبها المؤمن؛ أي سبيل اولئك الذين أوصلْتَهم إلى المقصد النهائيّ والذين يقسّمهم القرآن الكريم إلى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أشخاص يكونون في معيّة هؤلاء، وإنّ شرط هذه المعيّة هو طاعة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المقام خاصّ بتلك الأصناف الأربعة من البشر، وإذا اُلهمنا نحن التوفيق من اللّه عزّ وجلّ، وشمّرنا عن سواعدنا، وضاعفنا الهِمَم في مجال طاعة اللّه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قد نلنا اللياقة لتلك المعيّة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فالنعمة هي ما منّ اللّه به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دون ذلك لا يُطلق عليه مصطلح النعمة إلاّ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هذه الرؤية فإنّ النعمة هي كلّ ما يبلغ بالإنسان إلى المحطّة النهائيّة، وفي المقابل فإنّ كلّ ما لا يوصل المرء إلى ذلك الهدف فهو عقيم ولا قيمة له، بل إنّه إذا شكّل مانعاً من الوصول إلى ذلك الكمال فهو نقمة حتّى وإن كان مدعاةً لمتعة الإنسان والتذاذه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عبّرت الأحاديث الشريفة عن الشيء الذي يوصِل الإنسان إلى الهدف النهائيّ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الخبر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هو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النعمة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التحليل الآخر فإنّه يتعيّن أن نأخذ بنظر الاعتبار المحيط الذي استُخدمت فيه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إطلاق آخر، فإنّه من المسلّم أنّ كلّ ما أعطاه اللّه لنا هو نعمة؛ فالهواء الذي نتنفّسه، والقدرة على إغماض العين وفتحها، بل وحتّى القدرة على الكلام كلّها من نعم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فكيف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النعمة هي ذلك الهدف النهائيّ؟</w:t>
      </w:r>
    </w:p>
    <w:p>
      <w:pPr>
        <w:pStyle w:val="BookText"/>
        <w:rPr/>
      </w:pPr>
      <w:r>
        <w:rPr>
          <w:rFonts w:ascii="Amiri" w:hAnsi="Amiri" w:eastAsia="Amiri" w:cs="Amiri"/>
          <w:color w:val="111111"/>
          <w:sz w:val="28"/>
          <w:sz w:val="28"/>
          <w:szCs w:val="28"/>
          <w:rtl w:val="true"/>
          <w:lang w:bidi="ar-SA"/>
        </w:rPr>
        <w:t>وهنا أيضاً، وطبقاً للاصطلاح، فإنّه ينبغي أن نسمّي كافّة العطايا الإلهيّة نعماً شأنيّة؛ وهي الشيء الذي يمكن الإفادة منه للوصول إلى الكمال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نحن أفدنا منها على النحو الصحيح، كانت نعمة ولكنّنا إذا أسأنا استخدامها، فإنّنا نكون قد بدّلنا النعمة الشأنيّة لله تعالى إلى نقمة وبلاء؛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الغاية من عطاء اللّه لنا كلّ ما أعطانا هي استعمال تلك الاُمور للوصول إلى الكمال، أي إلى قربه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كافّة نعم اللّه، من دون استثناء، هي أدوات من أجل بلوغ ذلك الهدف النهائيّ، إلى ذلك المجال الذي لا نعلم تحديداً أين هو، وجُلّ ما نعلمه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الموضع الذي سألَتْه امرأة فرعون من ربّها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فإنّ كلّ ما في هذا العالم هو تحت تصرّفنا من أجل أن نستعين به للوصول إلى ذلك المقام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فإنّ لدينا نعمة بالذات، ونعمة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فالنعمة بالذات هي تلك التي تختصّ بأولياء اللّه تعالى؛ وهي ما يوصلنا إلى الكمال النهائيّ، والنعم بالعرض هي تلك الاُمور التي يمكن أن تشكّل مقدّمة للكمال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زاوية اُخرى فإنّ لدينا نعمة شأنيّة ونعمة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فالنعمة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الشأنيّة هي كلّ ما يمكننا استخدامه لبلوغ الكمال؛ بيد أنّنا قد نُسيء استعمالها أحياناً، فإن أحسنّا الإفادة من النعمة الشأنيّة واستعملناها في سبيل طاعة اللّه عزّ وجلّ فإنّنا أيضاً سنصبح مصداقاً للآية الشريفة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من أهل هذه الآية الشريفة</w:t>
      </w:r>
      <w:r>
        <w:rPr>
          <w:rFonts w:eastAsia="Amiri" w:cs="Amiri" w:ascii="Amiri" w:hAnsi="Amiri"/>
          <w:color w:val="111111"/>
          <w:sz w:val="28"/>
          <w:szCs w:val="28"/>
          <w:rtl w:val="true"/>
          <w:lang w:bidi="ar-SA"/>
        </w:rPr>
        <w:t>.</w:t>
      </w:r>
      <w:r>
        <w:rPr>
          <w:rStyle w:val="FootnoteAnchor"/>
          <w:rtl w:val="true"/>
        </w:rPr>
        <w:footnoteReference w:id="15"/>
      </w:r>
      <w:bookmarkStart w:id="33" w:name="pg7864_88220"/>
    </w:p>
    <w:p>
      <w:pPr>
        <w:pStyle w:val="Heading4"/>
        <w:numPr>
          <w:ilvl w:val="3"/>
          <w:numId w:val="1"/>
        </w:numPr>
        <w:rPr/>
      </w:pPr>
      <w:bookmarkStart w:id="34" w:name="__RefHeading___Toc5806495_1051229030"/>
      <w:bookmarkStart w:id="35" w:name="_Toc12"/>
      <w:bookmarkEnd w:id="33"/>
      <w:bookmarkEnd w:id="34"/>
      <w:r>
        <w:rPr>
          <w:rtl w:val="true"/>
        </w:rPr>
        <w:t>السيّده المحدَّثه</w:t>
      </w:r>
      <w:bookmarkEnd w:id="35"/>
    </w:p>
    <w:p>
      <w:pPr>
        <w:pStyle w:val="Heading5"/>
        <w:numPr>
          <w:ilvl w:val="4"/>
          <w:numId w:val="1"/>
        </w:numPr>
        <w:rPr/>
      </w:pPr>
      <w:bookmarkStart w:id="36" w:name="__RefHeading___Toc5806497_1051229030"/>
      <w:bookmarkStart w:id="37" w:name="_Toc13"/>
      <w:bookmarkEnd w:id="36"/>
      <w:r>
        <w:rPr>
          <w:rtl w:val="true"/>
        </w:rPr>
        <w:t>مفهوم الوحي والإلهام</w:t>
      </w:r>
      <w:bookmarkEnd w:id="37"/>
    </w:p>
    <w:p>
      <w:pPr>
        <w:pStyle w:val="Heading6"/>
        <w:numPr>
          <w:ilvl w:val="5"/>
          <w:numId w:val="1"/>
        </w:numPr>
        <w:rPr/>
      </w:pPr>
      <w:bookmarkStart w:id="38" w:name="__RefHeading___Toc5806499_1051229030"/>
      <w:bookmarkStart w:id="39" w:name="_Toc14"/>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تبتدئ الخطبة الفدكيّة بهذه العبارة وقد قمنا بتوضيح جملتها الاُولى في حدود ما وفّقنا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الجملة الثانية فتقول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الشكر على ما 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إنّني أشكر اللّه وحده على 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الإلهام؟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الحال 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معنى عامّاً، أمّا في الشرع، ولاسيّما عند علماء علم الكلام والعقائد، فقد أصبحت مصطلحاً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يستفاد من موارد استعمال لفظتي الوحي والإلهام في القرآن الكريم أنّهما ضرب من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أحياناً عن غير وعي، أو عن نصف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يُكتسب عبر الأسباب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المعاني المطروحة في هذا المجال في معنى الوحي هو أنّه الإشارة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يُشار الى أحد أن يأتي بفعل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عزّ من قائل بخصوص النبيّ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إِلَيْهِمْ أَنْ سَبِّحُواْ بُكْرَةً وَعَشِيّاً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إلى الذين كانوا يتعبّدون هناك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بالذكر والعبادة؛ فقد استُعملت هنا لفظة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الموارد التي تتغلغل فيها وساوس الشيطان إلى قلوب الأشخاص وتؤثّر فيها فقد استُعمل تعبير الوحي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يوحون إلى تلامذتهم، وأصدقائهم، والمرتبطين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وجلّ في موضع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 يُوحِي بَعْضُهُمْ إِلَىٰ بَعْضٍ</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فعبّر هنا عن وسوسة الشيطان بالوحي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يساوره أحياناً إحساس بأنّ عليه فعل شيء، أو يخطر في ذهنه أمر ما، إمّا أن يكون خيراً أو شرّاً؛ وقد استُعملت لمثل </w:t>
      </w:r>
      <w:bookmarkStart w:id="40" w:name="pg7864_88221"/>
    </w:p>
    <w:p>
      <w:pPr>
        <w:pStyle w:val="BookText"/>
        <w:rPr/>
      </w:pPr>
      <w:bookmarkEnd w:id="40"/>
      <w:r>
        <w:rPr>
          <w:rFonts w:ascii="Amiri" w:hAnsi="Amiri" w:eastAsia="Amiri" w:cs="Amiri"/>
          <w:color w:val="111111"/>
          <w:sz w:val="28"/>
          <w:sz w:val="28"/>
          <w:szCs w:val="28"/>
          <w:rtl w:val="true"/>
          <w:lang w:bidi="ar-SA"/>
        </w:rPr>
        <w:t>هذه الموارد في أصل لغة العرب لفظة الوحي، فلعلّ الشيطان هو الذي يوحي إلينا أحياناً من دون 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بالنسبة للحيوانات،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الموجودات فقد استُعمل تعبير الوحي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الوحي في تلك الآيات قد استُخدمت بمعناها اللغويّ؛ فالوحي هنا يعني لوناً من ألوان الإدراك الذي يتحقّق في موجود معيّن من دون أن يكون له دور في اكتسابه، بل وقد لا يعلم هو نفسه بأنّه يمتلك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اصطلاح العلماء، خصوصاً علماء الكلام، وكذا في عرف المتشرّعة، فإنّ معنى الوحي ينصرف إلى نوع من علاقة التعليم والتعلّم بين اللّه وأنبيائه؛ فهو تعالى يوحي لمن 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فالوحي اصطلاحاً لا يُطلق إلاّ على الإدراك الإلهيّ الغير العاديّ الذي يلقيه اللّه تعالى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يُستخدم تعبير الوحي بهذا المعنى حتّى فيما يخصّ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المصطلح فإنّ لدينا مصطلح الإلهام، لكنّ الفارق بين الإلهام والوحي ليس واضحاً تماماً؛ فكلاهما يحكيان عن معنى الإدراك الذي لا يأتي بالاكتساب والذي يوجَد في العادة دفعة واحدة، لكنّ الإلهام في عرف المتشرّعة وخصوصاً الشيعة منهم قد تحوّل إلى مصطلح خاصّ وهو أنّه إدراك خاصّ يمنّ اللّه عزّ وجلّ به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فالإلهام هو ضرب من الإدراك يكون من سنخ الوحي إلاّ أنّه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بعض الأحاديث في الفَرق بين الوحي والإلهام أنّ الملَك يشاهَد أثناء الوحي لكنّه لا يشاهَد في حالة الإلهام ولا يُحَسّ إلاّ بأثّره في القلب</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5806501_1051229030"/>
      <w:bookmarkStart w:id="42" w:name="_Toc15"/>
      <w:bookmarkEnd w:id="41"/>
      <w:r>
        <w:rPr>
          <w:rtl w:val="true"/>
        </w:rPr>
        <w:t>أقسام الإلهام</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القرآن الكريم نوعاً واحداً من الإلهام يشمل جميع البشر؛ إذ يقول الباري تبارك وتعالى في سورة الشمس بعد أن يُقسِم أحد عشر قَسَماً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أي ألهم نفس ابن آدم وروحه الفجور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البشر يميّزون بين الخير والشر عبر قوّة إدراك قد أودعها اللّه تعالى فيهم، أو إنّهم يشعرون في قرارة أنفسهم بالميل إلى العمل </w:t>
      </w:r>
    </w:p>
    <w:p>
      <w:pPr>
        <w:pStyle w:val="BookText"/>
        <w:rPr/>
      </w:pPr>
      <w:r>
        <w:rPr>
          <w:rFonts w:ascii="Amiri" w:hAnsi="Amiri" w:eastAsia="Amiri" w:cs="Amiri"/>
          <w:color w:val="111111"/>
          <w:sz w:val="28"/>
          <w:sz w:val="28"/>
          <w:szCs w:val="28"/>
          <w:rtl w:val="true"/>
          <w:lang w:bidi="ar-SA"/>
        </w:rPr>
        <w:t>الصالح أو الطالح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يكتسبوا ذلك الميل بأنفسهم ولا هم تعلّموه من أحد أيضاً؛ فهذا هو إلهام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والإلهام يكون تارة من سنخ الإدراكات؛ بمعنى أنّ اللّه يُفهّم الإنسان أمراً ما، وتارة اُخرى من سنخ الميل؛ أي إنّ اللّه يُلهم المرء ميلاً نحو أمر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بخصوص الوحي، إذ يقول القرآن الكريم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فاللّه يوحي لأوليائه فعل ذلك، فهنا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عين الفعل هو الذي يوحَى؛ بمعنى أنّ الميل والنزوع إلى فعل الخير يوجَد في أولياء اللّه بعناية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من مثل تلك الاُمور الكثير؛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فعل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يؤمن المرء بقلبه، وينتفع من نعمة هداية اللّه، ويشكر اللّه عليها، فإنّ اللّه من جانبه سيؤجره على ذلك، وأجر اللّه للمؤمن هو أن يحبّب إلى قلبه الإيمان والعمل الصالح، فلا تميل نفسه، في المقابل، إلى الكفر والفسوق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سيكره فعل المعصية أساساً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ترتيب هذه الكلمات الثلاث تنويهاً لمراتب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المؤمنين يبغضون الكفر، ثمّ يأتي الفسق في الدرجة الثانية في الكراهية؛ فالمؤمن لا يحبّ أن يكون إنساناً متفلّتاً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يستحكم إيمان المؤمن، ويمسي أكثر انتفاعاً من نعمة الهداية الإلهيّة، فإنّ اللّه تعالى سيغدق عليه من العنايات ما يجعله يبغض الذنوب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للذنب في شامّة المؤمن رائحة هي من النتانة بحيث تجعله ينفر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الاُمور هي من فعل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أودع سبحانه وتعالى في جميع البشر نوعين من الميول؛ فمن ناحية نحن جميعاً نحبّ أفعال الخير، وعندما يأتي امرؤ بفعل خير نفرح لذلك حتّى وإن لم يكن الأمر متعلّقاً بنا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جانب من فعل اللّه للإنسان 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اُخرى فإنّنا نجد في أنفسنا ميلاً إلى كلّ لذّة، حتّى وإن كانت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فالضعفاء في الإيمان من الناس لا يلتفتون إلى كون اللذّة حراماً أو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البشر </w:t>
      </w:r>
    </w:p>
    <w:p>
      <w:pPr>
        <w:pStyle w:val="BookText"/>
        <w:rPr/>
      </w:pPr>
      <w:r>
        <w:rPr>
          <w:rFonts w:ascii="Amiri" w:hAnsi="Amiri" w:eastAsia="Amiri" w:cs="Amiri"/>
          <w:color w:val="111111"/>
          <w:sz w:val="28"/>
          <w:sz w:val="28"/>
          <w:szCs w:val="28"/>
          <w:rtl w:val="true"/>
          <w:lang w:bidi="ar-SA"/>
        </w:rPr>
        <w:t>ابتداءً وبشكل طبيعيّ يحبّون هذه اللذائذ؛ لكنّه كلّما تقدّموا في طريق الإيمان فإنّ هذه الميول تتحدّد و تأخذ اتجاها معيّنا فلا يعودون يرغبون باللذائذ التي تتأتّى عن طريق المعاصي والخطايا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يعبدون ويأتون بالطاعات فإنّ الميل إلى الاُنس مع اللّه يتزايد ويقوى في وجودهم يوماً بعد آخر حتّى يصلوا إلى حدّ الشوق الجارف إلى عبادة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الإلهمات العامّة هناك إلهامات خاصّة لا تكون إلاّ من نصيب من أحسن الانتفاع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والإلهامات الخاصّة يختصّ بها أولياء اللّه على الصعيدين النظريّ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فأولياء اللّه يفهمون اُموراً لا يدركها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تهفوا نفوسهم إلى فعل أمر حتّى كأنّ مُناديا ينادي في وجود ذلك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العمل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يشعر فجأة بدافع قويّ لفعل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حظّ وافر من هذه الموهبة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رواياتنا قد استخدمت مصطلحاً آخر للإلهام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واحداً من ألقاب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يُشتبه أحياناً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ظنّاً بأنّه من باب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في حين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الشخص الذي تتحدّث معه الملائكة وتروي له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الأنبياء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تعالى إلهامات لغير الأنبياء أيضاً؛ بل وحتّى لغير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بمعنى أنّ هناك ملَكاً يتحدّث مع الإنسان بينما لا يرى هو 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يعطيه اللّه عزّ وجلّ للخواصّ من عباده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لعل القاري یسأل نفسه عن كون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،تحدثها الملائكه؛</w:t>
      </w:r>
    </w:p>
    <w:p>
      <w:pPr>
        <w:pStyle w:val="BookText"/>
        <w:rPr/>
      </w:pPr>
      <w:r>
        <w:rPr>
          <w:rFonts w:ascii="IRNazanin" w:hAnsi="IRNazanin" w:eastAsia="IRNazanin"/>
          <w:color w:val="111111"/>
          <w:sz w:val="28"/>
          <w:sz w:val="28"/>
          <w:szCs w:val="28"/>
          <w:rtl w:val="true"/>
          <w:lang w:bidi="fa-IR"/>
        </w:rPr>
        <w:t>غیر انّ فاطمه لا تقل شأناً عن مریم البتول و لا عن امرأه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الملائكه یا مریم إنّ اللّه اصطفاكِ و طهّرَكِ و اصطفاكِ علی نساء العالمین</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امرأه ابراهیم تسمع صوت الملك، 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وامرأتُهُ قائمة فضحكت فبشّرنها بإسحاق وَ وَراء إسحاق یَعقوب</w:t>
      </w:r>
      <w:r>
        <w:rPr>
          <w:rFonts w:eastAsia="IRNazanin" w:cs="IRNazanin"/>
          <w:color w:val="111111"/>
          <w:sz w:val="28"/>
          <w:szCs w:val="28"/>
          <w:rtl w:val="true"/>
          <w:lang w:bidi="fa-IR"/>
        </w:rPr>
        <w:t>)</w:t>
      </w:r>
      <w:r>
        <w:rPr>
          <w:rStyle w:val="FootnoteAnchor"/>
          <w:rtl w:val="true"/>
        </w:rPr>
        <w:footnoteReference w:id="26"/>
      </w:r>
      <w:bookmarkStart w:id="43" w:name="pg7864_88224"/>
    </w:p>
    <w:p>
      <w:pPr>
        <w:pStyle w:val="BookText"/>
        <w:rPr/>
      </w:pPr>
      <w:bookmarkEnd w:id="43"/>
      <w:r>
        <w:rPr>
          <w:rFonts w:ascii="IRNazanin" w:hAnsi="IRNazanin" w:eastAsia="IRNazanin"/>
          <w:color w:val="111111"/>
          <w:sz w:val="28"/>
          <w:sz w:val="28"/>
          <w:szCs w:val="28"/>
          <w:rtl w:val="true"/>
          <w:lang w:bidi="fa-IR"/>
        </w:rPr>
        <w:t>فاذا كانت مریم و امرأه الخلیل محدّثتین ففاطمة سیدة نساء العالمین أولی بأن تكون محدّثه</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44" w:name="__RefHeading___Toc5806503_1051229030"/>
      <w:bookmarkStart w:id="45" w:name="_Toc16"/>
      <w:bookmarkEnd w:id="44"/>
      <w:r>
        <w:rPr>
          <w:rtl w:val="true"/>
        </w:rPr>
        <w:t>توطئة لبيان الإلهامات الإلهيّة</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الحمد لله على ما منّ به من النعم، تقول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الشكر على ما 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هنا طرح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القصد من هذا الإلهام هو ذلك الإلهام العامّ الذي يشمِل اللّه به جميع البشر، بل وحتّى غير البشر أيضاً ولمّا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 من أفراد البشر وقد وُهبت هي أيضاً هذه النعمة فهي تشكر اللّه عليها؛ بالضبط كما نشكر اللّه على أن أعطانا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قد أعطى نعمة العين للكثير من البشر، بيد أنّ هذا لا يمنع من أن نشكر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لعلّ الاحتمال الأقوى لذلك 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اللّه عزّ وجلّ على ما منّ به على هذه الاُسرة من الإلهامات الخاصّة، وتعبير الشكر في هذه الحالة هو أكثر مناسبة من الحمد؛ ذلك أنّ الجانب الملحوظ في الشكر هو الثناء على مَن أعطاني نعمة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إنّ المعنى الأوّل ليس هو بالخاطئ أيضاً، لكن يبدو أنّ المعنى الثاني هو أكثر مناسبة للمقام، وهذا ضرب من براعة الاستهلال؛ بمعنى أنّه لمّا كان من المقرّر أن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إلى مواضيع قد ألهمها اللّه تعالى إيّاها،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تنوّه في مستهلّ كلامها بأنّ اللّه قد ألهمنا اُموراً وإنّني لأشكر اللّه بادئ ذي بدء على ما منّ به علينا من تلك النعم الخاصّة</w:t>
      </w:r>
      <w:r>
        <w:rPr>
          <w:rFonts w:eastAsia="Amiri" w:cs="Amiri" w:ascii="Amiri" w:hAnsi="Amiri"/>
          <w:color w:val="111111"/>
          <w:sz w:val="28"/>
          <w:szCs w:val="28"/>
          <w:rtl w:val="true"/>
          <w:lang w:bidi="ar-SA"/>
        </w:rPr>
        <w:t xml:space="preserve">. </w:t>
      </w:r>
      <w:bookmarkStart w:id="46" w:name="pg7864_88225"/>
    </w:p>
    <w:p>
      <w:pPr>
        <w:pStyle w:val="Heading4"/>
        <w:numPr>
          <w:ilvl w:val="3"/>
          <w:numId w:val="1"/>
        </w:numPr>
        <w:rPr/>
      </w:pPr>
      <w:bookmarkStart w:id="47" w:name="__RefHeading___Toc5806505_1051229030"/>
      <w:bookmarkStart w:id="48" w:name="_Toc17"/>
      <w:bookmarkEnd w:id="46"/>
      <w:bookmarkEnd w:id="47"/>
      <w:r>
        <w:rPr>
          <w:rtl w:val="true"/>
        </w:rPr>
        <w:t xml:space="preserve">قصّة مصحف فاطمة </w:t>
      </w:r>
      <w:r>
        <w:rPr>
          <w:rtl w:val="true"/>
        </w:rPr>
        <w:t>(</w:t>
      </w:r>
      <w:r>
        <w:rPr>
          <w:rtl w:val="true"/>
        </w:rPr>
        <w:t>عليها السلام</w:t>
      </w:r>
      <w:r>
        <w:rPr>
          <w:rtl w:val="true"/>
        </w:rPr>
        <w:t>)</w:t>
      </w:r>
      <w:bookmarkEnd w:id="48"/>
    </w:p>
    <w:p>
      <w:pPr>
        <w:pStyle w:val="Heading5"/>
        <w:numPr>
          <w:ilvl w:val="4"/>
          <w:numId w:val="1"/>
        </w:numPr>
        <w:rPr/>
      </w:pPr>
      <w:bookmarkStart w:id="49" w:name="__RefHeading___Toc5806507_1051229030"/>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 xml:space="preserve">ومن جملة هذه الإلهامات تلك التي نتج عنها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ورد في الكثير من الأحاديث بأنّه في غضون تلك الأيّام القلائل التي تلت رحيل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نزلت بهذه السيّدة الجليلة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عظيم المصائب وجليل الخطوب ما يستعصي عن الوصف فإنّ اللّه عزّ وجلّ كان يرسل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ليتحدّث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ويسلّيها علّه يثنيها عن التفكير المتواصل بما حلّ بها من المحن والمصائب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جبرئيل يروي لها ما سيجري من اُمور وحوادث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جمعت تلك الاُمور واُطلق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في بعض الأخبار أنّه لم يكن في ذلك المصحف شيء من الحرام والحلال وكان يقتصر على التنبّؤات التي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ينقلها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سيكون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تُحدَّث به وجمعته بصورة كتاب</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فالمصحف</w:t>
      </w:r>
      <w:r>
        <w:rPr>
          <w:rStyle w:val="FootnoteAnchor"/>
          <w:rtl w:val="true"/>
        </w:rPr>
        <w:footnoteReference w:id="29"/>
      </w:r>
      <w:r>
        <w:rPr>
          <w:rFonts w:ascii="IRNazanin" w:hAnsi="IRNazanin" w:eastAsia="IRNazanin"/>
          <w:color w:val="111111"/>
          <w:sz w:val="28"/>
          <w:sz w:val="28"/>
          <w:szCs w:val="28"/>
          <w:rtl w:val="true"/>
          <w:lang w:bidi="fa-IR"/>
        </w:rPr>
        <w:t>هو الشيء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ظنّ بعض الجهلة أنّ هذا المصحف هو في مقابل القرآن الكريم؛ أي إنّ القرآن هو مصحف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الاُخرى لها مصحف في مقابل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التهم التي تُوجَّه إلى الشيعة هي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يعتقدون بأنّ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نبيّة أيضاً، وكان لها مصحف هو غير القرآن، وإنّ الشيعة يعتقدون بقرآن آخر خاصّ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هذا المصحف لم يكن إلاّ أحاديث جبرئيل تلك وقد جمعتها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هيئة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أئمّتنا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العديد من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في مصحف فاطمة</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هذا المصحف هو من مصاديق الإلهامات </w:t>
      </w:r>
      <w:bookmarkStart w:id="51" w:name="pg7864_88226"/>
    </w:p>
    <w:p>
      <w:pPr>
        <w:pStyle w:val="BookText"/>
        <w:rPr/>
      </w:pPr>
      <w:bookmarkEnd w:id="51"/>
      <w:r>
        <w:rPr>
          <w:rFonts w:ascii="Amiri" w:hAnsi="Amiri" w:eastAsia="Amiri" w:cs="Amiri"/>
          <w:color w:val="111111"/>
          <w:sz w:val="28"/>
          <w:sz w:val="28"/>
          <w:szCs w:val="28"/>
          <w:rtl w:val="true"/>
          <w:lang w:bidi="ar-SA"/>
        </w:rPr>
        <w:t xml:space="preserve">التي خُصّت بها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الشكر على 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قبيل براعة الاستهلال لِما ستشير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خطبتها من الإلهامات</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5806509_1051229030"/>
      <w:bookmarkStart w:id="53" w:name="_Toc19"/>
      <w:bookmarkEnd w:id="52"/>
      <w:r>
        <w:rPr>
          <w:rtl w:val="true"/>
        </w:rPr>
        <w:t>بحر النعم الإلهيّه</w:t>
      </w:r>
      <w:bookmarkEnd w:id="53"/>
    </w:p>
    <w:p>
      <w:pPr>
        <w:pStyle w:val="Heading6"/>
        <w:numPr>
          <w:ilvl w:val="5"/>
          <w:numId w:val="1"/>
        </w:numPr>
        <w:rPr/>
      </w:pPr>
      <w:bookmarkStart w:id="54" w:name="__RefHeading___Toc5806511_1051229030"/>
      <w:bookmarkStart w:id="55" w:name="_Toc20"/>
      <w:bookmarkEnd w:id="54"/>
      <w:r>
        <w:rPr>
          <w:rtl w:val="true"/>
        </w:rPr>
        <w:t>التفاوت بين النعم، والآلاء، والمنن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وَالثَّنَاءُ بِمَا قَدَّمَ؛ مِنْ عُمُومِ نِعَمٍ ابْتَدَأَهَا، وَسُبُوغِ آلاَءٍ أَسْدَاهَا، وَتَمَامِ مِنَنٍ أَولاَهَا، جَمَّ عَنِ الإِحْصَاءِ عَدَدُهَا، وَنَأَى عَنِ الْجَزَاءِ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ابتدأت هذه الخطبة الشريفة بالحمد والشكر لله عزّ وجلّ والثناء عليه وقد أشرنا إلى الفرق بين تلك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مستطردة في كلامها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والثناء بما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اُثني على اللّه عزّ وجلّ بما وضع بين أيدي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اختيار هذه اللفظة جاء مراعاةً للسجع مع ما سبقها من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الشيء قدّامك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يُراد القول في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الشيء بين يديه أو تحت تصرّفه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والثناء هو حمد مطلق؛ فيكون علی ما هو أعمّ من النعم التي منّ اللّه بها على الإنسان نفسه وتلك التي أعطاها لغيره من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كلامها مبيّنة تلك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بإمكانها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 عامّة، وآلاء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أنّ التركيب الذي اختير هنا يفوق ذلك لطافةً 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فعوضاً عن أن تحصي نفس النعم ثمّ تصفها بأنّها عامّة،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تستند بدايةً إلى هذا العموم في النعم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عموم نعم ابتدأها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النعم العامّة والشاملة التي وضعها في متناول المتنعّمين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نعم اللّه تعالى تكون من النمط الذي لابدّ للمتنعّم أوّلاً أن يحوز الشروط اللازمة لنيلها فيُنعم اللّه عليه بتلك النعمة تبعاً لذلك، أمّا النمط الآخر من النعم فهي تلك التي يُسبغها اللّه على المتنعّم قبل أن تتوفّر فيه شروط إدراكها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وتعالى يخلق للجنين رزقه ويودعه في صدر اُمّه وهو ما يزال في بطنها ولم يولَد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والأعظم من ذلك تلك النعم التي يهيّئها اللّه عزّ وجلّ للإنسان قبل خلقه؛ فقبل أن يُخلق البشر كانت الأرض، والهواء، والنور، والحرارة، والمواد الغذائيّة موجودة، فقد هيّأ اللّه تلك </w:t>
      </w:r>
    </w:p>
    <w:p>
      <w:pPr>
        <w:pStyle w:val="BookText"/>
        <w:rPr/>
      </w:pPr>
      <w:r>
        <w:rPr>
          <w:rFonts w:ascii="Amiri" w:hAnsi="Amiri" w:eastAsia="Amiri" w:cs="Amiri"/>
          <w:color w:val="111111"/>
          <w:sz w:val="28"/>
          <w:sz w:val="28"/>
          <w:szCs w:val="28"/>
          <w:rtl w:val="true"/>
          <w:lang w:bidi="ar-SA"/>
        </w:rPr>
        <w:t>النعم للإنسان قبل أن 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نقرأ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مبتدئاً بالنعم قبل أن يتوفّر الاستحقاق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من الممكن أن يكون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وهو أنّ الموجودات المختارة تستحقّ الثواب بعد الإتيان بأعمالها الاختياريّة، غير أنّ اللّه تعالى يبادر عباده بإعطاء النعم قبل أن يأتوا بما يستحقّون عليه تلك النعم من الأعمال الاختياريّة؛ كما في نعمة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وسبوغ آلاء أسداها، وتمام منن أولاها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اللغات تفوق غيرها غنىً من حيث المفردات والتراكيب، فاللغة العربيّة مثلاً تتمتّع بمستوى رفيع من الغنى في المفردات إذا ما قيست باللغة الفارسيّة؛ لذا فقد توجد في مقابل كلمة فارسيّة واحدة بضع كلمات عربيّة معادلة بحيث يكون لكلّ منها خصوصيّات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أمام لفظتين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اللغة الفارسيّة توجد عندنا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الأصل عربيّة، ويصعب العثور على ما يعادلها في اللغة الفارسيّة ممّا يكون مستخدَماً في الوقت الحاضر ويفيد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لدينا في الفارسيّة غير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الاُخرى مستعارة من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اللغة العربيّة فتوجد ثلاث مفردات لهذا المعنى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تُجمع بالترتيب 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بينها اختلافات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كلّ النعم وكلّ شيء يلائم الطبع ولها معنى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النعم التي تلبّي حاجة المتنعّم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وجلّ يُكثر في سورة الرحمٰن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ءَالاَءِ رَبِّكُمَا تُكَذِّبَانِ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ءَالاَءَ اللّهِ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فتلك هي النعم التي لوحظت فيها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تلك المفردات استخدمت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النعم الثمينة والنفيسة للغاية؛ ومن هذا المنطلق فقد استخدم الباري جلّ وعلا في كتابه الحكيم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خاصّة،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w:t>
      </w:r>
    </w:p>
    <w:p>
      <w:pPr>
        <w:pStyle w:val="BookText"/>
        <w:rPr/>
      </w:pPr>
      <w:r>
        <w:rPr>
          <w:rFonts w:ascii="Amiri" w:hAnsi="Amiri" w:eastAsia="Amiri" w:cs="Amiri"/>
          <w:color w:val="111111"/>
          <w:sz w:val="28"/>
          <w:sz w:val="28"/>
          <w:szCs w:val="28"/>
          <w:rtl w:val="true"/>
          <w:lang w:bidi="ar-SA"/>
        </w:rPr>
        <w:t>الْمُؤْمِنِينَ إِذْ بَعَثَ فِيهِمْ رَسُولاً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فهو يبيّن نعمة وجود النبيّ من خلال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بنعمة عظيمة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البدء لفظة النعم، ثمّ أتبعتها بالآلاء، فأردفتها بالمنن؛ أي إنّ كلّ مفردة تتلوا تكون أرقى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من مراتب فصاحة الكلام، حيث عندما يؤتَى بعدّة مفردات متشابهة فإنّه يُتَدرّج فيها من الضعيف إلى الأقوى فالأقوى؛ فإنّ إعطاء النعم قد بُيّن بمفردات شتّى، وهذا يدلّ بوضوح على مدى تسلّط المستخدِم لتلك المفردات على الكلام، والألفاظ والتراكيب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وسبوغ آلاء أسداها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استخدمت هنا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اُثني على اللّه لِما أنعم به من وافر النعم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 عَلَيْكُمْ نِعَمَهُ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هو أنّه وضع في متناولكم الكثير الوافر من نعمه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وتمام منن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وتتمتع هذه المفردة بمعاني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إنجاز العمل وإتمامه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بعض النسخ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والموالاة بمعنى 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روعيت فيها التفاتة ظريفة وهي أنّه عندما يمنّ اللّه على أحد بنعمة فإنّه لا يكتفي بهذا المقدار، بل إنّه يُتبعها بإعطاء نعمة أكبر وأضخم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عن الإحصاء عددُها، ونأى عن الجزاء أمدها، وتفاوت عن الإدراك أبدها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النعم هي على جانب من الوفرة بحيث لا يتيسّر إحصاؤها، وإنّ زمانها ووقت انقضائها هو من الامتداد بحيث لا يُتصور الجزاءُ عليها، وإنّ أبَديّة تلك النعم واستمرارها تستلزم تخطّيها لحدود مداركنا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 سمات للنعم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من منطلق الكمّ،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عددها يفوق ما يمكن إحصاؤه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من حيث النوعية،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تتّصف بعدم إمكانيّة مقابلة معطيها بالمثل أو مجازاته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من باب المحدوديّة،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وسنقدّم في سياق بحثنا توضيحاً بخصوص هذه الأوصاف</w:t>
      </w:r>
      <w:r>
        <w:rPr>
          <w:rFonts w:eastAsia="Amiri" w:cs="Amiri" w:ascii="Amiri" w:hAnsi="Amiri"/>
          <w:color w:val="111111"/>
          <w:sz w:val="28"/>
          <w:szCs w:val="28"/>
          <w:rtl w:val="true"/>
          <w:lang w:bidi="ar-SA"/>
        </w:rPr>
        <w:t xml:space="preserve">. </w:t>
      </w:r>
      <w:bookmarkStart w:id="56" w:name="pg7864_88229"/>
    </w:p>
    <w:p>
      <w:pPr>
        <w:pStyle w:val="Heading6"/>
        <w:numPr>
          <w:ilvl w:val="5"/>
          <w:numId w:val="1"/>
        </w:numPr>
        <w:rPr/>
      </w:pPr>
      <w:bookmarkStart w:id="57" w:name="__RefHeading___Toc5806513_1051229030"/>
      <w:bookmarkStart w:id="58" w:name="_Toc21"/>
      <w:bookmarkEnd w:id="56"/>
      <w:bookmarkEnd w:id="57"/>
      <w:r>
        <w:rPr>
          <w:rtl w:val="true"/>
        </w:rPr>
        <w:t>النعم الإلهيّة غير قابلة للإحصاء</w:t>
      </w:r>
      <w:bookmarkEnd w:id="58"/>
    </w:p>
    <w:p>
      <w:pPr>
        <w:pStyle w:val="Heading6"/>
        <w:numPr>
          <w:ilvl w:val="5"/>
          <w:numId w:val="1"/>
        </w:numPr>
        <w:rPr/>
      </w:pPr>
      <w:bookmarkStart w:id="59" w:name="__RefHeading___Toc5806515_1051229030"/>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إنّ قضيّة عدم قابليّة نعم اللّه للإحصاء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 عن الإحصاء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الاُمور التي لاقت تأكيداً شديداً في القرآن الكريم؛ فاللّه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شخصيّاً لا أعتقد أنّ هناك مَن يساوره شكّ في أنّنا لا نستطيع إحصاء وحساب نعم اللّه بالتفصيل؛ غير أنّ هناك فرقاً بين قولنا على نحو العموم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وبين أن نختبر أنفسنا قليلاً لنرى السبب في عدم قدرتنا على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الإنسان على شاكلة بحيث لا يكون لتصوّراته أثر كبير على عمله أو أحاسيسه النفسانيّة إلاّ عندما يدرك تفاصيلها ويتصوّرها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يعلم أنّ محبّة الأمّ هي محبّة اُسطوريّة وأنّ اللّه قد وهبها قدراً فائقاً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نقول بشكل مجمل وعامّ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محبّة الاُمّ كبيرة ولا نستطيع الوفاء بحقّها، وهذا بالطبع كلام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إذا تأمّلنا قليلاً في بعض تفاصيل محبّة الاُمّ، فحينئذ سندرك أكثر مدى ما ينبغي الإحساس به من الخضوع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لنتأمّل في مقدار المشاقّ التي تعانيها الاُمّ من أجل طفلها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هناك بضع اُمّهات نائمات بين مجموعة من الناس مع أطفالهنّ، واستيقظ أحد الأطفال باكياً، فإنّ اُمّ ذلك الطفل وليس غيرها ستهبّ من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رأت طفلها يشكوا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في بطنه، أو حروقاً في قدمه، أو غير ذلك فإنّها ستنهض فوراً من مكانها وتحاول جاهدة أن تُسكت طفلها وتهدّئ من 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بقي الطفل مضطرباً خلال ليلة طويلة في الشتاء حتّى الصباح فلن تذوق الاُمّ طعم الراحة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تتضايق ولا تملّ من إرضاعه، أو ملاطفته، ولا تبخل عليه بالشفقة والحنان،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منّا على استعداد لأن يوصل ليله بصباحه في المعاناة من أجل العناية بطفل كلّ تلك العناية؟ فعندما يتصوّر المرء تلك الاُمور واحداً واحداً فسيتولّد عنده تصورّ وإدراك مختلف عن قيمة معاناة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 تتحمّل كلّ تلك المتاعب وتبدي كلّ تلك الشفقة من أجل طفلها الصغير على مدى سنوات عديدة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وشكر اللّه عزّ وجلّ ينتج من إحساس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يشعر في بادئ الأمر بأنّ هناك دَينا في رقبته، وهذه من جملة المشاعر الإلهيّة الطاهرة التي أودعها الباري تعالى بشكل فطريّ في وجود الإنسان وهو إحساسه بأنّه مدين لمن أسدى إليه خدمة وشعوره بضرورة </w:t>
      </w:r>
      <w:bookmarkStart w:id="61" w:name="pg7864_88230"/>
    </w:p>
    <w:p>
      <w:pPr>
        <w:pStyle w:val="BookText"/>
        <w:rPr/>
      </w:pPr>
      <w:bookmarkEnd w:id="61"/>
      <w:r>
        <w:rPr>
          <w:rFonts w:ascii="Amiri" w:hAnsi="Amiri" w:eastAsia="Amiri" w:cs="Amiri"/>
          <w:color w:val="111111"/>
          <w:sz w:val="28"/>
          <w:sz w:val="28"/>
          <w:szCs w:val="28"/>
          <w:rtl w:val="true"/>
          <w:lang w:bidi="ar-SA"/>
        </w:rPr>
        <w:t>إثابة ذلك الشخص على خدماته بنحو من الأنحاء؛ مثلاً بالشكر اللسانيّ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الإحساس لا يتولّد في أنفسنا على النحو الصحيح إلاّ إذا أدركنا تفاصيل نِعم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فمعرفتنا إجمالاً بأنّ اللّه قد أنعم علينا بسلامة البدن ليس بكاف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علينا أن ندرك بالتفاصيل ما معنى سلامة البدن؟</w:t>
      </w:r>
    </w:p>
    <w:p>
      <w:pPr>
        <w:pStyle w:val="BookText"/>
        <w:rPr/>
      </w:pPr>
      <w:r>
        <w:rPr>
          <w:rFonts w:ascii="IRNazanin" w:hAnsi="IRNazanin" w:eastAsia="IRNazanin"/>
          <w:color w:val="111111"/>
          <w:sz w:val="28"/>
          <w:sz w:val="28"/>
          <w:szCs w:val="28"/>
          <w:rtl w:val="true"/>
          <w:lang w:bidi="fa-IR"/>
        </w:rPr>
        <w:t>فعين الإنسان لها عدّة أقسام يتألّف كلّ منها من ملايين الخلايا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تضرّر أحد أقسام العين؛ كأن اُصيبت بالماء الأسود فكم عليه أن يتحمّل من المعاناة والنفقات من أجل علاجها؟ وسائر أعضاء البدن هي على هذا النحو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الامر بالنسبة الی تسوّس واحد من تلك العظام الصغيرة المسمّاة بالأسنان والتي وضعها اللّه تعالى في فمنا من أجل مضغ الطعام، فمهما أنفق الإنسان عليه من المال فلن يعود إلى سابق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فكيف تثمّن تلك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ندري ما قيمتها 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النعم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مقدّمات كان لابدّ من توفّرها من أجل إنتاج واحدة من تلك النعم؟ وما هي العوامل التی كان ينبغي أن تتكاتف بغية تشكيل هذه الأعضاء بالشكل الذي هي عليه الآن؟ فإنْ نحن فكّرنا بما هو موجود في بدننا فحسب فسندرك حينئذ مدى الدَّين الضخم الذي في رقبتنا تجاه ربّنا</w:t>
      </w:r>
      <w:r>
        <w:rPr>
          <w:rFonts w:eastAsia="IRNazanin" w:cs="IRNazanin"/>
          <w:color w:val="111111"/>
          <w:sz w:val="28"/>
          <w:szCs w:val="28"/>
          <w:rtl w:val="true"/>
          <w:lang w:bidi="fa-IR"/>
        </w:rPr>
        <w:t>!</w:t>
      </w:r>
    </w:p>
    <w:p>
      <w:pPr>
        <w:pStyle w:val="Heading6"/>
        <w:numPr>
          <w:ilvl w:val="5"/>
          <w:numId w:val="1"/>
        </w:numPr>
        <w:rPr/>
      </w:pPr>
      <w:bookmarkStart w:id="62" w:name="__RefHeading___Toc5806517_1051229030"/>
      <w:bookmarkStart w:id="63" w:name="_Toc23"/>
      <w:bookmarkEnd w:id="62"/>
      <w:r>
        <w:rPr>
          <w:rtl w:val="true"/>
        </w:rPr>
        <w:t>فوائد التدبّر في نعم اللّه تعالى</w:t>
      </w:r>
      <w:bookmarkEnd w:id="63"/>
    </w:p>
    <w:p>
      <w:pPr>
        <w:pStyle w:val="BookText"/>
        <w:rPr/>
      </w:pPr>
      <w:r>
        <w:rPr>
          <w:rFonts w:ascii="Amiri" w:hAnsi="Amiri" w:eastAsia="Amiri" w:cs="Amiri"/>
          <w:color w:val="111111"/>
          <w:sz w:val="28"/>
          <w:sz w:val="28"/>
          <w:szCs w:val="28"/>
          <w:rtl w:val="true"/>
          <w:lang w:bidi="ar-SA"/>
        </w:rPr>
        <w:t>إنّ هذا اللون من التفكّر والتدبّر يفيض علينا 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الاُولى التي تُجنى منه هو إدراك المرء لمقدار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فسيفهم حينئذ كيف يقيّم أعضاءه البسيطة كالظفر والشعرة، ناهيك عن الأعضاء الأكثر أهمّية كالعين، والأذن،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أعطانا اللّه كلّ تلك النعم بالمجّان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فالفائدة الاُولى التي يمكن أن نجنيها من هذا التدقيق هو أنّ الإنسان سيرى نفسه غارقاً في النعم ولا يعد نفسه فقيراً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الاُخرى هي عدم جزع الإنسان حيال المصاعب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لا نكون ملتفتين إلى مقدار النعم التي أنعم اللّه بها علينا، فإنّنا سنواجه اللّه بآلاف الألوان من الجزع جرّاء صداع بسيط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الفائدة الثالثة المستقاة من ذلك فهي أنّه عندما يشاهد المرء كلّ تلك النعم فسيتولّد لديه الدافع للشكر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تكون فطرته سليمة فإنّه يسعى إلى التشكّر ممّن يعطيه شيئاً أو </w:t>
      </w:r>
      <w:bookmarkStart w:id="64" w:name="pg7864_88231"/>
    </w:p>
    <w:p>
      <w:pPr>
        <w:pStyle w:val="BookText"/>
        <w:rPr/>
      </w:pPr>
      <w:bookmarkEnd w:id="64"/>
      <w:r>
        <w:rPr>
          <w:rFonts w:ascii="Amiri" w:hAnsi="Amiri" w:eastAsia="Amiri" w:cs="Amiri"/>
          <w:color w:val="111111"/>
          <w:sz w:val="28"/>
          <w:sz w:val="28"/>
          <w:szCs w:val="28"/>
          <w:rtl w:val="true"/>
          <w:lang w:bidi="ar-SA"/>
        </w:rPr>
        <w:t>يسدي إليه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يبادر الإنسان إلى شكر ربّه إذا علم بمدى ما أنعم عليه من الفضل والنعم؟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الرابعة هي أنّ الشكر يؤدی الی زيادة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وأخيراً فإنّ هذا الشكر هو من موجبات سعادة الشاكر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أنّ نعمته تزداد في الدنيا فحسب؛ بل إنّ اللّه سيرضى عنه وسيثيبه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ففضيلة العبادة المأتيّ بها بدافع الشكر هي أكبر بكثير من تلك العبادة المأتیّ بها بدافع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يقسّم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العبيد إلى ثلاثة أصناف، فإنّه يستدرك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أَعْبُدُهُ شكراً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5806519_1051229030"/>
      <w:bookmarkStart w:id="66" w:name="_Toc24"/>
      <w:bookmarkEnd w:id="65"/>
      <w:r>
        <w:rPr>
          <w:rtl w:val="true"/>
        </w:rPr>
        <w:t>نِعم اللّه لا يمكن مجازاتها</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ونأى عن الجزاء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 الإلهيّة هي ممّا لا يمكن قياسه بإحسان الآخرين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أهدى أحدهم للمرء كتاباً فبإمكان الأخير مقابلته بهديّة اُخرى مجازاةً على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يا ترى يمكن مجازاة النعم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نملك وما هو موجود فهو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يمكننا مجازاته وشكره كي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مننتَ عليّ بمليارات النعم، وأنا اُقدّم لك في المقابل هذه الهديّة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أين نأتي بهذه الهديّة؟</w:t>
      </w:r>
    </w:p>
    <w:p>
      <w:pPr>
        <w:pStyle w:val="Heading6"/>
        <w:numPr>
          <w:ilvl w:val="5"/>
          <w:numId w:val="1"/>
        </w:numPr>
        <w:rPr/>
      </w:pPr>
      <w:bookmarkStart w:id="67" w:name="__RefHeading___Toc5806521_1051229030"/>
      <w:bookmarkStart w:id="68" w:name="_Toc25"/>
      <w:bookmarkEnd w:id="67"/>
      <w:r>
        <w:rPr>
          <w:rtl w:val="true"/>
        </w:rPr>
        <w:t>النعم الإلهيّة عصيّة على التصوّر</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فإنّ نعم اللّه لا تقتصر على هذه النعم الدنيويّة المحدودة والعابرة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وتفاوتَ عن الإدراك أبدها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جلّ وعلا نعماً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المراد من الأبديّة؟ إنّنا، أساساً، غير قادرين على تكوين تصوّر صحيح عن مفهوم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أنّنا دوماً ندرك أمثال هذه المفاهيم عبر قيد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أردنا تصوّر الشيء الغير المتناهي فإنّه ينبغي لنا أن نتصوّر المتناهي في البداية، ثمّ نتصوّر حرف نفي فنلحقه به؛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تصوّرنا الشيء الغير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أنّنا لم نتصوّر الغير المتناهي؛ بل تخيّلنا المتناهي ثمّ نفيناه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فأذهاننا عاجزة عن إدراك </w:t>
      </w:r>
      <w:bookmarkStart w:id="69" w:name="pg7864_88232"/>
    </w:p>
    <w:p>
      <w:pPr>
        <w:pStyle w:val="BookText"/>
        <w:rPr/>
      </w:pPr>
      <w:bookmarkEnd w:id="69"/>
      <w:r>
        <w:rPr>
          <w:rFonts w:ascii="Amiri" w:hAnsi="Amiri" w:eastAsia="Amiri" w:cs="Amiri"/>
          <w:color w:val="111111"/>
          <w:sz w:val="28"/>
          <w:sz w:val="28"/>
          <w:szCs w:val="28"/>
          <w:rtl w:val="true"/>
          <w:lang w:bidi="ar-SA"/>
        </w:rPr>
        <w:t>الغير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الحال مع 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مقدرتنا على إدراك حقيقة صفات اللّه عزّ وجلّ يمكن تقريبها من باب أنّ صفات اللّه لا حدّ لها ولا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تحنّن علينا بنفحة ممّا وهبت لأوليائك من المعرفة</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5806523_1051229030"/>
      <w:bookmarkStart w:id="71" w:name="_Toc26"/>
      <w:bookmarkEnd w:id="70"/>
      <w:r>
        <w:rPr>
          <w:rtl w:val="true"/>
        </w:rPr>
        <w:t>شكر النعم الإلهيّه</w:t>
      </w:r>
      <w:bookmarkEnd w:id="71"/>
    </w:p>
    <w:p>
      <w:pPr>
        <w:pStyle w:val="Heading6"/>
        <w:numPr>
          <w:ilvl w:val="5"/>
          <w:numId w:val="1"/>
        </w:numPr>
        <w:rPr/>
      </w:pPr>
      <w:bookmarkStart w:id="72" w:name="__RefHeading___Toc5806525_1051229030"/>
      <w:bookmarkStart w:id="73" w:name="_Toc27"/>
      <w:bookmarkEnd w:id="72"/>
      <w:r>
        <w:rPr>
          <w:rtl w:val="true"/>
        </w:rPr>
        <w:t>النعم الإلهيّه، والعباد</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وَنَدَبَهُمْ لاسْتِزَادَتِهَا بِالشُّكْرِ لاتِّصَالِهَا، وَاسْتَحْمَدَ إِلَى الْخَلائِقِ بِإِجْزَالِهَا، وَثَنَّى بِالنَّدْبِ إِلَى أَمْثَالِهَا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إنّ هذه الخطبه هي على درجه من الروعه والإمعان في الفصاحة والبلاغه حتّى إنّ المتخصّصين في هذا الفنّ ليقفون عاجزين عن بيان دقائق الالتفاتات الموجودة في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يقرأ المرء هذه الخطبة يلتفت إلى أنّها تنطوي على جمال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 الأوّل من الخطبة الذي يتضمّن الحمد لله والثناء عليه ينقسم بدوره إلى أربعة أقسام بُيِّن كلّ قسم منها في ثلاث جمل رُكّبت تركيباً خاصّاً من حيث السجع والنظم والوزن؛ إذ تقول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وله الشكر على ما ألهم، والثناء بما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وتُتبع ذلك في القسم الثاني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عموم نعم ابتدأها، وسبوغ آلاء أسداها، وتمام مِنن أولاها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القسم الثالث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 عن الإحصاء عددها، ونأى عن الجزاء أمدها، وتفاوت عن الإدراك أبدها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قدّمنا شرحاً لهذه العبارات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الرابع فتختتم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الحمد بثلاث جمل اُخريات تبيّن فيها من خلال السجع والقافية الخاصّين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التي تربط النعم الإلهيّة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العبارات السابقة 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بكثرة النعم الإلهيّة وكيفيّتها وطول أمدها وفي ذلك بيان </w:t>
      </w:r>
    </w:p>
    <w:p>
      <w:pPr>
        <w:pStyle w:val="BookText"/>
        <w:rPr/>
      </w:pPr>
      <w:r>
        <w:rPr>
          <w:rFonts w:ascii="Amiri" w:hAnsi="Amiri" w:eastAsia="Amiri" w:cs="Amiri"/>
          <w:color w:val="111111"/>
          <w:sz w:val="28"/>
          <w:sz w:val="28"/>
          <w:szCs w:val="28"/>
          <w:rtl w:val="true"/>
          <w:lang w:bidi="ar-SA"/>
        </w:rPr>
        <w:t>لخصائص نفس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القسم الحاليّ فقد ركّزت على علاقة النعم بالخلائق وتعاطي المتنعمّين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وَنَدَبَهُمْ لاسْتِزَادَتِهَا بِالشُّكْرِ لاتِّصَالِهَا، وَاسْتَحْمَدَ إِلَى الْخَلائِقِ بِإِجْزَالِهَا، وَثَنَّى بِالنَّدْبِ إِلَى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عزّ وجلّ يثير في الناس الدافع إلى الحمد من خلال إسباغ تلك النعم الجمّة وكأنّه بذلك يطالبهم بحمده عليها من خلال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فهو يدعوهم إلى مطالبته بالمزيد من أمثال تلك النعم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الجمل الثلاث تشير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بضع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الاُولى هي أنّ اللّه تعالى، مضافاً إلى إعطائه النعم لعباده ابتداءً، فقد دعاهم إلى شكر تلك النعم من أجل نيل المزيد منها، وهذا الباب بحدّ ذاته هو نعمة عظيمة تفوق غيرها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الرغم من أنّ اللّه عزّ وجلّ لم يقصّر بشيء عند إسباغه لتلك النعم ابتداءً؛ لكنّه، بالإضافة إلى ذلك، فقد فتح لعباده باباً آخر للاستزادة من تلك النعم، وهذا يحكي عن سنّة إلهيّة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فالسنّة الاُولى هي أنّ اللّه يعطي لمخلوقات هذا العالم كلّ ما يلزمهم لمعيشتهم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تحنّی عليهم بلطف أسمى في إجازته لهم بالإفادة من المزيد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يمكن لحياة الإنسان أن تستمرّ بما يسدّ رمقه من يسير الطعام وليس ثمّة من ضرورة لأن يضع في متناوله تلك الأصناف من الفاكهة، والخضار، واللحوم، واللبن، والعسل، وأنواع النباتات المختلفة، فمواصلة الإنسان لحياته من دون تلك الاُمور أمر مقدور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تنوّع الغذاء هو بحدّ ذاته نعمة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الأمر في سائر المسائل؛ فبعض الأشياء تكون ضمن حدّ الضرورة واحتياج الإنسان فقط، غير أنّ هناك إمكانيّة استفادته من نعم اللّه تعالى بما يفوق ما تستدعيه حاجته وجنْي المزيد من اللذّة منها، أمّا السبيل إلى ذلك فهو أن يقْدر النعم التي منّ اللّه بها عليه حقّ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من السنن القطعيّة والتي لا تقبل الاستثناء في التدبير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القرآن الكريم في هذا الباب ما يقلّ نظيره فيما يماثله من بيانه لمختلف السنن الإلهيّة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رَبُّكُمْ لَئِنْ شَكَرْتُمْ لأَزِيدَنَّكُمْ وَلَئِنْ كَفَرْتُمْ إِنَّ عَذَابِي لَشَدِيدٌ</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فالأذان هنا بمعنى الإعلان، وإنّ باب التفعّل يدلّ على قول الأذان بالمزيد من الصراحة والفصاحة والجزم؛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الصريح والمؤكّد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الآية موضوع هذا الإعلان </w:t>
      </w:r>
    </w:p>
    <w:p>
      <w:pPr>
        <w:pStyle w:val="BookText"/>
        <w:rPr/>
      </w:pPr>
      <w:r>
        <w:rPr>
          <w:rFonts w:ascii="Amiri" w:hAnsi="Amiri" w:eastAsia="Amiri" w:cs="Amiri"/>
          <w:color w:val="111111"/>
          <w:sz w:val="28"/>
          <w:sz w:val="28"/>
          <w:szCs w:val="28"/>
          <w:rtl w:val="true"/>
          <w:lang w:bidi="ar-SA"/>
        </w:rPr>
        <w:t>عن طريق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لأزيدنّكم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بمقدور اللّه عزّ وجلّ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شكرتم زادكم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بيد أنّه جلّ وعلا لم يصغ العبارة هكذا، بل استخدم في صياغتها جملة تعدّ في نظر الاُدباء جواب 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شكرتم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جواب القسم جاء بلام التأكيد ونون التأكيد الثقيلة؛ ومن هنا فقد روعي تأكيد الكلام بالكامل، 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السنّة الإلهيّة لا تدع بتاتاً أيّ مجال للشبهة وهي سنّة قطعيّة لا استثناء فيها؛ مفادها أنّكم إذا شكرتم نعم اللّه جلّ وعلا فإنّ نعمتكم ستزداد حتماً وقطعاً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فالباري عزّ وجلّ يهدّد ويتوعّد بأنّكم إن كفرتم فاعلموا أنّ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بالطبع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فإنّ اللّه في الحقيقة يدفع بالناس إلى طلب زيادة النعم، فإنّ بيان هذا الأمر يخلق في الناس دافعاً إلى المزيد من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الحَسَن هنا أن نفتح باباً للاخوة من أجل الدراسة والبحث حول هذه المسألة؛ فالشكر هو عمل اختياريّ، وكلّ عمل اختياريّ يحتاج إلى أرضيّة فكريّة؛ أي إنّ المرء يحتاج إلى العلم والاطّلاع من أجل القيام بهذا العمل، ولكنّه لابدّ قبل العلم من توفّر أرضية للدافع؛ بمعنى أنّه يتعيّن توفّر دافع في الإنسان لإنجاز هذا العمل، وأن يميل قلبه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فبمعزل عن العلم بالعمل لابدّ من إرادة القيام به، وإذا ضُمّ هذان الإثنان إلى بعضهما تحقّق 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اُمور كثيرة يعلم معظمنا أنّها حسنة إلاّ أنّنا لا نأتي بها لانعدام الدافع فينا لذلك، فالإنسان لا يقوم بما يعلم أنّه فعل حسن إلاّ إذا وُجد في داخله الدافع للقيام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من أعظم أدوار المربّي والمعلّم هو تقوية دوافع المتربّي من خلال السعي إلى إثارة العاطفة والمحبّة في داخله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فمجرّد العلم بأنّ اللّه قد منّ علينا بنعم جمّة هو غير كاف لاستثارة دافع الشكر في أنفسنا، فالأمر يتطلّب شيئاً آخر، وهو ضرورة توفّر الرغبة والميل القلبيّين لأن نكون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العوامل التي أوجدها اللّه بشكل فطريّ في كيان الإنسان؛ فالإنسان مفطور بطبيعته على أن يشعر في قرارة نفسه بضرورة الخضوع في مقابل من علِم بأنّه قد أسدى إليه خدمة، والإحساس بأنّه مدين له، والسعي لمجازاته على ما أسبغ عليه من اللطف؛ فعلى أقّل تقدير يأتي بالشكر على لسانه، أما إذا لم يفعل ذلك فانّه يظلّ يراوده شعورٌ كمَن فقدَ شيئاً ولم يعثر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بضع سنوات وفي أثناء رحلة إلى أمريكا دُعيت إلى إلقاء محاضرة في إحدى الجامعات، لكنّ ضجّة وزحاماً ما لبثا أن استولَيا على الجامعة برمّتها </w:t>
      </w:r>
      <w:bookmarkStart w:id="74" w:name="pg7864_88235"/>
    </w:p>
    <w:p>
      <w:pPr>
        <w:pStyle w:val="BookText"/>
        <w:rPr/>
      </w:pPr>
      <w:bookmarkEnd w:id="74"/>
      <w:r>
        <w:rPr>
          <w:rFonts w:ascii="Amiri" w:hAnsi="Amiri" w:eastAsia="Amiri" w:cs="Amiri"/>
          <w:color w:val="111111"/>
          <w:sz w:val="28"/>
          <w:sz w:val="28"/>
          <w:szCs w:val="28"/>
          <w:rtl w:val="true"/>
          <w:lang w:bidi="ar-SA"/>
        </w:rPr>
        <w:t>بعد إلقاء المحاضرة، وفي خضم ذلك التجمّع الغفير كان أحد الطلبة يصرّ إصراراً عجيباً على التقرّب منّي، فرجوت الأخوة المرافقين لي أن يسمحوا له بالتقرّب لنرى ما الذي يودّ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فاقترب منّي مكتفياً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فقط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يشعر بنقص في داخله ولم يهدأ له بال إلاّ بالإعراب عن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فطريّة؛ فالإنسان لا يستطيع أن يكون غير مبالٍ أمام من أحسن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هذا الأمر ليس من مختصّات الإنسان بل هوموجود في الحيوانات أيضاً، بل إنّ بعضها يفوق الإنسان بكثير في إظهاره للشكر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الحيوانات التي إذا أعطاها المرء لقمة خبز أو قطعة عظم تظلّ مدّة مطأطئة رأسها ومتذلّلة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مودَع من قبل اللّه في جميع الحيوانات، أمّا في الإنسان فلابدّ أن يمتاز هذا الأمر بالمزيد من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المرّات وفي أثناء مجلس عقد بخصوص الشكر قال قائد الثورة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توفّر بضعة اُمور من أجل الشكر؛ أوّلها عِلم الإنسان بأنّ ما في يده نعمة، وثانيها أن يعلم بأنّ هذه النعمة هي من اللّه تعالى؛ فإن اعتقد بأنّ النعمة هي من نفسه فإنّه لن يشعر في داخله بالدافع إلى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لن يبادر إلى الشكر إلاّ إذا أحسّ بأنّ هذه النعمة هي من اللّه تعالى وأنّ اللّه قد أعطاه إيّاها عن علم وقصد؛ لا أنْ يظنّ أنّها قد وصلت إليه في سياق عمليّة 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يعلم أنّها نعمة، وأنّ اللّه هو الذي منّ عليه بها، عندئذ سيُضَمّ هذا الإحساس الفطريّ إلى ذلك فيبادر إلى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الإحساس الفطريّ بالاعتراف بالجميل هو الآخر قد خلقه اللّه في وجودنا وهو بحدّ ذاته نعمة تحتاج بدورها إلى شكر</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5806527_1051229030"/>
      <w:bookmarkStart w:id="76" w:name="_Toc28"/>
      <w:bookmarkEnd w:id="75"/>
      <w:r>
        <w:rPr>
          <w:rtl w:val="true"/>
        </w:rPr>
        <w:t>مراتب الشكر</w:t>
      </w:r>
      <w:bookmarkEnd w:id="76"/>
    </w:p>
    <w:p>
      <w:pPr>
        <w:pStyle w:val="BookText"/>
        <w:rPr/>
      </w:pPr>
      <w:r>
        <w:rPr>
          <w:rFonts w:ascii="Amiri" w:hAnsi="Amiri" w:eastAsia="Amiri" w:cs="Amiri"/>
          <w:color w:val="111111"/>
          <w:sz w:val="28"/>
          <w:sz w:val="28"/>
          <w:szCs w:val="28"/>
          <w:rtl w:val="true"/>
          <w:lang w:bidi="ar-SA"/>
        </w:rPr>
        <w:t>إنّ مسألة الشكر هي على جانب من الأهمّية حتّى أنّ كبار المتكلّمين عدّوها من بديهيّات العقل ودليلاً على وجوب معرفة 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للشكر مراتب أوّلها أن يقول المرء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الثانية هي أن يحافظ على هذه النعمة فلا يضيّعها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صديقاً أهداك هديّة ثمّ لاحظ أنّك أهملتها وضيّعتها، فإنّه سيعاتبك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النعمة بحدّ ذاته يعدّ مرتبة ثانية للشكر؛ وهي تعني أن لا يستعمل الإنسان النعمة فيما لا يحبّه اللّه؛ فلا ينبغي استعمالها في أمر يصبّ في مصلحة العدوّ وفي مواجهة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تُستخدم النعمة في سبيل المعصيّه أمّا </w:t>
      </w:r>
      <w:bookmarkStart w:id="77" w:name="pg7864_88236"/>
    </w:p>
    <w:p>
      <w:pPr>
        <w:pStyle w:val="BookText"/>
        <w:rPr/>
      </w:pPr>
      <w:bookmarkEnd w:id="77"/>
      <w:r>
        <w:rPr>
          <w:rFonts w:ascii="Amiri" w:hAnsi="Amiri" w:eastAsia="Amiri" w:cs="Amiri"/>
          <w:color w:val="111111"/>
          <w:sz w:val="28"/>
          <w:sz w:val="28"/>
          <w:szCs w:val="28"/>
          <w:rtl w:val="true"/>
          <w:lang w:bidi="ar-SA"/>
        </w:rPr>
        <w:t>آخر مراتب الشكر فهي أنّه إذا فَرضت النعمة علينا تكليفاً سواء أكان مستحبّاً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عندها من أدائه؛ فإن اُعطينا ثروة واُريد منّا أن ندفع بعضها للفقير فلا نقصرنّ في ذلك، فهذا أيضاً من الشكر لهذه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المراتب المختلفة للشكر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إنّه مضافاً إلى العلم فإنّ عمليّة الشكر بحاجة إلى الدافع والميل والرغبة؛ فإنّ إحساسنا بكوننا مدينين وشعورنا بضرورة أداء ما في أعناقنا من دين إنّما هي اُمور أودعها اللّه في فطرة الإنسان؛ وهي في غاية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الأمر الفطريّ يضعُف تدريجيّاً جرّاء التهاون والإهمال ويفقد أثره فيزول ذلك الدافع المحفّز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فإنّ المبتلين بالتدخين يشكون في المرحلة الاُولى من تدخينهم من السعال عند ممارسته؛ إلاّ أنّهم يألفون الدخان شيئاً فشيئاً حتّى يصلوا إلى حدّ الإصابة بحالة من الاضطراب إذا تركوا 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يمثّل تخريب الفطرة الإلهيّة المودعة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ففطرة اللّه كانت تقتضي السعال والاختناق عند دخول دخان السيجارة إلى الرئة؛ لكنّ الإنسان يخرّب تلك الفطرة بنفسه ويعطّلها عن العمل، بل إنّه يُحدث في نفسه أثراً معاكساً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الاُمور تصل بالإنسان أحياناً، نتيجة الأنانية، وحبّ الذات، والنزوع المفرط نحو اللذّات، إلى فقدان روح الشكر وعرفان الجميل بالكامل وحلول حالة اللامبالاة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فأشخاص كهؤلاء لا يفكّرون إلاّ بمصالحهم القريبة ويسعون إلى استنزاف كلّ ما يستطيعون استنزافه من كلّ مَن هو في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تلبَّى حوائجهم ينسون خدمات الآخرين وألطافهم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تنطفئ تلك الفطرة الموهوبة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الذي أعطى هذه الفطرة؛ لكنّ هذا الإنسان، بتصرّفاته المشينة تلك، يقوم بإضعافها، بل ويبدلها أحياناً إلى الضدّ</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5806529_1051229030"/>
      <w:bookmarkStart w:id="79" w:name="_Toc29"/>
      <w:bookmarkEnd w:id="78"/>
      <w:r>
        <w:rPr>
          <w:rtl w:val="true"/>
        </w:rPr>
        <w:t>تقوية الاُمور الفطريّة</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أيضاً فإنّ هناك من العوامل ما يساعد على تقوية هذا الإحساس والميل الفطريّ في المرء، حيث إنّه من الممكن تقوية الاُمور الفطريّة بعوامل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الإمكانيّة تتوفّر أيضاً في الاُمور الغريزيّة؛ فعندما يجوع المرء وتصل رائحة الشواء إلى مشامّه يقوى عنده الإحساس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الإحساس هو شيء داخليّ، إلاّ أنّ رائحة الطعام الشهي تقوّيه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فإنّ الميل إلى النظر إلى الوجه الحسن موجود في باطن الإنسان، فإن هو لم يسيطر على نظراته ووقعت عينه بضع مرّات على الأجنبيّة فسيقوى هذا الميل في داخله، وستمسي حينئذ محاربة الشيطان أمراً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الخارجيّ هنا هو الذي يقوّي </w:t>
      </w:r>
    </w:p>
    <w:p>
      <w:pPr>
        <w:pStyle w:val="BookText"/>
        <w:rPr/>
      </w:pPr>
      <w:r>
        <w:rPr>
          <w:rFonts w:ascii="Amiri" w:hAnsi="Amiri" w:eastAsia="Amiri" w:cs="Amiri"/>
          <w:color w:val="111111"/>
          <w:sz w:val="28"/>
          <w:sz w:val="28"/>
          <w:szCs w:val="28"/>
          <w:rtl w:val="true"/>
          <w:lang w:bidi="ar-SA"/>
        </w:rPr>
        <w:t>الإحساس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علينا أن نبذل قصارى الجهود في توفير العوامل الخارجيّة التي من شأنها أن تقوّي الاُمور الحسنة، وأن نسعى في المقابل إلى الابتعاد عمّا يقوّي عوامل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قلّ وقوع نظر المرء على الأجنبيّات، ضعف الدافع إلى المعصية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قد أوجد في أنفسنا الدافع إلى الشكر والحمد من خلال إعطائنا للنعم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واستحمد إلى الخلائق بإجزالها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من خلال إعطاء المزيد من النعم قد هيّأ في داخل الإنسان الأرضيّة للحمد وإثارة هذا 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عزّ وجلّ يريدنا، عبر عمله هذا، أن نحمده ونثني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يكتف بذلك،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وثنّى بالنَّدب إلى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بالمزيد؛ وهو أنّه دعى إلى الشكر، بل وأمر به أيضاً، بشكل 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اللّه لم يأمرنا بالشكر أساساً لكان لزاماً علينا أيضاً، على أساس العامل الوجدانيّ والفطريّ المودَع فينا، أن نشكره؛ لكنّه لم يكتف بذلك فبادر مراراً وتكراراً إلى دعوة الناس إلى الشكر في قرآنه المجيد؛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بل إنّه جلّ شأنه يلوم علی أنّ المعترفين بالجميل والشاكرين هم قلّة من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فإنّه علاوة على امتلاكنا للعامل الفطريّ للشكر وأنّ ضمائرنا تحثّنا على أن نكون شاكرين في مقابل نعم الباري تعالى فإنّه لابدّ في البدء من معرفة النعم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علينا أن نفهم أنّ بإمكان تلك العلوم التي تعرّفنا على نعم اللّه تبارك وتعالى أن تكون ذات أثر في تبيين تكاملنا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 الخصوص فإنّني اُوصي إخواني وأعزائي من طلبة العلوم الدينيّة أن يطالعوا في مجال فسلجة جسم الإنسان كي يدركوا أيّ مقدار من النعم قد أغدقه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العلوم الطبيعيّة التي تبعث أكثر من غيرها على أن يقدّر المرء حقّ النعم هو علم الحياة ووظائف الأعضاء المتعلّق بالإنسان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في هذه التوصيات الأخيرة إلى تلك الالتفاتات اللطيفة عبر تعابير هي من الناحية الأدبيّة، فضلاً عن الجانب النغميّ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في الروعة وقمّة في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فترتيب العبارات في كلامها ينمّ عن منتهى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فكلامها هذا له أثر تربويّ قويّ للغاية وبإمكان الإنسان أن يفهم من خلال تلك الجملات القليلة أيّ محلّ يشغله من الإعراب وأيّ </w:t>
      </w:r>
      <w:bookmarkStart w:id="80" w:name="pg7864_88238"/>
    </w:p>
    <w:p>
      <w:pPr>
        <w:pStyle w:val="BookText"/>
        <w:rPr/>
      </w:pPr>
      <w:bookmarkEnd w:id="80"/>
      <w:r>
        <w:rPr>
          <w:rFonts w:ascii="Amiri" w:hAnsi="Amiri" w:eastAsia="Amiri" w:cs="Amiri"/>
          <w:color w:val="111111"/>
          <w:sz w:val="28"/>
          <w:sz w:val="28"/>
          <w:szCs w:val="28"/>
          <w:rtl w:val="true"/>
          <w:lang w:bidi="ar-SA"/>
        </w:rPr>
        <w:t>وظيفة له في الحضرة الإلهيّة، وأنّه لماذا يعطيه اللّه تعالى كلّ تلك النعم أساساً، ولماذا يذكّره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يذكّره بها كي يعلم أنّها من اللّه فتثير فيه، من خلال ذلك الإحساس الذي أودعه اللّه في كيانه، الدافع إلى الشكر فيكون شكره من موجبات زيادة نعمه ودوامها، وأن يفيد أكثر من نعم اللّه تلك فيكتسب بذلك اللياقة لنيل ما لا أمد له من نعمه تعالى في العالم الأبديّ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على الرغم من أنّ أيّ واحد من تلك الاُمور لا يُجدي اللّه أدنى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عكف البشر بأجمعهم طيلة ما اُعطوا من أعمار على شكر اللّه تعالى، فهل سيضيف ذلك الی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اللّه أن تتولّد فيه حالة من أثر فعل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نحن وما نحن كي نستطيع إيجاد حالة الرضا في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ذلك هو لطف منه من أجل أن تتوفّر فينا اللياقة لتلقّي رضاه، ورحمته، وقربه، ولعمري فإنّ في ذلك نعمة تفوق غيرها من النعم</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81" w:name="__RefHeading___Toc5806531_1051229030"/>
      <w:bookmarkStart w:id="82" w:name="_Toc30"/>
      <w:bookmarkEnd w:id="81"/>
      <w:r>
        <w:rPr>
          <w:rtl w:val="true"/>
        </w:rPr>
        <w:t>أدنی الشكر رؤیه النعمه من اللّه</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نفس من أنفاسك شكر لازم لك بل ألف و أكثر، و أدنی الشكر رؤیه النعمه من اللّه من غیر عله یتعلق القلب بها دون اللّه و الرضا بما أعطاه و ان لا تعصیه بنعمته و لا تخالفه بشیء من امره و نهیه بسبب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كان عند اللّه عباده تعبّد بها عباده المخلصین أفضل من الشكر علی كل حال لأطلق لفظه فیهم من جمیع الخلق بها فلمّا لم یكن أفضل خصها من بین العبادات و خص اربابها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من عبادی الشكور و تمام الشكر اعتراف لسان السر خاضعاً لله تعالی بالعجز عن بلوغ أدنی شكره لأن التوفیق للشكر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یجب الشكر علیها و هی اعظم قدراً و أعجز وجوداً من النعمة الّتي من اجلها وقفت له فیلزمك علی كل شكر شكر اعظم منه الی ما لا نهایة له </w:t>
      </w:r>
      <w:r>
        <w:rPr>
          <w:rFonts w:eastAsia="IRNazanin" w:cs="IRNazanin"/>
          <w:color w:val="111111"/>
          <w:sz w:val="28"/>
          <w:szCs w:val="28"/>
          <w:rtl w:val="true"/>
          <w:lang w:bidi="fa-IR"/>
        </w:rPr>
        <w:t xml:space="preserve">... </w:t>
      </w:r>
      <w:bookmarkStart w:id="83" w:name="pg7864_88239"/>
    </w:p>
    <w:p>
      <w:pPr>
        <w:pStyle w:val="Heading4"/>
        <w:numPr>
          <w:ilvl w:val="3"/>
          <w:numId w:val="1"/>
        </w:numPr>
        <w:rPr/>
      </w:pPr>
      <w:bookmarkStart w:id="84" w:name="__RefHeading___Toc5806533_1051229030"/>
      <w:bookmarkStart w:id="85" w:name="_Toc31"/>
      <w:bookmarkEnd w:id="83"/>
      <w:bookmarkEnd w:id="84"/>
      <w:r>
        <w:rPr>
          <w:rtl w:val="true"/>
        </w:rPr>
        <w:t>حقيقة التوحيد</w:t>
      </w:r>
      <w:bookmarkEnd w:id="85"/>
    </w:p>
    <w:p>
      <w:pPr>
        <w:pStyle w:val="Heading5"/>
        <w:numPr>
          <w:ilvl w:val="4"/>
          <w:numId w:val="1"/>
        </w:numPr>
        <w:rPr/>
      </w:pPr>
      <w:bookmarkStart w:id="86" w:name="__RefHeading___Toc5806535_1051229030"/>
      <w:bookmarkStart w:id="87" w:name="_Toc32"/>
      <w:bookmarkEnd w:id="86"/>
      <w:r>
        <w:rPr>
          <w:rtl w:val="true"/>
        </w:rPr>
        <w:t>العلاقة بين التوحيد والإخلاص</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 كَلِمَةٌ جَعَلَ الإِخْلاَصَ تَأوِيلَهَا، وَضَمَّنَ الْقُلُوبَ مَوْصُولَهَا، وَأَنَارَ فِي الْفِكْرَةِ مَعْقُولَهَا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الحمد والثناء على اللّه تعالى في هذه الخطبة الشريفة تأتي الشهادة بالتوحيد، وهذه هي سنّة النبيّ الأكرم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خطبهم حيث يستهلّون الخطبة بحمد اللّه وشكره، ثمّ يشهدون بعد ذلك بالتوحيد، ومن ثمّ يتطرّقون إلى ذكر ما ينوون بيانه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الشهادة بوحدانيّة اللّه جلّ وعلا هي كلمة لها باطن ولها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واحد؛ بيد أنّ لهذا الظاهر حقيقةً لابدّ من إدراكها وتطبيقها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للتعبير الذي ساقته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تأويل هذه الشهادة هو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تشير في الجملة الثانية إلى مسألة من شأنها أن تفتح باباً واسعاً في المعرفة الإلهيّة؛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أودع اللّه عزّ وجل في قلوب البشر لوناً من ألوان المعرفة به وبوحدانيّته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الثالثة تنوّه بأنّ اللّه تبارك وتعالى قد جعل المعرفة العلميّة والذهنيّة التي تأتي عن طريق الفكر بالغة الوضوح والجلاء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التركيز في هذه الشهادة على بضع مسائل أساسيّة؛ أوّلها هي العلاقة بين التوحيد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والإخلاص هو جعل الشيء خالصاً ونقيّاً، أمّا في عرف اللغة والحوارات الدارجة اليوميّة فهو يعني عادة الإخلاص في العمل؛ بمعنى أن يتمتّع الإنسان بنيّة خالصة في أعماله لا يشوبها الرياء أو 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اتّضاح هذا الارتباط والمعنى المراد في هذه الكلمات يحتاج إلى إلقاء المزيد من الضوء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هو الاعتقاد بأنّ اللّه واحد، وهو باب التفعيل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التفعيل ينطوي على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الأوّل له هو ما يكون متعدّياً؛ ويعني جعل الشيء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التوحيد الذي يكون جزءاً من عقائدنا فهو اعتبار الشيء وعدّه واحداً؛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bookmarkStart w:id="88" w:name="pg7864_88240"/>
    </w:p>
    <w:p>
      <w:pPr>
        <w:pStyle w:val="BookText"/>
        <w:rPr/>
      </w:pPr>
      <w:bookmarkEnd w:id="88"/>
      <w:r>
        <w:rPr>
          <w:rFonts w:ascii="IRNazanin" w:hAnsi="IRNazanin" w:eastAsia="IRNazanin"/>
          <w:color w:val="111111"/>
          <w:sz w:val="28"/>
          <w:sz w:val="28"/>
          <w:szCs w:val="28"/>
          <w:rtl w:val="true"/>
          <w:lang w:bidi="fa-IR"/>
        </w:rPr>
        <w:t>عدّه واحداً، علم كونه واحداً، وهذا معنی آخر من معاني باب التفعيل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وإنّني أودّ هنا أن اُؤكّد على الشبّان من طلبة العلوم الدينيّة حتی لايستخفّوا ولا يتسامحوا في تعلّم أدب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الكثير من الأخطاء التي تُرتكَب في فهم الحديث والرواية ترجع إلى الضعف في الأدبيّات، وإنّ ما يؤسف له أنّه لم يعد يُقام لأدبيّات اللغة في الآونة الأخيرة كبير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زمان ما قبل الثورة قام أحد الأشخاص، وكان للأسف معمّماً، بتصنيف كتاب عن التوحيد أراد فيه التنظير للأفكار الماركسيّة من منطلق الأدب الإسلاميّ، وقد انطلق من هذه النقطة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التوحيد هو من باب التفعيل، وهو جعل الشيء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معنى لأن نقول بخصوص الباري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 واحداً؛ لأنّ اللّه هو واحد في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ينبغي أن نوحّده هو الشيء الذي ليس هو بواحد في اصله و اساسه، والذي يشكو من الاختلاف والكثرة، بحيث يحتّم علينا السعي لإزالة كثرته، وهو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 يتعيّن علينا أن نجعل المجتمع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فالتوحيد، الذي هو جزء من عقائدنا الإسلاميّة، يعني السعي لتوحيد المجتمع، وهو يعني الاشتراكيّة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الإسلام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النمط من الكلام هو في الحقيقة تلاعب بالألفاظ ليس إلاّ وهو ما يلوح لنا كلّ يوم بحلّة جديدة ويتلوّن بلون مختلف على مرّ التاريخ والعصور، وقد يقع في هذا الفخ أحياناً أناس خيّرون يحملون نيات حسنة</w:t>
      </w:r>
      <w:r>
        <w:rPr>
          <w:rFonts w:eastAsia="IRNazanin" w:cs="IRNazanin"/>
          <w:color w:val="111111"/>
          <w:sz w:val="28"/>
          <w:szCs w:val="28"/>
          <w:rtl w:val="true"/>
          <w:lang w:bidi="fa-IR"/>
        </w:rPr>
        <w:t>.</w:t>
      </w:r>
    </w:p>
    <w:p>
      <w:pPr>
        <w:pStyle w:val="Heading5"/>
        <w:numPr>
          <w:ilvl w:val="4"/>
          <w:numId w:val="1"/>
        </w:numPr>
        <w:rPr/>
      </w:pPr>
      <w:bookmarkStart w:id="89" w:name="__RefHeading___Toc5806537_1051229030"/>
      <w:bookmarkStart w:id="90" w:name="_Toc33"/>
      <w:bookmarkEnd w:id="89"/>
      <w:r>
        <w:rPr>
          <w:rtl w:val="true"/>
        </w:rPr>
        <w:t>الاخلاص في العقيدة</w:t>
      </w:r>
      <w:bookmarkEnd w:id="90"/>
    </w:p>
    <w:p>
      <w:pPr>
        <w:pStyle w:val="BookText"/>
        <w:rPr/>
      </w:pPr>
      <w:r>
        <w:rPr>
          <w:rFonts w:ascii="Amiri" w:hAnsi="Amiri" w:eastAsia="Amiri" w:cs="Amiri"/>
          <w:color w:val="111111"/>
          <w:sz w:val="28"/>
          <w:sz w:val="28"/>
          <w:szCs w:val="28"/>
          <w:rtl w:val="true"/>
          <w:lang w:bidi="ar-SA"/>
        </w:rPr>
        <w:t>على أيّة حال فليس معنى التوحيد هو جعل الشيء واحداً، هذا وإن استُعمل أحياناً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التوحيد الذي هو من اُصول معتقداتنا هو عدّ اللّه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إنّ توحيد اللّه هو بحاجة إلى معرفته عزّ وجلّ؛ بمعنى أنّه لابدّ أن نكتشف وجود اللّه أوّلاً، ومن ثمّ نفهم صفاته التي من جملتها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البعض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اللّه واحدة، أنّها ليست اثنتين أو أكثر، وأنّ الفرض الصحيح هو أنّ اللّه واحد، لكنّه إذا كان لنفس هذا الربّ أجزاء مختلفة فلا منافاة لذلك مع كونه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عدم التجزّؤ يعتبر هو الآخر من معاني وحدانيّة اللّه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 أعرابيّاً أصرّ في يوم معركة الجمل على لقاء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فهاجمه الناس منكرين عليه هذا السؤال في هذا الظرف الحساس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فيه أمير المؤمنين من تحديات المعركة؟ فقال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نقاتل من أجل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له بكلّ صبر وأناة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معانيه هو أنّه غير متجزّئ إلى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 فلابدّ أن نعلم بأنّ لهذه الجملة باطنا، وعلينا أن نتوخّى الدقّة كي ندرك عمق هذا الموضوع، إذ يجب أن يمتاز توحيدنا بالعمق في مقام الفكر، والنظريّة، والعقيدة وأن لا نكتفي منه بفهم سطحيّ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علينا أن نكون حذرين أيضاً لئلاّ يختلط توحيدنا في مقام العمل بالشرك؛ إذ أنّ توحيد أغلب المؤمنين ممزوج بضرب من ضروب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الاختلاط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التوحيد الخالص فهو ما لم يمتزج معه أيّ لون من الوان الشرك؛ ولهذا فإنّ له مرتبة واحدة وهو لا يشبه المختلِط في تعدّد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خالط التوحيدَ شيءٌ وإنْ قلّ فانّه يخرج عن خلوصه، وعندئذ ستصبح له آلاف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الخالص هو ما لا يشوبه أيّ شرك على الإطلاق؛ لا في مقام العقيدة ولا على مستوى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خلوصنا، للأسف، هو ضعيف وهو في الغالب مشوب، ولذا علينا السعي إلى تقليل هذا الاختلاط وتقوية المادّة الأصليّة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اُخرى فإنّ الشرك الجليّ والواضح هو أحد مراتب الشرك أيضاً؛ وهو كالذي يعتقد به عبَدة الأصنام الذين يقولون بوجود عدّة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هذا النمط من الشرك ليس كافياً للوصول إلى مقام التوحيد الخالص، إذ علينا أن نعلم أيضاً أنّ ذات اللّه تعالى ليس لها أجزاء وهي غير مركّبة من عدّة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يتبادر إلى الذهن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اعتقدنا أنّ اللّه بسيط ولا تنطوي ذاته على أيّ شكل من أشكال التركيب، فهل سيكون توحيدنا كاملاً من حيث العقيدة؟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توحيدنا لم يكتمل بعد؛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وَكَمَالُ تَوْحِيدِهِ الإِخْلاصُ لَهُ، وَكَمَالُ الإِخْلاصِ لَهُ نَفْيُ الصِّفَاتِ عَنْهُ لِشَهَادَةِ كُلِّ صِفَةٍ أَنَّهَا غَيْرُ الْمَوْصُوفِ، وَشَهَادَةِ كُلِّ مَوْصُوفٍ أَنَّهُ غَيْرُ </w:t>
      </w:r>
      <w:bookmarkStart w:id="91" w:name="pg7864_88242"/>
    </w:p>
    <w:p>
      <w:pPr>
        <w:pStyle w:val="BookText"/>
        <w:rPr/>
      </w:pPr>
      <w:bookmarkEnd w:id="91"/>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توضيح هذه النقطة بهذا المثال، وهو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الورقة بيضاء، فإنّ الورقة هي الموصوف والبياض هو صفة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ندركه نحن من معنى الصفة والموصوف هو أنّ الموصوف شيء، والصفة شيء آخر عارض على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 هي جوهر جسمانيّ، وإنّ بياضها عرضيّ؛ لذا فإنّه يمكن أن تكون الورقة ورقة في حين أنّ لونها يتبدّل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فاللون هو غير ذات 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نفهمه نحن في العادة من معنى الصفة والموصوف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حياة، وعلما، وقدرة،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فهل يعني ذلك أنّ اللّه هو شيء وأنّ حياته، وعلمه، وقدرته،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هي أشياء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الاُمور عارضة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قدرته تشبه قدرتنا في إمكانيّة نقصانها أو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الكثير من الذين نجحوا في اجتياز المرحلتين السابقتين من التوحيد لكنّهم لم يفلحوا في عبور هذه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النزعة، وهي الاعتقاد بانفصال صفات اللّه عن ذاته عزّ وجلّ، هي النزعة الغالبة بين صفوف إخواننا من أهل السنّة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الأوّل في العالم الإسلاميّ، بل ولربّما في عالم الفكر والرأي، الذي نطق بهذه العبارة بكلّ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الإخلاص له نفي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والصفة هنا بالطبع هي الشيء الذي يغاير الموصوف والذات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إثبات شيء كهذا لله جلّ وعلا؛ بل يتعيّن نفيه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لله صفة هي غير ذاته؛ فاللّه عالم، لكنّ علمه هو عين ذاته، وذاته عين علمه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قادر، لكنّه عين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هو ذات بسيطة ونحن ننتزع من هذه الذات عدّة مفاهيم؛ وهي مفهوم الذات، ومفهوم صفة العلم، ومفهوم صفة القدرة،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الطريقة هي مصيدة ينصبها الذهن ليجتذب بها هذه المفاهيم</w:t>
      </w:r>
      <w:r>
        <w:rPr>
          <w:rFonts w:eastAsia="IRNazanin" w:cs="IRNazanin"/>
          <w:color w:val="111111"/>
          <w:sz w:val="28"/>
          <w:szCs w:val="28"/>
          <w:rtl w:val="true"/>
          <w:lang w:bidi="fa-IR"/>
        </w:rPr>
        <w:t>.</w:t>
      </w:r>
    </w:p>
    <w:p>
      <w:pPr>
        <w:pStyle w:val="Heading5"/>
        <w:numPr>
          <w:ilvl w:val="4"/>
          <w:numId w:val="1"/>
        </w:numPr>
        <w:rPr/>
      </w:pPr>
      <w:bookmarkStart w:id="92" w:name="__RefHeading___Toc5806539_1051229030"/>
      <w:bookmarkStart w:id="93" w:name="_Toc34"/>
      <w:bookmarkEnd w:id="92"/>
      <w:r>
        <w:rPr>
          <w:rtl w:val="true"/>
        </w:rPr>
        <w:t>الإخلاص في العمل</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لحدّ الآن حول الإخلاص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للتوحيد، مضافاً إلى ذلك، مراتب طوليّة في العمل وهي أنّنا عندما نعرف اللّه تبارك وتعالى بهذه الصفات فلابدّ أن يكون سلوكنا مطابقاً لمقتضى تلك الصفات الإلهيّة؛ فمثلاً علينا الاعتقاد بأنّ منشأ جميع </w:t>
      </w:r>
    </w:p>
    <w:p>
      <w:pPr>
        <w:pStyle w:val="BookText"/>
        <w:rPr/>
      </w:pPr>
      <w:r>
        <w:rPr>
          <w:rFonts w:ascii="Amiri" w:hAnsi="Amiri" w:eastAsia="Amiri" w:cs="Amiri"/>
          <w:color w:val="111111"/>
          <w:sz w:val="28"/>
          <w:sz w:val="28"/>
          <w:szCs w:val="28"/>
          <w:rtl w:val="true"/>
          <w:lang w:bidi="ar-SA"/>
        </w:rPr>
        <w:t>الموجودات هو اللّه عزّ وجلّ وما من موجود على الإطلاق يمكنه أن يتحقّق إلاّ من ناحية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فقط هو القائم بذاته، وهو الذي خلق باقي الموجودات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ويُبيَّن هذا المعنى في أنماط مختلفة أحدها هو التوحيد الأفعاليّ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التوحيد الأفعاليّ هو اعتقاد المرء بأنّ منشأ جميع الخيرات هو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يعتقد بأنّ الخيرات كلّها من اللّه فلن يرجو غيره؛ واذا أراد أحد إلحاق الضرر بغيره فكيف يستطيع أن يقوم بهذا العمل؟ فانّ إلحاق الضرر بالآخرين يحتاج إلى قوّة، فمن أين له هذه القوّة؟ هذه القوّة هي أيضاً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فكلّ نفع أو ضرر إنّما هو متعلّق بإرادة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يُرِدْكَ بِخَيْرٍ فَلا رَادَّ لِفَضْلِهِ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فهم هذه الرؤية لايخلو من بعض الصعوبة، أمّا الالتزام بها على الصعيد العمليّ فهو بالغ الصعوبة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تعوّدنا علی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وهذا عمل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نقول أحياناً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الأمر صلة باللّه، أنت الذي قمت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يتحدّث معنا بلغة اُخرى؛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الْمَاءَ فَأَخْرَجْنَا بِهِ مِن كُلِّ الثَّمَرَاتِ</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الذي يُجري السحاب، واللّه هو الذي يُنزل المطر بواسطة هذا السحاب، وهو الذي يُخرج النبات من الأرض، فكلّ ذلك هو فعل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يمثّل ثقافة خاصّة تختلف عمّا نعرفه، ونتحدّث به، ونقرأه في الكتب، ونكتبه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هذا البيان هو أنّه تبارك وتعالى يريدنا أن نتذكّر دوماً أنّ جميع الأشياء متعلّقة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هناك فاعلين وسطاء ومتوسطين في المسألة، لكنّه لابدّ من معرفة الشخص الذي يكون أصل الوجود في قبضته، والذي صمّم هذا النظام الدقيق، والذي يستطيع أن ينهيه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حرّر مسؤول مرسوماً يخصكّ فهل يكون أملك ونظرك إلى القلم الذي يكتب المرسوم؟ وهل ستقول إذا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أيّها القلم؟ فالقلم هنا هو أداة ليس إلاّ، وإنّ يد الكاتب هي التي تكتب بواسطة هذا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برمّته يمثّل مجموعة من الأسباب، وحتّى إذا كانت بعض تلك الأسباب تمتلك شعوراً واختياراً؛ إلاّ </w:t>
      </w:r>
    </w:p>
    <w:p>
      <w:pPr>
        <w:pStyle w:val="BookText"/>
        <w:rPr/>
      </w:pPr>
      <w:r>
        <w:rPr>
          <w:rFonts w:ascii="Amiri" w:hAnsi="Amiri" w:eastAsia="Amiri" w:cs="Amiri"/>
          <w:color w:val="111111"/>
          <w:sz w:val="28"/>
          <w:sz w:val="28"/>
          <w:szCs w:val="28"/>
          <w:rtl w:val="true"/>
          <w:lang w:bidi="ar-SA"/>
        </w:rPr>
        <w:t>أنّ مسبّب الأسباب هو شخص آخر، وما الآخرون إلاّ وسائط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الإنسان ذلك على النحو الصحيح فسوف يعيش حالة لا يخاف معها من أيّ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 باللّه إنّني لم أخف طيلة حياتي من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ينطلق من هذا الإدراك وهذا الفهم، فقد كان يعلم أنّه ما من شيء أو أمر في هذا العالم يمكنه أن يحدث من دون إذن اللّه تعالى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الإنسان شيئاً فهو لأجل حسنه وخيره؛ ومن هنا فإنّه لو أدرك أنّ كلّ ما هو حَسَن وخير في هذا الكون فهو من اللّه عزّ وجلّ وأنّ كلّ ما يملكه الناس هو عطيّة اللّه لهم، فعندها لن يُجيز لقلبه أن يتعلّق بغير اللّه تعالى؛ فهو سيرى أنّ كلّ أشكال الجمال هي منه، وهذا هو ما يُدعى بالتوحيد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كهذا لا يطيل صلاته من أجل الآخرين، بل لا يودّ أن يعرف الآخرون المنزلة التي هو فيها من منازل المعرفة والعبادة، وأيّ فعل خير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يبذل قصارى جهده حتّی لا يطّلع الآخرون على ما يفعل من الخير؛ ذلك أنّه يعلم أنّ اللّه يحبّ أن يكون عبده خالصاً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صَلاتِي وَنُسُكِي وَمحَيَايَ وَمَمَاتِي لِلَّهِ رَبِّ الْعَالَمِينَ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صلاتي وعبادتي، بل حتّى موتي وحياتي هي له عزّ وجلّ، وأنا لا أريد شيئاً لنفسي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التوحيد الخالص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ما جاء إلاّ ليفهّم الإنسان هذه المعارف في البداية ثمّ ليربّيه على النحو الذي ينمو به في هذا الاتّجاه؛ حيث يرى يد اللّه في كلّ مكان، وأن يعمل في سبيل اللّه، وأن لا يقيم وزناً إلاّ لله، وأن لا يخاف إلاّ من اللّه، وأن لا يحبّ محبّة أصيلة غير اللّه، فإن كان كذلك فسيصدق عليه حينها أنّ توحيده توحيد خالص</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كلمة جعل الإخلاص تأويلها</w:t>
      </w:r>
      <w:r>
        <w:rPr>
          <w:rStyle w:val="FootnoteAnchor"/>
          <w:rtl w:val="true"/>
        </w:rPr>
        <w:footnoteReference w:id="53"/>
      </w:r>
      <w:r>
        <w:rPr>
          <w:rFonts w:ascii="Amiri" w:hAnsi="Amiri" w:eastAsia="Amiri" w:cs="Amiri"/>
          <w:color w:val="111111"/>
          <w:sz w:val="28"/>
          <w:sz w:val="28"/>
          <w:szCs w:val="28"/>
          <w:rtl w:val="true"/>
          <w:lang w:bidi="ar-SA"/>
        </w:rPr>
        <w:t xml:space="preserve">فشهادة أنّ لا إله إلاّ اللّه هي كلمة لها معنى ظاهر؛ إلاّ أنّ لها حقيقة تفوق ما يتبادر إلى الذهن عند سماعها لأوّل وهلة، </w:t>
      </w:r>
      <w:bookmarkStart w:id="94" w:name="pg7864_88245"/>
    </w:p>
    <w:p>
      <w:pPr>
        <w:pStyle w:val="BookText"/>
        <w:rPr/>
      </w:pPr>
      <w:bookmarkEnd w:id="94"/>
      <w:r>
        <w:rPr>
          <w:rFonts w:ascii="Amiri" w:hAnsi="Amiri" w:eastAsia="Amiri" w:cs="Amiri"/>
          <w:color w:val="111111"/>
          <w:sz w:val="28"/>
          <w:sz w:val="28"/>
          <w:szCs w:val="28"/>
          <w:rtl w:val="true"/>
          <w:lang w:bidi="ar-SA"/>
        </w:rPr>
        <w:t>وهذه الحقيقة هي أن يخلص الإنسان لربّه بحيث لا يخلو ذهنه واعتقاده من شوائب الشرك فحسب بل أن يتطهّر عمله وسلوكه وأحاسيسه من كلّ ما سوى اللّه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نحن عليه من مراتب التوحيد؛ فاختبروا أنتم أنفسكم لتروا إلى أيّ مدىً يكون حظّكم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توحيدنا هو في الأعمّ الأغلب مشوب بالشرك فهي تؤكّد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أشهد أنّ لا إله إلاّ اللّه، إلاّ أنّ هذه الشهادة لها باطن، وتأويل، وكنْه، وحقيقة، وهي خلوصها من شوائب الشرك على صعيدي الاعتقاد والعمل</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806541_1051229030"/>
      <w:bookmarkStart w:id="96" w:name="_Toc35"/>
      <w:bookmarkEnd w:id="95"/>
      <w:r>
        <w:rPr>
          <w:rtl w:val="true"/>
        </w:rPr>
        <w:t>أنواع معرفة اللّه</w:t>
      </w:r>
      <w:bookmarkEnd w:id="96"/>
    </w:p>
    <w:p>
      <w:pPr>
        <w:pStyle w:val="Heading5"/>
        <w:numPr>
          <w:ilvl w:val="4"/>
          <w:numId w:val="1"/>
        </w:numPr>
        <w:rPr/>
      </w:pPr>
      <w:bookmarkStart w:id="97" w:name="__RefHeading___Toc5806543_1051229030"/>
      <w:bookmarkStart w:id="98" w:name="_Toc36"/>
      <w:bookmarkEnd w:id="97"/>
      <w:r>
        <w:rPr>
          <w:rtl w:val="true"/>
        </w:rPr>
        <w:t>العلم الحضوريّ والعلم الحصوليّ</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 كَلِمَةٌ جَعَلَ الإِخْلاَصَ تَأوِيلَهَا، وَضَمَّنَ الْقُلُوبَ مَوْصُولَهَا، وَأَنَارَ فِي الْفِكْرَةِ مَعْقُولَهَا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ميّزت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بالتوحيد بثلاث 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أنّها ليست مجرّد بيان لفظيّ، بل إنّ لها حقيقة هي غاية في العمق ولابدّ من الاجتهاد لبلوغها؛ وهذه الحقيقة هي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 الباري جلّت آلاؤه قدرة الظفر بهذه الحقيقة في قلوب الناس،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القلوب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البيان العقليّ والتعقّلي لها، وهو ما يمكن تحقّقه في ذهن الإنسان وفكره، فهو الآخر قد جعله اللّه عزّ وجلّ نورانيّاً وواضحاً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وسأتناول البحث حول الجملتين الأخيرتين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إلقاء الضوء على البحث الذي أودّ طرحه لابدّ من بيان مقدّمتين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الاُولى تتلخّص بأنّ العلم على نوعين؛ فنحن قد ندرك أحياناً وجود إحساس معيّن في أنفسنا، وهذا الإدراك هو عين وجود ذلك الإحساس في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فإدراكنا بالنسبة إلى الجوع، مثلاً، هو عين إحساسنا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أحياناً اُخرى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الجوع هو عبارة عن حالة تنتاب البدن نتيجة خلوّ المعدة وهبوط مستوى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الأخيرة نحن لم نحسّ بالجوع ولا وجود للجوع في أنفسنا؛ لكنّنا، ومن خلال هذه المفاهيم، أدركنا المعنى العقليّ للجوع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فالإحساس بالجوع هو نوع من الإدراك، أمّا تصوّر معنى الجوع فهو لون آخر من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يقوله أهل المعقول في ذلك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 الأوّل هو الإدراك </w:t>
      </w:r>
      <w:bookmarkStart w:id="99" w:name="pg7864_88246"/>
    </w:p>
    <w:p>
      <w:pPr>
        <w:pStyle w:val="BookText"/>
        <w:rPr/>
      </w:pPr>
      <w:bookmarkEnd w:id="99"/>
      <w:r>
        <w:rPr>
          <w:rFonts w:ascii="Amiri" w:hAnsi="Amiri" w:eastAsia="Amiri" w:cs="Amiri"/>
          <w:color w:val="111111"/>
          <w:sz w:val="28"/>
          <w:sz w:val="28"/>
          <w:szCs w:val="28"/>
          <w:rtl w:val="true"/>
          <w:lang w:bidi="ar-SA"/>
        </w:rPr>
        <w:t>الحضوريّ، والقسم الثاني هو الإدراك الحصوليّ، وفي الإدراك الحضوريّ يكون المعلوم والعلم شيئاً واحداً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806545_1051229030"/>
      <w:bookmarkStart w:id="101" w:name="_Toc37"/>
      <w:bookmarkEnd w:id="100"/>
      <w:r>
        <w:rPr>
          <w:rtl w:val="true"/>
        </w:rPr>
        <w:t>الإدراك عن وعي، وعن غير وعي</w:t>
      </w:r>
      <w:bookmarkEnd w:id="101"/>
    </w:p>
    <w:p>
      <w:pPr>
        <w:pStyle w:val="BookText"/>
        <w:rPr/>
      </w:pPr>
      <w:r>
        <w:rPr>
          <w:rFonts w:ascii="Amiri" w:hAnsi="Amiri" w:eastAsia="Amiri" w:cs="Amiri"/>
          <w:color w:val="111111"/>
          <w:sz w:val="28"/>
          <w:sz w:val="28"/>
          <w:szCs w:val="28"/>
          <w:rtl w:val="true"/>
          <w:lang w:bidi="ar-SA"/>
        </w:rPr>
        <w:t>المقدّمة الثانية هي أنّ العلم أو الإدراك ينقسم، من ناحية اُخرى، إلى قسمين أيضاً؛ فقسم يكون عن وعي وآخر عن غير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يعلم المرء شيئاً وهو يعلم أنّه يعلم، وهذا ما يطلق عليه الإدراك عن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اُخرى يعلم الشخص شيئاً لكنّه غير ملتفت إليه بتاتاً، حتّى تحدث ظروف معيّنة يفطن الإنسان عندها أنّه كان يعلم بذلك، وهذا هو الإدراك عن غير وعي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منّا قد مرّ على مسامعه الحديث الشريف الذي يقول فيه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فأبواه يهوّدانه وينصّرانه ويمجّسانه</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أيّ إنّ كلّ امرئ هو مخلوق على فطرة التوحيد إلاّ أنّ والديه هما اللذان يجعلانه يهوديّاً أو نصرانيّاً أو مجوسيّاً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تكرّرت كثيراً في تراثنا الروائيّ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وإنّ المفسّرين 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يرون أنّ المراد من الفطرة في الآية هي فطرة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رأي علمائنا في باب معرفة اللّه حيث يعتبرون أنّ معرفة اللّه مسألة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يقال إنّ الإنسان هو عارف باللّه بالفطرة؟ فإذا لم يتعلّم امرؤ من الآخرين شيئاً، ولم يسمع اسم اللّه من أبويه، ولم يقرأ ذلك في كتاب، ففي هذه الحالة هل يا ترى سيصبح عارفاً باللّه بشكل عفويّ؟ هذه المسألة في رأيي قابلة للحلّ إذا أخذنا بنظر الاعتبار المقدّمات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لدينا معرفة عن غير وعي؛ أي هناك علم نحن غير ملتفتين إليه، والأمثلة على هذا النوع من الإدراكات في حياتنا اليوميّة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والإدراك عن غير وعي هو الآخر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 إدراك عن نصف وعي؛ وهو عندما يتذكّر المرء بالتنبيه البسيط فيلتفت إلى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الثاني فهو الإدراك عن غير </w:t>
      </w:r>
      <w:bookmarkStart w:id="102" w:name="pg7864_88247"/>
    </w:p>
    <w:p>
      <w:pPr>
        <w:pStyle w:val="BookText"/>
        <w:rPr/>
      </w:pPr>
      <w:bookmarkEnd w:id="102"/>
      <w:r>
        <w:rPr>
          <w:rFonts w:ascii="Amiri" w:hAnsi="Amiri" w:eastAsia="Amiri" w:cs="Amiri"/>
          <w:color w:val="111111"/>
          <w:sz w:val="28"/>
          <w:sz w:val="28"/>
          <w:szCs w:val="28"/>
          <w:rtl w:val="true"/>
          <w:lang w:bidi="ar-SA"/>
        </w:rPr>
        <w:t>وعي؛ وكأنّ الإنسان في حالة كهذه يكون قد نسي علمه ولا يمكنه الالتفات إلى وجود شيء كهذا في أعماق ذهنه إلاّ 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عندما يسمع الأطفال الصغار صوتاً تراهم يجولون بطرفهم هنا وهناك بحثاً عن مصدر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أردنا بيان ذلك بالمصطلحات العقليّة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يبحثون عن علّة هذه الظاهرة؛ لأنّهم يعلمون أنّ هذا الصوت لا يصدر بلاسبب ولابدّ أن تكون له علّة، أمّا إذا سألت طفلاً له من العمر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معتقد بقانون العلّية؟ فإنّه لا يفهم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نوع من الإدراك عن غير وعي، لكنّه بمحض أن يعثر المرء على مورده فإنّه يقوم بتطبيق ذلك الإدراك الكلّي على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يعلم بأصل العلّية؛ لكنّه غير واع بما يعلم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806547_1051229030"/>
      <w:bookmarkStart w:id="104" w:name="_Toc38"/>
      <w:bookmarkEnd w:id="103"/>
      <w:r>
        <w:rPr>
          <w:rtl w:val="true"/>
        </w:rPr>
        <w:t>الفطرة التوحيديّة للإنسان</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بالغ الأسف فإنّنا نمرّ على بعض آيات القرآن الكريم مرور الكرام؛ فمثلاً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عبَدَة الأوثان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هذا الكون العظيم بكلّ تلك الأسرار والحِكَم؟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الذي خلق هذا العالم يتمتّع بقدرة خارقة للعادة من جهة، وهو عالم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لم يكونوا يفكّرون بهذه المسألة أساساً؛ لكنّه عندما يُطرح مثل هذا السؤال يلتفتون إلى عظمة هذا العالم وما فيه من الحِكَم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لموجود غير ذي شعور أن يخلق كلّ ذلك، كما ويستحيل أن يحصل ذلك صدفة؛ فلا ريب أنّ الذي خلق هذا العالم هو موجود عالم وقادر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كثيراً ما يطرح من هذا النمط من الأسئلة؛ وكمثال على ذلك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يعطي و يلبي حاجة الشخص المضطرّ إذا دعاه وطلب منه؟ هذا النوع من الأسئلة موَجّه إلى فطرة الإنسان؛ أي إنّ الإنسان يعلم جوابها، لكنّه غير ملتفت إلى هذا العلم، فبعد أن يُطرح عليه السؤال ويتأمّل فيه فسيكون قادراً على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يدعى الإدراك عن نصف 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الناس قد ينكرون أحياناً ما تنطوي عليه أعماق أذهانهم فلا يدركونه لما ران عليه من كثرة الغبار والرين؛ فكلّ واحد منّا، مثلاً، يعلم بوجود ذاته وهو يدرك أنّه موجود، لكنّه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يقصد بذلك هذا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فالبدن لا يعدو كونه مجموعة من الخلايا التي ليس لها شعور، وحتّى الخلايا الدماغيّة فهي تحمل طابع الأداة وليس لها إدراك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إنّها روح الإنسان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البدن سوى أداة بيد تلك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إنّها الروح التي تسمع، وترى، وتتّخذ القرارات، وتتكلّم،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على الرغم من تمتّعهم بهذه الروح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وجود للروح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ثبت في العلوم العقليّة أنّ العلم بالنفس هو عين ذات النفس وهو لا ينفكّ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المصداق البارز للعلم الحضوريّ حيث يصبح العلم والعالِم والمعلوم شيئاً واحداً؛ لكن، في الوقت ذاته، فإنّ المنكرين للروح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أساساً، لسنا سوى هذا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إنّه لا علم لهؤلاء بهذه الروح؟ لقد قلنا إنّ العلم بالنفس هو عين النفس، ومن المستحيل أن لا يكون لديهم هذا العلم؛ لكنّ هذا اللون من الإدراك هو على جانب من الضعف وحالة انعدام الوعي بحيث يلتبس الأمر عليهم فيعتقدون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هذا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يزكّي المرء نفسه وتقوى روحه فإنّه سيدرك تدريجيّاً أنّ هناك شيئاً إلى جانب البدن يسمّى الروح، وبتكامل الروح سيدرك جيّداً أنّه ليس للبدن أيّ علاقة باﻟ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يعدو كونه آلة ووسيلة تحت تصرّف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في القرآن الكريم تشير إلى هذه الحقائق؛ كقوله تعالى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نَّجَٰهُمْ إِلَى الْبَرِّ إِذَا هُمْ يُشْرِكُونَ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والقرآن يذكر هذا المعنى بألوان شتّی من البيان</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كما وقد اُشير في الروايات أيضاً إلى هذا العلم الذي يكون عن نصف وعي أو عن غير وعي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مفطور على التوحيد، فليس المراد من ذلك أنّنا نعلم عن وعي بوجود ربّ بمثل هذه الأوصاف؛ بل إنّ إدراكنا هو من النوع الذي يكون عن نصف وعي، وإنّنا لن نلتفت إلى أنفسنا فيزاح ذلك الستار الرقيق المسدَل على علمنا ويتحوّل إلى </w:t>
      </w:r>
      <w:bookmarkStart w:id="105" w:name="pg7864_88249"/>
    </w:p>
    <w:p>
      <w:pPr>
        <w:pStyle w:val="BookText"/>
        <w:rPr/>
      </w:pPr>
      <w:bookmarkEnd w:id="105"/>
      <w:r>
        <w:rPr>
          <w:rFonts w:ascii="Amiri" w:hAnsi="Amiri" w:eastAsia="Amiri" w:cs="Amiri"/>
          <w:color w:val="111111"/>
          <w:sz w:val="28"/>
          <w:sz w:val="28"/>
          <w:szCs w:val="28"/>
          <w:rtl w:val="true"/>
          <w:lang w:bidi="ar-SA"/>
        </w:rPr>
        <w:t>حالة الوعي إلاّ عندما نُسأل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الستار يكون أحياناً غاية في السُّمْك ولا يُزاح بهذه البساطة إلاّ أن تتحقّق ظروف استثنائيّة للغاية يعود بواسطتها الإنسان إلى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يكون المرء مسافراً في طائرة، وينتبه فجأة إلى أنّ الطائرة تعاني من عطل فنّي وهي معرّضة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الحالة بِمَن سيتعلّق رجاء الإنسان؟ ومَن الذي باستطاعته أن ينجيه من هذا المأزق؟ في هذه الحالة سيكتشف المرء دفعة واحدة أنّ أمله متعلّق بشيء ما، وأنّه ملتفت في أعماق قلبه إلى أحدٍ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ذلك الإدراك الذي أسميناه علماً حضوريّاً عن غير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لا يأتي عن طريق الاستدلال والتفكير؛ بل إنّ المرء يكتشف ويجد 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المقدّمتان يمكن الإفادة منهما في مباحث اُخرى أيضا ومن الممكن أن تشكّلا انطلاقة لأهل البحث والتحقيق</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5806549_1051229030"/>
      <w:bookmarkStart w:id="107" w:name="_Toc39"/>
      <w:bookmarkEnd w:id="106"/>
      <w:r>
        <w:rPr>
          <w:rtl w:val="true"/>
        </w:rPr>
        <w:t>نوعان من معرفة اللّه</w:t>
      </w:r>
      <w:bookmarkEnd w:id="10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الأخذ بهاتين المقدّمتين في نظر الاعتبار نعود إلى الجملتين اللتين ذكرتهما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 بالتوحيد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وضمَّن القلوبَ موصولَها، وأنار في الفكرة معقولَها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تؤمن بمقولتين فيما يتعلّق بالاعتقاد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أنّه موصول، وثانيهما أنّه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فالموصول يعني الواصِل أو المُستَلَم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نحن نحصل على حقيقة التوحيد ونصل إليها، وتارة اُخرى نتعقّلها فحسب؛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مرحلةٍ يتمّ نيل هذه الحقيقة، وهو ما يُصطلح عليه بالعلم الحضوريّ، وفي مرحلة اُخرى يتمّ تعقّلها، وهو ما نصطلح عليه بالعلم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الحصوليّ يرتبط بالفكر والذهن، أمّا العلم الحضوريّ فيرتبط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هو مرحلة من مراحل روح الإنسان وساحة من ساحاته، ومن جملة وظائفه هي شهود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يرى؛ كما يقول عزّ وجلّ في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فهو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في القلب حقيقة ما فإنّه يكون قد حصل عليها ونالها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الذي ينسب إلى القلب هنا هو في مقابل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إنّ للقلب إطلاقات متعدّدة، بيد أنّ المراد من القلب في الغالب هو تلك الحيثيّة التي </w:t>
      </w:r>
    </w:p>
    <w:p>
      <w:pPr>
        <w:pStyle w:val="BookText"/>
        <w:rPr/>
      </w:pPr>
      <w:r>
        <w:rPr>
          <w:rFonts w:ascii="Amiri" w:hAnsi="Amiri" w:eastAsia="Amiri" w:cs="Amiri"/>
          <w:color w:val="111111"/>
          <w:sz w:val="28"/>
          <w:sz w:val="28"/>
          <w:szCs w:val="28"/>
          <w:rtl w:val="true"/>
          <w:lang w:bidi="ar-SA"/>
        </w:rPr>
        <w:t>تتمتّع بإدراكات شهوديّة وحضوريّة وهي تجد الإحساسات والعواطف في داخلها؛ لا أنّها تعلم بمجرّد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أودع اللّه سبحانه وتعالى نيل التوحيد والحصول عليه في أعماق القلوب؛ وكأنّ التعبير الآخر الذي يكون من سنخ هذا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خلق القلوب على فطرة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عين القلب مفتوحة، وليس من حجاب يحجبها فهي سترى بوضوح وجلاء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وتعالى يملك مثل هؤلاء العبيد، والنموذج البارز والناصع لهم هم حضرات المعصومين، وتخصّ بالذكر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لا يساورنا أدنى شكّ في أنّ هؤلاء كان لهم علم باللّه حتّى في ساعة ولادتهم؛ بل كانوا يسبّحون اللّه حتّى في بطون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هناك من أولياء اللّه تعالى مَن قد اكتسب في أيّام طفولته معرفة عالية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نملك الحقّ في أن نخوض فيما لا نعلم ونزعم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لذلك، أو 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الكثير من الاُمور التي نخالها مستحيلة لكنّ اللّه أحياناً يرينا أنّها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يعلم الأشخاص العاديّون من الاُمور ما لا يعلمه الآخرون، بل ويبلغون أحياناً من الكمالات المعنويّة ما لم يصله الباقون، بل وتحصل لديهم من المكاشفات ما لا يُدرَى إن كان سيحصل مثلها للشيوخ من ذوي العلم والزهد ولو بعد سنين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إذن فمعرفتنا بالتوحيد لها نمطان؛ الأوّل هو ما يوجود فی النفس</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 لا سباحة تغنيك؟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على الإنجاء حيث لا منجي، و على الإغاثة حيث لا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الجديدة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الامثل فی تفسیر كتاب اللّه المنزل،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النمط يجد المرء حضور اللّه في قلبه بالضبط كما يجد المحبّة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اللّه بالنسبة لاُناس كهؤلاء ليس قابلاً للشكّ على الإطلاق؛ كما نقرأ 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أيكون لغيرك من الظهور ما ليس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حتّى يكون هو المُظهِر لك</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قد أعطانا جميعاً المرتبة الضعيفة من هذا اللون من الإدراك وهو عبارة عن الإدراك الفطريّ الذي يختبئ في أغلب الأحيان خلف حجاب وستار ولا يُدرَك جيّداً؛ لكنّه موجود ويظهر في الفرصة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الإدراك هو الإدراك الذي يجده الانسان فی أعماقه والنمط الآخر من معرفة اللّه هو الإدراك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يدور الحديث عن معرفة اللّه ونريد أن نعرف اللّه من خلال الاستدلال فإنّ المراد هنا هو هذا النمط من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لهذا الاستدلال تتولّد في أذهاننا قضيّة لها موضوع ومحمول ونحن ندرك العلاقة بين موضوعها ومحمولها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اللون من المعرفة تفصله عن إدراك ذات اللّه تعالى فاصلة كبيرة، فهذا المفهوم هو صنيعة أذهاننا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ميّزتموه بأوهامكم في أدقّ معانيه مخلوق مصنوع مثلكم مردود إليكم</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أي إنّ ما تصوغونه بأذهانكم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العقليّة، والفلسفيّة، والعرفانيّة،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صنيعة أذهانكم وكلّما أدركتموه بدقّة فإنّكم تدركون أحد مخلوقات أذهانكم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العثور على اللّه ومعرفته لابدّ أن يلقي هو نوراً في قلوبكم كي تتمتّعوا بالنظر إلى تجلٍّ من تجلّياته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لدينا إدراك هو ممّا يجده المرء وهو ما أوجده اللّه تعالى في قلوبنا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القلوب موصولها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نكون أحياناً على علم به؛ فطوبى لمَن هم على هذه الشاكلة، أو الذين كانوا هكذا منذ البداية، كالأئمّة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الذين نالوا ذلك العلم الشهوديّ فيما بعد عبر الرياضات والعمل بأحكام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إنّما يتعلّق بالقلب وليس بالذهن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الشكل العقليّ لهذا الإدراك وإثباته عن طريق العقل فهو من مختصّات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وأنار في الفكر معقولها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تلطّف اللّه جلّ وعلا فأقام على هذا النمط أيضاً من الأدلّة الواضحة التي لا يسع معها أيّ عاقل أن يتذرّع بافتقاده الدليل على وجود اللّه؛ ومن هذا المنطلق 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أنار في الفكر معقولها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اللّه قد أودع معقوليّة التوحيد واضحة جليّة في عالم الفكر والذهن</w:t>
      </w:r>
      <w:r>
        <w:rPr>
          <w:rFonts w:eastAsia="Amiri" w:cs="Amiri" w:ascii="Amiri" w:hAnsi="Amiri"/>
          <w:color w:val="111111"/>
          <w:sz w:val="28"/>
          <w:szCs w:val="28"/>
          <w:rtl w:val="true"/>
          <w:lang w:bidi="ar-SA"/>
        </w:rPr>
        <w:t>.</w:t>
      </w:r>
      <w:r>
        <w:rPr>
          <w:rStyle w:val="FootnoteAnchor"/>
          <w:rtl w:val="true"/>
        </w:rPr>
        <w:footnoteReference w:id="66"/>
      </w:r>
      <w:bookmarkStart w:id="108" w:name="pg7864_88252"/>
    </w:p>
    <w:p>
      <w:pPr>
        <w:pStyle w:val="Heading5"/>
        <w:numPr>
          <w:ilvl w:val="4"/>
          <w:numId w:val="1"/>
        </w:numPr>
        <w:rPr/>
      </w:pPr>
      <w:bookmarkStart w:id="109" w:name="__RefHeading___Toc5806551_1051229030"/>
      <w:bookmarkStart w:id="110" w:name="_Toc40"/>
      <w:bookmarkEnd w:id="108"/>
      <w:bookmarkEnd w:id="109"/>
      <w:r>
        <w:rPr>
          <w:rtl w:val="true"/>
        </w:rPr>
        <w:t>براهین معرفه اللّه</w:t>
      </w:r>
      <w:bookmarkEnd w:id="110"/>
    </w:p>
    <w:p>
      <w:pPr>
        <w:pStyle w:val="Heading6"/>
        <w:numPr>
          <w:ilvl w:val="5"/>
          <w:numId w:val="1"/>
        </w:numPr>
        <w:rPr/>
      </w:pPr>
      <w:bookmarkStart w:id="111" w:name="__RefHeading___Toc5806553_1051229030"/>
      <w:bookmarkStart w:id="112" w:name="_Toc41"/>
      <w:bookmarkEnd w:id="111"/>
      <w:r>
        <w:rPr>
          <w:rtl w:val="true"/>
        </w:rPr>
        <w:t>اشارة</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النظم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التغيّر والحركة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الوجوب والإمكان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العلة والمعلول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p>
    <w:p>
      <w:pPr>
        <w:pStyle w:val="Heading6"/>
        <w:numPr>
          <w:ilvl w:val="5"/>
          <w:numId w:val="1"/>
        </w:numPr>
        <w:rPr/>
      </w:pPr>
      <w:bookmarkStart w:id="113" w:name="__RefHeading___Toc5806555_1051229030"/>
      <w:bookmarkStart w:id="114" w:name="_Toc42"/>
      <w:bookmarkEnd w:id="113"/>
      <w:r>
        <w:rPr>
          <w:rtl w:val="true"/>
        </w:rPr>
        <w:t>بُرهَان النظم</w:t>
      </w:r>
      <w:bookmarkEnd w:id="114"/>
    </w:p>
    <w:p>
      <w:pPr>
        <w:pStyle w:val="Heading6"/>
        <w:numPr>
          <w:ilvl w:val="5"/>
          <w:numId w:val="1"/>
        </w:numPr>
        <w:rPr/>
      </w:pPr>
      <w:bookmarkStart w:id="115" w:name="__RefHeading___Toc5806557_1051229030"/>
      <w:bookmarkStart w:id="116" w:name="_Toc43"/>
      <w:bookmarkEnd w:id="115"/>
      <w:r>
        <w:rPr>
          <w:rtl w:val="true"/>
        </w:rPr>
        <w:t>أسس برهان النظم</w:t>
      </w:r>
      <w:r>
        <w:rPr>
          <w:rtl w:val="true"/>
        </w:rPr>
        <w:t>:</w:t>
      </w:r>
      <w:bookmarkEnd w:id="116"/>
    </w:p>
    <w:p>
      <w:pPr>
        <w:pStyle w:val="BookText"/>
        <w:rPr/>
      </w:pPr>
      <w:r>
        <w:rPr>
          <w:rFonts w:ascii="Amiri" w:hAnsi="Amiri" w:eastAsia="Amiri" w:cs="Amiri"/>
          <w:color w:val="111111"/>
          <w:sz w:val="28"/>
          <w:sz w:val="28"/>
          <w:szCs w:val="28"/>
          <w:rtl w:val="true"/>
          <w:lang w:bidi="ar-SA"/>
        </w:rPr>
        <w:t>يرتكز هذا البرهان في شكله الأول على ركيزتين أساسيتين، بحسب ما هو مصطلح يشكل صغرى وكبرى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نظام دقيق ومحسوب يحكم عالم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أينما وجدنا نظاماً دقيقاً ومحسوباً فمن غير الممكن أن يكون وليد الحوادث التصادفية، بل لابدّ أن يصدر عن علم وقدرة عظيمين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هي أنّ هناك مبدأ علم وقدرة عظيم وراء نظام عالم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أطلقنا عليه اسم اللَّه أو وضعنا له إسما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التسمية لا تؤثر في مثل هذه البحوث</w:t>
      </w:r>
      <w:r>
        <w:rPr>
          <w:rFonts w:eastAsia="Amiri" w:cs="Amiri" w:ascii="Amiri" w:hAnsi="Amiri"/>
          <w:color w:val="111111"/>
          <w:sz w:val="28"/>
          <w:szCs w:val="28"/>
          <w:rtl w:val="true"/>
          <w:lang w:bidi="ar-SA"/>
        </w:rPr>
        <w:t>.</w:t>
      </w:r>
      <w:r>
        <w:rPr>
          <w:rStyle w:val="FootnoteAnchor"/>
          <w:rtl w:val="true"/>
        </w:rPr>
        <w:footnoteReference w:id="67"/>
      </w:r>
      <w:bookmarkStart w:id="117" w:name="pg7864_88253"/>
    </w:p>
    <w:p>
      <w:pPr>
        <w:pStyle w:val="Heading6"/>
        <w:numPr>
          <w:ilvl w:val="5"/>
          <w:numId w:val="1"/>
        </w:numPr>
        <w:rPr/>
      </w:pPr>
      <w:bookmarkStart w:id="118" w:name="__RefHeading___Toc5806559_1051229030"/>
      <w:bookmarkStart w:id="119" w:name="_Toc44"/>
      <w:bookmarkEnd w:id="117"/>
      <w:bookmarkEnd w:id="118"/>
      <w:r>
        <w:rPr>
          <w:rtl w:val="true"/>
        </w:rPr>
        <w:t>برهان النظم في الوحي الإلهي</w:t>
      </w:r>
      <w:bookmarkEnd w:id="119"/>
    </w:p>
    <w:p>
      <w:pPr>
        <w:pStyle w:val="BookText"/>
        <w:rPr/>
      </w:pPr>
      <w:r>
        <w:rPr>
          <w:rFonts w:ascii="Amiri" w:hAnsi="Amiri" w:eastAsia="Amiri" w:cs="Amiri"/>
          <w:color w:val="111111"/>
          <w:sz w:val="28"/>
          <w:sz w:val="28"/>
          <w:szCs w:val="28"/>
          <w:rtl w:val="true"/>
          <w:lang w:bidi="ar-SA"/>
        </w:rPr>
        <w:t>برهان النظم في الوحي الإلهي</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إنّ الوحي الإلهي قد أعطى برهان النظم إهتماماً بالغاً، وهناك آيات كثيرة من القرآن تدعو الإنسان إلى مطالعة الكون وما فيه من النظم والإتقان حتى يهتدي إلى وجود اللّه تعالى وعلمه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القرآن الكريم يلفت نظر الإنسان إلى السّير في الآفاق والأنفس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فِى الآفاقِ وَ 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فِى السَّماواتِ وَ الأَرْضِ</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السَّماواتِ وَ الأَرْضِ وَ اخْتِلافِ اللَّيْلِ وَ النَّهارِ وَ الْفُلْكِ الَّتِى تَجْرِى فِى الْبَحْرِ بِما يَنْفَعُ النَّاسَ وَ ما أَنْزَلَ اللَّهُ مِنَ السَّماءِ مِنْ ماءٍ فَأَحْيا بِهِ الأَرْضَ بَعْدَ مَوْتِها وَ بَثَّ فِيها مِنْ كُلِّ دَابَّةٍ وَ تَصْرِيفِ الرِّياحِ وَالسَّحابِ الْمُسَخَّرِ بَيْنَ السَّماءِ وَ الأَرْضِ لآياتٍ لِقَوْمٍ يَعْقِلُونَ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يَتَفَكَّرُوا فِى أَنْفُسِهِمْ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 فَلا تُبْصِرُونَ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ينظرون إلى صغير ما خلق؟ كيف أحكم خلقه وأتقن تركيبه، وفلق له السّمع والبصر، وسوّى له العظم والبشر، أُنظروا إلى النّملة في صغر جثّتها ولطافة هيئتها </w:t>
      </w:r>
      <w:bookmarkStart w:id="120" w:name="pg7864_88254"/>
    </w:p>
    <w:p>
      <w:pPr>
        <w:pStyle w:val="BookText"/>
        <w:rPr/>
      </w:pPr>
      <w:bookmarkEnd w:id="120"/>
      <w:r>
        <w:rPr>
          <w:rFonts w:ascii="Amiri" w:hAnsi="Amiri" w:eastAsia="Amiri" w:cs="Amiri"/>
          <w:color w:val="111111"/>
          <w:sz w:val="28"/>
          <w:sz w:val="28"/>
          <w:szCs w:val="28"/>
          <w:rtl w:val="true"/>
          <w:lang w:bidi="ar-SA"/>
        </w:rPr>
        <w:t>لا تكاد تنال بلحظ البصر ولا بمستدرك الفكر، كيف دبّت على أرضها وصبّت على رزقها، تنقل الحبّة إلى جحرها وتعدّها في مستقرها، تجمع في حرِّها لبردها وفي ورْدِها لصَدَرها</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لمن أنكر المقدِّر وجحد المدبِّر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أملاه على تلميذه 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العبر والأدلّة على الباري جلّ قدسه، تهيئة هذا العالم وتأليف أجزائه ونظمها على ما هي عليه، فإنّك إذا تأمّلت بفكرك وميّزته بعقلك وجدته كالبيت المبنيّ المعدّ فيه جميع ما يحتاج إليه عباده، فالسّماء مرفوعة كالسّقف، والأرض ممدودة كالبساط، والنجوم مضيئة كالمصابيح، والجواهر مخزونة كالذخائر، وكلّ شي‌ء فيه لشأنه معدّ، والإنسان كالمملَّك ذلك البيت، والمُخَوَّل جميع ما فيه، وضروب النبات مهيئة لمآربه، وصنوف الحيوان مصروفة في مصالحه ومنافعه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دلالة واضحة على أنّ العالم مخلوق بتقدير وحكمة ونظام وملائمة، وانّ الخالق له واحد، وهو الّذي ألّفه ونظّمه بعضاً إلى بعض جلّ قدسه وتعالى جدّه</w:t>
      </w:r>
      <w:r>
        <w:rPr>
          <w:rFonts w:eastAsia="Amiri" w:cs="Amiri" w:ascii="Amiri" w:hAnsi="Amiri"/>
          <w:color w:val="111111"/>
          <w:sz w:val="28"/>
          <w:szCs w:val="28"/>
          <w:rtl w:val="true"/>
          <w:lang w:bidi="ar-SA"/>
        </w:rPr>
        <w:t>».</w:t>
      </w:r>
      <w:r>
        <w:rPr>
          <w:rStyle w:val="FootnoteAnchor"/>
          <w:rtl w:val="true"/>
        </w:rPr>
        <w:footnoteReference w:id="76"/>
      </w:r>
    </w:p>
    <w:p>
      <w:pPr>
        <w:pStyle w:val="Heading6"/>
        <w:numPr>
          <w:ilvl w:val="5"/>
          <w:numId w:val="1"/>
        </w:numPr>
        <w:rPr/>
      </w:pPr>
      <w:bookmarkStart w:id="121" w:name="__RefHeading___Toc5806561_1051229030"/>
      <w:bookmarkStart w:id="122" w:name="_Toc45"/>
      <w:bookmarkEnd w:id="121"/>
      <w:r>
        <w:rPr>
          <w:rtl w:val="true"/>
        </w:rPr>
        <w:t>برهان الصدیقین</w:t>
      </w:r>
      <w:bookmarkEnd w:id="122"/>
    </w:p>
    <w:p>
      <w:pPr>
        <w:pStyle w:val="BookText"/>
        <w:rPr/>
      </w:pPr>
      <w:r>
        <w:rPr>
          <w:rFonts w:ascii="Amiri" w:hAnsi="Amiri" w:eastAsia="Amiri" w:cs="Amiri"/>
          <w:color w:val="111111"/>
          <w:sz w:val="28"/>
          <w:sz w:val="28"/>
          <w:szCs w:val="28"/>
          <w:rtl w:val="true"/>
          <w:lang w:bidi="ar-SA"/>
        </w:rPr>
        <w:t>هذا البرهان يختلف عمّا تقدم من البراهين اختلافاً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سبق من البراهين، يشترك في توسيط الخلق بين الإنسان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البرهان لا واسطة فيه، وإنّما يتوجه مباشرة إلى مطالعة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في النتيجة إلى أن هناك وجوداً واجباً، ينبع وجوده من ذاته</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اختصّ العرفاء به، من بين سائر البراهين،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سبحانه أجلى من أن يستدلّ عليه بشي‌ء من الممكنات والمخلوقات، فلا حاجة إلى شي‌ء من هذه </w:t>
      </w:r>
      <w:bookmarkStart w:id="123" w:name="pg7864_88255"/>
    </w:p>
    <w:p>
      <w:pPr>
        <w:pStyle w:val="BookText"/>
        <w:rPr/>
      </w:pPr>
      <w:bookmarkEnd w:id="123"/>
      <w:r>
        <w:rPr>
          <w:rFonts w:ascii="Amiri" w:hAnsi="Amiri" w:eastAsia="Amiri" w:cs="Amiri"/>
          <w:color w:val="111111"/>
          <w:sz w:val="28"/>
          <w:sz w:val="28"/>
          <w:szCs w:val="28"/>
          <w:rtl w:val="true"/>
          <w:lang w:bidi="ar-SA"/>
        </w:rPr>
        <w:t>الوسائط، وقد قرروه بوجوه مختلفة تلاحظ في محلّها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وفي بعض كلمات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 إلى هذا النوع من الإستدلال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الشهيد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هذه المناجاة الشريفة الجليلة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تجلّى بكمال بهائه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تخفى وأنت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تغيب وأنت الرقيب الحاضر؟</w:t>
      </w:r>
      <w:r>
        <w:rPr>
          <w:rFonts w:eastAsia="Amiri" w:cs="Amiri" w:ascii="Amiri" w:hAnsi="Amiri"/>
          <w:color w:val="111111"/>
          <w:sz w:val="28"/>
          <w:szCs w:val="28"/>
          <w:rtl w:val="true"/>
          <w:lang w:bidi="ar-SA"/>
        </w:rPr>
        <w:t>!»</w:t>
      </w:r>
      <w:r>
        <w:rPr>
          <w:rStyle w:val="FootnoteAnchor"/>
          <w:rtl w:val="true"/>
        </w:rPr>
        <w:footnoteReference w:id="80"/>
      </w:r>
    </w:p>
    <w:p>
      <w:pPr>
        <w:pStyle w:val="Heading5"/>
        <w:numPr>
          <w:ilvl w:val="4"/>
          <w:numId w:val="1"/>
        </w:numPr>
        <w:rPr/>
      </w:pPr>
      <w:bookmarkStart w:id="124" w:name="__RefHeading___Toc5806563_1051229030"/>
      <w:bookmarkStart w:id="125" w:name="_Toc46"/>
      <w:bookmarkEnd w:id="124"/>
      <w:r>
        <w:rPr>
          <w:rtl w:val="true"/>
        </w:rPr>
        <w:t>هل انّ معرفة اللّه ممكنة</w:t>
      </w:r>
      <w:bookmarkEnd w:id="125"/>
    </w:p>
    <w:p>
      <w:pPr>
        <w:pStyle w:val="Heading6"/>
        <w:numPr>
          <w:ilvl w:val="5"/>
          <w:numId w:val="1"/>
        </w:numPr>
        <w:rPr/>
      </w:pPr>
      <w:bookmarkStart w:id="126" w:name="__RefHeading___Toc5806565_1051229030"/>
      <w:bookmarkStart w:id="127" w:name="_Toc47"/>
      <w:bookmarkEnd w:id="126"/>
      <w:r>
        <w:rPr>
          <w:rtl w:val="true"/>
        </w:rPr>
        <w:t>دفع توهّم</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الأَبْصَارِ رُؤْيَتُهُ، وَمِنَ الأَلْسُنِ صِفَتُهُ، وَمِنَ الأَوْهَامِ كَيْفِيَّتُه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قد أودع معرفة التوحيد وكذا عمليّة تلقّيه في قلوب الناس وجعل إدراكه بالعقل واضحاً وجليّاً في أذهان البشر وأفكارهم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الجملتان توحيان بأنّ معرفة اللّه هي معرفة واضحة وجليّة للغاية، بل وقد تُوهِم بأنّه بإمكان أيّ امرئ </w:t>
      </w:r>
    </w:p>
    <w:p>
      <w:pPr>
        <w:pStyle w:val="BookText"/>
        <w:rPr/>
      </w:pPr>
      <w:r>
        <w:rPr>
          <w:rFonts w:ascii="Amiri" w:hAnsi="Amiri" w:eastAsia="Amiri" w:cs="Amiri"/>
          <w:color w:val="111111"/>
          <w:sz w:val="28"/>
          <w:sz w:val="28"/>
          <w:szCs w:val="28"/>
          <w:rtl w:val="true"/>
          <w:lang w:bidi="ar-SA"/>
        </w:rPr>
        <w:t>أن يتوصّل إلى إدراك حقيقة الباري تعالى بكلّ وضوح وشفافية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الجمل القليلة التي تليها دفعاً لهذا التوهّم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اللّه قد جعل الإدراك العقليّ للتوحيد واضحاً، غير أنّ عين الإنسان عاجزة عن رؤية اللّه، ووهمه عاجز عن تصوره بالذهن، ولسانه عاجز عن وصفه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قديم الزمان والسجال قائم بين المتكلّمين حول كيفيّة معرفة اللّه، وأيّ لون من المعارف الإلهيّة ليس هو في متناول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من المستغرقين جدّاً في الظاهر والذين لا يمتلكون القدرة على التعمّق في الامور قد فهموا من بعض الآيات والروايات أنّ اللّه قابل للرؤية بالعين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رؤية اللّه في هذا العالم بالعين الحسّية، بيد أنّ ذلك ممكن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بعض كبار علماء أهل السنّة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أوضحَت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التعابير التي ساقتها أنّ اللّه تعالى قد تلطّف على عباده عندما أودع في عقولهم القدرة على معرفته معرفة واضحة وشفّافة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الالتفات هنا إلى أنّنا تعوّدنا أن نربط ما عرفناه بحواسّنا؛ وحتّى عندما ندرك شيئاً بعقولنا فإنّنا ندرك أوّلاً المصداق الحسّي لذلك الشيء بواحدة من حواسّنا الظاهريّة أو الباطنيّة، ومن ثمّ نجرّد هذا الفهم الجزئيّ لنحصل بالنتيجة على مفهوم عامّ ومعقول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إدراكنا العقليّ يعتمد، بشكل أو بآخر، على الحسّ؛ بمعنى أنّه لابدّ لنا أن ندرك الشيء بالحسّ في بداية الأمر، ثمّ من خلال تجريده وتعميمه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لدينا تصوّر عقلانيّ عن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أنار في الفكر معقولها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سيقال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ندرك اللّه بالعقل، فلابدّ أن نكون قد أدركناه سابقاً بالحسّ أو عبر الخيال والوهم ثمّ استخلصنا منه هذا الإدراك العقليّ من خلال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دفع مثل هذا التوهّم 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غير قابل للإدراك لا من خلال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 أبرزها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عبر قوّة الوهم أو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قوّة الوهم أو الخيال هو تلك القوّة التي تكوّن في ذهن الإنسان صورة للشيء بعد إدراكه له، سواء أكان لذلك الشيء وجود في خارج الذهن أم لم يكن؛ فعلى سبيل المثال يمكن للإنسان أن يكوّن صورة في خياله عن حصان مجنّح والحال أنّه لا وجود لمثل هذا الحصان في خارج الذهن، غير أنّ قوّة الخيال أو قوّة الوهم أو ما يصطلَح عليه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خلق مثل هذا التصوّر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سبحانه وتعالى ليس له حتّى هذه </w:t>
      </w:r>
      <w:bookmarkStart w:id="128" w:name="pg7864_88257"/>
    </w:p>
    <w:p>
      <w:pPr>
        <w:pStyle w:val="BookText"/>
        <w:rPr/>
      </w:pPr>
      <w:bookmarkEnd w:id="128"/>
      <w:r>
        <w:rPr>
          <w:rFonts w:ascii="Amiri" w:hAnsi="Amiri" w:eastAsia="Amiri" w:cs="Amiri"/>
          <w:color w:val="111111"/>
          <w:sz w:val="28"/>
          <w:sz w:val="28"/>
          <w:szCs w:val="28"/>
          <w:rtl w:val="true"/>
          <w:lang w:bidi="ar-SA"/>
        </w:rPr>
        <w:t>الصورة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لدينا أي إدراك حسّي أو وهميّ عن اللّه تعالى فإنّنا لا نستطيع أن نصفه بصفات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معظمنا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نسمع بأنّ اللّه غير قابل للرؤية بواسطة العين الحسّية، وأنّه ليس له مكان وزمان، وليس له أجزاء،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فإنّ غاية ما يسعنا التوصّل إليه، إذا اجتهدنا في أن نكوّن له تصوّراً صحيحاً، هو أنّه شيء مبهم لا حدود له وهو أشبه بالنور الذي ينير الكون بأسره، خصوصاً عندما تطرق مسامعنا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أقصى ما يمكننا تصوّره ب قوة وهمنا أو قوة مخيلتنا، بل قد لا نستطيع أن نُبعد هذه التصورات عن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تبادرت هذه التصوّرات إلى أذهاننا فانّ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وننزّهه عز وجل عن مثل تلك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التسبيح يعوّض عن هذا النقص في إدراكنا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تبصره العيون؟</w:t>
      </w:r>
      <w:r>
        <w:rPr>
          <w:rStyle w:val="FootnoteAnchor"/>
          <w:rtl w:val="true"/>
        </w:rPr>
        <w:footnoteReference w:id="82"/>
      </w:r>
    </w:p>
    <w:p>
      <w:pPr>
        <w:pStyle w:val="Heading6"/>
        <w:numPr>
          <w:ilvl w:val="5"/>
          <w:numId w:val="1"/>
        </w:numPr>
        <w:rPr/>
      </w:pPr>
      <w:bookmarkStart w:id="129" w:name="__RefHeading___Toc5806567_1051229030"/>
      <w:bookmarkStart w:id="130" w:name="_Toc48"/>
      <w:bookmarkEnd w:id="129"/>
      <w:r>
        <w:rPr>
          <w:rtl w:val="true"/>
        </w:rPr>
        <w:t>الممتنع عن الابصار روئیته</w:t>
      </w:r>
      <w:bookmarkEnd w:id="130"/>
    </w:p>
    <w:p>
      <w:pPr>
        <w:pStyle w:val="BookText"/>
        <w:rPr/>
      </w:pPr>
      <w:r>
        <w:rPr>
          <w:rFonts w:ascii="Amiri" w:hAnsi="Amiri" w:eastAsia="Amiri" w:cs="Amiri"/>
          <w:color w:val="111111"/>
          <w:sz w:val="28"/>
          <w:sz w:val="28"/>
          <w:szCs w:val="28"/>
          <w:rtl w:val="true"/>
          <w:lang w:bidi="ar-SA"/>
        </w:rPr>
        <w:t>الشي‌ء لا يكون مرئياً إلّابعد تحقّق شروط ضرورية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مكانٍ وجهةٍ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ظلمة، بل يشع عليه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 وبين الرائي فاصلة معينة ومسافة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الشرائط من آثار الكائن الجسماني ومن خصائص الموجود المادّي لا الإله ذي الوجود الأسمى والأعلى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كون اللَّه مرئياً لا يخلو 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كلّ وجودِه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بعض وجودِه مرئياً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الصورة الأُولى يكون اللَّه المحيط؛ مُحاطاً ومحدوداً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الصورة الثانية يكونُ الحق تعالى ذا أجزاء وأبعاض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لا يليقان باللَّه سبحانه فهو تعالى محيطٌ غير محاط به، مطلق غير مقيد، منزّه عن التركب والتبعّض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قلناه يرتبط بالرؤية الحسيّة والبصرية، لا الرؤية القلبيّة، والشهود الباطنيّ الّذي يتحقّق للمرء بفضل الإيمان الكامل، واليقين الصادق فإنّ هذا القسمَ خارجٌ عن محطّ البحث، وإطار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إمكان وقوعه بل وقوعه لأولياءِ اللَّه، وعبادة الصالحين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ذعلب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تراهُ العُيُونُ بمشاهدة العَيانِ وَلكِنْ 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إنّ الرؤية بالبصر علاوةً على كونِها ممتنعةً عقلًا، مرفوضةً من جانبِ القرآن الكريم، فقد صرّحَ القرآن الكريم بنفِي إمكان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طَلَب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إلحاحٍ وضغطٍ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 نفسَه ردّ عليه سبحانه بالنفي المؤكد المؤبد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ويمكن أن يَسأَل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رؤيةُ اللَّه بالبصر والعَين غير ممكنة فلماذا 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والجواب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النظر في الآية الكريمة، هو انتظار الرحمة الإلهية، لأنّ في الآية شاهدين على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هذه الآية نُسِبَ إلى الوجوه وقال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المسرورة تنظرُ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المقصود هو رؤية اللَّه بالبصر لنُسِبَ النظر إلى العيون لا إلى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هذه السورة عن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يتمتّع بوجوهٍ مسرورةٍ مشرقةٍ وقد بيّن ثوابَها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يتسم بوجوه حَزينة مكفهرّة وقد بيّن جزاءها وعقابها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الفقرة الثانية واضح وهو أنّ هذا الفريق يعلم بأنّه سيصيبه عذابٌ يفقر الظهر، ويكسره ولهذا فهو ينتظر مثل هذا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وبقرينة المقابلة بين هذين الفريقين يمكن معرفة المقصود من الآية الأُولى وهو أنَّ أصحاب الوجوه المسرورة تنتظر رحمة اللَّه،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انتظار الرَّحمة الإلهية، ولهذا النّوع من التكنية وذكر شي‌ء وإرادة شي‌ء آخر كنايةً نظائر في المحاورات العرفية فيقال فلانٌ عينه على يد فلان أي‌أنّه ينتظر إفضالهَ وإنعامه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أنّه كما ينتظر أصحابُ الوجوهِ الحزينةِ عذاباً إلهيّاً، ينتظرُ أصحابُ الوجوهِ المسرورةِ رحمةً إلهيةً كُنّي بها بالنَظَر إليه جرياً على العادةِ المألوفةِ في المحاورات العرفيّة العربيّة، وبقرينة المقابلة التي هي من قوانين البلاغة وقواعدها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يجب أن لا يُكتفى في تفسير الآيات القرآنية بآيةٍ واحدةٍ بل لابدّ من استعراض ما يشابهُها من الآيات من حيثُ الموضوع، والتوصل إلى المفهوم الحقيقي بعد ملاحظة مجموعة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الرُؤية لو لاحظنا كلّ الآيات المتعلّقة بها في القرآن الكريم، بالإضافةِ إلى الأحاديثِ الشريفةِ في هذا المجال لاتّضحَ عدمُ إمكان رؤية اللَّه تعالى في نظر الإسلام من دون غموضٍ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خاتمة المطاف تفسّر الرؤية الواردة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قومه سبعين رجلًا لميقات ربه لكي يشاهدوا نزول التوراة، فلمّا بلغوا الميقات اقترحوا عليه ان يريهم اللَّه سبحانه، يقول تعالى</w:t>
      </w:r>
      <w:r>
        <w:rPr>
          <w:rFonts w:eastAsia="Amiri" w:cs="Amiri" w:ascii="Amiri" w:hAnsi="Amiri"/>
          <w:color w:val="111111"/>
          <w:sz w:val="28"/>
          <w:szCs w:val="28"/>
          <w:rtl w:val="true"/>
          <w:lang w:bidi="ar-SA"/>
        </w:rPr>
        <w:t xml:space="preserve">: </w:t>
      </w:r>
      <w:bookmarkStart w:id="131" w:name="pg7864_88260"/>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فلما أفاقوا بدعاء من نبيهم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اقترحوا عليه شيئاً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كلام اللَّه وتصفه لنا أدع ربك حتّى يريك نفسه فتنقله إلينا فأصرّوا وألَحّوا في ذلك، فطلب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وإِلحاح من قومه ان يريه اللَّه ذاته مع علمه بامتناع رؤيته،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 تَرانِي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فتبيَّن من ذلك انّ طلب موسى لم يكن من تلقاء نفسه بل كان إجابة لإِلحاح قومه المعروفين باللجاج والإصرار</w:t>
      </w:r>
      <w:r>
        <w:rPr>
          <w:rFonts w:eastAsia="Amiri" w:cs="Amiri" w:ascii="Amiri" w:hAnsi="Amiri"/>
          <w:color w:val="111111"/>
          <w:sz w:val="28"/>
          <w:szCs w:val="28"/>
          <w:rtl w:val="true"/>
          <w:lang w:bidi="ar-SA"/>
        </w:rPr>
        <w:t>.</w:t>
      </w:r>
      <w:r>
        <w:rPr>
          <w:rStyle w:val="FootnoteAnchor"/>
          <w:rtl w:val="true"/>
        </w:rPr>
        <w:footnoteReference w:id="89"/>
      </w:r>
    </w:p>
    <w:p>
      <w:pPr>
        <w:pStyle w:val="Heading6"/>
        <w:numPr>
          <w:ilvl w:val="5"/>
          <w:numId w:val="1"/>
        </w:numPr>
        <w:rPr/>
      </w:pPr>
      <w:bookmarkStart w:id="132" w:name="__RefHeading___Toc5806569_1051229030"/>
      <w:bookmarkStart w:id="133" w:name="_Toc49"/>
      <w:bookmarkEnd w:id="132"/>
      <w:r>
        <w:rPr>
          <w:rtl w:val="true"/>
        </w:rPr>
        <w:t>«</w:t>
      </w:r>
      <w:r>
        <w:rPr>
          <w:rtl w:val="true"/>
        </w:rPr>
        <w:t>ومن الالسن صفته</w:t>
      </w:r>
      <w:r>
        <w:rPr>
          <w:rtl w:val="true"/>
        </w:rPr>
        <w:t>»</w:t>
      </w:r>
      <w:bookmarkEnd w:id="133"/>
    </w:p>
    <w:p>
      <w:pPr>
        <w:pStyle w:val="Heading6"/>
        <w:numPr>
          <w:ilvl w:val="5"/>
          <w:numId w:val="1"/>
        </w:numPr>
        <w:rPr/>
      </w:pPr>
      <w:bookmarkStart w:id="134" w:name="__RefHeading___Toc5806571_1051229030"/>
      <w:bookmarkStart w:id="135" w:name="_Toc50"/>
      <w:bookmarkEnd w:id="134"/>
      <w:r>
        <w:rPr>
          <w:rtl w:val="true"/>
        </w:rPr>
        <w:t>لا تشبيهٌ ولا تعطيل</w:t>
      </w:r>
      <w:bookmarkEnd w:id="135"/>
    </w:p>
    <w:p>
      <w:pPr>
        <w:pStyle w:val="BookText"/>
        <w:rPr/>
      </w:pPr>
      <w:r>
        <w:rPr>
          <w:rFonts w:ascii="Amiri" w:hAnsi="Amiri" w:eastAsia="Amiri" w:cs="Amiri"/>
          <w:color w:val="111111"/>
          <w:sz w:val="28"/>
          <w:sz w:val="28"/>
          <w:szCs w:val="28"/>
          <w:rtl w:val="true"/>
          <w:lang w:bidi="ar-SA"/>
        </w:rPr>
        <w:t>لقد سلكت كلّ جماعةٍ طريقاً خاصّاً في البحث حول صفات اللَّه الذي يُعَدُّ من أعقد وأصعب مباحث معرفة اللَّه فوقعوا في ورطة الافراط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فالبعض قد غاصوا في دوّامة التعطيل إلى درجة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نفهم شيئا من صفات اللَّه تعالى سوى تلك المفاهيم السلبية، فمثلًا عندما نقول بأنّ اللَّه عالمٌ فإننا نفهم من ذلك نفي الجهل عنه، وعندما نقول بأنّه قادر فإننان نفهم منه نزاهته عن العجز، أمّا ماهيّة علم اللَّه وقدرته فإننا لا نفهم عنها شيئاً على الاطلاق، وهذه العقيدة تُدعى بعقيدة التعطيل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تعطيل معرفة الصفات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اخرى فقد غار آخرون في دوّامة التشبيه لدرجة بحيث لم يكتفوا فقط بوصف اللَّه تعالى بصفات الماهيّات الممكنة فقط، بل جسّموه وذكروا له يداً ورجلًا ووجهاً وما </w:t>
      </w:r>
      <w:bookmarkStart w:id="136" w:name="pg7864_88261"/>
    </w:p>
    <w:p>
      <w:pPr>
        <w:pStyle w:val="BookText"/>
        <w:rPr/>
      </w:pPr>
      <w:bookmarkEnd w:id="136"/>
      <w:r>
        <w:rPr>
          <w:rFonts w:ascii="Amiri" w:hAnsi="Amiri" w:eastAsia="Amiri" w:cs="Amiri"/>
          <w:color w:val="111111"/>
          <w:sz w:val="28"/>
          <w:sz w:val="28"/>
          <w:szCs w:val="28"/>
          <w:rtl w:val="true"/>
          <w:lang w:bidi="ar-SA"/>
        </w:rPr>
        <w:t>شاكل ذلك، فقد أوجدوا في مخيّلتهم إلهاً كالإنسان بالضبط بجميع صفاته الظاهريّة والباطنية، إلهاً يمكن رؤيته ومشاهدته، وله مكان محدود وتعترضه حالات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فقد تورّطوا بأتعس أنواع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نعلم إلى أيَّة درجةٍ سقطت هذه الجماعة في هاوية الكفر والشرك، يكفي أن نسمع المقالة المعروفة للمحقق الدوّاني بخصوص المشبّهة،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جماعة منهم بأنّ للَّه‌جسماً حقّاً، وهؤلاء بذاتهم ينقسمون إلى عدّة فئات، فئة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جسمه مركّبٌ من لحمٍ ودم، وقالت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لامع كسبيكة الفضة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قامته سبعة أشبار من أشباره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جماعة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يشبه الإنسان، وهم ينقسمون إلى عدّة فئات، فئة اعتقدت بأنّه فتىً في ريعان شبابه لم ينبت الشعر في وجهه بعد، وشعر رأسه مجعّدٌ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والفئة الاخرى اعتقدت بأنّه رجلٌ كهلٌ ذو لحية بيضاء سوداء وغيرها من قبيل هذه الخرافات</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يُفهم من الآيات القرآنية، فإنّ كلا المعتقدين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باطلان، لأنّ القرآن دعا الناس إلى معرفة اللَّه من جهة، وعرّف ذاته وصفاته المقدّسة في العديد من الآيات الشريفة ممّا يدلّ على إمكانية معرفة اللَّه الإجمالية وبطلان معُتقد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فقد نزّه القرآن الذات المقدّسة من أي شبيه ومثل ونظير وكُف‌ء، ممّا يدلّ على بطلان مُعتقد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هو ذلك الطريق الدقيق الواقع بين هذين الأثنين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معرفة اللَّه الإجماليّة ليست ممكنة فقط بل لازمة أيضاً، أمّا معرفة اللَّه التفصيليّة، أي التوصل إلى حقيقة وكنه الصفات والذات الإلهيّة المقدّسة، والاحاطة العلميّة بها، فهي غير ممكنة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5806573_1051229030"/>
      <w:bookmarkStart w:id="138" w:name="_Toc51"/>
      <w:bookmarkEnd w:id="137"/>
      <w:r>
        <w:rPr>
          <w:rtl w:val="true"/>
        </w:rPr>
        <w:t>لم لايصل العقل إلى كُنه ذاته وصفاته؟</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أشرنا سابقاً إلى دليل هذا الموضوع، ونذكره هنا بشي من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الأساسيّة تكمن في نزاهة الذات الإلهيّة المقدّسة عن المحدودية من جهة، ومحدودّية عقولنا وعلومنا من جهة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فاللَّه عز وجل وجودٌ لا نهاية له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أثبتنا ذلك في البحوث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فذاته كصفاته غير محدودة وغير متناهية، ومن جهةٍ اخرى فنحن محدودون، وجميع مايتعلق بنا من علمنا وقدرتنا وحياتنا والمكان والزمان الذي نعيش فيه، محدود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فكيف يمكننا مع هذه المحدوديّة أن نحيط بذلك الوجود اللامحدود وصفاته؟ وكيف يستطيع علمنا المحدود أن يخبر عن ذلك الوجود اللامحدود؟</w:t>
      </w:r>
    </w:p>
    <w:p>
      <w:pPr>
        <w:pStyle w:val="BookText"/>
        <w:rPr/>
      </w:pPr>
      <w:r>
        <w:rPr>
          <w:rFonts w:ascii="Amiri" w:hAnsi="Amiri" w:eastAsia="Amiri" w:cs="Amiri"/>
          <w:color w:val="111111"/>
          <w:sz w:val="28"/>
          <w:sz w:val="28"/>
          <w:szCs w:val="28"/>
          <w:rtl w:val="true"/>
          <w:lang w:bidi="ar-SA"/>
        </w:rPr>
        <w:t>أجل، إنّه بإمكاننا في عالم الفكر والتفكُّر أن نلمح شبحاً من بعيد، ونشير إجمالًا إلى ذاته وصفاته، أمّا الوصول إلى كُنه ذاته وصفاته، أي الاحاطة التفصيلية به، فهي غير ممكنة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اخرى فإنّ الوجود اللامتناهي ليس له مثيل أو نظير من كل ناحية، وفرد لا كفؤ له، فلو كان له كفؤ أو نظير لكان كلاهما محدودين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تفسير هذا المعنى بصورة كاملة في أبحاث التوحيد في المجلد الثالث من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يمكننا أن ندرك وجوداً لا نعرف له كفؤاً ولانظيراً أبداً؟، وكل ما نراه من الممكنات هو غيره، وصفاته تتفاوت تماماً عن صفات واجب الوجود</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في الاجابة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أخذنا هذا المصطلح من كلمتين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النفي والعدم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نتصور هاتين الكلمتين منفصلتين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ثم نركبهما مع بعضهما لنشير بهما إلى موجودٍ لايسعه الخيال والتصور فنحصل منها على معنى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نقول بأنّنا نجهل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شيئاً عن علمه وقدرته وإرادته وحياته، بل نقول بأنّ لدينا معرفة إجمالية عن جميع هذه الامور ولا يمكننا أن ندرك كُنهها وعمقها بتاتاً، وقد حارت عقول جميع عقلاء وحكماء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الطريق</w:t>
      </w:r>
      <w:r>
        <w:rPr>
          <w:rFonts w:eastAsia="Amiri" w:cs="Amiri" w:ascii="Amiri" w:hAnsi="Amiri"/>
          <w:color w:val="111111"/>
          <w:sz w:val="28"/>
          <w:szCs w:val="28"/>
          <w:rtl w:val="true"/>
          <w:lang w:bidi="ar-SA"/>
        </w:rPr>
        <w:t xml:space="preserve">. </w:t>
      </w:r>
      <w:bookmarkStart w:id="139" w:name="pg7864_88263"/>
    </w:p>
    <w:p>
      <w:pPr>
        <w:pStyle w:val="Heading6"/>
        <w:numPr>
          <w:ilvl w:val="5"/>
          <w:numId w:val="1"/>
        </w:numPr>
        <w:rPr/>
      </w:pPr>
      <w:bookmarkStart w:id="140" w:name="__RefHeading___Toc5806575_1051229030"/>
      <w:bookmarkStart w:id="141" w:name="_Toc52"/>
      <w:bookmarkEnd w:id="139"/>
      <w:bookmarkEnd w:id="140"/>
      <w:r>
        <w:rPr>
          <w:rtl w:val="true"/>
        </w:rPr>
        <w:t>النهي عن التشبيه في الروايات الإسلاميّة</w:t>
      </w:r>
      <w:bookmarkEnd w:id="141"/>
    </w:p>
    <w:p>
      <w:pPr>
        <w:pStyle w:val="BookText"/>
        <w:rPr/>
      </w:pPr>
      <w:r>
        <w:rPr>
          <w:rFonts w:ascii="Amiri" w:hAnsi="Amiri" w:eastAsia="Amiri" w:cs="Amiri"/>
          <w:color w:val="111111"/>
          <w:sz w:val="28"/>
          <w:sz w:val="28"/>
          <w:szCs w:val="28"/>
          <w:rtl w:val="true"/>
          <w:lang w:bidi="ar-SA"/>
        </w:rPr>
        <w:t xml:space="preserve">بما أنّ منزلق التشبيه الخطر يواجه جميع السائرين في طريق معرفة اللَّه، فإننا نجد تحذيرات كثيرة وردت في الروايات الإسلامية في هذا المجال مع العلم أنّ كنوزاً وفيرة من العلم والحكمة والإرشادات الدقيقة وردت في الأحاديث الشريفة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وكنموذج منها ننقل عدّة روايات من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في خطبة الأشباح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من ساواكَ بِشَى‌ءٍ مِنْ خَلقكَ فقَدْ عَدلَ بِكَ، وَالعادلُ بِكَ كافِرٌ بِما تَنَزَّلَتْ بِهِ مُحْكَماتُ آياتِكَ، وَنَطَقَتْ عَنْهُ شَواهِدُ حُجَجِ بيِّناتكَ، وَإنّكَ أنتَ اللَّهُ الَّذي لَمْ تَتَناهَ في العُقُولِ فَتَكُونَ في مَهَبِّ فِكرها مُكيَّفاً، وَلا في رَويَّات خَواطِرها فَتَكُونَ مَحدُوداً مُصَرَّفا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الحديث الشريف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توضيح جميل في جوابه لأحد المحدّثين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سؤاله عن التوحيد، حيث قال أبو قرّة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اللَّه عزّ وجلّ قسم الرؤية والكلام بين اثنين فقسم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المبلغ عن اللَّه عزّ وجلّ إلى الثقلين الجن والأنس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الأَبْصارُ 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يجي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 أمّا تستحيون، ماقدرت الزنادقة أن ترميه بهذا أن يكون ياتي عن اللَّه بشي، ثم ياتي بخلافه من وجه 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الآية ما يدل على ماراى،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كذب فؤاد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 ثم أخبر بما راى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راى من آيات ربه الكبرى، فآيات اللَّه عزّ وجلّ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رأته الأبصار فقد أحاطت به العِلمَ ووقعت </w:t>
      </w:r>
      <w:bookmarkStart w:id="142" w:name="pg7864_88264"/>
    </w:p>
    <w:p>
      <w:pPr>
        <w:pStyle w:val="BookText"/>
        <w:rPr/>
      </w:pPr>
      <w:bookmarkEnd w:id="142"/>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الروايات مخالفةً للقران كذَّبتُ بها وما أجمع المسلمون عليه أنّه لا يحاط به علمٌ ولا تدركه الأبصار، وليس كمثله شي‌ء</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المحتوى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عَظيمٌ رَفيعٌ لايَقدِرُ العِبادُ عَلَى صِفَتِهِ وَلا يَبْلُغُونَ كُنهَ عَظَمَتِهِ، لاتُدرِكُهُ الأبْصارُ وَهُوَ يُدْرِكُ الأبْصارَ وَهُو اللَّطيفُ الخَبيرُ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3" w:name="__RefHeading___Toc5806577_1051229030"/>
      <w:bookmarkStart w:id="144" w:name="_Toc53"/>
      <w:bookmarkEnd w:id="143"/>
      <w:r>
        <w:rPr>
          <w:rtl w:val="true"/>
        </w:rPr>
        <w:t>«</w:t>
      </w:r>
      <w:r>
        <w:rPr>
          <w:rtl w:val="true"/>
        </w:rPr>
        <w:t>و عن الاوهام كیفیّته</w:t>
      </w:r>
      <w:r>
        <w:rPr>
          <w:rtl w:val="true"/>
        </w:rPr>
        <w:t>»</w:t>
      </w:r>
      <w:bookmarkEnd w:id="144"/>
    </w:p>
    <w:p>
      <w:pPr>
        <w:pStyle w:val="Heading6"/>
        <w:numPr>
          <w:ilvl w:val="5"/>
          <w:numId w:val="1"/>
        </w:numPr>
        <w:rPr/>
      </w:pPr>
      <w:bookmarkStart w:id="145" w:name="__RefHeading___Toc5806579_1051229030"/>
      <w:bookmarkStart w:id="146" w:name="_Toc54"/>
      <w:bookmarkEnd w:id="145"/>
      <w:r>
        <w:rPr>
          <w:rtl w:val="true"/>
        </w:rPr>
        <w:t>لماذا لا تتصوّره الأوهام؟</w:t>
      </w:r>
      <w:bookmarkEnd w:id="146"/>
    </w:p>
    <w:p>
      <w:pPr>
        <w:pStyle w:val="BookText"/>
        <w:rPr/>
      </w:pPr>
      <w:r>
        <w:rPr>
          <w:rFonts w:ascii="Amiri" w:hAnsi="Amiri" w:eastAsia="Amiri" w:cs="Amiri"/>
          <w:color w:val="111111"/>
          <w:sz w:val="28"/>
          <w:sz w:val="28"/>
          <w:szCs w:val="28"/>
          <w:rtl w:val="true"/>
          <w:lang w:bidi="ar-SA"/>
        </w:rPr>
        <w:t>إذا كان المقصود من الإدراك الوهميّ هو تلك الصورة الخياليّة، فإنّها تستقي أساسها من الإدراكات الحسّية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انعدام وجود الحصان المجنّح في الخارج، إلاّ أنّنا قد شاهدنا حصاناً ورأينا أجنحة طيور، وقوّة الخيال تستطيع أن تصنع من تركيب صور تلك المحسوسات صورة حصان له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إذا لم نكن قد شاهدنا أيّ حصان أو أيّ جناح طير فيما مضى فلن نستطيع حينئذ أن نتخيّل حصاناً مجنّحاً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فرصيد هذه الإدراكات المجعولة والزائفة مستقىً من تلك الإدراكات الحسّية؛ ومن هنا فإنّه إذا لم يكن للإدراكات الحسّية سبيل إلى موطن من المواطن، لم يكن للإدراكات الوهميّة والخياليّة معنى يذكر في ذلك المجال</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عن باقرعلوم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سمّی عالما و قادرا الّا انّه وهب العلم للعلماء والقدرة للقادرین وكل ما میزّتموه باوهامكم فی ادّق معانیه فهو مخلوق مصنوع مثلكم مردود الیكم والباری تعالی واهب الحیاة و مقّدر الموت لعل النمل الصغار تتوهم انّ لله زبانتین </w:t>
      </w:r>
      <w:bookmarkStart w:id="147" w:name="pg7864_88265"/>
    </w:p>
    <w:p>
      <w:pPr>
        <w:pStyle w:val="BookText"/>
        <w:rPr/>
      </w:pPr>
      <w:bookmarkEnd w:id="147"/>
      <w:r>
        <w:rPr>
          <w:rFonts w:ascii="IRNazanin" w:hAnsi="IRNazanin" w:eastAsia="IRNazanin"/>
          <w:color w:val="111111"/>
          <w:sz w:val="28"/>
          <w:sz w:val="28"/>
          <w:szCs w:val="28"/>
          <w:rtl w:val="true"/>
          <w:lang w:bidi="fa-IR"/>
        </w:rPr>
        <w:t xml:space="preserve">فانّهما كمالها تتصور انّ عدمهما نقصان لمن لا یكونان لهو هكذا حال العقلاءفما یصنعون اللّه تعالی به والی اللّه المفزع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مشرك انّ اللّه تعالی لا یشبه شیِئا ولا یشبهه شیئا وكلما وقع فی الوهم فهو بخلافه</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48" w:name="__RefHeading___Toc5806581_1051229030"/>
      <w:bookmarkStart w:id="149" w:name="_Toc55"/>
      <w:bookmarkEnd w:id="148"/>
      <w:r>
        <w:rPr>
          <w:rtl w:val="true"/>
        </w:rPr>
        <w:t>الخلق من العدم</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الأَشْيَاءَ لا مِنْ شَيْ‌ءٍ كَانَ قَبْلَهَا، وَأَنْشَأَهَا بِلا احْتِذَاءِ أَمْثِلَةٍ امْتَثَلَهَا، كَوَّنَهَا بِقُدْرَتِهِ، وَذَرَأَهَا بِمَشِيَّتِه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الأَشْيَاءَ لاَ مِنْ شَيْ‌ءٍ كَانَ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عندما خلق جميع مخلوقات العالم لم يحتج إلى مادّة أوّلية لخلقها؛ ذلك أنّه لو كانت تلك المادّة مخلوقة، لكانت واحدة من تلك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مجموع هذا الكون من مادّة اخرى، لأنّ احتياج هذا المجموع إلى مادّة اخرى يستلزم التسلسل؛ فلو جعلنا اللّه وفقاً لتصوّرنا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والكون في طرف آخر، فإنّ عمليّة إيجاد هذا الكون لن تكون بحاجة إلى أيّ شيء عدا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كتاب اللّه من أنّ بعض الأشياء قد خُلقت من بعضها الآخر؛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فلا ينافي كلام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مجموع الأشياء من مادّة سابقة، وليس في ذلك ما ينافي أن تكون بعض الأشياء مخلوقة من بعضها الآخر؛ فاللّه ليس بحاجة إلى مادّة يشتغل عليها ليخلق تلك المجموعة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مصدر هذه الشبهة فنابع ممّا في مخيّلتنا من فهم للفظة الصنع أو حتّى الخلق، وهو أنّه لابدّ من وجود شيء كي تُجرى عليه بعض التغييرات ليتحوّل إلى شيء آخر؛ فمن أجل صناعة الخاتم مثلاً فإنّه يتعيّن وجود الذهب الذي سيصنع الصائغ منه الخاتم عن طريق إذابته وصبّه في قالب وإجراء بعض العمليّات عليه، فنقول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صانع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إلى الذهن أنّه كانت هناك مادّة ما أجرى اللّه عليها بعض </w:t>
      </w:r>
      <w:bookmarkStart w:id="150" w:name="pg7864_88266"/>
    </w:p>
    <w:p>
      <w:pPr>
        <w:pStyle w:val="BookText"/>
        <w:rPr/>
      </w:pPr>
      <w:bookmarkEnd w:id="150"/>
      <w:r>
        <w:rPr>
          <w:rFonts w:ascii="Amiri" w:hAnsi="Amiri" w:eastAsia="Amiri" w:cs="Amiri"/>
          <w:color w:val="111111"/>
          <w:sz w:val="28"/>
          <w:sz w:val="28"/>
          <w:szCs w:val="28"/>
          <w:rtl w:val="true"/>
          <w:lang w:bidi="ar-SA"/>
        </w:rPr>
        <w:t>العمليّات والتغييرات فخلق منها العالم؛ فإن لم تكن هناك أيّ مادّة، فكيف لله أن يخلق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أفكار خاطئة وساذجة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 ما ألفناه من أعمالنا وأفعالنا فإنّنا لا نستطيع أن ندرك بشكل صحيح أنّ شيئاً يمكن أن يوجَد من العدم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في ذلك؛ لأنّنا لا نستطيع أن ندرك حقيقة ذات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أقمنا بنياننا على إنكار كلّ ما لا تدركه أفهامنا، لكان لزاماً علينا أن ننكر الكثير من الاُمور في هذا العالم المادّي نفسه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5806583_1051229030"/>
      <w:bookmarkStart w:id="152" w:name="_Toc56"/>
      <w:bookmarkEnd w:id="151"/>
      <w:r>
        <w:rPr>
          <w:rtl w:val="true"/>
        </w:rPr>
        <w:t>الخلق بلا نموذج يُحتذَى</w:t>
      </w:r>
      <w:bookmarkEnd w:id="1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النقطة الاُخرى فهي أنّ الإنسان لا يمكنه فعل شيء من دون اُسوة ونموذج؛ وانطلاقاً من هذا التصوّر فإنّنا نتخيّل أنّه لابدّ من وجود صورة أبديّة وأزليّة يجعلها اللّه تعالى اُسوة ومثالاً له ليخلق الأشياء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علينا أن ندرك أنّ خلق اللّه لا يستند إلى احتذاء نموذج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للفرضيّة الذهنيّة فإنّنا إذا جعلنا اللّه في طرف والعالم في طرف آخر فلن يبقى هناك شيء آخر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النموذج المحتذى في عمليّة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الذهنيّة هي النماذج المحتذاة في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الصور هي مخلوقة أم خالقة؟ فإن كانت مخلوقة، فهي جزء من العالم، وإذا لم تكن مخلوقة فلابدّ أن تكون الإله بعينه، وإلاّ للزمت الكثرة في ذات اللّه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ليس هناك أيّ نموذج لأيّ شيء قبل خلق اللّه للأشياء؛ ومن هنا 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وَأَنْشَأَهَا بِلا احْتِذَاءِ أَمْثِلَةٍ امْتَثَلَهَا، كَوَّنَهَا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لم يحتذِ بأمثلة اعتمدها ليخلق الخلق على أساسها؛ فما من مؤثّر في وجود هذا العالم غير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قلنا في بحوثنا السالفة إنّ قدرة اللّه هي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 يكن غير ذات اللّه المقدّسة، وهي التي وُجد جميع الكون بإرادتها</w:t>
      </w:r>
      <w:r>
        <w:rPr>
          <w:rFonts w:eastAsia="Amiri" w:cs="Amiri" w:ascii="Amiri" w:hAnsi="Amiri"/>
          <w:color w:val="111111"/>
          <w:sz w:val="28"/>
          <w:szCs w:val="28"/>
          <w:rtl w:val="true"/>
          <w:lang w:bidi="ar-SA"/>
        </w:rPr>
        <w:t>.</w:t>
      </w:r>
      <w:r>
        <w:rPr>
          <w:rStyle w:val="FootnoteAnchor"/>
          <w:rtl w:val="true"/>
        </w:rPr>
        <w:footnoteReference w:id="99"/>
      </w:r>
      <w:bookmarkStart w:id="153" w:name="pg7864_88267"/>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بدایه الكون في القرآن الكریم و روایات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الحدیث</w:t>
      </w:r>
      <w:r>
        <w:rPr>
          <w:rFonts w:eastAsia="IRNazanin" w:cs="IRNazanin"/>
          <w:color w:val="111111"/>
          <w:sz w:val="28"/>
          <w:szCs w:val="28"/>
          <w:rtl w:val="true"/>
          <w:lang w:bidi="fa-IR"/>
        </w:rPr>
        <w:t>»</w:t>
      </w:r>
    </w:p>
    <w:p>
      <w:pPr>
        <w:pStyle w:val="Heading6"/>
        <w:numPr>
          <w:ilvl w:val="5"/>
          <w:numId w:val="1"/>
        </w:numPr>
        <w:rPr/>
      </w:pPr>
      <w:bookmarkStart w:id="154" w:name="__RefHeading___Toc5806585_1051229030"/>
      <w:bookmarkStart w:id="155" w:name="_Toc57"/>
      <w:bookmarkEnd w:id="154"/>
      <w:r>
        <w:rPr>
          <w:rtl w:val="true"/>
        </w:rPr>
        <w:t>اما القران الكریم</w:t>
      </w:r>
      <w:bookmarkEnd w:id="155"/>
    </w:p>
    <w:p>
      <w:pPr>
        <w:pStyle w:val="BookText"/>
        <w:rPr/>
      </w:pPr>
      <w:r>
        <w:rPr>
          <w:rFonts w:ascii="IRNazanin" w:hAnsi="IRNazanin" w:eastAsia="IRNazanin"/>
          <w:color w:val="111111"/>
          <w:sz w:val="28"/>
          <w:sz w:val="28"/>
          <w:szCs w:val="28"/>
          <w:rtl w:val="true"/>
          <w:lang w:bidi="fa-IR"/>
        </w:rPr>
        <w:t xml:space="preserve">یقول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السماوات و الارض فی سته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حاجه لبیان أن المقصود من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الآیه لیس هوالیوم العادی الذی هو مجموع اربع و عشرین ساعه لان الارض و السماء لم تكونا موجودتین حینئذ بل المقصود منه هو الزمان سواء كان قصیراً ام مدیداً جداً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أی أن اللّه سبحانه و تعالی خلق السماوات و الارض فی ست دورات متوالیه و أن استغرقت كل دوره من هذه الدورات ملایین او ملیارات السنیین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ویقول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لقد ذكر المفسّرون أقوالا كثيرة فيما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المذكورين هنا في شأن السماوات و الأرض؟ و يبدو أنّ الأقرب من بينها ثلاثة تفاسير، و يحتمل أن تكون جميعا داخلة في مفهوم الآية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رتق السّماء و الأرض إشارة إلى بداية الخلقة، حيث يرى العلماء أنّ كلّ هذا العالم كان كتلة واحدة عظيمة من البخار المحترق، و تجزّأ تدريجيّا نتيجة الإنفجارات الداخلية و الحركة، فتولّدت الكواكب و النجوم، و من جملتها المنظومة الشمسية و الكرة الأرضية، و لا يزال العالم في توسّع دائب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الرتق هو كون مواد العالم متّحدة، بحيث تداخلت فيما بينها و كانت تبدو و كأنّها مادّة واحدة، إلّا أنّها انفصلت عن بعضها بمرور الزمان، فأوجدت تركيبات جديدة، و ظهرت أنواع مختلفة من النباتات و الحيوانات و الموجودات الأخرى في السّماء و الأرض، </w:t>
      </w:r>
    </w:p>
    <w:p>
      <w:pPr>
        <w:pStyle w:val="BookText"/>
        <w:rPr/>
      </w:pPr>
      <w:r>
        <w:rPr>
          <w:rFonts w:ascii="Amiri" w:hAnsi="Amiri" w:eastAsia="Amiri" w:cs="Amiri"/>
          <w:color w:val="111111"/>
          <w:sz w:val="28"/>
          <w:sz w:val="28"/>
          <w:szCs w:val="28"/>
          <w:rtl w:val="true"/>
          <w:lang w:bidi="ar-SA"/>
        </w:rPr>
        <w:t>موجودات كلّ منها نظام خاص و آثار و خواص تختص بها، و كلّ منها آية على عظمة اللّه و علمه و قدرته غير المتناهية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من رتق السّماء هو أنّها لم تكن تمطر في البداية، و المراد من رتق الأرض أنّها لم تكن تنبت النبات في ذلك الزمان، إلّا أنّ اللّه سبحانه فتق الإثنين، فأنزل من السّماء المطر، و أخرج من الأرض أنواع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المتعدّدة الواردة عن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المعنى الأخير، و بعضها يشير إلى التّفسير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التّفسير الأخير شي‌ء يمكن رؤيته بالعين، و كيف أنّ المطر ينزل من السّماء، و كيف تنفتق الأرض و تنمو النباتات، و هو يناسب تماما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و كذلك ينسجم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التّفسيرين الأوّل و الثّاني أيضا لا يخالفان المعنى الواسع لهذه الآية، لأنّ الرؤية تأتي أحيانا بمعنى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هذا العلم و الوعي ليس للجميع، بل إنّ العلماء وحدهم الذين يستطيعون أن يكتسبوا العلوم حول ماضي الأرض و السّماء، و اتّصالهما ثمّ انفصالهما، إلّا أنّنا نعلم أنّ القرآن ليس كتابا مختصا بعصر و زمان معيّن، بل هو مرشد و دليل للبشر في كلّ القرون و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يظهر أنّ له محتوى عميقا يستفيد منه كلّ قوم و في كلّ زمان، و لهذا نعتقد أنّه لا مانع من أن تجتمع للآية التفاسير الثلاثة، فكلّ في محلّه كامل و صحيح و قد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لفظ واحد في أكثر من معنى ليس جائزا فحسب، بل قد يكون أحيانا دليلا على كمال الفصاحة، و إنّ ما نقرؤه في الرّوايات من أنّ للقرآن بطونا مختلفة يمكن أن يكون إشارة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يتعلّق بإيجاد كلّ الكائنات الحيّة من الماء الذي أشير إليه في ذيل الآية، فهناك تفسيران مشهوران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كلّ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النباتات أم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بالماء، هذا الماء الذي كان 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الذي نزل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هنا إشارة إلى النطفة التي تتولّد منها الكائنات الحيّة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يلفت النظر أنّ علماء عصرنا الحديث يعتقدون أنّ أوّل انبثاقة للحياة وجدت في أعمال البحار، و ذلك يرون أنّ بداية الحياة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القرآن يعتبر خلق الإنسان من التراب، فيجب أن لا ننسى أنّ المراد من التراب هو الطين المركّب من الماء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أيضا أنّه طبقا لتحقيقات العلماء، فإنّ الماء يشكّل الجزء الأكبر من بدن الإنسان و كثير من الحيوانات، و هو في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يورده البعض من أنّ خلق الملائكة و الجنّ ليس من الماء، مع أنّها كائنات حيّة، فجوابه واضح، لأنّ المراد هو الموجودات الحيّة المحسوسة بالنسبة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 الماء؟ فقال الإمام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 الماء طعم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خاصة عند ما يصل الإنسان إلى الماء السائغ بعد عطش طويل في الصيف، و في ذلك الهواء المحرق، فإنّه حينما تدخل أوّل جرعة ماء إلى جوفه يشعر أنّ الروح قد دبّت في بدنه، و في الواقع أراد الإمام أن يجسّد الارتباط و العلاقة بين الحياة و الماء بهذا التعبير الجميل</w:t>
      </w:r>
      <w:r>
        <w:rPr>
          <w:rFonts w:eastAsia="Amiri" w:cs="Amiri" w:ascii="Amiri" w:hAnsi="Amiri"/>
          <w:color w:val="111111"/>
          <w:sz w:val="28"/>
          <w:szCs w:val="28"/>
          <w:rtl w:val="true"/>
          <w:lang w:bidi="ar-SA"/>
        </w:rPr>
        <w:t>.</w:t>
      </w:r>
      <w:r>
        <w:rPr>
          <w:rStyle w:val="FootnoteAnchor"/>
          <w:rtl w:val="true"/>
        </w:rPr>
        <w:footnoteReference w:id="105"/>
      </w:r>
      <w:bookmarkStart w:id="156" w:name="pg7864_88270"/>
    </w:p>
    <w:p>
      <w:pPr>
        <w:pStyle w:val="Heading6"/>
        <w:numPr>
          <w:ilvl w:val="5"/>
          <w:numId w:val="1"/>
        </w:numPr>
        <w:rPr/>
      </w:pPr>
      <w:bookmarkStart w:id="157" w:name="__RefHeading___Toc5806587_1051229030"/>
      <w:bookmarkStart w:id="158" w:name="_Toc58"/>
      <w:bookmarkEnd w:id="156"/>
      <w:bookmarkEnd w:id="157"/>
      <w:r>
        <w:rPr>
          <w:rtl w:val="true"/>
        </w:rPr>
        <w:t>الروایات</w:t>
      </w:r>
      <w:bookmarkEnd w:id="158"/>
    </w:p>
    <w:p>
      <w:pPr>
        <w:pStyle w:val="BookText"/>
        <w:rPr/>
      </w:pPr>
      <w:r>
        <w:rPr>
          <w:rFonts w:ascii="IRNazanin" w:hAnsi="IRNazanin" w:eastAsia="IRNazanin"/>
          <w:color w:val="111111"/>
          <w:sz w:val="28"/>
          <w:sz w:val="28"/>
          <w:szCs w:val="28"/>
          <w:rtl w:val="true"/>
          <w:lang w:bidi="fa-IR"/>
        </w:rPr>
        <w:t xml:space="preserve">یقول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أنشأ الخلق انشاءً و ابتدأه ابتداءً بلا رویّةٍ أجالها و لا تجربةٍ استفادها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انشأ سبحانه فتق الاجواء و شقّ الارجاء و سكاءك الهواء فأجری فیها ماءً متلاطماً تیارُهُ متراكماً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الفرضیات التي توصل الیها العلماء بشأن بدایة ظهور العالم ، هو انّ العالم برمته في البدایة كان بهیئة كتله غازیة عظیمة شبیه بالمائع كما یمكن الاصطلاح علیها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كما یقول اللّه سبحانه و تعالی في سورة فصلت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5806589_1051229030"/>
      <w:bookmarkStart w:id="160" w:name="_Toc59"/>
      <w:bookmarkEnd w:id="159"/>
      <w:r>
        <w:rPr>
          <w:rtl w:val="true"/>
        </w:rPr>
        <w:t>المشيئة الإلهيّة</w:t>
      </w:r>
      <w:bookmarkEnd w:id="1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تُستخدم في العربيّة ألفاظ مختلفة للتعبير عن خلق العالم كالإيجاد، والخلق، والإبداع، والإنشاء، والذرْء، وما إلى ذلك، وقد استُخدمت هنا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وذرأها بمشيئته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لفظة استعملها القرآن الكريم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بعض أرباب المعقول لكلّ من تلك الألفاظ مصطلحاً خاصّاً، وخصّصوا كلّ واحدة منها لفئة معيّنة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انتفاء الحاجة إلى المزيد من التوضيح بوجود المصطلح، وأنّ جعل الأخير هو أمر محبّذ من هذه الناحية، لكن ينبغي أن نعلم أن تلكم المصطلحات لا تطابق بالكامل ما أفادته الآيات والروايات وما جرى عليه العرف من تعابير لغويّة؛ من أجل ذلك فإنّه يتعيّن استخدام كلّ مصطلح في سياقه الخاصّ، وعندما يكون السياق عامّاً فإنّه ينبغي التركيز على المعنى اللغويّ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بخصوص المشيئة الإلهيّة</w:t>
      </w:r>
      <w:r>
        <w:rPr>
          <w:rStyle w:val="FootnoteAnchor"/>
          <w:rtl w:val="true"/>
        </w:rPr>
        <w:footnoteReference w:id="108"/>
      </w:r>
      <w:r>
        <w:rPr>
          <w:rFonts w:ascii="Amiri" w:hAnsi="Amiri" w:eastAsia="Amiri" w:cs="Amiri"/>
          <w:color w:val="111111"/>
          <w:sz w:val="28"/>
          <w:sz w:val="28"/>
          <w:szCs w:val="28"/>
          <w:rtl w:val="true"/>
          <w:lang w:bidi="ar-SA"/>
        </w:rPr>
        <w:t>وأنّ اللّه قد خلق العالم بمشيئته، فقد اُشبع هذا الموضوع بحثاً ولا يزال، ولن اُشير إلى هذا البحث إلاّ بإيجاز لأترك المجال إلى أهل الفضل لمتابعته وسبر غوره وتحرير الرسائل فيه إن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 الذي لابدّ من الإجابة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المشيئة والإرادة؟</w:t>
      </w:r>
    </w:p>
    <w:p>
      <w:pPr>
        <w:pStyle w:val="BookText"/>
        <w:rPr/>
      </w:pPr>
      <w:r>
        <w:rPr>
          <w:rFonts w:ascii="Amiri" w:hAnsi="Amiri" w:eastAsia="Amiri" w:cs="Amiri"/>
          <w:color w:val="111111"/>
          <w:sz w:val="28"/>
          <w:sz w:val="28"/>
          <w:szCs w:val="28"/>
          <w:rtl w:val="true"/>
          <w:lang w:bidi="ar-SA"/>
        </w:rPr>
        <w:t>والسؤال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المشيئة والإرادة هما من الصفات الذاتيّة لله أم من صفاته الفعليّة؟</w:t>
      </w:r>
    </w:p>
    <w:p>
      <w:pPr>
        <w:pStyle w:val="BookText"/>
        <w:rPr/>
      </w:pPr>
      <w:r>
        <w:rPr>
          <w:rFonts w:ascii="Amiri" w:hAnsi="Amiri" w:eastAsia="Amiri" w:cs="Amiri"/>
          <w:color w:val="111111"/>
          <w:sz w:val="28"/>
          <w:sz w:val="28"/>
          <w:szCs w:val="28"/>
          <w:rtl w:val="true"/>
          <w:lang w:bidi="ar-SA"/>
        </w:rPr>
        <w:t>أمّا السؤال الثالث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بين أسماء اللّه وذاته عزّ وجلّ؟</w:t>
      </w:r>
    </w:p>
    <w:p>
      <w:pPr>
        <w:pStyle w:val="BookText"/>
        <w:rPr/>
      </w:pPr>
      <w:r>
        <w:rPr>
          <w:rFonts w:ascii="Amiri" w:hAnsi="Amiri" w:eastAsia="Amiri" w:cs="Amiri"/>
          <w:color w:val="111111"/>
          <w:sz w:val="28"/>
          <w:sz w:val="28"/>
          <w:szCs w:val="28"/>
          <w:rtl w:val="true"/>
          <w:lang w:bidi="ar-SA"/>
        </w:rPr>
        <w:t>اعتبر بعض المتكلّمين، ولاسيّما الأشاعرة منهم، الإرادةَ من الصفات الذاتيّة لله تعالى وعدّوها من القدماء الثمانية،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قديمة وهي غير علمه وغير ذاته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 الآخر فقد صرّح، استناداً إلى أمثال الرواية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بأنّه من المعلوم أنّ المشيئة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بعض الروايات أنّ اللّه قد خلق أسماءً لنفسه وخلق اسماً في ذاته فهو ليس بخارج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الالتفات إلى أنّ تعبير الخلق هنا ليس هو بمعناه العرفيّ أو ما يُصطلح عليه في الفلسفة، فهو لا يعني أنّ الاسم الذي جعله اللّه له هو مخلوق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أيّها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كذلك لتبادر إلى الأذهان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أوجد اللّه هذا الاسم؟ وكوجه من الوجوه يمكنني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الأنسب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الخلق الذي جاء بخصوص الاسم الخاصّ بذات اللّه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تصوّر خاطيء آخر بخصوص خلق العالم عند بعض قدماء المفكّرين 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إيجاد العالم من قِبل اللّه هو ضرب من الجبر؛ أي إنّه عزّ وجلّ لم يستطع إلاّ أن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اللّه تقتضي الخلق وليس للإرادة والمشيئة في هذا الباب أيّ دور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عمليّة خلق العالم من قبل ذات اللّه تبارك وتعال هي قضيّة جبر،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مقابل مثل هذا التصوّر الخاطئ توجد العديد من الآيات والروايات التي تؤكّد تأكيداً مبرماً على تعلّق كلّ شيء بمشيئة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يعلّم رسوله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p>
    <w:p>
      <w:pPr>
        <w:pStyle w:val="BookText"/>
        <w:rPr/>
      </w:pPr>
      <w:r>
        <w:rPr>
          <w:rFonts w:ascii="Amiri" w:hAnsi="Amiri" w:eastAsia="Amiri" w:cs="Amiri"/>
          <w:color w:val="111111"/>
          <w:sz w:val="28"/>
          <w:sz w:val="28"/>
          <w:szCs w:val="28"/>
          <w:rtl w:val="true"/>
          <w:lang w:bidi="ar-SA"/>
        </w:rPr>
        <w:t>فعل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كما أنّ من آدابنا الدينيّة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عمل نهمّ بالقيام به وأن نلقّن قلوبنا بأنّه ما من عمل يُنجَز بمعزل عن مشيئة اللّه تعالى؛ بل لقد استخدم القرآن الكريم أيضاً معنى لطيفاً في هذا الباب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مشيئتكم فهي غير ممكنة من دون مشيئة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يؤكّد بشدّة على ضرورة معرفته بهذه الكيفيّة وهي أن نعتقد بأنّه ما من أمر أو شيء في هذا الكون يمكن أن يتحقّق بمنأى عن مشيئته وإرادته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لفظتَي المشيئة والإرداة تعطيان معنيين متفاوتين إذا استُعملتا سويّة؛ لكنّه إذا استُخدمت كلّ واحدة في محلّ الاُخرى لأفادتا 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هناك تأكيداً كبيراً على كلمة شاء، والقرآن يؤكّد من جانبه على ضرورة أن لا نَعدّ اللّه مغلول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نظنّ أنّ القضاء حتميّ وأنّ العلّة تامّة فإنّنا نغفل عن وجود جانب آخر من العلّة ألا وهو مشيئة اللّه تعالى؛ فهو إذا شاء، تهدّم كلّ هذا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نعتقد في أيّ حال من الأحوال أنّ اللّه مغلول اليد وأنّه لم يعد هو الآخر قادراً على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المغلول اليد لن يكون إلهاً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التعلّق بمشيئة اللّه موجود في جميع المخلوقات، سواء القديم منها أو الحادث، المجرّد منها أو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كلّ مخلوق مرتبط ارتباطاً وثيقاً بإرادة اللّه، بل هو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لإرادة اللّه عزّ وجلّ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والجمود على هذه الألفاظ يقتضي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بادئ ذي بدء من وجود أمر يكون متعلّقاً بالقضاء، وأنّه لابدّ أن يَعلَم اللّه أوّلاً، ثمّ يأذن، ليُعمِل بعد ذلك مشيئته ومن ثمّ إرادته فيصل الأمر إلى التقدير ومن ثمّ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الأمر إلى القضاء يكون قد بلغ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فالقضاء يعني إنهاء العمل؛ فعندما ينهي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يقول لذلك الموجود الذي شُمل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بدوره يعني أنّ هناك قولاً لابدّ من صدوره من </w:t>
      </w:r>
    </w:p>
    <w:p>
      <w:pPr>
        <w:pStyle w:val="BookText"/>
        <w:rPr/>
      </w:pPr>
      <w:r>
        <w:rPr>
          <w:rFonts w:ascii="Amiri" w:hAnsi="Amiri" w:eastAsia="Amiri" w:cs="Amiri"/>
          <w:color w:val="111111"/>
          <w:sz w:val="28"/>
          <w:sz w:val="28"/>
          <w:szCs w:val="28"/>
          <w:rtl w:val="true"/>
          <w:lang w:bidi="ar-SA"/>
        </w:rPr>
        <w:t xml:space="preserve">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اجتمعت كلّ هذه الشروط وُجِد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ينبغي توفّر هذه الاُمور إلى جانب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يتبادر إلى الذهن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الأشياء هي عين اللّه أم هي غير اللّه؟ فاللّه ليس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إنّما يوجَد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الكلام إلهاً، ما كان حادثاً، بل لكان موجوداً منذ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مخلوقاً، لأمكن نقل القول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عندما يريد اللّه خلق هذا الكلام فلابدّ أن يقول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وهذا يستلزم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أجل خلقٍ واحد يتعيّن على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إلى ما لا نهاية وهذا هو مقتضى التمسّك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إذا تدبّرنا في الأمر مليّاً لاكتشفنا أنّ اللّه يريد أن يقول لنا عبر بيانه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ناهيك عن أنّ اللّه موجود وأنّه يريد إيجاد هذا الأمر، فإنّه لا حاجة لوجود شيء آخر؛ فالقرآن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ومعنى الآية هو أنّ اللّه يهدي بإذنه هو؛ فهل يعني ذلك يا ترى أنّ اللّه يوجِد في البدء هذا الإذن ومن ثمّ يوجِد الهداية بواسطتها؟ أم إنّ المقصود هو أنّ اللّه ليس بحاجة إلى إذن من أحد؟ وهذا كما لو سُئل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مَن قمت بهذا الفعل؟ فيقول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بحاجة إلى إذن من أحد كي أقوم بهذا الأمر؛ ولا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بحاجة إلى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مستعمل في الحوارات العرفيّة والعقلائية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يهدي بإذنه يعني إنّه ليس بحاجة إلى إذن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معنى نصّ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إيجاد المشيئة ليس بحاجة إلى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اللّه يخلق العالم بإذنه أو يهديه بإذنه لا يعني أنّ على اللّه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إذناً ومن ثمّ ينجز عمله على ضوء هذا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يدلّ على حدّ فهمنا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إيجاد المشيئة لا يحتاج إلى واسطة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السؤال الآخر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المشيئة والإرادة هما عين الذات أم خارجتان عنها؟ فإنّنا إذا أرجعنا المشيئة والإرادة إلى معنى المحبّة، فستكونان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فالصفات الذاتيّة لا تنحصر بتلك المذكورة في كتب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ادّعى أحدهم أنّ حبّ اللّه لذاته أو لآثار ذاته هو عين ذاته، وأنّ الإرادة والمشيئة تعطيان معنى الحبّ، فستكون الإرادة والمشيئة أيضاً من </w:t>
      </w:r>
      <w:bookmarkStart w:id="161" w:name="pg7864_88274"/>
    </w:p>
    <w:p>
      <w:pPr>
        <w:pStyle w:val="BookText"/>
        <w:rPr/>
      </w:pPr>
      <w:bookmarkEnd w:id="161"/>
      <w:r>
        <w:rPr>
          <w:rFonts w:ascii="Amiri" w:hAnsi="Amiri" w:eastAsia="Amiri" w:cs="Amiri"/>
          <w:color w:val="111111"/>
          <w:sz w:val="28"/>
          <w:sz w:val="28"/>
          <w:szCs w:val="28"/>
          <w:rtl w:val="true"/>
          <w:lang w:bidi="ar-SA"/>
        </w:rPr>
        <w:t>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وردت الإرادة في القرآن الكريم بمعنى الحبّ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تؤكّد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هذه الكلمات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أنّ خلقة مجموع هذا العالم لم يكن من مادّة سابقة بل وجوده إبداعيّ؛ بمعنى أنّه خلقها على نحو 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أنّ اللّه ليس مغلول اليد على الإطلاق وهو يمارس عمله دوماً طبقاً لمشيئته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يخلق، سواء أكان قصير العمر أم لم تكن لعمره نهاية، فهو متعلّق بمشيئته سبحانه وتعالى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806591_1051229030"/>
      <w:bookmarkStart w:id="163" w:name="_Toc60"/>
      <w:bookmarkEnd w:id="162"/>
      <w:r>
        <w:rPr>
          <w:rtl w:val="true"/>
        </w:rPr>
        <w:t>هدف الخلقة</w:t>
      </w:r>
      <w:bookmarkEnd w:id="163"/>
    </w:p>
    <w:p>
      <w:pPr>
        <w:pStyle w:val="Heading5"/>
        <w:numPr>
          <w:ilvl w:val="4"/>
          <w:numId w:val="1"/>
        </w:numPr>
        <w:rPr/>
      </w:pPr>
      <w:bookmarkStart w:id="164" w:name="__RefHeading___Toc5806593_1051229030"/>
      <w:bookmarkStart w:id="165" w:name="_Toc61"/>
      <w:bookmarkEnd w:id="164"/>
      <w:r>
        <w:rPr>
          <w:rtl w:val="true"/>
        </w:rPr>
        <w:t>اللّه مختار على الإطلاق</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بِقُدْرَتِهِ، وَذَرَأَهَا بِمَشِيَّتِه، مِنْ غَيْرِ حَاجَةٍ مِنْهُ إِلَى تَكْوِينِهَا، وَلاَ فَائِدَةٍ لَهُ فِي تَصْوِيرِهَا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فاعليّة اللّه بالنسبة إلى أفعاله، التي من جملتها خلق العالم، اختياريّة؛ فكلّ شيء في هذا العالم إنّما يقع ضمن إطار إرادة اللّه ومشيئته؛ ومن هذا المنطلق نرى أنّ القرآن يصرّ إصراراً عجيباً على إناطة كلّ شيء بمشيئة الباري عزّ وجلّ، سواء في الاُمور التكوينيّة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قبيل سعة الرزق وضيقه، وطول العمر وقصره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الاُمور 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الامور التشريعية يؤكد القرآن علی انّ اصل التشريع لابدّ أن لا يكون إلاّ بإذن اللّه تبارك وتعالى ومشيئته؛ فهو يقول عند تحريم البعض لشيء وتحليلهم لشيء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ءَاللّهُ أَذِنَ لَكُمْ أَمْ عَلَى اللّهِ تَفْتَرُونَ</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 وكذا الامر بالنسبة للعمل بالتشريع أيضاً فإنه لابدّ أن يتعلّق </w:t>
      </w:r>
      <w:bookmarkStart w:id="166" w:name="pg7864_88275"/>
    </w:p>
    <w:p>
      <w:pPr>
        <w:pStyle w:val="BookText"/>
        <w:rPr/>
      </w:pPr>
      <w:bookmarkEnd w:id="166"/>
      <w:r>
        <w:rPr>
          <w:rFonts w:ascii="Amiri" w:hAnsi="Amiri" w:eastAsia="Amiri" w:cs="Amiri"/>
          <w:color w:val="111111"/>
          <w:sz w:val="28"/>
          <w:sz w:val="28"/>
          <w:szCs w:val="28"/>
          <w:rtl w:val="true"/>
          <w:lang w:bidi="ar-SA"/>
        </w:rPr>
        <w:t>بمشيئته سبحانه وتعالى،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فحتّى إيمانكم هو غير خارج عن دائرة مشيئته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فعلاوة على الموت والحياة فإنّ أفعالنا الاختياريّة أيضاً متعلّقة بإذن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النقطة المهمّة التي تؤكّد عليها تلك الكلمات القصار من هذه الخطبة الشريفة هي أنّ خلق هذا العالم هو بمشيئة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ذرأها بمشيّته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العادة في باب تكاثر الموجودات؛ كالتكاثر الذي يكون عن طريق التوالد والتناسل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ذَرَأَ مِنَ الْحَرْثِ وَالأَنْعَامِ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يوزّع الموجودات على سطح الأرض؛ والمراد من هذا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أنّ أفعال الخلائق قد خرجت من يد اللّه بعد خلق الأبوين ولم تعد لها علاقة بإرادة اللّه ومشيئته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ظواهر الكون المختلفة لا تحدث إلاّ في سياق سُنن وضعها اللّه في هذا العالم، وقد يكون لبعضها كالمعجزات طرق خاصّة واستثنائيّة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تحقّق كلّ شيء في هذا العالم منوطاً بمشيئة اللّه تعالى ولم يكن للجبر أو القهر سبيل إلى فعل اللّه عزّ وجلّ، فإنّه يكون لله الاختيار التامّ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 سائر الموجودات المختارة كالإنسان تشوبها نسبة من عوامل الجبر؛ لهذا فإنّه ليس كلّ شيء هو تحت تصرّفنا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فاختيارنا قد لا يشكّل من بين مجموع الأسباب والعلل الدخيلة في أفعالنا إلا واحداً 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الذي جعل تلك العوامل، وهي ليست تحت تصرّفنا، ومتّى شاء فهو قادر على 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بفعل اللّه فالاختيار فيه يكون بتمام معنى الكلمة؛ إذ ليس هناك أيّ شرط أو قيد أو مانع يقف أمام فعل اللّه؛ ومن هنا فإنّ الاختيار الحقيقيّ هو لله فحسب</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806595_1051229030"/>
      <w:bookmarkStart w:id="168" w:name="_Toc62"/>
      <w:bookmarkEnd w:id="167"/>
      <w:r>
        <w:rPr>
          <w:rtl w:val="true"/>
        </w:rPr>
        <w:t>العلّة الغائيّة لأفعال الإنسان</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نحلّل نحن البشر أفعالنا نجد أنّنا لا نقوم بفعل إلاّ عندما نشعر بالدافع إليه؛ فعلى سبيل المثال نحن باستطاعتنا أن نأكل الطعام وباستطاعتنا أن لا نأكل أيضاً؛ لكنّنا عندما </w:t>
      </w:r>
      <w:bookmarkStart w:id="169" w:name="pg7864_88276"/>
    </w:p>
    <w:p>
      <w:pPr>
        <w:pStyle w:val="BookText"/>
        <w:rPr/>
      </w:pPr>
      <w:bookmarkEnd w:id="169"/>
      <w:r>
        <w:rPr>
          <w:rFonts w:ascii="Amiri" w:hAnsi="Amiri" w:eastAsia="Amiri" w:cs="Amiri"/>
          <w:color w:val="111111"/>
          <w:sz w:val="28"/>
          <w:sz w:val="28"/>
          <w:szCs w:val="28"/>
          <w:rtl w:val="true"/>
          <w:lang w:bidi="ar-SA"/>
        </w:rPr>
        <w:t>نجوع فإنّ حافزاً يتولّد فينا يدفعنا إلى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الاختياريّ يحتاج إلى عامل مؤثّر، كما أنّه لا يؤتَى به إلاّ إذا كانت نتيجته جلب منفعة، أو دفع مضرّة، أو تأمين حاجة، أو إزالة معاناة؛ وباختصار فلابدّ من وجود خير وراءه كي يهبّ المرء للقيام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افتقرنا إلى ذلك الخير ووجدنا في أنفسنا الرغبة للحصول عليه فإنّنا نسعى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نحن طلبنا الطعام فلأنّ الشِبْع يمثّل خيراً بالنسبة لنا ونحن مفتقرون إليه؛ إذن فنحن نتناول الطعام كي نحسّ بالشبع؛ وبعبارة اُخرى فإنّ غايتنا هي السعي، من خلال الفعل الاختياريّ، للحصول على ما نحن محرومون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فإنّ ما نضعه في الحسبان كي نبلغه عبر إنجاز عملٍ ما فهو هدفنا من هذا العمل وهو ما يُصطلح عليه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يذهب البعض إلى أنّ العلم بذلك الهدف هو العلّة الغائيّة، ويَعدّ البعض الآخر أنّ الاشتياق له هو 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ولنقل ببساطة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الرغبة إلى ذلك الهدف هي العلّة الغائيّة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806597_1051229030"/>
      <w:bookmarkStart w:id="171" w:name="_Toc63"/>
      <w:bookmarkEnd w:id="170"/>
      <w:r>
        <w:rPr>
          <w:rtl w:val="true"/>
        </w:rPr>
        <w:t>العلّة الغائيّة لأفعال اللّه</w:t>
      </w:r>
      <w:bookmarkEnd w:id="171"/>
    </w:p>
    <w:p>
      <w:pPr>
        <w:pStyle w:val="BookText"/>
        <w:rPr/>
      </w:pPr>
      <w:r>
        <w:rPr>
          <w:rFonts w:ascii="Amiri" w:hAnsi="Amiri" w:eastAsia="Amiri" w:cs="Amiri"/>
          <w:color w:val="111111"/>
          <w:sz w:val="28"/>
          <w:sz w:val="28"/>
          <w:szCs w:val="28"/>
          <w:rtl w:val="true"/>
          <w:lang w:bidi="ar-SA"/>
        </w:rPr>
        <w:t>هنا قد يتبادر إلى الذهن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لله، عندما خلق الكون باختياره، هدف يصبوا إليه أم لا؟ فإن كان له هدف، فما هو ذلك الهدف؟ ما الشيء الذي هو فاقد له ليحاول الحصول عليه عبر القيام بهذا الفعل؟</w:t>
      </w:r>
    </w:p>
    <w:p>
      <w:pPr>
        <w:pStyle w:val="BookText"/>
        <w:rPr/>
      </w:pPr>
      <w:r>
        <w:rPr>
          <w:rFonts w:ascii="Amiri" w:hAnsi="Amiri" w:eastAsia="Amiri" w:cs="Amiri"/>
          <w:color w:val="111111"/>
          <w:sz w:val="28"/>
          <w:sz w:val="28"/>
          <w:szCs w:val="28"/>
          <w:rtl w:val="true"/>
          <w:lang w:bidi="ar-SA"/>
        </w:rPr>
        <w:t>يقول البعض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له هدف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من الخطأ أساساً أن ننسب لله هدفاً أو غرضاً أو علّة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فالأغراض والأهداف هي غير مطروحة إلاّ فيما يخصّ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الكون كي تعمّ الفائدة الآخرين، لا أن يستفيد هو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القول أنّ اللّه يفتقر إلى رضا عباده أو كمالهم وهو يريد الوصول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ومؤدَّى هذا الكلام أنّ اللّه هو محتاج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الفلاسفة المسلمون فلهم في هذا الباب بحث مفصّل يمكن تلخيصه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الغائيّة والعلّة الفاعليّة لله سبحانه وتعالى، بل لجميع المجرّدات، هما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معنى هذا القول؟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هي علّة غائيّة لذاته، فهل يعني هذا القول إنّه يفتقر إلى ذاته وهو يسعى للحصول عليها؟ </w:t>
      </w:r>
    </w:p>
    <w:p>
      <w:pPr>
        <w:pStyle w:val="BookText"/>
        <w:rPr/>
      </w:pPr>
      <w:r>
        <w:rPr>
          <w:rFonts w:ascii="Amiri" w:hAnsi="Amiri" w:eastAsia="Amiri" w:cs="Amiri"/>
          <w:color w:val="111111"/>
          <w:sz w:val="28"/>
          <w:sz w:val="28"/>
          <w:szCs w:val="28"/>
          <w:rtl w:val="true"/>
          <w:lang w:bidi="ar-SA"/>
        </w:rPr>
        <w:t xml:space="preserve">في نظري فإنّ العلّة الغائيّة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التي يشعر بها الموجود المختار تجاه تلك الغاية؛ وبتعبير أكثر 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محبّة الدافع لإنجاز 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المحبّة تختلف باختلاف الموجودات؛ فبالنسبة لله تعالى فإنّه من الممكن افتراض لون خاصّ من المحبّة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حال سائر صفاته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يحبّ الحُسن والخير، وإنّ الخير المطلق هو عين ذاته؛ إذن فإنّ الشيء الذي يعكس مرتبة من خيره يكون مطلوباً من قِبله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نحن نحبّ الشيء لنفسه، وتارة اُخرى نحبّه لانتسابه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تحبّ شخصاً فإنّك تحبّ تصويره أيضاً، مع العلم أنّ التصوير لا يعدو كونه قصاصة ورق، لكنّك تحبّه لأنّه يُظهر حبيبك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أحببت ذلك الشخص فإنّك تحبّ تصويره، بل وكلّ ما ينتسب إليه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نُقبّل أبواب وجدران حرم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الأبواب والجدران منتسبة إلى المحبوب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خاصّية المحبّة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قيمة بالنسبة لله تعالى انّما هي ذاته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على الإطلاق أكثر محبوبيّة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يملك جميع الكمالات على نحو أشدّ وأكمل، وكلّ مقدار من الكمال يملكه الآخرون فهو مستقىً منه عزّ وجلّ؛ إذن فإنّ أكثر الأشياء محبوبيّة هي ذات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اللّه يحبّ ذاته أصالةً، فهو يحبّ آثارها أيضاً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يكون أشدّ إظهاراً لله فهو أكثر مطلوبيّة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يكرّر الباري عزّ وجلّ في كتابه الحكيم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التَّوَّابِينَ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الْمُطَّهِّرِينَ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لأنّ المتمتّعين بهذه الصفات يتمكّنون أكثر من غيرهم من أن يكونوا مرآةً ومظهراً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الأكمل، ألا وهو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أكثر من يحبّهم اللّه من عباده؛ ذلك أنّ وجوده وصفاته تفوق غيرها من الأشياء في إظهارها لله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حبيب اللّه؛ لأنّ خيراته وكمالاته تفوق ما لغيره منها، وهو يستطيع أكثر من </w:t>
      </w:r>
    </w:p>
    <w:p>
      <w:pPr>
        <w:pStyle w:val="BookText"/>
        <w:rPr/>
      </w:pPr>
      <w:r>
        <w:rPr>
          <w:rFonts w:ascii="Amiri" w:hAnsi="Amiri" w:eastAsia="Amiri" w:cs="Amiri"/>
          <w:color w:val="111111"/>
          <w:sz w:val="28"/>
          <w:sz w:val="28"/>
          <w:szCs w:val="28"/>
          <w:rtl w:val="true"/>
          <w:lang w:bidi="ar-SA"/>
        </w:rPr>
        <w:t>غيره إظهار صفات اللّه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الأئمّة الأطهار وأنبياء اللّه وأوليائه كلّ بحسب مرتبته وكماله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القضيّة الاُخرى التي تستحقّ العناية هنا هي أنّنا أحياناً نحبّ شيئاً لا يمكن الحصول عليه إلاّ بالقيام بالكثير من الخطوات؛ فمثلاً إذا أحبّ شابّ الزواج من ابنة عائلة ثريّة وذات حسب ونسب فسوف يرى أنّه يتعيّن عليه من أجل ذلك كسب المال، والحصول على عمل مشرّف، ونيل شهادة جامعيّة مرموقة، ولهذا تراه يصمّم على تأمين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أصالةً لا يريد غير الزواج من تلك الفتاة، وما باقي الخطوات إلاّ مقدّمات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تراه يبذل قصارى جهده لإنجاز كلّ ذلك لأنّها تشكّل مقدّمة للوصول إلى المعشوق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بالنسبة للراغب في زيارة بيت اللّه الحرام فهو يسعى في سبيل كسب الرزق الحلال لتأمين متطلّبات سفره ويبذل ما بوسعه لتوفير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تلك المقدّمات مطلوبة، وكلّها محبوبة لكنّ مطلوبيّتها ومحبوبيّتها هي من أجل أمر هو أحبّ إلى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هذا الأمر لما تجشّم المرء عناء القيام بكلّ تلك 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فإنّ من الممكن حبّ شيئين أو بضعة أشياء طوليّاً؛ بحيث يكون حبّ أحدها بالأصالة، أمّا حبّ الباقي فيتّسم بالفرعيّة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يُطلَب أصالةً في الحجّ هو زيارة بيت اللّه الحرام؛ لكنّ زيارة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مرادة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وجود التزاحم بين هذين الأمرين يكون كلاهما مطلوبا؛ لكنّ أحدهما يكون فرعاً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هدفان؛ لكنّهما لا يتمتّعان بنفس النسبة من المطلوبيّة، لأنّ لأحدهما صبغة ثانويّة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مطلوب لله سبحانه وتعالى هي ذاته التي لا تشكو من أيّ نقص أو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يعاني من كونه وحيداً على الإطلاق؛ فهو وحيد منذ الأزل وإلى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الزيارة الجامعة لأئمّة المؤمنين، وهي زيارة نفيسة للغاية وتستحقّ القراءة بتمعّن كبير،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الْقُدْرَةِ الَّتِي صَدَرَ عَنْهَا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لِوَحْشَةٍ دَخَلَتْ عَلَيْكَ إِذْ لا غَيْرُكَ، وَلا حَاجَةٍ بَدَتْ لَكَ فِي تَكْوِينِهِ، وَلا لاسْتِعَانَةٍ مِنْكَ عَلَى مَا تَخْلُقُ بَعْدَهُ، بَلْ أَنْشَأْتَهُ لِيَكُونَ دَلِيلاً عَلَيْكَ بِأَنَّكَ بَائِنٌ مِنَ الصُّنْع</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فأفضل ما يرضي اللّه جلّ وعلا هو الالتفات إليه والعلم به، فهذه هي أعلى مراتب 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الابتهاج بذاته فهو يبتهج بحيازته لأكمل المخلوقات التي يتصدّرها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ثمّ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 من بعدهم الأقرب فالأقرب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 اللّه العالم لأنّه يحبّ أن تكون هناك مرايا تعكس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الحديث القدسيّ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فإنّ تبريره القابل للفهم هو أنّه عندما يريد اللّه تعالى خلق أمثال ونظائر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تحقّق سلسلة مترابطة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ليأتي إلى الدنيا إلاّ بتوفّر أب كالإمام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كالسيّدة نرجس؛ وكذا الأمر يتسلسل حتی يصل إلى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تكن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يوجدوا أصلاً، ولولا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نور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 ليستمرّا ويبقيا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فبقاء الإسلام لم يكن إلاّ ببركة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الخيط الناظم لتلك الذوات المقدّسة والموصل لها ببعضها هو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يقول الباري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فاطمة لما خلقتكما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نعتقد على نحو القطع واليقين أنّ مقام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أعلى من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فرع لوجود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يمكن القول بأنّ هذه الثلّة هي ما يطلبه اللّه تعالى وهي مترابطة متماسكة مع بعضها البعض وأنّ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يمكنها أن تشكّل الخيط الذي تنتظم عليه أجزاء تلك المجموعة مع بعضها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ورجوعاً إلى ما طرحنا من مباحث، فإنْ نحن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خلق اللّه العالم؟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بفاقد لأمر كي يصيب النفع بخلقه لهذا العالم؛ لكن المخلوق قد يكون هو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جلّت آلاؤه إذ يخلق التفاحة، فإنّه يخلق عطر التفّاح في إثرها أيضاً؛ لكنّه لا يمكن لعطر التفاح أن يتحقّق إلاّ إذا كانت هناك 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إنّ هذا العطر هو المحتاج إلى وجود جوهر يقوم به؛ فليست القضيّة أنّ اللّه هو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الشرط هو </w:t>
      </w:r>
      <w:bookmarkStart w:id="172" w:name="pg7864_88280"/>
    </w:p>
    <w:p>
      <w:pPr>
        <w:pStyle w:val="BookText"/>
        <w:rPr/>
      </w:pPr>
      <w:bookmarkEnd w:id="172"/>
      <w:r>
        <w:rPr>
          <w:rFonts w:ascii="IRNazanin" w:hAnsi="IRNazanin" w:eastAsia="IRNazanin"/>
          <w:color w:val="111111"/>
          <w:sz w:val="28"/>
          <w:sz w:val="28"/>
          <w:szCs w:val="28"/>
          <w:rtl w:val="true"/>
          <w:lang w:bidi="fa-IR"/>
        </w:rPr>
        <w:t>شرط تحقّق المخلوق، وليس شرط إفاضته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قابليّة القابل، لا شرط فاعليّة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ثمّة لله من حاجة؛ لكنّه خلق الكون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ذاته؛ ومن هذا الحبّ يتولّد بالتبع حبّ أكمل المخلوقات، ولمّا كان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أكمل الموجودات وأقربها إلى اللّه تعالى، فإنّه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عزّ وجلّ خلق العالم لأجل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بالطبع إنّه يحبّ الأشياء بمقدار ما تتمتّع به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مطلوبون بمقدار ما يدلّون عليه من حكمة اللّه، وعظمته، وعلمه،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يحبّ جميع مخلوقاته؛ لكن لِسعة الفجوة التي تفصلنا نحن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ممّا يستعصي على القياس، فإنّه لا يكون للعالم قيمة تُذكر في مقابل تلك الذوات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ليس مجرّد مجاملة؛ بل هو ترجمة لأقوالهم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5"/>
        <w:numPr>
          <w:ilvl w:val="4"/>
          <w:numId w:val="1"/>
        </w:numPr>
        <w:rPr/>
      </w:pPr>
      <w:bookmarkStart w:id="173" w:name="__RefHeading___Toc5806599_1051229030"/>
      <w:bookmarkStart w:id="174" w:name="_Toc64"/>
      <w:bookmarkEnd w:id="173"/>
      <w:r>
        <w:rPr>
          <w:rtl w:val="true"/>
        </w:rPr>
        <w:t>الهدف من خلق جهنّم</w:t>
      </w:r>
      <w:bookmarkEnd w:id="1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يُتّخذ القرار لخلق موجود مختار فلابدّ أن تُهيّأ الأرضيّة بحيث تتوفّر أمامه إمكانيّة اختيار الصراط المستقيم من ناحية وانتخاب السبيل المعوجّة 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فعلاوة على فتح طريق الوصول إلى المقامات العالية لابدّ من وجود طريق التسافل إلى الحضيض أيضاً كي يكون المناخ مناسباً للاختيار، فلا يستحقّ دخول الجنّة إلاّ من توفّرت له إمكانيّة دخول النار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اقتصر الأمر على سبيل واحدة لَما كان ثمّة معنىً للاختيار أساساً؛ وبناءً على ذلك يتعيّن وجود طريق تؤدّي إلى جهنّم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يكون وجود هذا الطريق مطلوباً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في المخطّط خلْقُ موجود مختار في هذا العالم لم يكن اللّه ليخلق النار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فإنّه عزّ وجلّ خلق جهنّم بالعَرَض من أجل أوليائه هؤلاء؛ ذلك أنّ بلوغهم مدارج الكمال لن يكون ممكناً إلاّ في ظلّ عباداتهم الاختياريّة، ومن أجل تحقّق تلك العبادات الاختياريّة لابدّ من وجود مفترق طريقين؛ إحداهما طريق اللّه والاُخرى طريق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طريق اللّه منتهية إلى الجنّة، تحتّم أن تنتهي طريق غير اللّه إلى نقطة معيّنة هي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فجهنّم هي مطلوبة بالعرض</w:t>
      </w:r>
      <w:r>
        <w:rPr>
          <w:rFonts w:eastAsia="Amiri" w:cs="Amiri" w:ascii="Amiri" w:hAnsi="Amiri"/>
          <w:color w:val="111111"/>
          <w:sz w:val="28"/>
          <w:szCs w:val="28"/>
          <w:rtl w:val="true"/>
          <w:lang w:bidi="ar-SA"/>
        </w:rPr>
        <w:t>.</w:t>
      </w:r>
      <w:r>
        <w:rPr>
          <w:rStyle w:val="FootnoteAnchor"/>
          <w:rtl w:val="true"/>
        </w:rPr>
        <w:footnoteReference w:id="124"/>
      </w:r>
      <w:bookmarkStart w:id="175" w:name="pg7864_88281"/>
    </w:p>
    <w:p>
      <w:pPr>
        <w:pStyle w:val="Heading5"/>
        <w:numPr>
          <w:ilvl w:val="4"/>
          <w:numId w:val="1"/>
        </w:numPr>
        <w:rPr/>
      </w:pPr>
      <w:bookmarkStart w:id="176" w:name="__RefHeading___Toc5806601_1051229030"/>
      <w:bookmarkStart w:id="177" w:name="_Toc65"/>
      <w:bookmarkEnd w:id="175"/>
      <w:bookmarkEnd w:id="176"/>
      <w:r>
        <w:rPr>
          <w:rtl w:val="true"/>
        </w:rPr>
        <w:t xml:space="preserve">أهداف الخلقة في كلام فاطمة الزهراء </w:t>
      </w:r>
      <w:r>
        <w:rPr>
          <w:rtl w:val="true"/>
        </w:rPr>
        <w:t>(</w:t>
      </w:r>
      <w:r>
        <w:rPr>
          <w:rtl w:val="true"/>
        </w:rPr>
        <w:t>عليها السلام</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بِقُدْرَتِهِ، وَذَرَأَهَا بِمَشِيَّتِه، مِنْ غَيْرِ حَاجَةٍ مِنْهُ إِلَى تَكْوِينِهَا، وَلاَ فَائِدَةٍ لَهُ فِي تَصْوِيرِهَا، إِلاَّ تَثْبِيتاً لِحِكْمَتِهِ، وَتَنْبِيهاً عَلَى طَاعَتِهِ، وَإِظْهَاراً لِقُدْرَتِهِ، وَتَعَبُّداً لِبَرِيَّتِهِ، وَإِعْزَازاً لِدَعْوَتِهِ، ثُمَّ جَعَلَ الثَّوَابَ عَلَى طَاعَتِهِ، وَوَضَعَ الْعِقَابَ عَلَى مَعْصِيَتِهِ، ذِيَادَةً لِعِبَادِهِ عَنْ نَقِمَتِهِ، وَحِيَاشَةً لَهُمْ إِلَى جَنَّتِه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توضيحنا لفقرات خطبة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إلى حيث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قصيرة أنّ اللّه سبحانه وتعالى يملك منتهى الاختيار، وأنّ كلّ شيء هو منقاد لمشيئته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انتقلت إلى هذا المعنى بمناسبة التساؤل عن الهدف من وراء خلق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قدّمنا توضيحاً موجزاً لذلك،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الهدف هو ما يُطرح بخصوص أفعالنا الاختياريّة نحن البشر، فهو إنّما يصدق على الفاعل الذي يكون محتاجاً إلى هدف، والذي طالما لم يصل إلى ذلك الهدف ولم ينل ذلك الكمال فهو يقوم بذلك الفعل كي يوصله إليه، وهذا المعنى في حيازة الهدف لا يصحّ بالنسبة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ليس بحاجة إلى شيء؛ ومن هذا المنطلق تؤكّد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ذَرَأَهَا بِمَشِيَّتِه، مِنْ غَيْرِ حَاجَةٍ مِنْهُ إِلَى تَكْوِينِهَا، وَلاَ فَائِدَةٍ لَهُ فِي تَصْوِيرِهَا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من الممكن أن نتصوّر معنى تحليليّاً للهدف يكون صادقاً على اللّه تعالى أيضاً ويندرج في عداد صفاته الذاتيّة،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هو ما يحبّ الفاعل المختار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الدافع من وراء إنجاز الفعل بالنسبة للفاعل المختار هو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والمحبّة تتعلّق بشيء بالذات تارةً، وبالتبع طوراً، وبالعرض حيناً، وقد عرضنا في المحاضرة الماضية توضيحاً لهذه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متعلّقات المحبّة تُعدّ أهدافاً بنحو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عندما يوجَّه السؤال إلى أهل العبادة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أنتم تعبدون؟ فستقول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نيل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الأساسيّ لهؤلاء هو النعم الفردوسيّة، ولمّا كانت العبادة هي السبيل الموصل إلى تلك النعم فهم يحبّونها هي الاُخرى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البعض </w:t>
      </w:r>
      <w:bookmarkStart w:id="178" w:name="pg7864_88282"/>
    </w:p>
    <w:p>
      <w:pPr>
        <w:pStyle w:val="BookText"/>
        <w:rPr/>
      </w:pPr>
      <w:bookmarkEnd w:id="178"/>
      <w:r>
        <w:rPr>
          <w:rFonts w:ascii="Amiri" w:hAnsi="Amiri" w:eastAsia="Amiri" w:cs="Amiri"/>
          <w:color w:val="111111"/>
          <w:sz w:val="28"/>
          <w:sz w:val="28"/>
          <w:szCs w:val="28"/>
          <w:rtl w:val="true"/>
          <w:lang w:bidi="ar-SA"/>
        </w:rPr>
        <w:t>الآخر فإنّهم يأنسون ويلتذّون بذكر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بذكرك عاش قلبي</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فحياة قلبي هي في الأساس مستمرّة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فالعبادة بالنسبة لأفراد كهؤلاء هي نفسها مطلوبة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لله عباداً لا يستمتعون بنعيم الجنّة إلاّ من جهة كونه من اللّه، وهم يحبّون هذا النعيم من أجل انتسابه إلى اللّه وكونه مظهراً من مظاهر لطفه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احدی مناجاة خمس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نعيمي وجنّتي ويا دنياي وآخرتي</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فإنّ لله مثل هؤلاء العبيد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حالاً كهذا ينتابنا ولو لبضع لحظات من أعمارنا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فكلّ تلك الأمور هي أهداف وإنّ الأهداف بالتبع تقع في طول الأهداف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لاحظنا أنّ القرآن الكريم يعرض لعدّة أهداف بالنسبة لخلق الإنسان فهو في الحقيقة يشير إلى الأهداف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ذلك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هدفاً بالذات، وهدفاً بالتبع، وهدفاً بالعرض في آن معاً، وقد مرّ توضيح ذلك في المحاضرة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نُمعِن النظر في الآيات القرآنيّة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من جملتها هذه الخطبة الشريفة، نلاحظ أنّ اللّه عزّ وجلّ قد حدّد لأفعاله أهدافاً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وساُعرّج على مقاطع هذه الخطبة الشريفة التي تلوتها في مستهلّ الحديث كي نتعرّف على الأهداف التي ذكرتها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لخلقة العالم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5806603_1051229030"/>
      <w:bookmarkStart w:id="180" w:name="_Toc66"/>
      <w:bookmarkEnd w:id="179"/>
      <w:r>
        <w:rPr>
          <w:rtl w:val="true"/>
        </w:rPr>
        <w:t>أهداف خلق الوجود في كلمات السيّدة الزهراء</w:t>
      </w:r>
      <w:r>
        <w:rPr>
          <w:rtl w:val="true"/>
        </w:rPr>
        <w:t>(</w:t>
      </w:r>
      <w:r>
        <w:rPr>
          <w:rtl w:val="true"/>
        </w:rPr>
        <w:t>عليها السلام</w:t>
      </w:r>
      <w:r>
        <w:rPr>
          <w:rtl w:val="true"/>
        </w:rPr>
        <w:t>)</w:t>
      </w:r>
      <w:bookmarkEnd w:id="1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 خلق العالم لم تكن لديه حاجة إلى إيجاده؛ لا في أصل الإيجاد، ولا في تكميله وتصويره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تستثني من ذلك اُموراً فتعرضها بعنوان الهدف من الخلقة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استثناء منقطع؛ وذلك لأنّه ليس في هذه الاُمور أيضاً ما يعود على اللّه تعالى بالفائدة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المنقطع يحكي غاية التأكيد؛ 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ذكرنا هدفاً لذلك فإنّه ليس من سنخ الأهداف التي تكون ناشئةً عن حاجة أو لازمةً لجلب فائدة؛ بل هي اُمور غايتها إسباغ الفوائد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واستطراداً في كلامها تشير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بضعة موارد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تثبيتاً لحكمته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ثمّة من يشكّ في حكمة اللّه عزّ </w:t>
      </w:r>
    </w:p>
    <w:p>
      <w:pPr>
        <w:pStyle w:val="BookText"/>
        <w:rPr/>
      </w:pPr>
      <w:r>
        <w:rPr>
          <w:rFonts w:ascii="Amiri" w:hAnsi="Amiri" w:eastAsia="Amiri" w:cs="Amiri"/>
          <w:color w:val="111111"/>
          <w:sz w:val="28"/>
          <w:sz w:val="28"/>
          <w:szCs w:val="28"/>
          <w:rtl w:val="true"/>
          <w:lang w:bidi="ar-SA"/>
        </w:rPr>
        <w:t>وجلّ فسوف يفهم، لدى رؤيته لخلقه، وإدراكه لأسرار خلق كلّ واحد من موجوداته، مدى ظهور آثار حكمته عزّ وجلّ في ذلك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یقول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ینظرون الی صغیر ما خلق ، كیف احكم خلقه و اتقن تركیبه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والریاح و الماء ، فانظر الی الشمس و القمر ، و النبات و الشجر و ، الماء و الحجر ، و اختلاف هذا اللیل و النهار و تفجر هذه البحار و كثرة هذه الجبال و طول هذه القلال و تفرّق هذه اللغات و الالسن المختلفات ، فالویل لمن انكر المقدّر و جَحَدَ المدبّر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ابتدع الخلق علی غیر مثال ٍامتثله ُو لا مقدارٍاحتذی علیه من خالق معبود كان قبله ،وأرانا من ملكوت قدرته و عجائب ما نطقت به آثار حكمته و اعتراف الحاجه من الخلق الی ان یقیمها بمساك قوته ما دلنا باضطرار قیام الحجه له علی معرفته ،فظهرت البدائع التی أحدثتها آثار صنعته و اعلام حكمته ، فصار كل ما خلق حجه له و دلیلاً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وتنبيهاً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يشاهد المرء هذا الكون بكلّ ما اُودع فيه من الحكمة فسيلتفت إلى أنّ وراء هذا الوجود حساباً واستجواباً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يطيلون التأمّل في أسرار هذه الخليقة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وجودي أنا فهو ليس بعبث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يخلُ هذا العالم من المحاسبة فقد تجرّني بعض أعمالي إلى استحقاق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نتيجة هذه التأمّلات والتفكير أن ينبروا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فإطالة التفكير والتأمّل في حِكَم اللّه جلّت آلاؤه تقود المرء إلى الالتفات إلى طاعة اللّه وتبعث في نفسه الدافع إلى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وإظهاراً لقدرته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وقد جاء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فأجببت أن أعرف، فخلقت الخلق لكي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تشبه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 لحكمته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يبدو رجحانها 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هذا الكون كي يُظهر ربوبيّته لعباده، حتّى يفهموا أنّ اختيار التصرّف في العالم هو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التقابل فعندما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فإنّه يتعيّن علينا أداء فروض عبوديّتنا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وتعبّداً لبريّته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التعبّد تستعمل تارة بصورتها اللازمة واُخرى بالمتعدّية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تأتي بصورتها اللازمة تعطي معنى قيام المرء بالعبادة وممارسته إيّاها؛ أمّا عندما تكون متعدّية فتؤدّي معنى دعوة الآخرين إلى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المراد هنا هو الصورة المتعدّية منها؛ ليكون المعنّى أنّ اللّه قد خلق هذا العالم بكلّ تلك الأسرار والحِكَم كي يدعو عباده إلى عبوديّته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الغایة التي خلق من اجلها الانسان هی العبادة ، و المراد من ذلك ان یكون الانسان عبداً لله ، و عبودیة الانسان لله تختلف عن عبودیّة لمن سواه ، فاللّه سبحانه و تعالی لا ینتفع من عبودیّة الانسان له ، بل تكون العبودیّة من اجل ان یتخلص الانسان من أسر الاغلال و القیود ، و من ثمَّ فإنّ حقیقة العبودیّة لله هی ان یكون الانسان حراً عن كل ما سواه و ان لا یتعلق بشیء غیره؛</w:t>
      </w:r>
    </w:p>
    <w:p>
      <w:pPr>
        <w:pStyle w:val="BookText"/>
        <w:rPr/>
      </w:pPr>
      <w:r>
        <w:rPr>
          <w:rFonts w:ascii="IRNazanin" w:hAnsi="IRNazanin" w:eastAsia="IRNazanin"/>
          <w:color w:val="111111"/>
          <w:sz w:val="28"/>
          <w:sz w:val="28"/>
          <w:szCs w:val="28"/>
          <w:rtl w:val="true"/>
          <w:lang w:bidi="fa-IR"/>
        </w:rPr>
        <w:t>و به یتضح انّ الغایة من جوده ان یكون عبداً ؛ یعني ان یكون قریباً من اللّه ، و لیس المقصود من هذا القرب، القرب المكاني ، لانّ اللّه لیس كمثله شیء بل هو القرب المعنوي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معني القرب المعنوي؟ معناه ان یتخلّق الانسان بأخلاق اللّه بصفاته و افعاله لهذا ورد في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في الحدیث الشریف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تسعة و تسعین خُلقاً مَن تخلق بها دخل الجنّة؛ و جاء في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لعلی خُلُقٍ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جاء في وصف الامام الموحدین أمیرالمؤمنین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انّه القرآن الناطق؛ لانّ هذا القرآن الصامت المركون ما بین الدفتین تجسّد علما وعملاً و اخلاقاً في الوجود الاقدس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تجسد بعد ذلك في وجود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نلحظه في المنطق القرآنی انه لا یتوقف عند عباده وحسب ومن ثم لا یعدها الهدف النهائی لوجود الانسان بل یتخطاها الی مرحله اخری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واعبد ربك حتی یاتیك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الیقین هو الهدف النهایي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حول الامامه للسید كمال الحیدری،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في الختام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وإعزازاً لدعوته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أي عندما يرسل اللّه أنبياءه ويدعو الناس إلى صراط العبوديّة المستقيم فإنّ التفكّر في حكمة الخلقة وعظمتها يأتي بمثابة المساعد والمعزّز لدعوة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اُشير في القرآن الكريم إلى أنّ اللّه عندما يرسل أنبياءه فإنّه يقيّض الأسباب التكوينيّة بشكل تكون معها دعوة الأنبياء أبلغ وأكثر تأثيراً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الثَّوَابَ عَلَى طَاعَتِهِ، وَوَضَعَ الْعِقَابَ عَلَى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يكتف اللّه تعالى بوقوف الناس على تكاليفهم عبر مشاهدة عظمة هذا العالم وما ينطوي عليه من الحكمة وخضوعهم أمام خالقه، بل جعل لعباده بلطفه عاملاً معزّزاً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أدّيتم فروض العبوديّة فإنّ لكم عند اللّه الثواب الاُخرويّ، وإن عصيتم فإنّ العقاب بانتظاركم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جرّاء رحمته تعالى؛ أي إنّ اللّه عزّ وجلّ من فرط رغبته بسلوك عباده سبيل الكمال وكسب الأهليّة لنيل كلّ تلك الألوان التي لا نهاية لها من الرحمة فإنّه قد وضع تلك العوامل كي تكون حافزاً أكبر لهم لانتهاج سبيل الطاعة والنزوح عن منطقة المعصية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ذِيَادَةً لِعِبَادِهِ عَنْ نَقِمَتِهِ، وَحِيَاشَةً لَهُمْ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لغةً لمن يدفع العدوّ عن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جعل الثواب ووضع العقاب وبيّنهما للناس من أجل وقايتهم من الابتلاء بنقماته وسَوْقهم إلى فسيح جنّاته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من حيث المعنى في النقطة المقابلة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السوق</w:t>
      </w:r>
      <w:r>
        <w:rPr>
          <w:rFonts w:eastAsia="Amiri" w:cs="Amiri" w:ascii="Amiri" w:hAnsi="Amiri"/>
          <w:color w:val="111111"/>
          <w:sz w:val="28"/>
          <w:szCs w:val="28"/>
          <w:rtl w:val="true"/>
          <w:lang w:bidi="ar-SA"/>
        </w:rPr>
        <w:t xml:space="preserve">. </w:t>
      </w:r>
      <w:bookmarkStart w:id="181" w:name="pg7864_88286"/>
    </w:p>
    <w:p>
      <w:pPr>
        <w:pStyle w:val="Heading5"/>
        <w:numPr>
          <w:ilvl w:val="4"/>
          <w:numId w:val="1"/>
        </w:numPr>
        <w:rPr/>
      </w:pPr>
      <w:bookmarkStart w:id="182" w:name="__RefHeading___Toc5806605_1051229030"/>
      <w:bookmarkStart w:id="183" w:name="_Toc67"/>
      <w:bookmarkEnd w:id="181"/>
      <w:bookmarkEnd w:id="182"/>
      <w:r>
        <w:rPr>
          <w:rtl w:val="true"/>
        </w:rPr>
        <w:t>إنّ خلْقَ تمام الوجود هو من أجل الإنسان</w:t>
      </w:r>
      <w:bookmarkEnd w:id="1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ثمّة سؤال يُطرح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لم يكن اللّه قد خلق الإنسان بعد كيف يمكن ان يُقال إنّه خلق العالم إظهاراً لحكمته؟ فلمن يريد إظهارها يا ترى؟ ومن الذي يريد الباري عزّ وجلّ، عبر خلقه للعالم، أن يسوقه نحو الثواب ويجنّبه العقاب؟ والجواب هو أنّ المقصود هنا هو بعض مصاديق الأشياء وليس العالم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قصدت كلّ العالم من دون الإنسان المختار،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العالم وأعمَلَ فيه كلّ هذه الأنماط من حكمته، وأظهر فيه ألوان قدرته، وما إلى ذلك كي تجدوا في أنفسكم حافزاً يدفعكم إلى طاعته وتكونوا مؤهّلين في ظلّ العبادة إلى نيل المزيد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فمالم تمارسوا أصناف العبادة تلك فانّكم لن توفَّقوا أساساً إلى إدراك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لا يستطيعون إدراك الثواب الاخرويّ لأنّه خاصّ بالبشر، والملائكة سيكونون خدّام الناس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فثواب الجنّة لا يتّم الحصول عليه إلاّ جرّاء العمل الاختياريّ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اللّه عندما يريد دعوة الإنسان إلى عبادته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فليس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اعبدوني كي أبتهج بعبادتكم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مؤدّى هذا الكلام هو أنّ اللّه محتاج إلى عبادتنا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اللّه غنيّ ومن المستحيل ان يكومن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جاء في القرآن الكريم في غير موضع أنّه لو كفر جميع الإنس والجنّ من الأوّلين والآخرين باللّه فإنّه لن يلحق باللّه أيّ ضرر ولو بقدر رأس الدبّوس ولن ينقص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كلّ تلك التشكيلات من إرسال الأنبياء والأولياء وكلّ ما يُلحق بذلك هي من أجل أن يتمكّن الناس عبر طاعتهم لله من أن يحوزوا الأهليّة لنيل المزيد من الثواب، والكمال، والرحمة فيتقرّبوا من اللّه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يحبّ إفاضة الرحمة؛ لكنّ السبيل الموصل إلى تلك الرحمة 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باب المسامحة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الإتيان بالعمل في سبيل مرضاة اللّه، وأنّ علينا فعل ما يرضيه عزّ وجلّ؛ إذ إنّ المقصود من هذا القول هو أن نحوز اللياقة والأهليّة لأن يتعلّق بنا رضا اللّه سبحانه؛ فالتحوّل إنّما ينتابنا نحن لا هو</w:t>
      </w:r>
      <w:r>
        <w:rPr>
          <w:rFonts w:eastAsia="Amiri" w:cs="Amiri" w:ascii="Amiri" w:hAnsi="Amiri"/>
          <w:color w:val="111111"/>
          <w:sz w:val="28"/>
          <w:szCs w:val="28"/>
          <w:rtl w:val="true"/>
          <w:lang w:bidi="ar-SA"/>
        </w:rPr>
        <w:t xml:space="preserve">. </w:t>
      </w:r>
      <w:bookmarkStart w:id="184" w:name="pg7864_88287"/>
    </w:p>
    <w:p>
      <w:pPr>
        <w:pStyle w:val="Heading5"/>
        <w:numPr>
          <w:ilvl w:val="4"/>
          <w:numId w:val="1"/>
        </w:numPr>
        <w:rPr/>
      </w:pPr>
      <w:bookmarkStart w:id="185" w:name="__RefHeading___Toc5806607_1051229030"/>
      <w:bookmarkStart w:id="186" w:name="_Toc68"/>
      <w:bookmarkEnd w:id="184"/>
      <w:bookmarkEnd w:id="185"/>
      <w:r>
        <w:rPr>
          <w:rtl w:val="true"/>
        </w:rPr>
        <w:t>لم تُبيّن جميع الأهداف لنا</w:t>
      </w:r>
      <w:bookmarkEnd w:id="186"/>
    </w:p>
    <w:p>
      <w:pPr>
        <w:pStyle w:val="BookText"/>
        <w:rPr/>
      </w:pPr>
      <w:r>
        <w:rPr>
          <w:rFonts w:ascii="Amiri" w:hAnsi="Amiri" w:eastAsia="Amiri" w:cs="Amiri"/>
          <w:color w:val="111111"/>
          <w:sz w:val="28"/>
          <w:sz w:val="28"/>
          <w:szCs w:val="28"/>
          <w:rtl w:val="true"/>
          <w:lang w:bidi="ar-SA"/>
        </w:rPr>
        <w:t>لم تُبيّن جميع الأهداف لنا</w:t>
      </w:r>
      <w:r>
        <w:rPr>
          <w:rStyle w:val="FootnoteAnchor"/>
          <w:rtl w:val="true"/>
        </w:rPr>
        <w:footnoteReference w:id="1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من خلقه العالم</w:t>
      </w:r>
    </w:p>
    <w:p>
      <w:pPr>
        <w:pStyle w:val="BookText"/>
        <w:rPr/>
      </w:pP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كل شیءٍ قدیر و أن اللّه قد احاط بكل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سوه الطلاق الآیه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خلقه النجوم</w:t>
      </w:r>
    </w:p>
    <w:p>
      <w:pPr>
        <w:pStyle w:val="BookText"/>
        <w:rPr/>
      </w:pPr>
      <w:r>
        <w:rPr>
          <w:rFonts w:ascii="IRNazanin" w:hAnsi="IRNazanin" w:eastAsia="IRNazanin"/>
          <w:color w:val="111111"/>
          <w:sz w:val="28"/>
          <w:sz w:val="28"/>
          <w:szCs w:val="28"/>
          <w:rtl w:val="true"/>
          <w:lang w:bidi="fa-IR"/>
        </w:rPr>
        <w:t>هو الذی جعل الشمس ضیاءً و القمر نوراً لتعلموا عدد السنین و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 الآیه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خلقه الانسان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والأنس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سوه الذاریات، الآیه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بعثه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ارسلنا رسلنا بالبینات و انزلنا معهم الكتاب و المیزان 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الحدید الایه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التكلیف</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العنكبوت الایه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البقره الایه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الحج الایه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البقره الایه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أوضحت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 القليلة الفلسفة العظيمة من وراء الخلقة، وقد تحدّثنا عنها في بضع محاضرات بشكل 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لابدّ من الالتفات إلى ملاحظة مهمّة وهي أنّ اللّه عندما يروم القيام بفعل شيء فإنّه يضرب أحياناً مائة عصفور بحجر واحد فيحقّق مائة هدف في آن واحد؛ لكنّه أحياناً لا يُفصح لنا إلاّ عن واحد من تلك الأهداف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توضيح هذه النقطة لابدّ لي من عرض مقدّمة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عادة عندما نضع في حسابنا القيام بعمل ونستهدف منه هدفاً معيّناً فقد تكون لهذا العمل جملة من المستلزمات والآثار لا نكون ملتفتين إليها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نتناول الطعام مثلاً يكون هدفنا الشبع، وإذا كنّا أكثر عقلاً بقليل فسيكون هدفنا من وراء تناولنا للطعام هو تنشيط القوى لممارسة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أنّنا عندما نأكل الطعام ونمضغه في أفواهنا فإنّ </w:t>
      </w:r>
    </w:p>
    <w:p>
      <w:pPr>
        <w:pStyle w:val="BookText"/>
        <w:rPr/>
      </w:pPr>
      <w:r>
        <w:rPr>
          <w:rFonts w:ascii="Amiri" w:hAnsi="Amiri" w:eastAsia="Amiri" w:cs="Amiri"/>
          <w:color w:val="111111"/>
          <w:sz w:val="28"/>
          <w:sz w:val="28"/>
          <w:szCs w:val="28"/>
          <w:rtl w:val="true"/>
          <w:lang w:bidi="ar-SA"/>
        </w:rPr>
        <w:t>عضلات فكوكنا تقوى بفعل الحركة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أغلق المرء فاه ولم يحرّكه أدنى حركة لمدّة من الزمن فسوف تضمر العضلات المحيطة بالفكّ وتتصلّب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فتناول الطعام يقوّي فكوكنا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أكثر الناس لا يعلمون بهذا الأثر، وإن علموا به فإنّهم غير واعين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استطعنا حقّاً أن نحيط علماً بكلّ تلك الآثار النافعة، ووضعناها جميعاً في حساباتنا ساعة تناول الطعام فهل في ذلك من إشكال؟ إنّه ممّا لا شكّ فيه أنّه إذا علم المرء بكلّ أثر حسن يترتّب على فعله، ووضعه في حسابه، وابتغاه لدى القيام به فسيكون فعله أكثر كمالاً حتماً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يضرب اللّه تعالى بفعله أحياناً مائة عصفور بحجر واحد غير أنّه قد لا يصرّح لنا إلاّ بواحد من أهدافه الصغيرة تلك؛ ذلك أنّ هذا هو مقتضى الكلام مع أمثالنا؛ فإمّا أن تكون الأهداف الاُخرى لا يمكن بيانها أصلاً، أو أنّنا لن نفهمها أو لن نعيرها أهمّية في حال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كلّ تلك السماوات والمجرّات بكلّ ما تحتويه من العظمة والروعة؟ فقد تفصل المجرّةَ عن الاُخرى آلاف السنين الضوئيّة، وقد تسبح في بعض تلك لمجرّات الملايين، بل المليارات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سؤال جدّي يتبادر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خُلقت هذه المنظومة العظيمة؟ فلو أرادوا أن يبيّنوا لنا جميع الأهداف الكامنة وراء خلقة هذه المجرّات فهل سيسعنا تصوّرها؟ ففي الزمان الذي كان فيه البشر يتصوّرون أنّ النجوم مسامير زينة رُصّعت بها السماء لم يكونوا أبداً ليفهموا هذه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صرّحوا بذلك الآن لنا فلن نقوى على إدراكها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أي لتهتدوا بها إذا ضللتم الطريق في ظلمات القفار والبحار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اللّه أن يبيّن لنا كلّ ما خُبِّئ في تلك النجوم من الحِكَم لما كانت عقولنا لتستوعبها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 شأنه ليس بجاهل كي لا يحيط علماً بآثارها؛ غير أنّ الأهداف المُفصَح عنها في الآيات والروايات هي بمقتضى الحال الذي نزلت فيه الآية والمخاطَب الذي يسمعها، وإلاّ فلو اراد عزّ وجلّ بيان جميع الحقائق لتطلّب ذلك الإطناب والإطالة أوّلاً، ولاستعصى على المخاطَب إدراكها ثانياً، وإن لم يدركها لم يسعه الإفادة والانتفاع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فلا ينبغي أن نتصوّر أنّ الأهداف المبيَّنة هي على نحو الحصر وأنّ اللّه قد فعل هذا الفعل من أجل الهدف الفلانيّ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فالأهداف المعلَنة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هي إلاّ جانباً من كلّ الأهداف وهي تبيَّن لنا كي تكون سبباً في تربيتنا ومدعاةً لانتفاعنا من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وأنّ علينا أن نتّخذه الهادي لنا فينبغي أن يقول ما نفهمه كي يكون ذا أثر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العلّة من بيان هدف صغير واحد من بين أهداف متعدّدة هو أحياناً من أجل أن يتحقّق الغرض من بيان هذه الآية لاُولئك المخاطَبين</w:t>
      </w:r>
      <w:r>
        <w:rPr>
          <w:rFonts w:eastAsia="Amiri" w:cs="Amiri" w:ascii="Amiri" w:hAnsi="Amiri"/>
          <w:color w:val="111111"/>
          <w:sz w:val="28"/>
          <w:szCs w:val="28"/>
          <w:rtl w:val="true"/>
          <w:lang w:bidi="ar-SA"/>
        </w:rPr>
        <w:t xml:space="preserve">. </w:t>
      </w:r>
      <w:bookmarkStart w:id="187" w:name="pg7864_88290"/>
    </w:p>
    <w:p>
      <w:pPr>
        <w:pStyle w:val="Heading3"/>
        <w:numPr>
          <w:ilvl w:val="2"/>
          <w:numId w:val="1"/>
        </w:numPr>
        <w:rPr/>
      </w:pPr>
      <w:bookmarkStart w:id="188" w:name="__RefHeading___Toc5806609_1051229030"/>
      <w:bookmarkStart w:id="189" w:name="_Toc69"/>
      <w:bookmarkEnd w:id="187"/>
      <w:bookmarkEnd w:id="188"/>
      <w:r>
        <w:rPr>
          <w:rtl w:val="true"/>
        </w:rPr>
        <w:t xml:space="preserve">المحور الثانی </w:t>
      </w:r>
      <w:r>
        <w:rPr>
          <w:rtl w:val="true"/>
        </w:rPr>
        <w:t xml:space="preserve">: </w:t>
      </w:r>
      <w:r>
        <w:rPr>
          <w:rtl w:val="true"/>
        </w:rPr>
        <w:t xml:space="preserve">التذكیر بمنزله الرسول </w:t>
      </w:r>
      <w:r>
        <w:rPr>
          <w:rtl w:val="true"/>
        </w:rPr>
        <w:t>(</w:t>
      </w:r>
      <w:r>
        <w:rPr>
          <w:rtl w:val="true"/>
        </w:rPr>
        <w:t>صلی اللّه عليه وآله وسلم</w:t>
      </w:r>
      <w:r>
        <w:rPr>
          <w:rtl w:val="true"/>
        </w:rPr>
        <w:t xml:space="preserve">) </w:t>
      </w:r>
      <w:r>
        <w:rPr>
          <w:rtl w:val="true"/>
        </w:rPr>
        <w:t>السامیه و صفاته و مسئولیاتنه واهدافه</w:t>
      </w:r>
      <w:bookmarkEnd w:id="189"/>
    </w:p>
    <w:p>
      <w:pPr>
        <w:pStyle w:val="Heading4"/>
        <w:numPr>
          <w:ilvl w:val="3"/>
          <w:numId w:val="1"/>
        </w:numPr>
        <w:rPr/>
      </w:pPr>
      <w:bookmarkStart w:id="190" w:name="__RefHeading___Toc5806611_1051229030"/>
      <w:bookmarkStart w:id="191" w:name="_Toc70"/>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المحور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التذكیر بمنزله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السامیه و صفاته و مسئولیاتنه واهدافه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عبده و رسوله، إختاره و انتجبه قبل أن أرسله، و سمّاه قبل أن اجتبله، و اصطفاه قبل أن ابتعثه، إذ الخلائق بالغيب مكنونةٌ و بستر الأهاويل مصونةٌ، و بنهاية العدم مقرونةٌ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من اللَّه تعالى بمائل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و إحاطة بحوادث الدهور، و 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 عزيمةً على إمضاء حكمه و إنفاذاً لمقادير حتمه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الأمم فرقاً في أديانها، عُكفاً على نيرآنها،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لأوثانها، مُنكرةً للَّه‌مع عرفانها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فأنار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 كشف عن القلوب بهمها و جلّى عن الأبصار غممها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في الناس بالهداية و أنقذهم من الغواية و بصَّرهم من العماية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هداهم إلى الدين القويم و دعاهم إلى الطريق المستقيم، ثم قبضة اللَّه</w:t>
      </w:r>
    </w:p>
    <w:p>
      <w:pPr>
        <w:pStyle w:val="BookText"/>
        <w:rPr/>
      </w:pPr>
      <w:r>
        <w:rPr>
          <w:rFonts w:ascii="IRNazanin" w:hAnsi="IRNazanin" w:eastAsia="IRNazanin"/>
          <w:color w:val="111111"/>
          <w:sz w:val="28"/>
          <w:sz w:val="28"/>
          <w:szCs w:val="28"/>
          <w:rtl w:val="true"/>
          <w:lang w:bidi="fa-IR"/>
        </w:rPr>
        <w:t xml:space="preserve">إليه قبض رأفةٍ و اختيارٍ و رغبةٍ و إيثارٍ،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هذه الدار في راحةٍ، قد حُف بالملائكة الأبرار، و رضوان الرب الغفار، و مجاورة الملك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أبي نبيِّه و أمينه على الوحي و صفيِّه و خيرته من الخلق و رضيِّه و السلام عليه و رحمة اللَّه و بركاته</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أَبِي مُحَمَّداً عَبْدُهُ وَرَسُولُهُ، اخْتَارَهُ قَبْلَ أَنْ أَرْسَلَهُ، وَسَمَّاهُ قَبْلَ أَنِ اجْتَبَاهُ، وَاصْطَفَاهُ قَبْلَ أَنِ ابْتَعَثَهُ، إِذِ الْخَلاَئِقُ بِالْغَيْبِ مَكْنُونَةٌ، وَ بِسَتْرِ الأَهَاوِيلِ مَصُونَةٌ، وَبِنِهَايَةِ الْعَدَمِ مَقْرُونَة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بعد الشهادة بالتوحيد وبصفات اللّه عزّ وجلّ، تأتي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الشريفة على ذكر الشهادة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لدينا اطّلاع على معاني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فالإرسال يعطي معنى البعث، والبعث يعني الإيقاظ والنشر، غير أنّ القرآن الكريم يستعمل أوصافاً اُخرى للأنبياء مضافاً إلى تلك،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تتقدّم في الرتبة على الإرسال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يقول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اخْتَرْتُكَ فَاسْتَمِعْ لِمَا يُوحَىٰ</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أي اخترتك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استُخدمت لفظة الاصطفاء في حقّ الكثير من الأنبياء أيضاً؛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وَءَالَ إِبْرَاهِيمَ وَءَالَ عِمْرَانَ عَلَى الْعَالَمِينَ</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المجال ذاته؛ إذ يقول عزّ من قائل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والألفاظ المذكورة، وإن أعطت جميعها في الفارسيّة معنى الاختيار والانتخاب، غير أنّ المعاني المأخوذة في كلّ منها في اللغة العربيّة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تصفية الشيء وجعله زلالاً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فمأخوذ من الاستخلاص وسحب عصارة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انتقاء الشيء بعنوان كونه خيراً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الأوصاف قد استُعملت في حقّ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بيد أنّ هناك اُموراً قد لوحظت في هذه الخطبة نرى من المهمّ الالتفات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 هنا أنّ الاختيار والاصطفاء قد سبقا الإرسال والبعث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يتبادر إلى الذهن من هذا الكلام للوهلة الاُولى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 بالنبوّة في الأربعين من عمره الشريف، لكنّ اللّه قد اختاره واصطفاه قبل ذلك الحين ببضع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الجمل التالية توحي بغير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استعرض في بادئ الأمر العبارات التي تلوتها في مطلع المحاضرة ومن ثمّ أتطرّق إلى شرحها</w:t>
      </w:r>
      <w:r>
        <w:rPr>
          <w:rFonts w:eastAsia="IRNazanin" w:cs="IRNazanin"/>
          <w:color w:val="111111"/>
          <w:sz w:val="28"/>
          <w:szCs w:val="28"/>
          <w:rtl w:val="true"/>
          <w:lang w:bidi="fa-IR"/>
        </w:rPr>
        <w:t xml:space="preserve">. </w:t>
      </w:r>
      <w:bookmarkStart w:id="192" w:name="pg7864_88292"/>
    </w:p>
    <w:p>
      <w:pPr>
        <w:pStyle w:val="BookText"/>
        <w:rPr/>
      </w:pPr>
      <w:bookmarkEnd w:id="192"/>
      <w:r>
        <w:rPr>
          <w:rFonts w:ascii="Amiri" w:hAnsi="Amiri" w:eastAsia="Amiri" w:cs="Amiri"/>
          <w:color w:val="111111"/>
          <w:sz w:val="28"/>
          <w:sz w:val="28"/>
          <w:szCs w:val="28"/>
          <w:rtl w:val="true"/>
          <w:lang w:bidi="ar-SA"/>
        </w:rPr>
        <w:t xml:space="preserve">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أَبِي مُحَمَّداً عَبْدُهُ وَرَسُولُهُ، اخْتَارَهُ قَبْلَ أَنْ أَرْسَلَهُ، وَسَمَّاهُ قَبْلَ أَنِ اجْتَبَاهُ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تُطلق كلمة التسمية على عمليّة تعيين شخص لإنجاز مهمّة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وَاصْطَفَاهُ قَبْلَ أَنِ ابْتَعَثَهُ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والابتعاث هو البعث الذي يكون بحساب ودقّة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في هذه العبارة أنّ الاصطفاء كان قبل البعثة؛ لكن كم من الوقت قبله؟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كانت المخلوقات في هذا العالم غيباً مستوراً وشيئا مكنوناً وحينما كانت تسترهم حُجب عجيبة وسُتر مهولة فكانوا محفوظين ومصونين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بِنِهَايَةِ الْعَدَمِ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فسّرها من قام بشرح هذه الخطبة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الموجودات معدومة منذ الأزل وهذا العدم قد امتدّ إلى زمان نشوء هذا الوجود، وقد كانوا يوجَدون في آخر مرحلة من مراحل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هناك احتمالاً آخر يبدو لي أقوى من سابقه وهو أنّ المراد من النهاية هو التأكيد علي كونها معدوميّة؛ بمعنى أنّه لم يكن ثمّة أيّ شيء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اختار اللّه النبيّ واصطفاه وسمّاه للرسالة في الوقت الذي كانت فيه الخلائق في ذلك الوضع، ومن ثمّ بعثه للرسالة في هذا العالم في زمان معيّن</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806613_1051229030"/>
      <w:bookmarkStart w:id="194" w:name="_Toc71"/>
      <w:bookmarkEnd w:id="193"/>
      <w:r>
        <w:rPr>
          <w:rtl w:val="true"/>
        </w:rPr>
        <w:t>نور رسول اللّه هو أوّل المخلوقات</w:t>
      </w:r>
      <w:bookmarkEnd w:id="1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طرقت مسامعنا بعض الروايات التي تحمل مفاهيم من قبيل أنّ أنوار النبيّ الأعظم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خُلقت قبل خلق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الخبر عن جابر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أوّل شي‌ءٍ خلقه اللّه تعالى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نبيّك يا جابر</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بالإمكان القول إنّ مضموناً كهذا، وهو أنّ مخلوقاً باسم النور قد وُجد قبل خلق هذا العالم المحسوس وهو متّحد مع الوجودات المقدّسة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تجاوز حدّ التواتر، بل وقد ورد حتّى في كتب الحديث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إدراك حقيقة هذا المبحث هو غاية في الصعوبة؛ فنحن نقبل به تعبّداً من دون أن نفهم 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البعض من السطحيّين في الفكر أنّ هذا النور هو أشبه بنور المصباح أو نور الشمس؛ غير أنّ التأمّل في الرواية يُظهر أنّ هذا النور يختلف تماماً عن تلك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فالنور المنسوب إلى الوجودات المقدّسة للنبيّ الكريم والأئمّة الطاهرين عليهم السلام هو شيء خُلقت الجنّة من أشعّته، </w:t>
      </w:r>
    </w:p>
    <w:p>
      <w:pPr>
        <w:pStyle w:val="BookText"/>
        <w:rPr/>
      </w:pPr>
      <w:r>
        <w:rPr>
          <w:rFonts w:ascii="Amiri" w:hAnsi="Amiri" w:eastAsia="Amiri" w:cs="Amiri"/>
          <w:color w:val="111111"/>
          <w:sz w:val="28"/>
          <w:sz w:val="28"/>
          <w:szCs w:val="28"/>
          <w:rtl w:val="true"/>
          <w:lang w:bidi="ar-SA"/>
        </w:rPr>
        <w:t>كما وخُلقت الملائكة، واللوح، والقلم، وما إلى ذلك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الوضع صعوبة بالنسبة لنا عندما نسمع أنّ هذا النور كان له من العلم ما يفوق العلوم التي في حوزتنا الآن؛ بل إنّ علوم جميع ما بعده من المخلوقات هو مستقىً منه، بل وإنّ الملائكة قد تعلّموا تسبيح اللّه منه كذلك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في ذلك الحين لم يكن ثمّة مكان، أو فضاء، أو زمان؛ لأنّ هذا النور كان أوّل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نور هو هذا؟ إنّ عقولنا غير قادرة على إدراك ذلك لكنّ الذي يطمئن بال المرء هو أنّ اللّه قد عرّف نفسه بالنور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على نحو القطع واليقين، أنّ اللّه ليس هو نوراً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النور الذي خلقه من نوره لابدّ أن يكون من سنخه، وليس من سنخ هذه الأنوار المادّية والحسّية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ننزّه نور اللّه من النقائص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نور، لكنّه ليس له حجم أو زمان أو مكان، وليس هو بحاجة إلى جوهر يقوم به، ولا هو ممّا يقبل التجزئة أيضاً؛ ونحن لا نفهم كنهه، مثلما أنّنا لا نفهم نور رسول اللّه أيضاً، وكلّ ما نعرفه بشكل إجماليّ من خلال الأحاديث هو أنّه يوجد لله مخلوق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يمكننا نحن قوله هو أنّ هذا النور هو على جانب من الطهارة بحيث لو أردنا العثور في عالمنا المادّي هذا على شيء يكون شبيهاً له، فلابدّ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النور، وكما أنّ إضاءة أيّ جسم في هذا العالم محتاجة إلى النور فإنّ موجودات هذا العالم هي بحاجة إلى ذلك الموجود بنفس تلك الدرجة؛ فلابدّ أن يشرق ذلك النور عليها كي تشرق وتُنوَّر؛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الخبر أنّ ذلك النور الذي ينسبه اللّه سبحانه وتعالى إليه هو 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اُمور قد ذكرت في الأحاديث ونحن نشكر اللّه آلاف المرّات على أن جعل أسماعنا تألف مثل هذه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المعاني هي على مستوى من العظمة والسموّ حتّى أنّ مئات من الفلاسفة والحكماء يكونون قاصرين عن إدراك حقيقتها؛ اللّهمّ إلاّ اُولئك الذين أراهم اللّه ذلك النور حضوريّاً، من أمثال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5" w:name="pg7864_88294"/>
    </w:p>
    <w:p>
      <w:pPr>
        <w:pStyle w:val="BookText"/>
        <w:rPr/>
      </w:pPr>
      <w:bookmarkEnd w:id="195"/>
      <w:r>
        <w:rPr>
          <w:rFonts w:ascii="Amiri" w:hAnsi="Amiri" w:eastAsia="Amiri" w:cs="Amiri"/>
          <w:color w:val="111111"/>
          <w:sz w:val="28"/>
          <w:sz w:val="28"/>
          <w:szCs w:val="28"/>
          <w:rtl w:val="true"/>
          <w:lang w:bidi="ar-SA"/>
        </w:rPr>
        <w:t>الذي اُزيحت الحجب والستر من أمام ناظره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وهذا يعني انه ينفي الغطاء عن نفسه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806615_1051229030"/>
      <w:bookmarkStart w:id="197" w:name="_Toc72"/>
      <w:bookmarkEnd w:id="196"/>
      <w:r>
        <w:rPr>
          <w:rtl w:val="true"/>
        </w:rPr>
        <w:t>عالم النور</w:t>
      </w:r>
      <w:bookmarkEnd w:id="197"/>
    </w:p>
    <w:p>
      <w:pPr>
        <w:pStyle w:val="BookText"/>
        <w:rPr/>
      </w:pPr>
      <w:r>
        <w:rPr>
          <w:rFonts w:ascii="IRNazanin" w:hAnsi="IRNazanin" w:eastAsia="IRNazanin"/>
          <w:color w:val="111111"/>
          <w:sz w:val="28"/>
          <w:sz w:val="28"/>
          <w:szCs w:val="28"/>
          <w:rtl w:val="true"/>
          <w:lang w:bidi="fa-IR"/>
        </w:rPr>
        <w:t xml:space="preserve">تقول سيّدتنا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اختير قبل إيجاد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هل المقصود من ذلك يا ترى هو أنّه إذا كان عمر هذا العالم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 سنة فهو قد اختير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 قبل هذا المليار من السنين؟ جاء في بعض الروايات بخصوص بعض موجودات ذلك العالم ما مضمونه أنّها قد خُلقت قبل 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النور هو على هذه الشاكلة أيضاً؟ هل المراد من السنة هنا هو تلك الفترة المقدرة ب‌يوماً، أم إنّ لها معياراً آخر؟ ما نعرضه هنا بعنوان الاحتمال نابع من أنّ فهمنا عادة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الزمانيّتين؛ لكنّ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ثمّة زمان قبل أن تُخلق جميع هذه الخلائق؟ فليس من المستبعَد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لها بالزمان؛ لاسيّما وأنّ ارتباط ذلك النور لا يقتصر على الموجودات التي هي علي الحدود بين العدم و الوجود؛ بل إنّه يشرق على جميع الموجودات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تكون جميعها مخلوقة من ذلك النور فهي ليست منفصلة عنه بل إنّ هذا النور حاضر فيها جميعاً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الإحاطة بجميع الموجودات والحوادث التي هي الآن في طور الحدوث في هذا العالم تحتاج إلى مقدرة علميّة فائقة وواسعة جدّاً؛ لكنّه إذا افترضنا أنّ هناك موجوداً معيّناً يشاهد ما مضى من الحوادث بالضبط كما يشهد ما يجري حاليّاً منها، فإنّه من الشاقّ علينا بمكان إدراك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اعتقادنا باللّه تبارك وتعالى لا يقتصر على أنّه يعلم الحوادث الماضية والحاليّة فحسب، بل إنّ كلاًّ من الماضي والحاضر والمستقبل حاضر بالنسبة له عزّ وجلّ بنفس القوّة والدرجة؛ فليست القضيّة أنّه إذا أتى اليومُ فإنّ اللّه لن يرى الأمس والغد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ليس علماً حصوليّاً وصورة ذهنيّة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يعلم ما الذي كان بالأمس؛ بل إنّ كلّ ماضي العالم وحاضره ومستقبله هو حاضر عند اللّه؛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ربّك صباح ولا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تقريب المسألة إلى الذهن ضرب عظماؤنا مثلاً لطيفاً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جالساً خلف شباك يمرّ من أمامه قطيع أباعر بحيث لا يمكنك أن ترى أكثر من بعير واحد في كلّ مرّة ومن أجل رؤية البعير التالي فلابدّ أن يمرّ الذي قبله، فإنّك في حالة كهذه لا تستطيع رؤية البعير الثاني إلاّ عندما يكون الأوّل قد مرّ ولم يكن الثالث قد أتى بعدُ؛ ولهذا فإنّك لا ترى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إنْ صعدت إلى سطح الدار حتّى أشرفت على الطريق فإنّك سترى جميع الأباعر دفعة واحدة وستكون جميعها حاضرة بالنسبة إليك على الرغم من أنّ الأباعر نفسها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اليها أثناء مسيرها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شبيه بالعالم الذي نعيش فيه فنحن نقيسه بمقياس النافذة التي نراه من خلالها، حيث وفقاً لهذا المقياس فإنّه عندما يكون الثاني لا يكون الأوّل موجوداً ولا يكون الثالث قد أتى بعد؛ لكنّه هناك عالم آخر مشرف على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تصوّرنا أنّ لعالم المحسوسات حدوداً وسقفاً، وأنّنا إذا تخطّينا تلك الحدود صرنا في عالم آخر محيط بهذا العالم، عندها لن يكون للعالم المحيط ما للعالم المحاط به من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أنّكم سمعتم أنّ هناك من أولياء اللّه مَن يعلم بما مضى وما سيأتي من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فحسب، بل إنّهم يشهدونها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هو أنّ روح الإنسان هي موجود يسمو على هذا القالب المادّي ولقد منحه اللّه من القدرة ما يتيح له تخطّي عالَم المادّة، حتّى يصل إلى مرحلة يشبه فيها ذلك الشخص المشرف على الطريق من على سطح الدار، فيكون الماضي والحاضر والمستقبل بالنسبة له سواسية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نفر من كبرائنا أنّ بعض أولياء اللّه قد وُفّقوا بعد رياضات مضنية وعبادات مجهدة من مشاهدة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قدرة هي تلك؟ ومن أين لهم ذلك؟ التعبير القريب إلى أذهاننا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اللوح المحفوظ، أو لوح المحو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ليس هو كالألواح العاديّة؛ بل هو عالَم تجتمع فيه كلّ تلك الاُمور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يستطيع أن يتّصل بذلك المكان فسيتمكّن من مشاهدة جميع الأحداث الموجودة هناك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هذه الفرضيّة التي قرّبها عظماؤنا إلى الأذهان صحيحة، وهي لا تبدو مستبعدة أيضاً، فإنّه عندما تأتي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اللّه سبحانه وتعالى أبي قبل أن يبعثه للرسالة عندما لم تكن مخلوقات هذا العالم قد وُجدت بعد، فباستطاعتنا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النور الذي خلقه اللّه قبل خلق الخلائق كان في عالم آخر غير عالم الدنيا </w:t>
      </w:r>
      <w:bookmarkStart w:id="198" w:name="pg7864_88296"/>
    </w:p>
    <w:p>
      <w:pPr>
        <w:pStyle w:val="BookText"/>
        <w:rPr/>
      </w:pPr>
      <w:bookmarkEnd w:id="198"/>
      <w:r>
        <w:rPr>
          <w:rFonts w:ascii="Amiri" w:hAnsi="Amiri" w:eastAsia="Amiri" w:cs="Amiri"/>
          <w:color w:val="111111"/>
          <w:sz w:val="28"/>
          <w:sz w:val="28"/>
          <w:szCs w:val="28"/>
          <w:rtl w:val="true"/>
          <w:lang w:bidi="ar-SA"/>
        </w:rPr>
        <w:t>هذا الذي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العالم محيط بكلّ ما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فالزمن هو جزء من عالم المادّة، وإنّ ذاك العالم هو فوق الزمن، وهو محيط به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806617_1051229030"/>
      <w:bookmarkStart w:id="200" w:name="_Toc73"/>
      <w:bookmarkEnd w:id="199"/>
      <w:r>
        <w:rPr>
          <w:rtl w:val="true"/>
        </w:rPr>
        <w:t>عالم المادّة هو شعاع من عالم النور</w:t>
      </w:r>
      <w:bookmarkEnd w:id="200"/>
    </w:p>
    <w:p>
      <w:pPr>
        <w:pStyle w:val="BookText"/>
        <w:rPr/>
      </w:pPr>
      <w:r>
        <w:rPr>
          <w:rFonts w:ascii="Amiri" w:hAnsi="Amiri" w:eastAsia="Amiri" w:cs="Amiri"/>
          <w:color w:val="111111"/>
          <w:sz w:val="28"/>
          <w:sz w:val="28"/>
          <w:szCs w:val="28"/>
          <w:rtl w:val="true"/>
          <w:lang w:bidi="ar-SA"/>
        </w:rPr>
        <w:t>هناك ملاحظة ظريفة في هذا الباب يمكن استظهارها من بعض الآيات القرآنيّة، وهي أنّ كلّ ما في العالم الجسمانيّ إنّما هو بفضل العالم الفوقانيّ وليس هو إلاّ شعاعاً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ذاك العالم الذي هو عند اللّه وليس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 وعلا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تشاهدونه في هذا العالم فإنّ خزائنه عند اللّه وهو تعالى لا يُنزل من تلك الخزائن إلى هذا العالم إلاّ ضمن حدود معيّنة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هناك المئات من الروايات الواردة في كتب كلا الفريقين تبحث في أصل هذا العالم، وأنا أنقل لكم، على سبيل المثال،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أَحَدٌ وَاحِدٌ تَفَرَّدَ فِي وَحْدَانِيَّتِهِ، ثُمَّ تَكَلَّمَ بِكَلِمَةٍ فَصَارَتْ نُوراً، ثُمَّ خَلَقَ مِنْ ذَلِكَ النُّورِ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وَخَلَقَنِي وَذُرِّيَّتِي، ثُمَّ تَكَلَّمَ بِكَلِمَةٍ فَصَارَتْ رُوحاً فَأَسْكَنَهُ اللّهُ فِي ذَلِكَ النُّورِ وَأَسْكَنَهُ فِي أَبْدَانِنَا، فَنَحْنُ رُوحُ اللّهِ وَكَلِمَاتُه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ومن الطبيعيّ أنّ الكلمة الاُولى التي قالها اللّه هنا هي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ويُعلم من صيرورة الكلمة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أنّ ذلك النور هو غير الروح المتعلّقة بالأبدان في هذا العالم؛ أي إنّ مقامه أسمى حتّى من مقام الروح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أسكن اللّه الروح في ذلك النور حتّى خُلقت أبداننا وعندها حلّت الروح في أبداننا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اللّه النبيّ قبل أن تصل الخلائق في عالم الغيب إلى مرحلة الشهود، يعني في عالم هو فوق هذه العوالم وهو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النور</w:t>
      </w:r>
      <w:r>
        <w:rPr>
          <w:rFonts w:eastAsia="Amiri" w:cs="Amiri" w:ascii="Amiri" w:hAnsi="Amiri"/>
          <w:color w:val="111111"/>
          <w:sz w:val="28"/>
          <w:szCs w:val="28"/>
          <w:rtl w:val="true"/>
          <w:lang w:bidi="ar-SA"/>
        </w:rPr>
        <w:t xml:space="preserve">». </w:t>
      </w:r>
      <w:bookmarkStart w:id="201" w:name="pg7864_88297"/>
    </w:p>
    <w:p>
      <w:pPr>
        <w:pStyle w:val="Heading4"/>
        <w:numPr>
          <w:ilvl w:val="3"/>
          <w:numId w:val="1"/>
        </w:numPr>
        <w:rPr/>
      </w:pPr>
      <w:bookmarkStart w:id="202" w:name="__RefHeading___Toc5806619_1051229030"/>
      <w:bookmarkStart w:id="203" w:name="_Toc74"/>
      <w:bookmarkEnd w:id="201"/>
      <w:bookmarkEnd w:id="202"/>
      <w:r>
        <w:rPr>
          <w:rtl w:val="true"/>
        </w:rPr>
        <w:t>التقديرات العلميّة والتقديرات العينيّة</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 قَبْلَ أَنِ ابْتَعَثَهُ، إِذِ الْخَلاَئِقُ بِالْغَيْبِ مَكْنُونَةٌ، وَبِسَتْرِ الأَهَاوِيلِ مَصُونَةٌ، وَبِنِهَايَةِ الْعَدَمِ مَقْرُونَةٌ، عِلْماً مِنَ اللّهِ تَعَالَى بِمَآيِلِ الأُمُورِ، وَإِحَاطَةً بِحَوَادِثِ الدُّهُورِ، وَمَعْرِفَةً بِمَوَاقِعِ الْمَقْدُور، ابْتَعَثَهُ اللّهُ تَعَالَى إِتْمَاماً لأَمْرِهِ، وَعَزِيمَةً عَلَى إِمْضَاءِ حُكْمِهِ، وَإِنْفَاذاً لِمَقَادِيرِ حَتْمِه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التفسير اللفظيّ لهذه الجمل هو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اختار اللّه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يبعثه، في وقت كانت الخلائق فيه مستورة في غيب العالم وتغشاها حُجب عجيبة ومقرونة بنهاية العدم؛ ذلك أنّ اللّه عالم بخواتيم الأمور ومحيط بحوادث الدهور وعارف بمواقع المقدّرات، فقد بعثه في مثل هذا العالم بغية إتمام أمره، وتنفيذ حكمه، وإنفاذ تلك المقدّرات الحتميّة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تشير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العبارات إلى مرحلتين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الاولى هي تلك التي سبقت خلق المخلوقات ولم يكن هناك إنسان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كان قد اختار نبيّه واصطفاه في تلك المرحلة تحديداً ليكون خاتماً للأنبياء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المرحلة الثانية فهي في هذا العالم؛ فبعد أن خُلقت السماوات والمجرّات والمنظومة الشمسيّة والأرض وباتت الأرض مستعدّة لاستقبال الكائنات الحيّة للعيش على سطحها فقد مرّت آلاف السنين قبل أن يبعث اللّه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تعبيراً عن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بعثه اللّه كي ينفّذ عمليّاً ما كان قد قدّره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غير المناسب في مثل هذه الليلة، وهي واحدة من ليالي القدر، أن نتحدّث عن التقديرات الإلهيّة ونقدّم توضيحاً عن مواقعها وأين كانت، وما ترمي إليه ولماذا كانت، وكيف أوصل اللّه تعالى تلك التقديرات إلى حيّز الإمضاء والتطبيق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 لا يتّسع البحث كثيراً فإنّني استعرض هذا التوضيح على نحو مفهرَس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كلمة القدر والتقدير 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الخبر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أنّ التقدير عبارة عن هندسة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عالمنا البشريّ عندما نهمّ بالتأسيس لمشروع ضخم فإنّنا نقوم في البداية بتحديد الهدف المبتَغَى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كهذا يحتاج إلى معلومات؛ ومن هنا فإنّ مرحلة العلم هي أوّل المراحل اللازمة لمقدّرات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الخطوة </w:t>
      </w:r>
    </w:p>
    <w:p>
      <w:pPr>
        <w:pStyle w:val="BookText"/>
        <w:rPr/>
      </w:pPr>
      <w:r>
        <w:rPr>
          <w:rFonts w:ascii="Amiri" w:hAnsi="Amiri" w:eastAsia="Amiri" w:cs="Amiri"/>
          <w:color w:val="111111"/>
          <w:sz w:val="28"/>
          <w:sz w:val="28"/>
          <w:szCs w:val="28"/>
          <w:rtl w:val="true"/>
          <w:lang w:bidi="ar-SA"/>
        </w:rPr>
        <w:t>التالية نقوم بدراسة المقدّمات الضروريّة لهذا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أخذنا كلّ تلك الاُمور في نظر الاعتبار فسوف يتولّد لدينا تصوّر كامل عن تصميم المشروع وعندها سيتسنّى لنا، على غرار هذا التصوّر، وضع الخطّة اللازمة لتنفيذه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فخطّة التنفيذ تمثّل المرحلة النهائيّة لمراحل الإعداد حيث لا يبقى بعدها إلاّ التوكّل على اللّه والبدء بتنفيذ خطّة المشروع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نحن نعلم أنّ اللّه سبحانه وتعالى ليس بحاجة إلى مثل هذه المراحل كي ينجز كلّ واحدة منها في زمن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فالزمن أساساً ليس له أيّ دخل في أفعال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نحن الذين نحتاج بسبب ما نعانيه من الضعف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التفكير بشكل تدريجيّ، والتشاور مع الآخرين كي نضع تصميماً لمشروع معيّن ومن ثمّ نعِدّ الخطّة اللازمة لتنفيذه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أمكننا تصوّر كلّ تلك المراحل في آن واحد فلن نكون بحاجة إلى الزمن حينئذ؛ لكن على أيّة حال فإنّ تلك المراحل تكون من الناحية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إحداها على الاخرى؛ بمعنى أنّه حتّى لو أمكننا تصوّر أنّ جميع تلك المراحل تتحقّق في آن واحد فسيكون لها تقدّم وتأخّر أيضاً؛ أي بمعزل عن التقدّم والتأخّر الزمانيّين فإنّ هناك نوعاً آخر من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ندير المفتاح في قفل الباب فإنّ اليد والمفتاح يدوران مع بعضهما؛ لكنّ اليد هي التي تدير المفتاح وإنّ لحركة اليد ودورانها تقدّماً وجوديّاً على حركة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يتبادر إلى الذهن هنا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فعل اللّه تعالى محتاجاً إلى زمن وهو عزّ وجلّ قادر على أن يقول للشيء كن فيكون، فلماذا إذن يقول عزّ وجلّ بخصوص خلق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فِي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كما قد ذكرتُ في محاضرة سابقة فإنّ ذلك العالم الذي لا يخضع للزمان محيط بهذا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دمنا في عالم الزمان فإنّنا ندرك هذا التأخّر والتقدّم في الزمن؛ لكنّه بالنسبة لله تعالى وهو المحيط بهذا العالم فإنّ جميع تلك الاُمور حاضرة عنده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فالمخلوق هو الذي يولَد في ستّة أيام، أمّا الأمر الإلهيّ فلا تدرّج فيه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التدرّج هو من شؤون المخلوق وليس من شؤون الخالق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مرحلتين فيما يتعلّق باصطفاء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وبعثته بالرسالة، وهي تستخدم للمرحلة الاولى تعابير من قبيل اصطفاه، واجتباه، وسمّاه، وللمرحلة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كلمات من أمثال أرسله، وابتعثه،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فالمرحلة الاولى هي مرحلة العلم، وهذا المعنى فيما يخصّ فعل اللّه جلّ وعلا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 أنّه حتّى في عالم علمه سبحانه فإنّ اللّه عزّ وجلّ يقدّر الأشياء ويقيسها من جهة أنّه ما هو الأمر الذي يجب أن يقع، وفي أيّ موطن، وما هي المدّة الزمنيّة التي يحتاجها لذلك، وكم يتعيّن أن يكون حجمه، وما هي الامور التي ستتعلّق به، والخ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ضرب من التقدير لكنّه يكون في عالم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عندما تُعَدّ خطّة التنفيذ ويبدأ العمل، فستكون لهذا الجانب من العمل مراحل وهو ما يدعى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 مِنَ اللّهِ تَعَالَى بِمَآيِلِ الأُمُورِ، وَإِحَاطَةً بِحَوَادِثِ الدُّهُورِ، وَمَعْرِفَةً بِمَوَاقِعِ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اللّه يعلم بعواقب الامور، ويحيط بجميع الحوادث، ويعرف مواقع تلك المقدّرات فقد عيّن منزلة وموقع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العالم بعنوان كونه خاتماً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حتّى هذه اللحظة يدور حول العلم والمعرفة وهو ما ينطبق على التقدير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عندما ينزل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فلن يعود هناك كلام عن العلم، بل ستكون هذه مرحلة التنفيذ، وتطبيق الخطّة، وإنزال المشروع إلى مستوى العينيّة؛ ومن هذا المنطلق فإنّ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المرحلة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اللّه تعالى إتماماً لأمره، وعزيمةً على إمضاء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اللّه قد بعث نبيّه ليُتمّ الأمر، لأنّه كان مصمّماً على إمضاء الحكم الذي أصدره في عالم العلم وتنفيذه في عالم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وإنفاذاً لمقادير حتمه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لم تصل المقدّرات إلى مراحلها النهائيّة فهي قابلة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المهندس يشبه هذا أيضاً؛ فعندما يصل العمل إلى تمامه وتوضع آخر لبنة في البنيان يكون العمل قد اُنجز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والمقدّرات الحتميّة هي الامور التي لا تقبل التغيير، وقد اُشير في القرآن الكريم إلى بعضها؛ فمثلاً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فهي إرادة اللّه الحتميّة في أن يُبعث النبيّ في آخر الزمان ويُظهر دينه ويجعله الغالب على كافّة الأديان،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w:t>
      </w:r>
      <w:bookmarkStart w:id="204" w:name="pg7864_88300"/>
    </w:p>
    <w:p>
      <w:pPr>
        <w:pStyle w:val="BookText"/>
        <w:rPr/>
      </w:pPr>
      <w:bookmarkEnd w:id="204"/>
      <w:r>
        <w:rPr>
          <w:rFonts w:ascii="Amiri" w:hAnsi="Amiri" w:eastAsia="Amiri" w:cs="Amiri"/>
          <w:color w:val="111111"/>
          <w:sz w:val="28"/>
          <w:sz w:val="28"/>
          <w:szCs w:val="28"/>
          <w:rtl w:val="true"/>
          <w:lang w:bidi="ar-SA"/>
        </w:rPr>
        <w:t>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أي نحن كتبنا في التوراة وفي الزبور ونقولها في القرآن أيضاً إنّ الذين سيرثون الأرض هم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قضاء محتّم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بعث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من أجل أن تتحقّق هذه المقدّرات الحتميّة، فلو لم يُبعث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العالم فلن تصل تلك المقدّرات إلى مستوى الحتميّة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تلاحظون أنّ سيّدتنا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تبنّت اسلوبين في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قبل البعثة يدور حول المقدّرات المتعلّقة بعالَم علم اللّه؛ وهي المقدّرات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البعثة فقد دار الكلام عن المقدّرات الحتميّة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إنفاذاً لمقادير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نستنتج أنّ لدينا نمطين من التقدير؛ أحدهما في عالم علم اللّه تعالى، وثانيهما في عالم العين، وقد ذُكرت لكلا النمطين الكثير من المصاديق في الآيات القرآنيّة وفي الروايات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تمرّ علينا في هذه الأيّام ليالي القدر أرى من الضروريّ الالتفات إلى هذه النقطة وهي أنّ طائفة من التقديرات هي تقديرات علميّة وهي المكتوبة في اللوح المحفوظ ولوح المحو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قسماً من هذه التقديرات العلميّة هو غير حتميّ والقسم الآخر حتميّ؛ فعلى سبيل المثال عندما يعيَّن لشخص ما أجَلُه فسيكون له أجَل حتميّ وأجَل معلَّق ومشروط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يكون أجله مشروطاً بالصدقة؛ فإن أعطى الصدقة طال أجله وإن لم يعطها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يتعلّق بالتقديرات القابلة للتغيير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يعلم ما إذا كان هذا المرء سيعطي الصدقة في النهاية أم لا وكم سيكون عمره بسبب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النمط من التقديرات يمثّل التقديرات العلميّة الحتميّة، وإنّ التقديرات التي تبلغ مرحلة الحتميّة فهي ستصل إلى مرحلة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أصبح لدينا مرتبتان في عالم العلم، التقدير العلميّ والقضاء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الأمر بالنسبة لعالم العين فإنّ له مرحلتين أيضاً؛ مرحلة مشروطة واخرى حتميّة، والمرحلة الأخيرة هي التي يتمّ إمضاؤها؛ والإمضاء هو انقضاء وتمام الأمر من دون رجعة</w:t>
      </w:r>
      <w:r>
        <w:rPr>
          <w:rFonts w:eastAsia="IRNazanin" w:cs="IRNazanin"/>
          <w:color w:val="111111"/>
          <w:sz w:val="28"/>
          <w:szCs w:val="28"/>
          <w:rtl w:val="true"/>
          <w:lang w:bidi="fa-IR"/>
        </w:rPr>
        <w:t>.</w:t>
      </w:r>
    </w:p>
    <w:p>
      <w:pPr>
        <w:pStyle w:val="Heading4"/>
        <w:numPr>
          <w:ilvl w:val="3"/>
          <w:numId w:val="1"/>
        </w:numPr>
        <w:rPr/>
      </w:pPr>
      <w:bookmarkStart w:id="205" w:name="__RefHeading___Toc5806621_1051229030"/>
      <w:bookmarkStart w:id="206" w:name="_Toc75"/>
      <w:bookmarkEnd w:id="205"/>
      <w:r>
        <w:rPr>
          <w:rtl w:val="true"/>
        </w:rPr>
        <w:t>ارتباط البعثة مع التقديرات الحتميّة</w:t>
      </w:r>
      <w:bookmarkEnd w:id="2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يرد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العلاقة بين اختيار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كون اللّه عالماً بأنّه أيّ مقدّرات ستكون وكيف ينبغي أن تقع؟ ومن أجل الإجابة على هذا السؤال علينا أن نفهم الهدف من خلقة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 لنا القول إنّ الهدف الأساسي لله عزّ وجلّ من خلق </w:t>
      </w:r>
    </w:p>
    <w:p>
      <w:pPr>
        <w:pStyle w:val="BookText"/>
        <w:rPr/>
      </w:pPr>
      <w:r>
        <w:rPr>
          <w:rFonts w:ascii="IRNazanin" w:hAnsi="IRNazanin" w:eastAsia="IRNazanin"/>
          <w:color w:val="111111"/>
          <w:sz w:val="28"/>
          <w:sz w:val="28"/>
          <w:szCs w:val="28"/>
          <w:rtl w:val="true"/>
          <w:lang w:bidi="fa-IR"/>
        </w:rPr>
        <w:t xml:space="preserve">عالم الوجود هو أكمل ما يمكن أن يوجد في عالم الخلقة من الموجودات وهو الوجود المقدّس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نور هذه الشخصيّة متّحد مع أنوار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اُولئك المعصومين الأربعة عشر هم 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الأساسيّة من وراء الخلقة ثمّ يتلوهم أكثر الناس شبهاً بهم وهم أنبياء اللّه وأولياؤه وخالص المؤمنين، أمّا الباقون فهم عيال على وجود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اللّه لا يشيح بوجهه حتّى عن هؤلاء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هؤلاء فحسب، بل إنّهم إذا لم يذكروا اللّهَ سوى لحظة واحدة فهو لن يغضّ الطرف عن تلك اللحظة وسيمهّد لهم الأرضيّة لكي ينادوا اللّه ويلجأوا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بين المليارات من البشر الذين يعيشون على مرّ العصور من الممكن أن توجد ثلّة من الناس الصالحين واللّه يعلم كم من الأجيال لابدّ أن تأتي وتذهب كي يظهر إنسان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اللّه تعالى بإمكانيّة ولادة إنسان صالح بعد أربعة أجيال من الناس الكفرة فإنّه سيهيّئ الأرضيّة لولادة هذا الجيل الرابع واستمراره بالحياة حتّى يولَد ذلك الإنسان المؤهّل لاكتساب نور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ألطاف اللّه ورحمته التي لا نهاية ولا نفاد لها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الذي ينبغي فعله في مرحلة العلم كي يصير الناس من عباد اللّه والسائرين على طريق قربه؟ فلابدّ بادئ الأمر أن يودَع في وجودهم ما يلزم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ينبغي أن يجعل اللّه لهم عقلاً يمكنهم بواسطته التمييز بين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جلّ شأنه يعلم أنّهم بحاجة مضافاً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توفّر مَن يتولّى تربيتهم فقد تتكوّن بينهم وبين اللّه علاقة تكون السبب في استحقاقهم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يرسل اللّه إليهم الأنبياء فلن تكون عقولهم بمفردها كافية لبلوغها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هي من المباحث المرتبطة بمرحلة العلم، وهذا هو ما يسمّى بالتقدير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فمنذ اللحظة الاولى لوضع التصميم الابتدائيّ للخلقة كان لابدّ من أن تؤخذ بعيني الاعتبار قضية مهمة وهي أن تكون لمخلوقات أصيلة أيضاً مرتبةٌ من مراتب الوجود من أجل أن تكوّن روابط مع الآخرين بغية هدايتهم إلى سواء السبيل؛ ومن هنا فإنّ من الضروريّ أن تكون لهذه المخلوقات الأصيلة مراتب متنزّلة تتمثّل في وجوداتهم الجسمانيّة، كما ويتحتّم أن يكونوا في هذا الوجود مثل باقي البشر وإلاّ فلن يكون باستطاعتهم التعاون معهم والأخذ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يكون لهذا الدليل والهادي ارتباط وثيق باللّه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لِيُطْلِعَكُمْ عَلَى الْغَيْبِ وَلَٰكِنَّ اللّهَ يجَتَبِي مِن رُّسُلِهِ </w:t>
      </w:r>
    </w:p>
    <w:p>
      <w:pPr>
        <w:pStyle w:val="BookText"/>
        <w:rPr/>
      </w:pP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فأنتم لم تنالوا الأهليّة اللازمة كي يطلعكم اللّه على الغيب؛ لكنّه يوجَد من بين البشر من يملك تلك الأهليّة، وقد شاءت إرادة الباري تعالى أن يختار هؤلاء ويُظهر لهم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يأتي هؤلاء الذين هم من سنخكم كي يأخذوا بأيديكم ويهدوكم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تتجلّى فلسفة النبوّة أيضاً، وتتّضح الإجابة على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يرسل اللّه تعالى الأنبياء من أجل هداية البشر؟ ولماذا يوحي لهؤلاء ولا يوحي إلى الآخرين؟ والغرض من هذه المقدّمة هو أنّه يتعيّن في التصميم الابتدائيّ للخلقة، ومن أجل أن يجد الناس الذين سيولَدون بالتدريج بعد مليارات من السنين الأهليّة والاستعداد لتلقّي ما لا نهاية له من أصناف الرحمة الإلهيّة ولا نفاد له من أشكال السعادة الاخرويّة، يتعيّن أن تؤخذ بعيني الاعتبار قضية النبوّة، وإلاّ فسيتعطّل وجود سائر البشر ولن يصلوا إلى الهدف المرجوّ من وجودهم وإنّ في ذلك نقضاً للغرض ومخالفة للحكمة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اتّضح إلى هنا التكليف الواجب العمل به في عالم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ينبغي فعله في عالم العين؟ فمن أجل أن ينَفّذ على أرض الواقع ما قام الباري عزّ وجلّ بتصميمه وإعداده فإنّه قد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إتماماً لأمره، وعزيمةً على إمضاء حكمه، وإنفاذاً لمقادير حتمه</w:t>
      </w:r>
      <w:r>
        <w:rPr>
          <w:rFonts w:eastAsia="IRNazanin" w:cs="IRNazanin"/>
          <w:color w:val="111111"/>
          <w:sz w:val="28"/>
          <w:szCs w:val="28"/>
          <w:rtl w:val="true"/>
          <w:lang w:bidi="fa-IR"/>
        </w:rPr>
        <w:t>»</w:t>
      </w:r>
      <w:r>
        <w:rPr>
          <w:rStyle w:val="FootnoteAnchor"/>
          <w:rtl w:val="true"/>
        </w:rPr>
        <w:footnoteReference w:id="156"/>
      </w:r>
      <w:bookmarkStart w:id="207" w:name="pg7864_88303"/>
    </w:p>
    <w:p>
      <w:pPr>
        <w:pStyle w:val="Heading4"/>
        <w:numPr>
          <w:ilvl w:val="3"/>
          <w:numId w:val="1"/>
        </w:numPr>
        <w:rPr/>
      </w:pPr>
      <w:bookmarkStart w:id="208" w:name="__RefHeading___Toc5806623_1051229030"/>
      <w:bookmarkStart w:id="209" w:name="_Toc76"/>
      <w:bookmarkEnd w:id="207"/>
      <w:bookmarkEnd w:id="208"/>
      <w:r>
        <w:rPr>
          <w:rtl w:val="true"/>
        </w:rPr>
        <w:t>التوحيد أصيل والشرك عَرَضيّ</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الأُمَمَ فِرَقاً فِي أَدْيَانِهَا، عُكَّفاً عَلَى نِيرَانِهَا، عَابِدَةً لأَوْثَانِهَا</w:t>
      </w:r>
      <w:r>
        <w:rPr>
          <w:rStyle w:val="FootnoteAnchor"/>
          <w:rtl w:val="true"/>
        </w:rPr>
        <w:footnoteReference w:id="1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معشر العرب على شرِّ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عبادة الأصنام هي أسوأ خرافة، كيف يمكن للإنسان أن ينحت صنماً ثم يسجد ويركع إليه ويناجيه ويطلب منه الطلبات؟ والأسوأ من ذلك كله هو أنّه يضحّي بولده لهذه الأصنام، وعند الجوع يأكل أصنامه التي صنعها من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في دارٍ لم يحكمها السلام أبداً، فنار الحرب كانت مستعرة دائماً، وكانوا يصرون على النزاع والمخاصمة ويورثون الأحقاد لأولادهم، وكان الموت مصير من لم يستطع الانتقام من خصمه، وكانوا يوصون أولادهم بالانتقام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مُنيخون بين حجارةٍ خُشنٍ وحيَّات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فقراء يعيشون بين الاحجار الصلبة والخشنة والحيات الخطرة التي كانت صماء لا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الأرض فراشكم والسماء غطاءكم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تشربون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كانوا يشربون ماءً زلالًا بل ماؤهم كان وسخاً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مأكولاتهم ما كانت لذيذة بل متواضعة ولا تلذ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الأمن والأمان كان هو الحاكم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وتقطعون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يرحمون أولادهم فضلًا عن غيرهم، إنّ وأد البنات كان من عاداتهم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الأصنام فيكم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كانت منصوبة للاحترام والتبجيل والعبادة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قد غرقوا في وحل الذنوب والعصيانمن مقال الإمام يستفاد أن الفقر كان هو السائد، سواء كان بمعناه الديني أو الثقافي أو السياسي أو الاقتصادي أو الأمني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في هذا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ميتاً بكامل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مع باقة من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التقى عرب الجاهلية ومسلمو صدر الإسلام مع العلم والمعرفة وما مرّ زمن طويل حتى تزعموا عالم العلم، ووفّروا الأرضية للحركة العلمية في اوروبا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أربعة أو خمسة قرون استطاع المسلمون أن يرشدوا الاوربيين نحو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المسلمين تزعموا العلم وكانوا روّاد الحركة العلمية في العالم، إلّا أنَّهم تخلفوا حالياً عن عجلة الصناعة والتقنية، وهم يمدون أيديهم الآن إلى الدول الأوروبية لارسال خبراء ومستشارين رغم ما يترك هذا الأمر من مضار أخلاقية واجتماعية ودينية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العلماء في الوقت الحاضر أن يشدوا الشباب بماضيهم المنير وأن يعرّفوا هذا الجيل بما أقرّ به الاوربيون للمسلمين من علوم واختراعات وابتكارات علمية قبل النهضة الاوربية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وبتدريسهم هذه المطالب في الجامعات والمراكز العلمية سوف يحرّضون الشبان نحو النشاط الاكبر والأكثر فاعلية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القرآن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خمسه واربعین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مُنْكِرَةً لِلَّهِ مَعَ عِرْفَانِهَا، فَأَنَارَ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وَكَشَفَ عَنِ الْقُلُوبِ بُهَمَهَا، وَجَلَى عَنِ الأَبْصَارِ</w:t>
      </w:r>
      <w:bookmarkStart w:id="210" w:name="pg7864_88304"/>
    </w:p>
    <w:p>
      <w:pPr>
        <w:pStyle w:val="BookText"/>
        <w:rPr/>
      </w:pPr>
      <w:bookmarkEnd w:id="210"/>
      <w:r>
        <w:rPr>
          <w:rFonts w:ascii="Amiri" w:hAnsi="Amiri" w:eastAsia="Amiri" w:cs="Amiri"/>
          <w:color w:val="111111"/>
          <w:sz w:val="28"/>
          <w:sz w:val="28"/>
          <w:szCs w:val="28"/>
          <w:rtl w:val="true"/>
          <w:lang w:bidi="ar-SA"/>
        </w:rPr>
        <w:t>غُمَمَهَا، وَقَامَ فِي النَّاسِ بِالْهِدَايَةِ، وَأَنْقَذَهُمْ مِنَ الْغَوَايَةِ، وَبَصَّرَهُمْ مِنَ الْعَمَايَةِ، وَهَدَاهُمْ إِلَى الدِّينِ الْقَوِيمِ، وَ دَعَاهُمْ إِلَى الطَّرِيقِ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مشيرة إلى الحكمة من وراء بعثة الأنبياء ولاسيّما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تمّ الإعداد لبعثة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هذا العالم فقد خلق اللّه سبحانه وتعالى نوره وعيّنه لمهمّة ختم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اقتضت الحكمة الإلهيّة بَعَثه عزّ وجلّ في هذا العالم للنبوّة من أجل أن يطبّق على أرض الواقع ذلك التصميم الذي وضعه سبحانه للخلقة، خصوصاً خلقة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بُعث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واجه مشهداً عالميّاً كان العالم فيه بأسره يخوض في بحر الضلالة والجهالة والإبهامات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قد تشتّت مذاهبهم أشدّ ما يكون التشتّت واختلفت آلهتهم حتّى عكفت كلّ فرقة منهم على إله تعبده؛ وفي خضم ذلك شاب الإبهام طريقَ اللّه المستقيم ولم يعرف طالبوا الحقيقة سبيل السعادة القويم؛ ومن أجل هذا فقد بُعث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لينهض بتلك المهمّة الخطيرة المتمثّلة بهداية الناس إلى الصراط المستقيم الذي يضمن لهم سعادة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خلاصة ما أستُهلّت به المحاضرة من كلام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ونرى أن ما هو مناسب لهذا البحث هو تحليل قضيّة افتراق الناس في أساليب العبادة وظهور أديان ومذاهب شتّى ومتضادّة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ما يمكن أن يطرح في هذا الصدد من أسئلة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متى ظهر هذا الافتراق في الدين؟ وكيف وُلدت تلك الأديان والمذاهب المختلفة؟ وما هي الحلول التي خطّط لها الباري تعالى من أجل رفع مثل هذه الخلافات؟ وأخيراً ما هو الدور الذي اضطلع به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تلك الأديان والمذاهب المختلفة؟</w:t>
      </w:r>
    </w:p>
    <w:p>
      <w:pPr>
        <w:pStyle w:val="Heading4"/>
        <w:numPr>
          <w:ilvl w:val="3"/>
          <w:numId w:val="1"/>
        </w:numPr>
        <w:rPr/>
      </w:pPr>
      <w:bookmarkStart w:id="211" w:name="__RefHeading___Toc5806625_1051229030"/>
      <w:bookmarkStart w:id="212" w:name="_Toc77"/>
      <w:bookmarkEnd w:id="211"/>
      <w:r>
        <w:rPr>
          <w:rtl w:val="true"/>
        </w:rPr>
        <w:t>التفسير المادّي لكثرة الأديان</w:t>
      </w:r>
      <w:bookmarkEnd w:id="2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نظريّتان تبحثان في كيفيّة ظهور و تأسيس الأديان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الاُولى هي النظريّة التي يتبنّاها علماء الاجتماع؛ فمؤسّسو هذا العلم عموماً كانوا يتصفون بنزعات مادّية ولازال أكثر علماء الاجتماع الي الآن يحملون هذه 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مؤسّس علم الاجتماع السيّد اوجست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تاريخ حياة البشر إلى ثلاثة 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الأوّل هو عصر الأساطير والسحر والشعبذة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فالبشر في ذلك العصر لم يكونوا قد نالوا النصيب </w:t>
      </w:r>
    </w:p>
    <w:p>
      <w:pPr>
        <w:pStyle w:val="BookText"/>
        <w:rPr/>
      </w:pPr>
      <w:r>
        <w:rPr>
          <w:rFonts w:ascii="Amiri" w:hAnsi="Amiri" w:eastAsia="Amiri" w:cs="Amiri"/>
          <w:color w:val="111111"/>
          <w:sz w:val="28"/>
          <w:sz w:val="28"/>
          <w:szCs w:val="28"/>
          <w:rtl w:val="true"/>
          <w:lang w:bidi="ar-SA"/>
        </w:rPr>
        <w:t>الكافي من العلم وما كانوا قادرين على تفسير وجود الظواهر المختلفة؛ ومن أجل ذلك فقد كانوا يستندون إلى عوامل ما وراء المادّة في تفسيرهم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العصر الثاني فهو عصر ظهور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عمد الفلاسفة إلى إسناد تلك الظواهر إلى الصور النوعيّة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يُدار بواسطة تلك العوامل الغيبيّة الكامنة في قلب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حتّى تطوّرت العلوم التجريبيّة وأقصت الفلسفة جانباً، وكلّما ازداد تطوّر العلم اتّضح المزيد من الحقائق، حتّى أدركنا أنّه لم يكن للأرواح، ولا للآلهة، ولا للعوامل الفلكيّة، ولا لغيرها أيّ دور يذكر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 كُنت الدينَ جنباً إلى جنب مع السحر والشعبذة والأساطير واعتبرها جميعاً منبثقة من مقولة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ترعرع سائر علماء الاجتماع في بيئة من هذا القبيل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المسائل التي يطرحها علم الاجتماع هي منشأ ظهور الدين حيث يدور البحث في هذا المجال حول أنّه هل كان البشر في بادئ الأمر يدينون بدين واحد ثمّ تشعّب بعدها إلى أديان شتّى، أم كانت هناك في البداية أديان متعدّدة وقد تمّ دمجُها فيما بعد مع بعضها لتصبح ديناً واحداً أو بضعة أديان؟ في عهد ما قبل الثورة الإسلاميّة ألقى أحد المجدّدين في الفكر، والذي كان يُعرف أحياناً كخبير في الشؤون الإسلاميّة، محاضرة مطوّلة في جامعة طهران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الاجتماعي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تلخّصت هذه المحاضرة في أنّ البشر كانوا يعيشون في بادئ الأمر ضمن قبائل مختلفة وكان أفراد كلّ قبيلة يكنّون لرئيسها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موت رئيس القبيلة كانوا أحياناً يتّخذون له رمزاً أو تمثالاً ويحتفظون به في مكان معيّن كتعبير عن احترامهم وإجلالهم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الزمان تحوّلت تلك التماثيل إلى أصنام، وشيئاً فشيئاً صارت لتلك الأصنام آداب ومناسك تحوّلت فيما بعد تدريجيّاً إلى ديانة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فقد كان في البدء أديان كثيرة حيث كانت لكلّ قبيلة ديانة خاصّة تدين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بعد التطوّر الذي شهدته الحضارة البشريّة وكما حاولوا التقرّب من بعضهم البعض في الاُمور السياسيّة والاجتماعيّة حتّى ضُمَّت المدن الصغيرة في مدينة كبيرة واحدة واُدغمت المدن إلى بعضها لتصبح دولة، فقد سعوا إلى الاتّحاد على صعيد الدين أيضاً فدُمجت الديانات المختلفة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الخطّ البيانيّ يتّجه من الكثرة إلى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أحد تفاسير ظهور الأديان حيث يرى أنّ الأديان بدأت من الكثرة واتّجهت نحو الوحدة</w:t>
      </w:r>
      <w:r>
        <w:rPr>
          <w:rFonts w:eastAsia="Amiri" w:cs="Amiri" w:ascii="Amiri" w:hAnsi="Amiri"/>
          <w:color w:val="111111"/>
          <w:sz w:val="28"/>
          <w:szCs w:val="28"/>
          <w:rtl w:val="true"/>
          <w:lang w:bidi="ar-SA"/>
        </w:rPr>
        <w:t xml:space="preserve">. </w:t>
      </w:r>
      <w:bookmarkStart w:id="213" w:name="pg7864_88306"/>
    </w:p>
    <w:p>
      <w:pPr>
        <w:pStyle w:val="Heading4"/>
        <w:numPr>
          <w:ilvl w:val="3"/>
          <w:numId w:val="1"/>
        </w:numPr>
        <w:rPr/>
      </w:pPr>
      <w:bookmarkStart w:id="214" w:name="__RefHeading___Toc5806627_1051229030"/>
      <w:bookmarkStart w:id="215" w:name="_Toc78"/>
      <w:bookmarkEnd w:id="213"/>
      <w:bookmarkEnd w:id="214"/>
      <w:r>
        <w:rPr>
          <w:rtl w:val="true"/>
        </w:rPr>
        <w:t>التفسير الإلهيّ لكثرة الأديان</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السبيل الاخري لتفسير هذه الكثرة هي الرجوع إلى المصادر الإسلاميّة والوحي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إذن ماذا يقول القرآن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القرآن الكريم يقع في الطرف المقابل تقريباً من كلام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أساس التعاليم القرآنيّة فإنّ النوع البشريّ قد ظهر بخلق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وموحّداً يعبد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عندما يبلّغ هذا النبيّ للتوحيد وعبادة اللّه الواحد في مجتمعه الصغير المتكوّن من اُسرته فسوف ينتهج هؤلاء، الذين خُلقوا حديثاً، ويختارون نهج والدهم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يصرّح بهذا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كما 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قبل نوح امة واحدة علي فطرة اللّه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أي إنّ جميع البشر كانوا بادئ الأمر 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العزيز القدير إلى أنّ الاختلاف قد نشب بين البشر تدريجيّاً حتّى بعث اللّه الأنبياء كي يطرحوا منهاجاً للحياة البشريّة ويبيّنوا للبشر طريق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فريقاً منهم، وبدافع البغي والتعالي والعدوان، كانوا قد أشاعوا الاختلاف في نفس هذا الدين الواحد الذي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هذا الأمر مستمرّاً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انبثقت في كلّ من الأديان الكبيرة المئات من الفرق؛ فمذهب البروتستانتيّة في الديانة المسيحيّة لوحده قد تشعّب إلى خمسمائة فرقة أصليّة، وكذا الأمر في سائر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 إنّ العامل الوحيد الذي يثير هذه الاختلافات هو تكالب مؤسّسي هذه الفرق على السلطة وحرصهم علي التعالي والبغي وهي امور تعود إلى الهوى الذي يؤدي الي تأسيس هذه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يرى أنّ دين الحقّ كان واحداً، وأنّ جميع الأنبياء جاءوا ليبلّغوا نفس هذا الدين؛ بالطبع من الممكن أن يأتي أحد الأنبياء بأحكام معيّنة تتناسب مع زمانه فيأتي مَن بعدَه </w:t>
      </w:r>
      <w:bookmarkStart w:id="216" w:name="pg7864_88307"/>
    </w:p>
    <w:p>
      <w:pPr>
        <w:pStyle w:val="BookText"/>
        <w:rPr/>
      </w:pPr>
      <w:bookmarkEnd w:id="216"/>
      <w:r>
        <w:rPr>
          <w:rFonts w:ascii="Amiri" w:hAnsi="Amiri" w:eastAsia="Amiri" w:cs="Amiri"/>
          <w:color w:val="111111"/>
          <w:sz w:val="28"/>
          <w:sz w:val="28"/>
          <w:szCs w:val="28"/>
          <w:rtl w:val="true"/>
          <w:lang w:bidi="ar-SA"/>
        </w:rPr>
        <w:t>لينسخ بعض تلك الأحكام؛ إلاّ أنّ القرآن الكريم يُرجع جميع هذه الأديان إلى أصل واحد، واُسس ثابتة ويطلق عليها جميعاً 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وصيّة الأنبياء عند رحيلهم عن الدنيا لذويهم ومقرّبيهم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القرآن يعدّ هذه الاختلافات مقصودة ويرى أنّها ناشئة عن البغي، والطغيان، والتعالي، والتكالب على متاع الدنيا واللّهث خلف السلطة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أنّهم غضوا الطرف عن تلك الاُمور لما نشب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الأنبياء سبيل الحقّ بكلّ وضوح بحيث يتسنّى لكلّ طالب حقيقة أن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البعض قد عمد إلى تعكير صفو المياه وتحريف دين الحقّ عن طريق إثارة الشبهات وإلقاء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حسب رأي القرآن الكريم فإنّ الرسم البيانيّ للاختلافات في الأديان يسير من الوحدة نحو الكثرة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806629_1051229030"/>
      <w:bookmarkStart w:id="218" w:name="_Toc79"/>
      <w:bookmarkEnd w:id="217"/>
      <w:r>
        <w:rPr>
          <w:rtl w:val="true"/>
        </w:rPr>
        <w:t>كيفيّة ظهور التحريفات</w:t>
      </w:r>
      <w:bookmarkEnd w:id="2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اللافت للانتباه أنّ هذه التحريفات لم تكن في أوّل نشوئها على الشاكلة التي نراها عليها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نجد اليوم أنّ الاعتقاد بالتثليث في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ركناً من أركان المسيحيّة، بينما لم يكن لهذه المسألة وجود في المسيحيّة عند بزوغها كما وأنّها لم تظهر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بادئ الأمر كان أتباع اليهوديّة، ثمّ تلاهم أتباع النصرانيّة، يستخدمون تعابير مجازيّة، كزعمهم أنّهم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أَبْنَٰؤُاْ اللّهِ وَأَحِبَّٰؤُهُ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فهذا التعبير هو تعبير شكليّ ومجازيّ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قالت اليهود في عُزَيْر الذي عاد إلى الحياة بعد مضيّ مائة عام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أولى بالمسيحيّين أن يدّعوا مثل هذا الادّعاء بالنسبة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له أبٌ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الادّعاءات المجازيّة اتّخذت شيئاً فشيئاً طابع الجدّية حتّى صارت ركناً من أركان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حارب القرآن الكريم قضيّة اتّخاذ اللّه للولد محاربة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bookmarkStart w:id="219" w:name="pg7864_88308"/>
    </w:p>
    <w:p>
      <w:pPr>
        <w:pStyle w:val="BookText"/>
        <w:rPr/>
      </w:pPr>
      <w:bookmarkEnd w:id="219"/>
      <w:r>
        <w:rPr>
          <w:rFonts w:ascii="Amiri" w:hAnsi="Amiri" w:eastAsia="Amiri" w:cs="Amiri"/>
          <w:color w:val="111111"/>
          <w:sz w:val="28"/>
          <w:sz w:val="28"/>
          <w:szCs w:val="28"/>
          <w:rtl w:val="true"/>
          <w:lang w:bidi="ar-SA"/>
        </w:rPr>
        <w:t>الحقيقيّة للدين مجازاً فصاروا يؤوّلونها حتّى حذفوها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فإنّهم قد مارسوا التحريف في الدين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زماننا الحاضر توجد أيضا مثل هذه النزعات ولابدّ من توخّي اليقظة والحذر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تصوّرنا الابتدائيّ اليوم عن عبادة الأصنام هو أنّ عُبّادها يعتقدون بأنّ تلك الأصنام هي التي خلقت العالم؛ غير أنّ المسألة ليست بهذه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فأغلب المبتلين بالشرك كانوا يقرّون بشكل أو بآخر بوجود الخالق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يقول على لسان عبّاد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أي إنّهم كانوا يعتقدون بوجود اللّه بعنوان كونه خالق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عبدة الأوثان كانوا يعتقدون بأنّ لله بنات يحبّهن كثيراً وهنّ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أنّنا لا نستطيع الاتّصال بهنّ فنحن نحترم هذه الأصنام لكونها رموزا تشير الي الملائكة؛ وإذ أنّ تلك الملائكة تُسَرّ من عملنا فإنّهم يشفعون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أيضاً بخصوص عبدة النار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يقدّسون النار بعنوان كونها رمزا للقداسة من أجل أن يرضى اللّه عنهم بسبب ذلك، ولم يكونوا يعتقدون بأنّ نفس هذه النار التي يضرمونها بأيديهم هي التي خلقت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لقد كان هناك من لا يعتقد أصلاً بأيّ خالق بل يؤمن بنمط من أنماط النزعة الطبيعيّة، حيث يقول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الطبيعة كانت منذ الأزل مع كلّ ما فيها من تحوّلات، غير أنّ بإمكان بعض الأشخاص أن يكون لهم دور مؤثّر في تلك التحوّلات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فنمرود وفرعون كانوا من جملة من قالوا بربوبية أنفسهم؛ لكنّهم ما كانوا يقولون بأنّ للعالم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 فليس معنى العبادة أنّ المعبود هو ذات الخالق</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806631_1051229030"/>
      <w:bookmarkStart w:id="221" w:name="_Toc80"/>
      <w:bookmarkEnd w:id="220"/>
      <w:r>
        <w:rPr>
          <w:rtl w:val="true"/>
        </w:rPr>
        <w:t>التعدّدية الدينيّة؛ انحراف خطير</w:t>
      </w:r>
      <w:bookmarkEnd w:id="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يصادف المرء أشخاصاً يحملون مثل هذه المعتقدات لكنّه يلاحظ عليهم النُّبْل وحبّ الخير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المرتاضين، على سبيل المثال، يمشون حفاة الأقدام حاملين معهم مكنسة ناعمة يكنسون بها الطريق أمام أقدامهم باستمرار لئلاّ يطأوا نملة تمرّ من أمامهم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إلى هذا الحدّ يحترمون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يشاهد المرء أمثال هؤلاء يتساءل بينه وبين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أشخاص كهؤلاء مع ما يتمتّعون به من صفاء الروح من أهل الجنّة؟</w:t>
      </w:r>
    </w:p>
    <w:p>
      <w:pPr>
        <w:pStyle w:val="BookText"/>
        <w:rPr/>
      </w:pPr>
      <w:r>
        <w:rPr>
          <w:rFonts w:ascii="Amiri" w:hAnsi="Amiri" w:eastAsia="Amiri" w:cs="Amiri"/>
          <w:color w:val="111111"/>
          <w:sz w:val="28"/>
          <w:sz w:val="28"/>
          <w:szCs w:val="28"/>
          <w:rtl w:val="true"/>
          <w:lang w:bidi="ar-SA"/>
        </w:rPr>
        <w:t>علينا أن نعلم أنّه إذا عاش الإنسان في ظروف معيّنة بحيث تيقّن أنّ الطريق المعوَج الذي يسلكه هو الطريق الصحيح من دون أن يحتمل خلاف ذلك فهو مُستضعَف وقد يغفر اللّه له، بشرط أن لا يكون قد قصّر في تشخيص الحقّ ويكون قد عمل ضمن حدود فهمه وإدراكه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البعض يروّج للفكرة القائلة بأنّ عَبَدة الأوثان ليس أنّهم طاهرون فحسب، بل إنّهم من أهل الجنّة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فدعاة مذهب التعدّدية في الدين يصرّحون بأنّه ليس هناك امتياز للشيعة على السنّة ولا للسنّة على الشيعة؛ وليس هناك فضيلة للمسلم على الوثنيّ ولا للوثنيّ على المسلم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إلى اللّه بعدد أنفاس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تلك المذاهب يمثّل الصراط المستقيم، وإنّ لدينا عددا كبيرا من الصراط المستقيم و ليس صراطاً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الطائفة من عُبّاد الأصنام يحترمون الأصنام لاعتقادهم بتأثير هذا الاحترام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اعتقاداً كهذا هو اعتقاد خاطئ لكنّه لا يسوّغ لنا اتّهامهم بأنّهم يعبدون إلهاً آخر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هي إحدى النزعات الانحرافيّة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أشرتُ سابقاً فإنّ مسألة التثليث في المسيحيّة قد ابتدأت كضرب من المجاملة وقول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وشيئاً فشيئاً عندما شاهدوا أنّه ليس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لاحظوا الكيفيّة التي تعامل بها القرآن الكريم مع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يمكنه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لقب ابن اللّه الذي أطلقه النصارى على عيسى لم يكن إلاّ لقباً شكليّاً ومجازيا وما كانوا يقصدون من ورائه أنّ اللّه هو أبو عيسى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تعامل القرآن في هذا المجال بهذه الكيفيّة لتوطّدت علاقاتنا مع المسيحيّين أكثر ولتحقّقت التعدّدية الدينيّة أبكر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يقول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يقول في مقام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فلننطلق من أصل مشترك واحد وهو أن لا نعبد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لكنّه يقول باُسلوب قاطع وحازم في مجال محاربة العقيدة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كلامكم هذا هو على </w:t>
      </w:r>
      <w:bookmarkStart w:id="222" w:name="pg7864_88310"/>
    </w:p>
    <w:p>
      <w:pPr>
        <w:pStyle w:val="BookText"/>
        <w:rPr/>
      </w:pPr>
      <w:bookmarkEnd w:id="222"/>
      <w:r>
        <w:rPr>
          <w:rFonts w:ascii="Amiri" w:hAnsi="Amiri" w:eastAsia="Amiri" w:cs="Amiri"/>
          <w:color w:val="111111"/>
          <w:sz w:val="28"/>
          <w:sz w:val="28"/>
          <w:szCs w:val="28"/>
          <w:rtl w:val="true"/>
          <w:lang w:bidi="ar-SA"/>
        </w:rPr>
        <w:t>جانب من الخطأ والقبح بحيث إنّ العالم بأسره يكاد يخرّ وينهار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يسعنا مع هذه المعصية العظيمة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العقيدة تمثّل صراطاً مستقيماً كما تمثّل عقيدتنا نحن صراطاً مستقيماً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 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وَالَّذِينَ هَادُواْ وَالنَّصَٰرَىٰ وَالصَّٰبِئِينَ مَنْ ءَامَنَ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لكنّ هذه الآية لا تعني أنّه حتّى وإنْ بقي هؤلاء على لجاجتهم ولم يؤمنوا بنبيّ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بعثته بالرسالة، وإتمام الحجّة عليهم، وتجلّي حقيقة أنّ الدين الحقّ هو دين نبيّ الإسلام، وأنّ أحكام دينهم قد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فرق أيضاً بينهم وبين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ترمي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يثيب المتّبع لأيّ دين إذا كان قد عمل بواجبه عندما كان يُراد منه اتّباع هذا الدين، لكنّه إذا لم يعمل طبقاً لتكليفه في حينها، فإنّه لن يذوق طعم السعادة حتّى وإن كان يُلَقّب بألقاب ضخمة ورنّانة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ندرك ونلتفت إلى أنّه من أهمّ واجباتنا هي مسألة الحفاظ على أصل الدين، والمذهب، والمعتقدات وإنّ العبء الأكبر فيما يتعلّق بهذا الواجب يقع على كاهل علماء الدين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806633_1051229030"/>
      <w:bookmarkStart w:id="224" w:name="_Toc81"/>
      <w:bookmarkEnd w:id="223"/>
      <w:r>
        <w:rPr>
          <w:rtl w:val="true"/>
        </w:rPr>
        <w:t>الظلم والتعالي عاملان لإنكار الحقّ</w:t>
      </w:r>
      <w:bookmarkEnd w:id="224"/>
    </w:p>
    <w:p>
      <w:pPr>
        <w:pStyle w:val="BookText"/>
        <w:rPr/>
      </w:pPr>
      <w:r>
        <w:rPr>
          <w:rFonts w:ascii="IRNazanin" w:hAnsi="IRNazanin" w:eastAsia="IRNazanin"/>
          <w:color w:val="111111"/>
          <w:sz w:val="28"/>
          <w:sz w:val="28"/>
          <w:szCs w:val="28"/>
          <w:rtl w:val="true"/>
          <w:lang w:bidi="fa-IR"/>
        </w:rPr>
        <w:t xml:space="preserve">تصف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أحوال الزمان في فترة بعثة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لكنّه لمّا كانت بغيتها تبيين خصوصيّات النبيّ وسمات خليفته من بعده فقد اكتفت بالإشارة إلى ما كان سائداً من أنماط الرذائل الدينيّة حينها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 فِي أَدْيَانِهَا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زمان بعثة النبيّ كانت أديان الناس متفرّقة ومذاهبهم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عُكَّفاً عَلَى نِيرَانِهَا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فجماعة كانت عاكفة على عبادة النار في المعابد المخصّصة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عَابِدَةً لأَوْثَانِهَا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وطائفة يؤمّون معابد الأصنام لعبادتها،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 لِلَّهِ مَعَ عِرْفَانِهَا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وفرقة أنكرت اللّه بعد أن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هذه الجملة إشارة إلى المعرفة الفطريّة باللّه تبارك وتعالى الموجودة عند جميع البشر، أو قد يراد منها معنى أرقى وهو أنّ </w:t>
      </w:r>
    </w:p>
    <w:p>
      <w:pPr>
        <w:pStyle w:val="BookText"/>
        <w:rPr/>
      </w:pPr>
      <w:r>
        <w:rPr>
          <w:rFonts w:ascii="Amiri" w:hAnsi="Amiri" w:eastAsia="Amiri" w:cs="Amiri"/>
          <w:color w:val="111111"/>
          <w:sz w:val="28"/>
          <w:sz w:val="28"/>
          <w:szCs w:val="28"/>
          <w:rtl w:val="true"/>
          <w:lang w:bidi="ar-SA"/>
        </w:rPr>
        <w:t>هؤلاء الناس، وعلى الرغم ممّا كانوا يتمتّعون به من أشكال المعرفة الظاهريّة التي أتمّت الحجّة عليهم، فقد أنكروا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الصعب على المرء أن يصدّق بفرض كهذا؛ وهو أن ينكر الإنسان شيئاً على الرغم من معرفته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ليس ممّا يثير العجب كثيراً؛ فنحن نشاهد في حياتنا اليوميّة نماذج من هذا القبيل، فقد يتفلّت المرء أحياناً من قبول الحقيقة مخافة أن يُخدش كبرياؤه، أو من أجل الحصول على مكسب معيّن أو التهرّب من مسؤوليّة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القرآن الكريم نماذج من هؤلاء؛ فعندما بُعث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وذهبا إلى فرعون يدعوانه،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 جانب اللّه ربّ العالمين، التفت فرعون إلى الملأ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أَنزَلَ هَٰؤُلاَءِ إِلاَّ رَبُّ السَّمَاوَاتِ وَالأَرْضِ</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أي إنّك تعلم يقيناً أنّ هناك ربّا للسماوات والأرض وأنّه هو الذي أوجد هذه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يقول الحقيقة؟ إنّ من المسَلّم به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بالكذب؛ أي إنّ فرعون كان يعلم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فلماذا أنكر؟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عاملان هما اللذان يدفعان البشر إلى إنكار ما يعرفونه؛ أحدهما التطاول على حقوق الناس ظلماً وعدواناً، والآخر محاولة التعالي على الآخرين والتسلّط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الدافعان النفسيّان من شأنهما أن يقودا المرء إلى إنكار ما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يوجد هذان العاملان فينا نحن أيضا؛ فحينما لا يقنع المرء بحقوقه، ويحبّ أن يقول للآخرين، سواء عن غير وعي أو عن نصف وعي أو عن وعي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أفضل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حقّ الآخرين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فالسعادة الاُخرويّة هي من نصيب من لا يصبوا إلى التعالي على عباد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فجذور جميع المفاسد الاجتماعيّة تكمن في رغبة الإنسان في العلوّ على الناس، وهذه الصفة هي من موجبات فساد المرء وتعاسته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هذا </w:t>
      </w:r>
      <w:bookmarkStart w:id="225" w:name="pg7864_88312"/>
    </w:p>
    <w:p>
      <w:pPr>
        <w:pStyle w:val="BookText"/>
        <w:rPr/>
      </w:pPr>
      <w:bookmarkEnd w:id="225"/>
      <w:r>
        <w:rPr>
          <w:rFonts w:ascii="Amiri" w:hAnsi="Amiri" w:eastAsia="Amiri" w:cs="Amiri"/>
          <w:color w:val="111111"/>
          <w:sz w:val="28"/>
          <w:sz w:val="28"/>
          <w:szCs w:val="28"/>
          <w:rtl w:val="true"/>
          <w:lang w:bidi="ar-SA"/>
        </w:rPr>
        <w:t>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 الرجل أن يكون رباط حذائه أفضل من رباط حذاء غيره هو من طلب العلوّ</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فإنّ ما جعل من فرعون فرعوناً هي خصلة التعالي والتعجرف تلك؛ فالباري عزّ وجلّ يقول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فأصل جميع المفاسد هو في 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نحبّ أن نكون فرعونيّين فما علينا إلاّ أن ننأى بأنفسنا عن السعي خلف العلوّ والتكبّر وأن نجتهد، عوضاً عن ذلك، في أداء ما علينا من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نستخلص من ذلك أنّ 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هذه النقطة وهي على الرغم من معرفة البعض باللّه فلو انهم ارادوا طاعة اللّه فانّ رغبتهم في التعالي لن يتمّ اشباعها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806635_1051229030"/>
      <w:bookmarkStart w:id="227" w:name="_Toc82"/>
      <w:bookmarkEnd w:id="226"/>
      <w:r>
        <w:rPr>
          <w:rtl w:val="true"/>
        </w:rPr>
        <w:t>الحكمة، والموعظة، والجدال بالتي هي أحسن هي وسائل التعليم</w:t>
      </w:r>
      <w:bookmarkEnd w:id="2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فما الذي كان ينبغي للنبيّ فعله في ظروف كهذه؟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فَأَنَارَ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وَكَشَفَ عَنِ الْقُلُوبِ بُهَمَهَا، وَجَلَى عَنِ الأَبْصَارِ غُمَمَهَا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بدّل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إلى نور، ورفع الإبهامات عن القلوب، وأزاح الحجُب القاتمة عن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فِي النَّاسِ بِالْهِدَايَةِ، وَأَنْقَذَهُمْ مِنَ الْغَوَايَةِ، وَبَصَّرَهُمْ مِنَ الْعَمَايَةِ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فالسلاح الوحيد الذي يمكن استخدامه من أجل هداية الناس هو بيان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استخدم النبي في هذه السبيل ثلاثة أصناف من الأسلحة، فقد أمره القرآن في هذا المجال بهذا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فهو يأمره أوّلاً بأن يُشفع حديثه بالدليل المتقن كي لا يتسنّى للناس إنكار كلامه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الاُسلوب غير كاف لوحده من أجل تربية الناس؛ ذلك 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لجميع الناس القدرة على التمييز بين الدليل الصحيح والغير الصحيح،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تقبل أذهانهم بالدليل من دون أن تميل إليه </w:t>
      </w:r>
      <w:bookmarkStart w:id="228" w:name="pg7864_88313"/>
    </w:p>
    <w:p>
      <w:pPr>
        <w:pStyle w:val="BookText"/>
        <w:rPr/>
      </w:pPr>
      <w:bookmarkEnd w:id="228"/>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فلابدّ من القيام بما من شأنه أن يحفّز دوافع الناس إلى القبول بالحقّ، والموعظة هي التي تتصدّى لهذا الدور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فالموعظة تحرّك الأحاسيس والعواطف وتحفّز لدى المرء الدافع للعمل بما يعلم والاجتهاد في سبيل فهم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فالموعظة تتعامل مع القلوب أمّا الاستدلال فيخاطب الأذهان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لن ينتهي بالموعظة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تُطرح في مقابل الأدلّة المتقنة شبهات تجعل عمليّة القبول بالدليل عسيرة، وهذا ما يُبتلى به شبابنا اليوم أشدّ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الأعداء أنّ المانع الوحيد الذي يقف أمام تقدّمهم وتسلّطهم الظالم على العالم هو الإسلام، وأنّ الرمز الذي يمثّل الإسلام في عصرنا الحاضر هو ولاية الفقيه؛ ولهذا فهم يسعون بشتّى الوسائل للنيل منها ومحوها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يجب التعامل مع هذه المعضلة؟ فمن أجل محاربة هذه الظاهرة يتحتّم علينا طرح الشبهات والإجابة عليها بغية إقناع الطرف المقابل؛ وهذا هو ما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تطرح الشبهات، ثمّ تجيب عليها حتّى يقتنع المخاطب بكلامك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يكون الجواب المعطى برهانيّاً لكنّه يكون مُقنعاً للطرف المقابل، وهذا هو الجدال بالتي هي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الطرق الثلاثة هي التي يمكن من خلال الإفادة منها رفد الناس بالرؤية الصائبة أو إتمام الحجّة عليهم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هذه اللحظة فإنّ كلامنا ما زال يدور حول أصل الإسلام وتوضيح الدور الأوّلي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مواجهته للظلمات وبُهَم الشبهات؛ أمّا المسائل المتعلّقة بإدارة المجتمع الإسلاميّ وتنفيذ أحكام الإسلام الاجتماعيّة فإنّها تُطرح بعد أن يعتنق مجموعة من الناس الإسلام وبعد أن يعتقدوا بالأحكام الاجتماعيّة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فقط يأتي الدور لطرح المباحث الاُخرى</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29" w:name="__RefHeading___Toc5806637_1051229030"/>
      <w:bookmarkStart w:id="230" w:name="_Toc83"/>
      <w:bookmarkEnd w:id="229"/>
      <w:r>
        <w:rPr>
          <w:rtl w:val="true"/>
        </w:rPr>
        <w:t>«</w:t>
      </w:r>
      <w:r>
        <w:rPr>
          <w:rtl w:val="true"/>
        </w:rPr>
        <w:t>ثم قبضه اللّه</w:t>
      </w:r>
      <w:r>
        <w:rPr>
          <w:rtl w:val="true"/>
        </w:rPr>
        <w:t>»</w:t>
      </w:r>
      <w:bookmarkEnd w:id="2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 اللَّهُ إِلَيْهِ قَبْضَ رَأْفَةٍ وَ اخْتِيَارٍ وَ رَغْبَةٍ وَ إِيْثَارٍ 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 هَذِهِ الدَّارِ فِي رَاحَةٍ قَدْ حُفَّ بِالْمَلَائِكَةِ الْأَبْرَارِ وَ رِضْوَانِ الرَّبِّ الْغَفَّارِ وَ مُجَاوَرَةِ الْمَلِكِ الْجَبَّارِ صَلَّى اللَّهُ عَلَى 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شهادة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الدور الذي نهض به في هداية الناس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قَبَضَهُ اللّهُ إِلَيْهِ قَبْضَ رَأْفَةٍ وَاخْتِيَارٍ، وَرَغْبَةٍ وَإِيْثَارٍ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شُرّاح الخطبة الشريفة إلى أنّ الرغبة والإيثار 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جانب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قبض روحه برأفة وهو قد نبذ الدنيا ورجّح الحياة عند اللّه على الحياة الدنيا؛ أي لم تكن ثمّة بوادر عدم الرضا عند أيٍّ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وجلّ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أخذه من عالم الدنيا وإنقاذه من ابتلاءاته، وهو أيضاً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راغباً في الإياب إلى اللّه مختاراً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ارتاح أبي من تعب هذه الدنيا وهو محاط بملائكة اللّه الأبرار ومشمول برضوان الربّ الغفّار ليذهب إلى جوار الإله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بعد ذلك على أبيها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أَبِي نَبِيِّهِ وَأَمِينِهِ عَلَى الْوَحْيِ وَصَفِيِّهِ وَخِيَرَتِهِ مِنَ الْخَلْقِ وَرَضِيِّهِ، وَالسَّلامُ عَلَيْهِ وَرَحْمَةُ اللّهِ وَبَرَكَاتُه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ویقول الامام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وآلِهِ وسَلَّمَ وَالْمَلَائِكَةُ أَعْوَانِي،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الفاجعة الأليمة لرحيل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وضجيج الملائكة التي تكشف عن عظم هذا المصاب الجلل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وتبدو هذه الحادثة أعظم خطورة حين تتزامن مع سائر الرزايا والأحداث والتي تكشف دراستها عن مدى عمق تلك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من الأفضل أن نترك العنان 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القرن السادس صاحب كتاب الملل والنحل والمعروف بتعصبه للعامّة لنرى ما ذكره بهذا الخصوص فقد أشار إلى عشرة اختلافات مهمّة كلّ واحدة منها تعدّ مصيبة للعالم، وإن سعى لتبريرها تحت ذريعة اجتهاد الصحابة، ولكن تلك الأعمال كانت على درجة من</w:t>
      </w:r>
    </w:p>
    <w:p>
      <w:pPr>
        <w:pStyle w:val="BookText"/>
        <w:rPr/>
      </w:pPr>
      <w:r>
        <w:rPr>
          <w:rFonts w:ascii="Amiri" w:hAnsi="Amiri" w:eastAsia="Amiri" w:cs="Amiri"/>
          <w:color w:val="111111"/>
          <w:sz w:val="28"/>
          <w:sz w:val="28"/>
          <w:szCs w:val="28"/>
          <w:rtl w:val="true"/>
          <w:lang w:bidi="ar-SA"/>
        </w:rPr>
        <w:t>الوضوح في شناعتها بحيث تأبى التبرير بالاجتهاد أو الخطأ</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الاختلاف الأوّل في النزاع الذي حدث عند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حيث روى البخاري في صحيحه 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حين اعتل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إيتُونى بِدَواةٍ وقِرْطاس أكْتُبُ لَكُمْ كِتاباً لا تَضِلُّوا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غلب عليه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يقوله خارج عن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فاشتد نزاع الصحابة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لا يَنْبَغى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بعد نقله لهذا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الرَّزِيَّهِ ما حالَ بَيْنَنا وبَيْنَ كِتابِ رَسُولِ اللَّهِ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تطرق إلى الاختلاف الثاني في مرض رسول اللَّه أيضاً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البعض علينا إمتثال أمر النّبي، وكان أسامة خارج المدينة يتأهب للحركة نحوالشام للقضاء على فتنتهم، وقال البعض الآخر غلب الوجع على النّبي ولا نطيق مفارقته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والاختلاف الثالث حين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أَنَّ مُحَمّداً قَدْ ماتَ قَتَلْتُهُ بِسَيْفي هذا وإِنَّما رُفِعَ إلَى السَّماءِ كَما 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ومن كان يعبد ربّ محمد فانّه حي لا يموت ثم تلى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 الناس منه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هذه الآية إلّاالآن‌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الرابع في موضع دفن النّبي حيث أراد المهاجرون دفنه في مكة، بينما أراد الأنصار دفنه في المدينة لأنّها دار الهجرة، ورغبت فئة ثالثة بدفنه في بيت المقدس حيث </w:t>
      </w:r>
    </w:p>
    <w:p>
      <w:pPr>
        <w:pStyle w:val="BookText"/>
        <w:rPr/>
      </w:pPr>
      <w:r>
        <w:rPr>
          <w:rFonts w:ascii="Amiri" w:hAnsi="Amiri" w:eastAsia="Amiri" w:cs="Amiri"/>
          <w:color w:val="111111"/>
          <w:sz w:val="28"/>
          <w:sz w:val="28"/>
          <w:szCs w:val="28"/>
          <w:rtl w:val="true"/>
          <w:lang w:bidi="ar-SA"/>
        </w:rPr>
        <w:t>الأنبياء ثم اتفقوا جميعاً على دفنه في المدينة، ويعتقد البعض أنّ هدف عمر من هذا الكلام هو اشغال الناس حتى يحضر أبوبكر وتتمّ له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 الاختلاف الخامس في الخلافة والذي عدّه الشهرستاني من أهم الخلافات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ما سُلَّ سيفٌ فِي الْاسْلامِ عَلى قاعِدَة دِينيّة مِثْلَ ما سُلَّ عَلَى الْامامَةِ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قصّة سقيفة بني‌ساعدة وماحدث فيها من اختلافات وبالتالي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الخلاف السادس قضية فدك وأشار فيه إلى خطبة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طالبت بها كهبة من النّبي أو ميراث، فاحتج عليها أبوبكر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الاختلاف السابع بشأن مانعي الزكاة الذي اعتبرهم البعض كفرة بينما لم يكفرهم البعض الآخر والاختلاف الثامن نص أبوبكر على خلافة عمر حين وفاته فقال 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عَلَيْنا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استجاب له سائر الناس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التاسع في الشورى التي نصبها عمر لتعيين الخليفة من بعده، والاختلاف العاشر الذي حدث على عهد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بايعته الأُمة على الخلافة، فأثار طلحة والزبير وعائشة، فتنة الجمل، ومعاوية، صفين، والخوارج، النهروان‌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31" w:name="pg7864_88317"/>
    </w:p>
    <w:p>
      <w:pPr>
        <w:pStyle w:val="Heading3"/>
        <w:numPr>
          <w:ilvl w:val="2"/>
          <w:numId w:val="1"/>
        </w:numPr>
        <w:rPr/>
      </w:pPr>
      <w:bookmarkStart w:id="232" w:name="__RefHeading___Toc5806639_1051229030"/>
      <w:bookmarkStart w:id="233" w:name="_Toc84"/>
      <w:bookmarkEnd w:id="231"/>
      <w:bookmarkEnd w:id="232"/>
      <w:r>
        <w:rPr>
          <w:rtl w:val="true"/>
        </w:rPr>
        <w:t xml:space="preserve">المحور الثالث </w:t>
      </w:r>
      <w:r>
        <w:rPr>
          <w:rtl w:val="true"/>
        </w:rPr>
        <w:t xml:space="preserve">: </w:t>
      </w:r>
      <w:r>
        <w:rPr>
          <w:rtl w:val="true"/>
        </w:rPr>
        <w:t>كتاب اللَّه و فلسفة الأحكام</w:t>
      </w:r>
      <w:bookmarkEnd w:id="233"/>
    </w:p>
    <w:p>
      <w:pPr>
        <w:pStyle w:val="Heading4"/>
        <w:numPr>
          <w:ilvl w:val="3"/>
          <w:numId w:val="1"/>
        </w:numPr>
        <w:rPr/>
      </w:pPr>
      <w:bookmarkStart w:id="234" w:name="__RefHeading___Toc5806641_1051229030"/>
      <w:bookmarkStart w:id="235" w:name="_Toc85"/>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الْمَجْلِسِ وَ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عِبَادَ اللَّهِ نُصْبُ أَمْرِهِ وَ نَهْيِهِ، وَ حَمَلَةُ دِينِهِ وَ وَحْيِهِ، وَ أُمَنَاءُ اللَّهِ عَلَى أَنْفُسِكُمْ، وَ بُلَغَاؤُهُ إِلَى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زَعِيمُ حَقٍّ لَهُ فِيكُمْ، وَ عَهْدٌ قَدَّمَهُ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اسْتَخْلَفَهَا عَلَيْكُمْ كِتَابُ اللَّهِ النَّاطِقُ، وَ الْقُرْآنُ الصَّادِقُ، وَ النُّورُ السَّاطِعُ، وَ الضِّيَاءُ اللَّامِعُ بَيِّنَةٌ بَصَائِرُهُ، مُنْكَشِفَةٌ سَرَائِرُهُ، مُنْجَلِيَةٌ ظَوَاهِرُهُ، مُغْتَبِطَةٌ بِهِ أَشْيَاعُهُ، قَائِدٌ إِلَى الرِّضْوَانِ أَتْبَاعُهُ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شرايعه شَرَائِعُهُ الْمَكْتُوبَةُ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الْجِهَادَ عِزّاً لِلْإِسْلَامِ، وَ الصَّبْرَ مَعُونَةً عَلَى اسْتِيجَابِ الْأَجْرِ، وَ الْأَمْرَ بِالْمَعْرُوفِ مَصْلَحَةً لِلْعَامَّةِ، وَ بِرَّ الْوَالِدَيْنِ وِقَايَةً مِنَ السُّخْطِ، وَ صِلَةَ الْأَرْحَامِ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w:t>
      </w:r>
      <w:r>
        <w:rPr>
          <w:rStyle w:val="FootnoteAnchor"/>
          <w:rtl w:val="true"/>
        </w:rPr>
        <w:footnoteReference w:id="183"/>
      </w:r>
      <w:r>
        <w:rPr>
          <w:rFonts w:ascii="Amiri" w:hAnsi="Amiri" w:eastAsia="Amiri" w:cs="Amiri"/>
          <w:color w:val="111111"/>
          <w:sz w:val="28"/>
          <w:sz w:val="28"/>
          <w:szCs w:val="28"/>
          <w:rtl w:val="true"/>
          <w:lang w:bidi="ar-SA"/>
        </w:rPr>
        <w:t xml:space="preserve">الشِّرْكَ إِخْلَاصاً لَهُ بِالرُّبُوبِيَّةِ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w:t>
      </w:r>
      <w:bookmarkStart w:id="236" w:name="pg7864_88318"/>
    </w:p>
    <w:p>
      <w:pPr>
        <w:pStyle w:val="BookText"/>
        <w:rPr/>
      </w:pPr>
      <w:bookmarkEnd w:id="236"/>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 أَطِيعُوا اللَّهَ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237" w:name="__RefHeading___Toc5806643_1051229030"/>
      <w:bookmarkStart w:id="238" w:name="_Toc86"/>
      <w:bookmarkEnd w:id="237"/>
      <w:r>
        <w:rPr>
          <w:rtl w:val="true"/>
        </w:rPr>
        <w:t>كتاب اللّه</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أَهْلِ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وَنَهْيِهِ، وَحَمَلَةُ دِينِهِ وَوَحْيِهِ، وَأُمَنَاءُ اللّهِ عَلَى أَنْفُسِكُمْ، وَبُلَغَاؤُهُ إِلَى الأُمَمِ حَولَكُمْ، وَزَعِيمُ حَقٍّ له فِيكُمْ، وَعَهْدٌ قَدَّمَهُ إِلَيْكُمْ، وَبَقِيَّةٌ اسْتَخْلَفَهَا عَلَيْكُمْ، كِتَابُ اللّهِ النَّاطِقُ، وَالْقُرْآنُ الصَّادِقُ، وَالنُّورُ السَّاطِعُ، وَالضِّيَاءُ اللاّمِعُ، بَيِّنَةٌ بَصَائِرُهُ، مُنْكَشِفَةٌ سَرَائِرُهُ، مُتَجَلِّيَةٌ ظَوَاهِرُهُ، مُغْتَبِطَةٌ بِهِ أَشْيَاعُه، قَائِدٌ إِلَى الرِّضْوَانِ اتِّبَاعُهُ، مُؤَدٍّ إِلَى النَّجَاةِ اسْتِمَاعُهُ، بِهِ تُنَالُ حُجَجُ اللّهِ الْمُنَوَّرَةُ، وَعَزَائِمُهُ الْمُفَسَّرَةُ، وَمَحَارِمُهُ الْمُحَذَّرَةُ، وَبَيِّنَاتُهُ الْجَالِيَةُ، وَبَرَاهِينُهُ الْكَافِيَة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تنقسم الخطبة المباركة لسيّدتنا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بضعة أقسام عامّة، القسم الأوّل منها يتضمّن الحمد لله والثناء عليه والشهادة برسالة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بيان الدور الذي نهض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هداية الناس، وهو ما تمّ توضيحه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إلى الناس لتعرّج، بعد توضيح المسؤوليّات الملقاة على عاتقهم، على بيان بعض أوصاف القرآن الكريم وجانب من أسراره العامّة، وهذا بمجموعه يشكّل القسم الثاني من الخطبة</w:t>
      </w:r>
      <w:r>
        <w:rPr>
          <w:rFonts w:eastAsia="IRNazanin" w:cs="IRNazanin"/>
          <w:color w:val="111111"/>
          <w:sz w:val="28"/>
          <w:szCs w:val="28"/>
          <w:rtl w:val="true"/>
          <w:lang w:bidi="fa-IR"/>
        </w:rPr>
        <w:t xml:space="preserve">. </w:t>
      </w:r>
      <w:bookmarkStart w:id="239" w:name="pg7864_88319"/>
    </w:p>
    <w:p>
      <w:pPr>
        <w:pStyle w:val="Heading4"/>
        <w:numPr>
          <w:ilvl w:val="3"/>
          <w:numId w:val="1"/>
        </w:numPr>
        <w:rPr/>
      </w:pPr>
      <w:bookmarkStart w:id="240" w:name="__RefHeading___Toc5806645_1051229030"/>
      <w:bookmarkStart w:id="241" w:name="_Toc87"/>
      <w:bookmarkEnd w:id="239"/>
      <w:bookmarkEnd w:id="240"/>
      <w:r>
        <w:rPr>
          <w:rtl w:val="true"/>
        </w:rPr>
        <w:t>العبوديّة لله؛ أوّل حقّ لله علينا</w:t>
      </w:r>
      <w:bookmarkEnd w:id="241"/>
    </w:p>
    <w:p>
      <w:pPr>
        <w:pStyle w:val="BookText"/>
        <w:rPr/>
      </w:pPr>
      <w:r>
        <w:rPr>
          <w:rFonts w:ascii="Amiri" w:hAnsi="Amiri" w:eastAsia="Amiri" w:cs="Amiri"/>
          <w:color w:val="111111"/>
          <w:sz w:val="28"/>
          <w:sz w:val="28"/>
          <w:szCs w:val="28"/>
          <w:rtl w:val="true"/>
          <w:lang w:bidi="ar-SA"/>
        </w:rPr>
        <w:t>العبوديّة لله؛ أوّل حقّ لله علينا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 كُنْهُهَا الرُّبُوبِيَّةُ فَمَا فُقِدَ مِنَ الْعُبُودِيَّةِ وُجِدَ فِي الرُّبُوبِيَّةِ وَ مَا خَفِيَ عَنِ الرُّبُوبِيَّةِ أُصِيبَ فِي الْعُبُودِيَّةِ قَالَ اللَّهُ تَعَالَى سَنُرِيهِمْ آياتِنا فِي الْآفاقِ وَ فِي أَنْفُسِهِمْ حَتَّى يَتَبَيَّنَ لَهُمْ أَنَّهُ الْحَقُ أَ وَ لَمْ يَكْفِ بِرَبِّكَ أَنَّهُ عَلى كُلِّ شَيْ‌ءٍ شَهِيدٌ أَيْ مَوْجُودٌ فِي غَيْبَتِكَ وَ فِي حَضْرَتِكَ وَ تَفْسِيرُ الْعُبُودِيَّةِ بَذْلُ الْكُلِّ وَ سَبَبُ ذَلِكَ مَنْعُ النَّفْسِ عَمَّا تَهْوَى وَ حَمْلُهَا عَلَى مَا تَكْرَهُ وَ مِفْتَاحُ ذَلِكَ تَرْكُ الرَّاحَةِ وَ حُبُّ الْعُزْلَةِ وَ طَرِيقَةُ الِافْتِقَارِ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لَمْ تَكُنْ تَرَاهُ فَإِنَّهُ يَرَاكَ وَ حُرُوفُ الْعَبْدِ ثَلَاثَةٌ عبد فَالْعَيْنُ عِلْمُهُ بِاللَّهِ وَ الْبَاءُ بَوْنُهُ عَمَّنْ سِوَاهُ وَ الدَّالُ دُنُوُّهُ مِنَ اللَّهِ تَعَالَى بِلَا كَيْفٍ وَ لَا حِجَابٍ وَ أُصُولُ الْمُعَامَلَاتِ تَقَعُ عَلَى أَرْبَعَةِ أَوْجُهٍ كَمَا ذُكِرَ فِي أَوَّلِ الْبَابِ الْأَوَّلِ مصباح الشريعة ،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حقیقه العبودیه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لَايَرَى الْعَبْدُ لِنَفْسِهِ فِيمَا خَوَّلَهُ اللَّهُ إِلَيْهِ مُلْكاً لِانَّ الْعَبِيدَ لايَكُونُ لَهُمْ مُلْكٌ يَرَوْنَ الْمَالَ مَالَ اللَّهِ يَضَعُونَهُ حَيْثُ أَمَرَهُمُ اللَّهُ تَعالى بِهِ؛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لَايُدَبِّرُ الْعَبْدُ لِنَفْسِهِ تَدْبِيراً؛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جُمْلَةُ اشْتِغَالِهِ فِيمَا أَمَرَهُ اللَّهُ تَعالى بِهِ وَ نَهاهُ عَنْهُ؛</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أَوَّلُ دَرَجَةِ الْمُتَّقِينَ؛ ميزان الحكمه، باب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والاترين بندگان،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عِبَادَ اللّهِ نُصُبُ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المهاجرون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الالتفاتة من وراء هذا الاختيار هي تنبيه القوم بدايةً إلى مسؤوليّتهم المتمثّلة في العبوديّة قائلة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العبد أن يكون مطيعاً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القضيّة أنّكم مستقلّون، وبوسعكم التصرّف وفقاً لرغباتكم، وتأمير من تشاءون من الخلق عليكم، بل يجب أن تنظروا فيما كلّفكم اللّه تعالى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برز أمام العين، ونَصْب العلامة أيضاً مشتقّ من هذه المادّة حيث قد تكون له مآرب شتّى؛ فحيناً يتمثّل بعلامات المرور المنصوبة في الشوارع من أجل هداية مستخدمي الطرُق والشوارع إلى مقاصدهم، وطوراً تُستعمل في السباقات لإظهار خطّ النهاية؛ وقد استُخدمت في القرآن الكريم بهذا المعنى حيث يقول </w:t>
      </w:r>
    </w:p>
    <w:p>
      <w:pPr>
        <w:pStyle w:val="BookText"/>
        <w:rPr/>
      </w:pP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أي إنّ شدّة انتشار الناس يوم القيامة وسرعة سيرهم توحي وكأنّهم يتسابقون نحو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هنا طرح تعليلين لمخاطبة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كما أنّ هدف السباق يكون محطّ الأنظار وأنّ الناس يهرعون إليه، فإنّ أوامر اللّه ونواهيه قد اُنزلت عليكم فكأنّكم خطّ نهاية السباق بالنسبة لها؛ إذ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قُرْءَاناً عَرَبِيّاً لِتُنذِرَ أُمَّ الْقُرَى وَمَنْ حَوْلَهَا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بمعنى أنّ أهل مكّة وضواحيها هم المخاطبون بالقرآن بالدرجة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نصب أوامر اللّه ونواهيه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أوّل المخاطبين بهذه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 الثاني فهو أنّ النُّصُب تعني العلامات الدالّة والهادية؛ 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معالم أوامر اللّه ونواهيه؛ أي أنتم من يجب عليه إبلاغ أوامر ونواهي الباري تعالى إلى الآخرين؛ لكن يبدو أنّ الاحتمال 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دِينِهِ وَوَحْيِهِ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أيضاً حملة دين اللّه ووحيه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النبيّ قد وضع محتويات الوحي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حملة الدين، وإنّ في رقبتكم واجب حفظ هذه الأمانة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فما هی الامانه العظیمة التی خشیت السموات والارض والجبال ان یحملنها فی حین ان الانسان الضعیف والصغیر جداً حملها ؟</w:t>
      </w:r>
    </w:p>
    <w:p>
      <w:pPr>
        <w:pStyle w:val="BookText"/>
        <w:rPr/>
      </w:pPr>
      <w:r>
        <w:rPr>
          <w:rFonts w:ascii="IRNazanin" w:hAnsi="IRNazanin" w:eastAsia="IRNazanin"/>
          <w:color w:val="111111"/>
          <w:sz w:val="28"/>
          <w:sz w:val="28"/>
          <w:szCs w:val="28"/>
          <w:rtl w:val="true"/>
          <w:lang w:bidi="fa-IR"/>
        </w:rPr>
        <w:t xml:space="preserve">ما یقرب للنظر هو انّ المقصود من الامانه الالهیة الكبیره هذه هو المسوولیه والتكلیف المقلی علی عاتق الانسان حیث لا یتیسر ذلك الّا بوجود العقل و الحرّیة و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في القرآن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یأمركم ان تؤدّوا الامانات الی أهلها ؛ سوره النساء، آلایه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تذكرهم بهذه الامانة ؛</w:t>
      </w:r>
    </w:p>
    <w:p>
      <w:pPr>
        <w:pStyle w:val="BookText"/>
        <w:rPr/>
      </w:pPr>
      <w:r>
        <w:rPr>
          <w:rFonts w:ascii="IRNazanin" w:hAnsi="IRNazanin" w:eastAsia="IRNazanin"/>
          <w:color w:val="111111"/>
          <w:sz w:val="28"/>
          <w:sz w:val="28"/>
          <w:szCs w:val="28"/>
          <w:rtl w:val="true"/>
          <w:lang w:bidi="fa-IR"/>
        </w:rPr>
        <w:t xml:space="preserve">وجاء فی الحدیث عن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تفسیر آیة عرض الامانه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الامانة الولایه ، من ادعاها بغیر حق 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الامثل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bookmarkStart w:id="242" w:name="pg7864_88321"/>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وَأُمَنَاءُ اللّهِ عَلَى أَنْفُسِكُمْ، وَبُلَغَاؤُهُ إِلَى الأُمَمِ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لهذا الدين الذي وُضع أمانة في أعناقكم يجب عليكم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تحفظوه بين أنفسكم؛ أي أن تطبّقوا أحكام الإسلام على أرض الواقع في مجتمعكم الإسلاميّ وتحافظوا على المُثُل الإلهيّة،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تبلّغوه إلى الاُمم الاُخرى من حولكم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أودع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وديعة إلهيّة وترك فيكم ميراثاً عظيماً ألا وهو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أنّه يتعيّن عليكم الرجوع إلى كتاب اللّه في معرفة أمر اللّه ونهيه، وتشخيص ما أنتم مكلّفون به، واستظهار كيفيّة العمل بالدين وإبلاغه</w:t>
      </w:r>
      <w:r>
        <w:rPr>
          <w:rFonts w:eastAsia="IRNazanin" w:cs="IRNazanin"/>
          <w:color w:val="111111"/>
          <w:sz w:val="28"/>
          <w:szCs w:val="28"/>
          <w:rtl w:val="true"/>
          <w:lang w:bidi="fa-IR"/>
        </w:rPr>
        <w:t>.</w:t>
      </w:r>
    </w:p>
    <w:p>
      <w:pPr>
        <w:pStyle w:val="Heading4"/>
        <w:numPr>
          <w:ilvl w:val="3"/>
          <w:numId w:val="1"/>
        </w:numPr>
        <w:rPr/>
      </w:pPr>
      <w:bookmarkStart w:id="243" w:name="__RefHeading___Toc5806647_1051229030"/>
      <w:bookmarkStart w:id="244" w:name="_Toc88"/>
      <w:bookmarkEnd w:id="243"/>
      <w:r>
        <w:rPr>
          <w:rtl w:val="true"/>
        </w:rPr>
        <w:t>إبلاغ الدين إلى أنحاء العالم كافّة واجب كفائيّ</w:t>
      </w:r>
      <w:bookmarkEnd w:id="2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مكلّفون بقبول الإسلام والعمل به، يتبادر إلى الذهن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الإسلام؟ الإسلام هو التصديق والإيمان بحقّانية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واجبنا الاعتقاد بتعاليم الإسلام العقائديّة، والعمل بأوامره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بعد مضيّ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وبعد كلّ ما قاساه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وأئمّتنا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وعلماؤنا الأعلام من متاعب على طول أربعة عشر قرناً من الزمن، لازلنا غير عارفين بكلّ ما في أعناقنا من واجبات 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فمعظمنا يعتقد بأنّه إذا تعلّم ما عليه من تكاليف فرديّة وعمل بها فلن يعود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الطراز من التفكير يؤدّي إلى ضعف المجتمع وظهور حالة الهشاشة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بمعزل عن التكاليف الفرديّة فإنّ الأمر بالمعروف والنهي عن المنكر هو من واجبنا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ففضلاً عن عملنا نحن بأحكام الدين، علينا مراقبة عمل الآخرين بها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الأمر بالمعروف والنهي عن المنكر هو واحد من ضروريّات الدين وفرع من فروعه، بحيث إنّ الشاكّ في وجوبه هو كالشاكّ في أصل الإسلام، وإنّ المنكِر له كالمنكِر لضرورة من ضروريّات الدين وهو ممّا يوجب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 التأكيد بشدّة في القرآن الكريم وأحاديث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الفريضة حتّى عدّوها من أخطر فرائض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فريضة عظيمة بها تُقام الفرائض</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الفريضة هي أوّل واجب ملقىً علينا تجاه الآخرين، لكنّ تكليفنا لا ينتهي عند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فواجبنا الثاني </w:t>
      </w:r>
    </w:p>
    <w:p>
      <w:pPr>
        <w:pStyle w:val="BookText"/>
        <w:rPr/>
      </w:pPr>
      <w:r>
        <w:rPr>
          <w:rFonts w:ascii="Amiri" w:hAnsi="Amiri" w:eastAsia="Amiri" w:cs="Amiri"/>
          <w:color w:val="111111"/>
          <w:sz w:val="28"/>
          <w:sz w:val="28"/>
          <w:szCs w:val="28"/>
          <w:rtl w:val="true"/>
          <w:lang w:bidi="ar-SA"/>
        </w:rPr>
        <w:t>هو إيصال هذه الأمانة، ألا وهي الإسلام، إلى أهلها؛ فاللّه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وأهلها هم كلّ من هو بحاجة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قد نزل لجميع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وهو رحمة أفاضها اللّه تعالى لتتنعّم بها البشريّة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لهذا الواجب سلسلة من المراتب؛ فالنبيّ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أبلغ الإسلام إلى معاصريه، وإنّ أهل مكّة ومن حولها قد أخذوا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وأبلغوه إلى باقي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تعهّد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الرسالة من بعد النبيّ ليوكلوا المهمّة في النهاية إلى العلماء وسائر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العصر فإنّ الناس هم المسؤولون عن حمل هذه الأمانة وإيصالها إلى سائر البشر، وإنْ هم تقاعسوا في إيصالها إلى أهلها يكونون قد قصّروا في أداء الأمانة بل وخانوها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غير واعين إلى حقيقة أنّ هذه المسؤوليّة ملقاة على كواهلنا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إنّ لهذه المسؤوليّة مراتب كمراتب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فعامّة الناس يتصوّرون أنّ إبلاغ الدين هو واجب العلماء؛ لكنّه ليست القضيّة أنّ شريحة من الناس قد عُيِّنوا لأداء واجب إبلاغ الدين وأنّه ساقط عن الآخرين، بل إنّ العلماء قد نهضوا بهذه المسؤوليّة طواعية وقضوا أعمارهم في هذا الطريق؛ لكنّه إذا لم يَفِ هذا المقدار بالغرض فإنّ الآخرين مسؤولون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فإبلاغ الدين هو أشبه ما يكون بالجهاد؛ بمعنى أنّه إذا اضطلعت جماعة بالمسؤوليّة بما يفي بالحاجة والغرض فإنّها تسقط عن الباقين، وإلاّ فالكلّ مسؤول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أوجّه سؤالي هنا إلى علماء الدين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الوقت شغلنا أنفسنا بالتفكير في هذا الموضوع، وهو أنّ من واجبنا السفر إلى أفريقيا، وأمريكا الجنوبيّة، وغيرهما من أجل تعريف أهاليها بالإسلام؟ هناك المليارات من البشر على وجه الأرض متعطّشون لمعرفة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جميع هؤلاء أعداء للإسلام، ومستعمرين، وصهاينة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الكثيرون ممّن يتلقّى الدعوة السليمة بأذرع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شخصيّاً ومن خلال الأسفار التي قمت بها إلى ما يقارب الأربعين بلداً في العالم أشهد أنّني لمست حقيقة أنّ الناس متعطّشون لمعرفة الحقيقة </w:t>
      </w:r>
      <w:bookmarkStart w:id="245" w:name="pg7864_88323"/>
    </w:p>
    <w:p>
      <w:pPr>
        <w:pStyle w:val="BookText"/>
        <w:rPr/>
      </w:pPr>
      <w:bookmarkEnd w:id="245"/>
      <w:r>
        <w:rPr>
          <w:rFonts w:ascii="Amiri" w:hAnsi="Amiri" w:eastAsia="Amiri" w:cs="Amiri"/>
          <w:color w:val="111111"/>
          <w:sz w:val="28"/>
          <w:sz w:val="28"/>
          <w:szCs w:val="28"/>
          <w:rtl w:val="true"/>
          <w:lang w:bidi="ar-SA"/>
        </w:rPr>
        <w:t>لمس اليد، وإنّ عطشهم هذا يُثقل كاهلنا بمسؤوليّة أعظم وهي إرواء هذا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مجتبى الموسويّ اللاريّ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 وكثّر اللّه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أكثر من ثلاثين عاماً، وعلى رغم تحمّله أعباء المرض وغياب التمويل الماليّ، فإنّه يقيم تواصلاً مع أكثر من مائة بلد في العالم، ومراسلات بما يزيد على أربعين لغة مع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المثال لهو حجّة 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فإنّنا نشكوا التقصير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أوجّه خطابي لشبابنا الأعزّاء المقبلين بقلوبهم الطاهرة النقيّة على طلب العلم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واجبنا يتخطّى تصحيح قراءة رجل قرويّ للحمد والسورة على الرغم من كونه واجباً أيضاً؛ لكنّ في أعناقنا واجباً أثقل وأخطر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علينا تعلّم اللغات المختلفة، وتبيين المعارف الإسلاميّة المتقنة والمستدلّة وليس المباحث الذوقيّة والظنّية الضعيفة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لشعوب العالم بما يفهمونه من لغة آخذين بنظر الاعتبار الأجواء الثقافيّة السائدة، لا أن يكون بياننا مجرّد ترجمة لما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هذه الجملة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تحفظوا الأمانة الإلهيّة في أنفسكم فلا تضعُفوا ولا تهنوا، وعليكم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رسالة الإسلام إلى ما وراء حدود بلدانكم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806649_1051229030"/>
      <w:bookmarkStart w:id="247" w:name="_Toc89"/>
      <w:bookmarkEnd w:id="246"/>
      <w:r>
        <w:rPr>
          <w:rtl w:val="true"/>
        </w:rPr>
        <w:t>القرآن؛ هو المدّعي لحقّ اللّه</w:t>
      </w:r>
      <w:bookmarkEnd w:id="2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تعرّج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 القرآن الكريم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أودّ الإشارة إلى نقطة مهمّة؛ فلو أنّها قالت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كانوا ليسمعوا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قدّمت كلّ تلك المقدّمات واحتجّت بكلّ تلك الاحتجاجات من أجل إفهامهم أنّكم قد سلكتم الطريق الخطأ في إقصائكم لعليّ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رأس الاُمور التي من شأنها تمهيد الأرضيّة للاحتجاج والمساعدة في هداية الناس 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هذا المعنى باسلوب هو غاية في الروعة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بإمكانها أن تضع القرآن كمبتدأ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يحمل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عليكم حقّاً، وإنّ ثمّة شيئا بينكم يطالبكم بهذا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استهلّت هذا الموضوع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وَزَعِيمُ حَقٍّ لَكُمْ لِلَّهِ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لله عليكم حقّاً أوّلاً، وإنّ هناك مَن يطالب بهذا الحقّ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باستطاعتكم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نعلم حقّ اللّه؛ إذ أنّ لله عليكم حقّ الربوبيّة، وإنّكم، من باب </w:t>
      </w:r>
    </w:p>
    <w:p>
      <w:pPr>
        <w:pStyle w:val="BookText"/>
        <w:rPr/>
      </w:pPr>
      <w:r>
        <w:rPr>
          <w:rFonts w:ascii="Amiri" w:hAnsi="Amiri" w:eastAsia="Amiri" w:cs="Amiri"/>
          <w:color w:val="111111"/>
          <w:sz w:val="28"/>
          <w:sz w:val="28"/>
          <w:szCs w:val="28"/>
          <w:rtl w:val="true"/>
          <w:lang w:bidi="ar-SA"/>
        </w:rPr>
        <w:t>أنّكم عبيد، فإنّكم مسؤولون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أوّل وأوضح حقّ يدركه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أنّني لست مِلك نفسي، وأنّ كلّ ما عندي فهو ملك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ربّي ويجب علَيّ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 قَدَّمَهُ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استعمالات شتّى، أحدها التعهّد والالتزام؛ أمّا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تعبير خاصّ؛ فكلّ حرف إضافة إنّما يفيد معنى دقيقاً معيّناً،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تخلتف عن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معنى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عهدنا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ءَادَمَ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هو عقد مُوقَّع بين طرفين، وإنّ أقرب المعاني إلى هذا المعنى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حقّاً، وإنّ ثمّة مِن بينكم مَن يتصدّى لهذا الحقّ، ولقد أصدر هذا المتصدّي أمراً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 وإنّ أحد ألقاب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 باقي الأئمّة قد رحلوا عن الدنيا وإنّ الإمام الذي بقي لكم هو الوجود المقدّس لوليّ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مولاتنا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النبيّ قد رحل عنكم، لكنّه قد ترك فيكم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الصفات التي تذكرها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هي بمثابة خبر لمبتدأ متأخّر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النطق إلى القرآن يختلف باختلاف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يسمّى بالناطق من باب أنّ المرء إذا قرأه يفهم منه أموراً وكأنّ اللّه هو الذي يتحدّث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القرآن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 بنفسه ويحتاج إلى مبيّن لبيان بعض مباحثه؛ وإنّه من هذا المنطلق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كتاب اللّه الصامت وأنا كتاب اللّه الناطق</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الخلط بين هذين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 اللّه </w:t>
      </w:r>
    </w:p>
    <w:p>
      <w:pPr>
        <w:pStyle w:val="BookText"/>
        <w:rPr/>
      </w:pPr>
      <w:r>
        <w:rPr>
          <w:rFonts w:ascii="Amiri" w:hAnsi="Amiri" w:eastAsia="Amiri" w:cs="Amiri"/>
          <w:color w:val="111111"/>
          <w:sz w:val="28"/>
          <w:sz w:val="28"/>
          <w:szCs w:val="28"/>
          <w:rtl w:val="true"/>
          <w:lang w:bidi="ar-SA"/>
        </w:rPr>
        <w:t>تعالى فيكم كتاباً ناطقاً يطالبكم بحقّ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انكم أصغيتم للقرآن لفهمتم ما يطلبه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وَالْقُرْآنُ الصَّادِقُ، وَالنُّورُ السَّاطِعُ، وَالضِّيَاءُ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الكلام الذي ساقته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مقدّمة للتمهيد للاستدلال بالقرآن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البصائر والرؤى التي يزوّدكم القرآن بها هي على درجة عالية من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مُنْكَشِفَةٌ 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 هناك في القرآن مباحث خفيّة ومستورة لكن قد انكشفت تلك السرائر واُزيح الستار عنها وبإمكانكم الآن مشاهدة تلك الحقائق من دون حجاب والإفادة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مُتَجَلِّيَةٌ ظَوَاهِرُهُ، مُغْتَبِطَةٌ بِهِ 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يتّبعون القرآن الكريم ويقتفون آثاره يعيشون حالة الغبطة والسرور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إِلَى الرِّضْوَانِ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فالمتّبعون للقرآن سوف يقودهم إلى رضوان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 إِلَى النَّجَاةِ 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الاستماع للقرآن الكريم يفضي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تُنَالُ حُجَجُ اللّهِ الْمُنَوَّرَةُ، وَعَزَائِمُهُ الْمُفَسَّرَةُ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مسح الأرجل مكان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نَعلمُ بأنّ الوُضوء هو أحَدُ مقدمات الصلاة فإنّنا نقرأُ في سورة المائدة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إستعمالاتٌ مختلِفةٌ في اللُّغة العربيّة فربما تُطلق ويراد منها الأصابع إلى الرسغ، وربما يُراد منها الأصابع إلى المرافق، وربما تُطلَق ويراد منها من رؤوس الأصابع إلى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المقدار الواجب غسلُه في الوضوء هو ما بين رؤوس الأصابع والمرافق، لذلك استعمل القرآن الكريم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المقدارَ الواجبَ غسلُه من هذين العضوين في الوضوء وعلى هذا الأساس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اليدين لا كيفيّة غسل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الغَسل من الأعلى إلى الأسفل أو من الأسفل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كيفيّة الغَسل متروكةٌ للعُرف ولعادة الناس الذين يَغسلون الأعضاءَ والجوارح عادةً من الأعلى إلى الاسفل، وهو أمر موافق للطبيعة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حينما يأمر بغَسل رجلي المريض الى الرُّكبة نجدهم يغسلونَهما من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الشيعةَ الإمامية تعتقد بأنّ غَسل الوَجه واليدين في الوضوء يجب ان يكون من الأعلى إلى الأسفل، ولا يصحّحون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وثمّتَ مطلبٌ آخر في الوضوء وهي مسألة مسح الأرجل فإنّ الفقه الشيعي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المسح لا الغَسل، ويدلُّ على ذلك بإيجاز، ظاهرُ الآية السادسة من سورة المائدة التي تبيّن أن هناك وظيفتين في الوضوء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للوجه واليدين، والمسح للرأس وللرجلين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عرضنا هاتين الجملتين على أيّ عربي أصيل غير عارفٍ بمذهبٍ فقهيٍ خاصٍ، ولا مطّلع على موقف اجتهاديّ معيّن، وطلبنا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المرادَ منها، لقال من 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وظيفتنا وفق هذه الآية عملان،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وهو للوَجه واليدين،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وهو للرأس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القواعد العربية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تُعطف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هي مسح الأرجل ولا يجوز عطفها على الجملة الأسبق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نتيجته غسل الأرجل لأنّ العطف على أيديكم يستلزم الفصل بين المعطوف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معترضة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من حيثُ القواعِدِ النَحوية العربيّة، ويوجب الإلتباس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فرق في هذه المسألة بين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أو النصب، فعلى كلتا القراءتين يجب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واحد وهو أن في الأوّل يكون العطفُ على اللَّفظ والظاهر، وفي الثاني يكون العطفُ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إذا عُطِفتِ أرجلكم على لفظ رءُوسِكم قُرئت بالجرّ، واذا عُطِفَت على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قرِئَت بالنصب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المتواترة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تحكي 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يتألّف من شيئين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بيّن فيه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يمسح على 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والجديرُ بالذِكر أنّه لم يكن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وحدهم الذين يمسحون على الأرجل عند الوضوء، بل كان فريق من الصحابة والتابعين يرَون هذا الرأي ويذهبون هذا المذهب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العقيدة الاسلامية، ص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وَمَحَارِمُهُ الْمُحَذَّرَةُ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واللافت للنظر أنّ القرآن الكريم في العديد من الآيات بعد أن يتحدّث عن الأحكام المتعلّقة بأبواب من قبيل الصيام ، الطلاق ، الإرث ، الجهاد والظهار ، فإنّه يذكر عبارتين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ما ذكرناه من الأحكام هي حدود إلهيّة، والأخرى التهديد لمن يتعدّى ويتجاوز هذه الحدود والخطوط الحمراء أنّ عاقبته هي الخلود في نار جهنّم لأنّه يمثّل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الإلهيّة 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يَدَع شَيئاً تَحتاجُ إليه الأمَّةُ إلّاأنزَلَه في كتابهِ وبَيَّنهُ لِرَسولِه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موسوعه الفقه الاسلامی المقارن،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حجج اللّه تصل إليكم عن طريق القرآن، وإنّ عزائم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الاُمور التي أوجبها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لكم، وهو يحذّركم في المقابل من حرمات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وَبَيِّنَاتُهُ الْجَالِيَةُ، وَبَرَاهِينُهُ الْكَافِيَة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إنّ القرآن الكريم كتاب الهداية، نزل للناس أجمعين، ليبقى خالداً على جبين الدهر يرجع إليه كل من تحرّى الحقيقة، وارتاد الواقع، ولأجل ذلك اعتمد على البراهين اللامعة، لا على الأساليب المعقّدة الّتي كانت ولم تزل، رائجة بين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المسلّمات برهاناً على النظريات، ومن المشاهدات دليلًا على الحقائق غير المحسوسة، كل ذلك ببيان واضح، لا يقبل الخدش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ويستلذّ به الذوق، وتستسلم له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من هذه 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الكهف الایات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فلاحظ ما أحلى استدلاله على نَفْي الولد، بأنّه لو كان له وَلَدٌ كما يقول هؤلاء، فاللائق للاتخاذ ولداً، هم الأنبياء والمرسلون، الذين عبدوه، وخضعوا له، وائتمروا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الروم الایه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الخصم معترفاً بأنّ اللَّه هو الّذي بدأ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فالإعادة أهون من البدأة لأنّها من شي‌ء، وتلك لا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الاعراف الایه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رتّب دخولهم الجنة على ولوج الجمل في خرم الأبرة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أمراً ممتنعاً، كان ذاك أيضاً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أبدى امتناع دخولهم الجنة بهذا الشكل القياسي بكناية بديعة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 النتيجة على صغرى القياس مع حذف الكبرى لظهورها،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أعطاه اللَّه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أن يؤدّي شكره الواجب، بالإبتهال إلى اللَّه والمثول لديه بكل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 وَ لَكِنَّهُ أَخْلَدَ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قياس استثنائي مركّب من قضيّة شرطية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حملية استثنائية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 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الانعام الایه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الالهیات،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 مطوية، أي وَكُلُّ آفلٍ غير مستحق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نفي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يذكر التثليث ويبطله بأوضح البراهين وأَجلاها،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إلّارَسُولٌ قَدْ خَلَتْ مِنْ قَبْلِهِ الرُّسُلُ وَأُمُّهُ صِدِّيقَةٌ كانا يَأكُلانِ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الآية تبطل ألوهية المسيح وأُمه، التي كانت معرضاً لهذه الفكرة الباطلة، بحجة أن شأن المسيح شأنُ بقية الأنبياء وشأن الأم شأن بقية الناس،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المسيح وأُمه، وبين غيرهما من الأنبياء والرسل وسائر الناس أي فرق وتفاوت، فالكل كانوا يأكلون عندما يجوعون ويتناولون الطعام كلما أحسوا بالحاجة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منضماً إلى الحاجة إلى الطعام، آية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القرآن على هذا البرهان، بل يستدل على نفي ألوهية المسيح بطريق آخر، وهو قدرته سبحانه على إهلاك المسيح وأُمّه ومن في الأرض جميعاً، والقابل للهلاك لا يكون إلهاً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وردت ألوهية المسيح وأبطلت من طريق قدرته سبحانه على إهلاكه، ويظهر من سائر الآيات أنَّ ألوهيته كانت مطروحة بصورة التثليث،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الهٍ إلّاإلهٌ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تقدير، فقدرته سبحانه على إهلاك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كونه بشراً ضعيفاً، وعدم كونه إلهاً، سواء أطرح بصورة التثليث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الالهیات،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فالدلائل الواضحة والبراهين الكافية القاطعة كلّها مبيَّنة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وَمَحَارِمُهُ الْمُحَذَّرَةُ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واللافت للنظر أنّ القرآن الكريم في العديد من الآيات بعد أن يتحدّث عن الأحكام المتعلّقة بأبواب من قبيل الصيام ، الطلاق ، الإرث ، الجهاد والظهار ، فإنّه يذكر عبارتين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ما ذكرناه من الأحكام هي حدود إلهيّة، والأخرى التهديد لمن يتعدّى ويتجاوز هذه الحدود والخطوط الحمراء أنّ عاقبته هي الخلود في نار جهنّم لأنّه يمثّل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الإلهيّة 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يَدَع شَيئاً تَحتاجُ إليه الأمَّةُ إلّاأنزَلَه في كتابهِ وبَيَّنهُ لِرَسولِه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موسوعه الفقه الاسلامی المقارن،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حجج اللّه تصل إليكم عن طريق القرآن، وإنّ عزائم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الاُمور التي أوجبها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لكم، وهو يحذّركم في المقابل من حرمات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وَبَيِّنَاتُهُ الْجَالِيَةُ، وَبَرَاهِينُهُ الْكَافِيَة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إنّ القرآن الكريم كتاب الهداية، نزل للناس أجمعين، ليبقى خالداً على جبين الدهر يرجع إليه كل من تحرّى الحقيقة، وارتاد الواقع، ولأجل ذلك اعتمد على البراهين اللامعة، لا على الأساليب المعقّدة الّتي كانت ولم تزل، رائجة بين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المسلّمات برهاناً على النظريات، ومن المشاهدات دليلًا على الحقائق غير المحسوسة، كل ذلك ببيان واضح، لا يقبل الخدش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ويستلذّ به الذوق، وتستسلم له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من هذه 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الكهف الایات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فلاحظ ما أحلى استدلاله على نَفْي الولد، بأنّه لو كان له وَلَدٌ كما يقول هؤلاء، فاللائق للاتخاذ ولداً، هم الأنبياء والمرسلون، الذين عبدوه، وخضعوا له، وائتمروا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الروم الایه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الخصم معترفاً بأنّ اللَّه هو الّذي بدأ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فالإعادة أهون من البدأة لأنّها من شي‌ء، وتلك لا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الاعراف الایه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رتّب دخولهم الجنة على ولوج الجمل في خرم الأبرة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أمراً ممتنعاً، كان ذاك أيضاً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أبدى امتناع دخولهم الجنة بهذا الشكل القياسي بكناية بديعة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 النتيجة على صغرى القياس مع حذف الكبرى لظهورها،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أعطاه اللَّه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أن يؤدّي شكره الواجب، بالإبتهال إلى اللَّه والمثول لديه بكل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 وَ لَكِنَّهُ أَخْلَدَ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قياس استثنائي مركّب من قضيّة شرطية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حملية استثنائية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 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الانعام الایه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الالهیات،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 مطوية، أي وَكُلُّ آفلٍ غير مستحق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نفي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يذكر التثليث ويبطله بأوضح البراهين وأَجلاها،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إلّارَسُولٌ قَدْ خَلَتْ مِنْ قَبْلِهِ الرُّسُلُ وَأُمُّهُ صِدِّيقَةٌ كانا يَأكُلانِ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المائده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الآية تبطل ألوهية المسيح وأُمه، التي كانت معرضاً لهذه الفكرة الباطلة، بحجة أن شأن المسيح شأنُ بقية الأنبياء وشأن الأم شأن بقية الناس،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المسيح وأُمه، وبين غيرهما من الأنبياء والرسل وسائر الناس أي فرق وتفاوت، فالكل كانوا يأكلون عندما يجوعون ويتناولون الطعام كلما أحسوا بالحاجة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منضماً إلى الحاجة إلى الطعام، آية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القرآن على هذا البرهان، بل يستدل على نفي ألوهية المسيح بطريق آخر، وهو قدرته سبحانه على إهلاك المسيح وأُمّه ومن في الأرض جميعاً، والقابل للهلاك لا يكون إلهاً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وردت ألوهية المسيح وأبطلت من طريق قدرته سبحانه على إهلاكه، ويظهر من سائر الآيات أنَّ ألوهيته كانت مطروحة بصورة التثليث،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الهٍ إلّاإلهٌ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تقدير، فقدرته سبحانه على إهلاك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كونه بشراً ضعيفاً، وعدم كونه إلهاً، سواء أطرح بصورة التثليث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الالهیات،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فالدلائل الواضحة والبراهين الكافية القاطعة كلّها مبيَّنة في القرآن الكريم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7864_88329"/>
      <w:bookmarkStart w:id="249" w:name="pg7864_88329"/>
      <w:bookmarkEnd w:id="249"/>
    </w:p>
    <w:p>
      <w:pPr>
        <w:pStyle w:val="BookText"/>
        <w:rPr/>
      </w:pPr>
      <w:bookmarkStart w:id="250" w:name="pg7864_88329"/>
      <w:bookmarkEnd w:id="250"/>
      <w:r>
        <w:rPr>
          <w:rFonts w:ascii="Amiri" w:hAnsi="Amiri" w:eastAsia="Amiri" w:cs="Amiri"/>
          <w:color w:val="111111"/>
          <w:sz w:val="28"/>
          <w:sz w:val="28"/>
          <w:szCs w:val="28"/>
          <w:rtl w:val="true"/>
          <w:lang w:bidi="ar-SA"/>
        </w:rPr>
        <w:t xml:space="preserve">وخلاصة كلام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من الخطبة هو أنّ عليكم الالتفات أوّلاً إلى أنّكم مسؤولون، وأنّ مسؤوليّتكم غير محصورة في المسائل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يتعيّن عليكم التعرّف على المسؤوليّة الملقاة على عاتقكم عن طريق القرآن، فإنّ القرآن قد أتمّ عليكم الحجّة</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251" w:name="__RefHeading___Toc5806651_1051229030"/>
      <w:bookmarkStart w:id="252" w:name="_Toc90"/>
      <w:bookmarkEnd w:id="251"/>
      <w:r>
        <w:rPr>
          <w:rtl w:val="true"/>
        </w:rPr>
        <w:t>«</w:t>
      </w:r>
      <w:r>
        <w:rPr>
          <w:rtl w:val="true"/>
        </w:rPr>
        <w:t>و بیناته الجالیه</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يبين، بيانا و تبيانا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الواضحة، عقلية كانت أو محسوسة، و سمي الشاهدان بينة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المدعى و اليمين على من أنكر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استعمل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عشرات من الايات في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 بصورة المفرد في تسعة عشر موضعا من كتاب اللّه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بصورة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و خمسين موضعا،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 في جميع هذه الايات على كثرتها هو معناها اللغوي أي الأمر البين الواضح، سواء كان من المعجزات الباهرات، أو من الايات القرآنية، و الكلمات الإلهية، التي نزلت على الأنبياء و الرسل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استعمل أيضا سائر مشتقاتها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في آيات كثيرة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انه لم يستعمل في شي‌ء من آيات الكتاب على كثرتها هذه الكلمة في معناها المصطلح في الفقه، بل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أو الرجلين أو 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وقع الكلام بينهم في ان لها حقيقة شرعية في شهادة العدلين من لدن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تثبت له ذلك، و انما ثبت كونها حقيقة في هذا المعنى في زمن الصادقين عليهما السّلام و من بعدهم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يثبت شي‌ء من ذلك؟</w:t>
      </w:r>
    </w:p>
    <w:p>
      <w:pPr>
        <w:pStyle w:val="BookText"/>
        <w:rPr/>
      </w:pPr>
      <w:r>
        <w:rPr>
          <w:rFonts w:ascii="IRNazanin" w:hAnsi="IRNazanin" w:eastAsia="IRNazanin"/>
          <w:color w:val="111111"/>
          <w:sz w:val="28"/>
          <w:sz w:val="28"/>
          <w:szCs w:val="28"/>
          <w:rtl w:val="true"/>
          <w:lang w:bidi="fa-IR"/>
        </w:rPr>
        <w:t xml:space="preserve">الظاهر من كلمات القوم ان البينة كانت حقيقة في هذا المعنى من لدن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استدلوا بالحديث المشهور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حجية قول العدلين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تبادر هذا المعنى منها في لسان الشرع يرجع الى انصراف المفهوم الكلي الى بعض مصاديقه، و لذلك لم يحتمل احد من الفقهاء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 و اليمين على من أنكر</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 الايمان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هذا المعنى</w:t>
      </w:r>
      <w:r>
        <w:rPr>
          <w:rStyle w:val="FootnoteAnchor"/>
          <w:rtl w:val="true"/>
        </w:rPr>
        <w:footnoteReference w:id="209"/>
      </w:r>
      <w:r>
        <w:rPr>
          <w:rFonts w:ascii="Amiri" w:hAnsi="Amiri" w:eastAsia="Amiri" w:cs="Amiri"/>
          <w:color w:val="111111"/>
          <w:sz w:val="28"/>
          <w:sz w:val="28"/>
          <w:szCs w:val="28"/>
          <w:rtl w:val="true"/>
          <w:lang w:bidi="ar-SA"/>
        </w:rPr>
        <w:t xml:space="preserve">ولذالك قامت سيدة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بالمطالبة بحقها عن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هو كون فدك هدية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 الثاني هو أنها ميراثها 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رُدّت دعوى الهدية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استشهدت سيدة النساء في المرحلة الأولى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الخليفة الأول، لكن الخليفة لم يقبل شهادتهما و لم يقر حقها بحجّة أن الدعوى لا تثبت إلا بشهادة رجلين أو رجلًا و امرأتين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رفض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من خلال تحقيقٍ شاملٍ يتضح أن النظام الحاكم الغاصب قد ارتكب في عمله هذا أخطاء فاحشة، سنقوم بعرضٍ مختصرٍ لها و نتوكل الخوص في التفاصيل إلى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فدك، أي 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رأي القوانين الإسلامية و جميع القوانين المعروفة في الوسط العقلائي العالمي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إلى استشهاد أو تصديقٍ على ما يملكه إلا إذا أظهرت شواهد على بطلان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ادّعى شخص ملكية دارٍ يسكن فيها، فلا يمكن إخراجها من يده ما لم يظهر دليل يُنافي إدعائه، كما لا حاجة في أن يشهد أحداً على ديمومة ملكيته، بل إن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إنجازه بنفسه أو يوكله لممثليه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دليلٍ على صحة مالكيته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فاطمة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لوحدها كانت كافية في هذه المسألة، لأنها معصومة بحكم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 و حديث الكساء المشهور الذي نقلته كتب العامة المعتبرة و كتب الصحاح، فأبعد اللَّه عز و جل القبح و الذنب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فاطمة و الحسن و الحسين عليهم السلام، و طهرهم من كلِّ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أن يشكَّ أو يرتاب الآخرون بادعاء مثل هذا الشخص؟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لوحدها كانت كافية أيضاً، فهو يتحلى بمنزلة العصمة أيضاً، و آية التطهير و الروايات التي دلّ على هذا المعنى و فيرة، منها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مع الحق، يدور معه حيثما دار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الذي يكفينا دليلًا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كيف يدور الحق حول محور وجود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شهادته غير مقبولة؟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كافيةً في إثبات الحق، فكما ينقله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أيمن للشهادة،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لألي بكر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أشهد يا أبا بكر حتى أحتجّ عليك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أنشدك باللَّه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تُردُّ شهادتها بعد أن علموا مقامها و هي من أهل الجنة</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كلِّ ما سبق، يكتفي الحاكم بتوفر القرائن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لحسيةً كانت أم الشبية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بالفصل في الدعوى، فهل يا ترى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و شهادة الشهود الذين تكفي شهادة كلٍّ منهما في إثبات و إحقاق الحق من ناحيةٍ أخرى، لا يوفران العلم و اليقين لدى الحاكم؟</w:t>
      </w:r>
      <w:r>
        <w:rPr>
          <w:rStyle w:val="FootnoteAnchor"/>
          <w:rtl w:val="true"/>
        </w:rPr>
        <w:footnoteReference w:id="213"/>
      </w:r>
      <w:bookmarkStart w:id="253" w:name="pg7864_88333"/>
    </w:p>
    <w:p>
      <w:pPr>
        <w:pStyle w:val="Heading4"/>
        <w:numPr>
          <w:ilvl w:val="3"/>
          <w:numId w:val="1"/>
        </w:numPr>
        <w:rPr/>
      </w:pPr>
      <w:bookmarkStart w:id="254" w:name="__RefHeading___Toc5806653_1051229030"/>
      <w:bookmarkStart w:id="255" w:name="_Toc91"/>
      <w:bookmarkEnd w:id="253"/>
      <w:bookmarkEnd w:id="254"/>
      <w:r>
        <w:rPr>
          <w:rtl w:val="true"/>
        </w:rPr>
        <w:t>«</w:t>
      </w:r>
      <w:r>
        <w:rPr>
          <w:rtl w:val="true"/>
        </w:rPr>
        <w:t>و فضائله المندوبة</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المندوبة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ونلفت النظر هنا إلى عدّة آيات من القرآن الكريم ناظرة إلى 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تبارك وتعالى في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مقام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لا يدانيه مقام، 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بإمكانه أن يرتفع بمقامه عند اللَّه مراتب أسمى ودرجات أعلى، أي المقام المحمود، وذلك من خلال الإتيان بصلاة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يختص المقام بالنبي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المقام الكريم لا يختص بالنبي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يستطيع كل إنسان مؤمن أن يحصل على مراتب من هذا المقام المحمود بحسب قابليته ولياقته وبما يأتي به من عبادة خالصة وتوجه عميق وحضور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وترسم 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الذاريات صورة عن ملامح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 مَا آتَاهُمْ رَبُّهُمْ إِنَّهُمْ كَانُوا قَبْلَ ذَلِكَ 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الاستغفار يعدّ ركناً مهمّاً وخصوصية في صلاة الليل، ولا يختص هذا الاستغفار بصاحبه بل بإمكانه أن يستغفر لنفسه ولغيره من المؤمنين، بل إنّ بعض المؤمنين يستغفرون ويدعون لجميع المسلمين والمؤمنين على امتداد المسار التاريخي للبشرية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ونقرأ في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المزّمّل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هِىَ أَشَدُّ وَطْئاً وَأَقْوَمُ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في‌الروايات الشريفة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القدماء إلى أننا لو قمنا بخلط مادة الكيمياء أو الأكسير بعنصر النحاس لأمكن تبديله إلى ذهب، وهذا الموضوع لم يكن سوى تصور وخيال يدور في أذهان القدماء ولم يتحقق في أرض الواقع بالرغم من سعيهم الحثيث في هذا السبيل، ولكنّ نتيجة ذلك أن وجد علم الكيمياء، فالكيمياء كلمة لاتينية، وطبعاً لو افترضنا وجود مثل هذه المادة الكيمياوية وقمنا بمسحها بالنحاس وانقلب النحاس إلى ذهب، فإنّ المشكلة لا تُحلّ بذلك، لأنّه عندما تتحول جميع عناصر النحاس إلى ذهب فإنّ قيمة الذهب وبسبب كثرته ووفرته ستكون بقيمة النحاس، بل ربّما تهبط لما دون ذلك، وسيكون النحاس نادر الوجود وغالي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علماء الدين يعتقدون بوجود مثل هذا الأكسير والعنصر الكيمياوي في عالم المعنويات بحيث إذا مسحنا به وجود الإنسان، فسوف يتبدل الإنسان إلى ذهب خالص، وأحد هذه العناصر الأكسيرية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فكل ما ورد عن صلاة الليل وما تحدّث العلماء عنها فهو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إضفاء النورانية والصفاء والمعنوية على القلب وحفظ الإنسان من التلوث بالخطايا، وجبران ما ارتكبه من ذنوب ومنح روح الإنسان شفافية وسكينة وطمأنينة كل ذلك يمثّل زاوية من بركات هذا الأكسير المعنوي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فيما سبق إلى ثلاث آيات من القرآن الكريم تتحدّث عن صلاة الليل، والآن نلفت النظر إلى ثلاثة أحاديث شريفة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الذي صار فيه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ابْراهيمَ خَليلًا إِلَّا لِاطْعامِهِ الطَّعامَ وَصَلاتِهِ بِاللَّيْلِ وَالنَّاسُ نِيامٌ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باب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على الإنسان استغلال وقت السحر للتوغل إلى أجواء المعنويات والتحليق في آفاق الملكوت والانفتاح على اللَّه تعالى، فبعد أن يأخذ له قسطاً من النوم في أول الليل، يتحرك على مستوى الابتهال إلى اللَّه والانفتاح عليه في هذا الوقت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تَخَلّى بِسَيِّدِهِ فِي جَوْفِ اللَّيْلِ وَناجاهُ اثْبَتَ اللَّهُ النُّورَ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فَقَدْ خلى بِي فِي جَوْفِ اللَّيْلِ الْمُظْلِمِ وَالْباطِلُونَ لاهُونَ، وَالْغافِلُونَ نِيامٌ، أَشْهِدُوا عَنّي قَدْ غَفَرْتُ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باب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لصلاة الليل وما يترتب عليها من بركات معنوية وأخروية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حَسَنَةٍ إلّاوَلَها ثَوابٌ مُبين فِي القرآنِ إلّاصلاةِ اللّيلِ فإنّ اللَّهَ عَزّ اسمُهُ لَم يُبيّن ثَوابَها لعَظمِ خَطَرِها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أُخْفِىَ لَهُمْ مِّنْ قُرَّةِ أَعْيُنٍ جَزَاءً بِمَا كَانُوا يَعْمَلُونَ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تفسير مجمع البيان،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العلاقة بين الآية التي استدل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الليل؟</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المذكورة وردت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صلاة الليل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طبقاً لهذه الرواية فإنّه لا يعلم حتى المعصومون عليهم السلام، بمقدار ثواب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يوفقنا جميعاً للنهوض من فراش الراحة والنوم في أوقات السحر، والإتيان بصلاة الليل لتبديل وجودنا النحاسي إلى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الأقسام القرآنية،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بالقرآن نعرف فضائله المندوبه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rtl w:val="true"/>
          <w:lang w:bidi="fa-IR"/>
        </w:rPr>
        <w:t>»</w:t>
      </w:r>
      <w:r>
        <w:rPr>
          <w:rStyle w:val="FootnoteAnchor"/>
          <w:rtl w:val="true"/>
        </w:rPr>
        <w:footnoteReference w:id="215"/>
      </w:r>
      <w:bookmarkStart w:id="256" w:name="pg7864_88335"/>
    </w:p>
    <w:p>
      <w:pPr>
        <w:pStyle w:val="Heading4"/>
        <w:numPr>
          <w:ilvl w:val="3"/>
          <w:numId w:val="1"/>
        </w:numPr>
        <w:rPr/>
      </w:pPr>
      <w:bookmarkStart w:id="257" w:name="__RefHeading___Toc5806655_1051229030"/>
      <w:bookmarkStart w:id="258" w:name="_Toc92"/>
      <w:bookmarkEnd w:id="256"/>
      <w:bookmarkEnd w:id="257"/>
      <w:r>
        <w:rPr>
          <w:rtl w:val="true"/>
        </w:rPr>
        <w:t>«</w:t>
      </w:r>
      <w:r>
        <w:rPr>
          <w:rtl w:val="true"/>
        </w:rPr>
        <w:t xml:space="preserve">ورخصه الموهوبه </w:t>
      </w:r>
      <w:r>
        <w:rPr>
          <w:rtl w:val="true"/>
        </w:rPr>
        <w:t>»</w:t>
      </w:r>
      <w:bookmarkEnd w:id="258"/>
    </w:p>
    <w:p>
      <w:pPr>
        <w:pStyle w:val="BookText"/>
        <w:rPr/>
      </w:pPr>
      <w:r>
        <w:rPr>
          <w:rFonts w:ascii="IRNazanin" w:hAnsi="IRNazanin" w:eastAsia="IRNazanin"/>
          <w:color w:val="111111"/>
          <w:sz w:val="28"/>
          <w:sz w:val="28"/>
          <w:szCs w:val="28"/>
          <w:rtl w:val="true"/>
          <w:lang w:bidi="fa-IR"/>
        </w:rPr>
        <w:t xml:space="preserve">ای وبا لقران ننال رخصه الموهوبه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مثلا یقول سبحانه فی سوره البقره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806657_1051229030"/>
      <w:bookmarkStart w:id="260" w:name="_Toc93"/>
      <w:bookmarkEnd w:id="259"/>
      <w:r>
        <w:rPr>
          <w:rtl w:val="true"/>
        </w:rPr>
        <w:t>سبب النّزول</w:t>
      </w:r>
      <w:bookmarkEnd w:id="260"/>
    </w:p>
    <w:p>
      <w:pPr>
        <w:pStyle w:val="BookText"/>
        <w:rPr/>
      </w:pPr>
      <w:r>
        <w:rPr>
          <w:rFonts w:ascii="IRNazanin" w:hAnsi="IRNazanin" w:eastAsia="IRNazanin"/>
          <w:color w:val="111111"/>
          <w:sz w:val="28"/>
          <w:sz w:val="28"/>
          <w:szCs w:val="28"/>
          <w:rtl w:val="true"/>
          <w:lang w:bidi="fa-IR"/>
        </w:rPr>
        <w:t>روي أن الأكل كان محرّما في شهر رمضان بالليل بعد النوم، و كان النكاح حراما بالليل و النهار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مطعم بن جبير شيخا ضعيفا، و كان صائما، فأبطأت عليه أهله بالطعام فنام قبل أن يفطر، فلما انتبه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 عليّ الأكل في هذه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حضر حفر الخندق فأغمي عليه، فرآه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قوم من الشباب ينكحون بالليل سرّا في شهر رمضان، فأنزل اللّه هذه الآية فأحلّ النّكاح بالليل في شهر رمضان، و الأكل بعد النوم إلى طلوع الفجر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261" w:name="pg7864_88336"/>
    </w:p>
    <w:p>
      <w:pPr>
        <w:pStyle w:val="Heading4"/>
        <w:numPr>
          <w:ilvl w:val="3"/>
          <w:numId w:val="1"/>
        </w:numPr>
        <w:rPr/>
      </w:pPr>
      <w:bookmarkStart w:id="262" w:name="__RefHeading___Toc5806659_1051229030"/>
      <w:bookmarkStart w:id="263" w:name="_Toc94"/>
      <w:bookmarkEnd w:id="261"/>
      <w:bookmarkEnd w:id="262"/>
      <w:r>
        <w:rPr>
          <w:rtl w:val="true"/>
        </w:rPr>
        <w:t>رخصة في أحكام الصّوم</w:t>
      </w:r>
      <w:bookmarkEnd w:id="263"/>
    </w:p>
    <w:p>
      <w:pPr>
        <w:pStyle w:val="BookText"/>
        <w:rPr/>
      </w:pPr>
      <w:r>
        <w:rPr>
          <w:rFonts w:ascii="Amiri" w:hAnsi="Amiri" w:eastAsia="Amiri" w:cs="Amiri"/>
          <w:color w:val="111111"/>
          <w:sz w:val="28"/>
          <w:sz w:val="28"/>
          <w:szCs w:val="28"/>
          <w:rtl w:val="true"/>
          <w:lang w:bidi="ar-SA"/>
        </w:rPr>
        <w:t>مرّ بنا في سبب نزول الآية أن النكاح كان محرّما في ليالي شهر رمضان إضافة إلى نهاره، و أن الأكل و الشرب كانا محرمين في الليل أيضا بعد النوم، و لعل ذلك كان اختبارا للجيل الإسلامي الأوّل و إعدادا له كي يتقبل أحكام الصوم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تتضمن أربعة أحكام إسلامية في حقل الصوم و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w:t>
      </w:r>
      <w:r>
        <w:rPr>
          <w:rStyle w:val="FootnoteAnchor"/>
          <w:rtl w:val="true"/>
        </w:rPr>
        <w:footnoteReference w:id="218"/>
      </w:r>
      <w:r>
        <w:rPr>
          <w:rFonts w:ascii="Amiri" w:hAnsi="Amiri" w:eastAsia="Amiri" w:cs="Amiri"/>
          <w:color w:val="111111"/>
          <w:sz w:val="28"/>
          <w:sz w:val="28"/>
          <w:szCs w:val="28"/>
          <w:rtl w:val="true"/>
          <w:lang w:bidi="ar-SA"/>
        </w:rPr>
        <w:t>إِلى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الآية سبب الحكم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اللباس يحفظ الجسم من الحر و البرد و أنواع الأخطار من جهة، و يستر عيوب الجسم من جهة اخرى، أضف إلى أنه زينة للإنسان، و تشبيه الزوج باللباس يشمل كل هذه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الزوجان يحفظ كل منهما الآخر من الانحراف و العيوب، و يوفّر كل منهما سبل الراحة و الطمأنينة للآخر، و كل منهما زينة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التعبير يوضّح غاية الارتباط المعنوي بين الرجل و المرأة و مساواتهما في هذا المجال، فالتعبير جاء للرجل كما جاء للمرأة بدون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القرآن سبب تغيير هذا القانون الإلهي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تَخْتانُونَ أَنْفُسَكُمْ فَتابَ عَلَيْكُمْ وَ عَفا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وسّع عليكم الأمر و خفّفه، و جعل فيه رخصة بلطفه و رحمته، كي لا تتلوثوا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بَاشِرُوهُنَّ وَ ابْتَغُوا ما كَتَبَ اللَّهُ لَكُمْ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الأمر لا يعني طبعا الوجوب، بل هو رخصة بعد المنع، أو هو بتعبير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عقيب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الجواز عبارة وَ ابْتَغُوا ما كَتَبَ اللَّهُ لَكُمْ إشارة إلى أن الاستفادة من هذه الرخصة الكائنة في مسير قوانين الخلقة و حفظ النظام و بقاء النسل لا مانع فيها</w:t>
      </w:r>
      <w:r>
        <w:rPr>
          <w:rStyle w:val="FootnoteAnchor"/>
          <w:rtl w:val="true"/>
        </w:rPr>
        <w:footnoteReference w:id="219"/>
      </w:r>
      <w:bookmarkStart w:id="264" w:name="pg7864_88337"/>
    </w:p>
    <w:p>
      <w:pPr>
        <w:pStyle w:val="Heading4"/>
        <w:numPr>
          <w:ilvl w:val="3"/>
          <w:numId w:val="1"/>
        </w:numPr>
        <w:rPr/>
      </w:pPr>
      <w:bookmarkStart w:id="265" w:name="__RefHeading___Toc5806661_1051229030"/>
      <w:bookmarkStart w:id="266" w:name="_Toc95"/>
      <w:bookmarkEnd w:id="264"/>
      <w:bookmarkEnd w:id="265"/>
      <w:r>
        <w:rPr>
          <w:rtl w:val="true"/>
        </w:rPr>
        <w:t>«</w:t>
      </w:r>
      <w:r>
        <w:rPr>
          <w:rtl w:val="true"/>
        </w:rPr>
        <w:t>و رخصه الموهوبه و شرایعه المكتوبه</w:t>
      </w:r>
      <w:r>
        <w:rPr>
          <w:rtl w:val="true"/>
        </w:rPr>
        <w:t>»</w:t>
      </w:r>
      <w:bookmarkEnd w:id="266"/>
    </w:p>
    <w:p>
      <w:pPr>
        <w:pStyle w:val="BookText"/>
        <w:rPr/>
      </w:pPr>
      <w:r>
        <w:rPr>
          <w:rFonts w:ascii="Amiri" w:hAnsi="Amiri" w:eastAsia="Amiri" w:cs="Amiri"/>
          <w:color w:val="111111"/>
          <w:sz w:val="28"/>
          <w:sz w:val="28"/>
          <w:szCs w:val="28"/>
          <w:rtl w:val="true"/>
          <w:lang w:bidi="ar-SA"/>
        </w:rPr>
        <w:t xml:space="preserve">ورُخَصُه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الموهوبة للعباد أن يأخذوا بها ، وشرائعُه ، ولعلّ المراد بها ما سوى ما تقدّم من الأحكام كالحدود والديات أو الأعم ، المكتوبةُ أي المفروضة الواجبة ، أو المكتوبة في اللوح ، أو في الجامعة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وبيّناته الجالية ، وجمله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بالبيّنات حينئذٍ المحكمات ، وبالجمل المتشابهات ، ووصفُها بالكافية إشارةٌ إلى أنّ معرفة الراسخين في العلم بها كافٍ في فائدتها ، فلا يتوهّم عدم الفائدة فيها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5806663_1051229030"/>
      <w:bookmarkStart w:id="268" w:name="_Toc96"/>
      <w:bookmarkEnd w:id="267"/>
      <w:r>
        <w:rPr>
          <w:rtl w:val="true"/>
        </w:rPr>
        <w:t>«</w:t>
      </w:r>
      <w:r>
        <w:rPr>
          <w:rtl w:val="true"/>
        </w:rPr>
        <w:t>فجعل اللّه الایمان</w:t>
      </w:r>
      <w:r>
        <w:rPr>
          <w:rtl w:val="true"/>
        </w:rPr>
        <w:t>»</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الإِيمَانَ تَطْهِيراً لَكُمْ مِنَ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خطبتها الشريفة إلى المسؤوليّة الثقيلة الملقاة على عاتق مسلمي ذلك العصر، والتي يجب أن تتولاّها الأجيال القادمة أيضاً، ألا وهي المحافظة على القيم والمُثُل الإسلاميّة ضمن حدود المجتمع الإسلاميّ، وإبلاغ رسالة الإسلام إلى ما وراء تخوم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يمهّد لكم الطريق للنهوض بهذه المهمّة هو التمسّك بالقرآن الكريم الذي بيّن اللّه عزّ وجلّ فيه ما يلزم لسعادتكم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هذا القسم تستعرض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عنواناً هي من أهمّ تعاليم القرآن الكريم بدءاً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 تَطْهِيراً لَكُمْ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مستهلّ وختام هذه اللائحة من العناوين إلى موضوع هو غاية في الأهمّية وهو أنّ روح الإسلام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تتجسّد في عبادة اللّه الواحد واجتناب أيّ شكل من أشكال الشرك، وما العناوين الاخرى المذكورة بين هذين العنوانين إلا الأسباب والوسائل التي يُستعان بها لبلوغ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يقودنا إلى نتيجة مفادها أنّ الإنسان لن يبلغ السعادة من دون عنصر الإيمان</w:t>
      </w:r>
      <w:r>
        <w:rPr>
          <w:rFonts w:eastAsia="Amiri" w:cs="Amiri" w:ascii="Amiri" w:hAnsi="Amiri"/>
          <w:color w:val="111111"/>
          <w:sz w:val="28"/>
          <w:szCs w:val="28"/>
          <w:rtl w:val="true"/>
          <w:lang w:bidi="ar-SA"/>
        </w:rPr>
        <w:t xml:space="preserve">. </w:t>
      </w:r>
      <w:bookmarkStart w:id="269" w:name="pg7864_88338"/>
    </w:p>
    <w:p>
      <w:pPr>
        <w:pStyle w:val="Heading4"/>
        <w:numPr>
          <w:ilvl w:val="3"/>
          <w:numId w:val="1"/>
        </w:numPr>
        <w:rPr/>
      </w:pPr>
      <w:bookmarkStart w:id="270" w:name="__RefHeading___Toc5806665_1051229030"/>
      <w:bookmarkStart w:id="271" w:name="_Toc97"/>
      <w:bookmarkEnd w:id="269"/>
      <w:bookmarkEnd w:id="270"/>
      <w:r>
        <w:rPr>
          <w:rtl w:val="true"/>
        </w:rPr>
        <w:t>العرض الحكيم لمسألة الإمامة</w:t>
      </w:r>
      <w:bookmarkEnd w:id="271"/>
    </w:p>
    <w:p>
      <w:pPr>
        <w:pStyle w:val="BookText"/>
        <w:rPr/>
      </w:pPr>
      <w:r>
        <w:rPr>
          <w:rFonts w:ascii="Amiri" w:hAnsi="Amiri" w:eastAsia="Amiri" w:cs="Amiri"/>
          <w:color w:val="111111"/>
          <w:sz w:val="28"/>
          <w:sz w:val="28"/>
          <w:szCs w:val="28"/>
          <w:rtl w:val="true"/>
          <w:lang w:bidi="ar-SA"/>
        </w:rPr>
        <w:t xml:space="preserve">النقطة الاخرى التي تسترعي الانتباه في انتقاء العناوين العشرين هي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سردها لتلك العناوين التي يعرفها الجميع والتي تُعدّ من ضروريّات الدين، كالصلاة، والزكاة، والصوم، والحجّ،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أقحمت عنوانين بين عنواني الحجّ والجهاد يتعلّقان بالإمامة، بحيث إنّنا إذا ألقينا نظرة سريعة إلى تلك العناوين نشعر وكأنّها ينقصها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سرعان ما نكتشف بعد قليل من الدقّة والتمحيص أنّ إقحام هذين الأمرين بين بقيّة العناوين، التي تُعدّ جميعها من النصوص القرآنيّة ومن ضروريّات الدين، ينطوي على تدبير وحكمة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أحجمت عن التطرّق إلى قضيّة الإمامة في مطلع كلامها كي لا يتولّد لدى الحاضرين ردّ فعل عكسيّ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تطرح قضيّتها الشخصيّة، كما أنّها لم تشأ إرجاء ذكر هذا الأمر إلى آخر الخطبة ففي هذه الحالة لن يُولَى الأهمّية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إقحام هذين العنوانين بين العناوين الاخرى تنبيه إلى أنّهما لا يقلاّن أهمّية عن الصلاة، والصيام، والزكاة، والحجّ،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تعرفون تلك المسائل وتقرّون وتعترفون بها، فكيف نسيتم هذه القضيّة التي تُعدّ أهمّ من غيرها من بعض الجهات؟</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5806667_1051229030"/>
      <w:bookmarkStart w:id="273" w:name="_Toc98"/>
      <w:bookmarkEnd w:id="272"/>
      <w:r>
        <w:rPr>
          <w:rtl w:val="true"/>
        </w:rPr>
        <w:t>الإيمان مطهّر للقلوب</w:t>
      </w:r>
      <w:bookmarkEnd w:id="27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 تَطْهِيراً لَكُمْ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تطهيراً لقلوبكم من لوث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للوهلة الاولى يبدو هذا المعنى غاية في البساطة، فكلّ مسلم مُقِرّ بالقرآن يفهم أنّ الهدف من الإسلام هو إزالة الشرك من على وجه الأرض وإحلال المجتمع الإيمانيّ محلّه؛ غير أنّ التركيز على هذا المعنى والتذكير به هو من باب تنبيه المستمع إلى أنّ الكلام لا يدور حول قضيّة سياسيّة، واقتصاديّة، واجتماعيّة بحتة؛ بل إنّ أساس دعوة الأنبياء هو ما يرتبط بقلب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العادة جرت على طرح الإسلام في مقابل الشرك، والإيمان في مقابل الكفر، فإنّ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الإسلام تطهيراً لكم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تؤكّد على قضيّة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نفسه يفرّق بين الإيمان والإسلام ويعرّف الإيمان بأنّه العامل لسعادة الإنسان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w:t>
      </w:r>
      <w:bookmarkStart w:id="274" w:name="pg7864_88339"/>
    </w:p>
    <w:p>
      <w:pPr>
        <w:pStyle w:val="BookText"/>
        <w:rPr/>
      </w:pPr>
      <w:bookmarkEnd w:id="274"/>
      <w:r>
        <w:rPr>
          <w:rFonts w:ascii="Amiri" w:hAnsi="Amiri" w:eastAsia="Amiri" w:cs="Amiri"/>
          <w:color w:val="111111"/>
          <w:sz w:val="28"/>
          <w:sz w:val="28"/>
          <w:szCs w:val="28"/>
          <w:rtl w:val="true"/>
          <w:lang w:bidi="ar-SA"/>
        </w:rPr>
        <w:t>الإيمانُ في قُلُوبِكُم</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ما تقولونه فعلاً يتّصل باللسان، ولابدّ أن تتبعه مرحلة العمل أيضاً، أمّا الإيمان فيأتي بعد تلك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ينبغي أن يدخل إلى القلب ثمّ يسري من القلب إلى اللسان والأعضاء 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فمقرّ الإيمان الأساسيّ 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يكون في مقابل الإيمان عادةً هو الكفر؛ غير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استخدمت لفظة الشرك في مقابل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هنا طرح تبريرين لهذا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المخاطَبين بدين الإسلام في الجزيرة العربيّة لم يكونوا من الملحدين الطبيعيّين المنكرين لله تعالى، ومن هنا فقد ورد في العديد من الآيات أنّك إذا سألتهم عن الذي خلق السماوات والأرض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كانوا يؤمنون بآلهة يتصوّرون أنّ لها تأثيراً في تدبير العالم، ومن هذه الناحية فإنّ عملهم كان شركاً في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التبرير الثاني لهذا الاستعمال فهو أنّ الشرك المقصود هنا حسب تقديري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الشرك الذي يكون عن غير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هو أنّ الناس جميعاً يقبلون اللّه بالفطرة، وإن كانوا، في الظروف العاديّة، غير ملتفتين إلى اعتقادهم هذا، لكنّهم يتوجّهون إلى الباري تعالى في الحالات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فأيّ اعتقاد آخر غير الاعتقاد باللّه يمثّل في الحقيقة شركاً؛ بمعنى أنّهم يقولون بآلهة مجعولة إلى جانب إلههم الفطريّ</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5806669_1051229030"/>
      <w:bookmarkStart w:id="276" w:name="_Toc99"/>
      <w:bookmarkEnd w:id="275"/>
      <w:r>
        <w:rPr>
          <w:rtl w:val="true"/>
        </w:rPr>
        <w:t>البراغماتيّة؛ انحراف خفيّ</w:t>
      </w:r>
      <w:bookmarkEnd w:id="2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البعض أنّ القيمة الحقيقيّة يحدّدها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يسمّى بالنزعة العمليّة التي لاقت رواجاً بين فلاسفة الغرب في القرن الأخير حيث اعتقدوا أنّ حقّانية الشيء إنّما تحدّدها فائدته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وليم جيمس، وهو عالم نفس أمريكيّ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أنجع الطرق لعلاج الأمراض النفسانيّة هي العبادة؛ لكنّ دليله على ذلك هو فائدة العبادة في معالجة المصابين بالذُّهان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النزعة هي نزعة براغماتيّة مفادها أنّ حقّانية الشيء يتمّ إثباتها من خلال العمل بغضّ النظر عمّا إذا الشيء نفسه حقّاً أم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فالبراغماتيّون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الشيء كذباً لكنّه ثبتت فائدته من الناحية العمليّة فسيكون ذا قيمة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التوجّه ملحوظ عند أغلب الناس لكن مع بعض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يلاحَظ بشدّة بالغة عند بعض الأشخاص المعروفين في بلدنا، كما أنّ الناس أيضاً يشجّعون على مثل هذه 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هؤلاء لا يعيرون أيّ أهمّية لبطلان مباني عقيدة معيّنة أو نظريّة ما، وجُلّ ما يهتمّون به هو التقدّم على صعيد الحياة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هذا التوجّه هو طبيعيّ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أبناء الطبيعة، وإنّ أوّل ما وقعت أعيننا عليه هو تلك الاُمور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فإدراك ما يكون وراء الطبيعة والتعلّق باُمور ليست هي ممّا يُدرَك حسّياً، هو أمر يتخطّى اُفق المذهب المادّي؛ والحال أنّ المذهب المادّي هو مقتضى طبيعتنا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المشكلة كانت قائمة حتّى عند أقوام الأنبياء الماضين، نذكر من بينها قصّة بني إسرائيل التي تستحقّ حقّاً وقفة تأمّل واستلهام للعبر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هاجر بنو إسرائيل من مصر برفقة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صادفوا منطقة معتدلة الطقس تكسوها الخضرة فيها قوم يعكفون على أصنام لهم يعبدونها، وقد صنعوا لعبادتهم أصناماً جميلة، وكانت تتخلّل مراسم العبادة دبكة يحدث فيها الاختلاط والاُنس والطرب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شاهد بنو إسرائيل هذه المنطقة الحسنة الطقس، وتلك الأصنام الجميلة، والاحتفالات الجذّابة، جاءوا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اجْعَل لَّنَا إِلَهاً كَمَا لَهُمْ ءَالِهَةٌ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فالنزوع نحو الطبيعة والمحسوسات أمر عاديّ، وقد تحمّل الأنبياء أعباء كبيرة في توجيه أنظار البشر إلى ما وراء الطبيعة وإفهامهم أنّ اللّه تعالى ليس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المسائل المعنويّة وقضايا ما وراء الطبيعة لن تفتح أبوابها بسهولة مع وجود هذه الروح وهذا النمط من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سيثيبكم خيراً، فسيظنّون أنّ الثواب هو كثرة الأمطار وزيادة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هؤلاء لا يشغلهم العالم الآخر وجنّة الباري عزّ وجلّ بشكل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الإنسان ابتُلي فعلاً بالمحن والفقر والمرض وفقدان الهويّة الاجتماعيّة، وذاق حقّاً مرارة تلك المآسي، فأيّهما سيكون أكبر قيمة بالنسبة له، أنْ يعلم أنّ عاقبة كلّ تلك المصاعب والمشاقّ هي الجنّة التي يصفها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غُرَفٌ مِّن </w:t>
      </w:r>
      <w:bookmarkStart w:id="277" w:name="pg7864_88341"/>
    </w:p>
    <w:p>
      <w:pPr>
        <w:pStyle w:val="BookText"/>
        <w:rPr/>
      </w:pPr>
      <w:bookmarkEnd w:id="277"/>
      <w:r>
        <w:rPr>
          <w:rFonts w:ascii="Amiri" w:hAnsi="Amiri" w:eastAsia="Amiri" w:cs="Amiri"/>
          <w:color w:val="111111"/>
          <w:sz w:val="28"/>
          <w:sz w:val="28"/>
          <w:szCs w:val="28"/>
          <w:rtl w:val="true"/>
          <w:lang w:bidi="ar-SA"/>
        </w:rPr>
        <w:t>فَوْقِهَا غُرَفٌ مَّبْنِيَّةٌ تجَرِي مِن تَحْتهِا الأَنْهَارُ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أم أنْ يُعطَى أصناف الفاكهة والأطعمة ويُفتَح له حساب مصرفيّ ضخم؟ فالذين هم على استعداد لتحمّل كلّ تلك المحن والمشاقّ طواعية ولا يطلبون بذلك غير وجه اللّه تعالى هم عملة نادرة للغاية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806671_1051229030"/>
      <w:bookmarkStart w:id="279" w:name="_Toc100"/>
      <w:bookmarkEnd w:id="278"/>
      <w:r>
        <w:rPr>
          <w:rtl w:val="true"/>
        </w:rPr>
        <w:t>رماد في مهبّ الريح</w:t>
      </w:r>
      <w:bookmarkEnd w:id="279"/>
    </w:p>
    <w:p>
      <w:pPr>
        <w:pStyle w:val="BookText"/>
        <w:rPr/>
      </w:pPr>
      <w:r>
        <w:rPr>
          <w:rFonts w:ascii="Amiri" w:hAnsi="Amiri" w:eastAsia="Amiri" w:cs="Amiri"/>
          <w:color w:val="111111"/>
          <w:sz w:val="28"/>
          <w:sz w:val="28"/>
          <w:szCs w:val="28"/>
          <w:rtl w:val="true"/>
          <w:lang w:bidi="ar-SA"/>
        </w:rPr>
        <w:t>يجعل القرآن الكريم الأصالة للإيمان ولا يعطي أيّ قيمة للعمل الذي يخلو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يصعب علينا جدّا التصديق بذلك، وقد سعى القرآن الكريم من جانبه جاهداً لإفهامنا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يبالغ في إضفاء الطابع الحسّي على مسألة الكفر والشرك، ويبيّنها لنا بأمثلة مبسّطة كي نستوعبها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في سورة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ويقصد بالأعمال تلك التي يعتقدون أنّها مدعاةٌ لسعادتهم فهي كذرّات الرماد في يوم عاصف تنثرها الرياح ولا تبقي منها أثراً، ولن تكون لديهم القدرة على جمعها ثانية والاحتفاظ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ذلك أنّ أعمالهم لم تكن مبنيّة على اُسس إيمانيّة بل كانت نابعة من الكفر مرتكزة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أي إنّ مَثَلهم في ذلك مثل الغريق في بحر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ظلمة ابتُلي بها هذا الشخص؟ كلّ هذه الظلمات إنّما تنشأ من انعدام الإيمان ومن الكفر والضلالة، فمهما أنجز من أفعال الخير فانّه لن ينفعه بشيء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يلحّ في تكرار هذه الأمثلة ليقول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ليست كما تظنّون من أنّ مجرّد كون العمل حسناً فهو محقّق للسعادة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الذي يقودكم نحو السعادة هو ذلك العمل الذي يربطكم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فإنّ العمل الذي تقومون به إرضاء لأنفسكم، أو جلباً </w:t>
      </w:r>
      <w:bookmarkStart w:id="280" w:name="pg7864_88342"/>
    </w:p>
    <w:p>
      <w:pPr>
        <w:pStyle w:val="BookText"/>
        <w:rPr/>
      </w:pPr>
      <w:bookmarkEnd w:id="280"/>
      <w:r>
        <w:rPr>
          <w:rFonts w:ascii="Amiri" w:hAnsi="Amiri" w:eastAsia="Amiri" w:cs="Amiri"/>
          <w:color w:val="111111"/>
          <w:sz w:val="28"/>
          <w:sz w:val="28"/>
          <w:szCs w:val="28"/>
          <w:rtl w:val="true"/>
          <w:lang w:bidi="ar-SA"/>
        </w:rPr>
        <w:t>لثناء الآخرين، أو استمالةً لأصوات الناس في الانتخابات لن يعود عليكم بالنفع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المنجَز من منطلق الإيمان باللّه تعالى والمتّصل بالعالم الذي لا يفنى سوف يبقى إلى الأبد وهو الذي يمتلك القدرة على حلّ مشاكلكم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لمرضاتي فسأمنحه من البركة والقيمة ما يجعله باقيا إلى الأبد وينمو يوماً بعد يوم، ويزداد روعة وجمالاً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يأتي دور الإثابة فإنّني لن أنظر إلى صغائر أعمالكم، بل أجعل أفضل أعمالكم هو المقياس في الإثابة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وَلَنَجْزِيَنَّهُمْ أَحْسَنَ الَّذِي كَانُواْ يَعْمَلُونَ</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اُثيب على الأعمال الصغيرة بعشرة أمثالها حيناً، وبسبعمائة ضعف حيناً آخر، ولا يمثّل هذا أعلى سقف في الإثابة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يرتبط العمل باللّه، بل انحصر في نطاق أنفسكم ومريديكم وجماعتكم وحزبكم، فسيبقى في هذا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احتمال ترتّب الأثر عليه في الدنيا، لكنّه سيقال لكم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 وَاسْتَمْتَعْتُم بِهَا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فقد أنجزتم عملكم في سبيل الدنيا، وجنيتم ربحه وتقاضيتم أجركم فيها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5806673_1051229030"/>
      <w:bookmarkStart w:id="282" w:name="_Toc101"/>
      <w:bookmarkEnd w:id="281"/>
      <w:r>
        <w:rPr>
          <w:rtl w:val="true"/>
        </w:rPr>
        <w:t>القوميّة؛ رجوع إلى الجاهليّة</w:t>
      </w:r>
      <w:bookmarkEnd w:id="2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الانحرافات الفكريّة في عصرنا الحاضر التي تُعدّ من جملة صنائع أيادي إبليس الماهرة هي إشاعة فكرة أنّ القيمة لا تكون إلاّ في السلوك، والقوميّة، والآباء، والأجداد، ولا ينبغي الحديث بعد الآن عن اللّه والإسلام وما إلى ذلك</w:t>
      </w:r>
      <w:r>
        <w:rPr>
          <w:rFonts w:eastAsia="Amiri" w:cs="Amiri" w:ascii="Amiri" w:hAnsi="Amiri"/>
          <w:color w:val="111111"/>
          <w:sz w:val="28"/>
          <w:szCs w:val="28"/>
          <w:rtl w:val="true"/>
          <w:lang w:bidi="ar-SA"/>
        </w:rPr>
        <w:t xml:space="preserve">. </w:t>
      </w:r>
      <w:bookmarkStart w:id="283" w:name="pg7864_88343"/>
    </w:p>
    <w:p>
      <w:pPr>
        <w:pStyle w:val="BookText"/>
        <w:rPr/>
      </w:pPr>
      <w:bookmarkEnd w:id="283"/>
      <w:r>
        <w:rPr>
          <w:rFonts w:ascii="Amiri" w:hAnsi="Amiri" w:eastAsia="Amiri" w:cs="Amiri"/>
          <w:color w:val="111111"/>
          <w:sz w:val="28"/>
          <w:sz w:val="28"/>
          <w:szCs w:val="28"/>
          <w:rtl w:val="true"/>
          <w:lang w:bidi="ar-SA"/>
        </w:rPr>
        <w:t xml:space="preserve">ومن هنا ندرك السبب الذي دفع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أرادت أن تبيّن محتوى الإسلام الحنيف، إلى الاستهلال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 تَطْهِيراً لَكُمْ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والختام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الدين يبدأ بهذا ويُختَم به وليس باقي الاًمور سوى آثار وبركات تترتّب عليه بإذن اللّه تعالى؛ فلا يمكن بحال من الأحوال عدّ هذه في مقابل تلك</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806675_1051229030"/>
      <w:bookmarkStart w:id="285" w:name="_Toc102"/>
      <w:bookmarkEnd w:id="284"/>
      <w:r>
        <w:rPr>
          <w:rtl w:val="true"/>
        </w:rPr>
        <w:t>الصلاة تحطّم التكبّر</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تَنْزِيهاً لَكُمْ عَنِ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هذه الخطبة الشريفة أسرار عدد من العناوين التي يطرحها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في المحاضرة الماضية توضيحاً مقتضباً للعنوان الأوّل ألا وهو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العنوان الثاني الذي ذكرته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الصلاة،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تَنْزِيهاً لَكُمْ عَنِ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المذكورة في هذه الكلمات لتلك العناوين لا تعطي معنى العلل التامّة للتشريع؛ وهذا يفسّر لنا تشابه هذه العلل تارة واختلافها تارة اُخرى مع ما ذُكر منها لنفس هذه العناوين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إنّ السرّ في اختيار إحدى تلك العلل وذكرها هنا هو أحد أمرين؛ فإمّا أن تكون هذه العلّة هي الأبرز والأهمّ مقارنة بغيرها، أو أن تكون هي العلّة المتناسبة مع مقام البحث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الاُخرى التي تستحقّ الذكر هي أنّ العلل التي تشترك فيها جميع العبادات، من قبيل التقرّب من اللّه، وكسب رضاه، والتثبيت، والتمرين على العبوديّة، وما إلى ذلك هي معلومة من ناحية، وإنّ تكرار سردها جميعاً مع كلّ واحد من تلك العناوين هو بعيد عن البلاغة من ناحية اُخرى</w:t>
      </w:r>
      <w:r>
        <w:rPr>
          <w:rFonts w:eastAsia="Amiri" w:cs="Amiri" w:ascii="Amiri" w:hAnsi="Amiri"/>
          <w:color w:val="111111"/>
          <w:sz w:val="28"/>
          <w:szCs w:val="28"/>
          <w:rtl w:val="true"/>
          <w:lang w:bidi="ar-SA"/>
        </w:rPr>
        <w:t xml:space="preserve">. </w:t>
      </w:r>
      <w:bookmarkStart w:id="286" w:name="pg7864_88344"/>
    </w:p>
    <w:p>
      <w:pPr>
        <w:pStyle w:val="Heading4"/>
        <w:numPr>
          <w:ilvl w:val="3"/>
          <w:numId w:val="1"/>
        </w:numPr>
        <w:rPr/>
      </w:pPr>
      <w:bookmarkStart w:id="287" w:name="__RefHeading___Toc5806677_1051229030"/>
      <w:bookmarkStart w:id="288" w:name="_Toc103"/>
      <w:bookmarkEnd w:id="286"/>
      <w:bookmarkEnd w:id="287"/>
      <w:r>
        <w:rPr>
          <w:rtl w:val="true"/>
        </w:rPr>
        <w:t>التكبّر عدوّ العبوديّة</w:t>
      </w:r>
      <w:bookmarkEnd w:id="288"/>
    </w:p>
    <w:p>
      <w:pPr>
        <w:pStyle w:val="BookText"/>
        <w:rPr/>
      </w:pPr>
      <w:r>
        <w:rPr>
          <w:rFonts w:ascii="Amiri" w:hAnsi="Amiri" w:eastAsia="Amiri" w:cs="Amiri"/>
          <w:color w:val="111111"/>
          <w:sz w:val="28"/>
          <w:sz w:val="28"/>
          <w:szCs w:val="28"/>
          <w:rtl w:val="true"/>
          <w:lang w:bidi="ar-SA"/>
        </w:rPr>
        <w:t xml:space="preserve">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السرّ من وراء تشريع اللّه للصلاة على العباد وتأكيده عليها في كتابه العزيز هو إنقاذ الناس من براثن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يتبادر إلى الذهن هنا هو لماذا تعطى صفة الكبر هذا الحجم من الأهمّية إلى درجة أنّ اللّه تعالى يشرّع الصلاة من أجل التطهير منها، أو هي الخصوصيّة الأبرز للصلاة على أقلّ تقدير، على الرغم من وجود الكثير من الصفات المذمومة الاُخرى؟ والنقطة التي تسترعي الالتفات هنا هي أنّ طريق التقرّب إلى اللّه أساساً بل السبيل الوحيد لبلوغ السعادة الأبديّة يكمن في العبوديّة، وإنّ ما يتعارض مع هذا الهدف هو الإحساس بالكبر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فالعبوديّة تعني أنّني لا أملك أيّ شيء من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أمّا المتكبّر فلسان حاله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عظيم جدّاً ولن اُطأطئ رأسي لأيّ أحد مهما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تحوّلت هذه الصفة في النفس إلى ملَكة فسوف لن يكون المرء على استعداد لأن ينحني حتّى أمام الباري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الطريق الوحيدة لسعادة الإنسان هي خضوعه التامّ بين يدي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 جماعة من شيوخ قبائل العرب مقترَحاً مفاده أنّنا مستعدّون لقبول الإسلام ووضع أرواحنا وأموالنا تحت تصرّفك بشرط أن تعفينا من السجود في الصلاة، فليس من شأننا أن نمرّغ جباهنا في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خير في دين ليس فيه ركوع وسجود</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فإذا رغبتم في الإسلام فعليكم القبول بسجوده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مستعدّون للتضحية بأنفسهم وأموالهم بشرط أن لا يسجدوا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روح التكبّر والغرور متجذّرة في كيان هؤلاء</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806679_1051229030"/>
      <w:bookmarkStart w:id="290" w:name="_Toc104"/>
      <w:bookmarkEnd w:id="289"/>
      <w:r>
        <w:rPr>
          <w:rtl w:val="true"/>
        </w:rPr>
        <w:t>التكبّر كان العامل من وراء طرد إبليس</w:t>
      </w:r>
      <w:bookmarkEnd w:id="2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عين المرض الذي كان يشكو منه إبليس والذي تسبّب في لعنه وطرده من رحمة الباري عزّ وجلّ بعد ستّة آلاف سنة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غارقاً في العبادة إلى درجة أنّه لم يكن يختلف عن باقي الملائكة في شيء، ولهذا فقد شمله الأمر الموجّه إلى الملائكة </w:t>
      </w:r>
    </w:p>
    <w:p>
      <w:pPr>
        <w:pStyle w:val="BookText"/>
        <w:rPr/>
      </w:pPr>
      <w:r>
        <w:rPr>
          <w:rFonts w:ascii="Amiri" w:hAnsi="Amiri" w:eastAsia="Amiri" w:cs="Amiri"/>
          <w:color w:val="111111"/>
          <w:sz w:val="28"/>
          <w:sz w:val="28"/>
          <w:szCs w:val="28"/>
          <w:rtl w:val="true"/>
          <w:lang w:bidi="ar-SA"/>
        </w:rPr>
        <w:t>بالسجود أيضاً، لكنّه رفض السجود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أحببنا أن نترجم كلام إبليس باللغة المعاصرة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 هذا ليس له تبرير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الأقل قيمة هو الذي ينبغي أن يخضع للأكبر قيمة، وبما أنّني مخلوق من النار، والنار أشرف من التراب، فإنّني أشرف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ساق قياساً ورتّب استدلالاً غافلاً عن أنّ المسألة في الحقيقة هي طاعة لله وخضوع في مقابل عظيمٍ يستحيل افتراض من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أنّه لم يُنقل أنّ إبليس قد عصى ربّه ولو مرّة في غضون تلك الآلاف من السنين، لكنّه بعد كلّ تلك السنين أذنب ذنباً واحداً وهو أنّ اللّه تبارك وتعالى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لهذا الذنب الواحد أن يوجب طرده من رحمة اللّه عزّ وجلّ، والتغاضي عن عبادته لستّة آلاف سنة؟ وإذا شئنا أن نعرض الشبهة بلغتنا العصريّة يتعيّن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عدالة هذه في أن يتغافل اللّه تعالى عن عبادة ستّة آلاف سنة بسبب ذنبِ ساعة؟ لكنّ فتاوانا ومقاييسنا في حساباتنا لمثل هذه الموارد تختلف عن تلك التي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العصيان وهذا الاستنكاف من السجود هو مؤشّر على أنّك منذ اليوم الأوّل لم تكن مصمّماً من أعماق قلبك على امتثال أيّ أمر آمرك 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فالإيمان هو أن يتعهّد المرء بأن يطيع اللّه بكلّ ما يأمره، وهو لن يكون مقبولاً إلاّ إذا اعتقد المرء بأنّ كلّ أمر إلهيّ هو واجب الامتثال من 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اُذعن لكلّ أوامر اللّه عزّ وجلّ لكنني استثني أمراً واحداً، فهذا غير مقبول، إذ أنّ الإسلام لا يقبل إيماناً فيه استثناء، ولابدّ للإيمان أن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هو بمثابة الكفر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الشخص بحقيقة من حقائق الإسلام ثمّ أنكرها، فهو كمَن أنكر الإسلام كلّه؛ ذلك أنّه إذا كان قد اعتنق الإسلام لوجه اللّه، فعليه أن يقبل هذه الحقيقة أيضاً؛ لأنّها أيضاً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بها، صار معلوماً حينها أنّه أساساً لم يؤمن بباقي الحقائق من أجل اللّه تعالى، بل لاُمور اُخرى؛ مثلاً لأنّ الإيمان بها لا يسبّب له ضرراً، أو لكونها سهلة، أو لا تخالف هواه، أو لسبب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كهذا يفتقد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فالأمر لا يخرج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يقبل ويؤمن بكلّ ما يقوله اللّه تعالى، </w:t>
      </w:r>
      <w:bookmarkStart w:id="291" w:name="pg7864_88346"/>
    </w:p>
    <w:p>
      <w:pPr>
        <w:pStyle w:val="BookText"/>
        <w:rPr/>
      </w:pPr>
      <w:bookmarkEnd w:id="291"/>
      <w:r>
        <w:rPr>
          <w:rFonts w:ascii="Amiri" w:hAnsi="Amiri" w:eastAsia="Amiri" w:cs="Amiri"/>
          <w:color w:val="111111"/>
          <w:sz w:val="28"/>
          <w:sz w:val="28"/>
          <w:szCs w:val="28"/>
          <w:rtl w:val="true"/>
          <w:lang w:bidi="ar-SA"/>
        </w:rPr>
        <w:t xml:space="preserve">أو لا يقبل؛ فالحالة الاُولى هي إيمان، والاُخرى هي كفر؛ فالإيمان الذي يشكّل نسبة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هو مساو لذلك الذي نسبته صفر بالمائة</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5806681_1051229030"/>
      <w:bookmarkStart w:id="293" w:name="_Toc105"/>
      <w:bookmarkEnd w:id="292"/>
      <w:r>
        <w:rPr>
          <w:rtl w:val="true"/>
        </w:rPr>
        <w:t>الطغيان على اللّه تعالى</w:t>
      </w:r>
      <w:bookmarkEnd w:id="293"/>
    </w:p>
    <w:p>
      <w:pPr>
        <w:pStyle w:val="BookText"/>
        <w:rPr/>
      </w:pPr>
      <w:r>
        <w:rPr>
          <w:rFonts w:ascii="Amiri" w:hAnsi="Amiri" w:eastAsia="Amiri" w:cs="Amiri"/>
          <w:color w:val="111111"/>
          <w:sz w:val="28"/>
          <w:sz w:val="28"/>
          <w:szCs w:val="28"/>
          <w:rtl w:val="true"/>
          <w:lang w:bidi="ar-SA"/>
        </w:rPr>
        <w:t>من الممكن أن يكون المرء تاركاً للصلاة ولم يمتثل لحكم اللّه حتّى مرّة واحدة في حياته؛ لكنّه يعترف خجِلاً من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متقاعس، وقد غلبتني الشهوة والغضب، لكنّ حكم اللّه واجب الامتثال، وإنّني خجل من نفسي وآمل أن اُوفّق إلى التوبة وأعوّض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 عندما يعترض الإنسان على حكم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هذا؟ أو 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الصلاة قبل طلوع الشمس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يستدعي الكفر هو عدم القبول بحكم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اعتقد المرء بالحكم الإلهيّ، لكنّه شعر بالخجل والتقصير فهذا، وإن كان عصياناً عظيماً، إلاّ أنّه لا يؤدّي إلى الكفر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فمفاد قول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لأِسْجُدَ لِبَشَرٍ خَلَقْتَهُ مِن صَلْصَالٍ مِّنْ حَمَإٍ مَّسْنُونٍ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أيّ داع لأن توجّه الأمر لي بالسجود لآدم، وإنّ أمرك لم يكن عن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عندما وصل الأمر إلى هذا الحدّ، كان ردّ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ليأتي قول القرآن بعد هذه الحادثة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الْكَافِرِينَ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يضمر في نفسه منذ البداية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لا أقبل بالامتثال لأيّ أمر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هنا عن تعجرُف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لم يقتصر على عدم العمل بسجدة واحدة فحسب؛ بل إنّ كلامه هذا يفصح عن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البعض في أشعارهم ومواعظهم إنّ إبليس قد رمى به الدهر إلى هذا المصير لعدم امتثاله لسجدة واحدة هو غير حقيقيّ، فالقضيّة لم تكن مجرّد سجدة واحدة، لأنّ البعض قد يترك الصلاة لأعوام متمادية ثمّ يوفّق إلى التوبة ويؤوب إلى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فاللعنة الأبديّة التي أصابت إبليس كانت بسبب تركه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توجد في أنفسنا نحن أيضاً بعض مراتب روح الطغيان هذه، والأمارة على ذلك هي أنّ الإنسان لا يطيق أقلّ إهانة له بل وقد يترك واجباً بسبب بعض التبرّم والانزعاج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متفاوتون في مقدار ما يحملونه في قلوبهم من خزين التكبّر، غير أنّ مقداراً قليلاً من هذه الصفة الذميمة يُعدّ خطيراً؛ خاصّة إذا علمنا أنّ هذه الصفة كالبذرة تنمو وتكبر لتستوعب تدريجيّاً تمام قلب الإنسان وهو أمر بالغ الخطورة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موافقون على أنّ طريق السعادة الأبديّة هو العبوديّة لله، وأنّ هدف الخلقة أساساً هو هذا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وأنّ العبادة تمثّل منتهى التصاغر والتضاؤل بين يدي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ألدّ أعداء هذا الهدف هو التكبّر والغرور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عالم الخلقة لم يبلغ أحد مقام سيّد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الفضيلة،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يستيقظ بعد منتصف الليل من رقاده ويخرّ لله ساجداً واضعاً جبينه على التراب، ويقول وهو يئنّ تأوّهاً ودموعه تجري على وجنتيه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إلى نفسي</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درجة إدراكه لله عزّ وجلّ حتّى يتذلّل بهذا الشكل في حضرة الإله المتعال؟ إذن يتعيّن علينا أن ندرك هذا الصِّغَر والذلّة بين يدي اللّه تعالى كي نصل تدريجيّاً إلى مقام القرب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الوصول إلى مثل هذا المقام علينا السعي منذ الخطوة الاولى إلى اجتثاث جذور الكبر من قلوبنا وشحنها بالتواضع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السبل التي قيّضها اللّه لجميع البشر من أجل بلوغ هذا الغرض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لنا أن نخرّ إلى التراب عدّة مرّات في اليوم واضعين أشرف عضو من أبداننا عليه لنجسّد منتهى الخضوع والتذلّل في أنفسنا؛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تَنْزِيهاً لَكُمْ عَنِ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عزّ وجلّ يريد أن يربّيكم تربية توصلكم إلى ذلك المقام الرفيع الأمر الذي لا يحصل إلاّ في ظلّ التذلّل بين يدي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في قلب المرء ولو ذرّة من الكبر، فهو لن يصل إلى ذلك المقام</w:t>
      </w:r>
      <w:r>
        <w:rPr>
          <w:rFonts w:eastAsia="Amiri" w:cs="Amiri" w:ascii="Amiri" w:hAnsi="Amiri"/>
          <w:color w:val="111111"/>
          <w:sz w:val="28"/>
          <w:szCs w:val="28"/>
          <w:rtl w:val="true"/>
          <w:lang w:bidi="ar-SA"/>
        </w:rPr>
        <w:t xml:space="preserve">. </w:t>
      </w:r>
      <w:bookmarkStart w:id="294" w:name="pg7864_88348"/>
    </w:p>
    <w:p>
      <w:pPr>
        <w:pStyle w:val="Heading4"/>
        <w:numPr>
          <w:ilvl w:val="3"/>
          <w:numId w:val="1"/>
        </w:numPr>
        <w:rPr/>
      </w:pPr>
      <w:bookmarkStart w:id="295" w:name="__RefHeading___Toc5806683_1051229030"/>
      <w:bookmarkStart w:id="296" w:name="_Toc106"/>
      <w:bookmarkEnd w:id="294"/>
      <w:bookmarkEnd w:id="295"/>
      <w:r>
        <w:rPr>
          <w:rtl w:val="true"/>
        </w:rPr>
        <w:t>جذور الكفر</w:t>
      </w:r>
      <w:bookmarkEnd w:id="296"/>
    </w:p>
    <w:p>
      <w:pPr>
        <w:pStyle w:val="BookText"/>
        <w:rPr/>
      </w:pPr>
      <w:r>
        <w:rPr>
          <w:rFonts w:ascii="Amiri" w:hAnsi="Amiri" w:eastAsia="Amiri" w:cs="Amiri"/>
          <w:color w:val="111111"/>
          <w:sz w:val="28"/>
          <w:sz w:val="28"/>
          <w:szCs w:val="28"/>
          <w:rtl w:val="true"/>
          <w:lang w:bidi="ar-SA"/>
        </w:rPr>
        <w:t>لقد ذُكر الكبر والحسد والحرص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كونها اُصولاً للكفر؛ بمعنى أنّه إذا توفّرت تلك الصفات في قلب المرء فستكون كالبذور التي تخضرّ شيئاً فشيئاً ويصير لها ساق وأغصان وأوراق ثمّ تثمر وما ثمارها إلاّ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من لوازم الكبر أن يقول المرء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يتعيّن على الإنسان أن يقبل بكلّ ما يقول اللّه عزّ وجلّ لأنّ الإنسان له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قد طرح اُموراً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بما ينسجم مع ظروف ذلك العصر وثقافته وقد كان بعضها صحيحاً وبعضها الآخر غير صحيح ويحتاج إلى عرضه للنقد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الروح وتحت شعار قابليّة القرآن للنقد يصنّف البعض كتاباً ضدّ القرآن يقولون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طرح القرآن على طاولة النقد؛ فما وافق العلم منه فهو صحيح، وما لم يوافق عليه العلم فلابدّ من نبذه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منشأ هذه الروح إلاّ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أستبعد أبداً أنّنا لو تفحّصنا وتقصّينا بواطن جميع الشخصيّات التي كانت تمثّل أئمّة الضلال وأئمّة الكفر لوصلنا إلى نتيجة مفادها أنّ العامل الأساسيّ لانحرافهم كان التعجرف والكبر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لهذه الصفة كلّ هذه الأهمّية، أليس من المناسب أن يشرّع اللّه عزّ وجلّ الصلاة تطهيراً من هذا الفساد واجتثاثاً لجذوره؟ فهذه الخاصّية البارزة للصلاة تفتقر إليها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وردت في القرآن الكريم تعابير خاصّة فيما يتعلّق بالسجود؛ إذ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الَّيْلِ فَاسْجُدْ لَهُ وَسَبِّحْهُ لَيْلاً طَوِيلاً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ولا يخطر في بالي تعبير مشابه لهذا ورد بخصوص أيّ عبادة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فالباري تعالى 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سجودكم في جوف الليل؛ ذلك أنّ ذهن الإنسان يكون أقلّ انشغالاً في الظلمة والخلوة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بضعة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ان تقضّي ليلاً طويلاً في السجود والتسبيح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اُويس القرنيّ يقول في بعض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ليلة سجود، فكان يقضّيها من أوّلها إلى آخرها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ونُقل عن أحوال المرحوم الشيخ حسن عليّ النخودكيّ أيضاً أنّه كان يقضّي ساعات طويلة في سجدة أو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يروي أحد خدّام حرم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إحدى الليالي التي كانت تهطل فيها الثلوج توجّهتُ إلى الحرم الطاهر سحراً لرفع أذان الصبح، فرأيته الشيخ النخودكيّ إلى جوار قبّة الحرم راكعاً وقد تراكم على </w:t>
      </w:r>
      <w:bookmarkStart w:id="297" w:name="pg7864_88349"/>
    </w:p>
    <w:p>
      <w:pPr>
        <w:pStyle w:val="BookText"/>
        <w:rPr/>
      </w:pPr>
      <w:bookmarkEnd w:id="297"/>
      <w:r>
        <w:rPr>
          <w:rFonts w:ascii="Amiri" w:hAnsi="Amiri" w:eastAsia="Amiri" w:cs="Amiri"/>
          <w:color w:val="111111"/>
          <w:sz w:val="28"/>
          <w:sz w:val="28"/>
          <w:szCs w:val="28"/>
          <w:rtl w:val="true"/>
          <w:lang w:bidi="ar-SA"/>
        </w:rPr>
        <w:t>ظهره حوالي أربعة أصابع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اقتربت ساعة الأذان أتمّ صلاته وقام فنفض عن نفسه الثلج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أعطى اللّه تعالى لهذا العبد الصالح من الكرامات بحيث إنّه كان يعالج أمراض الناس بحبّة الكشمش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هذا الشخص المفوّض أمره إلى لله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يحبّ أن يقضي ليله راكعاً له أو ساجداً، فسوف يقول من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دمتَ يا إلهي تحبّ ذلك فسأسجد لك حتّى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أنّك عبدي، فسأجعل شفاء المرضى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معاملة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يستحقّ الأمر 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الَّيْلِ فَاسْجُدْ لَهُ وَسَبِّحْهُ لَيْلاً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 عبداً، وتصاغَر أمام اللّه من الليل حتّى الصباح، واسجد له، لأنّ السجود يمثّل أسمى صور التصاغر والتذلّل في حضرة الإله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نفهم أيّ كلام حكيم أطلقته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أسرار مخبّأة في كلماتها</w:t>
      </w:r>
      <w:r>
        <w:rPr>
          <w:rFonts w:eastAsia="Amiri" w:cs="Amiri" w:ascii="Amiri" w:hAnsi="Amiri"/>
          <w:color w:val="111111"/>
          <w:sz w:val="28"/>
          <w:szCs w:val="28"/>
          <w:rtl w:val="true"/>
          <w:lang w:bidi="ar-SA"/>
        </w:rPr>
        <w:t>.</w:t>
      </w:r>
      <w:r>
        <w:rPr>
          <w:rStyle w:val="FootnoteAnchor"/>
          <w:rtl w:val="true"/>
        </w:rPr>
        <w:footnoteReference w:id="241"/>
      </w:r>
    </w:p>
    <w:p>
      <w:pPr>
        <w:pStyle w:val="Heading4"/>
        <w:numPr>
          <w:ilvl w:val="3"/>
          <w:numId w:val="1"/>
        </w:numPr>
        <w:rPr/>
      </w:pPr>
      <w:bookmarkStart w:id="298" w:name="__RefHeading___Toc5806685_1051229030"/>
      <w:bookmarkStart w:id="299" w:name="_Toc107"/>
      <w:bookmarkEnd w:id="298"/>
      <w:r>
        <w:rPr>
          <w:rtl w:val="true"/>
        </w:rPr>
        <w:t>التكبّر على مَنْ؟</w:t>
      </w:r>
      <w:bookmarkEnd w:id="299"/>
    </w:p>
    <w:p>
      <w:pPr>
        <w:pStyle w:val="BookText"/>
        <w:rPr/>
      </w:pPr>
      <w:r>
        <w:rPr>
          <w:rFonts w:ascii="Amiri" w:hAnsi="Amiri" w:eastAsia="Amiri" w:cs="Amiri"/>
          <w:color w:val="111111"/>
          <w:sz w:val="28"/>
          <w:sz w:val="28"/>
          <w:szCs w:val="28"/>
          <w:rtl w:val="true"/>
          <w:lang w:bidi="ar-SA"/>
        </w:rPr>
        <w:t>يقسّم علماء الأخلاق التكبّر إلى ثلاث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التكبّر أمام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التكبّر مقابل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التكبّر على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التكبّر مقابل اللَّه تعالى والّذي يُعد من أسوأ أنواع التكبّر وناشئاً من غاية الجهل هو أنّ الإنسان الضعيف يدّعي الإلوهية، وليس فقط أنّه لا يرى نفسه عبداً للَّه‌بل يسعى إلى دعوة الناس لعبادته أيضاً، أو يقول كما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رَبُّكُمُ الْاعْلَى</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الهٍ غَيْري </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البعيد جداً أن يرى الإنسان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أرض مصر سنين متمادية أنه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وأنّه معبود الناس جميعاً حتّى لو كان على درجة شديدة من </w:t>
      </w:r>
    </w:p>
    <w:p>
      <w:pPr>
        <w:pStyle w:val="BookText"/>
        <w:rPr/>
      </w:pPr>
      <w:r>
        <w:rPr>
          <w:rFonts w:ascii="Amiri" w:hAnsi="Amiri" w:eastAsia="Amiri" w:cs="Amiri"/>
          <w:color w:val="111111"/>
          <w:sz w:val="28"/>
          <w:sz w:val="28"/>
          <w:szCs w:val="28"/>
          <w:rtl w:val="true"/>
          <w:lang w:bidi="ar-SA"/>
        </w:rPr>
        <w:t>قلّة العقل وقلّة الذكاء، إذن فالمراد حسب الظاهر أنّ فرعون وأمثاله ولغرض تحميق عامّة الناس واستحمار السُذّج منهم أن يدعوا هذا الأدّعاء لتثبيت أركان حكومتهم وسيطرتهم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الآخر من التكبّر إمام اللَّه هو ما نجده من تكبّر إبليس وأتباعه حيث استكبروا ورفضوا إطاعة اللَّه تعالى من موقع الأفضلية لأنفسهم والاعتراض على الحكم الإلهي وأمره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الّذي خلق من النار لا ينبغي له السجود لمخلوق من تراب كما تقول الآية على لسان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اكُنْ لِاسْجُدَ لِبَشَرٍ خَلَقْتَهُ مِنْ صَلْصالٍ مِنْ حَمَاءٍ مَسْنُونٍ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أو تقول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فإنّ الحجاب العظيم للكبر والغرور قد يصل إلى درجة أن يحجب عقل الإنسان وبصيرته عن رؤية حقائق الامور وأنّه موجود ضعيف فيرى انه أعلم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الآخر للتكبّر هو التكبّر في مقابل الأنبياء والمرسلين الّذين أرسلهم اللَّه تعالى إلى أقوامهم كما نرى هذه الحالة في طوائف المستكبرين من الأقوام السالفة أمام أنبيائهم اذ رفضوا طاعة الأنبياء من موقع التكبّر والغرور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أَنُؤْمِنُ لِبَشَرَيْنِ مِثْلِنَا </w:t>
      </w:r>
      <w:r>
        <w:rPr>
          <w:rFonts w:eastAsia="Amiri" w:cs="Amiri" w:ascii="Amiri" w:hAnsi="Amiri"/>
          <w:color w:val="111111"/>
          <w:sz w:val="28"/>
          <w:szCs w:val="28"/>
          <w:rtl w:val="true"/>
          <w:lang w:bidi="ar-SA"/>
        </w:rPr>
        <w:t>... )</w:t>
      </w:r>
      <w:r>
        <w:rPr>
          <w:rStyle w:val="FootnoteAnchor"/>
          <w:rtl w:val="true"/>
        </w:rPr>
        <w:footnoteReference w:id="246"/>
      </w:r>
      <w:r>
        <w:rPr>
          <w:rFonts w:ascii="Amiri" w:hAnsi="Amiri" w:eastAsia="Amiri" w:cs="Amiri"/>
          <w:color w:val="111111"/>
          <w:sz w:val="28"/>
          <w:sz w:val="28"/>
          <w:szCs w:val="28"/>
          <w:rtl w:val="true"/>
          <w:lang w:bidi="ar-SA"/>
        </w:rPr>
        <w:t xml:space="preserve">أي موسى وهارون، وتارة كانوا يقولون مثل مقولة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اطَعْتُمْ بَشَراً مِثْلَكُمْ انَّكُمْ إذاً لَخَاسِرُونَ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اخرى يتذرعون بذرائع طفولية ويقولون من موقع العناد واللجاجة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لِقَائَنَا لَوْلَا انْزِلَ عَلَيْنَا الْمَلَائِكَةُ أَوْ نَرى رَبَّنَا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يقول في سياق هذه الآيات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اسْتَكْبَرُوا فِي انْفُسِهِمْ وَعَتَوْا عُتُوّاً كَبِيراً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00" w:name="pg7864_88351"/>
    </w:p>
    <w:p>
      <w:pPr>
        <w:pStyle w:val="BookText"/>
        <w:rPr/>
      </w:pPr>
      <w:bookmarkEnd w:id="300"/>
      <w:r>
        <w:rPr>
          <w:rFonts w:ascii="Amiri" w:hAnsi="Amiri" w:eastAsia="Amiri" w:cs="Amiri"/>
          <w:color w:val="111111"/>
          <w:sz w:val="28"/>
          <w:sz w:val="28"/>
          <w:szCs w:val="28"/>
          <w:rtl w:val="true"/>
          <w:lang w:bidi="ar-SA"/>
        </w:rPr>
        <w:t>القسم الثالث من أقسام التكبّر هو التكبر في مقابل عباد اللَّه بحيث يرى نفسه أعلى منهم ويرى الآخرين من موقع الحقارة والدنائة وأنّهم لا قيمة لهم أمامه وبالتالي فلا يرى للآخرين حقّاً عليه بل يتوقع من الآخرين أن يحترمونه ويعترفون بعظمته ويذعنون لأوامره ومطاليبه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التكبّر له نماذج كثيرة في حياتنا الإجتماعية فلا حاجة للإطالة في شرحه وبيان مصاديقه وموارده، وقد يمتد هذا النوع من التكبّر ويصل إلى درجة في أعماق النفس إلى التكبّر في مقابل الأنبياء ثمّ التكبّر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فإنّ نار التكبّر والغرور تنشأ من التكبّر في مقابل عباد اللَّه عادة ثمّ يتدرج الإنسان ويتمادى في هذه الحالة حتّى يتكبّر أمام دعوة الأنبياء ويرفض إطاعتهم وبالتالي يصل به الأمر إلى التكبّر أمام اللَّه تعالى</w:t>
      </w:r>
      <w:r>
        <w:rPr>
          <w:rFonts w:eastAsia="Amiri" w:cs="Amiri" w:ascii="Amiri" w:hAnsi="Amiri"/>
          <w:color w:val="111111"/>
          <w:sz w:val="28"/>
          <w:szCs w:val="28"/>
          <w:rtl w:val="true"/>
          <w:lang w:bidi="ar-SA"/>
        </w:rPr>
        <w:t>.</w:t>
      </w:r>
      <w:r>
        <w:rPr>
          <w:rStyle w:val="FootnoteAnchor"/>
          <w:rtl w:val="true"/>
        </w:rPr>
        <w:footnoteReference w:id="250"/>
      </w:r>
    </w:p>
    <w:p>
      <w:pPr>
        <w:pStyle w:val="Heading4"/>
        <w:numPr>
          <w:ilvl w:val="3"/>
          <w:numId w:val="1"/>
        </w:numPr>
        <w:rPr/>
      </w:pPr>
      <w:bookmarkStart w:id="301" w:name="__RefHeading___Toc5806687_1051229030"/>
      <w:bookmarkStart w:id="302" w:name="_Toc108"/>
      <w:bookmarkEnd w:id="301"/>
      <w:r>
        <w:rPr>
          <w:rtl w:val="true"/>
        </w:rPr>
        <w:t>مفاسد التكبّر وعواقبه الوخيمة</w:t>
      </w:r>
      <w:bookmarkEnd w:id="302"/>
    </w:p>
    <w:p>
      <w:pPr>
        <w:pStyle w:val="BookText"/>
        <w:rPr/>
      </w:pPr>
      <w:r>
        <w:rPr>
          <w:rFonts w:ascii="Amiri" w:hAnsi="Amiri" w:eastAsia="Amiri" w:cs="Amiri"/>
          <w:color w:val="111111"/>
          <w:sz w:val="28"/>
          <w:sz w:val="28"/>
          <w:szCs w:val="28"/>
          <w:rtl w:val="true"/>
          <w:lang w:bidi="ar-SA"/>
        </w:rPr>
        <w:t>إن هذا الخلق الذميم كما سبقت الإشارة إليه له آثار مخربة جداً وعواقب وخيمة تعرض على روح الإنسان ومعتقداته وأفكاره، وكذلك تعرض على المجتمع البشري أيضاً بحيث يمكن القول انه ليس هناك جهة من جهات حياة الإنسان الفردية والإجتماعية تقع في أمان من عواقب هذه الصفة الأخلاقية السلبية، ويمكن الإشارة إلى عدّة موارد منها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التلوث بالشرك والكفر</w:t>
      </w:r>
    </w:p>
    <w:p>
      <w:pPr>
        <w:pStyle w:val="BookText"/>
        <w:rPr/>
      </w:pPr>
      <w:r>
        <w:rPr>
          <w:rFonts w:ascii="Amiri" w:hAnsi="Amiri" w:eastAsia="Amiri" w:cs="Amiri"/>
          <w:color w:val="111111"/>
          <w:sz w:val="28"/>
          <w:sz w:val="28"/>
          <w:szCs w:val="28"/>
          <w:rtl w:val="true"/>
          <w:lang w:bidi="ar-SA"/>
        </w:rPr>
        <w:t>إنّ أوّل مفسدة وأخطرها هو أن يورث التكبّر صاحبه التلوث بالشرك والكفر، فهل لكفر إبليس وانحرافه من مسير التوحيد بل حتّى اعتراضه على حكمة اللَّه تعالى وأمره، له أصل ومصدر غير الكبر في نفس إبليس؟</w:t>
      </w:r>
    </w:p>
    <w:p>
      <w:pPr>
        <w:pStyle w:val="BookText"/>
        <w:rPr/>
      </w:pPr>
      <w:r>
        <w:rPr>
          <w:rFonts w:ascii="Amiri" w:hAnsi="Amiri" w:eastAsia="Amiri" w:cs="Amiri"/>
          <w:color w:val="111111"/>
          <w:sz w:val="28"/>
          <w:sz w:val="28"/>
          <w:szCs w:val="28"/>
          <w:rtl w:val="true"/>
          <w:lang w:bidi="ar-SA"/>
        </w:rPr>
        <w:t>وهل أنّ الفراعنة والنمروديين وغيرهم من الأقوام الطاغية الّذين رفضوا دعوة الأنبياء كان لهم دافع غير التكبّر؟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التكبّر لا يبيح للإنسان أن يستسلم ويذعن أمام الحقّ، لأن التكبّر والغرور هو في الحقيقة حجاب سميك على بصيرة الإنسان فيحجبه عن رؤية جمال الحقّ بل أحياناً يرى </w:t>
      </w:r>
    </w:p>
    <w:p>
      <w:pPr>
        <w:pStyle w:val="BookText"/>
        <w:rPr/>
      </w:pPr>
      <w:r>
        <w:rPr>
          <w:rFonts w:ascii="Amiri" w:hAnsi="Amiri" w:eastAsia="Amiri" w:cs="Amiri"/>
          <w:color w:val="111111"/>
          <w:sz w:val="28"/>
          <w:sz w:val="28"/>
          <w:szCs w:val="28"/>
          <w:rtl w:val="true"/>
          <w:lang w:bidi="ar-SA"/>
        </w:rPr>
        <w:t xml:space="preserve">ملائكة الحقّ على شكل موجود مخيف وموحش، وهذا من أعظم الضرر الّذي يلحق بالإنسان من جراء التكبّر، ولعلّه لهذا السبب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الراوي عن أقل درجة الإلحاد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الْكِبْرَ ادْنَاهُ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العلم والمعرفة</w:t>
      </w:r>
    </w:p>
    <w:p>
      <w:pPr>
        <w:pStyle w:val="BookText"/>
        <w:rPr/>
      </w:pPr>
      <w:r>
        <w:rPr>
          <w:rFonts w:ascii="Amiri" w:hAnsi="Amiri" w:eastAsia="Amiri" w:cs="Amiri"/>
          <w:color w:val="111111"/>
          <w:sz w:val="28"/>
          <w:sz w:val="28"/>
          <w:szCs w:val="28"/>
          <w:rtl w:val="true"/>
          <w:lang w:bidi="ar-SA"/>
        </w:rPr>
        <w:t>وأحد العواقب المشؤومة للتكبّر هو أنّ الإنسان يحرم نفسه من العلم والمعرفة ويعيش حالة الجهل المركب دائماً لأن الإنسان إنّما يصل إلى حقيقة العلم والمعرفة فيما لو سعى لتحصيلها من أي شخص وأي طريق كما يبحث الشخص عن جوهرة ثمينة والحال أنّ المتكبّر لا يكون مستعداً لتحصيل العلوم والمعارف من الأشخاص الّذين يراهم دونه أو في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الأشخاص الّذين يتحرّكون في سبيل طلب العلم والمعرفة هم الّذي يعيشون التحرر في أفكارهم من القوالب النفسانية في حين أنّ صفة الكبر والغرور لا تسمح للإنسان أن يستوعب مطلباً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نقرأ في الحديث المعروف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لهشام بن الحكم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الزَّرْعَ يَنْبُتُ فِي السَّهْلِ وَ لَايَنْبُتُ فِي الصَّفَا فَكَذَلِكَ الْحِكْمَةُ تَعْمُرُ فِي قَلْبِ الْمُتوَاضِعِ وَلَا تَعْمُرُ فِي قَلْبِ الْمُتَكَبِّرِ الْجَبَّارِ، لِانَّ اللَّهَ جَعَلَ التَّوَاضُعَ آلَة الْعَقْلِ وَجَعَلَ التَّكَبُّرُ مِنْ آلَةِ الْجَهْلِ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المصدر الأساسي للكثير من الذنوب</w:t>
      </w:r>
    </w:p>
    <w:p>
      <w:pPr>
        <w:pStyle w:val="BookText"/>
        <w:rPr/>
      </w:pPr>
      <w:r>
        <w:rPr>
          <w:rFonts w:ascii="Amiri" w:hAnsi="Amiri" w:eastAsia="Amiri" w:cs="Amiri"/>
          <w:color w:val="111111"/>
          <w:sz w:val="28"/>
          <w:sz w:val="28"/>
          <w:szCs w:val="28"/>
          <w:rtl w:val="true"/>
          <w:lang w:bidi="ar-SA"/>
        </w:rPr>
        <w:t>لو تأملنا في حالات الأشخاص الّذين يعيشون الحسد، الحرص، بذاءة اللسان، والذنوب الاخرى لرأينا أنّ الأصل ومصدر جميع هذه الرذائل الأخلاقية تنشأ من صفة التكبّر، فهؤلاء لا يجدون في أنفسهم رغبة لرؤية من هو أفضل منهم، ولهذا فإنّ أيّة نعمة وموهبة وموفقية تكون من نصيب الآخرين فسوف يتعاملون معهم من موقع الحسد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ولغرض توطيد أركان حالة الفوقية لشخصياتهم فإنّهم يحرصون على جمع الأموال والثروات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ولغرض إظهار العلو على الآخرين يبيحون لأنفسهم تحقيرهم ويلوثون ألسنتهم بأنواع البذاءة في الكلام والسبّ والشتم والهتك لإشباع هذه الحاجة والنقص في أنفسهم ولإطفاء هذه النار المستعرة في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حديث عن أميرالمؤمنين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 وَالْكِبْرُ وَالْحَسَدُ دَوَاعٍ الَى تَقَحُّم الذُّنُوبِ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ونقرأ في حديث آخر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التَّكَبُّرُ يُظْهِرُ الرَّذِيلَةَ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مصدر النفرة والفرقة</w:t>
      </w:r>
    </w:p>
    <w:p>
      <w:pPr>
        <w:pStyle w:val="BookText"/>
        <w:rPr/>
      </w:pPr>
      <w:r>
        <w:rPr>
          <w:rFonts w:ascii="Amiri" w:hAnsi="Amiri" w:eastAsia="Amiri" w:cs="Amiri"/>
          <w:color w:val="111111"/>
          <w:sz w:val="28"/>
          <w:sz w:val="28"/>
          <w:szCs w:val="28"/>
          <w:rtl w:val="true"/>
          <w:lang w:bidi="ar-SA"/>
        </w:rPr>
        <w:t>إن من البلايا المهمة الّتي ترد على المتكبّرين هو الإنزواء الإجتماعي وتفرّق الناس من حولهم لأن شرف الإنسان وعزّته الذاتية لا تسمح له بالخضوع أمام الأشخاص المغرورين والمتكبّرين والانصياع لأوامرهم، ولهذا السبب فإنّ الناس وحتّى المقرّبين سوف يتحرّكون بعيداً عن هؤلاء المتكبّرين، وعلى فرض أنّ الآخرين يجدون أنفسهم مضطرين لمعاشرتهم</w:t>
      </w:r>
    </w:p>
    <w:p>
      <w:pPr>
        <w:pStyle w:val="BookText"/>
        <w:rPr/>
      </w:pPr>
      <w:r>
        <w:rPr>
          <w:rFonts w:ascii="Amiri" w:hAnsi="Amiri" w:eastAsia="Amiri" w:cs="Amiri"/>
          <w:color w:val="111111"/>
          <w:sz w:val="28"/>
          <w:sz w:val="28"/>
          <w:szCs w:val="28"/>
          <w:rtl w:val="true"/>
          <w:lang w:bidi="ar-SA"/>
        </w:rPr>
        <w:t>بسبب الروابط الإجتماعية وبعض الضرورات المعيشية فإنّهم يجدون في أنفسهم التنفر والكراهية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حديث عن الإمام أميرالمؤمنين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تَكَبَّرَ عَلَى النَّاسِ ذَلَّ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امْقَتُ النَّاسِ الْمُتَكَبِّرُ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الْكِبْرُ الْمَسَبَّةُ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المضمون ورد أيضاً في حديث عن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لِلْمُتَكَبِّرِ صَدِيقٌ</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اجْتَلَبَ الْمَقْتَ بِمِثْلِ الْكِبْرِ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سبب هدر المواهب الدنيوية</w:t>
      </w:r>
    </w:p>
    <w:p>
      <w:pPr>
        <w:pStyle w:val="BookText"/>
        <w:rPr/>
      </w:pPr>
      <w:r>
        <w:rPr>
          <w:rFonts w:ascii="Amiri" w:hAnsi="Amiri" w:eastAsia="Amiri" w:cs="Amiri"/>
          <w:color w:val="111111"/>
          <w:sz w:val="28"/>
          <w:sz w:val="28"/>
          <w:szCs w:val="28"/>
          <w:rtl w:val="true"/>
          <w:lang w:bidi="ar-SA"/>
        </w:rPr>
        <w:t>إن كلّ إنسان لا يكون موفقاً في حياته إلّاإذا استطاع جذب تعاون الآخرين وانسجامهم معه من موقع توطيد أواصر المحبة والتعاون المشترك بين الأفراد، أما الشخص الّذي يعيش الإنزواء ويسلك في حياته ومعيشته الوحدة فإمّا أن يفشل في اطار المعيشة الكريمة أو يكون له نصيب قليل من الموفقية في حركة الحياة، وبما أنّ التكبر يدفع بالإنسان إلى زاوية الإنزواء والعزلة فإنّ توفيقاته في حركة الحياة الإجتماعية ستكون قليلة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حديث عن الإمام أميرالمؤمنين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التَّكَبُّرِ يَكُونَ التَّلَفُ</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أي تلف وهدر عوامل التوفيق وعناصر النجاح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تفسير هذا الحديث بشكل آخر وهو أن يقال بأن الكثير من الحروب الدامية والنزاعات المدمرة تنشأ من حالة التكبّر والاستكبار، فالبعض يستلم زمام الامور في دول العالم ويريد أن يتحكم ويتسلط على الآخرين من موقع القوّة والقدرة وهذا بدوره يكون سبباً في حصول النزاعات الدموية الكثيرة فتهدر الطاقات وتُسفك الدماء الكثيرة في هذا الطريق وتتحول الديار إلى الخراب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يتجلّى التكبّر من خلال القومية والعرقية حيث يرى البعض أنّهم أطهر عرقاً وأسمى قومية من الأقوام الاخرى وهذه النظرة المتعالية تمثل أحد الأسباب المهمة للحروب طيلة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فالنظرة الفوقية والاستعلائية للجنس الآري هو أحد العلل المهمة في حدوث الحروب العالمية الّتي خلفت ملايين القتلى والمجروحين وأتلفت مليارات الثروات والأموال وخلّفت اضراراً لا تحصى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درسنا الخسائر الّتي تتسبّب بواسطة التكبّر على روح وجسم الإنسان وفي حياته الفردية والإجتماعية لرأينا أنّه ليس هناك صفة من الصفات الذميمة تكون هدّامة ومخربة إلى هذه الدرجة الّتي تنتجها حالة التكبّر في الإنسان</w:t>
      </w:r>
      <w:r>
        <w:rPr>
          <w:rFonts w:eastAsia="Amiri" w:cs="Amiri" w:ascii="Amiri" w:hAnsi="Amiri"/>
          <w:color w:val="111111"/>
          <w:sz w:val="28"/>
          <w:szCs w:val="28"/>
          <w:rtl w:val="true"/>
          <w:lang w:bidi="ar-SA"/>
        </w:rPr>
        <w:t>.</w:t>
      </w:r>
      <w:r>
        <w:rPr>
          <w:rStyle w:val="FootnoteAnchor"/>
          <w:rtl w:val="true"/>
        </w:rPr>
        <w:footnoteReference w:id="261"/>
      </w:r>
      <w:bookmarkStart w:id="303" w:name="pg7864_88355"/>
    </w:p>
    <w:p>
      <w:pPr>
        <w:pStyle w:val="Heading4"/>
        <w:numPr>
          <w:ilvl w:val="3"/>
          <w:numId w:val="1"/>
        </w:numPr>
        <w:rPr/>
      </w:pPr>
      <w:bookmarkStart w:id="304" w:name="__RefHeading___Toc5806689_1051229030"/>
      <w:bookmarkStart w:id="305" w:name="_Toc109"/>
      <w:bookmarkEnd w:id="303"/>
      <w:bookmarkEnd w:id="304"/>
      <w:r>
        <w:rPr>
          <w:rtl w:val="true"/>
        </w:rPr>
        <w:t xml:space="preserve">« </w:t>
      </w:r>
      <w:r>
        <w:rPr>
          <w:rtl w:val="true"/>
        </w:rPr>
        <w:t xml:space="preserve">و الزكاة تزكیه للنفس و نماءً فی الرزق </w:t>
      </w:r>
      <w:r>
        <w:rPr>
          <w:rtl w:val="true"/>
        </w:rPr>
        <w:t>»</w:t>
      </w:r>
      <w:bookmarkEnd w:id="305"/>
    </w:p>
    <w:p>
      <w:pPr>
        <w:pStyle w:val="Heading5"/>
        <w:numPr>
          <w:ilvl w:val="4"/>
          <w:numId w:val="1"/>
        </w:numPr>
        <w:rPr/>
      </w:pPr>
      <w:bookmarkStart w:id="306" w:name="__RefHeading___Toc5806691_1051229030"/>
      <w:bookmarkStart w:id="307" w:name="_Toc110"/>
      <w:bookmarkEnd w:id="306"/>
      <w:r>
        <w:rPr>
          <w:rtl w:val="true"/>
        </w:rPr>
        <w:t>الزكاة تزكية للنفس والمال</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تَزْكِيَةً لِلنَّفْسِ، وَنَمَاءً فِي الرِّزْق</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تذكر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الشطر الثاني من خطبتها الشريفة الحكمة من وراء تشريع عدد من الاُمور البارزة في المعارف الإسلاميّة والقرآن الكريم، فتبتدئ بالإيمان ثمّ تذكر الصلاة ومن ثمّ تعرّج على قضيّة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أيضاً يذكر الصلاة والزكاة جنباً إلى جنب، ولعلّ في ذلك إلفاتا إلى أنّه كما يتعيّن على الإنسان أن يجتهد لتعزيز علاقته الباطنيّة والقلبيّة مع اللّه عبر أداء الصلاة، فإنّ عليه أيضاً أن يوطّد علاقته مع عباد اللّه التي تمثّل هي الاخرى رابطة مع اللّه عن طريقٍ غير مباشر؛ بمعنى أنّ في رقبة الإنسان واجباتٍ تجاه عباد اللّه ينبغي أن يؤدّيها طاعة لله تعالى</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5806693_1051229030"/>
      <w:bookmarkStart w:id="309" w:name="_Toc111"/>
      <w:bookmarkEnd w:id="308"/>
      <w:r>
        <w:rPr>
          <w:rtl w:val="true"/>
        </w:rPr>
        <w:t>مفهوم الزكاة</w:t>
      </w:r>
      <w:bookmarkEnd w:id="309"/>
    </w:p>
    <w:p>
      <w:pPr>
        <w:pStyle w:val="BookText"/>
        <w:rPr/>
      </w:pPr>
      <w:r>
        <w:rPr>
          <w:rFonts w:ascii="Amiri" w:hAnsi="Amiri" w:eastAsia="Amiri" w:cs="Amiri"/>
          <w:color w:val="111111"/>
          <w:sz w:val="28"/>
          <w:sz w:val="28"/>
          <w:szCs w:val="28"/>
          <w:rtl w:val="true"/>
          <w:lang w:bidi="ar-SA"/>
        </w:rPr>
        <w:t xml:space="preserve">تشمل كلمة الزكاة في أصل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الإسلاميّة منها أو غير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إنفاق تكون الغاية منه طاعة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تُطلق في عرفنا على قسم من العبادات الماليّة ولا تتعلّق إلاّ بأشياء خاصّة؛ أمّا في أصل اللغة وفي صلب ثقافتنا الإسلاميّة العامّة فهي لا تختصّ بهذا الحكم؛ فالزكاة هي إنفاق المال على الآخرين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5806695_1051229030"/>
      <w:bookmarkStart w:id="311" w:name="_Toc112"/>
      <w:bookmarkEnd w:id="310"/>
      <w:r>
        <w:rPr>
          <w:rtl w:val="true"/>
        </w:rPr>
        <w:t>الإسلام واهتمامه بجميع أبعاد الإنسان</w:t>
      </w:r>
      <w:bookmarkEnd w:id="3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بعض الباحثين عن التكامل الروحيّ يركز اهتمامه على جانب من القيم الإسلاميّة والإلهيّة غافلا عن سائر أبعاد الوجود الإنسانيّ وباقي الأحكام والمُثُل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فرق المتصوّفة لا يرون التكامل إلاّ في التوجّه إلى اللّه، والذكر، والمراقبة، وعبادات من هذا القبيل ولا يعيرون اهتماماً يُذكر لمسائل اخرى كالجهاد، والأمر بالمعروف والنهي عن المنكر، والإنفاق على الفقراء،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فالمطّلعون على المعارف الإلهيّة والشيعيّة </w:t>
      </w:r>
    </w:p>
    <w:p>
      <w:pPr>
        <w:pStyle w:val="BookText"/>
        <w:rPr/>
      </w:pPr>
      <w:r>
        <w:rPr>
          <w:rFonts w:ascii="Amiri" w:hAnsi="Amiri" w:eastAsia="Amiri" w:cs="Amiri"/>
          <w:color w:val="111111"/>
          <w:sz w:val="28"/>
          <w:sz w:val="28"/>
          <w:szCs w:val="28"/>
          <w:rtl w:val="true"/>
          <w:lang w:bidi="ar-SA"/>
        </w:rPr>
        <w:t>يدركون جيّداً أنّ الإسلام لا يقرّ هذا النمط من الرؤية الاُحاديّة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نفتّش في أحوال نبيّنا الكريم وأئمّتنا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اعتقاداً راسخاً بأنّ الطريق هو ما سلكوه، والنهج هو ما انتهجوه ونقول للمتصوّفة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هو موجود متعدّد الأبعاد ولابدّ أن يتّجه سيره نحو اللّه في جميع أبعاده، وليس في البعد القلبيّ فقط؛ بالطبع إنّ جميع هذه القيم ترتبط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قلب الإنسان، لكنّها تتشعّب عنه إلى فروع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فاهتمام المرء بفرع واحد من العبادات يجعل منه شخصاً اُحاديّ البعد، وإنّ الإنسان الذي يركّز اهتمامه على جانب واحد من العبادة يكون كالذي يهتمّ ببناء وتقوية عضو واحد من بدنه فيصبح كائناً غير موزون قد نمى أحد أعضائه دون الأعضاء الاخرى، وهذا الاسلوب لا يُرضي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كائن متعدّد الأبعاد ويتعيّن عليه أن يستغلّ جميع أبعاده في سبيل اللّه لينمو نموّاً موزوناً ومتناسقاً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اختيار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العناوين المتعدّدة في خطبتها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يرتبط بعضها بالعبادات الفرديّة والبعض الآخر بالعبادات الاجتماعيّة، ويتّخذ بعضها طابع الإثبات والآخر طابع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لنا كي نعلم أنّ الإسلام لا يهتمّ ببعد واحد من الأبعاد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علينا أن نستغلّ كلّ ما أعطانا اللّه وما نشعر انّ بإمكاننا تهيئة الأرضيّة لنموّه وازدهاره لوجه اللّه وفي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فالأولياء الكُمّل كانوا يجهدون ما أمكنهم لأن يستعملوا في عباداتهم جميع أعضائهم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لنظرة شموليّة أن نعتقد أنّ علينا إنفاق كلّ وجودنا وكياننا في سبيل العبوديّة لله عزّ وجلّ وأن نؤمن أنّه تعالى لم يخلق فينا شيئاً غير ذي فائدة أو شيئاً يشكّل عائقاً أمام عبادتنا 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أنّه قد يقع تزاحم بين نشاطات الأعضاء المختلفة أو بين الجسد والروح، وفي حالة كهذه لابدّ أن نعمد إلى تعديل هذا التزاحم طبقاً لأوامر اللّه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الخطبة الشريفة تذكر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حكمتين للزكاة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الزكاة من شأنها أن تطهّر روح الإنسان وتزكّيها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الزكاة مطهرة للروح و سبباً في تنميتها ورشدها؟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تنتمي إلى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تُستعمل في أصل اللغة عندما يراد نزع زوائد شيء ما للمساعدة على نموّه ورشده، كتشذيب أغصان الشجرة حيث كان يطلق على هذه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بإعطائه الزكاة يُخرج جزءاً من ماله ليعطيه لغيره وهذا يماثل </w:t>
      </w:r>
      <w:bookmarkStart w:id="312" w:name="pg7864_88357"/>
    </w:p>
    <w:p>
      <w:pPr>
        <w:pStyle w:val="BookText"/>
        <w:rPr/>
      </w:pPr>
      <w:bookmarkEnd w:id="312"/>
      <w:r>
        <w:rPr>
          <w:rFonts w:ascii="Amiri" w:hAnsi="Amiri" w:eastAsia="Amiri" w:cs="Amiri"/>
          <w:color w:val="111111"/>
          <w:sz w:val="28"/>
          <w:sz w:val="28"/>
          <w:szCs w:val="28"/>
          <w:rtl w:val="true"/>
          <w:lang w:bidi="ar-SA"/>
        </w:rPr>
        <w:t>تشذيب أغصان الشجرة وأوراقها الزائدة حيث يساعدها ذلك على نموّها وإيتائها ثمراً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تؤدّي إلى زيادة الرزق هو أقرب إلى الاستيعاب والفهم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توجب تطهير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السرّ في ارتباط إيتاء الزكاة بتطهير الروح يا ترى؟</w:t>
      </w:r>
    </w:p>
    <w:p>
      <w:pPr>
        <w:pStyle w:val="Heading5"/>
        <w:numPr>
          <w:ilvl w:val="4"/>
          <w:numId w:val="1"/>
        </w:numPr>
        <w:rPr/>
      </w:pPr>
      <w:bookmarkStart w:id="313" w:name="__RefHeading___Toc5806697_1051229030"/>
      <w:bookmarkStart w:id="314" w:name="_Toc113"/>
      <w:bookmarkEnd w:id="313"/>
      <w:r>
        <w:rPr>
          <w:rtl w:val="true"/>
        </w:rPr>
        <w:t>سرّ تطهير الروح بالزكاة</w:t>
      </w:r>
      <w:bookmarkEnd w:id="3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للامور الدنيويّة والمادّية المتوفّرة للإنسان أصالة وهي لا تتّخذ بالنسبة له إلاّ طابع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ما يتصوّره الماديّون ومنكرو وجود اللّه تعالى فإنّنا لم نُخلَق لنقتصر على التمتّع بلذائذ الدنيا، بل إنّ الحياة الدنيا برمّتها لا تمثّل في الحقيقة إلاّ طريق سفر ونحن فيه مسافرون، أمّا المقصد فهو في مجال آخر، ولا ينبغي لنا في هذا الطريق أن نتزوّد بأكثر ممّا نحتاجه للوصول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نفسها ليست هدفاً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عزّ وجلّ قد تلطّف علينا، فمن أجل حثّنا على السعي للإفادة من هذه الآلاء فإنّه قد جعل في الانتفاع منها لذّة ومتعة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ما في تناول الطعام والشراب من لذّة لما اهتممنا بهما ولانقرضنا من الوجود، ولولا ما اُودع في الإنسان من الغريزة الجنسيّة لضعف الحافز لديه لتأسيس الاُسرة وإنجاب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أودع اللّه في وجودنا الميل إلى الملذّات المادّية والدنيويّة كي يحرّضنا على تأمين حياتنا المادّية من أجل أن نستخدم هذه الحياة كوسيلة لبلوغ 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راغبين بنيل تلك السعادة الأبديّة ورضوان اللّه تعالى فما علينا إلاّ السير في هذا الطريق؛ أي أن نبقى في هذا العالم بمقدار ما قدّره اللّه تعالى لنا وأن نصارع مصاعب الحياة ومشاقّها كي ننعم بالتكامل المعنويّ في ظلّ طاعة الباري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مقتضيات هذه الرؤية أنّنا سننظر إلى الحياة نظرة وسيلة لا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قوي هذا الاعتقاد في نفس المرء فإنّه سيتجلّى أكثر فأكثر في أعماله وتصرّفاته؛ فهو مثلاً سيتناول الطعام ليكتسب من الطاقة ذلك المقدار الذي يعينه على إنجاز واجباته فحسب ويتجنّب التخمة، أو أنّه لن يهتمّ كثيرا بلون اللباس، وارتداء الجديد كلّ يوم، والاعتناء المفرِط بكوْيِه، وما إلى ذلك؛ لأنّ المقصود من اللباس هو حماية المرء من برودة الجوّ وحرارته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إنّ الزينة بحد ذاتها هي من متطلّبات الإنسان وإنّ كسوة البدن بما هو مطلوب من الثياب أمر واجب في الدين الإسلاميّ؛ أمّا أن يتركّز جلّ همّ الإنسان على </w:t>
      </w:r>
    </w:p>
    <w:p>
      <w:pPr>
        <w:pStyle w:val="BookText"/>
        <w:rPr/>
      </w:pPr>
      <w:r>
        <w:rPr>
          <w:rFonts w:ascii="Amiri" w:hAnsi="Amiri" w:eastAsia="Amiri" w:cs="Amiri"/>
          <w:color w:val="111111"/>
          <w:sz w:val="28"/>
          <w:sz w:val="28"/>
          <w:szCs w:val="28"/>
          <w:rtl w:val="true"/>
          <w:lang w:bidi="ar-SA"/>
        </w:rPr>
        <w:t>ملبسه، وتوفير أسباب زينته، وتصفيف شعره، وتحسين مظهر وجهه بحيث يأخذ ساعات من وقته فهو ممّا لا ينسجم مع تلك الرؤية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الأمر فإنّ المرء في حياته الاجتماعيّة سيصل بالتدريج إلى نتيجة مفادها أنّه إذا رغب في تأمين ملذّاته فلابدّ أن يحوز المال، وهو لذلك سيسعى وراء كسب المال، وإذا كان ممّن يتحلّى بمقدار كاف من الإيمان فسوف يجتهد لأن يكون دخله من طُرق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الإنسان بطبعه لا يقنع بحدّ معيّن فهو سيبذل جهداً كبيراً ووقتاً كثيراً في سبيل كسب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العناء الذي يتجشّمه في حصوله على هذا المال سوف يولّد في نفسه تعلّقاً شديداً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تعلّق به سِيقت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الفكريّة والعاطفيّة ومشاعره وأحاسيسه إلى هذه الوجهة؛ حتّى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ما اكتسبته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فسيشقّ عليه ذلك كثيراً؛ بل سيكون إخراج خمس ماله وسائر واجباته الماليّة صعبا عليه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ينتاب الإنسان من تعلّق بامور الدنيا وهو غاية في الخطورة ومن شأنه، إذا استفحل في نفس المرء، أن يجرّه إلى الكفر، وقد جرّ الكثيرين إلى هذه العاقبة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على أقلّ تقدير سيشغل ذهن الإنسان ويجعله يقضي الوقت، الذي يتحتّم عليه قضاؤه في العبادة والتكامل المعنويّ، في التخطيط لزيادة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لعمري تلوّث للروح ونكبة لها وهو أكبر قاطع طريق بوجه تكامل الإنسان؛ فهو أشبه ما يكون بالطير المربوط برجله حجرٌ فكلّما ثقل الحجر شكّل مانعاً أكبر لطيرانه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يعرف فنّ الطيران ويمتلك الوسائل المُعَدّة له؛ غير أنّ الحجر هو الذي يعيقه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يمتلك العقل والشعور والمعرفة، وقد شاهد تعاليم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وعلِم أنّ السعادة الأبديّة تكمن في الجنّة وأنّ الدنيا لا تعدو كونها لعبة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الحَيَوٰةُ الدُّنْيَا لَعِبٌ وَلَهْوٌ</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ينسى ذلك على صعيد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فإضاعته لورقة ماليّة من شأنه أن يسلب النوم من عينيه ويشغل فكره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الاُمور هي علامات التعلّق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سيتوفّر لمثل هذا لشخص حالٌ يعينه على العبادة يا ترى؟ وهل سيتمكّن من الاستيقاظ باكراً في السحر للوقوف بين يدي اللّه خاشعاً متضرّعاً مناجياً؟ اذن هذا التعلّق هو نوع من التلوّث الذي يصيب الروح</w:t>
      </w:r>
      <w:r>
        <w:rPr>
          <w:rFonts w:eastAsia="Amiri" w:cs="Amiri" w:ascii="Amiri" w:hAnsi="Amiri"/>
          <w:color w:val="111111"/>
          <w:sz w:val="28"/>
          <w:szCs w:val="28"/>
          <w:rtl w:val="true"/>
          <w:lang w:bidi="ar-SA"/>
        </w:rPr>
        <w:t xml:space="preserve">. </w:t>
      </w:r>
      <w:bookmarkStart w:id="315" w:name="pg7864_88359"/>
    </w:p>
    <w:p>
      <w:pPr>
        <w:pStyle w:val="Heading5"/>
        <w:numPr>
          <w:ilvl w:val="4"/>
          <w:numId w:val="1"/>
        </w:numPr>
        <w:rPr/>
      </w:pPr>
      <w:bookmarkStart w:id="316" w:name="__RefHeading___Toc5806699_1051229030"/>
      <w:bookmarkStart w:id="317" w:name="_Toc114"/>
      <w:bookmarkEnd w:id="315"/>
      <w:bookmarkEnd w:id="316"/>
      <w:r>
        <w:rPr>
          <w:rtl w:val="true"/>
        </w:rPr>
        <w:t>إنفاق المرء لما يحبّه</w:t>
      </w:r>
      <w:bookmarkEnd w:id="317"/>
    </w:p>
    <w:p>
      <w:pPr>
        <w:pStyle w:val="BookText"/>
        <w:rPr/>
      </w:pPr>
      <w:r>
        <w:rPr>
          <w:rFonts w:ascii="Amiri" w:hAnsi="Amiri" w:eastAsia="Amiri" w:cs="Amiri"/>
          <w:color w:val="111111"/>
          <w:sz w:val="28"/>
          <w:sz w:val="28"/>
          <w:szCs w:val="28"/>
          <w:rtl w:val="true"/>
          <w:lang w:bidi="ar-SA"/>
        </w:rPr>
        <w:t>ما السبيل يا ترى للتخلّص من هذا التلوّث والدنس؟ لقد بيّنت الآية الشريفة التالية علاج هذا الداء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فإذا رغبتم بالتطهّر فلابدّ من أن تعمدوا إلى الفائض والزائد وتشذّبوه، فتعطوا بعض ما جمعتم من أموالكم للآخرين، وإلا فإنّ التعلّق بها سيعيق عمليّة تقدّمكم ورقيّكم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هو بمثابة الحجر المشدود إلى أرجلكم؛ فإذا أردتم الطيران فيتعيّن عليكم أن تفكّوا هذا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أوجب اللّه تعالى دفع قسم من المال بعنوان الخمس والزكاة، غير أنّه ترك المجال مفتوحاً أيضاً لإنفاق المزيد من المال، هذا وإن كان على المرء أن يراعي الاعتدال في جميع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الطريق المثلى للحدّ من التعلّقات الدنيويّة هي مساعدة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تنفقوا ممّا يسبّب لكم الإزعاج وتودّون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القرآن يؤكّد على هذه النقطة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أَنفِقُواْ مِن طَيِّبَاتِ مَا كَسَبْتُمْ وَمِمَّا أَخْرَجْنَا لَكُم مِّنَ الأَرْضِ وَلاَ تَيَمَّمُواْ الْخَبِيثَ مِنْهُ تُنفِقُونَ وَلَسْتُم بِآخِذِيهِ إِلاَّ أَن تُغْمِضُواْ فِيهِ وَاعْلَمُواْ أَنَّ اللّهَ غَنِيٌّ حَمِيد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أي عليكم بالإنفاق من طيّب ما جنيتم من الأموال وممّا أخرجنا لكم من الأرض ولا تنفقوا من خبائث أموالكم التي لستم أنتم على استعداد للقبول بها إلاّ عن إغماض وإكراه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فالقلب يطهر من هذه الخبائث بإعطاء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القرآن يخاطب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فالتعلّقات الدنيويّة، التي تقف عقبة أمام حبّ الآخرة والاُنس مع اللّه والاستئناس بعبادته عزّ وجلّ، تزول بإيتاء الزكاة؛ ومن هذا المنطلق تقول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وَالزَّكَاةَ تَزْكِيَةً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 اللّه الزكاة تزكية وتطهيراً للقلب والروح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الشائع في ثقافتنا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مالك بدفعك الخمس والزكاة؛ وذلك لأنّه مع وجود الحقوق الواجبة التي لله عزّ وجلّ ضمن أموالنا يصبح التصرّف في المال حراماً، والحرام نجس ينجّس المال ويجعله قذراً؛ ومن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صحيح أيضاً؛ لكنّ المسألة الأساسيّة هي تطهير روح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ونماء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فالفائدة الثانية للزكاة هي فائدة دنيويّة تتمثّل في توسيع الرزق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فطاعة اللّه عزّ وجلّ ومراعاة الأحكام الإلهيّة تؤدي الى ان يفتح اللّه تبارك وتعالى بابَ رحمةٍ بوجه الإنسان ليس بمقدور الإنسان نفسه أن يحصي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فهذا هو الثواب الذي يثيب اللّه به عباده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إحدى علل زيادة الرزق بواسطة إعطاء الزكاة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الآخر فهو ما توصّل إليه المؤمنون بتجربتهم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شخصيّاً أعرف واحدا أهل العلم ممّن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من مظاهر السخاء والكرم، فلم أرَ في حياتي مَن هو أكثر منه بسطة يدٍ في البذل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بذلتُ وأنفقت أكثر زاد رأس مالي بغير حساب، وكنموذج على ذلك فإنّ مائة من شياهي ولدت هذا العام 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قد جرّب أنّ المال الذي ندفعه كزكاة نُعوَّض عنه ويفاض على أموالنا المزيد من البركة، من دون أن ندري لماذا</w:t>
      </w:r>
      <w:r>
        <w:rPr>
          <w:rFonts w:eastAsia="Amiri" w:cs="Amiri" w:ascii="Amiri" w:hAnsi="Amiri"/>
          <w:color w:val="111111"/>
          <w:sz w:val="28"/>
          <w:szCs w:val="28"/>
          <w:rtl w:val="true"/>
          <w:lang w:bidi="ar-SA"/>
        </w:rPr>
        <w:t xml:space="preserve">. </w:t>
      </w:r>
      <w:bookmarkStart w:id="318" w:name="pg7864_88361"/>
    </w:p>
    <w:p>
      <w:pPr>
        <w:pStyle w:val="Heading5"/>
        <w:numPr>
          <w:ilvl w:val="4"/>
          <w:numId w:val="1"/>
        </w:numPr>
        <w:rPr/>
      </w:pPr>
      <w:bookmarkStart w:id="319" w:name="__RefHeading___Toc5806701_1051229030"/>
      <w:bookmarkStart w:id="320" w:name="_Toc115"/>
      <w:bookmarkEnd w:id="318"/>
      <w:bookmarkEnd w:id="319"/>
      <w:r>
        <w:rPr>
          <w:rtl w:val="true"/>
        </w:rPr>
        <w:t>التحليل العلميّ لآثار الزكاة</w:t>
      </w:r>
      <w:bookmarkEnd w:id="320"/>
    </w:p>
    <w:p>
      <w:pPr>
        <w:pStyle w:val="BookText"/>
        <w:rPr/>
      </w:pPr>
      <w:r>
        <w:rPr>
          <w:rFonts w:ascii="Amiri" w:hAnsi="Amiri" w:eastAsia="Amiri" w:cs="Amiri"/>
          <w:color w:val="111111"/>
          <w:sz w:val="28"/>
          <w:sz w:val="28"/>
          <w:szCs w:val="28"/>
          <w:rtl w:val="true"/>
          <w:lang w:bidi="ar-SA"/>
        </w:rPr>
        <w:t>التحليل العلميّ لآثار الزكاة</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الزكاة من أهم الفرائض بعد الصلاة؛ فالكلام في الصلاة عن الرابطة بالخالق، وفي الزكاة عن الرابطة بخلق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صدق الإنسان وجديته في موضوع الإرتباط بالخالق إنّما يثبت حين تكون رابطته قوية بالخلق، فيحيط بمشاكلهم</w:t>
      </w:r>
    </w:p>
    <w:p>
      <w:pPr>
        <w:pStyle w:val="BookText"/>
        <w:rPr/>
      </w:pPr>
      <w:r>
        <w:rPr>
          <w:rFonts w:ascii="Amiri" w:hAnsi="Amiri" w:eastAsia="Amiri" w:cs="Amiri"/>
          <w:color w:val="111111"/>
          <w:sz w:val="28"/>
          <w:sz w:val="28"/>
          <w:szCs w:val="28"/>
          <w:rtl w:val="true"/>
          <w:lang w:bidi="ar-SA"/>
        </w:rPr>
        <w:t xml:space="preserve">ويسعى لحلها ويعبّر عن مواساته للمحتاجين والمساكين والمحرومين ويسعى بكلّ ما أوتي من قوّة لمساعدتهم، وبالطبع فإنّ أهم مظاهر ذلك هو أداء الزكاة، ومن هنا وكما أشير سابقاً فقد ذكرت الزكاة إلى جنب الصلاة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فإنّ التمايز الطبقي يعدّ من أخطر الظواهر الاجتماعيّة في أن تكون هناك طبقة مرفهة مهيمنة على كلّ شي‌ء وأخرى محرومة تفتقر إلى أبسط المقومات الأساسيّة للحياة، الأمر الذي يترك آثاره السلبيّة على هذه الطبقة المعدمة، كما تعاني الطبقة المرفهة من بعض الضغوط بفعل ردود الفعل التي تمارسها تلك الطبقة وهذا ما يؤدّي بالتالي إلى سلب الأمن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القرآن الكريم في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إذا أردتم النجاة من الهلكة فلا تنسوا الانفاق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الحقيقة التي وردت إشارة لطيفة إليها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تصنيفه أبناء المجتمع إلى عالم وجاهل وغنىّ وفقير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بَخِلَ الْغَنِيُّ بِمَعْرُوفِهِ باعَ الْفَقيرُ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حين يبخل الأغنياء بالتفضل على الفقراء والمحرومين فإنّ هؤلاء المحرومين يبيعون آخرتهم بدنياهم وبالتالي يثورون ويحطمون جميع القوانين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ثالث هنالك الصفات الرذيلة بالفعل وبالقوّة في أغلب الأفراد والتي لا يمكن استئصالها إلّابأداء الزكاة، 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تأثيرات عظيمة لأداء الزكاة في تهذيب النفس وتهذيب صفاته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564</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الممكن توضيح هذا المعنى باسلوب علميّ بالنسبة لمن يهتمّ بالقضايا العلميّة ولا يعير كبير اهتمام للمسائل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قدرة المستهلك على الانتفاع من المنتوج هي مسألة اقتصاديّة مهمّة وإنّ تطوّر المجتمع اقتصاديّاً هو رهن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الإنتاج من دون توفر مستهلِك يشتريه لن يكون ذا فائدة لأصحاب رؤوس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صعيد الاقتصاد العالميّ مثلاً إذا اُريد نموٌّ ونهوضٌ بالاقتصاد فلابدّ من التفكير في البدء بسوق لتسويق المنتجات</w:t>
      </w:r>
      <w:r>
        <w:rPr>
          <w:rFonts w:eastAsia="Amiri" w:cs="Amiri" w:ascii="Amiri" w:hAnsi="Amiri"/>
          <w:color w:val="111111"/>
          <w:sz w:val="28"/>
          <w:szCs w:val="28"/>
          <w:rtl w:val="true"/>
          <w:lang w:bidi="ar-SA"/>
        </w:rPr>
        <w:t xml:space="preserve">. </w:t>
      </w:r>
      <w:bookmarkStart w:id="321" w:name="pg7864_88362"/>
    </w:p>
    <w:p>
      <w:pPr>
        <w:pStyle w:val="BookText"/>
        <w:rPr/>
      </w:pPr>
      <w:bookmarkEnd w:id="321"/>
      <w:r>
        <w:rPr>
          <w:rFonts w:ascii="Amiri" w:hAnsi="Amiri" w:eastAsia="Amiri" w:cs="Amiri"/>
          <w:color w:val="111111"/>
          <w:sz w:val="28"/>
          <w:sz w:val="28"/>
          <w:szCs w:val="28"/>
          <w:rtl w:val="true"/>
          <w:lang w:bidi="ar-SA"/>
        </w:rPr>
        <w:t>كما أن الدول الرأسماليّة تسعى جاهدة، حتّى وإن كان عن طريق خداع شعوبها، أن ترفع من مستوى القدرة الشرائيّة لعامّة أفراد الشعب ولو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فالصناديق الماليّة وبطاقات الائتمان التي زاد عددها في هذا القرن إنّما تسهّل إعطاء القروض للناس لهذا الغرض، وهذا نوع من التكتيك من أجل أن يجني صاحب رأس المال هو الآخر المزيد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مستوى الاقتصاد العالميّ فإنّ الدول الصناعيّة المتقدّمة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شعار المساعدات العلميّة والاقتصاديّة والثقافيّة والمصرفيّة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تأسيس مؤسّسات اقتصاديّة وصناديق نقد وتمنح الدول الاخرى قروضاً ماليّة ليس الهدف من ورائها الا تصريف منتجاتها وبضائعها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إحدى سبل النهوض باقتصاد المجتمع هو مساعدة الفقراء لكي يكتسبوا قدرة شرائيّة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اكتسبوا تلك القدرة عاد نفع ذلك على المنتجين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إحدى فوائد الزكاة هي أنّها ترفع القدرة الشرائيّة للمعوزين في المجتمع، وبالنتيجة فإنّ تحرك السيولة النقديّة في شرايين المجتمع تؤدّي إلى النموّ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فإنّ على من يمتلك أموالاً أكثر أن يعطي بعضها لمن يملك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فعن طريق التجربة من ناحية، والاستدلال العلميّ من ناحية اخرى، وعبر البيان القرآنيّ من ناحية ثالثة نفهم أنّ الإنفاق هو من السبل الكفيلة بتحسين الوضع الاقتصاديّ للمجتمع</w:t>
      </w:r>
      <w:r>
        <w:rPr>
          <w:rFonts w:eastAsia="Amiri" w:cs="Amiri" w:ascii="Amiri" w:hAnsi="Amiri"/>
          <w:color w:val="111111"/>
          <w:sz w:val="28"/>
          <w:szCs w:val="28"/>
          <w:rtl w:val="true"/>
          <w:lang w:bidi="ar-SA"/>
        </w:rPr>
        <w:t>.</w:t>
      </w:r>
      <w:r>
        <w:rPr>
          <w:rStyle w:val="FootnoteAnchor"/>
          <w:rtl w:val="true"/>
        </w:rPr>
        <w:footnoteReference w:id="269"/>
      </w:r>
    </w:p>
    <w:p>
      <w:pPr>
        <w:pStyle w:val="Heading4"/>
        <w:numPr>
          <w:ilvl w:val="3"/>
          <w:numId w:val="1"/>
        </w:numPr>
        <w:rPr/>
      </w:pPr>
      <w:bookmarkStart w:id="322" w:name="__RefHeading___Toc5806703_1051229030"/>
      <w:bookmarkStart w:id="323" w:name="_Toc116"/>
      <w:bookmarkEnd w:id="322"/>
      <w:r>
        <w:rPr>
          <w:rtl w:val="true"/>
        </w:rPr>
        <w:t xml:space="preserve">«... </w:t>
      </w:r>
      <w:r>
        <w:rPr>
          <w:rtl w:val="true"/>
        </w:rPr>
        <w:t xml:space="preserve">وَالصِّيَامَ تَثْبِيتاً لِلإِخْلاصِ، وَالْحَجَّ تَشْيِيداً لِلدِّين </w:t>
      </w:r>
      <w:r>
        <w:rPr>
          <w:rtl w:val="true"/>
        </w:rPr>
        <w:t>...»</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وَالصِّيَامَ تَثْبِيتاً لِلإِخْلاصِ، وَالْحَجَّ تَشْيِيداً لِلدِّين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وصلنا في شرحنا للخطبة الفدكيّة إلى القسم الثاني الذي عرّجت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ذكر حكمة تشريع عدد من عناوين الأحكام والقيم الإسلاميّة، وقد تطرّقنا في الليالي الفائتة، بمقدار ما آتانا اللّه من وسع وتوفيق، إلى ذكر ما يخصّ الإيمان والصلاة والزكاة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المقطع التالي تؤكّد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إحدى حكم تشريع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 الإشارة هنا إلى أنّ هذه الحكم بالطبع لا تحصر علل هذه التشريعات فيها؛ بل لقد اختارت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هو أكثر أهمّية بما يناسب المقام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للصيام ميزةً بارزة لا تتوفّر في غيره من العبادات وهي أنّ كون الصيام عملاً إمساكيّاً وعبادةً قوامها الترك لا يترك فيه مجالاًّ للرياء والسمعة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فالصائم لا يمكنه ان يرائي بصومه </w:t>
      </w:r>
      <w:bookmarkStart w:id="324" w:name="pg7864_88363"/>
    </w:p>
    <w:p>
      <w:pPr>
        <w:pStyle w:val="BookText"/>
        <w:rPr/>
      </w:pPr>
      <w:bookmarkEnd w:id="324"/>
      <w:r>
        <w:rPr>
          <w:rFonts w:ascii="Amiri" w:hAnsi="Amiri" w:eastAsia="Amiri" w:cs="Amiri"/>
          <w:color w:val="111111"/>
          <w:sz w:val="28"/>
          <w:sz w:val="28"/>
          <w:szCs w:val="28"/>
          <w:rtl w:val="true"/>
          <w:lang w:bidi="ar-SA"/>
        </w:rPr>
        <w:t>بحدّ ذاته، إلاّ أن يتعمّد ذلك ويبادر إلى إظهاره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صائم، فهذه قضيّة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الصيام هو عبارة عن ترك مجموعة من المفطرات، سواء أكان الشخص صائماً أو كان إمساكه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العبادات الاُخرى فهي تختلف في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يصلّي المرء يتبيّن من ظاهر عمله أنّه مشغول بالصلاة، وعندما يدفع الخمس أو يعطي الزكاة فسيعلم الشخص المستلم للمال على الأقل أنّ فلاناً أعطى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للحجّ والجهاد وسائر العبادات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بالصوم فالوضع يختلف، وهو من هذا الجانب أقرب إلى الإخلاص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فإنّ الذي يؤدّي هذه العبادة على مدى شهر كامل سيكون عمله هذا تمريناً على الإخلاص، إذ أنّ تكرار المرء لعمل معيّن كلّ يوم طوال شهر من الزمن يجعل منه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الصيام يثبّت الإخلاص في نفس ابن آدم، وهذه الفائدة تترتّب على الصيام أكثر من ترتّبها على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قالت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الحكمة البارزة للصيام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هذا الكلام لا يعني بالضرورة حصر فائدة الصيام بذلك</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5806705_1051229030"/>
      <w:bookmarkStart w:id="326" w:name="_Toc117"/>
      <w:bookmarkEnd w:id="325"/>
      <w:r>
        <w:rPr>
          <w:rtl w:val="true"/>
        </w:rPr>
        <w:t>الصيام وسلامة البدن</w:t>
      </w:r>
      <w:bookmarkEnd w:id="3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ذكرت الأحاديث فوائد جمّة للصيام، منها البدنيّة، ومنها الصحّية، ومنها الاجتماعيّة، ومنها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أشهر تلك الأحاديث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فالصوم هو واحد من أفضل السبل للحفاظ على صحّة الجسم وسلامته؛ فهو ينظّم عمل الجهاز الهضميّ، ويدفع عن البدن سمومه، ويذيب الفائض من شحومه،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اليوم يُعدّ في الكثير من المراكز الصحّية العالميّة السبيل الأمثل للحفاظ على السلامة والعلاج الأنجع للكثير من الأمراض، وقد صُنّفت في هذا المجال مؤلّفات كثيرة</w:t>
      </w:r>
      <w:r>
        <w:rPr>
          <w:rFonts w:eastAsia="Amiri" w:cs="Amiri" w:ascii="Amiri" w:hAnsi="Amiri"/>
          <w:color w:val="111111"/>
          <w:sz w:val="28"/>
          <w:szCs w:val="28"/>
          <w:rtl w:val="true"/>
          <w:lang w:bidi="ar-SA"/>
        </w:rPr>
        <w:t xml:space="preserve">. </w:t>
      </w:r>
      <w:bookmarkStart w:id="327" w:name="pg7864_88364"/>
    </w:p>
    <w:p>
      <w:pPr>
        <w:pStyle w:val="Heading4"/>
        <w:numPr>
          <w:ilvl w:val="3"/>
          <w:numId w:val="1"/>
        </w:numPr>
        <w:rPr/>
      </w:pPr>
      <w:bookmarkStart w:id="328" w:name="__RefHeading___Toc5806707_1051229030"/>
      <w:bookmarkStart w:id="329" w:name="_Toc118"/>
      <w:bookmarkEnd w:id="327"/>
      <w:bookmarkEnd w:id="328"/>
      <w:r>
        <w:rPr>
          <w:rtl w:val="true"/>
        </w:rPr>
        <w:t>تجرّع الأثرياء لمرارة الجوع</w:t>
      </w:r>
      <w:bookmarkEnd w:id="329"/>
    </w:p>
    <w:p>
      <w:pPr>
        <w:pStyle w:val="BookText"/>
        <w:rPr/>
      </w:pPr>
      <w:r>
        <w:rPr>
          <w:rFonts w:ascii="Amiri" w:hAnsi="Amiri" w:eastAsia="Amiri" w:cs="Amiri"/>
          <w:color w:val="111111"/>
          <w:sz w:val="28"/>
          <w:sz w:val="28"/>
          <w:szCs w:val="28"/>
          <w:rtl w:val="true"/>
          <w:lang w:bidi="ar-SA"/>
        </w:rPr>
        <w:t>من منافع الصيام الاخرى التي تؤكّد عليها الروايات هي أنّ الأثرياء يتذوّقون بالصيام طعم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تكون حياتهم مؤمَّنة من جميع النواحي قد تعوّدوا على تناول الطعام على الدوام، ولذا فإنّهم لا يعطون لأنفسهم مهلة الإحساس بالجوع، ولن يفهموا معنى الجوع بحقيقته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 إحدى الحكم التي جعلها اللّه تعالى للصيام هي فهم الأثرياء لمعنى الجوع وإدراكهم لآلام الفقراء ولو يسيراً كي يعمدوا إلى تفقّدهم والنظر في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فوائد اُخرى للصيام غير أنّ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اكتفت بذكر حكمة واحدة من حكم الصيام بما يتناسب مع مقتضى المقام</w:t>
      </w:r>
      <w:r>
        <w:rPr>
          <w:rFonts w:eastAsia="Amiri" w:cs="Amiri" w:ascii="Amiri" w:hAnsi="Amiri"/>
          <w:color w:val="111111"/>
          <w:sz w:val="28"/>
          <w:szCs w:val="28"/>
          <w:rtl w:val="true"/>
          <w:lang w:bidi="ar-SA"/>
        </w:rPr>
        <w:t>.</w:t>
      </w:r>
      <w:r>
        <w:rPr>
          <w:rStyle w:val="FootnoteAnchor"/>
          <w:rtl w:val="true"/>
        </w:rPr>
        <w:footnoteReference w:id="272"/>
      </w:r>
    </w:p>
    <w:p>
      <w:pPr>
        <w:pStyle w:val="Heading4"/>
        <w:numPr>
          <w:ilvl w:val="3"/>
          <w:numId w:val="1"/>
        </w:numPr>
        <w:rPr/>
      </w:pPr>
      <w:bookmarkStart w:id="330" w:name="__RefHeading___Toc5806709_1051229030"/>
      <w:bookmarkStart w:id="331" w:name="_Toc119"/>
      <w:bookmarkEnd w:id="330"/>
      <w:r>
        <w:rPr>
          <w:rtl w:val="true"/>
        </w:rPr>
        <w:t>اشارتین</w:t>
      </w:r>
      <w:r>
        <w:rPr>
          <w:rtl w:val="true"/>
        </w:rPr>
        <w:t>:</w:t>
      </w:r>
      <w:bookmarkEnd w:id="331"/>
    </w:p>
    <w:p>
      <w:pPr>
        <w:pStyle w:val="Heading5"/>
        <w:numPr>
          <w:ilvl w:val="4"/>
          <w:numId w:val="1"/>
        </w:numPr>
        <w:rPr/>
      </w:pPr>
      <w:bookmarkStart w:id="332" w:name="__RefHeading___Toc5806711_1051229030"/>
      <w:bookmarkStart w:id="333" w:name="_Toc120"/>
      <w:bookmarkEnd w:id="332"/>
      <w:r>
        <w:rPr>
          <w:rtl w:val="true"/>
        </w:rPr>
        <w:t>ا</w:t>
      </w:r>
      <w:r>
        <w:rPr>
          <w:rtl w:val="true"/>
        </w:rPr>
        <w:t>)...</w:t>
      </w:r>
      <w:r>
        <w:rPr>
          <w:rtl w:val="true"/>
        </w:rPr>
        <w:t>وُجُوهِ الصَّوْمِ</w:t>
      </w:r>
      <w:bookmarkEnd w:id="33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الْجَوْهَرِيِّ عَنْ سُلَيْمَانَ بْنِ دَاوُدَ عَنْ سُفْيَانَ بْنِ عُيَيْنَةَ عَنِ الزُّهْرِيِ‌</w:t>
      </w:r>
      <w:r>
        <w:rPr>
          <w:rStyle w:val="FootnoteAnchor"/>
          <w:rtl w:val="true"/>
        </w:rPr>
        <w:footnoteReference w:id="273"/>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 يَا زُهْرِيُّ مِنْ أَيْنَ جِئْتَ فَقُلْتُ مِنَ الْمَسْجِدِ قَالَ فِيمَ كُنْتُمْ قُلْتُ تَذَاكَرْنَا أَمْرَ الصَّوْمِ فَاجْتَمَعَ رَأْيِي وَ رَأْيُ أَصْحَابِي عَلَى أَنَّهُ لَيْسَ مِنَ الصَّوْمِ شَيْ‌ءٌ وَاجِبٌ إِلَّا صَوْمُ شَهْرِ رَمَضَانَ فَقَالَ يَا زُهْرِيُّ لَيْسَ كَمَا قُلْتُمْ الصَّوْمُ عَلَى أَرْبَعِينَ وَجْهاً فَعَشَرَةُ أَوْجُهٍ مِنْهَا وَاجِبَةٌ كَوُجُوبِ شَهْرِ رَمَضَانَ وَ عَشَرَةُ أَوْجُهٍ مِنْهَا صِيَامُهُنَّ حَرَامٌ وَ أَرْبَعَةَ عَشَرَ مِنْهَا صَاحِبُهَا بِالْخِيَارِ إِنْ شَاءَ صَامَ وَ إِنْ شَاءَ أَفْطَرَ وَ صَوْمُ الْإِذْنِ عَلَى ثَلَاثَةِ أَوْجُهٍ وَ صَوْمُ التَّأْدِيبِ وَ صَوْمُ الْإِبَاحَةِ وَ صَوْمُ السَّفَرِ وَ الْمَرَضِ قُلْتُ جُعِلْتُ فِدَاكَ فَسِّرْهُنَّ لِي قَالَ أَمَّا الْوَاجِبَةُ فَصِيَامُ شَهْرِ رَمَضَانَ وَ صِيَامُ شَهْرَيْنِ مُتَتَابِعَيْنِ فِي كَفَّارَةِ الظِّهَارِ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 نِسائِهِمْ ثُمَّ يَعُودُونَ لِما قالُوا فَتَحْرِيرُ رَقَبَةٍ مِنْ قَبْلِ أَنْ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يَتَمَاسَّا إِلَى قَوْلِهِ فَمَنْ لَمْ يَجِدْ فَصِيامُ شَهْرَيْنِ مُتَتابِعَيْنِ</w:t>
      </w:r>
      <w:r>
        <w:rPr>
          <w:rStyle w:val="FootnoteAnchor"/>
          <w:rtl w:val="true"/>
        </w:rPr>
        <w:footnoteReference w:id="274"/>
      </w:r>
      <w:r>
        <w:rPr>
          <w:rFonts w:ascii="Amiri" w:hAnsi="Amiri" w:eastAsia="Amiri" w:cs="Amiri"/>
          <w:color w:val="111111"/>
          <w:sz w:val="28"/>
          <w:sz w:val="28"/>
          <w:szCs w:val="28"/>
          <w:rtl w:val="true"/>
          <w:lang w:bidi="ar-SA"/>
        </w:rPr>
        <w:t>وَ صِيَامُ شَهْرَيْنِ مُتَتَابِعَيْنِ فِيمَنْ أَفْطَرَ يَوْماً مِنْ شَهْرِ رَمَضَانَ وَ صِيَامُ شَهْرَيْنِ مُتَتَابِعَيْنِ فِي قَتْلِ الْخَطَإِ لِمَنْ لَمْ يَجِدِ الْعِتْقَ وَاجِبٌ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فَتَحْرِيرُ رَقَبَةٍ مُؤْمِنَةٍ وَ دِيَةٌ مُسَلَّمَةٌ إِلى أَهْلِهِ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تَوْبَةً مِنَ اللَّهِ وَ كانَ اللَّهُ عَلِيماً حَكِيماً</w:t>
      </w:r>
      <w:r>
        <w:rPr>
          <w:rStyle w:val="FootnoteAnchor"/>
          <w:rtl w:val="true"/>
        </w:rPr>
        <w:footnoteReference w:id="275"/>
      </w:r>
      <w:r>
        <w:rPr>
          <w:rFonts w:ascii="Amiri" w:hAnsi="Amiri" w:eastAsia="Amiri" w:cs="Amiri"/>
          <w:color w:val="111111"/>
          <w:sz w:val="28"/>
          <w:sz w:val="28"/>
          <w:szCs w:val="28"/>
          <w:rtl w:val="true"/>
          <w:lang w:bidi="ar-SA"/>
        </w:rPr>
        <w:t>وَ صَوْمُ ثَلَاثَةِ أَيَّامٍ فِي كَفَّارَةِ الْيَمِينِ وَاجِبٌ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ذلِكَ كَفَّارَةُ أَيْمانِكُمْ إِذا حَلَفْتُمْ</w:t>
      </w:r>
      <w:r>
        <w:rPr>
          <w:rStyle w:val="FootnoteAnchor"/>
          <w:rtl w:val="true"/>
        </w:rPr>
        <w:footnoteReference w:id="276"/>
      </w:r>
      <w:r>
        <w:rPr>
          <w:rFonts w:ascii="Amiri" w:hAnsi="Amiri" w:eastAsia="Amiri" w:cs="Amiri"/>
          <w:color w:val="111111"/>
          <w:sz w:val="28"/>
          <w:sz w:val="28"/>
          <w:szCs w:val="28"/>
          <w:rtl w:val="true"/>
          <w:lang w:bidi="ar-SA"/>
        </w:rPr>
        <w:t>هَذَا لِمَنْ لَا يَجِدُ الْإِطْعَامَ كُلُّ ذَلِكَ مُتَتَابِعٌ وَ لَيْسَ بِمُتَفَرِّقٍ وَ صِيَامُ أَذَى حَلْقِ الرَّأْسِ وَاجِبٌ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Style w:val="FootnoteAnchor"/>
          <w:rtl w:val="true"/>
        </w:rPr>
        <w:footnoteReference w:id="277"/>
      </w:r>
      <w:r>
        <w:rPr>
          <w:rFonts w:ascii="Amiri" w:hAnsi="Amiri" w:eastAsia="Amiri" w:cs="Amiri"/>
          <w:color w:val="111111"/>
          <w:sz w:val="28"/>
          <w:sz w:val="28"/>
          <w:szCs w:val="28"/>
          <w:rtl w:val="true"/>
          <w:lang w:bidi="ar-SA"/>
        </w:rPr>
        <w:t>فَصَاحِبُهَا فِيهَا بِالْخِيَارِ فَإِنْ صَامَ صَامَ ثَلَاثَةَ أَيَّامٍ وَ صَوْمُ الْمُتْعَةِ وَاجِبٌ لِمَنْ لَمْ يَجِدِ الْهَدْيَ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w:t>
      </w:r>
      <w:r>
        <w:rPr>
          <w:rStyle w:val="FootnoteAnchor"/>
          <w:rtl w:val="true"/>
        </w:rPr>
        <w:footnoteReference w:id="278"/>
      </w:r>
      <w:r>
        <w:rPr>
          <w:rFonts w:ascii="Amiri" w:hAnsi="Amiri" w:eastAsia="Amiri" w:cs="Amiri"/>
          <w:color w:val="111111"/>
          <w:sz w:val="28"/>
          <w:sz w:val="28"/>
          <w:szCs w:val="28"/>
          <w:rtl w:val="true"/>
          <w:lang w:bidi="ar-SA"/>
        </w:rPr>
        <w:t>وَ صَوْمُ جَزَاءِ الصَّيْدِ وَاجِبٌ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 هَدْياً بالِغَ الْكَعْبَةِ أَوْ كَفَّارَةٌ طَعامُ مَساكِينَ أَوْ عَدْلُ ذلِكَ صِياماً</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تَدْرِي كَيْفَ يَكُونُ عَدْلُ ذَلِكَ صِيَاماً يَا زُهْرِيُّ قَالَ قُلْتُ لَا أَدْرِي قَالَ يُقَوَّمُ الصَّيْدُ قِيمَةً قِيمَةَ عَدْلٍ ثُمَّ تُفَضُّ تِلْكَ الْقِيمَةُ عَلَى الْبُرِّ ثُمَّ يُكَالُ ذَلِكَ الْبُرُّ أَصْوَاعاً فَيَصُومُ لِكُلِّ نِصْفِ صَاعٍ يَوْماً وَ صَوْمُ النَّذْرِ وَاجِبٌ وَ صَوْمُ الِاعْتِكَافِ وَاجِبٌ وَ أَمَّا الصَّوْمُ الْحَرَامُ فَصَوْمُ يَوْمِ الْفِطْرِ وَ يَوْمِ الْأَضْحَى وَ ثَلَاثَةِ أَيَّامٍ مِنْ أَيَّامِ التَّشْرِيقِ</w:t>
      </w:r>
      <w:r>
        <w:rPr>
          <w:rStyle w:val="FootnoteAnchor"/>
          <w:rtl w:val="true"/>
        </w:rPr>
        <w:footnoteReference w:id="280"/>
      </w:r>
      <w:r>
        <w:rPr>
          <w:rFonts w:ascii="Amiri" w:hAnsi="Amiri" w:eastAsia="Amiri" w:cs="Amiri"/>
          <w:color w:val="111111"/>
          <w:sz w:val="28"/>
          <w:sz w:val="28"/>
          <w:szCs w:val="28"/>
          <w:rtl w:val="true"/>
          <w:lang w:bidi="ar-SA"/>
        </w:rPr>
        <w:t>وَ صَوْمُ يَوْمِ الشَّكِّ أُمِرْنَا بِهِ وَ نُهِينَا عَنْهُ أُمِرْنَا بِهِ أَنْ نَصُومَهُ مَعَ صِيَامِ شَعْبَانَ وَ نُهِينَا عَنْهُ أَنْ يَنْفَرِدَ الرَّجُلُ بِصِيَامِهِ‌</w:t>
      </w:r>
      <w:r>
        <w:rPr>
          <w:rStyle w:val="FootnoteAnchor"/>
          <w:rtl w:val="true"/>
        </w:rPr>
        <w:footnoteReference w:id="281"/>
      </w:r>
      <w:r>
        <w:rPr>
          <w:rFonts w:ascii="Amiri" w:hAnsi="Amiri" w:eastAsia="Amiri" w:cs="Amiri"/>
          <w:color w:val="111111"/>
          <w:sz w:val="28"/>
          <w:sz w:val="28"/>
          <w:szCs w:val="28"/>
          <w:rtl w:val="true"/>
          <w:lang w:bidi="ar-SA"/>
        </w:rPr>
        <w:t xml:space="preserve">فِي الْيَوْمِ الَّذِي يَشُكُّ فِيهِ النَّاسُ </w:t>
      </w:r>
    </w:p>
    <w:p>
      <w:pPr>
        <w:pStyle w:val="BookText"/>
        <w:rPr/>
      </w:pPr>
      <w:r>
        <w:rPr>
          <w:rFonts w:ascii="Amiri" w:hAnsi="Amiri" w:eastAsia="Amiri" w:cs="Amiri"/>
          <w:color w:val="111111"/>
          <w:sz w:val="28"/>
          <w:sz w:val="28"/>
          <w:szCs w:val="28"/>
          <w:rtl w:val="true"/>
          <w:lang w:bidi="ar-SA"/>
        </w:rPr>
        <w:t>فَقُلْتُ لَهُ جُعِلْتُ فِدَاكَ فَإِنْ لَمْ يَكُنْ صَامَ مِنْ شَعْبَانَ شَيْئاً كَيْفَ يَصْنَعُ قَالَ يَنْوِي لَيْلَةَ الشَّكِّ أَنَّهُ صَائِمٌ مِنْ شَعْبَانَ فَإِنْ كَانَ مِنْ شَهْرِ رَمَضَانَ أَجْزَأَ عَنْهُ وَ إِنْ كَانَ مِنْ شَعْبَانَ لَمْ يَضُرَّهُ فَقُلْتُ وَ كَيْفَ يُجْزِئُ صَوْمُ تَطَوُّعٍ عَنْ فَرِيضَةٍ فَقَالَ لَوْ أَنَّ رَجُلًا صَامَ يَوْماً مِنْ شَهْرِ رَمَضَانَ تَطَوُّعاً وَ هُوَ لَا يَعْلَمُ أَنَّهُ مِنْ شَهْرِ رَمَضَانَ ثُمَّ عَلِمَ بَعْدُ بِذَلِكَ لَأَجْزَأَ عَنْهُ لِأَنَّ الْفَرْضَ إِنَّمَا وَقَعَ عَلَى الْيَوْمِ بِعَيْنِهِ وَ صَوْمُ الْوِصَالِ حَرَامٌ وَ صَوْمُ الصَّمْتِ حَرَامٌ وَ صَوْمُ نَذْرِ الْمَعْصِيَةِ حَرَامٌ وَ صَوْمُ الدَّهْرِ حَرَامٌ</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السلام سئل عن 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صام و لا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عليه لئلا يعتقد فرضيته و لئلا يعجز فيترك الإخلاص او لئلا يرد صيام أيّام لسنة كلها فلا يفطر في الأيّام المنهى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صام من صام الابد يعنى صوم الدهر و هو ان لا يفطر في الايام المنهى عنها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الجزريّ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انه سئل عمن يصوم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صام و لا افطر اي لم يصم و لم يفطر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إحباط لاجره على صومه حيث 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دعاه عليه كراهة لصنيعه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الصَّوْمُ الَّذِي صَاحِبُهُ فِيهِ بِالْخِيَارِ فَصَوْمُ يَوْمِ الْجُمُعَةِ وَ الْخَمِيسِ وَ صَوْمُ الْبِيضِ‌</w:t>
      </w:r>
      <w:r>
        <w:rPr>
          <w:rStyle w:val="FootnoteAnchor"/>
          <w:rtl w:val="true"/>
        </w:rPr>
        <w:footnoteReference w:id="283"/>
      </w:r>
      <w:r>
        <w:rPr>
          <w:rFonts w:ascii="Amiri" w:hAnsi="Amiri" w:eastAsia="Amiri" w:cs="Amiri"/>
          <w:color w:val="111111"/>
          <w:sz w:val="28"/>
          <w:sz w:val="28"/>
          <w:szCs w:val="28"/>
          <w:rtl w:val="true"/>
          <w:lang w:bidi="ar-SA"/>
        </w:rPr>
        <w:t>وَ صَوْمُ سِتَّةِ أَيَّامٍ مِنْ شَوَّالٍ بَعْدَ شَهْرِ رَمَضَانَ وَ صَوْمُ يَوْمِ عَرَفَةَ وَ صَوْمُ يَوْمِ عَاشُورَاءَ فَكُلُّ ذَلِكَ صَاحِبُهُ فِيهِ بِالْخِيَارِ إِنْ شَاءَ صَامَ وَ إِنْ شَاءَ أَفْطَرَ وَ أَمَّا صَوْمُ الْإِذْنِ فَالْمَرْأَةُ لَا تَصُومُ تَطَوُّعاً إِلَّا بِإِذْنِ زَوْجِهَا وَ الْعَبْدُ لَا يَصُومُ تَطَوُّعاً إِلَّا بِإِذْنِ مَوْلَاهُ وَ الضَّيْفُ لَا يَصُومُ تَطَوُّعاً إِلَّا بِإِذْنِ صَاحِبِهِ قَالَ رَسُولُ اللَّهِ ص مَنْ نَزَلَ عَلَى قَوْمٍ فَلَا يَصُومُ تَطَوُّعاً إِلَّا بِإِذْنِهِمْ وَ أَمَّا صَوْمُ التَّأْدِيبِ فَأَنْ يُؤْخَذَ الصَّبِيُّ إِذَا رَاهَقَ‌</w:t>
      </w:r>
      <w:r>
        <w:rPr>
          <w:rStyle w:val="FootnoteAnchor"/>
          <w:rtl w:val="true"/>
        </w:rPr>
        <w:footnoteReference w:id="284"/>
      </w:r>
      <w:r>
        <w:rPr>
          <w:rFonts w:ascii="Amiri" w:hAnsi="Amiri" w:eastAsia="Amiri" w:cs="Amiri"/>
          <w:color w:val="111111"/>
          <w:sz w:val="28"/>
          <w:sz w:val="28"/>
          <w:szCs w:val="28"/>
          <w:rtl w:val="true"/>
          <w:lang w:bidi="ar-SA"/>
        </w:rPr>
        <w:t xml:space="preserve">بِالصَّوْمِ تَأْدِيباً وَ لَيْسَ بِفَرْضٍ وَ كَذَلِكَ الْمُسَافِرُ إِذَا أَكَلَ مِنْ أَوَّلِ النَّهَارِ ثُمَّ قَدِمَ </w:t>
      </w:r>
      <w:bookmarkStart w:id="334" w:name="pg7864_88367"/>
    </w:p>
    <w:p>
      <w:pPr>
        <w:pStyle w:val="BookText"/>
        <w:rPr/>
      </w:pPr>
      <w:bookmarkEnd w:id="334"/>
      <w:r>
        <w:rPr>
          <w:rFonts w:ascii="Amiri" w:hAnsi="Amiri" w:eastAsia="Amiri" w:cs="Amiri"/>
          <w:color w:val="111111"/>
          <w:sz w:val="28"/>
          <w:sz w:val="28"/>
          <w:szCs w:val="28"/>
          <w:rtl w:val="true"/>
          <w:lang w:bidi="ar-SA"/>
        </w:rPr>
        <w:t>أَهْلَهُ أُمِرَ بِالْإِمْسَاكِ بَقِيَّةَ يَوْمِهِ وَ لَيْسَ بِفَرْضٍ‌</w:t>
      </w:r>
      <w:r>
        <w:rPr>
          <w:rStyle w:val="FootnoteAnchor"/>
          <w:rtl w:val="true"/>
        </w:rPr>
        <w:footnoteReference w:id="285"/>
      </w:r>
      <w:r>
        <w:rPr>
          <w:rFonts w:ascii="Amiri" w:hAnsi="Amiri" w:eastAsia="Amiri" w:cs="Amiri"/>
          <w:color w:val="111111"/>
          <w:sz w:val="28"/>
          <w:sz w:val="28"/>
          <w:szCs w:val="28"/>
          <w:rtl w:val="true"/>
          <w:lang w:bidi="ar-SA"/>
        </w:rPr>
        <w:t>وَ أَمَّا صَوْمُ الْإِبَاحَةِ لِمَنْ أَكَلَ أَوْ شَرِبَ نَاسِياً أَوْ قَاءَ مِنْ غَيْرِ تَعَمُّدٍ فَقَدْ أَبَاحَ اللَّهُ لَهُ ذَلِكَ وَ أَجْزَأَ عَنْهُ صَوْمُهُ وَ أَمَّا صَوْمُ السَّفَرِ وَ الْمَرَضِ فَإِنَّ الْعَامَّةَ قَدِ اخْتَلَفَتْ فِي ذَلِكَ فَقَالَ قَوْمٌ يَصُومُ وَ قَالَ آخَرُونَ لَا يَصُومُ وَ قَالَ قَوْمٌ إِنْ شَاءَ صَامَ وَ إِنْ شَاءَ أَفْطَرَ وَ أَمَّا نَحْنُ فَنَقُولُ يُفْطِرُ فِي الْحَالَيْنِ جَمِيعاً فَإِنْ صَامَ فِي السَّفَرِ أَوْ فِي حَالِ الْمَرَضِ فَعَلَيْهِ الْقَضَاءُ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806713_1051229030"/>
      <w:bookmarkStart w:id="336" w:name="_Toc121"/>
      <w:bookmarkEnd w:id="335"/>
      <w:r>
        <w:rPr>
          <w:rtl w:val="true"/>
        </w:rPr>
        <w:t>ب</w:t>
      </w:r>
      <w:r>
        <w:rPr>
          <w:rtl w:val="true"/>
        </w:rPr>
        <w:t>)...</w:t>
      </w:r>
      <w:r>
        <w:rPr>
          <w:rtl w:val="true"/>
        </w:rPr>
        <w:t>أَدَبِ الصَّائِمِ</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بْنِ عُثْمَانَ عَنْ مُحَمَّدِ بْنِ مُسْلِمٍ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وَ شَعْرُكَ وَ جِلْدُكَ وَ عَدَّدَ أَشْيَاءَ غَيْرَ هَذَا وَ قَالَ لَا يَكُونُ يَوْمُ صَوْمِكَ كَيَوْمِ فِطْرِكَ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أَحْمَدَ بْنِ النَّضْرِ الْخَزَّازِ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يَا جَابِرُ هَذَا شَهْرُ رَمَضَانَ مَنْ صَامَ نَهَارَهُ وَ قَامَ وِرْداً مِنْ لَيْلِهِ‌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 عَفَّ بَطْنُهُ وَ فَرْجُهُ وَ كَفَّ لِسَانَهُ خَرَجَ مِنْ ذُنُوبِهِ كَخُرُوجِهِ مِنَ الشَّهْرِ فَقَالَ جَابِرٌ يَا رَسُولَ اللَّهِ مَا أَحْسَنَ هَذَا الْحَدِيثَ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مَا أَشَدَّ هَذِهِ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مِنَ الطَّعَامِ وَ الشَّرَابِ وَحْدَهُ ثُمَّ قَالَ 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أَيْ صَوْماً صَمْتاً وَ فِي نُسْخَةٍ أُخْرَى أَيْ صَمْتاً فَإِذَا صُمْتُمْ فَاحْفَظُوا أَلْسِنَتَكُمْ وَ غُضُّوا أَبْصَارَكُمْ وَ لَا تَنَازَعُوا وَ لَا تَحَاسَدُوا قَالَ وَ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تَسُبُّ جَارِيَةً لَهَا وَ هِيَ صَائِمَةٌ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bookmarkStart w:id="337" w:name="pg7864_88368"/>
    </w:p>
    <w:p>
      <w:pPr>
        <w:pStyle w:val="BookText"/>
        <w:rPr/>
      </w:pPr>
      <w:bookmarkEnd w:id="337"/>
      <w:r>
        <w:rPr>
          <w:rFonts w:ascii="Amiri" w:hAnsi="Amiri" w:eastAsia="Amiri" w:cs="Amiri"/>
          <w:color w:val="111111"/>
          <w:sz w:val="28"/>
          <w:sz w:val="28"/>
          <w:szCs w:val="28"/>
          <w:rtl w:val="true"/>
          <w:lang w:bidi="ar-SA"/>
        </w:rPr>
        <w:t xml:space="preserve">بِطَعَامٍ فَقَالَ لَهَا كُلِي فَقَالَتْ إِنِّي صَائِمَةٌ فَقَالَ كَيْفَ تَكُونِينَ صَائِمَةً وَ قَدْ سَبَبْتِ جَارِيَتَكِ إِنَّ الصَّوْمَ لَيْسَ مِنَ الطَّعَامِ وَ الشَّرَابِ قَالَ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مِنَ الْحَرَامِ وَ الْقَبِيحِ وَ دَعِ الْمِرَاءَ وَ أَذَى الْخَادِمِ وَ لْيَكُنْ عَلَيْكَ وَقَارُ الصِّيَامِ وَ لَا تَجْعَلْ يَوْمَ صَوْمِكَ كَيَوْمِ فِطْرِكَ</w:t>
      </w:r>
      <w:r>
        <w:rPr>
          <w:rFonts w:eastAsia="Amiri" w:cs="Amiri" w:ascii="Amiri" w:hAnsi="Amiri"/>
          <w:color w:val="111111"/>
          <w:sz w:val="28"/>
          <w:szCs w:val="28"/>
          <w:rtl w:val="true"/>
          <w:lang w:bidi="ar-SA"/>
        </w:rPr>
        <w:t>.</w:t>
      </w:r>
      <w:r>
        <w:rPr>
          <w:rStyle w:val="FootnoteAnchor"/>
          <w:rtl w:val="true"/>
        </w:rPr>
        <w:footnoteReference w:id="288"/>
      </w:r>
    </w:p>
    <w:p>
      <w:pPr>
        <w:pStyle w:val="Heading4"/>
        <w:numPr>
          <w:ilvl w:val="3"/>
          <w:numId w:val="1"/>
        </w:numPr>
        <w:rPr/>
      </w:pPr>
      <w:bookmarkStart w:id="338" w:name="__RefHeading___Toc5806715_1051229030"/>
      <w:bookmarkStart w:id="339" w:name="_Toc122"/>
      <w:bookmarkEnd w:id="338"/>
      <w:r>
        <w:rPr>
          <w:rtl w:val="true"/>
        </w:rPr>
        <w:t>أسرار الحجّ</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تَشْيِيداً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السمة الفرديّة والطابع الشخصيّ هو ا لذي ساد على العبادات المذكورة لحدّ الآن والحكم التي تؤكد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النقطة فصاعداً تتحوّل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تدريجيّ إلى المسائل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قلّما نفكّر بالقضايا الاجتماعيّة، وإنّ من بركات الثورة الإسلاميّة علينا هي طرحها للأحكام والقيم الاجتماعيّة في المجتمع وتعريفنا بالحكم الكامنة وراء معظم الأحكام الاجتماعيّة في الإسلام والواجبات الملقاة على عاتقنا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فترة ما قبل انتصار الثورة لم تكن مثل هذه المواضيع لِتُطرح في التجمّعات الدينيّة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فإنّ من حقوق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 الإسلاميّ عامّة وعلينا نحن الإيرانيّين خاصّة هي أنّه أحيا هذا الجانب من الإسلام في بلدنا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5806717_1051229030"/>
      <w:bookmarkStart w:id="341" w:name="_Toc123"/>
      <w:bookmarkEnd w:id="340"/>
      <w:r>
        <w:rPr>
          <w:rtl w:val="true"/>
        </w:rPr>
        <w:t>الحجّ تمرين العبوديّة</w:t>
      </w:r>
      <w:bookmarkEnd w:id="3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الآثار الاجتماعيّة للحجّ ثمّة آثار فرديّة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الحجّ يتمرّن الحاجّ على العبوديّة، إذ تتوفّر له في أيّام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كلّ الشؤون المادّية والمشاكل العائليّة والمدنيّة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للاُنس مع خالقه وممارسة العبوديّة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أروع فوائد الحجّ هو هذا التمرين على العبوديّة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لكنّه من الأفضل أن يتقن الحاجّ، إلى جانب تعلّمه أحكام الحجّ، الحِكَم من وراء تلك الأحكام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الأمر من شأنه أن يقوّي إيمان المرء ويقوده إلى إدراك أنّ اللّه لم يسنّ أحكام الإسلام جزافاً؛ ومن هذا المنطلق نرى أنّ القرآن الكريم من جانب،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يبيّنون تلك الأحكام كلّما وجدوا الفرصة سانحة لذلك، وأكثر ما روي في هذا الجانب كان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أغلب الروايات المدوّنة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يجمع علل الأحكام منقولة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ينبغي أن تتولّد في الإنسان شيئا فشيئاً حالة يكون دافع امتثاله لأوامر اللّه تعالى وتعاليمه فيها منحصراً بما تنطوي عليه من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قلّما نلتفت إلى هذا المعنى وهو أن نتعلّم الامتثال لأوامر اللّه تعبّداً من دون الالتفات إلى منافع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تعني أن يكون سلوك المرء من منطلق عبوديّته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العبد أن يتمرّن على العمل وفقاً لحكم اللّه لكونه حكم اللّه؛ بل أن يلقّن نفسه أنّه حتّى وإن كان في تنفيذ حكم اللّه ضرر عليه فإنّ عليه القيام به لكونه طاعة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الواجب على العبد طاعة مولاه، فكلّ وجودنا وما لدينا ملك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يقول عزّ وجلّ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في الساعة الفلانيّة أن تفعل بالجسم الذي أعطيتك أنا إيّاه كذا وكذا، فلابدّ أن يكون جوابي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لديّ هو ملكك وأنا أمتثل كلّ ما تأمرني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المرحوم الشيخ علي أكبر التربتيّ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الحجّ من أجل سدّ هذا النقص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يأمرنا في الحجّ أن نقف ليلاً في الأرض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وما الخصوصيّة التي لهذه الأرض؟ فالجواب الوحيد الذي سيأتيك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اللّه وعليك الامتثال له؟ وبمجرّد أن ينبلج الصبح فإنّه يتعيّن الانطلاق فوراً باتّجاه منى لا قبل هذا الحين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تطوف بالبيت، وتسعى بين الصفا والمروة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ردّ على السؤال عن الغاية من هذه الأعمال إلاّ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أمر بذلك وعلينا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الشيخ التربتيّ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أسمى خصوصيّات الحجّ هي التمرين على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أنصع وأروع نماذج العبوديّة هي استعداد نبيّ اللّه إبراهيم لذبح ولده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ذبحنا للهدي يوم العيد إنّما هو تخليد لهذه الحادثة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رؤيا مرتبطة بالوحي أنّه يذبح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ففهم من ذلك أنّه واجب يتعيّن عليه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فصارح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السرّ في عدم تكليف اللّه تعالى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الوحي الكلاميّ، وأنّه لم يرسل جبرئيل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اذبح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جسّد ذلك له بالرؤيا، فلعلّه يعود إلى أنّه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بالذبح ولتحتّم عليه حزّ رأسه كي يتحقّق الذبح؛ والحال أنّ هذا لم يكن أصل الحكم؛ بل كان الحكم أصلاً هو تمرير السكّين على نحر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جُسِّد له هذا التكليف كي يظنّ أنّ الواجب المكلّف به هو الذبح الحقيقيّ؛ ومن هنا فإنّه عندما مرّر السكين على نحر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فلقد فُسِّرت الرؤيا التي رأيتَها ولقد قمتَ بما اُنيط بك من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امتحاناً للنبيّ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هل إنّه على استعداد لأن يذبح ابنه تنفيذاً لحكم اللّه تعالى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الامتحان أيضاً سوف يتبيّن كمال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فعندما أخبره والده عن التكليف الذي كلّفه اللّه تعالى به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 مَا تُؤْمَرُ</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أحسّ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الخوف من أنّه لن يصبر تحت وطأة السكّين، أضاف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ليست مطمئنّاً من نفسي وأطلب العون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فإنّ مقدار المعرفة والأدب اللذين تطفح بهما هذه العبارة المقتضبة هو من الشدّة بحيث يدفع المرء بعد مضيّ آلاف السنين على هذه الحادثة إلى الإعجاب بهذا الشابّ المؤدّب أشدّ الإعجاب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الأحكام الإلهيّة ليست جزافاً؛ فهو لم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جناه هذا الشابّ المسكين؟ ولماذا يتحتّم عليّ ذبحه؟ وإذا كان ممّن يجب قتله، فلماذا لا يتصدّى لهذا الأمر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إبراهيم ولا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أبدَيا أي تردّد أو شكّ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من واجبنا أن نشدّ الرحال إلى تلك الأرض التي نفّذ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2" w:name="pg7864_88371"/>
    </w:p>
    <w:p>
      <w:pPr>
        <w:pStyle w:val="BookText"/>
        <w:rPr/>
      </w:pPr>
      <w:bookmarkEnd w:id="342"/>
      <w:r>
        <w:rPr>
          <w:rFonts w:ascii="Amiri" w:hAnsi="Amiri" w:eastAsia="Amiri" w:cs="Amiri"/>
          <w:color w:val="111111"/>
          <w:sz w:val="28"/>
          <w:sz w:val="28"/>
          <w:szCs w:val="28"/>
          <w:rtl w:val="true"/>
          <w:lang w:bidi="ar-SA"/>
        </w:rPr>
        <w:t>فيها أمر اللّه بلا مناقشة كي نتذكّر هذه الواقعة، وتداعب مشامّنا هناك نسمة من عبير روح عبوديّة ذلك العبد الصالح، لنفهم أنّه هكذا ينبغي أن يكون العبد في مقابل مولاه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5806719_1051229030"/>
      <w:bookmarkStart w:id="344" w:name="_Toc124"/>
      <w:bookmarkEnd w:id="343"/>
      <w:r>
        <w:rPr>
          <w:rtl w:val="true"/>
        </w:rPr>
        <w:t>منافع الحجّ التي لا تُحصَى ولا تُعد</w:t>
      </w:r>
      <w:bookmarkEnd w:id="344"/>
    </w:p>
    <w:p>
      <w:pPr>
        <w:pStyle w:val="BookText"/>
        <w:rPr/>
      </w:pPr>
      <w:r>
        <w:rPr>
          <w:rFonts w:ascii="Amiri" w:hAnsi="Amiri" w:eastAsia="Amiri" w:cs="Amiri"/>
          <w:color w:val="111111"/>
          <w:sz w:val="28"/>
          <w:sz w:val="28"/>
          <w:szCs w:val="28"/>
          <w:rtl w:val="true"/>
          <w:lang w:bidi="ar-SA"/>
        </w:rPr>
        <w:t>ذكر القرآن الكريم للحجّ مصالح عدّة وأكّد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ومفادها أنّه لولا الكعبة لابتُلي أفراد الاُمّة الإسلاميّة بحالة من السبات وانعدام الحركة، فإنّها الكعبة التي تبعث الحيويّة والنشاط في روح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تشويق الناس إلى أداء مراسم الحجّ يقول الباري عزّ وجلّ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يقول بمنافع لا تُحصى ولا تُعدّ للحجّ والروايات من جهتها قد بيّنت تلك المنافع بشكل جزئيّ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فإنّ الناس القادمين من بلدان مختلفة سوف يتعارفون فيما بينهم، ويتبادلون المعلومات، ويلتفتون الى مصالحهم الاقتصاديّة، ويفهمون ما التجارة المفيدة لكلّ مكان من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806721_1051229030"/>
      <w:bookmarkStart w:id="346" w:name="_Toc125"/>
      <w:bookmarkEnd w:id="345"/>
      <w:r>
        <w:rPr>
          <w:rtl w:val="true"/>
        </w:rPr>
        <w:t>الحجّ تجلٍّ لعظمة الدين</w:t>
      </w:r>
      <w:bookmarkEnd w:id="3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في هذه الخطبة الشريفة فائدة اُخرى للحجّ ممّا لو وُضعت جميع منافع الحجّ في كفّة ووُضعت هذه الفائدة في كفّة اُخرى لرجحت كفّة الأخيرة على سائر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تَشْيِيداً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والتشييد هو إقامة البناء على نحو محكم وجميل ورفع قواعده،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بناه بشكل متقَن ورفيع وجميل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يجعل من الدين بناءً رفيعاً وعالياً وجميلاً وعظيماً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 من ذلك هو أنّه لولا تشريع الحجّ ولولا تكليف المسلمين كلّ عام بعقد مثل هذا الاجتماع العظيم والضخم لَما تجلّت اُبّهة الإسلام وعظمته لأهل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المراسم يُستعرَض </w:t>
      </w:r>
      <w:bookmarkStart w:id="347" w:name="pg7864_88372"/>
    </w:p>
    <w:p>
      <w:pPr>
        <w:pStyle w:val="BookText"/>
        <w:rPr/>
      </w:pPr>
      <w:bookmarkEnd w:id="347"/>
      <w:r>
        <w:rPr>
          <w:rFonts w:ascii="Amiri" w:hAnsi="Amiri" w:eastAsia="Amiri" w:cs="Amiri"/>
          <w:color w:val="111111"/>
          <w:sz w:val="28"/>
          <w:sz w:val="28"/>
          <w:szCs w:val="28"/>
          <w:rtl w:val="true"/>
          <w:lang w:bidi="ar-SA"/>
        </w:rPr>
        <w:t>جلال الإسلام وعظمة الاُمّة الإسلاميّة وممّا لا شكّ فيه أنّ مشاهدة مثل هذه المناظر الرائعة من قبل غير المسلمين وحتّى نقلها ووصفها لهم تثير لديهم حالة من الدهشة الأمر الذي يدفعهم إلى التساؤل عن ماهيّة هذه الجاذبيّة التي تشدّ الناس كلّ هذا الانشداد إلى أرض جدْب لا فيها ماء ولا طقس حسن ولا تتوفّر فيها أسباب المتعة والراحة؟</w:t>
      </w:r>
    </w:p>
    <w:p>
      <w:pPr>
        <w:pStyle w:val="Heading4"/>
        <w:numPr>
          <w:ilvl w:val="3"/>
          <w:numId w:val="1"/>
        </w:numPr>
        <w:rPr/>
      </w:pPr>
      <w:bookmarkStart w:id="348" w:name="__RefHeading___Toc5806723_1051229030"/>
      <w:bookmarkStart w:id="349" w:name="_Toc126"/>
      <w:bookmarkEnd w:id="348"/>
      <w:r>
        <w:rPr>
          <w:rtl w:val="true"/>
        </w:rPr>
        <w:t>الحجّ بحر من الرحمة الإلهيّة</w:t>
      </w:r>
      <w:bookmarkEnd w:id="349"/>
    </w:p>
    <w:p>
      <w:pPr>
        <w:pStyle w:val="BookText"/>
        <w:rPr/>
      </w:pPr>
      <w:r>
        <w:rPr>
          <w:rFonts w:ascii="Amiri" w:hAnsi="Amiri" w:eastAsia="Amiri" w:cs="Amiri"/>
          <w:color w:val="111111"/>
          <w:sz w:val="28"/>
          <w:sz w:val="28"/>
          <w:szCs w:val="28"/>
          <w:rtl w:val="true"/>
          <w:lang w:bidi="ar-SA"/>
        </w:rPr>
        <w:t>من شدّة لطف اللّه تعالى بعباده فإنّه لا يبخل عليهم بأيّ وسيلة من الممكن أن تؤثّر فيهم وتجذبهم ولو خطوة واحدة نحو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يفتح أمام الناس سبلاً من شأنها أن تحفّز في أنفسهم بشكل طبيعيّ التوجّه إلى اللّه والخضوع أمام جلاله وعظمته؛ لأنّ هذا التوجّه والخضوع هو العامل الوحيد الذي يدفع الإنسان إلى الترقّي روحيّاً ومعنويّاً ويوصله إلى ذلك المقام الذي خُلق من أجله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جلّ ذكره يخاطب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الناس لأن يأتوا الى مكّة بأيّ وسيلة ممكنة وأن لا يتركوا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لماذا؟ لأنّ هذه المراسم هي أفضل وسيلة من شأنها أن تولّد دافعاً عالميّاً لدى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يدور الحديث هنا عن شخص واحد أو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فالمرحوم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استاذه المرحوم السيّد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يَبتلي اللّه أحياناً شخصاً بالمرض أو الفقر أو ما شاكلهما لسنة كاملة من أجل أن يتفوّه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لمرّة واحدة،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له من الأثر في سعادة المرء بحيث يستحقّ أن يقاسي الإنسان لأجله سنة من العذاب والمحنة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عندما يحظى جمع غفير مليونيّ من البشر بهذه البركات فإنّ ذلك يمثّل غاية في القيمة والنفاسة عند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العمل يعزّز من قوّة الدين إلى أبعد الحدود؛ بحيث إنّه إذا صادف في أحد الأعوام أن لا يتوفّر عدد كاف من الحجيج لأداء مناسك الحجّ ولا يحضر إلاّ نفر قليل لأداء مراسم الحجّ فإنّ اللّه يوجب على حاكم الشرع أن يبعث إلى الحجّ جماعة على نفقة </w:t>
      </w:r>
      <w:bookmarkStart w:id="350" w:name="pg7864_88373"/>
    </w:p>
    <w:p>
      <w:pPr>
        <w:pStyle w:val="BookText"/>
        <w:rPr/>
      </w:pPr>
      <w:bookmarkEnd w:id="350"/>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يهتمّ كلّ الاهتمام بأن يشمل برحمته حتّى الشخص الواحد الذي يضاف إلى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أنّنا كلّما ذهبنا إلى الحجّ يشتدّ اشتياقنا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صادفت مرّةً رجلاً أمريكيّاً جديد العهد بالإسلام كان قد ذهب إلى مكّة المكرّمة لأداء الحجّ،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الرحلة أيّ مكان شعرتَ فيه بمتعة أكبر؟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ألتذّ بشيء أكثر من لذّتي بجلوسي أمام الكعبة وإطالة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هذا المنظر من اللذّة لي بحيث لم أكن على استعداد لأن استبدل به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محاسن الصدف أنّ من مستحبّات أعمال المسجد الحرام هو النظر إلى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أودع اللّه عزّ وجلّ في هذه الأحجار السوداء وهذه الأرض الجدب التي لا ماء فيها ولا عشب من الجاذبيّة ما يجعل القلوب تهوي إليها بغية أن ينال الرحمة الإلهيّة عدد أكبر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 شأنه يريد أن يجعل في الناس الأهليّة واللياقة لإدراك المزيد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فالحكمة الرئيسيّة من الحجّ هي تشييد الدين؛ بمعنى أنّ الحجّ يُحكِم بناء الدين ويضفي عظمة إلى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الحجّ لكان بناء الدين بناءً ضعيفاً، هامدا، ساكناً، لا رمق فيه ولَمَا استفاد الناس منه، ولَغَفل الكثيرون عنه وعندئذ سيؤدّي إلى حرمانهم من عظيم البركات؛ في حين أنّ وجود الحجّ كان سبباً في جعل بناء الدين أكثر رفعة وعظمة وجذبا للقلوب نحوه كي تحظى بالمزيد من الرحمة الإلهيّة الواسعة</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351" w:name="__RefHeading___Toc5806725_1051229030"/>
      <w:bookmarkStart w:id="352" w:name="_Toc127"/>
      <w:bookmarkEnd w:id="351"/>
      <w:r>
        <w:rPr>
          <w:rtl w:val="true"/>
        </w:rPr>
        <w:t>اشارات</w:t>
      </w:r>
      <w:r>
        <w:rPr>
          <w:rtl w:val="true"/>
        </w:rPr>
        <w:t>:</w:t>
      </w:r>
      <w:bookmarkEnd w:id="352"/>
    </w:p>
    <w:p>
      <w:pPr>
        <w:pStyle w:val="Heading5"/>
        <w:numPr>
          <w:ilvl w:val="4"/>
          <w:numId w:val="1"/>
        </w:numPr>
        <w:rPr/>
      </w:pPr>
      <w:bookmarkStart w:id="353" w:name="__RefHeading___Toc5806727_1051229030"/>
      <w:bookmarkStart w:id="354" w:name="_Toc128"/>
      <w:bookmarkEnd w:id="353"/>
      <w:r>
        <w:rPr>
          <w:rtl w:val="true"/>
        </w:rPr>
        <w:t>ا</w:t>
      </w:r>
      <w:r>
        <w:rPr>
          <w:rtl w:val="true"/>
        </w:rPr>
        <w:t>)...«</w:t>
      </w:r>
      <w:r>
        <w:rPr>
          <w:rtl w:val="true"/>
        </w:rPr>
        <w:t>حجه الوداع و حديث الغدير</w:t>
      </w:r>
      <w:r>
        <w:rPr>
          <w:rtl w:val="true"/>
        </w:rPr>
        <w:t>»</w:t>
      </w:r>
      <w:bookmarkEnd w:id="3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يبدو في الأحاديث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بخليفته ووصيه تارةً بصورةٍ كليّةٍ، وأُخرى بصورةٍمعيّنةٍ، أي بذكر اسم الخليفة والوصيّ بحيث يمثّلُ كلُ واحدٍ من تلك الأحاديث حجةً كاملةً وتامّةً لمن يطلبُ الحقيقة وهو شهيدٌ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ولكي يُوصِلَ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نداءَه إلى كلّ قاصٍ ودانٍ من المسلمين في ذلك اليوم، ويرفعَ كلّ إبهام وغموضٍ، ويدفع كلّ شكٍ أو تشكيكٍ في هذا المجال، توقّفَ عند قُفوله ومراجَعَته من حَجّة </w:t>
      </w:r>
    </w:p>
    <w:p>
      <w:pPr>
        <w:pStyle w:val="BookText"/>
        <w:rPr/>
      </w:pPr>
      <w:r>
        <w:rPr>
          <w:rFonts w:ascii="Amiri" w:hAnsi="Amiri" w:eastAsia="Amiri" w:cs="Amiri"/>
          <w:color w:val="111111"/>
          <w:sz w:val="28"/>
          <w:sz w:val="28"/>
          <w:szCs w:val="28"/>
          <w:rtl w:val="true"/>
          <w:lang w:bidi="ar-SA"/>
        </w:rPr>
        <w:t>الوَداع في أرض تسمى بغدير خم، وأخبر من مَعَه من الحجيج بأنّه كُلِّف مِن جانب اللَّه تعالى بأن يُبلِّغ رسالة إليهم، وهي رسالة تحكي عن القيام بأمرٍ جدّ عظيم، بحيث إذا لم يُبلِّغها يكون كأنّه لم يُبَلّغ شيئاً من رسالته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و</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ثم رقى النبيُّ منبراً من أقتاب الإبل وحُدُوجها،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ادعى فأجيب فماذا أنتم قائلون؟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إلّااللَّه وأنّ محمّداً عَبدُه ورسولهُ وان الساعة آتيةٌ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أسبقكُم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الثَقَلُ الأكبر كتابُ اللَّه طَرَفٌ بيدِ اللَّهِ عزَّ وجَلَّ وطَرَفٌ بأيدِيكُمْ فتمَسَّكُوا به لا تَضِلُّوا، والآخَرالأصغَر عترتي، وإنّ اللطيفَ الخبيرَ نبّأني أَنَّهما لنْ يفترقا حتى يَردا عليَّ الحَوضَ،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حتى رؤي بياضُ آباطهما فعرفَه القومُ أجمعون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bookmarkStart w:id="355" w:name="pg7864_88375"/>
    </w:p>
    <w:p>
      <w:pPr>
        <w:pStyle w:val="BookText"/>
        <w:rPr/>
      </w:pPr>
      <w:bookmarkEnd w:id="35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والِ مِن والاهُ، وعادِ من عاداهُ، وأحِبَّ من أحَبَّهُ، وابْغَضْ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r>
        <w:rPr>
          <w:rStyle w:val="FootnoteAnchor"/>
          <w:rtl w:val="true"/>
        </w:rPr>
        <w:footnoteReference w:id="298"/>
      </w:r>
    </w:p>
    <w:p>
      <w:pPr>
        <w:pStyle w:val="Heading5"/>
        <w:numPr>
          <w:ilvl w:val="4"/>
          <w:numId w:val="1"/>
        </w:numPr>
        <w:rPr/>
      </w:pPr>
      <w:bookmarkStart w:id="356" w:name="__RefHeading___Toc5806729_1051229030"/>
      <w:bookmarkStart w:id="357" w:name="_Toc129"/>
      <w:bookmarkEnd w:id="356"/>
      <w:r>
        <w:rPr>
          <w:rtl w:val="true"/>
        </w:rPr>
        <w:t>ب</w:t>
      </w:r>
      <w:r>
        <w:rPr>
          <w:rtl w:val="true"/>
        </w:rPr>
        <w:t>)...</w:t>
      </w:r>
      <w:r>
        <w:rPr>
          <w:rtl w:val="true"/>
        </w:rPr>
        <w:t>اهمية الحج في الاسلام</w:t>
      </w:r>
      <w:bookmarkEnd w:id="357"/>
    </w:p>
    <w:p>
      <w:pPr>
        <w:pStyle w:val="BookText"/>
        <w:rPr/>
      </w:pPr>
      <w:r>
        <w:rPr>
          <w:rFonts w:ascii="Amiri" w:hAnsi="Amiri" w:eastAsia="Amiri" w:cs="Amiri"/>
          <w:color w:val="111111"/>
          <w:sz w:val="28"/>
          <w:sz w:val="28"/>
          <w:szCs w:val="28"/>
          <w:rtl w:val="true"/>
          <w:lang w:bidi="ar-SA"/>
        </w:rPr>
        <w:t>الحجُّ من أركان الإسلام المهمّة و من أكبر الفرائض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عبّر القرآن الكريم عن الأهمية الفائقة للحج في عبارة قصيرة بليغة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معقّباً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أي من ترك الحج فقد أضرّ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 إلى من يَترك الحج الواجب عليه، تكشف عن الأهمية القصوى لفريضة الحجّ في الاسلام، و توضحها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المُلفت للنظر أنه روي في تفسير قوله تعالى في الآية الكريمة</w:t>
      </w:r>
      <w:r>
        <w:rPr>
          <w:rStyle w:val="FootnoteAnchor"/>
          <w:rtl w:val="true"/>
        </w:rPr>
        <w:footnoteReference w:id="300"/>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معاني هذه الآية هو تسويف الحج الواجب حتى يحل الأجل و يدرك المسوّفَ الموتُ، فإِنّ مثل هذا الشخص سيحشر يوم القيامة أعمى‌</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الحج الواجب من دون عذر حُشِر يوم القيامة يهودياً أو نصرانياً</w:t>
      </w:r>
      <w:r>
        <w:rPr>
          <w:rFonts w:eastAsia="Amiri" w:cs="Amiri" w:ascii="Amiri" w:hAnsi="Amiri"/>
          <w:color w:val="111111"/>
          <w:sz w:val="28"/>
          <w:szCs w:val="28"/>
          <w:rtl w:val="true"/>
          <w:lang w:bidi="ar-SA"/>
        </w:rPr>
        <w:t xml:space="preserve">». </w:t>
      </w:r>
      <w:bookmarkStart w:id="358" w:name="pg7864_88376"/>
    </w:p>
    <w:p>
      <w:pPr>
        <w:pStyle w:val="BookText"/>
        <w:rPr/>
      </w:pPr>
      <w:bookmarkEnd w:id="358"/>
      <w:r>
        <w:rPr>
          <w:rFonts w:ascii="Amiri" w:hAnsi="Amiri" w:eastAsia="Amiri" w:cs="Amiri"/>
          <w:color w:val="111111"/>
          <w:sz w:val="28"/>
          <w:sz w:val="28"/>
          <w:szCs w:val="28"/>
          <w:rtl w:val="true"/>
          <w:lang w:bidi="ar-SA"/>
        </w:rPr>
        <w:t>و في المقابل، ورد في الأحاديث الاسلامية لمن يحج من المثوبات العظيمة ما قلّ نظيره في عمل آخر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فاننا نقرأ في 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و المعتمر وفد اللَّه إن سألوه أعطاهم و إن دعوه أجابهم و ان شُفعوا شفعهم،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متوجهاً غفر اللَّه له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 نقرأ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المبرُور لا يعدلُه شي‌ءٌ، و لا جزاء له 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الحاج يكون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أكبر موهبة، و أعلى مفخرة، و أعظم مثوبة</w:t>
      </w:r>
      <w:r>
        <w:rPr>
          <w:rFonts w:eastAsia="Amiri" w:cs="Amiri" w:ascii="Amiri" w:hAnsi="Amiri"/>
          <w:color w:val="111111"/>
          <w:sz w:val="28"/>
          <w:szCs w:val="28"/>
          <w:rtl w:val="true"/>
          <w:lang w:bidi="ar-SA"/>
        </w:rPr>
        <w:t>.</w:t>
      </w:r>
      <w:r>
        <w:rPr>
          <w:rStyle w:val="FootnoteAnchor"/>
          <w:rtl w:val="true"/>
        </w:rPr>
        <w:footnoteReference w:id="303"/>
      </w:r>
    </w:p>
    <w:p>
      <w:pPr>
        <w:pStyle w:val="Heading5"/>
        <w:numPr>
          <w:ilvl w:val="4"/>
          <w:numId w:val="1"/>
        </w:numPr>
        <w:rPr/>
      </w:pPr>
      <w:bookmarkStart w:id="359" w:name="__RefHeading___Toc5806731_1051229030"/>
      <w:bookmarkStart w:id="360" w:name="_Toc130"/>
      <w:bookmarkEnd w:id="359"/>
      <w:r>
        <w:rPr>
          <w:rtl w:val="true"/>
        </w:rPr>
        <w:t>ج</w:t>
      </w:r>
      <w:r>
        <w:rPr>
          <w:rtl w:val="true"/>
        </w:rPr>
        <w:t>)...</w:t>
      </w:r>
      <w:r>
        <w:rPr>
          <w:rtl w:val="true"/>
        </w:rPr>
        <w:t>محرم قتل صیدا</w:t>
      </w:r>
      <w:bookmarkEnd w:id="360"/>
    </w:p>
    <w:p>
      <w:pPr>
        <w:pStyle w:val="BookText"/>
        <w:rPr/>
      </w:pPr>
      <w:r>
        <w:rPr>
          <w:rFonts w:ascii="Amiri" w:hAnsi="Amiri" w:eastAsia="Amiri" w:cs="Amiri"/>
          <w:color w:val="111111"/>
          <w:sz w:val="28"/>
          <w:sz w:val="28"/>
          <w:szCs w:val="28"/>
          <w:rtl w:val="true"/>
          <w:lang w:bidi="ar-SA"/>
        </w:rPr>
        <w:t>لمّا أراد المأمون تزويج ابنته أُمّ الفضل من الإمام الجواد ثقل ذلك على العباسيين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تقيم على هذا الأمر الذي عزمت عليه من تزويج ابن الرضا؛ فانّا نخاف أن تخرج به عنّا أمراً قد ملّكناه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وتنزع منّا عزّاً قد ألبسناه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بيننا وبين هؤلاء القوم قديماً وحديثاً، وما كان عليه الخلفاء الراشدون قبلك من تبعيدهم والتصغير بهم، وقد كنّا في وهلة من عملك مع الرضا حتى كفى اللَّه المهمّ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فإنّه صبي لا معرفة له؛ فأمهله حتّى يتأدّب ويتفقّه في الدين ثمّ اصنع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أعرف بهذا الفتى منكم، وإنّ أهل هذا البيت علمهم من اللَّه تعالى وإلهامه، ولم يزل آباؤه أغنياء في علم الدين والأدب من الرعايا الناقصة عن حدّ الكمال، فإن شئتم فامتحنوا أبا جعفر حتّى يتبيّن لكم ما وصفت لكم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واتّفق رأيهم على أنّ يحيى بن أكثم يسأله مسألة وهو قاضي الزمان فأجابهم المأمون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واجتمع القوم في يوم اتّفقوا عليه، وأمر المأمون أن يفرش لأبي جعفر دست ففعل ذلك، وجلس يحيى بن أكثم بين يديه، وقام الناس في مراتبهم، والمأمون جالس في دست متّصل بدست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أمير المؤمنين أن أسأل أبا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 أو حرم؟ عالماً كان المحرم أو جاهلًا؟ قتله عمداً أو خطأ؟ حرّاً كان المحرم أو عبداً؟ صغيراً كان أو كبيراً؟ مبتدئاً كان بالقتل أو معيداً؟ من ذوات الطير كان الصيد أم غيرها؟ من صغار الصيد أم كبارها؟ مصرّاً كان على ما فعل أو نادماً؟ ليلًا كان قتله للصيد أم نهاراً؟ محرماً كان بالعمرة إذ قتله أو بالحجّ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وبان في وجهه العجز والانقطاع، وتلجلج حتّى عرف أهل المجلس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للَّه‌على هذه النعمة والتوفيق لي في الرأي، ثمّ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لنفسك فقد رضيتك لنفسي وأنا مزوّجك أُمّ الفضل ابنتي</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ولمّا تمّ الزواج قال المأمون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الجواب فيما فصّلته من وجوه قتل المُحْرم الصيد لنعلمه ونستفيده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المحرم إذا قتل صيداً في الحل وكان الصيد من ذوات الطير وكان من كبارها فعليه شاة، فإن أصابه في الحرم فعليه الجزاء مضاعفاً؛ فإن قتل فرخاً في الحلّ فعليه حمل قد فطم من اللّبن، وإذا قتله في الحرم فعليه الحمل وقيمة الفرخ، وإن كان من الوحش وكان حمار وحش فعليه بقرة، وإن كان نعامة فعليه بدنة، وإن كان ظبياً فعليه شاة، فإن قتل شيئاً من ذلك في الحرم فعليه الجزاء مضاعفاً هدياً بالغ الكعبة، وإذا أصاب المحرم ما يجب عليه الهدي فيه وكان إحرامه بالحج نحره بمنى، وإن كان إحرامه بالعمرة نحره بمكّة، وجزاء الصيد على العالم والجاهل سواء، وفي العمد له المأثم وهو موضوع عنه </w:t>
      </w:r>
      <w:bookmarkStart w:id="361" w:name="pg7864_88378"/>
    </w:p>
    <w:p>
      <w:pPr>
        <w:pStyle w:val="BookText"/>
        <w:rPr/>
      </w:pPr>
      <w:bookmarkEnd w:id="361"/>
      <w:r>
        <w:rPr>
          <w:rFonts w:ascii="Amiri" w:hAnsi="Amiri" w:eastAsia="Amiri" w:cs="Amiri"/>
          <w:color w:val="111111"/>
          <w:sz w:val="28"/>
          <w:sz w:val="28"/>
          <w:szCs w:val="28"/>
          <w:rtl w:val="true"/>
          <w:lang w:bidi="ar-SA"/>
        </w:rPr>
        <w:t>في الخطأ، والكفّارة على الحرّ في نفسه، وعلى السيّد في عبده، والصغير لا كفّارة عليه وهي على الكبير واجبة، والنادم يسقط بندمه عنه عقاب الآخرة، والمصرّ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w:t>
      </w:r>
      <w:r>
        <w:rPr>
          <w:rFonts w:eastAsia="Amiri" w:cs="Amiri" w:ascii="Amiri" w:hAnsi="Amiri"/>
          <w:color w:val="111111"/>
          <w:sz w:val="28"/>
          <w:szCs w:val="28"/>
          <w:rtl w:val="true"/>
          <w:lang w:bidi="ar-SA"/>
        </w:rPr>
        <w:t>...</w:t>
      </w:r>
      <w:r>
        <w:rPr>
          <w:rStyle w:val="FootnoteAnchor"/>
          <w:rtl w:val="true"/>
        </w:rPr>
        <w:footnoteReference w:id="305"/>
      </w:r>
    </w:p>
    <w:p>
      <w:pPr>
        <w:pStyle w:val="Heading4"/>
        <w:numPr>
          <w:ilvl w:val="3"/>
          <w:numId w:val="1"/>
        </w:numPr>
        <w:rPr/>
      </w:pPr>
      <w:bookmarkStart w:id="362" w:name="__RefHeading___Toc5806733_1051229030"/>
      <w:bookmarkStart w:id="363" w:name="_Toc131"/>
      <w:bookmarkEnd w:id="362"/>
      <w:r>
        <w:rPr>
          <w:rtl w:val="true"/>
        </w:rPr>
        <w:t>الإمامة؛ أمان من الفُرقة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وَالْعَدْلَ تَنْسِيقاً لِلْقُلُوبِ، وَطَاعَتَنَا نِظَاماً لِلْمِلَّةِ، وَإِمَامَتَنَا أَمَاناً مِنَ الْفُرْقَةِ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متابعةً للخطبة الغرّاء فقد ذكرت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عناوين اُخرى من تعاليم الدين، التي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قصيد الخطبة الفدكيّة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أمر اللّه عزّ وجلّ بالعدل كي تسود القلوب حالة من الانسجام والوفاق، وجعل طاعتنا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لانتظام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الفارسيّة؛ حيث يعني الأخير تلك الجماعة من البشر التي تعيش حياة اجتماعيّة مشتركة في بقعة جغرافية واحدة وتجمع أفرادها عناصر عرقيّة، وهي تساوي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الانجليزيّة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يعني شيئاً آخر، ألا وهو شريعة الحياة، ومنهج السلوكيّات والآداب والسنن التي تحكم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القرآن الكريم على لسان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أي إنّني اتّبع شريعة جدّي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دين اليهود والنصارى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وَإِمَامَتَنَا أَمَاناً مِنَ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وقاية من تفرّق الاُمّة؛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في هذه العبارة ثلاث قضايا لا تُعدّ أيّ واحدة منها من قبيل العبادات </w:t>
      </w:r>
      <w:bookmarkStart w:id="364" w:name="pg7864_88379"/>
    </w:p>
    <w:p>
      <w:pPr>
        <w:pStyle w:val="BookText"/>
        <w:rPr/>
      </w:pPr>
      <w:bookmarkEnd w:id="364"/>
      <w:r>
        <w:rPr>
          <w:rFonts w:ascii="Amiri" w:hAnsi="Amiri" w:eastAsia="Amiri" w:cs="Amiri"/>
          <w:color w:val="111111"/>
          <w:sz w:val="28"/>
          <w:sz w:val="28"/>
          <w:szCs w:val="28"/>
          <w:rtl w:val="true"/>
          <w:lang w:bidi="ar-SA"/>
        </w:rPr>
        <w:t>والواجبات العباديّة التي قد تمّ الحديث عنها حتّى الآن، بل إنّ هذه القضايا الثلاث ترتبط ارتباطاً مباشراً بالمجتمع</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5806735_1051229030"/>
      <w:bookmarkStart w:id="366" w:name="_Toc132"/>
      <w:bookmarkEnd w:id="365"/>
      <w:r>
        <w:rPr>
          <w:rtl w:val="true"/>
        </w:rPr>
        <w:t>السعي نحو العدالة يؤلّف القلوب</w:t>
      </w:r>
      <w:bookmarkEnd w:id="366"/>
    </w:p>
    <w:p>
      <w:pPr>
        <w:pStyle w:val="BookText"/>
        <w:rPr/>
      </w:pPr>
      <w:r>
        <w:rPr>
          <w:rFonts w:ascii="Amiri" w:hAnsi="Amiri" w:eastAsia="Amiri" w:cs="Amiri"/>
          <w:color w:val="111111"/>
          <w:sz w:val="28"/>
          <w:sz w:val="28"/>
          <w:szCs w:val="28"/>
          <w:rtl w:val="true"/>
          <w:lang w:bidi="ar-SA"/>
        </w:rPr>
        <w:t>ونقدّم هنا ما يبدو لنا توضيحاً لهذه 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اقتضت حكمة الباري عزّ وجلّ أن تربط الناس علاقات خاصّة وأن يعيشوا ضمن حياة اجتماعيّة مشتركة؛ خلافاً لبعض الحيوانات التي تعيش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فالحياة الاجتماعيّة مفيدة، بل ضروريّة، للبشر ومن المعلوم أنّ المرء لا يتسنّى له بلوغ الكمالات بمعزل عن الحياة الاجتماعيّة؛ بل قد لا يستطيع أساساً الاستمرار في الحياة على وجه الأرض 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الوقت فإنّ لكلّ إنسان هويّة مستقلّة عن غيره، وهو يشعر بامتلاك وجود معزول ومتطلّبات مختلفة عمّا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تتعارض متطلّباته أحياناً مع احتياجات الآخرين، وقد ينجرّ هذا التعارض إلى النزاعات والحروب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وبالرجوع إلى المصادر الدينيّة فإنّنا نكتشف أنّ مصير الإنسان هو السفر إلى عالم آخر لا تأثير للعوامل الاجتماعيّة فيه؛ بحيث يقول القرآن الكريم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ءَاتِيهِ يَوْمَ الْقِيَامَةِ فَرْداً</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للعلاقات النسبيّة تأثير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ولا للعوامل الاجتماعيّة والروابط بين الرئيس والمرؤوس دور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ثمّة اجتماعا في ذلك اليوم أيضاً؛ لكنّ هذا الاجتماع لن يكون على أساس العوامل المذكورة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يوم القيامة هو مراتب الإيمان؛ بمعنى أنّ الذين تتقارب درجات إيمانهم سوف يأنسون أكثر ببعضهم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على أيّة حال، نحتاج إلى البيئة الاجتماعيّة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السؤال المطروح هنا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لابدّ من هذا الاجتماع فأيّ موازين وملاكات تكون مناسبة له؟ </w:t>
      </w:r>
    </w:p>
    <w:p>
      <w:pPr>
        <w:pStyle w:val="BookText"/>
        <w:rPr/>
      </w:pPr>
      <w:r>
        <w:rPr>
          <w:rFonts w:ascii="Amiri" w:hAnsi="Amiri" w:eastAsia="Amiri" w:cs="Amiri"/>
          <w:color w:val="111111"/>
          <w:sz w:val="28"/>
          <w:sz w:val="28"/>
          <w:szCs w:val="28"/>
          <w:rtl w:val="true"/>
          <w:lang w:bidi="ar-SA"/>
        </w:rPr>
        <w:t>من الناحية التاريخيّة فإنّ للعوامل الطبيعيّة دوراً جوهريّاً في تشكيل المجتمعات البشريّة كما وقد يكون لبعض العوامل الثانويّة، كاللغة واللّهجة، دور في ذلك أيضاً؛ أمّا الملاك الذي ينبغي على أساسه بناء الحياة الاجتماعيّة المشتركة للإنسان فهو قطعاً ليس شيئاً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يتشابه شخصان من حيث اللون والعرق واللغة وما إلى ذلك لكنّهما يختلفان في المعيشة والروحيّة والمصير اختلافاً كبيراً خاصّة إذا كان كلّ منهما يتديّن بدين معيّن أو ينتمي إلى مذهب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اشتراكاً كهذا لا يمكن أن يجعل لهما مصيراً مشتركاً أو أن يربط مصيرهما معاً بالشكل الذي يكون له تأثير ملحوظ على سعادتهما وشقائهما الأبديّين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فإنّه من أجل توثيق الروابط بين أفراد مجتمعٍ مّا واستغلال هذه الروابط للوصول إلى السعادة الحقيقيّة فلابدّ من اُمور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أيّ عامل طبيعيّ من شأنه تأمين هذه المتطلّبات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أجل أن تتمكّن جماعة من البشر من تأسيس مجتمع وتتولّد بينهم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فلنُسَمّها وحدة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شرط لتحقّق ذلك هو عدم إحساسهم بأيّ شكل من أشكال العداوة والبغضاء تجاه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أن تؤدّي عوامل معيّنة إلى زرع العداوة حتّى بين الاخوة، بل قد يُقْدِم أخ على قتل أخيه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عوامل نفسيّة شتّى تقف وراء الإحساس بالنفور من الآخرين، لكنّ العامل العامّ الذي من شأنه أن يثير بين أفراد المجتمع سوء الظنّ، ويقودهم إلى رفض التقارب والتواصل، والإحساس بالخوف من بعضهم هو عندما تتولّد في نفوسهم نيّات الإضرار بالآخرين وتضييع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يحسّ المرء أنّ أخاه يتحيّن الفرص لاغتصاب حقّه باستمرار فسيضمر تجاهه سوء الظنّ ويكون منتبها دوما حتى لا يلحق اخوه الضرر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فأوّل شرط بمقدوره أن يدفع أفراد المجتمع إلى التقارب وإقامة العلاقات فيما بينهم هو أن لا تقوى في نفوسهم روح الظلم للآخرين والتعدّي على حقوقهم، وأن يشعر كلّ فرد منهم بالرضا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إذا تولّدت عند أفراد المجتمع روح التعاون وإيثار الآخرين على النفس فسيصبح المجتمع مجتمعاً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من إحساس كلّ فرد بالرضا بحقّه فهو الرضا بتحقّق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استتبّت العدالة في مجتمعٍ مّا فسيؤَمّن لكلّ فرد حقّه ولا يعتدي أحد على غيره الأمر الذي سيؤدّي إلى انسجام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أوّل شرط في توفير بيئة ملائمة للوحدة الاجتماعيّة هي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السبب الذي دعى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التأكيد بادئ ذي بدء على العدل </w:t>
      </w:r>
      <w:bookmarkStart w:id="367" w:name="pg7864_88383"/>
    </w:p>
    <w:p>
      <w:pPr>
        <w:pStyle w:val="BookText"/>
        <w:rPr/>
      </w:pPr>
      <w:bookmarkEnd w:id="367"/>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وَالْعَدْلَ تَنْسِيقاً لِلْقُلُوبِ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خلق الانسجام والوقوف أمام التوتّر والتشرذم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 الشرط الأوّل في تأسيس المجتمع المنشود هو انسجام قلوب أفراده وهو ما لا يحصل إلاّ إذا أمِن أفراد ذلك المجتمع من الظلم والحيف والتعدّي من قبل الآخرين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5806737_1051229030"/>
      <w:bookmarkStart w:id="369" w:name="_Toc133"/>
      <w:bookmarkEnd w:id="368"/>
      <w:r>
        <w:rPr>
          <w:rtl w:val="true"/>
        </w:rPr>
        <w:t>النظام القيميّ الواحد هو الشرط الثاني للوحدة</w:t>
      </w:r>
      <w:bookmarkEnd w:id="369"/>
    </w:p>
    <w:p>
      <w:pPr>
        <w:pStyle w:val="BookText"/>
        <w:rPr/>
      </w:pPr>
      <w:r>
        <w:rPr>
          <w:rFonts w:ascii="Amiri" w:hAnsi="Amiri" w:eastAsia="Amiri" w:cs="Amiri"/>
          <w:color w:val="111111"/>
          <w:sz w:val="28"/>
          <w:sz w:val="28"/>
          <w:szCs w:val="28"/>
          <w:rtl w:val="true"/>
          <w:lang w:bidi="ar-SA"/>
        </w:rPr>
        <w:t>لكن هل سيخلو المجتمع حقّاً من أيّة مشكلة إذا أحسّ الجميع بأنّه ما من أحد يقصد ظلم أحد؟ هنا قد تبرز على السطح مشكلة معرفيّة؛ بمعنى أنّه قد يختلف الناس في تشخيص الحسَن من القبيح، ويكون بينهم اختلاف فكريّ، أو منهجيّ، أو ذوقيّ، أو غير ذلك في حين أنّهم لا يضمرون نيّات الظلم تجاه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اشتدّ هذا العامل بحيث أصبحت في المجتمع عدّة أنماط من السلوكيّات، فلن يستطيع أفراده تكوين علاقات وطيدة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لابدّ أن يحكم المجتمع قانون واحد؛ لأنّه إذا اعتبر شخص معاملةً صحيحة وعدّها آخر باطلة، أو إذا رأى أحدهم أنّ الفعل الفلانيّ قانونيّ ورأى آخر أنّه ليس كذلك فلن يتسنّى لمثل هذه المجموعة من الناس أن تتوحّد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رغب أفراد مجتمع في أن يعيشوا بانسجام ووئام فيتعيّن عليهم القبول – على الصعيد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بقانون واحد؛ وهذا هو ما يطلَق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اختلفت الملل، أي تضاربت مناهج الحياة والأنظمة القيميّة الحاكمة على المجتمع فلن يكون أفراد المجتمع متلاحمين مع بعضهم ولن يشكّلوا مجتمعاً واحداً؛ لذلك فإنّه يصار في المجتمعات المدنيّة عادة إلى السعي لسيادة قانون موحّد</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5806739_1051229030"/>
      <w:bookmarkStart w:id="371" w:name="_Toc134"/>
      <w:bookmarkEnd w:id="370"/>
      <w:r>
        <w:rPr>
          <w:rtl w:val="true"/>
        </w:rPr>
        <w:t>الإدارة الواحدة هي الشرط الثالث للوحدة</w:t>
      </w:r>
      <w:bookmarkEnd w:id="3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تأمين العاملَين الفائتين يبرز عامل آخر جوهريّ ونهائيّ، ألا وهو مسألة الإدارة والتنفيذ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توفّر جهاز تنفيذي ّموحّد يستطيع تأمين تلك المسائل فإنّ الأركان الثلاثة لوحدة المجتمع ستكون مؤمَّنة؛ وحينها سينشأ مجتمع معقول يستفيد كلّ فرد من أفراده من الجميع في سبيل حياته الدنيويّة من جهة، وسعادته الاُخرويّة من جهة ثانية</w:t>
      </w:r>
      <w:r>
        <w:rPr>
          <w:rFonts w:eastAsia="Amiri" w:cs="Amiri" w:ascii="Amiri" w:hAnsi="Amiri"/>
          <w:color w:val="111111"/>
          <w:sz w:val="28"/>
          <w:szCs w:val="28"/>
          <w:rtl w:val="true"/>
          <w:lang w:bidi="ar-SA"/>
        </w:rPr>
        <w:t xml:space="preserve">. </w:t>
      </w:r>
      <w:bookmarkStart w:id="372" w:name="pg7864_88386"/>
    </w:p>
    <w:p>
      <w:pPr>
        <w:pStyle w:val="BookText"/>
        <w:rPr/>
      </w:pPr>
      <w:bookmarkEnd w:id="372"/>
      <w:r>
        <w:rPr>
          <w:rFonts w:ascii="Amiri" w:hAnsi="Amiri" w:eastAsia="Amiri" w:cs="Amiri"/>
          <w:color w:val="111111"/>
          <w:sz w:val="28"/>
          <w:sz w:val="28"/>
          <w:szCs w:val="28"/>
          <w:rtl w:val="true"/>
          <w:lang w:bidi="ar-SA"/>
        </w:rPr>
        <w:t xml:space="preserve">ففي البداية تُبيّن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نحو إرسال المسلّمات، الشرطَ الأوّل المتمثّل بالعدالة، فهو أصل عقلائيّ لا تنكره أيّ مدرسة أخلاقيّة ولا ينفيه أيّ إنسان سليم وعاقل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المرء ظالماً لكنّه يقرّ بالعدالة كأصل 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العامّ للعدالة هو إعطاء كلّ امرئ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هي على جانب من الوضوح بحيث إنّه إذا أراد أحد ضرب مثل بأصلٍ لا يقبل أيّ استثناء فإنّه يضرب العدالة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هي أكثر قواعد العقل العمليّ 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هذا التحليل – نصبوا إلى تشكيل مجتمع سليم والتنعّم بنعمة الحياة الاجتماعيّة فلابدّ أن نسعى في طريق تقوية هذه الروح لدى أفراد المجتمع؛ لكنّ هذا غير كاف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هم الأشخاص الذين لا يحملون نيّات الظلم بأيّ أشكاله، لكنّهم في بعض المواقف التي لا يكون الحقّ فيها معهم يشعرون بأنّ الحقّ معهم وأنّ الآخرين يخطئون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يعود إلى اختلاف في الآراء في تشخيص مصداق الحقّ، وما دام هذا الخلاف موجوداً فلن يكون هناك مجتمع موحّد ومنسجم؛ ذلك أنّ بذور الخلاف موجودة في مجتمع كهذا وكلّما سُقيت هذه البذور بمزيد من الماء ونُمّيت اشتدّت نسبة الخلاف والشتات والعداوة في المجتمع وتراجع تحقّق الهدف المرجوّ من الحياة الاجتماعيّة، ألا وهو التضامن المشترك وإفادة كلّ فرد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الثالثة فهي إدارة شؤون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شئنا أم أبينا، لا يمكننا التعاطي مع جميع المشاكل بطريقة الحوار ولابدّ من وجود من يتمتّع بأهليّة أكثر وصلاحيّات أوسع من غيره كي يتّخذ القرارات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وجود مدير واحد يسوق المجتمع إلى الهدف الصحيح هو الشرط النهائيّ لتشكيل مجتمع مطلوب ومثاليّ</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806741_1051229030"/>
      <w:bookmarkStart w:id="374" w:name="_Toc135"/>
      <w:bookmarkEnd w:id="373"/>
      <w:r>
        <w:rPr>
          <w:rtl w:val="true"/>
        </w:rPr>
        <w:t xml:space="preserve">أهل البيت </w:t>
      </w:r>
      <w:r>
        <w:rPr>
          <w:rtl w:val="true"/>
        </w:rPr>
        <w:t>(</w:t>
      </w:r>
      <w:r>
        <w:rPr>
          <w:rtl w:val="true"/>
        </w:rPr>
        <w:t>عليهم السلام</w:t>
      </w:r>
      <w:r>
        <w:rPr>
          <w:rtl w:val="true"/>
        </w:rPr>
        <w:t xml:space="preserve">) </w:t>
      </w:r>
      <w:r>
        <w:rPr>
          <w:rtl w:val="true"/>
        </w:rPr>
        <w:t>هم المرجع العلميّ والتنفيذيّ للمجتمع</w:t>
      </w:r>
      <w:bookmarkEnd w:id="3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القيم المتمثل بالعدالة هو حكم عقلي لا مجال للمناقشة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تبقى هناك مسألتان اُخريان عالقتان؛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المسؤول عن تعيين نظام قيمي صحيح وتثبيت الأحكام والقوانين؟ ومن الذي يجب أن يتصدى للتنفيذ وقيادة المجتمع؟ وهاهنا تطرح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تقول بنحو إرسال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يسود المجتمع قانون واحد ونظام قيمي منسجم يتعين عليكم طاعتنا والرجوع إلينا </w:t>
      </w:r>
    </w:p>
    <w:p>
      <w:pPr>
        <w:pStyle w:val="BookText"/>
        <w:rPr/>
      </w:pPr>
      <w:r>
        <w:rPr>
          <w:rFonts w:ascii="Amiri" w:hAnsi="Amiri" w:eastAsia="Amiri" w:cs="Amiri"/>
          <w:color w:val="111111"/>
          <w:sz w:val="28"/>
          <w:sz w:val="28"/>
          <w:szCs w:val="28"/>
          <w:rtl w:val="true"/>
          <w:lang w:bidi="ar-SA"/>
        </w:rPr>
        <w:t>عندالاختلاف، ثم تقول في نهاية المطاف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وَإِمَامَتَنَا أَمَاناً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ومن تشتته وتشرذمه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إنما تشكل المقدمة والتوطئة لطرح ما يدور في ذهنها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مسألة الإمامة يا ترى من المسائل القطعية المدعومة من وجهة النظر الإسلامية بدليل متقن؟ وهنا يكمن الخلاف الجوهري بين الشيعة والكثير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بين طوائف المسلمين المختلفة هناك من يقبل بالمسألة الاولى، على الأقل من الناحية النظرية؛ بمعنى أنهم يعتقدون بأن النظام القيمي الصحيح بعد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يؤخذ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بعض طوائف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نقر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من بعدي هي في اثني عشر رجلا من قريش وإن هؤلاء الاثني عشر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يقبلون بأن المرجع الفكري والعلمي للامة الإسلامية هم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من يتصف منهم بمزيد من الإنصاف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الخلفاء كانوا يقبلون بذلك والدليل هو لجوء الخلفاء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 الكثير من القضايا المستعصية واحترامهم لرأيه والعمل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السنة أنفسهم يروون روايات جمة عن الخلفاء لاسيما الخليفة الثاني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لمعضلة لم يكن لها أبو الحسن</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المعروف أيضا قول عمربن‌الخطاب بما يقرب من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طوائف أهل السنة يدعون أن الخليفة الأول والثاني كانوا يدعون المنصب السياسي وليس المنصب العلمي، وهذا يفسر رجوعهم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 المعضلات العلمية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فالمسألة الاولى هي المرجعية العلمية وإن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وَطَاعَتَنَا 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الممكن أن يقبلوا بسهولة أكبر أنه لابد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الحصول على نظام سلوكي وقيمي مدون ومقبول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لكن المسألة التي تحوز أهمية أكبر هي المسالة الثانية؛ وهي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لابد ان يكون المسؤول التنفيذي الذي يمتلك صلاحية إصدار الأحكام الحكومية أن يكون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أم لا؟ وهل يكون تعيينه عن طريق انتخاب الرعية؟ هذه المسألة هي موطن الخلاف الرئيسي بين الشيعة وسائر طوائف المسلمين، ونحن نعلم أن هناك شواهد كثيرة في القرآن الكريم </w:t>
      </w:r>
    </w:p>
    <w:p>
      <w:pPr>
        <w:pStyle w:val="BookText"/>
        <w:rPr/>
      </w:pPr>
      <w:r>
        <w:rPr>
          <w:rFonts w:ascii="Amiri" w:hAnsi="Amiri" w:eastAsia="Amiri" w:cs="Amiri"/>
          <w:color w:val="111111"/>
          <w:sz w:val="28"/>
          <w:sz w:val="28"/>
          <w:szCs w:val="28"/>
          <w:rtl w:val="true"/>
          <w:lang w:bidi="ar-SA"/>
        </w:rPr>
        <w:t>وفي كتب الأحاديث وحتى في كتب أهل السنة الروائية على صحة قول الشيعة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فلا مجال في نظرنا لأي شك أو ريب في أنه ناهيك عن أن أهل ابيت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معينون من قبل اللّه تعالى كمرجع علمي للامة، فإنهم لابد أن يتولوا المناصب التنفيذية أيضا لتتم إدارة شؤون المجتمع بواسطتهم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لا يعني ذلك أن يوجد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أنحاء البلاد ليدير كل مدينة أو قرية بنفسه مباشرة، فذلك 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تواجد المسلمون في مناطق اخرى، فلابد أن تدار شؤونهم تحت سلطة الحكومة المركزية بأن يرسل الإمام إليهم من ينوب عنه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فعلته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أنها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هذه الجمل وسط معارف الإسلام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تحدثت عن الصلاة، والصوم، والحج ومن جانب آخر تكلمت عن الجهاد والأمر بالمعروف والنهي عن المنكر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أعملت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الحنكة في تهيئة الأذهان لاستقبال بيان مسألة الإمامة لتفهم الناس أن التكليف الأساسي الملقى على عاتقهم هو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طرح هذه المسألة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الحكمة من ورائها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الإسلامي بحاجة إلى وحدة الفكر والتدبير، وإن عدم توفر هذه الوحدة من شأنه أن يضيع مصالح الامة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لم يكن ثمة نظام حاكم يدبر شؤون المجتمع على أرض الواقع، ويطبق القواعد العامة على الموارد الخاصة، ويتصدى لإعمال إدارة البلاد عندما تبرز الحاجة إلى ذلك فسينشأ الخلاف المؤدي إلى الهرج والمرج والفوضى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فإن ما يمكنه حفظ المجتمع من الفرقة والتشتت هي الإدارة الواحدة التي يطلق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اللّه عز وجل هذه الإمامة فينا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الملاحظة تحظى بأهمية بالغة ولابد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برأيي – من اعتبارها بيت قصيد الخطبة الفدكية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العلي القدير أن لا يفرق بيننا وبين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r>
        <w:rPr>
          <w:rStyle w:val="FootnoteAnchor"/>
          <w:rtl w:val="true"/>
        </w:rPr>
        <w:footnoteReference w:id="312"/>
      </w:r>
      <w:bookmarkStart w:id="375" w:name="pg7864_88392"/>
    </w:p>
    <w:p>
      <w:pPr>
        <w:pStyle w:val="Heading4"/>
        <w:numPr>
          <w:ilvl w:val="3"/>
          <w:numId w:val="1"/>
        </w:numPr>
        <w:rPr/>
      </w:pPr>
      <w:bookmarkStart w:id="376" w:name="__RefHeading___Toc5806743_1051229030"/>
      <w:bookmarkStart w:id="377" w:name="_Toc136"/>
      <w:bookmarkEnd w:id="375"/>
      <w:bookmarkEnd w:id="376"/>
      <w:r>
        <w:rPr>
          <w:rtl w:val="true"/>
        </w:rPr>
        <w:t>اشارات</w:t>
      </w:r>
      <w:bookmarkEnd w:id="377"/>
    </w:p>
    <w:p>
      <w:pPr>
        <w:pStyle w:val="Heading5"/>
        <w:numPr>
          <w:ilvl w:val="4"/>
          <w:numId w:val="1"/>
        </w:numPr>
        <w:rPr/>
      </w:pPr>
      <w:bookmarkStart w:id="378" w:name="__RefHeading___Toc5806745_1051229030"/>
      <w:bookmarkStart w:id="379" w:name="_Toc137"/>
      <w:bookmarkEnd w:id="378"/>
      <w:r>
        <w:rPr>
          <w:rtl w:val="true"/>
        </w:rPr>
        <w:t>ا</w:t>
      </w:r>
      <w:r>
        <w:rPr>
          <w:rtl w:val="true"/>
        </w:rPr>
        <w:t xml:space="preserve">... </w:t>
      </w:r>
      <w:r>
        <w:rPr>
          <w:rtl w:val="true"/>
        </w:rPr>
        <w:t xml:space="preserve">یقول سبحانه </w:t>
      </w:r>
      <w:r>
        <w:rPr>
          <w:rtl w:val="true"/>
        </w:rPr>
        <w:t>:(</w:t>
      </w:r>
      <w:r>
        <w:rPr>
          <w:rtl w:val="true"/>
        </w:rPr>
        <w:t>و إنّ هذا صراطي مستقیماً فاتّبعوه و لا تتّبعوا السُّبُلَ فتفرق بكم عن سبیله</w:t>
      </w:r>
      <w:r>
        <w:rPr>
          <w:rtl w:val="true"/>
        </w:rPr>
        <w:t>)</w:t>
      </w:r>
      <w:bookmarkEnd w:id="379"/>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صراطي مستقیماً فاتّبعوه و لا تتّبعوا السُّبُلَ فتفرق بكم عن سبیله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فی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علی عن ابیه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صراطي مستقیماً فاتّبعوه و لا تتّبعوا السُّبُلَ فتفرق بكم عن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السبیل فمن أبی فهذه السبیل فقد كفر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ونقرأ فی زیارت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یا امیر المؤمنین ،ان الشاكّ فیك ما آمن بالرسول الامین ،وانّ العادل بك غیرك عائد عن الدین القویم الذی ارتضاه لنا ربّ العالمین واكمله بولایتك یوم الغدیر واشهد انك المعنیّ بقول العزیز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هذا صراطی مستقیماً فاتبعوه ولاتتبعوا السبیل فتفرقّ بكم عن سبیله </w:t>
      </w:r>
      <w:r>
        <w:rPr>
          <w:rStyle w:val="FootnoteAnchor"/>
          <w:rtl w:val="true"/>
        </w:rPr>
        <w:footnoteReference w:id="315"/>
      </w:r>
      <w:r>
        <w:rPr>
          <w:rFonts w:ascii="IRNazanin" w:hAnsi="IRNazanin" w:eastAsia="IRNazanin"/>
          <w:color w:val="111111"/>
          <w:sz w:val="28"/>
          <w:sz w:val="28"/>
          <w:szCs w:val="28"/>
          <w:rtl w:val="true"/>
          <w:lang w:bidi="fa-IR"/>
        </w:rPr>
        <w:t>وتقول مولاتنا وامامتنا امانا من الفرقه</w:t>
      </w:r>
      <w:r>
        <w:rPr>
          <w:rFonts w:eastAsia="IRNazanin" w:cs="IRNazanin"/>
          <w:color w:val="111111"/>
          <w:sz w:val="28"/>
          <w:szCs w:val="28"/>
          <w:rtl w:val="true"/>
          <w:lang w:bidi="fa-IR"/>
        </w:rPr>
        <w:t>.</w:t>
      </w:r>
    </w:p>
    <w:p>
      <w:pPr>
        <w:pStyle w:val="Heading5"/>
        <w:numPr>
          <w:ilvl w:val="4"/>
          <w:numId w:val="1"/>
        </w:numPr>
        <w:rPr/>
      </w:pPr>
      <w:bookmarkStart w:id="380" w:name="__RefHeading___Toc5806747_1051229030"/>
      <w:bookmarkStart w:id="381" w:name="_Toc138"/>
      <w:bookmarkEnd w:id="380"/>
      <w:r>
        <w:rPr>
          <w:rtl w:val="true"/>
        </w:rPr>
        <w:t>ب</w:t>
      </w:r>
      <w:r>
        <w:rPr>
          <w:rtl w:val="true"/>
        </w:rPr>
        <w:t xml:space="preserve">... </w:t>
      </w:r>
      <w:r>
        <w:rPr>
          <w:rtl w:val="true"/>
        </w:rPr>
        <w:t>هل الإمامة من الاصول أم من الفروع؟</w:t>
      </w:r>
      <w:bookmarkEnd w:id="3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جواب هذا السؤال ممّا قيل في البحث السابق، لأنّ الآراء مختلفة في مسألة الإمامة،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مبحث الإمامة عند الأشاعرة ليس من اصول الديانات والعقائد بل هي عند الأشاعرة من الفروع المتعلقة بأفعال المكلّفين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382" w:name="pg7864_88394"/>
    </w:p>
    <w:p>
      <w:pPr>
        <w:pStyle w:val="BookText"/>
        <w:rPr/>
      </w:pPr>
      <w:bookmarkEnd w:id="382"/>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دلائل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سائر مذاهب أهل السنّة لا يختلفون مع الأشاعرة في ذلك، لأنّهم يعتبرونها من التكاليف العملية الموكولة إلى الناس، في حين أنّ الشيعة واتباع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قليل من أهل السنة كالقاضي البيضاوي وبعض من اتباعه يعتبرونها من اصول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والدليل هو أنّهم يعدون الإمامة منصباً إلهياً يجب أن يعين من قبل اللَّه تعالى، وأحد شروطهاالعصمة التي لا يعلمها إلّااللَّه، والإيمان بالائمة واجب كالايمان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الباني الأول لقواعد الشريعة، إلّاأنّ هذا لا يعني أنّ الشيعة يعتبرون المخالفين لهم في قضية الإمامة كافرين، بل إنّهم يعتبرون جميع الفرق مسلمين، وينظرون إليهم على أنّهم اخوةٌ في الدين، وإن لم‌يقبلوا آراءَهم في مسألة الإمامة، ومردُّ ذلك لكونهم يقسمون اصول الدين الخمسة إلى قسمين، الاصول الثلاثة الاولى، التوحيد والنبوة والمعاد على أنّها اصول الدين، والإمامة والعدل بأنّها اصول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نختتم هذا الكلام بحديث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ملهماً لاتباع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الإمامة اسُّ الإسلام النامي وفرعه السامي بالإمام تمام الصلاة والزكاة والصيام والحج والجهاد وتوفير الفي‌ء والصدقات وامضاء الحدود والأحكام، ومنع الثغور والاطراف، 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5806749_1051229030"/>
      <w:bookmarkStart w:id="384" w:name="_Toc139"/>
      <w:bookmarkEnd w:id="383"/>
      <w:r>
        <w:rPr>
          <w:rtl w:val="true"/>
        </w:rPr>
        <w:t>متى بدأ البحث في الإمامة؟</w:t>
      </w:r>
      <w:bookmarkEnd w:id="38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جدلٌ حول من يخلف النبي، فطائفة كانوا يعتقدون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ينصب احداً لخلافته، واوكل هذا الأمر إلى الأمة، بأنْ يجلسوا ويختاروا قائداً من بينهم، القائد الذي يمسك بزمام الحكم، ويحكم الناس باعتباره موكلًا من قبلهم، وإن لم يجر هذا الاختيار أبداً، بل إنّ مجموعة صغيرة من الصحابة قامت باختيار الخليفة في مرحلة، وفي </w:t>
      </w:r>
    </w:p>
    <w:p>
      <w:pPr>
        <w:pStyle w:val="BookText"/>
        <w:rPr/>
      </w:pPr>
      <w:r>
        <w:rPr>
          <w:rFonts w:ascii="Amiri" w:hAnsi="Amiri" w:eastAsia="Amiri" w:cs="Amiri"/>
          <w:color w:val="111111"/>
          <w:sz w:val="28"/>
          <w:sz w:val="28"/>
          <w:szCs w:val="28"/>
          <w:rtl w:val="true"/>
          <w:lang w:bidi="ar-SA"/>
        </w:rPr>
        <w:t>المرحلة الاخرى اتخذ انتخاب الخليفة طابعاً تعينياً، وفي المرحلة الثالثة أُوكِلَ هذا الاختيار إلى مجلس من ستة أشخاص كلهم معينون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اتباع هذا المنحى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وفريق آخر كانوا يعتقدون بوجوب تعيين الإمام وخليفة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تعالى، لأنّه يجب أن يكون 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 من الزلل والخطأ، وذا علم خارق للعادة لكي يتحمل قيادة الأمة معنوياً ومادياً، ويحفظ أساس الإسلام، ويبيّن مشاكل الأحكام، ويشرح دقائق القرآن، ويعمل على استمرار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ويطلق على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أخذت هذه الكلمة من الأحاديث المعروفة والصادرة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في تفسير الدر المنثور وهو من المصادر المعروفة لدى أهل السنّة عن جابر بن عبد اللَّه الأنصاري تعقيباً على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أنّ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اولئكَ هُمْ خَيْرُ البَريَّةِ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فكان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علي، قالوا جاء خير البرية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الحاكم النيسابوري وهو من علماء أهل السنة المعروفين في القرن الخامس الهجري هذا المعنى في كتابه المعروف شواهد التنزيل بطرق مختلفة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تجاوز عدد رواياته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مانقله عن ابن عباس، لما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اولئكَ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وشيعتك</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رواية اخرى عن أبي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أنت وشيعتك ياعلي</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85" w:name="pg7864_88398"/>
    </w:p>
    <w:p>
      <w:pPr>
        <w:pStyle w:val="BookText"/>
        <w:rPr/>
      </w:pPr>
      <w:bookmarkEnd w:id="385"/>
      <w:r>
        <w:rPr>
          <w:rFonts w:ascii="Amiri" w:hAnsi="Amiri" w:eastAsia="Amiri" w:cs="Amiri"/>
          <w:color w:val="111111"/>
          <w:sz w:val="28"/>
          <w:sz w:val="28"/>
          <w:szCs w:val="28"/>
          <w:rtl w:val="true"/>
          <w:lang w:bidi="ar-SA"/>
        </w:rPr>
        <w:t>كما ذكر هذا الحديث الكثير من علماء الإسلام لاسيما من أهل السنّة مثل ابن حجر في صواعقه ومحمد الشبلنجي في نور الأبصار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بناءً على شهادة هذه الروايات،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إختار لأتباع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ومحبيه هذه التسمية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يبقى مجال للعجب في انزعاج البعض من هذا الاسم ويعتبرونه شؤماً ونحساً، ويعدون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مطلعه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الألفاظ التي تبتدئ بحرف 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مطلع اسم المذهب الآخر، تبترئ به كلمات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التعابير تعتبر بحق مثيرة للدهشة بالنسبة للباحث الذي يرغب في أن يسير في ظل البراهين المنطقية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يمكن اختيار كلمات حسنة أو سيئة لكل حروف الهجاء بدون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فتاريخ ظهور الشيعة ليس بعد ارتحال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اطلق هذه الكلمة على محبي واتباع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الذين يعتقدون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رسول اللَّه، يعرفون أنّه لا يتكلم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وإذا ما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وشيعتك المفلحون يوم القيامة فهذه حقيقة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5806751_1051229030"/>
      <w:bookmarkStart w:id="387" w:name="_Toc140"/>
      <w:bookmarkEnd w:id="386"/>
      <w:r>
        <w:rPr>
          <w:rtl w:val="true"/>
        </w:rPr>
        <w:t>وَالْجِهَادَ عِزّاً لِلإِسْلامِ</w:t>
      </w:r>
      <w:bookmarkEnd w:id="387"/>
    </w:p>
    <w:p>
      <w:pPr>
        <w:pStyle w:val="Heading5"/>
        <w:numPr>
          <w:ilvl w:val="4"/>
          <w:numId w:val="1"/>
        </w:numPr>
        <w:rPr/>
      </w:pPr>
      <w:bookmarkStart w:id="388" w:name="__RefHeading___Toc5806753_1051229030"/>
      <w:bookmarkStart w:id="389" w:name="_Toc141"/>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وَالْجِهَادَ عِزّاً لِلإِسْلامِ</w:t>
      </w:r>
      <w:r>
        <w:rPr>
          <w:rStyle w:val="FootnoteAnchor"/>
          <w:rtl w:val="true"/>
        </w:rPr>
        <w:footnoteReference w:id="324"/>
      </w:r>
    </w:p>
    <w:p>
      <w:pPr>
        <w:pStyle w:val="Heading5"/>
        <w:numPr>
          <w:ilvl w:val="4"/>
          <w:numId w:val="1"/>
        </w:numPr>
        <w:rPr/>
      </w:pPr>
      <w:bookmarkStart w:id="390" w:name="__RefHeading___Toc5806755_1051229030"/>
      <w:bookmarkStart w:id="391" w:name="_Toc142"/>
      <w:bookmarkEnd w:id="390"/>
      <w:r>
        <w:rPr>
          <w:rtl w:val="true"/>
        </w:rPr>
        <w:t>بعض الآراء حول أصل الحرب</w:t>
      </w:r>
      <w:bookmarkEnd w:id="39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بعض المفكّرين والباحثين في موضوع الحرب أنّ الحرب تمثّل قانوناً عامّاً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عند هؤلاء بالطبع يساوي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يقولون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القوانين العامّة المسيطرة على عالم الوجود أساساً هو أصل التنازع؛ فالمدرسة الماركسيّة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أنّ أصل التضادّ هو أحد الاُصول الفلسفيّة التي تحكم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بعيداً عن ذلك ما ذهب إليه المعتقدون بأنّ الحرب هي قانون الحياة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قانون عامّ يهيمن على عالم الكائنات الحيّة يسمّى أصل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النزعة الداروِنيّة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بعض علماء الاجتماع، وانطلاقاً من هذه النزعة، فقد اعتمدوا أصل التنازع الداروِنيّ في علم الاجتماع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قانون جبريّ وعامّ يحكم كافّة المجتمعات البشريّة مفاده أنّه لابدّ من وجود الحرب والتنازع من أجل بقاء الأصلح والأكمل وإقصاء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النقيض من ذلك فهناك عقيدة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هي مرض وأمر غير طبيعيّ لابدّ من اجتثاثه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شاعت مثل هذه العقيدة في قديم الزمان في الشريعة الهندوسيّة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يعتقدون بوجوب عدم التعرّض لأيّ شيء، وعلى الناس أن لا يُفيدوا ممّا هو موجود في العالم إلاّ بمقدار الضرورة؛ وحتّى النباتات يجب أن لا تُستعمل بكثرة، وإنّ قتل الحيوان، وبطريق أولى الإنسان، غير جائز عندهم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فإنّ كلّ مَن يسعى، بأيّ شكل من الأشكال، لإشعال حرب فإنّه يقوم بعمل خاطئ وغير أخلاقيّ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الرأي الآخر الذي يُعدّ من اُسس حقوق الإنسان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أساساً أمر سيّئ جدّاً ولا ينبغي إشعال فتيلها إلاّ في موارد نادرة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هذا الرأي وضعوا بضعة قوانين عامّة لحقوق الإنسان أحدها هو أصل الحياة، فهم يعتقدون بأنّ من الحقوق التي ينبغي لجميع البشر التمتّع بها، مهما كانت الظروف ومهما بلغوا من الإجرام، هو حقّ الحياة؛ وبناءً على ذلك فلابدّ من الوقوف بوجه كلّ قوانين الإعدام وما هو على شاكلتها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هؤلاء يُسهبون في الكلام حول أمثال هذه المواضيع وكتابتها على الورق أمّا على أرض الواقع فإنّهم من أفظع الكائنات الموجودة على وجه الأرض إجراماً، بل إنّ جرائمهم قد بيّضت حتّى وجوه الحيوانات المتوحّشة</w:t>
      </w:r>
      <w:r>
        <w:rPr>
          <w:rFonts w:eastAsia="Amiri" w:cs="Amiri" w:ascii="Amiri" w:hAnsi="Amiri"/>
          <w:color w:val="111111"/>
          <w:sz w:val="28"/>
          <w:szCs w:val="28"/>
          <w:rtl w:val="true"/>
          <w:lang w:bidi="ar-SA"/>
        </w:rPr>
        <w:t xml:space="preserve">. </w:t>
      </w:r>
      <w:bookmarkStart w:id="392" w:name="pg7864_88402"/>
    </w:p>
    <w:p>
      <w:pPr>
        <w:pStyle w:val="Heading5"/>
        <w:numPr>
          <w:ilvl w:val="4"/>
          <w:numId w:val="1"/>
        </w:numPr>
        <w:rPr/>
      </w:pPr>
      <w:bookmarkStart w:id="393" w:name="__RefHeading___Toc5806757_1051229030"/>
      <w:bookmarkStart w:id="394" w:name="_Toc143"/>
      <w:bookmarkEnd w:id="392"/>
      <w:bookmarkEnd w:id="393"/>
      <w:r>
        <w:rPr>
          <w:rtl w:val="true"/>
        </w:rPr>
        <w:t>ما هو رأي الإسلام في الحرب؟</w:t>
      </w:r>
      <w:bookmarkEnd w:id="394"/>
    </w:p>
    <w:p>
      <w:pPr>
        <w:pStyle w:val="BookText"/>
        <w:rPr/>
      </w:pPr>
      <w:r>
        <w:rPr>
          <w:rFonts w:ascii="Amiri" w:hAnsi="Amiri" w:eastAsia="Amiri" w:cs="Amiri"/>
          <w:color w:val="111111"/>
          <w:sz w:val="28"/>
          <w:sz w:val="28"/>
          <w:szCs w:val="28"/>
          <w:rtl w:val="true"/>
          <w:lang w:bidi="ar-SA"/>
        </w:rPr>
        <w:t>لكن ما الذي يقوله الإسلام حول هذه الآراء؟ الدين الإلهيّ يأخذ وقائع المجتمع البشريّ بعين الاعتبار ويضع القوانين المناسبة على أساس تلك الوقائع كي يؤمّن بمجموع ذلك سعادة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لا يوافق على عدم جواز التعرّض لأيّ كائن حيّ؛ بل إنّه يقول إذا حُرّمت لحوم بعض الحيوانات بلاسبب وجيه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ءَاللّهُ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فاللّه قد خلقها من أجل منفعتكم وغذائكم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فلتتناولوا ما حلّ لحمه من الحيوانات، لكن مع الاعتدال ووفقاً للضوابط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إحدى العبادات الإسلاميّة هي ذبح الاُضحيّة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الرؤية تقف في مقابل الرؤيتين السابقتين الإفراطيّة والتفريطيّة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فيما يتعلّق بالحرب فالإسلام يصدر حكمه ضمن إطار رؤية واقعيّة؛ ذلك أنّ اللّه عزّ وجلّ هو الذي خلق الإنسان وهو أعلم بما خلق وما يتطلّبه مخلوقه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أنّ الناس، ومن خلال ما يوجد في رغباتهم من تضادّ، ستؤول بهم الاُمور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على نحو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الوقوف بوجه كلّ حرب ودفاع عن النفس وإنّ كلّ ذلك مُدان، فانه قول لا ينسجم مع واقع الحياة البشريّة وسوف يصبّ في مصلحة الظَّلَمة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فالإحجام عن الجهاد وعدم مجابهة هجمات العدوّ سوف يمهّد الأرضيّة للعدوّ ليرتكب ما يحلو له من الحماقات، واللّه لا يجيز مثل هذا التصرّف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أخذ الإسلام هذه المسألة بعين الاعتبار وهي أنّ وجود طبيعة التعدّي في البشر ستؤدّي – 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النزاع والحرب ويتعيّن وضع ضوابط وقوانين لمثل هذه القضايا، وهذا هو الدور الأساسيّ الذي تنهض به الشريعة وهو أنّه بالنظر لتوفّر مقدّمات الانحراف في المجتمع فلابدّ من وضع قوانين، والسعي لتنفيذها كي يُقطع الطريق أمام أيّ انحراف أو يُحدّ منه إلى أدنى مستوى ممكن</w:t>
      </w:r>
      <w:r>
        <w:rPr>
          <w:rFonts w:eastAsia="Amiri" w:cs="Amiri" w:ascii="Amiri" w:hAnsi="Amiri"/>
          <w:color w:val="111111"/>
          <w:sz w:val="28"/>
          <w:szCs w:val="28"/>
          <w:rtl w:val="true"/>
          <w:lang w:bidi="ar-SA"/>
        </w:rPr>
        <w:t xml:space="preserve">. </w:t>
      </w:r>
      <w:bookmarkStart w:id="395" w:name="pg7864_88404"/>
    </w:p>
    <w:p>
      <w:pPr>
        <w:pStyle w:val="Heading5"/>
        <w:numPr>
          <w:ilvl w:val="4"/>
          <w:numId w:val="1"/>
        </w:numPr>
        <w:rPr/>
      </w:pPr>
      <w:bookmarkStart w:id="396" w:name="__RefHeading___Toc5806759_1051229030"/>
      <w:bookmarkStart w:id="397" w:name="_Toc144"/>
      <w:bookmarkEnd w:id="395"/>
      <w:bookmarkEnd w:id="396"/>
      <w:r>
        <w:rPr>
          <w:rtl w:val="true"/>
        </w:rPr>
        <w:t>الأهواء النفسانيّة تسيء لسمعة الإسلام</w:t>
      </w:r>
      <w:bookmarkEnd w:id="397"/>
    </w:p>
    <w:p>
      <w:pPr>
        <w:pStyle w:val="BookText"/>
        <w:rPr/>
      </w:pPr>
      <w:r>
        <w:rPr>
          <w:rFonts w:ascii="Amiri" w:hAnsi="Amiri" w:eastAsia="Amiri" w:cs="Amiri"/>
          <w:color w:val="111111"/>
          <w:sz w:val="28"/>
          <w:sz w:val="28"/>
          <w:szCs w:val="28"/>
          <w:rtl w:val="true"/>
          <w:lang w:bidi="ar-SA"/>
        </w:rPr>
        <w:t>من جملة ألوان الفساد التي يُبتلى بها المجتمع البشريّ هو ارتكاب البعض لأصناف الجرائم والفجائع الإنسانيّة تحت شعار العمل بأحكام الدين الإسلاميّ، الأمر الذي يؤدّي إلى الإساءة لسمعة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ارتكبت سلسلة من سلاطين بلاد الإسلام على مرّ التاريخ باسم الجهاد في سبيل الإسلام جرائم شنيعة كانت عواقبها تأخير انتشار الإسلام في تلك البلدان لقرون من الزمن وتشويه صورة الإسلام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أيضاً تقوم أمثال حركة طالبان والقاعدة بنفس هذا الدور في جميع أنحاء العالم مطلقين على ما يقومون به عنوان التطبيق لأحكام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علينا أن نطبّق حقيقة الجهاد كما جاء به الإسلام من دون أدنى زيادة أو نقصان، لا أن ننفّذ ما تمليه علينا أهواؤنا ونزواتنا مسمّين ذلك إسلاماً</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5806761_1051229030"/>
      <w:bookmarkStart w:id="399" w:name="_Toc145"/>
      <w:bookmarkEnd w:id="398"/>
      <w:r>
        <w:rPr>
          <w:rtl w:val="true"/>
        </w:rPr>
        <w:t>أصل الدفاع وما يجب الدفاع عنه</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بشكل عامّ فإنّ الجميع يعلم أنّ الجهاد هو أحد فروع الدين وضروريّاته، فهذا الأمر هو من المسلّمات التي لا تتطلّب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المهمّ هو أنّ القرآن الكريم نفسه قد أشار إلى بعض الحِكَم من وراء تشريع الجهاد، حيث بالرجوع إلى هذه الحِكَم يمكننا الوقوف على الغاية من تشريع الجهاد أساساً من ناحية، والتعرّف على حدوده ولوازمه 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أصل لا يملك أيّ إنسان سليم الفطرة إنكاره وهو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هجم علينا العدوّ فلا يصحّ أن نجلس مكتوفي الأيدي ونستسلم لمن يريد إبادتنا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فطرة تقبل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فُتح باب البحث مع اُولئك المنادين بحقوق الإنسان والمخالفين لأحكام الجهاد في الإسلام والقائلين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الإسلام يقرّ بأحكام الجهاد فهو دين 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فُتح باب البحث معهم فمن المستحسن الشروع بالبحث من هذه النقطة وهي أنّه ما من إنسان سليم الفطرة يمكنه تحريم الدفاع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الدفاع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المطروح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يتعيّن الدفاع؟ فهل الدفاع مقتصر على الدفاع عن النفس إذا تعرّضت للخطر، أم يتعيّن الدفاع عن العرض، والولد، وسائر المتعلّقات أيضاً؟ وإذا ارتفعنا إلى مستوى المجتمع فما هي الاُمور التي ينبغي للشعب الدفاع عنها؟ المتعارف – 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جميع سكّان المعمورة هو الدفاع عن الماء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ثقافة يوجد أبطال تفتخر بهم شعوبهم وهم في العادة اُولئك الذين دافعوا ببسالة عن </w:t>
      </w:r>
      <w:bookmarkStart w:id="400" w:name="pg7864_88406"/>
    </w:p>
    <w:p>
      <w:pPr>
        <w:pStyle w:val="BookText"/>
        <w:rPr/>
      </w:pPr>
      <w:bookmarkEnd w:id="400"/>
      <w:r>
        <w:rPr>
          <w:rFonts w:ascii="Amiri" w:hAnsi="Amiri" w:eastAsia="Amiri" w:cs="Amiri"/>
          <w:color w:val="111111"/>
          <w:sz w:val="28"/>
          <w:sz w:val="28"/>
          <w:szCs w:val="28"/>
          <w:rtl w:val="true"/>
          <w:lang w:bidi="ar-SA"/>
        </w:rPr>
        <w:t>مياه شعوبهم وأراضيهم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بالإضافة إلى الدفاع عن النفس، فإنّ الدفاع عن الماء والتراب هو أيضاً محطّ قبول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معظم الأقوام بل لعلّ جميعهم يقولون بوجوب الدفاع عن العرض أيضاً وإنْ بلغ حدّ الحرب والقتل، بل إنّ المقصّر في هذا الجانب سيُصنَّف في عداد المنحطّين والمتخاذلين، وهو مُدان وفقاً لثقافة ومنطق عقلاء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كما قد أشرت مسبقا، فقد يدّعي البعض في مجال البيان والبنان غير ذلك؛ لكنّهم جميعاً يقبلون بذلك من الناحية العمليّة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806763_1051229030"/>
      <w:bookmarkStart w:id="402" w:name="_Toc146"/>
      <w:bookmarkEnd w:id="401"/>
      <w:r>
        <w:rPr>
          <w:rtl w:val="true"/>
        </w:rPr>
        <w:t>الجهاد في سبيل اللّه، لا في سبيل الماء والتراب</w:t>
      </w:r>
      <w:bookmarkEnd w:id="402"/>
    </w:p>
    <w:p>
      <w:pPr>
        <w:pStyle w:val="BookText"/>
        <w:rPr/>
      </w:pPr>
      <w:r>
        <w:rPr>
          <w:rFonts w:ascii="Amiri" w:hAnsi="Amiri" w:eastAsia="Amiri" w:cs="Amiri"/>
          <w:color w:val="111111"/>
          <w:sz w:val="28"/>
          <w:sz w:val="28"/>
          <w:szCs w:val="28"/>
          <w:rtl w:val="true"/>
          <w:lang w:bidi="ar-SA"/>
        </w:rPr>
        <w:t>لكن هل الجهاد في الإسلام هو على هذه الشاكلة أيضاً؟</w:t>
      </w:r>
    </w:p>
    <w:p>
      <w:pPr>
        <w:pStyle w:val="BookText"/>
        <w:rPr/>
      </w:pPr>
      <w:r>
        <w:rPr>
          <w:rFonts w:ascii="Amiri" w:hAnsi="Amiri" w:eastAsia="Amiri" w:cs="Amiri"/>
          <w:color w:val="111111"/>
          <w:sz w:val="28"/>
          <w:sz w:val="28"/>
          <w:szCs w:val="28"/>
          <w:rtl w:val="true"/>
          <w:lang w:bidi="ar-SA"/>
        </w:rPr>
        <w:t>ليس ثمّة أدنى شكّ في أنّه إذا هجم أعداء الإسلام على المسلمين قاصدين إبادتهم أو الاستيلاء على أراضيهم فإنّ صدّهم عن ذلك سيمثّل تكليفاً واجباً من الناحية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نودّ قوله هو أنّ الجهاد الإسلاميّ هو أشرف وأعظم قيمة بكثير ممّا يعتقد به عقلاء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يعتقد به هؤلاء لا يتجاوز حدّ الغريزة الموجودة حتّى عند الحيوانات؛ إذ أنّ معظم الحيوانات تدافع عن أوكارها بكلّ شراسة إذا هوجمت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دفاع المرء عن بيته أو وكره سيجعله أخسّ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فليس في هذا النمط من الدفاع مفخرة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الجوهريّة هي أنّ الجهاد الإسلاميّ هو جهاد في سبيل اللّه تبارك وتعالى، وإنّ الهدف الذي يضعه الإسلام للجهاد هو أسمى وأرفع بكثير من مجرّد حفظ النفس والمال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بداية ما نزل من القرآن نزل في الجهاد والذي تناول الجهاد الدفاعيّ هو ما جاء في سورة الحجّ،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عَنِ الَّذِينَ ءَامَنُواْ إِنَّ اللّهَ لا يُحِبُّ كُلَّ خَوَّانٍ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لَقَوِىٌّ عَزِيز</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كان المسلمون قبل ذلك الحين قد طلبوا الإذن </w:t>
      </w:r>
    </w:p>
    <w:p>
      <w:pPr>
        <w:pStyle w:val="BookText"/>
        <w:rPr/>
      </w:pPr>
      <w:r>
        <w:rPr>
          <w:rFonts w:ascii="Amiri" w:hAnsi="Amiri" w:eastAsia="Amiri" w:cs="Amiri"/>
          <w:color w:val="111111"/>
          <w:sz w:val="28"/>
          <w:sz w:val="28"/>
          <w:szCs w:val="28"/>
          <w:rtl w:val="true"/>
          <w:lang w:bidi="ar-SA"/>
        </w:rPr>
        <w:t>بالحرب، لكنّ الأمر الإلهيّ كان قد نزل يحثّهم على الكفّ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إذ أنّ عددهم كان قليلاً ولم تكن لهم العدّة الكافية للحرب؛ فإن هم أقدموا على الحرب في حينها فإنّهم كانوا سيبادون عن بكرة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المذكورة من سورة الحجّ كانت أوّل مرّة يؤذَن فيها للمسلمين بالدفاع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نلاحظ أنّ اللّه عزّ وجلّ لم يقل في بيان الحكمة من هذا الإذن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تجاهدوا فستتعرّض أرواحكم للخطر وسيستولي الأغيار على مياهكم وأرضكم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لو لم نعط الإذن بالدفاع فإنّ مصير مراكز العبادة سيكون التهديم والإبادة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كانت هذه هي الحكمة من تشريع الجهاد في جميع الأديان السماويّة؛ فالدفاع والجهاد لا يختصّان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فحكمة الجهاد الأساسيّة التي يستند إليها المنطق القرآنيّ هي المحافظة على اسم اللّه في الأرض وجعل الناس يتذكّرون اللّه عند وقوع أنظارهم على المعابد والمساجد؛ ذلك أنّ ذكر اللّه جلّ وعلا هو الحقيقة الوحيدة التي من شأنها أن تقود المرء إلى السعادة الأبديّة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تعالى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ينتصر في ساحة الحرب اولئك الذين أذِنّا لهم بالقتال ووعدناهم بالنصر فإنّ أوّل ما سيقومون به هو إقامة الصلاة وإيتاء الزكاة؛ أي تطبيق دين اللّه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الصَّلَوةَ وَءَاتَوُاْ الزَّكَوةَ 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فإنّ الاسم الذي يطلق على هذا النمط من الجهاد هو الجهاد في سبيل اللّه وليس القتال في سبيل الماء والتراب</w:t>
      </w:r>
      <w:r>
        <w:rPr>
          <w:rFonts w:eastAsia="Amiri" w:cs="Amiri" w:ascii="Amiri" w:hAnsi="Amiri"/>
          <w:color w:val="111111"/>
          <w:sz w:val="28"/>
          <w:szCs w:val="28"/>
          <w:rtl w:val="true"/>
          <w:lang w:bidi="ar-SA"/>
        </w:rPr>
        <w:t xml:space="preserve">. </w:t>
      </w:r>
      <w:bookmarkStart w:id="403" w:name="pg7864_88411"/>
    </w:p>
    <w:p>
      <w:pPr>
        <w:pStyle w:val="Heading4"/>
        <w:numPr>
          <w:ilvl w:val="3"/>
          <w:numId w:val="1"/>
        </w:numPr>
        <w:rPr/>
      </w:pPr>
      <w:bookmarkStart w:id="404" w:name="__RefHeading___Toc5806765_1051229030"/>
      <w:bookmarkStart w:id="405" w:name="_Toc147"/>
      <w:bookmarkEnd w:id="403"/>
      <w:bookmarkEnd w:id="404"/>
      <w:r>
        <w:rPr>
          <w:rtl w:val="true"/>
        </w:rPr>
        <w:t>الأنفس فداء للإسلام</w:t>
      </w:r>
      <w:bookmarkEnd w:id="405"/>
    </w:p>
    <w:p>
      <w:pPr>
        <w:pStyle w:val="BookText"/>
        <w:rPr/>
      </w:pPr>
      <w:r>
        <w:rPr>
          <w:rFonts w:ascii="Amiri" w:hAnsi="Amiri" w:eastAsia="Amiri" w:cs="Amiri"/>
          <w:color w:val="111111"/>
          <w:sz w:val="28"/>
          <w:sz w:val="28"/>
          <w:szCs w:val="28"/>
          <w:rtl w:val="true"/>
          <w:lang w:bidi="ar-SA"/>
        </w:rPr>
        <w:t>كم تخلّفنا نحن عن هذه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بلغ بنا الأمر في زماننا إلى حدّ أنّنا، ومن أجل الدفاع عن هذا الحكم، نلجأ إلى دليل تشترك فيه حتّى الحيوانات؛ أي الدفاع عن الماء والتراب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حتّى الحيوانات تدافع عن أوطانها؛ فليس في هذا الأمر عظيمُ فخر واعتزاز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فالأهمّ من ذلك هو الدفاع عن القيم والمثل والدفاع عن الدين، فكلّ شيء ينبغي أن يقدَّم فداء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تغلغل الثقافة الغربيّة في ثقافتنا أدّى بنا، مع بالغ الأسف، إلى الهبوط بمسألة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لها من عظمة وشرف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مستوى الغريزة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بالحرف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إن بالغنا في التكلّف والارتقاء بمستوى كلامنا فغاية ما سنقوله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عزّاً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عِزّاً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الهدف الأساسيّ هو الإسلام، وما علينا جميعاً إلاّ أن نفدي أجسادنا في سبيل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ما من شيء أساساً يمكن وضعه في مقابل الإسلام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فالجواب على السؤال الذي طرحناه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شيء يتعيّن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علينا بالدرجة الاُولى الدفاع عن القيم والمثُل الإلهيّة، ومن ثُمّ يأتي دور الدفاع عن النفس، والمال، والعرض، والماء، والتراب،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أنماط الدفاع هو الدفاع عن الدين الذي يقود إلى سعادة البشر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الدين لكان الناس في مستوى الحيوانات، بل وقد يكونون أخسّ من الحيوانات أحياناً؛ إذ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فاللّه تعالى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هم المعاندون لله،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هم 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غياب الإسلام فإنّ الامور ستؤول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أعلى مراتب الدفاع هو ما تكون سعادة البشر كافّة رهناً به؛ وهو الدفاع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فالأصل هو الإسلام وإنّ قيمة المسلمين بإسلامهم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بالغ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 عنها في الكثير من أقوال المسلمين وكتاباتهم</w:t>
      </w:r>
      <w:r>
        <w:rPr>
          <w:rFonts w:eastAsia="Amiri" w:cs="Amiri" w:ascii="Amiri" w:hAnsi="Amiri"/>
          <w:color w:val="111111"/>
          <w:sz w:val="28"/>
          <w:szCs w:val="28"/>
          <w:rtl w:val="true"/>
          <w:lang w:bidi="ar-SA"/>
        </w:rPr>
        <w:t xml:space="preserve">. </w:t>
      </w:r>
      <w:bookmarkStart w:id="406" w:name="pg7864_88413"/>
    </w:p>
    <w:p>
      <w:pPr>
        <w:pStyle w:val="Heading4"/>
        <w:numPr>
          <w:ilvl w:val="3"/>
          <w:numId w:val="1"/>
        </w:numPr>
        <w:rPr/>
      </w:pPr>
      <w:bookmarkStart w:id="407" w:name="__RefHeading___Toc5806767_1051229030"/>
      <w:bookmarkStart w:id="408" w:name="_Toc148"/>
      <w:bookmarkEnd w:id="406"/>
      <w:bookmarkEnd w:id="407"/>
      <w:r>
        <w:rPr>
          <w:rtl w:val="true"/>
        </w:rPr>
        <w:t>الصبر مفتاح الأجر</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مَعُونَةً عَلَى اسْتِيجَابِ الأَجْر</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409" w:name="__RefHeading___Toc5806769_1051229030"/>
      <w:bookmarkStart w:id="410" w:name="_Toc149"/>
      <w:bookmarkEnd w:id="409"/>
      <w:r>
        <w:rPr>
          <w:rtl w:val="true"/>
        </w:rPr>
        <w:t>الصبر من المفردات المفتاحيّة في المعارف</w:t>
      </w:r>
      <w:bookmarkEnd w:id="410"/>
    </w:p>
    <w:p>
      <w:pPr>
        <w:pStyle w:val="BookText"/>
        <w:rPr/>
      </w:pPr>
      <w:r>
        <w:rPr>
          <w:rFonts w:ascii="Amiri" w:hAnsi="Amiri" w:eastAsia="Amiri" w:cs="Amiri"/>
          <w:color w:val="111111"/>
          <w:sz w:val="28"/>
          <w:sz w:val="28"/>
          <w:szCs w:val="28"/>
          <w:rtl w:val="true"/>
          <w:lang w:bidi="ar-SA"/>
        </w:rPr>
        <w:t>انّ المفردات التي يكثر القرآن الكريم والروايات من تكرارها ويؤكد عليها محدودة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هذه المفردات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تُعدّ من المفردات المفتاحيّة في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وتعالى يوصي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بالصبر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كما أنه عزّ وجلّ يوصي عموم الناس أيضاً بالصبر في مواطن كثيرة من كتابه العزيز؛ إذ يقول عزّ من قائل في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وَعَمِلُواْ الصَّالِحَاتِ وَتَوَاصَوْاْ بِالْحَقِّ وَتَوَاصَوْاْ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السورة تحتوي على أربع مفردات مفتاحية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 والحقّ،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الواضح أنّ موضوع الصبر ينطوي على أهمية كبيرة مما يدعو إلى ذكره إلى جانب الحقّ، والإيمان، والعمل الصالح</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5806771_1051229030"/>
      <w:bookmarkStart w:id="412" w:name="_Toc150"/>
      <w:bookmarkEnd w:id="411"/>
      <w:r>
        <w:rPr>
          <w:rtl w:val="true"/>
        </w:rPr>
        <w:t>ليس الصابر منفعلاً ولا منظلماً</w:t>
      </w:r>
      <w:bookmarkEnd w:id="4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للأسف فإنّ معاني بعض المفردات القرآنية لا تتمّ المحافظة عليها في عرفنا جيداً بل قد تعاني بعض التحريف أيضاً، ومن جملة هذه المفردات هي مفردة الصبر التي إذا أمعنّا النظر في استخداماتها في الآيات القرآنية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لوجدناها تختلف بعض الشيء عما هو مرتكز في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نتصوّر أنّ الصبر هو حالة الانفعال التي تنتاب الإنسان؛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إظهار ردّ فعل تجاه حوادث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نطلق على مَن يتلقى الصفعة على وجهه من دون أن يردّ عليها بمثلها انّه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الإنسان الذي لا يُبدي عظيم جزع وشديد فزع في مواجهة المصائب والنوازل هو لا شكّ من أهل الصبر، وأنّ هذه </w:t>
      </w:r>
      <w:bookmarkStart w:id="413" w:name="pg7864_88415"/>
    </w:p>
    <w:p>
      <w:pPr>
        <w:pStyle w:val="BookText"/>
        <w:rPr/>
      </w:pPr>
      <w:bookmarkEnd w:id="413"/>
      <w:r>
        <w:rPr>
          <w:rFonts w:ascii="Amiri" w:hAnsi="Amiri" w:eastAsia="Amiri" w:cs="Amiri"/>
          <w:color w:val="111111"/>
          <w:sz w:val="28"/>
          <w:sz w:val="28"/>
          <w:szCs w:val="28"/>
          <w:rtl w:val="true"/>
          <w:lang w:bidi="ar-SA"/>
        </w:rPr>
        <w:t>الصفة هي من المصاديق البارزة والصحيحة للصبر، بيد أنّ نطاق استخدام مصطلح الصبر هو أوسع بكثير من ذلك وأنّ مؤدّاه أعمق وأغنى من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الصبر لا يعني الانظلام والخنوع تحت وطأة الظلم والتعدّي، فالإسلام لا يحبّ أن يكون المرء منفعلاً في مقابل الظلم وسريع التسليم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الخبر بأسناد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أي من تعرّض للظلم ثمّ قُتل دفاعاً عن نفسه وبغية رفع الظلم عنه فله حكم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لا يحبّ الإنسان الخنوع الذليل المنفعل، بل يريد من المسلم أن يقاوم الظلم وأن ينتزع حقّه المغتصَب حتّى وإن دفع حياته ثمناً لذلك؛ لكنّ الأسمى والأرفع من ذلك هو الدفاع عن الإسلام، والاُمة الإسلامية وقيم الإسلام ومقدّساته، فهذا التكليف أسمى وأهمّ من الأوّل بكثير</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806773_1051229030"/>
      <w:bookmarkStart w:id="415" w:name="_Toc151"/>
      <w:bookmarkEnd w:id="414"/>
      <w:r>
        <w:rPr>
          <w:rtl w:val="true"/>
        </w:rPr>
        <w:t>أقسام الصبر الثلاثة</w:t>
      </w:r>
      <w:bookmarkEnd w:id="4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حسن الحظّ فإنّ التفاسير الواردة في الأحاديث تقف إلى حدّ ما بوجه هذه التحريفات والأخطاء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حديث نبويّ شريف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عند الطاعة، وصبر عن المعصية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فالصبر عند المصيبة يعني أن لا يجزع المرء وأن يحافظ على رباطة جأشه إذا حلّت به شديدة أو 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الطاعة وحال أداء التكليف هو أن يبذل الإنسان جهده في أن يؤدّي ما عليه من تكليف على 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عن المعصية هو أن يقاوم الإنسان ما يتولّد في داخله من دافع إلى المعصية الذي يكون غالباً بصورة الشهوة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الأحاديث أقسام الصبر هذه وإنّ هذه التوصيات والتوجيهات تهيّئ الأرضية لنا كي نكتشف الوجه المشترك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يذكر الصبر بشكل مطلق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تبيّن الروايات ثلاثة أقسام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لنا أن نفهم أيّ المصاديق هو مقصود القرآن الكريم من الصبر؟ بطبيعة الحال إننا لو درسنا وتفحّصنا موارد استعمال الصبر في القرآن الكريم لاستطعنا اكتشاف مصاديق تلك الأقسام </w:t>
      </w:r>
      <w:bookmarkStart w:id="416" w:name="pg7864_88417"/>
    </w:p>
    <w:p>
      <w:pPr>
        <w:pStyle w:val="BookText"/>
        <w:rPr/>
      </w:pPr>
      <w:bookmarkEnd w:id="416"/>
      <w:r>
        <w:rPr>
          <w:rFonts w:ascii="Amiri" w:hAnsi="Amiri" w:eastAsia="Amiri" w:cs="Amiri"/>
          <w:color w:val="111111"/>
          <w:sz w:val="28"/>
          <w:sz w:val="28"/>
          <w:szCs w:val="28"/>
          <w:rtl w:val="true"/>
          <w:lang w:bidi="ar-SA"/>
        </w:rPr>
        <w:t>الثلاثة؛ لكننا لو توصلنا إلى معنى تحليليّ للصبر تكون له جهة مشتركة بين الأقسام الثلاثة، لظفرنا بفهم أفضل لمفاد الآيات والروايات، وقد لا يخلو من نفع في مقام العمل أيضاً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5806775_1051229030"/>
      <w:bookmarkStart w:id="418" w:name="_Toc152"/>
      <w:bookmarkEnd w:id="417"/>
      <w:r>
        <w:rPr>
          <w:rtl w:val="true"/>
        </w:rPr>
        <w:t>المعنى التحليليّ للصبر</w:t>
      </w:r>
      <w:bookmarkEnd w:id="418"/>
    </w:p>
    <w:p>
      <w:pPr>
        <w:pStyle w:val="BookText"/>
        <w:rPr/>
      </w:pPr>
      <w:r>
        <w:rPr>
          <w:rFonts w:ascii="Amiri" w:hAnsi="Amiri" w:eastAsia="Amiri" w:cs="Amiri"/>
          <w:color w:val="111111"/>
          <w:sz w:val="28"/>
          <w:sz w:val="28"/>
          <w:szCs w:val="28"/>
          <w:rtl w:val="true"/>
          <w:lang w:bidi="ar-SA"/>
        </w:rPr>
        <w:t>التحليل الذي يمكن تقديمه هنا هو أنّ أعمالنا الاختياريّة بحاجة إلى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الاختياريّ للإنسان يحتاج على الأقلّ إلى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المعرفة، وثانيهما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حيث إنّ اللّه جلّ وعلا قد خلق هذا العالم على نحو بحيث نكون على الدوام عرضة للامتحان فليست القضيّة أنّه بمجرّد وقوفنا على حُسن فعلٍ مّا فإنّ الدافع لإنجازه سيتولّد في وجودنا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كذلك فلن يُصار إلى تمييز الحَسَن عن القبيح أو إدراك قيمة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أنّنا قد نحيط علماً بحُسن فعل معيّن ونجد في أنفسنا الحافز للقيام به، غير أنّ دوافع معارضة قد تتولّد في أنفسنا أو تبرز بعض العراقيل والمشاكل التي تعيق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رغبنا في إنجاز هذا العمل فما علينا إلاّ إزاحة تلك العراقيل والموانع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فالزواج مثلاً هو أمر اختياريّ، لكن ليست المسألة أنّ المرء باستطاعته أن يتزوّج حال اتّخاذه قراراً بذلك، بل إنّ اتّخاذ مثل هذه الخطوة يتطلّب مقدّمات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فإن شئنا القيام بعمل صحيح من شأنه أن يقودنا إلى الكمال والسعادة ولا تكون عاقبته الحسرة والندامة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وإنّ أهمّ أشكال الندامة هو ما يرتبط بالآخرة لأنّ ندم الدنيا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الإحاطة بحسن العمل وكونه قيّماً أوّلاً، ومعرفة كيفيّة إنجازه ثانياً، وإزالة الموانع والعراقيل من طريقه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يعلم المرء أنّ العمل الفلانيّ جيّد ومفيد، وأنّ الوسائل الكفيلة بإنجازه متوفّرة بشكل أو بآخر، لكن قد تظهر أحياناً عند الإقدام عليه بعض الموانع التي تعرقل أداءه، وهذه الموانع تنقسم إلى بضعة أقسام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هي الموانع الداخليّة لدى الإنسان نفسه؛ وهي أن يتصوّر – على سبيل المثال – أنّ القيام بعمل كهذا قد يحرمه بعض الملذّات أو يكرهه على تجشّم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فعادة عندما تكون عواطف الإنسان ومشاعره مواتية لفعل معيّن فإنّه سرعان ما يتّخذ القرار بإنجازه، لكنّه عندما تتضادّ أحاسيسه ومشاعره مع اتّخاذ مثل هذا القرار فستشكّل مانعاً داخليّاً يردعه عن القيام به</w:t>
      </w:r>
      <w:r>
        <w:rPr>
          <w:rFonts w:eastAsia="Amiri" w:cs="Amiri" w:ascii="Amiri" w:hAnsi="Amiri"/>
          <w:color w:val="111111"/>
          <w:sz w:val="28"/>
          <w:szCs w:val="28"/>
          <w:rtl w:val="true"/>
          <w:lang w:bidi="ar-SA"/>
        </w:rPr>
        <w:t xml:space="preserve">. </w:t>
      </w:r>
      <w:bookmarkStart w:id="419" w:name="pg7864_88419"/>
    </w:p>
    <w:p>
      <w:pPr>
        <w:pStyle w:val="BookText"/>
        <w:rPr/>
      </w:pPr>
      <w:bookmarkEnd w:id="419"/>
      <w:r>
        <w:rPr>
          <w:rFonts w:ascii="Amiri" w:hAnsi="Amiri" w:eastAsia="Amiri" w:cs="Amiri"/>
          <w:color w:val="111111"/>
          <w:sz w:val="28"/>
          <w:sz w:val="28"/>
          <w:szCs w:val="28"/>
          <w:rtl w:val="true"/>
          <w:lang w:bidi="ar-SA"/>
        </w:rPr>
        <w:t>القسم الثاني هي الموانع الخارجيّة البشريّة؛ كأن يسخر أرحام المرء وأقاربه من أدائه لفعل خير فيشكّلون بذلك مانعاً من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المانع يكون تأثيره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هي المشاكل والأحداث التي تصرف الإنسان عن إنجاز العمل، كالابتلاء بالمرض أو بعض الحوادث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فإذا توصّلنا إلى نتيجة مفادها أنّ أمراً معيّناً لابدّ أن يُنجَز فيجب أن نُعدّ أنفسنا لمواجهة تلك الموانع ومقاومة العوامل الداخليّة والخارجيّة والمشاكل الاخرى، ويُطلق على هذا النمط من المقاومة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الداخليّ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يتمثّل بالميول الشهوانيّة التي إذا جعلها الإنسان تحت قدميه عُدّ ذلك مصداقاً من مصاديق الصبر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5806777_1051229030"/>
      <w:bookmarkStart w:id="421" w:name="_Toc153"/>
      <w:bookmarkEnd w:id="420"/>
      <w:r>
        <w:rPr>
          <w:rtl w:val="true"/>
        </w:rPr>
        <w:t>الجهاد، معركة الصبر على الطاعة</w:t>
      </w:r>
      <w:bookmarkEnd w:id="4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لم نتعوّد في محاوراتنا اليوميّة على اعتبار مقاومة تلك العوامل صبراً؛ فعلى سبيل المثال إذا استيقظ شخص بعد منتصف الليل مع شدّة نعاسه وسارع إلى غسل وجهه و يديه لطرد النوم من عينيه كي لا تفوته صلاة الليل فإنّنا لا نجد من يسمّي ذلك صبراً؛ لكنّه في الحقيقة مصداق بارز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عند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المصداق الواضح لهذا النمط من الصبر هو الصبر والثبات في مقابل العدوّ في ساحة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اليوم نقف أمام أعداء يقول فيهم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أعداء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فالبعض يعتقد أنّهم لا يطمعون إلا بنفطنا، وإذا تمّ تأمين مصالحهم الاقتصاديّة فستُحلّ مشكلتنا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التصوّر إنّما ينبع من روح الرضوخ والخوف التي تكمن حقيقتها في طلب الراحة والدعة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هؤلاء يودّون العيش في راحة وطمأنينة ولا يريدون تعريض حياتهم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تبرير مواقفهم أمام الناس الذين يتّهمونهم بانعدام الغيرة ونكران الجميل فهم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تفقهون من السياسة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التطبيع والحوار مع أمريكا كي ندفع الأخطار عن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الصبر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هو أن نثبت ونصمد بصلابة كالرجال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لابدّ إلى جانب ذلك أن يكون لدينا خطّة متقنة وتدبير للامور، لكن عندما ندرك أنّه ثمّة عملٌ مّا ينبغي القيام به فلا يجوز أن نتهاون أو نتقاعس، </w:t>
      </w:r>
      <w:bookmarkStart w:id="422" w:name="pg7864_88421"/>
    </w:p>
    <w:p>
      <w:pPr>
        <w:pStyle w:val="BookText"/>
        <w:rPr/>
      </w:pPr>
      <w:bookmarkEnd w:id="422"/>
      <w:r>
        <w:rPr>
          <w:rFonts w:ascii="Amiri" w:hAnsi="Amiri" w:eastAsia="Amiri" w:cs="Amiri"/>
          <w:color w:val="111111"/>
          <w:sz w:val="28"/>
          <w:sz w:val="28"/>
          <w:szCs w:val="28"/>
          <w:rtl w:val="true"/>
          <w:lang w:bidi="ar-SA"/>
        </w:rPr>
        <w:t>فهذه من العوامل التي تردع المرء عن أداء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أن بحثنا يتناول موضوعاً قد ثَبُت فيه التكليف، وإلا فإنّ ولوج ميدان العمل من دون هدف محدّد وخطّة مسبقة الإعداد ليس بالأمر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فيجب علينا أن نستعدّ لطاعة اللّه ورسوله ووليّ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قد يكون عذر البعض مقبولاً عند اللّه ورسوله في واقع الأمر، لكنّ اختلاق الأعذار والتحجّج عند البعض الآخر غالباً ما يكون منشؤه التقاعس والنزوع نحو الراحة والدعة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فالفلسطينيّون واللبنانيّون ومن خلال توجيهات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وصلوا إلى قناعة مفادها أنّ المقاومة هي السبيل الوحيد للنجاة وقد تحوّلت المقاومة عندهم إلى ثقافة جديدة حتّى صارت شعار حزب اللّه في لبنان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هو شكل من أشكال الصبر؛ وهو نفس الصبر الذي يتحدّث عنه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أي من أجل إحقاق حقّكم عليكم بالمقاومة وتحمّل المكاره والمشاقّ في سبيلها</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5806779_1051229030"/>
      <w:bookmarkStart w:id="424" w:name="_Toc154"/>
      <w:bookmarkEnd w:id="423"/>
      <w:r>
        <w:rPr>
          <w:rtl w:val="true"/>
        </w:rPr>
        <w:t>تبليغ الدين مصداق للصبر على الطاعة</w:t>
      </w:r>
      <w:bookmarkEnd w:id="4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المصداق الآخر للصبر هو ميدان الدعوة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ثمّة مَن هو بحاجة إلى إبلاغه الدين، ويتأثّر إذا توفّر مَن يبلّغه من خلال المنطق الصحيح والاسلوب الذي يرضاه اللّه ويقرّه العقل، فينبغي حينئذ تحمّل أعباء هذا الطريق وولوج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فسلوك طريق كهذا ينطوي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عناء ومكاره، بل وقد يضطرّ السالك له أحياناً إلى مقاساة الجوع، والعطش، وتحمّل السلوك المشين الصادر من الآخرين،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عمليّة الدعوة الإسلاميّة تواجَهُ في الماضي بمشاكل جمّة؛ فشدّ الرحال من أجل إبلاغ الدين كان يمثّل بالنسبة للبعض جهاداً بكلّ ما في الكلمة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نشهد اليوم، ولله الحمد، تضاؤلاً ملحوظاً لهذه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أحد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الآن أحد المراجع الكبار في قمّ المقدّسة وقد كان في ذلك الحين أيضاً مدرّساً بارزاً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425" w:name="pg7864_88423"/>
    </w:p>
    <w:p>
      <w:pPr>
        <w:pStyle w:val="BookText"/>
        <w:rPr/>
      </w:pPr>
      <w:bookmarkEnd w:id="425"/>
      <w:r>
        <w:rPr>
          <w:rFonts w:ascii="Amiri" w:hAnsi="Amiri" w:eastAsia="Amiri" w:cs="Amiri"/>
          <w:color w:val="111111"/>
          <w:sz w:val="28"/>
          <w:sz w:val="28"/>
          <w:szCs w:val="28"/>
          <w:rtl w:val="true"/>
          <w:lang w:bidi="ar-SA"/>
        </w:rPr>
        <w:t>ذكريات التبليغ في شبابه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للتبليغ في شهر محرّم الحرام إلى إحدى القرى النائية وكان الفصل شتاءً فلم يُبدِ أحد أيّ استعداد للتعاون معي، بل إنّ أحداً لم يدعُني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هكذا كان وضع الدعوة الإسلاميّة في إيران قبل انتصار الثورة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البلد الشيعيّ الوحيد في العالم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5806781_1051229030"/>
      <w:bookmarkStart w:id="427" w:name="_Toc155"/>
      <w:bookmarkEnd w:id="426"/>
      <w:r>
        <w:rPr>
          <w:rtl w:val="true"/>
        </w:rPr>
        <w:t>ميادين المقاومة</w:t>
      </w:r>
      <w:bookmarkEnd w:id="427"/>
    </w:p>
    <w:p>
      <w:pPr>
        <w:pStyle w:val="BookText"/>
        <w:rPr/>
      </w:pPr>
      <w:r>
        <w:rPr>
          <w:rFonts w:ascii="Amiri" w:hAnsi="Amiri" w:eastAsia="Amiri" w:cs="Amiri"/>
          <w:color w:val="111111"/>
          <w:sz w:val="28"/>
          <w:sz w:val="28"/>
          <w:szCs w:val="28"/>
          <w:rtl w:val="true"/>
          <w:lang w:bidi="ar-SA"/>
        </w:rPr>
        <w:t>أمّا مجالات المقاومة فهي تلك الأقسام الثلاثة التي أكّدت عليها الروايات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الثبات والمقاومة في مجابهة النفس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من الصمود بوجه النفس والشيطان بعنوان انّهما العوامل الداخليّة، ومقاومة الناس في الخارج الذين يمارسون على الإنسان ضغوطاً عبر التهديد والسخرية أو من خلال علاقات الصداقة وروابط المحبّة بعنوان أنّهم العوامل البشريّة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هو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عند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على الإنسان أن يدع التقاعس جانباً ويكون جادّاً في أداء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عليه هنا تأدية التكاليف الواجبة بالدرجة الاُولى والمستحبّة بالدرجة الثانية مراعاةً للأفضل فالأقلّ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الثالث فهو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في علمنا أنّ الحياة الدنيا لا تكون من دون مصاعب ومحن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اللّه عزّ وجلّ الدنيا محفوفة بالمصاعب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فحسب، بل لقد قال سبحانه وتعالى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والكبد هو العذاب والمعاناة، وإنّه يصطلَح على مجموع هذه المحن والمصاعب وكذا الصبر عليها ومقاومتها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الآلام والمعاناة يتحتّم على الاُمّ أن تتحمّلها في سبيل ولادة طفلها وتنشئته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عزّ وجلّ يقول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الرَّاحَةَ فِي الْجَنَّةِ وَهُمْ الناس يَطْلُبُونَهَا فِي الدُّنْيَا فَلا يَجِدُونَهَا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إذن نحن نطلب الراحة في الدنيا لكن من غير جدوى،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والتجارب أثبتت أنّه ما من عمل مهمّ يمكن تنفيذه من دون مصاعب ومشاقّ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على المرء إلا أن </w:t>
      </w:r>
    </w:p>
    <w:p>
      <w:pPr>
        <w:pStyle w:val="BookText"/>
        <w:rPr/>
      </w:pPr>
      <w:r>
        <w:rPr>
          <w:rFonts w:ascii="Amiri" w:hAnsi="Amiri" w:eastAsia="Amiri" w:cs="Amiri"/>
          <w:color w:val="111111"/>
          <w:sz w:val="28"/>
          <w:sz w:val="28"/>
          <w:szCs w:val="28"/>
          <w:rtl w:val="true"/>
          <w:lang w:bidi="ar-SA"/>
        </w:rPr>
        <w:t>يلقّن نفسه بأنّه لابدّ من السعي الحثيث والجهد المتواصل من أجل بلوغ أيّ منصب أو مقام، حتّى وإن كان دنيويّاً؛ فإنّه</w:t>
      </w:r>
    </w:p>
    <w:p>
      <w:pPr>
        <w:pStyle w:val="BookText"/>
        <w:rPr/>
      </w:pPr>
      <w:r>
        <w:rPr>
          <w:rFonts w:ascii="Amiri" w:hAnsi="Amiri" w:eastAsia="Amiri" w:cs="Amiri"/>
          <w:color w:val="111111"/>
          <w:sz w:val="28"/>
          <w:sz w:val="28"/>
          <w:szCs w:val="28"/>
          <w:rtl w:val="true"/>
          <w:lang w:bidi="ar-SA"/>
        </w:rPr>
        <w:t xml:space="preserve">وما نيل المطالب بالتمنّي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تؤخذ الدنيا غلابا</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فلا دوام لما يُستحصل بالحيلة والخداع وسرعان ما يفتضَح أمر مَن يستخدم هذه الأساليب ويمسي منبوذاً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يبلغ الرجل المدلّل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فالعشق من دأب الرجال الكادحين</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والملفت هنا هو أنّ الصبر لا يفضي إلى النجاح في الامور الدنيويّة فحسب بل إنّه ينهض بدور حيويّ حتّى في نيل أفضل الاُمور المعنويّة والكمالات الإنسانيّة وكلّ ما يتعلّق بالهدف النهائيّ من خلقة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فباستعراضنا للآيات القرآنيّة سندرك أنّ الصبر هو المفتاح لكلّ نجاح وموفقيّة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كان قد نصر في واقعة بدر تلك الفئة القليلة العدّة والعدد من الحفاة،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ثمّ حثّهم على الثبات والمقاومة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أصابكم ضعف مددناكم بالملائكة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تَصْبِرُواْ وَتَتَّقُواْ وَيَأْتُوكُم مِّن فَوْرِهِمْ هَذَا يُمْدِدْكُمْ رَبُّكُم بِخَمْسَةِ ءَالافٍ مِّنَ الْمَلائِكَةِ مُسَوِّمِينَ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فلا تظنّوا أنّ ملائكة اللّه الذين هرعوا لنجدتكم كانوا بهذا العدد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مهمّة هؤلاء إلاّ فكّ العقدة التي أنتم فيها؛ لكنّكم إذا تحلّيتم بالصبر والتقوى ثمّ أصابكم بعض العجز فسوف نمدّكم بخمسة آلاف ملَك أيضاً، لكن بشرط أن تتحلّوا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 وَتَتَّقُواْ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يتّصل بنيل النجاحات الدنيويّة أيضاً فإنّه تعالى يشير إلى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فالمقام الذي ناله </w:t>
      </w:r>
      <w:bookmarkStart w:id="428" w:name="pg7864_88427"/>
    </w:p>
    <w:p>
      <w:pPr>
        <w:pStyle w:val="BookText"/>
        <w:rPr/>
      </w:pPr>
      <w:bookmarkEnd w:id="428"/>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بسبب ما احتمله من صبر في مقاومة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الأجر الدنيويّ فقط أمّا الأجر الاُخرويّ فمفروغ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القرآن الكريم إلى هذا المضمون في عدد من الآيات وهو أنّ اقتران التقوى مع الصبر هو شرط الظفر في الدنيا وفي الآخرة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هي أن يمتلك الإنسان روح الاجتهاد في فهم ما عليه من تكليف شرعيّ والعمل به بعد فهمه؛ وذلك بطاعة اللّه ورسوله ووليّ الأمر، ومن ثمّ الصمود بوجه العدوّ ومقاومته من خلال التوكّل على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5806783_1051229030"/>
      <w:bookmarkStart w:id="430" w:name="_Toc156"/>
      <w:bookmarkEnd w:id="429"/>
      <w:r>
        <w:rPr>
          <w:rtl w:val="true"/>
        </w:rPr>
        <w:t>النصر لا يكون إلاّ من عنده سبحانه</w:t>
      </w:r>
      <w:bookmarkEnd w:id="430"/>
    </w:p>
    <w:p>
      <w:pPr>
        <w:pStyle w:val="BookText"/>
        <w:rPr/>
      </w:pPr>
      <w:r>
        <w:rPr>
          <w:rFonts w:ascii="Amiri" w:hAnsi="Amiri" w:eastAsia="Amiri" w:cs="Amiri"/>
          <w:color w:val="111111"/>
          <w:sz w:val="28"/>
          <w:sz w:val="28"/>
          <w:szCs w:val="28"/>
          <w:rtl w:val="true"/>
          <w:lang w:bidi="ar-SA"/>
        </w:rPr>
        <w:t>واستكمالاً للآيات التي تتناول واقعة بدر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فلقد مددناكم بالملائكة فانتصرتم، لكن لا تتوهّموا أنّ الملائكة هم من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لم نرسل الملائكة إلاّ من أجل أن تطمئنّ قلوبكم؛ وإلاّ فما النصر إلاّ من عند اللّه القويّ المقتدر الحكيم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للمؤمن أن يمدّ عينيه إلى غير يد اللّه تعالى، فلا يقصرّن في أداء الواجب من ناحية، ولا يخافنّ من شيء أبداً، فإن انتابه عجز أعانه اللّه تعالى عبر طرق اُخرى حتّى وإن كانت قوى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حال مدّنا بالقوى الغيبيّة فإنّه لا ينبغي أن نتصوّر أنّ الأمر بيد تلك القوى؛ بل إنّ أصل النصر والإعانة بيد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فلتتجه أعينكم إلى يد اللّه تعالى، ولا تتوكّلوا حتّى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يصبو إلى تنشئة اُناس كهؤلاء</w:t>
      </w:r>
      <w:r>
        <w:rPr>
          <w:rFonts w:eastAsia="Amiri" w:cs="Amiri" w:ascii="Amiri" w:hAnsi="Amiri"/>
          <w:color w:val="111111"/>
          <w:sz w:val="28"/>
          <w:szCs w:val="28"/>
          <w:rtl w:val="true"/>
          <w:lang w:bidi="ar-SA"/>
        </w:rPr>
        <w:t xml:space="preserve">. </w:t>
      </w:r>
      <w:bookmarkStart w:id="431" w:name="pg7864_88429"/>
    </w:p>
    <w:p>
      <w:pPr>
        <w:pStyle w:val="Heading4"/>
        <w:numPr>
          <w:ilvl w:val="3"/>
          <w:numId w:val="1"/>
        </w:numPr>
        <w:rPr/>
      </w:pPr>
      <w:bookmarkStart w:id="432" w:name="__RefHeading___Toc5806785_1051229030"/>
      <w:bookmarkStart w:id="433" w:name="_Toc157"/>
      <w:bookmarkEnd w:id="431"/>
      <w:bookmarkEnd w:id="432"/>
      <w:r>
        <w:rPr>
          <w:rtl w:val="true"/>
        </w:rPr>
        <w:t>الأمر بالمعروف مصلحة شاملة</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مَصْلَحَةً لِلْعَامَّةِ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مقدّمات القرب من اللّه هي المصلحة الحقيقيّة</w:t>
      </w:r>
    </w:p>
    <w:p>
      <w:pPr>
        <w:pStyle w:val="BookText"/>
        <w:rPr/>
      </w:pPr>
      <w:r>
        <w:rPr>
          <w:rFonts w:ascii="Amiri" w:hAnsi="Amiri" w:eastAsia="Amiri" w:cs="Amiri"/>
          <w:color w:val="111111"/>
          <w:sz w:val="28"/>
          <w:sz w:val="28"/>
          <w:szCs w:val="28"/>
          <w:rtl w:val="true"/>
          <w:lang w:bidi="ar-SA"/>
        </w:rPr>
        <w:t xml:space="preserve">كثيراً ما نستخدم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محاوراتنا العرفيّة، فتارة يكون استعمالها صحيحاً وتارة اخرى يكون خاطئاً ومنحرفاً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مثلاً يعبّر عن كلّ كذب يجني منه بعض الفائدة انّه كذب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المصلحة أساساً؟</w:t>
      </w:r>
    </w:p>
    <w:p>
      <w:pPr>
        <w:pStyle w:val="BookText"/>
        <w:rPr/>
      </w:pPr>
      <w:r>
        <w:rPr>
          <w:rFonts w:ascii="Amiri" w:hAnsi="Amiri" w:eastAsia="Amiri" w:cs="Amiri"/>
          <w:color w:val="111111"/>
          <w:sz w:val="28"/>
          <w:sz w:val="28"/>
          <w:szCs w:val="28"/>
          <w:rtl w:val="true"/>
          <w:lang w:bidi="ar-SA"/>
        </w:rPr>
        <w:t>يقال في علم الكلام والعقايد للشيعة إنّ أحكام الواجب والحرام تُشرَّع في شريعتنا وفقاً للمصالح والمفاسد؛ بحيث إنّه اُوجب كلّ ما فيه مصلحة وحُرّم كلّ ما فيه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أشهر استعمال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ثقافتنا الدينيّة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تأمين المصلحة واجتناب المفسدة فلابدّ لنا من مقدّمة وهي أنّ البشر وفقاً لمقتضيات ما جُبلوا عليه من الفطرة يسعون وراء الهدف الذي من شأنه أن يؤمّن ما يصبون إليه من سعادة وكمال نهائيّين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أيّ امرئ لشيء معيّن ينبع من أنّ هذا الشيء سيؤمّن له كمالاً، أو لذّةً،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البشر يختلفون كثيراً في اختيار الهدف الذي يسعون وراءه، وأصل الاختلاف يكمن بين المتديّنين والملحدين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فالمتديّنون يقبلون بأصل المعاد ويعتقدون بأنّ على المرء أن يثابر ويكدح في هذا العالم كي ينال 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وإن كنّا نبحث بالفطرة عن الرفاهية والسعادة، لكنّنا لا نريد الرفاهية والسعادة المحدودتين والمؤقّتتين، بل نصبوا إلى السعادة الثابتة الدائميّة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عين الحقيقة التي يُطلق عليها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شَقُواْ فَفِي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الَّذِينَ سُعِدُواْ فَفِي الْجَنَّةِ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وهذا يعني أنّنا نفتّش عن السعادة الثابتة والأبديّة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السعادة المؤقّتة والمشوبة بالأمراض المزمنة والآلام المتواصلة سعادة، كما هو الحال في الإدمان على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أثبتت البحوث العقليّة أنّ سعادة الإنسان الحقيقيّة هي التي تكون مقرونة بكماله النهائيّ؛ أي إنّ الحقيقة الموجِبة للسعادة الأبديّة هي تلك التي </w:t>
      </w:r>
    </w:p>
    <w:p>
      <w:pPr>
        <w:pStyle w:val="BookText"/>
        <w:rPr/>
      </w:pPr>
      <w:r>
        <w:rPr>
          <w:rFonts w:ascii="Amiri" w:hAnsi="Amiri" w:eastAsia="Amiri" w:cs="Amiri"/>
          <w:color w:val="111111"/>
          <w:sz w:val="28"/>
          <w:sz w:val="28"/>
          <w:szCs w:val="28"/>
          <w:rtl w:val="true"/>
          <w:lang w:bidi="ar-SA"/>
        </w:rPr>
        <w:t>تؤدّي إلى الكمال النهائيّ للإنسان وما لم يصل الإنسان إلى الكمال النهائيّ فهو لم ينل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نبذل الجهود من أجل الوصول إلى تلك السعادة الأبديّة، وإنّ هدفنا من كلّ ما نقوم به من أعمال هو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فكلّ 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السعادة ينطوي على مصلحة؛ أي إنّ ذلك الفعل يستحقّ منّا إنجازه كي نصل إلى ذلك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فالمصلحة الحقيقيّة للإنسان هي الحقيقة التي تمثّل الوسيلة لبلوغ 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البشر لا يعتقدون جميعا بالمعاد، بل حتّى الذين يعتقدون به فإنّ هذا الأمر لا يخطر دوماً في أذهانهم وهم لا يقومون بكلّ أعمالهم من أجل الوصول إلى السعادة الأبديّة؛ بمعنى أنّ أهداف الناس عموماً هي أهداف مادّية ودنيويّة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الْحَيَوٰةَ الدُّنْيَا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ومن هنا فإنّ للمصلحة في عرف غير المتشرّعة من الناس مدلولاً أكثر 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لهذه الرؤية فإنّ المصلحة هي كلّ أمر يكون وسيلة للوصول إلى الهدف، سواء أكان هذا الهدف هو السعادة الحقيقيّة أو أيّ شكل من أشكال السعادة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عادة يفتّشون عن السعادة في هذه الحياة الدنيا ويعتبرون كلّ ما يجلب السعادة الدنيويّة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للاختلاف في الأهداف فقد يكون الأمر ذا مصلحة في نظر أحدهم وليس ذا مصلحة في نظر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فإنّ لدينا مصلحة حقيقيّة وهي ما يوصل الإنسان إلى السعادة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ومصلحة أعمّ وهي المصطلحة عرفاً؛ ذلك أنّ للناس عادة أهدافاً دنيويّة، وإنّ كلّ ما يلزمهم لبلوغ أهدافهم تلك سيصبح مصلحة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فإنّ الكذب بالنسبة لمن دأبه التحايل على الآخرين سيشكّل مصلحة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لبعض الأفعال أيضاً مصلحةً متوسّطةً؛ فالذي يسافر ويتغرّب مثلاً من أجل الزيادة في طلب العلم يُعدّ سفره هذا ذا مصلحة متوسّطة له؛ ففي هذه الحالة إذا اتّخذ من صيرورته عالماً مقدّمة للوصول إلى السعادة الأبديّة وكان هدفه مرضاة اللّه سبحانه وتعالى فسيكون باستطاعته بلوغ المصلحة الحقيقيّة، وإلا لو كان هدفه من طلب العلم هو الدنيا فسيكون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الدُّنْيَا وَالآخِرَةَ</w:t>
      </w:r>
      <w:r>
        <w:rPr>
          <w:rFonts w:eastAsia="Amiri" w:cs="Amiri" w:ascii="Amiri" w:hAnsi="Amiri"/>
          <w:color w:val="111111"/>
          <w:sz w:val="28"/>
          <w:szCs w:val="28"/>
          <w:rtl w:val="true"/>
          <w:lang w:bidi="ar-SA"/>
        </w:rPr>
        <w:t>).</w:t>
      </w:r>
      <w:r>
        <w:rPr>
          <w:rStyle w:val="FootnoteAnchor"/>
          <w:rtl w:val="true"/>
        </w:rPr>
        <w:footnoteReference w:id="350"/>
      </w:r>
      <w:bookmarkStart w:id="434" w:name="pg7864_88433"/>
    </w:p>
    <w:p>
      <w:pPr>
        <w:pStyle w:val="BookText"/>
        <w:rPr/>
      </w:pPr>
      <w:bookmarkEnd w:id="434"/>
      <w:r>
        <w:rPr>
          <w:rFonts w:ascii="Amiri" w:hAnsi="Amiri" w:eastAsia="Amiri" w:cs="Amiri"/>
          <w:color w:val="111111"/>
          <w:sz w:val="28"/>
          <w:sz w:val="28"/>
          <w:szCs w:val="28"/>
          <w:rtl w:val="true"/>
          <w:lang w:bidi="ar-SA"/>
        </w:rPr>
        <w:t>أمّا الاستعمال الآخر لمصطلح المصلحة فهو عندما تتزاحم مقدّمتان ويكون – أحياناً – لإحداهما نفع وضرر وللاخرى نفع وضرر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يقوم مَن هم أهل لتقييم المصلحة بالمقارنة بين المقدّمتين للوصول إلى أكثرهما نفعاً وأسرعهما إيصالاً إلى الهدف، ويُستخدم في مثل هذه الحالات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المصلحة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5806787_1051229030"/>
      <w:bookmarkStart w:id="436" w:name="_Toc158"/>
      <w:bookmarkEnd w:id="435"/>
      <w:r>
        <w:rPr>
          <w:rtl w:val="true"/>
        </w:rPr>
        <w:t>فريضة ذات مصلحة شاملة</w:t>
      </w:r>
      <w:bookmarkEnd w:id="436"/>
    </w:p>
    <w:p>
      <w:pPr>
        <w:pStyle w:val="BookText"/>
        <w:rPr/>
      </w:pPr>
      <w:r>
        <w:rPr>
          <w:rFonts w:ascii="Amiri" w:hAnsi="Amiri" w:eastAsia="Amiri" w:cs="Amiri"/>
          <w:color w:val="111111"/>
          <w:sz w:val="28"/>
          <w:sz w:val="28"/>
          <w:szCs w:val="28"/>
          <w:rtl w:val="true"/>
          <w:lang w:bidi="ar-SA"/>
        </w:rPr>
        <w:t>المصلحة تكون تارة فرديّة وطوراً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التشريعات الإلهيّة توجد تشريعات تشكّل مصلحة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يحظى بأهمّية وبروز أكبر من بين تلك التشريعات هي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تقتضيها الفطرة البشريّة من ناحية، وتؤكّد عليها كافّة الأديان 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التأكيد الذي ورد في القرآن الكريم والأحاديث على هذه القضيّة قد بلغ حدّاً يذهل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التي نزلت لتعلن أوّل تشريع للجهاد الدفاعيّ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الارْضِ أَقَامُواْ الصَّلَوٰةَ وَءَاتَوُاْ الزَّكَوٰةَ وَأَمَرُواْ بِالْمَعْرُوفِ وَنَهَوْاْ عَنِ الْمُنكَرِ وَللهِ عَاقِبَةُ الامُورِ</w:t>
      </w:r>
      <w:r>
        <w:rPr>
          <w:rFonts w:eastAsia="Amiri" w:cs="Amiri" w:ascii="Amiri" w:hAnsi="Amiri"/>
          <w:color w:val="111111"/>
          <w:sz w:val="28"/>
          <w:szCs w:val="28"/>
          <w:rtl w:val="true"/>
          <w:lang w:bidi="ar-SA"/>
        </w:rPr>
        <w:t>).</w:t>
      </w:r>
      <w:r>
        <w:rPr>
          <w:rStyle w:val="FootnoteAnchor"/>
          <w:rtl w:val="true"/>
        </w:rPr>
        <w:footnoteReference w:id="351"/>
      </w:r>
    </w:p>
    <w:p>
      <w:pPr>
        <w:pStyle w:val="Heading4"/>
        <w:numPr>
          <w:ilvl w:val="3"/>
          <w:numId w:val="1"/>
        </w:numPr>
        <w:rPr/>
      </w:pPr>
      <w:bookmarkStart w:id="437" w:name="__RefHeading___Toc5806789_1051229030"/>
      <w:bookmarkStart w:id="438" w:name="_Toc159"/>
      <w:bookmarkEnd w:id="437"/>
      <w:r>
        <w:rPr>
          <w:rtl w:val="true"/>
        </w:rPr>
        <w:t>الأمر بالمعروف مهمّش، لماذا؟</w:t>
      </w:r>
      <w:bookmarkEnd w:id="438"/>
    </w:p>
    <w:p>
      <w:pPr>
        <w:pStyle w:val="BookText"/>
        <w:rPr/>
      </w:pPr>
      <w:r>
        <w:rPr>
          <w:rFonts w:ascii="Amiri" w:hAnsi="Amiri" w:eastAsia="Amiri" w:cs="Amiri"/>
          <w:color w:val="111111"/>
          <w:sz w:val="28"/>
          <w:sz w:val="28"/>
          <w:szCs w:val="28"/>
          <w:rtl w:val="true"/>
          <w:lang w:bidi="ar-SA"/>
        </w:rPr>
        <w:t>يتبادر إلى أذهان الكثير منّا سؤال لا نجد جواباً شافياً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كون فريضة الأمر بالمعروف في مجتمعنا مهمّشة على الرغم من كلّ هذا التأكيد في القرآن الكريم عليها؟ فكم مرّة نأمر بالمعروف خلال اليوم الواحد وكم نشاهد من الأشخاص الذين يقومون بهذه الفريضة؟ ألسنا نوافق على أنّ هذه الفريضة هي من ضروريّات الدين؟ لماذا يستنكر الناس على من يحاول العمل بهذه الفريضة؟ ألسنا مسلمين؟ ألم نقرأ القرآن؟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هي أنّ السلوكيّات الاجتماعيّة تتبع الثقافة الحاكمة والمهيمنة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المسألة أنّ المرء باستطاعته دوماً وفي أيّ وقت وضمن أيّ مجتمع أن يعمل بكلّ ما </w:t>
      </w:r>
      <w:bookmarkStart w:id="439" w:name="pg7864_88435"/>
    </w:p>
    <w:p>
      <w:pPr>
        <w:pStyle w:val="BookText"/>
        <w:rPr/>
      </w:pPr>
      <w:bookmarkEnd w:id="439"/>
      <w:r>
        <w:rPr>
          <w:rFonts w:ascii="Amiri" w:hAnsi="Amiri" w:eastAsia="Amiri" w:cs="Amiri"/>
          <w:color w:val="111111"/>
          <w:sz w:val="28"/>
          <w:sz w:val="28"/>
          <w:szCs w:val="28"/>
          <w:rtl w:val="true"/>
          <w:lang w:bidi="ar-SA"/>
        </w:rPr>
        <w:t>يراه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فالممتازون من الناس فقط هم الذين يستطيعون أن يسبحوا ضدّ التيار أو أن يتكلّموا، أو يكتبوا، أو يتحرّكوا بما يخالف الذوق السائد والثقافة المسيطرة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هؤلاء غالباً ما يُتّهمون بالجنون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يعانون من هذه الظاهرة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بما يخالف الذوق العامّ يحتاج إلى إرادة صلبة جدّاً، ومن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المجتمع يتأثّرون بالثقافة المهيمنة على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حالاتنا النفسانيّة فهي تتأثّر، بشكل طبيعيّ، بالمنظومة القيميّة المهيمنة على المجتمع الذي نعيش فيه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5806791_1051229030"/>
      <w:bookmarkStart w:id="441" w:name="_Toc160"/>
      <w:bookmarkEnd w:id="440"/>
      <w:r>
        <w:rPr>
          <w:rtl w:val="true"/>
        </w:rPr>
        <w:t>تأثير تهتّك الثقافة الغربيّة</w:t>
      </w:r>
      <w:bookmarkEnd w:id="441"/>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وصلت المنظومة القيميّة لمجتمعنا إلى هذا المستوى؟ لماذا لا يستسيغ الناس الأمر بالمعروف والنهي عن المنكر؟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ثقافتنا باتت متأثّرة بالثقافة الغربيّة الملحدة ولم تعد ثقافتنا ثقافة إسلاميّة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العالم الغربيّ المعاصر وُضعت جميع القيم في دائرة التشكيك والسؤال، وبدأت تظهر للوجود مدارس في فلسفة الأخلاق والقيم يدعو الاطّلاع عليها للتعجّب والدهشة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فلاسفة معروفون إلى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التي نعدّها حسنة، كالإنصاف والرأفة وما إلى ذلك، إنّما تُصنَّف ضمن لائحة أخلاق الضعف؛ وإنّ اُصول القيم تكمن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أمعنّا في ممارسة التعسّف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إنّ على الإنسان أن يكون رؤوفا ورحيماً ويقدّم الخدمة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إحدى المدارس الأخلاقيّة المعروفة تعتقد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جميع القيم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 أفراد المجتمع فيما بينهم في عصر من العصور على أنّ الأمر الفلانيّ حسَن، فقد تأتي ظروف مختلفة في زمان آخر تجعل من نفس هذا الأمر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ميزان ثابت للحُسن والقبح، وإنّما هو أمر اعتباريّ يتغيّر بمرور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فلا ينبغي أن نتقيّد كثيراً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ترك ما يراه الناس قبيحاً وإلى الأبد، إذ قد يصبح نفس هذا الشيء موضَة في المستقبل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فالقيمة التي يقبلها اليوم العالم الغربيّ ويقرّها أكثر من أيّ شيء آخر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هي أن يصنع كلّ امرئ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أرقى أنواع القيم، ولا يقيّدها شيء سوى استثناء واحد وهو عدم التجاوز على حرّيات الآخرين،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فقد اُسّست فلسفات أخلاقيّة وسياسيّة واجتماعيّة جمعت حولها الكثير </w:t>
      </w:r>
      <w:bookmarkStart w:id="442" w:name="pg7864_88438"/>
    </w:p>
    <w:p>
      <w:pPr>
        <w:pStyle w:val="BookText"/>
        <w:rPr/>
      </w:pPr>
      <w:bookmarkEnd w:id="442"/>
      <w:r>
        <w:rPr>
          <w:rFonts w:ascii="Amiri" w:hAnsi="Amiri" w:eastAsia="Amiri" w:cs="Amiri"/>
          <w:color w:val="111111"/>
          <w:sz w:val="28"/>
          <w:sz w:val="28"/>
          <w:szCs w:val="28"/>
          <w:rtl w:val="true"/>
          <w:lang w:bidi="ar-SA"/>
        </w:rPr>
        <w:t>من المؤيّدين وأصبحت تُدرَّس في الجامعات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فقد تمّ صياغة فلسفة سياسيّة وظيفتها تحديد واجبات الحكومة في هذا الصدد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واجب الحكومة هو الوقوف أمام التجاوزات وانتهاك الأمن وليس لها أيّ وظيفة اخرى، كما أنّه ليس لجهاز الشرطة التدخّل إلا عندما تتعرّض حياة الناس وممتلكاتهم للخطر، وما سوى ذلك فإنّ الناس أحرار في أن يصنعوا ما يشاءون أمام الملأ خاصّة في الأعياد والحفلات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وشيئاً فشيئاً بدأت أمواج هذه الثقافات تصلنا عبر قنوات الراديو، والتلفزيون، والفضائيّات، والصحف، والمقالات، والسينما، وغيرها، وأمست تؤثّر فينا تدريجيّاً سواء شئنا أم أبينا حتّى وصل الأمر إلى أنّ ما نعتبره نحن أمراً بالمعروف ومن أرقى القيم بات يُعدّ من أقبح الأعمال، حتّى إنّه لَيُقال لمن يحاول أداء هذه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الحرّية هي أسمى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التدخّل في حرّيات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الثقافة المهيمنة على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سرت إلينا وإلى مجتمعاتنا بشتّى الوسائل فإنّها ستدخل إلى الكتب المدرسيّة أيضاً، وتُدَرّس في الجامعات، وتُبرَّر من قبل الأساتذة، فهل تنتظرون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النتيجة غير ما هي عليه الآن؟ بالطبع نحن نحمد اللّه على أنّنا لم نصل إلى هذه المرحلة بعد؛ لكنّ دخان هذه الثقافة بات يخيّم على أجواء مجتمعنا، فلم يعد من السهل أن يعمد المرء إلى نهي الناس عن فعل شيء أو تحريضهم عليه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5806793_1051229030"/>
      <w:bookmarkStart w:id="444" w:name="_Toc161"/>
      <w:bookmarkEnd w:id="443"/>
      <w:r>
        <w:rPr>
          <w:rtl w:val="true"/>
        </w:rPr>
        <w:t>ما هو التكليف إذن؟</w:t>
      </w:r>
      <w:bookmarkEnd w:id="4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 المسلمين في هذه الحالة إذن؟ هل فريضة الأمر بالمعروف والنهي عن المنكر هي من وظائف فئة خاصّة من الناس أم هو واجب عامّ؟ كلّنا يعلم أنّ هذه الفريضة هي وظيفة عامّة حالها حال الصلاة والصوم؛ لكنّه في الموارد التي يُخاف من انجرار العمل بالأمر بالمعروف والنهي عن المنكر فيها إلى المواجهة والإخلال بالأمن فإنّها تُترك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قديم الزمان كانت تعيّن جماعة خاصّة لهذا الغرض ويجعل لأفرادها زيّ خاصّ يُعرفون به، وكان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محتسبون، وكان يطلق على هذا النمط من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آلت الامور في عصرنا المتحضّر إلى طرح مسألة قوّات حفظ الأمن وجهاز الشرطة في جميع البلدان وحُدّدت لهم مهمّات وواجبات خاصّة</w:t>
      </w:r>
      <w:r>
        <w:rPr>
          <w:rFonts w:eastAsia="Amiri" w:cs="Amiri" w:ascii="Amiri" w:hAnsi="Amiri"/>
          <w:color w:val="111111"/>
          <w:sz w:val="28"/>
          <w:szCs w:val="28"/>
          <w:rtl w:val="true"/>
          <w:lang w:bidi="ar-SA"/>
        </w:rPr>
        <w:t xml:space="preserve">. </w:t>
      </w:r>
      <w:bookmarkStart w:id="445" w:name="pg7864_88440"/>
    </w:p>
    <w:p>
      <w:pPr>
        <w:pStyle w:val="Heading4"/>
        <w:numPr>
          <w:ilvl w:val="3"/>
          <w:numId w:val="1"/>
        </w:numPr>
        <w:rPr/>
      </w:pPr>
      <w:bookmarkStart w:id="446" w:name="__RefHeading___Toc5806795_1051229030"/>
      <w:bookmarkStart w:id="447" w:name="_Toc162"/>
      <w:bookmarkEnd w:id="445"/>
      <w:bookmarkEnd w:id="446"/>
      <w:r>
        <w:rPr>
          <w:rtl w:val="true"/>
        </w:rPr>
        <w:t>تكليف جهاز الشرطة المسلم</w:t>
      </w:r>
      <w:bookmarkEnd w:id="447"/>
    </w:p>
    <w:p>
      <w:pPr>
        <w:pStyle w:val="BookText"/>
        <w:rPr/>
      </w:pPr>
      <w:r>
        <w:rPr>
          <w:rFonts w:ascii="Amiri" w:hAnsi="Amiri" w:eastAsia="Amiri" w:cs="Amiri"/>
          <w:color w:val="111111"/>
          <w:sz w:val="28"/>
          <w:sz w:val="28"/>
          <w:szCs w:val="28"/>
          <w:rtl w:val="true"/>
          <w:lang w:bidi="ar-SA"/>
        </w:rPr>
        <w:t>والسؤال المُلِحّ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وظائف جهاز الشرطة في النظام الإسلاميّ تشبه ما حدّدوه له من وظائف في الأنظمة الكافرة، أم أنّها تختلف؟ يقول البعض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لجهاز الشرطة أن يتدخّل إلا لمواجهة الجريمة المنظّمة أو القضايا التي تؤدّي إلى الإخلال 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المسائل الفرديّة فلابدّ من العمل الثقافيّ وليس لقوّات الشرطة التدخّل في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ووجهة النظر هذه تتناغم مع رؤية الثقافة الغربيّة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واجب قوّات الشرطة لا يتعدّى المحافظة على الأمن ولا ينبغي للشرطة التدخّل فيما لا علاقة له بالجانب الأمنيّ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يتعيّن المحافظة على أعلى مستوى ممكن من الحرّية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القول هنا إنّ غير المسلمين أو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ينكرون مسألة الأمر بالمعروف تماماً، فإنّهم يمارسون شكلاً من أشكال الأمر بالمعروف الخاصّ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يتقيّدون ببعض الامور بشدّة كنظافة الشوارع، ومراعاة قوانين المرور،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الفارق بين جهازي الشرطة الإسلاميّ والغربيّ هو أنّه وفقاً لرؤية جهاز الشرطة الإسلاميّ فإنّ مصالح ومفاسد المجتمع الإسلاميّ لا تنحصر في الأمن والمادّيات، فالمصالح المعنويّة بالنسبة لنا أهمّ من المصالح المادّية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وَالامْرَ بِالْمَعْرُوفِ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تعني تلك المصلحة التي يقول بها الغربيّون، لأنّهم لا يرون المصلحة إلا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أهمّ مصلحة هي الحفاظ على القيم الإسلاميّة وتطبيق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والنهي عن المنكر من أجل محاربة المعاصي والانحرافات الفكريّة والعقائديّة هو أوجب بكثير من الأمر بالمعروف لإصلاح الشؤون المادّية؛ ذلك أنّ الانحرافات تهدّد السعادة الأبديّة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امرؤ فعل شيء من شأنه أن يدخله النار الى الأبد ألا ينبغي لنا أن تحترق قلوبنا شفقة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أهمّ أشكال المصلحة المأخوذة في تشريع الأمر بالمعروف والنهي عن المنكر هي حفظ المصالح المعنويّة والدينيّة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يتحتّم على أجهزة الشرطة أن تحارب أيّ شكل من أشكال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ينبغي أن يتجاهر الفُسّاق بفسقهم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إذا أذنب أحدهم في الخفاء فانّه لا يجوز أن يُتَجسّس عليه وليس لأحد التدخّل في شؤونه الخاصّة؛ لكنّ ارتكاب الفسق في العلن وإفساد أفراد المجتمع يُعدّ من أكبر المفاسد ويتعيّن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الامور إذا كانت </w:t>
      </w:r>
      <w:bookmarkStart w:id="448" w:name="pg7864_88442"/>
    </w:p>
    <w:p>
      <w:pPr>
        <w:pStyle w:val="BookText"/>
        <w:rPr/>
      </w:pPr>
      <w:bookmarkEnd w:id="448"/>
      <w:r>
        <w:rPr>
          <w:rFonts w:ascii="Amiri" w:hAnsi="Amiri" w:eastAsia="Amiri" w:cs="Amiri"/>
          <w:color w:val="111111"/>
          <w:sz w:val="28"/>
          <w:sz w:val="28"/>
          <w:szCs w:val="28"/>
          <w:rtl w:val="true"/>
          <w:lang w:bidi="ar-SA"/>
        </w:rPr>
        <w:t>المفسدة ضمن الحدود التي تكون معها قابلة للحلّ بالطرق العاديّة المتعارفة فإنّ جميع أفراد المجتمع مكلّفون بمحاربتها، وحيثما تطلّب الأمر التعامل بالضرب والجرح وما إلى ذلك فلابدّ من تعيين أشخاص معينين لهذه المهمّة وهم الذين يُصطلح عليهم في مجتمعاتنا المعاصرة بالشرطة</w:t>
      </w:r>
      <w:r>
        <w:rPr>
          <w:rFonts w:eastAsia="Amiri" w:cs="Amiri" w:ascii="Amiri" w:hAnsi="Amiri"/>
          <w:color w:val="111111"/>
          <w:sz w:val="28"/>
          <w:szCs w:val="28"/>
          <w:rtl w:val="true"/>
          <w:lang w:bidi="ar-SA"/>
        </w:rPr>
        <w:t>.</w:t>
      </w:r>
      <w:r>
        <w:rPr>
          <w:rStyle w:val="FootnoteAnchor"/>
          <w:rtl w:val="true"/>
        </w:rPr>
        <w:footnoteReference w:id="352"/>
      </w:r>
    </w:p>
    <w:p>
      <w:pPr>
        <w:pStyle w:val="Heading4"/>
        <w:numPr>
          <w:ilvl w:val="3"/>
          <w:numId w:val="1"/>
        </w:numPr>
        <w:rPr/>
      </w:pPr>
      <w:bookmarkStart w:id="449" w:name="__RefHeading___Toc5806797_1051229030"/>
      <w:bookmarkStart w:id="450" w:name="_Toc163"/>
      <w:bookmarkEnd w:id="449"/>
      <w:r>
        <w:rPr>
          <w:rtl w:val="true"/>
        </w:rPr>
        <w:t>مراحل الامر بالمعروف والنهی عن المنكر</w:t>
      </w:r>
      <w:bookmarkEnd w:id="450"/>
    </w:p>
    <w:p>
      <w:pPr>
        <w:pStyle w:val="BookText"/>
        <w:rPr/>
      </w:pPr>
      <w:r>
        <w:rPr>
          <w:rFonts w:ascii="Amiri" w:hAnsi="Amiri" w:eastAsia="Amiri" w:cs="Amiri"/>
          <w:color w:val="111111"/>
          <w:sz w:val="28"/>
          <w:sz w:val="28"/>
          <w:szCs w:val="28"/>
          <w:rtl w:val="true"/>
          <w:lang w:bidi="ar-SA"/>
        </w:rPr>
        <w:t>ان الأمر بالمعروف والنّهي عن المنكر له ثلاث مراحل، إثنتان منها وظيفة عامة النّاس بنحو الواجب الكفائي، ومرحلة واحدة من وظائف الحكومة، والمراحل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يتأذى القلب من المخالفات والذنوب التي يرتكبها الآخرون، ويميل إلى الخير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البعض أنّ المقصود من هذه المرحلة هو أن يظهر انزجاره أو ميله القلبيين بوجهه أو عمله بصورة قطيعة أو صلح للمرتكبين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وظيفة عامة الناس في‌قبال ترك الواجبات والإتيان بالمحرمات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باللسان، ويكون إبتداءً بالكلمات اللطيفة اللينة الحبيبة والوعظ والحكمة، ثم بالكلمات الحادّة الخشنة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وظيفة عامة النّاس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باليد، وبتعبير آخر اتخاذ الأجراءات العملية والقاسية أحياناً في قبال تاركي الواجبات ومرتكبي المحرمات سواءً عن طريق العقاب البدني أو الحبس أو الأعمال المشابهة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المرحلة من وظائف الحكومة الإسلامية ولا يمكن أن يسمح للناس بالقيام بها، لأنّ ذلك يؤدّي إلى وقوع الهرج والمرج وأنواع الفوضى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بالضّبط ما جاء بعنوان وظيفة الحسبة في الفقه الإسلامي وكلمات الفقهاء ومؤرخي الإسلام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الإشارة نرجع إلى الآيات القرآنيّة في هذا المضمون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اخْرِجَتْ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امَّةٌ يَدْعُونَ الَى الْخَيْرِ وَيَأْمُرُونَ بِالْمَعْرُوفِ وَيَنْهَوْنَ عَنِ الْمُنْكَرِ وَاولَئِكَ هُمُ الْمُفْلِحُونَ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 مِّنْ اهْلِ الْكِتَابِ امَّةٌ قَائِمَةٌ يَتْلُونَ آيَاتِ اللَّهِ آنَاءَ اللَّيْلِ وَهُمْ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فِى الْخَيْراتِ وَاولَئِكَ مِنَ الصَّالِحيِنَ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اوْلِيَاءُ بَعْضٍ يَأْمُرُونَ بِالْمَعْرُوفِ وَيَنْهَوْنَ عَنِ الْمُنْكَرِ وَيُقِيمُونَ الصَّلَاةَ وَيُؤْتُونَ الزَّكاةَ وَيُطيعُونَ اللَّهَ ورَسُولَهُ اولَئِكَ سَيَرْحَمُهُمُ اللَّهُ انَّ اللَّهَ‌عَزِيزٌ حَكِيمٌ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انْ مَّكَّنّاهُمْ فِى الارْضِ أَقامُوا الصَّلَاةَ وَآتَوُا الزَّكاةَ وَامَرُوا بِالْمَعْرُوفِ وَنَهَوْا عَنِ الْمُنْكَرِ وَلِلهِ عَاقِبَةُ الامُورِ</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اقِمِ الصَّلَاةَ وَأمُرْ بِالْمَعْرُوفِ وَانْهَ عَنِ الْمُنكَرِ وَاصْبِرْ عَلَى مَا اصَابَكَ انَّ ذلِكَ مِنْ عَزْمِ الامُورِ</w:t>
      </w:r>
      <w:r>
        <w:rPr>
          <w:rFonts w:eastAsia="Amiri" w:cs="Amiri" w:ascii="Amiri" w:hAnsi="Amiri"/>
          <w:color w:val="111111"/>
          <w:sz w:val="28"/>
          <w:szCs w:val="28"/>
          <w:rtl w:val="true"/>
          <w:lang w:bidi="ar-SA"/>
        </w:rPr>
        <w:t>).</w:t>
      </w:r>
      <w:r>
        <w:rPr>
          <w:rStyle w:val="FootnoteAnchor"/>
          <w:rtl w:val="true"/>
        </w:rPr>
        <w:footnoteReference w:id="359"/>
      </w:r>
      <w:bookmarkStart w:id="451" w:name="pg7864_88446"/>
    </w:p>
    <w:p>
      <w:pPr>
        <w:pStyle w:val="Heading4"/>
        <w:numPr>
          <w:ilvl w:val="3"/>
          <w:numId w:val="1"/>
        </w:numPr>
        <w:rPr/>
      </w:pPr>
      <w:bookmarkStart w:id="452" w:name="__RefHeading___Toc5806799_1051229030"/>
      <w:bookmarkStart w:id="453" w:name="_Toc164"/>
      <w:bookmarkEnd w:id="451"/>
      <w:bookmarkEnd w:id="452"/>
      <w:r>
        <w:rPr>
          <w:rtl w:val="true"/>
        </w:rPr>
        <w:t>الأمر بالمعروف والنّهي عن المنكر في الروايات</w:t>
      </w:r>
      <w:bookmarkEnd w:id="453"/>
    </w:p>
    <w:p>
      <w:pPr>
        <w:pStyle w:val="BookText"/>
        <w:rPr/>
      </w:pPr>
      <w:r>
        <w:rPr>
          <w:rFonts w:ascii="Amiri" w:hAnsi="Amiri" w:eastAsia="Amiri" w:cs="Amiri"/>
          <w:color w:val="111111"/>
          <w:sz w:val="28"/>
          <w:sz w:val="28"/>
          <w:szCs w:val="28"/>
          <w:rtl w:val="true"/>
          <w:lang w:bidi="ar-SA"/>
        </w:rPr>
        <w:t>نلاحظ في الروايات أيضاً تأكيداً كبيراً على هاتين الوظيفتين المهمتين، وتعتبرهما الضّامن لإجراء كلّ الفرائض الإلهيّة والسّبب الرئيس في الأمن والأمان وتحقيق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حديث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أمَرَ بالمعروفِ ونهى عن المنكرِ فهو خَليفَةُ اللَّه في أرضِهِ، وخليفةُ رسول اللَّهِ وخليفةُ كِتابِهِ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تعبيراً أوضح، حيث كان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فقام إليه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آمَرَهُمْ بالمعروفِ وأنهاهُمْ عن المُنكر وأتقاهم للَّه‌وأرضاهم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لتأمُرْنَّ بالمعروف ولَتَنْهُنَّ عَن المُنكر أو لَيَعُمَنَّكُمْ عذابُ اللَّه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معروف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إلّاكنفثةٍ في بحرٍ لُجيّ</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نقرأ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لفلسفة الأمر بالمعروف والنّهي عن المنكر في كلام مختصر مفيد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الأمرَ بالمعروفِ والنّهيَ عَنْ المُنكر فريضةٌ عظيمةٌ بها تُقامُ الفرائِضُ وتأمنُ المذاهبُ وتحلُّ المكاسبُ وتُردُّ المظالم وتعمُرُ الأرضُ ويُنتَصَفُ من الاعداء ويَستَقيم الأمر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الواردة عن أئمّة الدين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كثيرة جدّاً إلى درجة أنّها لو جمعت لصارت كتاباً مستقلًا</w:t>
      </w:r>
      <w:r>
        <w:rPr>
          <w:rFonts w:eastAsia="Amiri" w:cs="Amiri" w:ascii="Amiri" w:hAnsi="Amiri"/>
          <w:color w:val="111111"/>
          <w:sz w:val="28"/>
          <w:szCs w:val="28"/>
          <w:rtl w:val="true"/>
          <w:lang w:bidi="ar-SA"/>
        </w:rPr>
        <w:t>.</w:t>
      </w:r>
      <w:r>
        <w:rPr>
          <w:rStyle w:val="FootnoteAnchor"/>
          <w:rtl w:val="true"/>
        </w:rPr>
        <w:footnoteReference w:id="365"/>
      </w:r>
      <w:bookmarkStart w:id="454" w:name="pg7864_88448"/>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الوَالِدَينِ وِقَايَةً مِنَ السَّخَطِ وَصِلَةَ الأَرحَامِ مَنسَأَةً فِي العُمرِ وَمَنمَاةً لِلعَدَد</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إذا أردنا أن نوضّح هذه الجمل بإيجاز فإنّ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أوجب اللّه عليكم برّ الوالدين ليقيكم من غضبه وسُخْطه، وأمركم بصلة أرحامكم وأقاربكم كي يكون ذلك مدعاة لإطالة أعماركم من جانب، وزيادة عددكم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هاتين الجملتين هو برّ الوالدين وصلة الرحم وهما موضوعان مرتبطان ببعضهما ارتباطاً وثيقاً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5806801_1051229030"/>
      <w:bookmarkStart w:id="456" w:name="_Toc165"/>
      <w:bookmarkEnd w:id="455"/>
      <w:r>
        <w:rPr>
          <w:rtl w:val="true"/>
        </w:rPr>
        <w:t>شكر الوالدين قرين شكر الباري عزّ وجلّ</w:t>
      </w:r>
      <w:bookmarkEnd w:id="4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يعلم بمدى الأهمّية الفائقة التي أولاها الإسلام لهاتين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وفي مواضع متعدّدة من كتابه العزيز يأمر بعبادته أوّلاً ثمّ يشفعه بأمر الإحسان إلى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تكليف بعد العبوديّة لله المتعال أوجب من تفقّد أحوال الوالدين والإحسان إليهما، وهذا التعبير هو من أعجب التعابير وأكثرها صراحة ومدعاة للحذر وأخذ 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ويقول عزّ وجلّ في آية مشابهة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لي واشكر لوالديك أيضاً، بل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وأشركهما في فعل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أمثال هذه الآيات والمئات من الأحاديث تتجلّى، بكلّ وضوح، الأهمّية التي أولاها الشارع المقدّس لهذا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ورد تعبير مشابه لكن بمستوى أدنى بقليل بخصوص الأرحام عندما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ذلك الربّ الذي تحلفون باسمه في علاقاتكم فتقولون عندما تسألون امرأً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أستحلفك باللّه إلاّ فعلت كذا وكذا، أو الذي تذكرون اسمه لإثبات أمر مّا، إذن فاحرصوا على أداء حقّ الربّ الذي تقدّسونه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راعوا حقّ اللّه تعالى وكذا حقّ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لهذا التقارن مدلولاً عميقاً</w:t>
      </w:r>
      <w:r>
        <w:rPr>
          <w:rFonts w:eastAsia="Amiri" w:cs="Amiri" w:ascii="Amiri" w:hAnsi="Amiri"/>
          <w:color w:val="111111"/>
          <w:sz w:val="28"/>
          <w:szCs w:val="28"/>
          <w:rtl w:val="true"/>
          <w:lang w:bidi="ar-SA"/>
        </w:rPr>
        <w:t xml:space="preserve">. </w:t>
      </w:r>
      <w:bookmarkStart w:id="457" w:name="pg7864_88450"/>
    </w:p>
    <w:p>
      <w:pPr>
        <w:pStyle w:val="Heading4"/>
        <w:numPr>
          <w:ilvl w:val="3"/>
          <w:numId w:val="1"/>
        </w:numPr>
        <w:rPr/>
      </w:pPr>
      <w:bookmarkStart w:id="458" w:name="__RefHeading___Toc5806803_1051229030"/>
      <w:bookmarkStart w:id="459" w:name="_Toc166"/>
      <w:bookmarkEnd w:id="457"/>
      <w:bookmarkEnd w:id="458"/>
      <w:r>
        <w:rPr>
          <w:rtl w:val="true"/>
        </w:rPr>
        <w:t>حقّ بلا قيد أو شرط</w:t>
      </w:r>
      <w:bookmarkEnd w:id="459"/>
    </w:p>
    <w:p>
      <w:pPr>
        <w:pStyle w:val="BookText"/>
        <w:rPr/>
      </w:pPr>
      <w:r>
        <w:rPr>
          <w:rFonts w:ascii="Amiri" w:hAnsi="Amiri" w:eastAsia="Amiri" w:cs="Amiri"/>
          <w:color w:val="111111"/>
          <w:sz w:val="28"/>
          <w:sz w:val="28"/>
          <w:szCs w:val="28"/>
          <w:rtl w:val="true"/>
          <w:lang w:bidi="ar-SA"/>
        </w:rPr>
        <w:t>الملاحظة التي تسترعي الاهتمام لدى استقراء عشرات الروايات الواردة في هذا الجانب هي أنّ إيمان الوالدين، بل وحتّى إسلامهما، لم يوضع كشرط لبرّهما والإحسان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إذا كان الأبوان كافرين فإنّ لهما حقّ الطاعة والإحسان على الولد؛ بالطبع إذا كان الأبوان مسلمين فسوف يكون لهما حقّ مضاعف، وإن كانا شيعيّين، لتضاعف حقّهما أكثر، وإذا كانا مُحسنَين في حقّ الأبناء زاد حقّهما عن ذلك؛ لكن بصرف النظر عن ذلك فمجرّد كونهما أبوين وأنّ الولد من نسلهما يوجب على الولد حقّاً لهما، وليس لكونهما مسلمين أو كافرين، عادلين أو فاسقين، عطوفين أو سيّئي الخلق أيُّ تأثير على هذا الحقّ، غاية ما في الأمر أنه ينبغي أن لا يطاعا في معصية اللّه تعالى</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5806805_1051229030"/>
      <w:bookmarkStart w:id="461" w:name="_Toc167"/>
      <w:bookmarkEnd w:id="460"/>
      <w:r>
        <w:rPr>
          <w:rtl w:val="true"/>
        </w:rPr>
        <w:t>مراتب صلة الرحم وأحكامها</w:t>
      </w:r>
      <w:bookmarkEnd w:id="461"/>
    </w:p>
    <w:p>
      <w:pPr>
        <w:pStyle w:val="BookText"/>
        <w:rPr/>
      </w:pPr>
      <w:r>
        <w:rPr>
          <w:rFonts w:ascii="Amiri" w:hAnsi="Amiri" w:eastAsia="Amiri" w:cs="Amiri"/>
          <w:color w:val="111111"/>
          <w:sz w:val="28"/>
          <w:sz w:val="28"/>
          <w:szCs w:val="28"/>
          <w:rtl w:val="true"/>
          <w:lang w:bidi="ar-SA"/>
        </w:rPr>
        <w:t>فيما يخصّ صلة الرحم فهناك إجماع بين العلماء على حرمة 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هنا هو أن يعتزل المرء أرحامه بشكل يوحي وكأنّهم ليسوا أرحامه؛ فلا يبادلهم الزيارة، ولا يعاملهم باحترام، ولا يهديهم الهدايا، ولا تربطه بهم أيّ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قطعاً من المحرّمات، بل ويُعدّ من كبائر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صلة الرحم فهي تجب بالمقدار الذي لا يصدق معه القطع؛ ذلك أنّ الأمرين غير منفكّين عن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أنّ قطع الرحم محرّم، أمّا ما هو مصداق قطع الرحم؟ هنا يرى كافّة العلماء تقريباً أنّه أمر عرفيّ يختلف باختلاف ظروف الزمان والمكان ومرتبة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فالصلة بالأرحام الأكثر قرابة إلى الإنسان تقتضي ما لا تقتضيه الصلة بمن هم أبعد منهم، كما وأنّ الصلة بالأرحام الذين يعيشون في مدينة أو بلد آخر تكون على نحو آخر، فاتّصال هاتفيّ واحد قد يكون كافياً أحياناً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 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العلاقة بحيث يقال عرفاً أنّه لم يقطع صلته بأرحامه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قطع الرحم من أكبر الكبائر، بل وقد ورد التأكيد أيضاً على أن يصل المرء أرحامه حتّى وإن قطعوه؛ إذ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خطوة أحبّ إلى اللّه عزّ </w:t>
      </w:r>
      <w:bookmarkStart w:id="462" w:name="pg7864_88452"/>
    </w:p>
    <w:p>
      <w:pPr>
        <w:pStyle w:val="BookText"/>
        <w:rPr/>
      </w:pPr>
      <w:bookmarkEnd w:id="462"/>
      <w:r>
        <w:rPr>
          <w:rFonts w:ascii="Amiri" w:hAnsi="Amiri" w:eastAsia="Amiri" w:cs="Amiri"/>
          <w:color w:val="111111"/>
          <w:sz w:val="28"/>
          <w:sz w:val="28"/>
          <w:szCs w:val="28"/>
          <w:rtl w:val="true"/>
          <w:lang w:bidi="ar-SA"/>
        </w:rPr>
        <w:t>وجلّ من خطوتين؛ خطوة يسدّ بها المؤمن صفّاً في سبيل اللّه، وخطوة إلى ذي رحم قاطع</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5806807_1051229030"/>
      <w:bookmarkStart w:id="464" w:name="_Toc168"/>
      <w:bookmarkEnd w:id="463"/>
      <w:r>
        <w:rPr>
          <w:rtl w:val="true"/>
        </w:rPr>
        <w:t>الممهّد لشكر اللّه</w:t>
      </w:r>
      <w:bookmarkEnd w:id="46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السؤال المطروح هنا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 وراء كلّ هذا التأكيد؟ والإجابة الموجزة التي يمكن تقديمها على هذا السؤال هي أنّ الإنسان يمتلك عاطفة فطريّة موهوبة من اللّه عزّ وجلّ تجاه أبويه عموماً واُمّه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ليس بحاجة إلى طويل بحث فكلّ امرئ قد جرّب هذه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الطبيعيّ على هذا الأمر واضح تماماً؛ فالوالدان هما سبب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حمل الاُمّ جنينها في رحمها تسعة أشهر، ولولا إرضاعها وتنشئتها لطفلها، ولولا جهود الأب في تربيته فكيف للولد أن يستمرّ في حياته؟ إذن فللوالدين على الولد 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عاطفتهما فقد ربط اللّه عزّ وجلّ قلب الإبن بأبويه إلى درجة حبّه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المؤسف أنّ بعض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تأثير الثقافة الإلحاديّة التي فتحت الباب لبعض الأفكار الشيطانيّة لتنفذ إلى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أبوانا أن يتمتّعا فأتينا نحن إلى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حقّ لهما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هؤلاء غير ملتفتين إلى هذا الجانب من القضيّة، وهو أنّ حياتنا رهن بوجود أبوينا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بذلا لأجلنا من الجهود ما لم يبذله أحد، بل ولا يستطيع أحد قطّ أن يبذلها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رسالة حقوقه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أمّك فأن تعلم أنّها حملتك حيث لا يحمل أحد أحداً، وأطعمتك من ثمرة قلبها ما لا يطعم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أن تَشبَعَ وتجوع هي، وتكسوك وتعرى، وترويك وتظمأ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وتلذّذك بالنوم بأرقها</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يعامل إنساناً كهذا بجفاء من الصعب أن يُطلَق عليه عنوان الإنسان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لمثل هذا الإنسان أن يقيم وزناً لحقّ أيّ امرئ آخر؟ هل يمكن لشخص كهذا يا ترى أن يكون وفيّاً لزوجه أو صديقه؟ وإنّ إنساناً كهذا سيكون ناكراً حتّى لحقّ اللّه تعالى، ذلك أنّه قابَلَ بالجفاء حقّ أمّه الذي شاهده بأمّ عينيه، فكيف بحقّ اللّه الذي لم يشاهده، إذن من الأولى أن يغفل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فمن أفضل العوامل التي من شأنها أن تقود الإنسان إلى اللّه عزّ وجلّ وتوقظ في نفسه الدافع لعبادة اللّه، وعرفان الجميل، والشكر هي الالتفات إلى عواطف الأبوين وما في رقبة الإنسان تجاههما من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جلّ شأنه يذكر شكر الأبوين إلى جانب شكره وكأنّ الشكرين من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عرف المرء حقّ أبويه وجميلهما عليه فسيكون باستطاعته مراعاة حقّ اللّه تعالى؛ ذلك أنّ المرء إذا التفت إلى حجم الخدمات التي قدّمها له أبواه فستقوى لديه شيئاً فشيئاً روح الشكر والعرفان بالجميل، وسيفكّر في شكر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إن تغافل عن حقّ أبويه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ليتهما لم يفعلا هذه 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سيواجه اللّه تعالى أيضاً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 لم يخلقني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ندرك أن شكر الوالدين والالتفات إلى الحقّ الإلهيّ الذي لهما علينا هو أفضل السبل إلى عبادتنا لله وتكاملنا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فإنّ أفضل الطرق لنجاة المذنبين أيضاً هي أن يبدأوا من هذه النقطة؛ وهي خدمة الأبوين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أترك شيئاً من القبيح إلا وقد فعلته، فهل لي من توبة؟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بقي من والديك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اذهب وابرره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كانت أمّه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سرّ كلّ هذا التأكيد على الأرحام أيضاً فيعود إلى أنّ النعم التي يغدقها اللّه جلّ وعلا على الإنسان بواسطة أرحامه هي على جانب من القيمة والنفاسة بحيث إنّ المرء يكون مستعدّاً لأن يشتريها بأبهض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فبشكل طبيعيّ عندما يتعرّض أحد أفراد الاسرة إلى مشكلة،كأن يكون – مثلاً – بحاجة إلى نقله إلى المستشفى بعد منتصف الليل فإنّ سائر أفراد الاسرة سيهرعون لنجدته من دون أن يمنّوا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لهذه القاعدة استثناءات أيضاً؛ لكنّ حديثنا يتناول الأشخاص العاديّين والسليمي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ربط اللّه تعالى أمثال هؤلاء الناس بعاطفة الرحم 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تُعدّ شعاعاً من عاطفة الأب أو الأمّ تجاه أولادهما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 الإنسان أقاربه كالأجانب ولم يشكّل معهم علاقات فستبرد عواطفهم تجاهه شيئاً فشيئاً وسيقطعون رحمه، ونتيجة لذلك سيُحرَم الطرفان تدريجيّاً من هذه النعم؛ بمعنى أنّهم سيوصدون بأيديهم باب الرحمة التي فتحها اللّه لهم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فإنّ مَن يغلق بيده باب الرحمة هذه التي تعود عليه بكلّ تلك الفائدة والنفع ويقطع هذه العلاقة الطبيعيّة الطاهرة الموهوبة من اللّه عزّ وجلّ فلن تعود لعواطفه مع الآخرين من جذور </w:t>
      </w:r>
      <w:bookmarkStart w:id="465" w:name="pg7864_88457"/>
    </w:p>
    <w:p>
      <w:pPr>
        <w:pStyle w:val="BookText"/>
        <w:rPr/>
      </w:pPr>
      <w:bookmarkEnd w:id="465"/>
      <w:r>
        <w:rPr>
          <w:rFonts w:ascii="Amiri" w:hAnsi="Amiri" w:eastAsia="Amiri" w:cs="Amiri"/>
          <w:color w:val="111111"/>
          <w:sz w:val="28"/>
          <w:sz w:val="28"/>
          <w:szCs w:val="28"/>
          <w:rtl w:val="true"/>
          <w:lang w:bidi="ar-SA"/>
        </w:rPr>
        <w:t>وستكون صداقاته معهم شكليّة ومن أجل المصالح العابرة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فبعد الآصرة التي تربط المرء بوالديه يأتي الدور إلى اولئك الذين تكون العلاقة الطبيعيّة للإنسان معهم أقوى وأوثق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خلق اللّه تبارك وتعالى البشر من أجل أن يعرفوه ويدركوا ألطافه وآلاءه، ويتقرّبوا إليه بعبادته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سار المرء عكس هذا التيّار وسدّ تلك السبل التي شرّعها اللّه له من أجل أن يصبح عارفاً بالجميل، فاللّه بالطبع لن 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الإحسان إلى الأبوين يمثّل حقيقة تحفظ الإنسان من سخط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الوَالِدَينِ وِقَايَةً مِنَ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ممّا يؤسف له فإنّ هذه القيم باتت تتّجه نحو الإضمحلال في ثقافتنا المعاصرة، بل وباتت تُنسى أحياناً مع بالغ الأسف والحسرة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فالأبناء صاروا يعاملون آباءهم بفضاضة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يتعيّن علينا أن نعود أدراجنا إلى ثقافتنا الإسلاميّة ونعمل على إحياء تلك القيم الدفينة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5806809_1051229030"/>
      <w:bookmarkStart w:id="467" w:name="_Toc169"/>
      <w:bookmarkEnd w:id="466"/>
      <w:r>
        <w:rPr>
          <w:rtl w:val="true"/>
        </w:rPr>
        <w:t>القرب من اللّه، معيار القيم الإسلاميّة</w:t>
      </w:r>
      <w:bookmarkEnd w:id="467"/>
    </w:p>
    <w:p>
      <w:pPr>
        <w:pStyle w:val="BookText"/>
        <w:rPr/>
      </w:pPr>
      <w:r>
        <w:rPr>
          <w:rFonts w:ascii="Amiri" w:hAnsi="Amiri" w:eastAsia="Amiri" w:cs="Amiri"/>
          <w:color w:val="111111"/>
          <w:sz w:val="28"/>
          <w:sz w:val="28"/>
          <w:szCs w:val="28"/>
          <w:rtl w:val="true"/>
          <w:lang w:bidi="ar-SA"/>
        </w:rPr>
        <w:t xml:space="preserve">تكمن هنا التفاتة علميّة وفلسفيّة تستحقّ التأمّل، فعندما تستعرض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من وراء سنّ التشريعات الإلهيّة فهي تتناول المنافع الدنيويّة لبعض تلك التشريعات؛ ومن جملة ذلك ما قالته حول صلة الرحم من أنّه إطالة للعمر وزيادة في عدد أفراد الاسرة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هو الملاك والمناط للقيم الإسلاميّة؟ وهل إنّ ميزان القيم في الإسلام هي المصالح الدنيويّة؟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أساساً نحن خُلقنا للتقرّب إلى اللّه سبحانه وتعالى وهو مقام لا يُنال إلا في ظلّ العبوديّة 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الباري جلّت آلاؤه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فهو من أجل أن نصل في ضوء العبادة إلى مقام نكون فيه أرفع حتّى من الملائكة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أصل القيم هي تلك الحقيقة التي تُقرّب الإنسان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أفعالنا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يرتبط بالقرب من اللّه بشكل مباشر كالصلاة؛ بمعنى أنّ تلك الأعمال هي أساساً من أجل ذكر اللّه، والخوف منه وخشيته وحبّه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كون قيمة تلك الأفعال إنّما هي فيما لها من تأثير في التقرّب إلى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القسم الآخر من الأفعال، كالكرم، والرأفة، وصلة الرحم وما إلى ذلك فإنّ لها صنفين من القيم؛ الأوّل أخلاقيّ؛ بمعنى أنّها تهيّئ الإنسان وتُعِدّه للارتباط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فالبخل هو غِلّ وسلاسل توثق يدي ابن آدم ورجليه فلا تتيح له فرصة السير نحو اللّه تبارك وتعالى؛ إذ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فالشُحّ، والإمساك، والبُخل، والأنانية هي بمثابة سدود تعيق ارتباط المرء ببارئه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تحطيم تلك السدود من شأنه أن يمهّد الأرضيّة لمثل هذا الارتباط والوصول إلى قرب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الصنف الأوّل من القيم وهو لا يؤدّي إلاّ إلى رفع المانع أو تقوية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الصنف الثاني فإنّ هذه الأعمال المقوّية وعلى الرغم من أنّها لا تسهم بالارتباط باللّه بشكل مباشر لكن بإمكانها أن تشكّل وسيلة مباشرة للتقريب من اللّه تعالى، والسبيل إلى ذلك هو أن نلتفت إلى هذه النقطة وهي أنّ اللّه سبحانه يحبّ هذه الأعمال،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إنّني لا أقوم بهذا الفعل إلا لأنّك تحبّه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الأعمال تمتلك بذاتها قيمة أخلاقيّة جيّدة؛ أي إنّها تُعِدّ الإنسان لبلوغ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يعذّب حاتم الطائيّ في جهنّم لأجل كرمه وعطائه،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 لن يُدخله الجنّة إلى جوار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أعماله كانت بحيث ساعدت على التقليل من عذابه، ومنحته مزيداً من الاستعداد للتقرّب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المرء مؤمناً وهو يقوم بهذه الأعمال طاعة لله فإنّ نفس هذه الأعمال ستصبح من صلب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فإنّنا إنْ أحسنّا إلى والدينا ووصلنا أرحامنا بدافع العواطف فهو أمر حسن جدّاً ومن شأنه أن يُعدّنا لنيل قيم أسمى وبلوغ هدف الخلقة ألا وهو القرب من اللّه عزّ وجلّ؛ لكنّ نفس العمل لا يُعدّ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أنجزنا نفس هذا العمل مرضاةً لله وطاعةً له فسيكون – حاله حال الصلاة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التي تربطنا باللّه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علينا أن نغتنم هذه النقطة ونجتهد في أن نجعل القصد من أعمالنا الحسنة عبادة اللّه تعالى؛ أي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أقوم بهذا العمل لأنّك تحبّه، لا لشيء آخر</w:t>
      </w:r>
      <w:r>
        <w:rPr>
          <w:rFonts w:eastAsia="Amiri" w:cs="Amiri" w:ascii="Amiri" w:hAnsi="Amiri"/>
          <w:color w:val="111111"/>
          <w:sz w:val="28"/>
          <w:szCs w:val="28"/>
          <w:rtl w:val="true"/>
          <w:lang w:bidi="ar-SA"/>
        </w:rPr>
        <w:t xml:space="preserve">. </w:t>
      </w:r>
      <w:bookmarkStart w:id="468" w:name="pg7864_88461"/>
    </w:p>
    <w:p>
      <w:pPr>
        <w:pStyle w:val="Heading4"/>
        <w:numPr>
          <w:ilvl w:val="3"/>
          <w:numId w:val="1"/>
        </w:numPr>
        <w:rPr/>
      </w:pPr>
      <w:bookmarkStart w:id="469" w:name="__RefHeading___Toc5806811_1051229030"/>
      <w:bookmarkStart w:id="470" w:name="_Toc170"/>
      <w:bookmarkEnd w:id="468"/>
      <w:bookmarkEnd w:id="469"/>
      <w:r>
        <w:rPr>
          <w:rtl w:val="true"/>
        </w:rPr>
        <w:t>الأُسس الفلسفيّة للحقوق الجزائيّة في الإسلام</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حَقْناً لِلدِّمَاء</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وقد وصلنا إلى العبارة التي تقول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وَالْقِصَاصَ حَقْناً لِلدِّمَاء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أنّ اللّه عزّ وجلّ قد سنّ القصاص للحيلولة دون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توضيح هذه المسألة أودّ أن اُشير إلى إحدى المسائل المتعلّقة بفلسفة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جملة المسائل المطروحة في المدارس الحقوقيّة المختلفة في العالم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من تشريع القوانين الجزائيّة؟ وحيث إنّ بعض الحاضرين قد لا يكونون محيطين بهذه المباحث فلا بأس بتقديم مقدّمة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المسلّمات أنّ البشر بحاجة إلى قانون من أجل حفظ مصالح الحياة الاجتماعيّة، وإنّ انعدام الضابط الذي ينظّم سلوك البشر يؤدّي إلى الإخلال في نظم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هذه المسألة بديهيّ أو شبه بديهيّ ويندر العثور على مَن يشكّك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المشكلة لن تُحَلّ بمجرّد وضع القانون؛ ذلك أنّ القوانين بحدّ ذاتها لا تضمن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فمن أجل تأمين المصلحة المنشودة من تلك القوانين يضطرّ المشرِّع إلى وضع قوانين اُخرى تكون مشرفة على القوانين السابقة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خالف أحد تلك القوانين فلابدّ من معاقبته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الطائفة الثانية من القوانين – حالها حال الطائفة الاولى – مجرّد حبر على ورق فستواجه نفس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لابدّ من توفّر ضامن قويّ لتنفيذ هذه المجموعة من القوانين كي تُفرض العقوبة على المتجاوز فرضاً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سمات الطائفة الاُولى من القوانين انّها لا تُفرض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تتخطّى حدّ القول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التجاريّة الفلانيّة باطلة، الارتشاء ممنوع، رفع أسعار السلع ممنوع،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الطائفة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أحد تلك القوانين فتجب معاقبته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العقوبة يجب أن تكون إجباريّة وتنفَّذ من قِبل قوّة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من جملة أدلّة ضرورة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افتقرت هذه القوانين إلى ما يضمن تنفيذها فلن تتعدّى حدّ المواعظ </w:t>
      </w:r>
      <w:bookmarkStart w:id="471" w:name="pg7864_88463"/>
    </w:p>
    <w:p>
      <w:pPr>
        <w:pStyle w:val="BookText"/>
        <w:rPr/>
      </w:pPr>
      <w:bookmarkEnd w:id="471"/>
      <w:r>
        <w:rPr>
          <w:rFonts w:ascii="Amiri" w:hAnsi="Amiri" w:eastAsia="Amiri" w:cs="Amiri"/>
          <w:color w:val="111111"/>
          <w:sz w:val="28"/>
          <w:sz w:val="28"/>
          <w:szCs w:val="28"/>
          <w:rtl w:val="true"/>
          <w:lang w:bidi="ar-SA"/>
        </w:rPr>
        <w:t>والنصائح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أن تكون للحكومة سلطة تكفل تنفيذ القوانين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المقدمة تثبت ضرورة وجود القوانين الجزائيّة</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806813_1051229030"/>
      <w:bookmarkStart w:id="473" w:name="_Toc171"/>
      <w:bookmarkEnd w:id="472"/>
      <w:r>
        <w:rPr>
          <w:rtl w:val="true"/>
        </w:rPr>
        <w:t>بعض الآراء حول فلسفة الحقوق الجزائيّة</w:t>
      </w:r>
      <w:bookmarkEnd w:id="473"/>
    </w:p>
    <w:p>
      <w:pPr>
        <w:pStyle w:val="Heading5"/>
        <w:numPr>
          <w:ilvl w:val="4"/>
          <w:numId w:val="1"/>
        </w:numPr>
        <w:rPr/>
      </w:pPr>
      <w:bookmarkStart w:id="474" w:name="__RefHeading___Toc5806815_1051229030"/>
      <w:bookmarkStart w:id="475" w:name="_Toc172"/>
      <w:bookmarkEnd w:id="474"/>
      <w:r>
        <w:rPr/>
        <w:t>1</w:t>
      </w:r>
      <w:r>
        <w:rPr>
          <w:rtl w:val="true"/>
        </w:rPr>
        <w:t xml:space="preserve">. </w:t>
      </w:r>
      <w:r>
        <w:rPr>
          <w:rtl w:val="true"/>
        </w:rPr>
        <w:t>الانتقام</w:t>
      </w:r>
      <w:bookmarkEnd w:id="475"/>
    </w:p>
    <w:p>
      <w:pPr>
        <w:pStyle w:val="BookText"/>
        <w:rPr/>
      </w:pPr>
      <w:r>
        <w:rPr>
          <w:rFonts w:ascii="Amiri" w:hAnsi="Amiri" w:eastAsia="Amiri" w:cs="Amiri"/>
          <w:color w:val="111111"/>
          <w:sz w:val="28"/>
          <w:sz w:val="28"/>
          <w:szCs w:val="28"/>
          <w:rtl w:val="true"/>
          <w:lang w:bidi="ar-SA"/>
        </w:rPr>
        <w:t>لكن ما هي الحكمة من وراء وضع القوانين الجزائيّة؟ هل هذه القوانين هي قوانين ثابتة ياترى؟ وإلى أيّ حدّ يجب أن تكون متشدّدة، وإلى أيّ مدىً يتعيّن أن تكون متساهلة؟ هذه المسائل تتعلّق بفلسفة الحقوق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النظريّات المطروحة في باب فلسفة حقوق الجزاء هي أنّ الحكمة من وضع القوانين الجزائيّة هي الانتقام من المخالف؛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يقرّ المجتمع مجموعة من القوانين فإنّ المخالف لهذه القوانين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للمجتمع، ومشرِّعي القانون، والمتصدّين لهذا الأمر ولمصالح الامّة، وهو الأمر الذي يثير سخط سائر أفراد المجتمع، ونتيجة لذلك يعمد اولئك الذين يؤمّن القانون مصالحهم إلى الانتقام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فلسفة الحقوق الجزائيّة هي الانتقام ممّن يخالف القانون</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806817_1051229030"/>
      <w:bookmarkStart w:id="477" w:name="_Toc173"/>
      <w:bookmarkEnd w:id="476"/>
      <w:r>
        <w:rPr/>
        <w:t>2</w:t>
      </w:r>
      <w:r>
        <w:rPr>
          <w:rtl w:val="true"/>
        </w:rPr>
        <w:t xml:space="preserve">. </w:t>
      </w:r>
      <w:r>
        <w:rPr>
          <w:rtl w:val="true"/>
        </w:rPr>
        <w:t>مجرّد الردع</w:t>
      </w:r>
      <w:bookmarkEnd w:id="477"/>
    </w:p>
    <w:p>
      <w:pPr>
        <w:pStyle w:val="BookText"/>
        <w:rPr/>
      </w:pPr>
      <w:r>
        <w:rPr>
          <w:rFonts w:ascii="Amiri" w:hAnsi="Amiri" w:eastAsia="Amiri" w:cs="Amiri"/>
          <w:color w:val="111111"/>
          <w:sz w:val="28"/>
          <w:sz w:val="28"/>
          <w:szCs w:val="28"/>
          <w:rtl w:val="true"/>
          <w:lang w:bidi="ar-SA"/>
        </w:rPr>
        <w:t>أمّا النظرية الاخرى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حكمة لوضع القوانين الجزائيّة هي الردع؛ أي إن المخالف للقانون يعاقب كي يرتدع الآخرون فيحول ذلك دون شيوع الفساد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فالغاية من القانون الجزائيّ أصلاً هي الوقوف أمام شيوع ظاهرة مخالفة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من قول الإسلام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 السارق هي عندما يشاهد الناس يد السارق المقطوعة فانّه يزول من نفوسهم الدافع والمحفّز إلى السرقة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الاُسس ومثيلاتها من الأُسس المطروحة في هذا المجال لها لوازم وتبعات يمكن أن تشاهد اليوم في أجواء جامعات العالم ولا نستثني منها كلّيات الحقوق في جمهوريّتنا الإسلاميّة الثوريّة، حيث من نتائج أمثال هذه النظريّات خلْق اُناس يلقون بقوانين الإسلام وأحكامه وراء ظهورهم بل ويُظهرون مخالفتهم لها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وكنموذج على ما قلنا كتب أحدهم مقالة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المؤكّد أنّ أكثركم سيعرفه لو نطقت باسمه ويندهش من </w:t>
      </w:r>
      <w:bookmarkStart w:id="478" w:name="pg7864_88465"/>
    </w:p>
    <w:p>
      <w:pPr>
        <w:pStyle w:val="BookText"/>
        <w:rPr/>
      </w:pPr>
      <w:bookmarkEnd w:id="478"/>
      <w:r>
        <w:rPr>
          <w:rFonts w:ascii="IRNazanin" w:hAnsi="IRNazanin" w:eastAsia="IRNazanin"/>
          <w:color w:val="111111"/>
          <w:sz w:val="28"/>
          <w:sz w:val="28"/>
          <w:szCs w:val="28"/>
          <w:rtl w:val="true"/>
          <w:lang w:bidi="fa-IR"/>
        </w:rPr>
        <w:t>كتابة شخص كهذا لمثل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في قوانين الجزاء هو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علينا في كلّ زمان أن نبحث عن السبل التي تكون أنجع من غيرها في الوقوف بوجه الذنب والجريمة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الطريقة المثلى للحدّ من السرقة هي قطع يد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ظروف المجتمع قد اختلفت اليوم ومن الممكن أن تكون ثمّة طرق اُخرى للحيلولة دون شيوع ظاهرة السرقة؛ أي من الممكن تأمين فلسفة هذا القانون من طرق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علينا أن نفكّر بالسبل والأساليب التي تكون أكثر تناسباً مع ثقافتنا وظروف مجتمعنا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لتعلموا أنّ القضيّة بالغة الجدّية، فمنذ الأيّام الاولى للثورة كان هناك من يطلق مثل هذه النداءات ومن جملتهم جماعة المنافقين</w:t>
      </w:r>
      <w:r>
        <w:rPr>
          <w:rStyle w:val="FootnoteAnchor"/>
          <w:rtl w:val="true"/>
        </w:rPr>
        <w:footnoteReference w:id="376"/>
      </w:r>
      <w:r>
        <w:rPr>
          <w:rFonts w:ascii="Amiri" w:hAnsi="Amiri" w:eastAsia="Amiri" w:cs="Amiri"/>
          <w:color w:val="111111"/>
          <w:sz w:val="28"/>
          <w:sz w:val="28"/>
          <w:szCs w:val="28"/>
          <w:rtl w:val="true"/>
          <w:lang w:bidi="ar-SA"/>
        </w:rPr>
        <w:t>التي كانت تعلن بشكل رسميّ وبكلّ صراحة عن مثل هذه الآراء</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5806819_1051229030"/>
      <w:bookmarkStart w:id="480" w:name="_Toc174"/>
      <w:bookmarkEnd w:id="479"/>
      <w:r>
        <w:rPr>
          <w:rtl w:val="true"/>
        </w:rPr>
        <w:t>الاُسس الفلسفيّة للحقوق الجزائيّة من وجهة النظر الإسلاميّة</w:t>
      </w:r>
      <w:bookmarkEnd w:id="480"/>
    </w:p>
    <w:p>
      <w:pPr>
        <w:pStyle w:val="Heading5"/>
        <w:numPr>
          <w:ilvl w:val="4"/>
          <w:numId w:val="1"/>
        </w:numPr>
        <w:rPr/>
      </w:pPr>
      <w:bookmarkStart w:id="481" w:name="__RefHeading___Toc5806821_1051229030"/>
      <w:bookmarkStart w:id="482" w:name="_Toc175"/>
      <w:bookmarkEnd w:id="481"/>
      <w:r>
        <w:rPr>
          <w:rtl w:val="true"/>
        </w:rPr>
        <w:t>أ</w:t>
      </w:r>
      <w:r>
        <w:rPr>
          <w:rtl w:val="true"/>
        </w:rPr>
        <w:t xml:space="preserve">) </w:t>
      </w:r>
      <w:r>
        <w:rPr>
          <w:rtl w:val="true"/>
        </w:rPr>
        <w:t>الاُسس المتّصلة بعلم الإلهيّات</w:t>
      </w:r>
      <w:bookmarkEnd w:id="482"/>
    </w:p>
    <w:p>
      <w:pPr>
        <w:pStyle w:val="BookText"/>
        <w:rPr/>
      </w:pPr>
      <w:r>
        <w:rPr>
          <w:rFonts w:ascii="Amiri" w:hAnsi="Amiri" w:eastAsia="Amiri" w:cs="Amiri"/>
          <w:color w:val="111111"/>
          <w:sz w:val="28"/>
          <w:sz w:val="28"/>
          <w:szCs w:val="28"/>
          <w:rtl w:val="true"/>
          <w:lang w:bidi="ar-SA"/>
        </w:rPr>
        <w:t>السؤال المطروح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الحقوق الجزائيّة من وجهة نظر الإسلام حقّاً؟ إنّ كلّ ما هو مطروح في المدارس الفلسفيّة في العالم لا يأخذ بنظر الاعتبار سوى حياة الإنسان في هذه الدنيا وما لها من آثار ولوازم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نعثر اليوم في أيّ من مدارس فلسفة الحقوق في العالم على ما يشير الى اللّه أو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هذه المدارس هو ضمان الأمن والرفاهية في الحياة الدنيا ولا شيء آخر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نمتلك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حقوق خاصّة بنا ولسنا مضطرّين للأخذ باُسس أيّ واحدة من المدارس الحقوقيّة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المسائل اُسس يتعلّق بعضها بعلم الإلهيّات ويرتبط بعضها الآخر بمعرفة الإنسان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اُصول الإسلام أساسيّة هو الاعتقاد باللّه الواحد وضرورة الامتثال لأوامره، وإنّ محلّ إثبات هذا الأصل هو علم الكلام والفلسفة؛ أمّا فيما يتعلّق باُسس الحقوق الإسلاميّة فيؤخذ هذا الأصل على أنّه أصل موضوع، وإنّ جميع الاُصول ترتبط به بشكل أو بآخر</w:t>
      </w:r>
      <w:r>
        <w:rPr>
          <w:rFonts w:eastAsia="Amiri" w:cs="Amiri" w:ascii="Amiri" w:hAnsi="Amiri"/>
          <w:color w:val="111111"/>
          <w:sz w:val="28"/>
          <w:szCs w:val="28"/>
          <w:rtl w:val="true"/>
          <w:lang w:bidi="ar-SA"/>
        </w:rPr>
        <w:t xml:space="preserve">. </w:t>
      </w:r>
      <w:bookmarkStart w:id="483" w:name="pg7864_88467"/>
    </w:p>
    <w:p>
      <w:pPr>
        <w:pStyle w:val="Heading5"/>
        <w:numPr>
          <w:ilvl w:val="4"/>
          <w:numId w:val="1"/>
        </w:numPr>
        <w:rPr/>
      </w:pPr>
      <w:bookmarkStart w:id="484" w:name="__RefHeading___Toc5806823_1051229030"/>
      <w:bookmarkStart w:id="485" w:name="_Toc176"/>
      <w:bookmarkEnd w:id="483"/>
      <w:bookmarkEnd w:id="484"/>
      <w:r>
        <w:rPr>
          <w:rtl w:val="true"/>
        </w:rPr>
        <w:t>ب</w:t>
      </w:r>
      <w:r>
        <w:rPr>
          <w:rtl w:val="true"/>
        </w:rPr>
        <w:t xml:space="preserve">) </w:t>
      </w:r>
      <w:r>
        <w:rPr>
          <w:rtl w:val="true"/>
        </w:rPr>
        <w:t>الاُسس المتّصلة بمعرفة الإنسان</w:t>
      </w:r>
      <w:bookmarkEnd w:id="485"/>
    </w:p>
    <w:p>
      <w:pPr>
        <w:pStyle w:val="BookText"/>
        <w:rPr/>
      </w:pPr>
      <w:r>
        <w:rPr>
          <w:rFonts w:ascii="Amiri" w:hAnsi="Amiri" w:eastAsia="Amiri" w:cs="Amiri"/>
          <w:color w:val="111111"/>
          <w:sz w:val="28"/>
          <w:sz w:val="28"/>
          <w:szCs w:val="28"/>
          <w:rtl w:val="true"/>
          <w:lang w:bidi="ar-SA"/>
        </w:rPr>
        <w:t>كذلك فإنّنا مالم نعرّف الإنسان ونتعرّف على أسباب كماله ونقصه، وسعادته وشقائه فلن يكون باستطاعتنا الخوض فيما يتعلّق بواجباته، وصلاحيّاته، وحقوقه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لما يرتبط باُسس معرفة الإنسان فنحن لا نعتقد أنّ الإنسان هو مجرّد موجود تلده اُمّه ثمّ ينتهي به المطاف عند دفنه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الإنسان – 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نهاية له، والحياة الدنيا لا تمثّل إلاّ جزءاً يسيراً من عمر ابن آدم وهي بمثابة الطور الجنينيّ الثاني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تنعقد نطفة الإنسان يقضي فترة تسعة أشهر في بطن أمّه لا يملك خلالها أيّ اختيار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يقضي بعدها طوراً جنينيّاً آخر يستمرّ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أقلّ من ذلك أو أكثر، ويتحتّم عليه في هذا الطور أن يبني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المرحلة تكون حياته الحقيقيّة قد بدأت للتوّ وهي ما يعبّر عنه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يَالَيْتَنِي قَدَّمْتُ لِحَيَاتِي</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فإنّ الحياة الدنيا هي مقدّمة لحياة الإنسان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رؤية كهذه إلى الإنسان من شأنها أن تترك بصماتها على ما ينظّم حياته من أنظمة الحقوق، والأخلاق، والقيم، وما شابهها، كما أنّه لو اعتقد امرؤ بأنّ حياة الإنسان لا تتعدّى هذه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فسيُلقي هذا الاعتقاد أيضاً بظلاله على نظام الحقوق، والأخلاق، والقيم، وما إلى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الرؤية الإسلاميّة فإنّ اللّه قد خلق البشر من أجل أن يصلوا إلى حيث الكمال، وهو ما لا يحصل إلا عن طريق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 وجود سبيلين؛ أحدهما سبيل الكمال، والآخر سبيل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اللّه الإنسان في هذا العالم كي يواجه مفترق طريقين ويختار طريقه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خواصّ هذا العالم هو أنّ الإنسان يواجه فيه دوماً مفترق طريقين أو طرق عديدة، ويتعيّن عليه حينها ان ينتخب إمّا طريق الحلال وإمّا طريق الحرام</w:t>
      </w:r>
      <w:r>
        <w:rPr>
          <w:rFonts w:eastAsia="Amiri" w:cs="Amiri" w:ascii="Amiri" w:hAnsi="Amiri"/>
          <w:color w:val="111111"/>
          <w:sz w:val="28"/>
          <w:szCs w:val="28"/>
          <w:rtl w:val="true"/>
          <w:lang w:bidi="ar-SA"/>
        </w:rPr>
        <w:t xml:space="preserve">. </w:t>
      </w:r>
      <w:bookmarkStart w:id="486" w:name="pg7864_88469"/>
    </w:p>
    <w:p>
      <w:pPr>
        <w:pStyle w:val="BookText"/>
        <w:rPr/>
      </w:pPr>
      <w:bookmarkEnd w:id="486"/>
      <w:r>
        <w:rPr>
          <w:rFonts w:ascii="Amiri" w:hAnsi="Amiri" w:eastAsia="Amiri" w:cs="Amiri"/>
          <w:color w:val="111111"/>
          <w:sz w:val="28"/>
          <w:sz w:val="28"/>
          <w:szCs w:val="28"/>
          <w:rtl w:val="true"/>
          <w:lang w:bidi="ar-SA"/>
        </w:rPr>
        <w:t>إذ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فلسفة وجود الإنسان في هذه الحياة الدنيا سوى ما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وَالْحَيَوٰةَ لِيَبْلُوَكُمْ أَيُّكمُ‌ْ أَحْسَنُ عَمَلاً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كيف يهيّئ اللّه تعالى – والحال هذه – للناس مناخاً للتكامل؟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يهديهم ويعرّفهم بالحسن والقبيح من الأعمال والامور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هداية الباري عزّ وجلّ للناس فإنّ معظمهم، بل لعلّ جميعهم سيضلّون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ألوان الهداية الإلهيّة هي هذه القوانين التشريعيّة التي تبيّن أيّ الأعمال جائزة، وأيّها واجبة، وأيّها ممنوعة ومحرّمة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رؤيتنا الكونيّة يتلخّص في أنّه إذا خالف امرؤ هذه القوانين فإنّه سيتعرّض للعقاب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هي دار امتحان، أمّا العقاب والثواب فإنّهما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سبحانه وتعالى وانطلاقاً من رحمته الواسعة فقد سنّ سنّة اُخرى مفادها أنّ بعض الذنوب تكون بحيث إذا تعرّض مرتكبها إلى جزء من العقوبة في الدنيا، فسيكون ذلك سبباً للرحمة بالنسبة له وأحياناً بالنسبة للآخرين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جواب الباري عزّ وجلّ على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يجعل اللّه في الحياة الدنيا كلّ هذه المصائب والمحن؟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أي إنّنا نذيقهم بعض آثار ما اقترفوه في الحياة الدنيا لعلّهم، أو لعلّ الآخرين، يتّعضون فيقلعون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فليست الحكمة من جعل اللّه تعالى عقوبة بعض الذنوب في الدنيا هي الانتقام من الآخرين، كما أنّها ليست لمجرّد ردعهم بل هي من أجل تنبيه المذنبين وغيرهم إلى مدى الضرر الذي يصيب المرء جرّاء عمله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العقوبة من شأنها أن تشكّل رادعاً لهم وللآخرين عن ارتكاب المعصية</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806825_1051229030"/>
      <w:bookmarkStart w:id="488" w:name="_Toc177"/>
      <w:bookmarkEnd w:id="487"/>
      <w:r>
        <w:rPr>
          <w:rtl w:val="true"/>
        </w:rPr>
        <w:t>فلسفة الحقوق الجزائيّة وفق الرؤية الإسلاميّة</w:t>
      </w:r>
      <w:bookmarkEnd w:id="4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فلسفة حقوق الجزاء في الإسلام تنبثق من المباني والاُسس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معاقبة المخالفين ستخفّف –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العقاب الذي سيواجهونه في الآخرة على </w:t>
      </w:r>
      <w:bookmarkStart w:id="489" w:name="pg7864_88472"/>
    </w:p>
    <w:p>
      <w:pPr>
        <w:pStyle w:val="BookText"/>
        <w:rPr/>
      </w:pPr>
      <w:bookmarkEnd w:id="489"/>
      <w:r>
        <w:rPr>
          <w:rFonts w:ascii="Amiri" w:hAnsi="Amiri" w:eastAsia="Amiri" w:cs="Amiri"/>
          <w:color w:val="111111"/>
          <w:sz w:val="28"/>
          <w:sz w:val="28"/>
          <w:szCs w:val="28"/>
          <w:rtl w:val="true"/>
          <w:lang w:bidi="ar-SA"/>
        </w:rPr>
        <w:t xml:space="preserve">فعلتهم، فإنّهم – 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سيشاهدون ويشاهد الآخرون أيضاً الآثار السيّئة لهذا العمل فلا يعودون لمثله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نَكَالاً لِّمَا بَيْنَ يَدَيْهَا وَمَا خَلْفَهَا وَمَوْعِظَةً لِّلْمُتَّقِينَ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عزّ وجلّ ومن باب رحمته الواسعة يُري جانباً من نتائج الأعمال في هذا العالم كي يرتدع المسيء عند مشاهدة آثار سيّئاته ويتشجّع المحسن لفعل المزيد من الخير عند مشاهدة حسناته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وَءَاتَيْنَاهُ أَجْرَهُ فِي الدُّنْيَا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لهذه الرؤية الإلهيّة تتبيّن فلسفة حقوق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المنجذبين إلى الغرب والذين لا يستطيعون المقاومة أمام أفكار الغربيّين يطرحون اُسساً اخرى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فلسفة هذه القوانين تنحصر في الردع؛ إذن كيفما حصل الردع فهو حسن وليس من الضروريّ أن يكون عن طريق قوانين الجزاء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فنعتقد بضرورة تبيين فلسفة حقوق الجزاء حسب وجهة النظر الإسلاميّة عبر أخذ اُسس علم معرفة الوجود ومعرفة الإنسان بالحسبان، لا أن نقلّد الاُسس الغربيّة تقليداً أعمى وهي اُسس مرتكزة على المادّية ومحوريّة الفرد أو اللذّة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806827_1051229030"/>
      <w:bookmarkStart w:id="491" w:name="_Toc178"/>
      <w:bookmarkEnd w:id="490"/>
      <w:r>
        <w:rPr>
          <w:rtl w:val="true"/>
        </w:rPr>
        <w:t>اختلاف الحدود والتعزيرات عن الديّات والقصاص</w:t>
      </w:r>
      <w:bookmarkEnd w:id="4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الضروريّ هنا أيضاً الالتفات إلى مقدّمة اخرى اُشير إليها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تقسيم التجاوزات على القانون بشكل عامّ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يرتبط بحقوق الآخرين، وقسم يتّصل بحقوق اللّه تعالى؛ أي إنّ المرء بارتكابه للأخيرة سيخرج عن نطاق عبوديّة اللّه عزّ وجلّ، حتّى كأنّه يعلن الحرب على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فالمخالفة إمّا هي تجاوز على حقوق الناس، أو اعتداء على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للمخالفات المتّصلة بحقّ اللّه فلقد وُضعت أحكام ثانويّة اُطلق عليها 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الثانويّة هنا هو أنّها أحكام ناظرة إلى أحكام اخرى وهذا هو مصطلح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وسُمّيت الأحكام الموضوعة فيما يرتبط بحقوق الناس من مخالفات بالقصاص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البابان يشبه أحدهما الآخر إلاّ أنّ هناك فرقاً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القصاص إذا تنازل صاحب الحقّ عن حقّه </w:t>
      </w:r>
      <w:bookmarkStart w:id="492" w:name="pg7864_88474"/>
    </w:p>
    <w:p>
      <w:pPr>
        <w:pStyle w:val="BookText"/>
        <w:rPr/>
      </w:pPr>
      <w:bookmarkEnd w:id="492"/>
      <w:r>
        <w:rPr>
          <w:rFonts w:ascii="Amiri" w:hAnsi="Amiri" w:eastAsia="Amiri" w:cs="Amiri"/>
          <w:color w:val="111111"/>
          <w:sz w:val="28"/>
          <w:sz w:val="28"/>
          <w:szCs w:val="28"/>
          <w:rtl w:val="true"/>
          <w:lang w:bidi="ar-SA"/>
        </w:rPr>
        <w:t>فإنّه لا يُنَفّذ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الجزائيّة الخاصّة بالتجاوز على حقّ اللّه، كشرب الخمر والزنا على سبيل المثال، فالاعتداء فيها لم يَطَل حقّ أحد كي يتنازل عن حقّه ويعفو عن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إذا عفى المعتدَى عليه عن المذنب فليس للقاضي أن يعفو عنه، بل عليه أن ينفّذ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اللّه يتمثّل بالمصالح العامّة للمجتمع الإسلاميّ وليس ثمّة مُدّعٍ خاصّ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في هذه الحالة هو الذي يصدر حكمه، وإنّ حكم اللّه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المخالفات المتّصلة بالاعتداء على حقّ الناس وليس إلى جميع الأحكام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على يقين بأنّه إذا طالب وليّ الدم بإعدام القاتل، وحُكم على الأخير في المحكمة بالإعدام، ونُفّذ هذا الحكم بحضور جمع من الناس فإنّ ذلك لا محالة سيحدّ من نسبة عالية من جرائم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يعاقب مجرم مّا في إحدى المؤسّسات أو أحد أجهزة الدولة فستبقى تلك المؤسّسة أو ذلك الجهاز مصوناً من الجريمة لمدّة طويلة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فإنّ جريمة قتل النفس البريئة ضمن البيئة الاجتماعيّة العريضة يُعدّ في نظر القرآن الكريم بمثابة قتل الناس جميعاً؛ إذ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فالجرح العميق الذي يسبّبه ذنب عظيم كهذا لا يمكن مداواته بإيداع المذنب في السجن</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806829_1051229030"/>
      <w:bookmarkStart w:id="494" w:name="_Toc179"/>
      <w:bookmarkEnd w:id="493"/>
      <w:r>
        <w:rPr>
          <w:rtl w:val="true"/>
        </w:rPr>
        <w:t>القصاص حافظ للحياة</w:t>
      </w:r>
      <w:bookmarkEnd w:id="4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يتفوّه البعض بسفسطة في هذا المجال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عقوبة الإعدام تتنافى مع كرامة الإنسان وحقّه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الكلام لا يعدو كونه كلاماً فارغاً فالكلّ يعلم أنّه لابدّ من أجل الحفاظ على أمن المجتمع من القصاص من القاتل فذلك سيحافظ على حياة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 يَا أُوْلِي الأَلْبَابِ</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لكم ذرّة من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والخطاب لقائلي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لفهمتم أنّ قانون القصاص إنّما شُرّع لحفظ أرواحكم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تقيمون وزناً لحياة الإنسان فإنّ السبيل لحفظ </w:t>
      </w:r>
      <w:bookmarkStart w:id="495" w:name="pg7864_88476"/>
    </w:p>
    <w:p>
      <w:pPr>
        <w:pStyle w:val="BookText"/>
        <w:rPr/>
      </w:pPr>
      <w:bookmarkEnd w:id="495"/>
      <w:r>
        <w:rPr>
          <w:rFonts w:ascii="Amiri" w:hAnsi="Amiri" w:eastAsia="Amiri" w:cs="Amiri"/>
          <w:color w:val="111111"/>
          <w:sz w:val="28"/>
          <w:sz w:val="28"/>
          <w:szCs w:val="28"/>
          <w:rtl w:val="true"/>
          <w:lang w:bidi="ar-SA"/>
        </w:rPr>
        <w:t>حياة الإنسان هو القصاص؛ ذلك أنه إذا لم يُقتل القاتل فسيُقتل في المستقبل المئات من الأبرياء وتُقترف الآلاف من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للإنسان كرامةً مادام مراعياً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يعلن حرباً على اللّه عزّ وجلّ فهو أخسّ وأدنى قيمة حتّى من الحيوان؛ إذ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وَالْمُشْرِكِينَ فِي نَارِ جَهَنَّمَ خَالِدِينَ فِيهَا أُولئِكَ هُمْ شَرُّ الْبَرِيَّةِ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كرامة لأمثال هؤلاء؟ فالذي يعلن الحرب على اللّه تعالى إنّما يعتدي على مصالح العباد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كرامة لمثل هذا الإنسان؟ وبناءً على ذلك فإن من يرى قيمة للحياة الآدميّة فلابدّ أن يدعم قانون القصاص، وما 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هذا المنطلق</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5806831_1051229030"/>
      <w:bookmarkStart w:id="497" w:name="_Toc180"/>
      <w:bookmarkEnd w:id="496"/>
      <w:r>
        <w:rPr>
          <w:rtl w:val="true"/>
        </w:rPr>
        <w:t>الوفاء بالعهد، سلّم التكامل</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بِالنَّذْرِ تَعْرِيضاً لِلْمَغْفِرَةِ، وَتَوْفِيَةَ الْمَكَايِيلِ وَالْمَوَازِينِ تَغْيِيراً لِلْبَخْس</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وَالْوَفَاءَ بِالنَّذْرِ تَعْرِيضاً لِلْمَغْفِرَةِ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اللّه عزّ وجلّ قد أوجب عليكم الوفاء بالنذر كي يجعلكم عرضة لمغفرته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لم يوجب اللّه علينا الوفاء بالنذر لكُنّا أدركنا بعقولنا أنّه يتعيّن علينا القيام بذلك؛ ولكن من أجل أن يمهّد الباري عزّ وجلّ لنا الأرضيّة للمزيد من غفران الذنوب، ونيل الكمالات، والقرب منه، والفوز بمحبتّه فإنّه قد أوجب علينا الوفاء بالنذر في إطار تكليف شرعيّ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وَتَوْفِيَةَ الْمَكَايِيلِ وَالْمَوَازِينِ تَغْيِيراً لِلْبَخْس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الإنسان إذا لم يلتزم بعهوده في المعاملات ولجأ إلى التطفيف في الميزان والغشّ في التجارة فسيكون موضع ذمّ جميع العقلاء وسيعدّون عمله هذا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مضافاً إلى القبح العقليّ لعمليّة التطفيف فإنّ اللّه عزّ وجلّ قد حرّمه شرعاً وأنزل في بضعة مواطن من كتابه العزيز آيات في ذمّ التطفيف وإنقاص المكيال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ولشيوع هذه الظاهرة بين الناس في عهد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تصدّرت قائمة 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عدم </w:t>
      </w:r>
      <w:bookmarkStart w:id="498" w:name="pg7864_88478"/>
    </w:p>
    <w:p>
      <w:pPr>
        <w:pStyle w:val="BookText"/>
        <w:rPr/>
      </w:pPr>
      <w:bookmarkEnd w:id="498"/>
      <w:r>
        <w:rPr>
          <w:rFonts w:ascii="Amiri" w:hAnsi="Amiri" w:eastAsia="Amiri" w:cs="Amiri"/>
          <w:color w:val="111111"/>
          <w:sz w:val="28"/>
          <w:sz w:val="28"/>
          <w:szCs w:val="28"/>
          <w:rtl w:val="true"/>
          <w:lang w:bidi="ar-SA"/>
        </w:rPr>
        <w:t>إنقاص المكيال ووزن السلع في موازين دقيقة؛ إذ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ذَالِكُمْ خَيْرٌ لَّكُمْ إِن كُنتُم مُّؤْمِنِينَ</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جلّ وعلا يوصي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يأمر قومه بأن لا يطفّفوا في الميزان وأن لا ينقصوا المكيال فإنّ ذلك من شأنه أن يهدم كيان المجتمع ويسلب ثقة بعض أفراده بالبعض الآخر، ويدفع اقتصاده إلى الفوضى والتخبّط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استخدامكم للموازين الدقيقة في معاملات بيعكم 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فعقولنا تدرك هذا المعنى، لكنّه علاوة على حكم العقل هذا فقد عمد الباري تعالى إلى تحريم التطفيف في الميزان في الشريعة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ناهيكم عن الأضرار الدنيويّة فإنّ ارتكاب مثل هذا الذنب يستوجب عقاباً اُخرويّاً، وذلك من أجل أن يثير فينا دافعاً أكبر لمراعاة هذه القيمة الاجتماعيّة الساميّة ويجعلنا مستحقّين للثواب في ضوء طاعة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5806833_1051229030"/>
      <w:bookmarkStart w:id="500" w:name="_Toc181"/>
      <w:bookmarkEnd w:id="499"/>
      <w:r>
        <w:rPr>
          <w:rtl w:val="true"/>
        </w:rPr>
        <w:t>الوفاء بالعهد، سلّم التكامل</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بِالنَّذْرِ تَعْرِيضاً لِلْمَغْفِرَةِ، وَتَوْفِيَةَ الْمَكَايِيلِ وَالْمَوَازِينِ تَغْيِيراً لِلْبَخْس</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وصلنا في شرحنا للخطبة الفدكيّة إلى حيث قالت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وَالْوَفَاءَ بِالنَّذْرِ تَعْرِيضاً لِلْمَغْفِرَةِ ، وَتَوْفِيَةَ الْمَكَايِيلِ وَالْمَوَازِينِ تَغْيِيراً لِلْبَخْس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إلى ضرورة الوفاء بالنذر وكذا إلى اتّباع الطرق السويّة في البيع في مقابل التطفيف في المكيال والميزان متعرّضة إلى بيان الحكمة من تشريع هذين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وتوضيحاً لهاتين الجملتين لا بأس بعرض مقدّمة موجزة</w:t>
      </w:r>
      <w:r>
        <w:rPr>
          <w:rFonts w:eastAsia="Amiri" w:cs="Amiri" w:ascii="Amiri" w:hAnsi="Amiri"/>
          <w:color w:val="111111"/>
          <w:sz w:val="28"/>
          <w:szCs w:val="28"/>
          <w:rtl w:val="true"/>
          <w:lang w:bidi="ar-SA"/>
        </w:rPr>
        <w:t xml:space="preserve">. </w:t>
      </w:r>
      <w:bookmarkStart w:id="501" w:name="pg7864_88480"/>
    </w:p>
    <w:p>
      <w:pPr>
        <w:pStyle w:val="Heading4"/>
        <w:numPr>
          <w:ilvl w:val="3"/>
          <w:numId w:val="1"/>
        </w:numPr>
        <w:rPr/>
      </w:pPr>
      <w:bookmarkStart w:id="502" w:name="__RefHeading___Toc5806835_1051229030"/>
      <w:bookmarkStart w:id="503" w:name="_Toc182"/>
      <w:bookmarkEnd w:id="501"/>
      <w:bookmarkEnd w:id="502"/>
      <w:r>
        <w:rPr>
          <w:rtl w:val="true"/>
        </w:rPr>
        <w:t>ضرورة الحياة الاجتماعيّة</w:t>
      </w:r>
      <w:bookmarkEnd w:id="503"/>
    </w:p>
    <w:p>
      <w:pPr>
        <w:pStyle w:val="BookText"/>
        <w:rPr/>
      </w:pPr>
      <w:r>
        <w:rPr>
          <w:rFonts w:ascii="Amiri" w:hAnsi="Amiri" w:eastAsia="Amiri" w:cs="Amiri"/>
          <w:color w:val="111111"/>
          <w:sz w:val="28"/>
          <w:sz w:val="28"/>
          <w:szCs w:val="28"/>
          <w:rtl w:val="true"/>
          <w:lang w:bidi="ar-SA"/>
        </w:rPr>
        <w:t>إنّ العلّة في الارتباط عن وعي لأيّ موجودين ذوَي شعور هي كسب المنفعة، وتحقّق المصلحة، ونيل الكمال لكليهما أو على الأقلّ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الأمثلة على ذلك هو ما يحصل بين البشر من علاقات اجتماعيّة تتحقّق في ظلّها الحياة المدنيّة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الاجتماعيّة تعود على الناس ببركات مادّية ومعنويّة كثيرة، ولولا هذا النمط من الحياة ولو أنّ البشر حبّذوا العيش بشكل منفرد فلن تتحقّق أيّ واحدة من تلك المنافع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من أجل الوقوف على هذه المنافع أن يستعرض الإنسان حياته بشكل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اللحظة الاولى من حياة الإنسان وحتّى آخر عمره فإنّه يكون في حال إفادةٍ مستمرّة من وجود الآخرين؛ فإمّا أن يتعلّم منهم شيئاً، أو يلمّ به مرض فيحتاج إلى مراجعة طبيب، أو يتبادل مع الآخرين ما يحتاجه من متطلّبات معيشته،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فإنّ المرء يحصل من حياته هذه على منافع معنويّة جمّة أيضاً؛ فلولا عيش الإنسان بشكل اجتماعيّ لما عرف الدين وتعلّم أحكامه، ولما ارتقى في سلّم المعنويّات تبعاً لذلك، ولضاعت عليه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فإنّها الحياة الاجتماعيّة التي توفّر للإنسان منافع الدنيا من جهة، وتهبه خيرات الآخرة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ندرك أنّ الإنسان مضطرّ لتشكيل علاقات مع الآخرين</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5806837_1051229030"/>
      <w:bookmarkStart w:id="505" w:name="_Toc183"/>
      <w:bookmarkEnd w:id="504"/>
      <w:r>
        <w:rPr>
          <w:rtl w:val="true"/>
        </w:rPr>
        <w:t>الواقعيّات هي جذور القيم</w:t>
      </w:r>
      <w:bookmarkEnd w:id="5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اعتقدنا بضرروة الحياة الاجتماعيّة لابدّ أن نعلم أنّ الركن الأساسيّ لهذه الحياة هو تأمين منافع موجودَين ذوَي شعور قد شكّلا علاقة تجمعهما، حيث لولا هذا الارتباط وتبادل المنفعة فلن تصمد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تنشأ سلسلة من القيم الاجتماعيّة التي ندركها جميعاً؛ لكنّنا في الأعمّ الأغلب لا نلتفت إلى سرّ نشوء هذه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نتصوّر أحياناً أنّ القيم هي اُمور عقليّة وبديهيّة؛ فنتخيّل أنّ حُسن الصدق، والعدل، وما إلى ذلك من القيم هو بسبب إدارك العقل البشريّ لحسنها بشكل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وقد يقال أحياناً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إدراك حُسن هذه الامور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تُساق مثل هذه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لعلّ السرّ من وراء ظهور كلّ هذه القيم هو أنّها ممّا يؤَمّن مصالح الناس، وحسنها ينبع من أنّها إذا لم تُراعَ فستتعرّض مصالح البشر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ما يصطلح عليه طلبة العلوم الدينيّة </w:t>
      </w:r>
      <w:bookmarkStart w:id="506" w:name="pg7864_88482"/>
    </w:p>
    <w:p>
      <w:pPr>
        <w:pStyle w:val="BookText"/>
        <w:rPr/>
      </w:pPr>
      <w:bookmarkEnd w:id="506"/>
      <w:r>
        <w:rPr>
          <w:rFonts w:ascii="Amiri" w:hAnsi="Amiri" w:eastAsia="Amiri" w:cs="Amiri"/>
          <w:color w:val="111111"/>
          <w:sz w:val="28"/>
          <w:sz w:val="28"/>
          <w:szCs w:val="28"/>
          <w:rtl w:val="true"/>
          <w:lang w:bidi="ar-SA"/>
        </w:rPr>
        <w:t>فإنّها سلسلة من الآراء المحمودة المبنيّة على سلسلة من الواقعيّات الحقيقيّة وهذه الحقائق تشكّل روح تلك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للاصطلاح الفقهيّ فإنّ الأحكام تتبع المصالح والمفاسد</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806839_1051229030"/>
      <w:bookmarkStart w:id="508" w:name="_Toc184"/>
      <w:bookmarkEnd w:id="507"/>
      <w:r>
        <w:rPr>
          <w:rtl w:val="true"/>
        </w:rPr>
        <w:t>الوفاء بالعهد، أكثر القيم عموميّة</w:t>
      </w:r>
      <w:bookmarkEnd w:id="50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الذي تُبنى عليه الحياة الاجتماعيّة المدنيّة أو يتحقّق معه التحضّر يتمثّل بمجموعة من عهود ومواثيق يلتزم بها أفراد المجتمع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ينظّمون أعمالههم وفقاً لعقود، وهذه العقود إمّا أن تكون لفظيّة أو مكتوبة، وإمّا أن تكون غير مكتوبة، لكنّ جميع العقلاء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اُوتوا من ذوق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العمل بموجبها من أجل استمرار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يقوم بضعة أشخاص بتبادل بعض السلع من أجل تلبية حاجاتهم فلابدّ أن يقيموا للوفاء بما تعهّدوا به وزناً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بنى كلّ واحد منهم أمره على خداع الآخر فلن تدوم الحياة الاجتماعيّة وستتلاشى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السلعة سالمة من كلّ عيب، والذي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أدفع لك الثمن كاملاً طبقاً للعقد الذي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نيّة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تسعمائة غرام بدلاً من كيلو غرام واحد، أو كان المشتري ينوي الإنقاص من قيمة المبيع فسوف يؤدّي ذلك إلى المشاجرة بينهما وتؤول الاُمور إلى الهرج والمرج ممّا لا يتيح للحياة الاجتماعيّة بالاستمرار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العوامل أصالة وعموميّة في الحياة الاجتماعيّة هو التزام الناس بعقودهم ووفاؤهم بعهودهم، بل إنّ مراعاة هذه القيمة واجبة حتّى مع الكفّار والأعداء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مصاديق هذا العهد هو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أولى الإسلام هذه المسألة بالغ الأهميّة حتّى 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بأداء الأمانة فَوَالذي بعث محمّداً بالحقّ نبيّاً لو أنّ قاتل أبي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فقوام الحياة الاجتماعيّة بالعهود، وإنّ نقْضَنا لما أبرمناه مع الآخرين من عهود يجرّ إلى تزلزل دعائم حياتنا الاجتماعيّة، وهو الأمر الذي يجعلنا نجني في المستقبل وبال ما زرعته أيدينا</w:t>
      </w:r>
      <w:r>
        <w:rPr>
          <w:rFonts w:eastAsia="Amiri" w:cs="Amiri" w:ascii="Amiri" w:hAnsi="Amiri"/>
          <w:color w:val="111111"/>
          <w:sz w:val="28"/>
          <w:szCs w:val="28"/>
          <w:rtl w:val="true"/>
          <w:lang w:bidi="ar-SA"/>
        </w:rPr>
        <w:t xml:space="preserve">. </w:t>
      </w:r>
      <w:bookmarkStart w:id="509" w:name="pg7864_88484"/>
    </w:p>
    <w:p>
      <w:pPr>
        <w:pStyle w:val="Heading4"/>
        <w:numPr>
          <w:ilvl w:val="3"/>
          <w:numId w:val="1"/>
        </w:numPr>
        <w:rPr/>
      </w:pPr>
      <w:bookmarkStart w:id="510" w:name="__RefHeading___Toc5806841_1051229030"/>
      <w:bookmarkStart w:id="511" w:name="_Toc185"/>
      <w:bookmarkEnd w:id="509"/>
      <w:bookmarkEnd w:id="510"/>
      <w:r>
        <w:rPr>
          <w:rtl w:val="true"/>
        </w:rPr>
        <w:t>التجارة مع اللّه</w:t>
      </w:r>
      <w:bookmarkEnd w:id="511"/>
    </w:p>
    <w:p>
      <w:pPr>
        <w:pStyle w:val="BookText"/>
        <w:rPr/>
      </w:pPr>
      <w:r>
        <w:rPr>
          <w:rFonts w:ascii="Amiri" w:hAnsi="Amiri" w:eastAsia="Amiri" w:cs="Amiri"/>
          <w:color w:val="111111"/>
          <w:sz w:val="28"/>
          <w:sz w:val="28"/>
          <w:szCs w:val="28"/>
          <w:rtl w:val="true"/>
          <w:lang w:bidi="ar-SA"/>
        </w:rPr>
        <w:t>العلاقة التي تنشأ نتيجة العقد المتبادل قد تتخطّى أحياناً حدّ العلاقة التي تربط الناس ببعضهم لتصل إلى مستوى العلاقة التي تربط الإنسان مع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فالمفاهيم التي نستخدمها في حقل الأخلاق والحقوق وأمثال ذلك تتولّد في بادئ الأمر بين الناس، لكنّنا نجرّدها ونوسّعها فيما بعد لتُستخدم فيما يختصّ باللّه وأوليائه أو بملائكته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وجلّ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أي إنّني اُتاجر مع عبادي فأشتري منهم أنفسهم وأموالهم في مقابل الجنّة ثمناً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اللّه ليس بحاجة إلينا كي يبرم معنا عقداً لنقدّم له شيئاً بموجبه؛ لكن من أجل أن يشقّ اللّه عزّ وجلّ لنا طريقاً إلى التربية والكمال، فإنّه يضع نفسه موضع الموجود الذي يتاجر مع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هَلْ أَدُلُّكمُ عَلَى تِجَارَةٍ تُنجِيكُم مِّنْ عَذَابٍ أَلِيمٍ</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تلك التجارة؟ يجيب تعالى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وَرَسُولِهِ وَتُجَاهِدُونَ فِي سَبِيلِ اللّهِ بِأَمْوَالِكُمْ وَأَنفُسِكُمْ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يستخدم هذه المفاهيم ليحيي فينا الدافع لفعل الخير كي نكون من المستحقّين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الآية الكريمة يضع اللّه جلّ شأنه نفسه موضع المشتري الراغب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منكم يبيعني نفسه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ينعكس الوضع أحياناً ونكون نحن البادئين بالتعهّد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لهذا التعهّد أنواع تحمل مفاهيم متشابهة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والقَسَم،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قبيح أن نعاهد أحداً ثمّ ننكث عهدنا معه ونخلفه؟ فنحن بذلك نكون قد دسنا بأقدامنا على أكثر القيم الاجتماعيّة عموميّة ووضوحاً وعلى أفضل القيم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بالمعاملة ثم ألحقناها بالغشّ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هو عمل شديد القبح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من أشكال المعاملة المتبادلة بين طرفين من نفس المستوى، فهو أيضاً يستطيع أن يقابلنا بالمثل ويُنزِل بنا ما أنزلنا به؛ إذ كما أنّنا بحاجة إليه فهو بحاجة إلينا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سبحانه وتعالى يُنزِل </w:t>
      </w:r>
      <w:bookmarkStart w:id="512" w:name="pg7864_88486"/>
    </w:p>
    <w:p>
      <w:pPr>
        <w:pStyle w:val="BookText"/>
        <w:rPr/>
      </w:pPr>
      <w:bookmarkEnd w:id="512"/>
      <w:r>
        <w:rPr>
          <w:rFonts w:ascii="Amiri" w:hAnsi="Amiri" w:eastAsia="Amiri" w:cs="Amiri"/>
          <w:color w:val="111111"/>
          <w:sz w:val="28"/>
          <w:sz w:val="28"/>
          <w:szCs w:val="28"/>
          <w:rtl w:val="true"/>
          <w:lang w:bidi="ar-SA"/>
        </w:rPr>
        <w:t>نفسه منزلتنا ويستخدم، من أجل توثيق العلاقة معنا، مفاهيم بشريّة كي يقودنا إلى حيث الكمال ومراعاة القيم لنحظى عن هذا الطريق باستحقاق نيل رحمته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عمدنا – والحال هذه – إلى التحايل عليه سبحانه وخداعه، فسيتضاعف قبح عملنا مئات الأضعاف بل آلافها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يروم المرء خداع شخص آخر فهو يحاول فعل ذلك خلسة لئلا يعلم المقابل بذلك، فإنْ علم كان ذلك مدعاة لخجل الشخص المخادع وحيائه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باللّه المتعال وهو الخبير ببواطننا والعليم بأعمالنا أكثر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فإنْ أنا أبرمتُ مع ربّ ومولىً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لانهاية لعظمته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وعهداً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فعلت لي الفعل الفلانيّ فساُنجز أنا العمل الكذائيّ، لكنّني كنت اُبيّت نيّة الغشّ والتحايل أو إنّني تساهلت فيما بعد في الوفاء بما وعدته به، فذلك غاية في القبح وإنّني أكون – في الواقع – قد دست على حظّي وسعادتي بفعلتي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خيانة اللّه تعالى هي أشدّ قبحاً من نكث الناس للعهود التي تعاهدوا بها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العبارتان اللتان ذكرتهما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ترتبطان بهذا الأصل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الاولى هي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فالنذر المشروط هو أن اُبرم مع اللّه عزّ وجلّ عقداً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حاجتي فإنّني سأصوم ثلاثة أيّام،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يلتزم الناذر بما تعهّد به فلن يغضّ اللّه تعالى النظر عن هذه الخيانة؛ ذلك أنّ اللّه تبارك وتعالى قد بنى أمره إمّا على أن يوفّر لنا أرضيّة السموّ والترقّي كي نظفر باستحقاق ثوابه، أو أن نهبط بأنفسنا بسوء اختيارنا فنكون مستحقّين لعقابه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هو ذلك الموجود الذي أعطاه اللّه كامل الاختيار؛ فإمّا أن يختار سبيل السموّ والرفعة، أو ينتخب طريق الانحطاط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تقدّم فإنّ على اللّه أن يوفّر الأرضيّة والمناخ المناسبين كي نقوم نحن بالاختيار</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806843_1051229030"/>
      <w:bookmarkStart w:id="514" w:name="_Toc186"/>
      <w:bookmarkEnd w:id="513"/>
      <w:r>
        <w:rPr>
          <w:rtl w:val="true"/>
        </w:rPr>
        <w:t>النفاق ثمرة نكث العهد</w:t>
      </w:r>
      <w:bookmarkEnd w:id="51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عقوبة يعاقب اللّه تعالى بها الإنسان جرّاء نقضه لمثل هذه العهود هي أن يجعل إيمانه ضعيفاً، أو يبتليه – حسب التعبير القرآنيّ –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هي أشدّ عقوبة يمكن إنزالها بالإنسان؛ ذلك أنّ الإيمان هو أنفَسُ جوهرة لدى الإنسان؛ إذ أنّ بمقدور الإيمان رفع ابن آدم إلى حيث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سُلب منه الإيمان، فسيصبح أنزل من أيّ 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يشير إلى هذا المبحث بصراحة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عَاهَدَ اللّهَ لَئِنْ ءَاتَانَا </w:t>
      </w:r>
      <w:bookmarkStart w:id="515" w:name="pg7864_88488"/>
    </w:p>
    <w:p>
      <w:pPr>
        <w:pStyle w:val="BookText"/>
        <w:rPr/>
      </w:pPr>
      <w:bookmarkEnd w:id="515"/>
      <w:r>
        <w:rPr>
          <w:rFonts w:ascii="Amiri" w:hAnsi="Amiri" w:eastAsia="Amiri" w:cs="Amiri"/>
          <w:color w:val="111111"/>
          <w:sz w:val="28"/>
          <w:sz w:val="28"/>
          <w:szCs w:val="28"/>
          <w:rtl w:val="true"/>
          <w:lang w:bidi="ar-SA"/>
        </w:rPr>
        <w:t xml:space="preserve">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فالنفاق الذي تذكره الآية ليس هو نفاقَ ساعةٍ، بل إنّه سيبقى في قلوبهم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لأنّهم أخلفوا الوعد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وفى المرء بعهده مع ربّه وعمل بموجبه فإنّه سيُثاب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سيناله من سعة في الرزق فإنّه إذا وفى بعهده مع اللّه وتصدّق فسوف يثاب على تصدّقه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فأمثال هؤلاء سيعطَون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في قلوبهم، واستحقاقاً للمغفرة وتكامل الإيمان</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5806845_1051229030"/>
      <w:bookmarkStart w:id="517" w:name="_Toc187"/>
      <w:bookmarkEnd w:id="516"/>
      <w:r>
        <w:rPr>
          <w:rtl w:val="true"/>
        </w:rPr>
        <w:t>أوامر اللّه، هي ألطافه</w:t>
      </w:r>
      <w:bookmarkEnd w:id="5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يفهم بما اُعطي من قريحة العقلاء أنّ على الأنسان أن يفي بما تعهّد به لأيّ أحد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زادت أهمّية الطرف المتعاقَد معه تحتَّم على الإنسان إعطاء القضيّة أهمّية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كان الطرف المتعاقَد معه هو اللّه عزّ وجلّ فلن يكون للاهتمام بهذا الأمر من حدّ يحدّه، ولذا يتعيّن إعطاءَه أقصى درجة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قبح نقض العهد مع اللّه عزّ وجلّ توازي ما لله من عظمة، لأنّ العقل يعلم هذا المقدار وهو أنّ اللّه يستطيع أن يؤاخذنا يوم القيامة بهذا العقل نفسه، لكنّ اللّه تعالى لم يكتف بذلك، بل إنّه، بدافع رحمته التي لا نهاية لها ومن أجل أن يستنهض في أنفسنا حافزاً أكبر للعمل بمدركات عقولنا، فإنّه أصدر حكماً شرعيّاً بهذا الخصوص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بالنذر واجب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فإنّه جلّ شأنه يحفّز فينا دافعاً أكبر للعمل من جانب، ويمهّد لنا الأرضيّة لاستحقاق رحمة لا مثيل لها من جانب آخر، وهي تلك الرحمة التي تُستحصل في ظلّ الامتثال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وَالْوَفَاءَ بِالنَّذْرِ تَعْرِيضاً لِلْمَغْفِرَةِ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اللّه عزّ وجلّ قد أوجب عليكم الوفاء بالنذر كي يجعلكم عرضة لمغفرته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لم يوجب اللّه علينا الوفاء بالنذر لكُنّا أدركنا بعقولنا أنّه يتعيّن علينا القيام بذلك؛ ولكن من أجل أن يمهّد الباري عزّ وجلّ لنا الأرضيّة للمزيد من غفران الذنوب، ونيل الكمالات، والقرب منه، والفوز بمحبتّه فإنّه قد أوجب علينا الوفاء بالنذر في إطار تكليف شرعيّ</w:t>
      </w:r>
      <w:r>
        <w:rPr>
          <w:rFonts w:eastAsia="Amiri" w:cs="Amiri" w:ascii="Amiri" w:hAnsi="Amiri"/>
          <w:color w:val="111111"/>
          <w:sz w:val="28"/>
          <w:szCs w:val="28"/>
          <w:rtl w:val="true"/>
          <w:lang w:bidi="ar-SA"/>
        </w:rPr>
        <w:t xml:space="preserve">. </w:t>
      </w:r>
      <w:bookmarkStart w:id="518" w:name="pg7864_88490"/>
    </w:p>
    <w:p>
      <w:pPr>
        <w:pStyle w:val="BookText"/>
        <w:rPr/>
      </w:pPr>
      <w:bookmarkEnd w:id="518"/>
      <w:r>
        <w:rPr>
          <w:rFonts w:ascii="Amiri" w:hAnsi="Amiri" w:eastAsia="Amiri" w:cs="Amiri"/>
          <w:color w:val="111111"/>
          <w:sz w:val="28"/>
          <w:sz w:val="28"/>
          <w:szCs w:val="28"/>
          <w:rtl w:val="true"/>
          <w:lang w:bidi="ar-SA"/>
        </w:rPr>
        <w:t xml:space="preserve">ثمّ 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وَتَوْفِيَةَ الْمَكَايِيلِ وَالْمَوَازِينِ تَغْيِيراً لِلْبَخْس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الإنسان إذا لم يلتزم بعهوده في المعاملات ولجأ إلى التطفيف في الميزان والغشّ في التجارة فسيكون موضع ذمّ جميع العقلاء وسيعدّون عمله هذا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مضافاً إلى القبح العقليّ لعمليّة التطفيف فإنّ اللّه عزّ وجلّ قد حرّمه شرعاً وأنزل في بضعة مواطن من كتابه العزيز آيات في ذمّ التطفيف وإنقاص المكيال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ولشيوع هذه الظاهرة بين الناس في عهد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تصدّرت قائمة 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عدم إنقاص المكيال ووزن السلع في موازين دقيقة؛ إذ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ذَالِكُمْ خَيْرٌ لَّكُمْ إِن كُنتُم مُّؤْمِنِينَ</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جلّ وعلا يوصي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يأمر قومه بأن لا يطفّفوا في الميزان وأن لا ينقصوا المكيال فإنّ ذلك من شأنه أن يهدم كيان المجتمع ويسلب ثقة بعض أفراده بالبعض الآخر، ويدفع اقتصاده إلى الفوضى والتخبّط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استخدامكم للموازين الدقيقة في معاملات بيعكم 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فعقولنا تدرك هذا المعنى، لكنّه علاوة على حكم العقل هذا فقد عمد الباري تعالى إلى تحريم التطفيف في الميزان في الشريعة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ناهيكم عن الأضرار الدنيويّة فإنّ ارتكاب مثل هذا الذنب يستوجب عقاباً اُخرويّاً، وذلك من أجل أن يثير فينا دافعاً أكبر لمراعاة هذه القيمة الاجتماعيّة الساميّة ويجعلنا مستحقّين للثواب في ضوء طاعة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5806847_1051229030"/>
      <w:bookmarkStart w:id="520" w:name="_Toc188"/>
      <w:bookmarkEnd w:id="519"/>
      <w:r>
        <w:rPr>
          <w:rtl w:val="true"/>
        </w:rPr>
        <w:t>الأمن في مجال البدن والنفس والمال ممهّد لسموّ الإنسان</w:t>
      </w:r>
      <w:bookmarkEnd w:id="5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شُرْبِ الْخَمْرِ تَنْزِيهاً عَنِ الرِّجْسِ، وَاجْتِنَابَ الْقَذْفِ حِجَاباً عَنِ اللَّعْنَةِ، وَتَرْكَ السَّرِقَةِ إِيجَاباً لِلْعِفَّة</w:t>
      </w:r>
      <w:r>
        <w:rPr>
          <w:rFonts w:eastAsia="Amiri" w:cs="Amiri" w:ascii="Amiri" w:hAnsi="Amiri"/>
          <w:color w:val="111111"/>
          <w:sz w:val="28"/>
          <w:szCs w:val="28"/>
          <w:rtl w:val="true"/>
          <w:lang w:bidi="ar-SA"/>
        </w:rPr>
        <w:t>»</w:t>
      </w:r>
      <w:r>
        <w:rPr>
          <w:rStyle w:val="FootnoteAnchor"/>
          <w:rtl w:val="true"/>
        </w:rPr>
        <w:footnoteReference w:id="397"/>
      </w:r>
      <w:bookmarkStart w:id="521" w:name="pg7864_88492"/>
    </w:p>
    <w:p>
      <w:pPr>
        <w:pStyle w:val="BookText"/>
        <w:rPr/>
      </w:pPr>
      <w:bookmarkEnd w:id="521"/>
      <w:r>
        <w:rPr>
          <w:rFonts w:ascii="Amiri" w:hAnsi="Amiri" w:eastAsia="Amiri" w:cs="Amiri"/>
          <w:color w:val="111111"/>
          <w:sz w:val="28"/>
          <w:sz w:val="28"/>
          <w:szCs w:val="28"/>
          <w:rtl w:val="true"/>
          <w:lang w:bidi="ar-SA"/>
        </w:rPr>
        <w:t xml:space="preserve">يعلم الاخوة أنّنا كنّا مسترسلين في تلاوة الخطبة الفدكيّة لمولاتنا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مقدّمين توضيحاً موجزاً لكلّ مقطع من مقاطعها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خطبتها الشريفة الحِكَم من وراء قسم آخر من معارف الإسلام وتشريعاته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عرضنا في المحاضرة السابقة لمقدّمة مفادها أنّ اللّه تبارك وتعالى، وعلى أساس الرؤية الإسلاميّة والقرآنيّة، قد شاء أن يجعل حياة الإنسان في هذا العالم بحاجة إلى تكاتف الآخرين وتشكيل المجتمع، وأنّ الكمال الذي قدّره عزّ وجلّ لابن آدم إنّما يتحقّق في ظلّ حياة من هذا النمط</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5806849_1051229030"/>
      <w:bookmarkStart w:id="523" w:name="_Toc189"/>
      <w:bookmarkEnd w:id="522"/>
      <w:r>
        <w:rPr>
          <w:rtl w:val="true"/>
        </w:rPr>
        <w:t>الحياة الاجتماعيّة ممهّدة للامتحان</w:t>
      </w:r>
      <w:bookmarkEnd w:id="52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حِكَم تأليف المجتمع هي أنّه على خلفيّة العلاقات التي تتكوّن بين مختلف أفراده فإنّ أرضيّة للتكاليف تتوفّر لهم الأمر الذي يهيّئ بيئة للامتحان والاختبار؛ إذ مالم يُمتحَن الإنسان فلن يُعلَم إلى أيّ حدّ يتّسم جوهره بالطهارة وإلى أيّ مدى هو يضمر إرادة الخير والعبوديّة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فالكمال الذي قدّره اللّه عزّ وجلّ للإنسان إنّما يُستحصل في ضوء أفعاله الاختياريّة، ومن هنا فلابدّ من أن تُهيّأ له أرضيّة خصبة للاختيار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الحياة الاجتماعيّة تتوفّر للإنسان في كلّ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خلفيّة ما يربط الناس فيها من علاقات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المئات من أرضيّات الامتحان؛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يجوز أن ينظر، وإلى أيّ شيء لايجوز له أن ينظر؟ ما الذي ينبغي أن يسمع وما الذي لا ينبغي أن يسمع؟ بأيّ شيء يفكّر وبأيّ شيء لا يجوز التفكير؟ إلى أين يذهب وإلى أين لا يجوز الذهاب؟ فلولا الحياة الاجتماعيّة لما تهيّأت مثل هذه التكاليف، ولولا هذه التكاليف لما توفّر مناخ للاختيار، ولولا الأخير فلن يبلغ الإنسان ما ينبغي له بلوغه من درجات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فهدف خلقة الإنسان هو أن يختار الصراط المستقيم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الاختيار له جانبان، ولن يكون للاختيار معنى إلا إذا واجه المرء مفترق طريقين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 اللّه قد طلب من ابن آدم سلوك الطريق السويّة والصراط المستقيم، بيد أنّه لابدّ من وجود الطريق المعوجّة أيضاً كي يتجنّبها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ذاته فإنّ اللّه سبحانه لا يترك الإنسان وشأنه تماماً كي يقع في حبائل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كلاًّ من عوامل الشيطان وعوامل الرحمٰن موجودة وأنّ هناك توازنا بين الاثنين، لكنّ اللّه جلّت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منطلق لطفه ورحمته، ومن باب أنّ الهدف الأساسيّ هو </w:t>
      </w:r>
      <w:bookmarkStart w:id="524" w:name="pg7864_88494"/>
    </w:p>
    <w:p>
      <w:pPr>
        <w:pStyle w:val="BookText"/>
        <w:rPr/>
      </w:pPr>
      <w:bookmarkEnd w:id="524"/>
      <w:r>
        <w:rPr>
          <w:rFonts w:ascii="Amiri" w:hAnsi="Amiri" w:eastAsia="Amiri" w:cs="Amiri"/>
          <w:color w:val="111111"/>
          <w:sz w:val="28"/>
          <w:sz w:val="28"/>
          <w:szCs w:val="28"/>
          <w:rtl w:val="true"/>
          <w:lang w:bidi="ar-SA"/>
        </w:rPr>
        <w:t>الوصول إلى الرحمة لا إلى العذاب – يهيّئ وسائل من شأنها أن تعِين البشر على معرفة السبيل القويمة بنحوٍ أفضل فيُساقون إليها بنسبة أكبر ويُحال بينهم وبين جادّة الانحراف والضلال</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5806851_1051229030"/>
      <w:bookmarkStart w:id="526" w:name="_Toc190"/>
      <w:bookmarkEnd w:id="525"/>
      <w:r>
        <w:rPr>
          <w:rtl w:val="true"/>
        </w:rPr>
        <w:t>التشريعات الإلهيّة تقوّي سبيل الخير</w:t>
      </w:r>
      <w:bookmarkEnd w:id="526"/>
    </w:p>
    <w:p>
      <w:pPr>
        <w:pStyle w:val="BookText"/>
        <w:rPr/>
      </w:pPr>
      <w:r>
        <w:rPr>
          <w:rFonts w:ascii="Amiri" w:hAnsi="Amiri" w:eastAsia="Amiri" w:cs="Amiri"/>
          <w:color w:val="111111"/>
          <w:sz w:val="28"/>
          <w:sz w:val="28"/>
          <w:szCs w:val="28"/>
          <w:rtl w:val="true"/>
          <w:lang w:bidi="ar-SA"/>
        </w:rPr>
        <w:t xml:space="preserve">لقد أشارت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العبارات السابقة إلى بعض ما يسوق المرء إلى سبيل الخير، وهي تذكر هنا اُموراً اُخرى من شأنها أن تجرّ الإنسان إلى طريق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جعل اللّه تعالى تقديراته وتدبيراته فيما يحول –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الإنسان ووقوعه في مهاوي الضلال ويجنّبه مسائل العبث والفساد، ومن جملة هذه التدبيرات هي منظومة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 اللّه إلى البشر أنبياء ليبيّن لهم عن هذا الطريق الحلال والحرام كي يحيطوا علماً بما هو سيّئ وشرّ من الامور وما لها من سوء الآثار ليجتنبوها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اللّه تعالى كما أنّه يهيّئ العوامل التي تقود البشر إلى جادّة الخير، فهو أيضاً يقيّض لهم العوامل التي تردعهم عن سلوك درب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مثل هذه العوامل يفصح عن منتهى اللطف الإلهيّ؛ فلو اقتصر اللّه عزّ وجلّ على تبيين الحسَن والقبيح للبشر ثمّ 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لكانت الحجّة على البشر قد تمّت وأرضيّة الاختيار قد مُهّدت؛ لكنّه جلّ وعلا يحبّ أن يختار العددُ الأكبرُ من الناس سلوكَ جادّة الخير ليصلوا إلى الكمال المطلوب، ومن هنا فهو يسعى لتقوية جانب الخير ويحذّر من الامور التي تُعِدّ لمناخ الشرّ</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806853_1051229030"/>
      <w:bookmarkStart w:id="528" w:name="_Toc191"/>
      <w:bookmarkEnd w:id="527"/>
      <w:r>
        <w:rPr>
          <w:rtl w:val="true"/>
        </w:rPr>
        <w:t>حفظ الأمن الفرديّ والاجتماعيّ واجب عقليّ وشرعيّ</w:t>
      </w:r>
      <w:bookmarkEnd w:id="52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ترتبط مسائل الشرّ بشخص الإنسان فقط فتخرّبه 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وهب اللّه الإنسان بدناً سليماً معافىً لم يتوصّل كبار الباحثين والعلماء بعدُ إلى أسراره حتّى بعد مضيّ قرون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وتعالى قد خلق روحاً وجعلها متعلّقة بهذا البدن وربطهما سويّة برباط وثيق بحيث يؤثّر كلّ منهما في الآخر؛ فإنّ بعض ما يصيب البدن من دنس وتلوّث يترك أثره على الروح أيضاً فيعيق عملها</w:t>
      </w:r>
      <w:r>
        <w:rPr>
          <w:rFonts w:eastAsia="Amiri" w:cs="Amiri" w:ascii="Amiri" w:hAnsi="Amiri"/>
          <w:color w:val="111111"/>
          <w:sz w:val="28"/>
          <w:szCs w:val="28"/>
          <w:rtl w:val="true"/>
          <w:lang w:bidi="ar-SA"/>
        </w:rPr>
        <w:t xml:space="preserve">. </w:t>
      </w:r>
      <w:bookmarkStart w:id="529" w:name="pg7864_88496"/>
    </w:p>
    <w:p>
      <w:pPr>
        <w:pStyle w:val="BookText"/>
        <w:rPr/>
      </w:pPr>
      <w:bookmarkEnd w:id="529"/>
      <w:r>
        <w:rPr>
          <w:rFonts w:ascii="Amiri" w:hAnsi="Amiri" w:eastAsia="Amiri" w:cs="Amiri"/>
          <w:color w:val="111111"/>
          <w:sz w:val="28"/>
          <w:sz w:val="28"/>
          <w:szCs w:val="28"/>
          <w:rtl w:val="true"/>
          <w:lang w:bidi="ar-SA"/>
        </w:rPr>
        <w:t xml:space="preserve">فمضافاً إلى ضرورة بقاء الجانب الفرديّ من وجودنا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معافىً كي ينجز أعماله على النحو الصحيح، فإنّه لابدّ من أن تكون بيئة المجتمع بيئة سليمة صحّية يأمَن فيها أفراده على أعراضهم وكرامتهم كي يتمكّنوا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البيئة الاجتماعيّة آمنة، سواء من الناحية المادّية أو الروحيّة، فلن يتسنّى للمرء التكامل فيها بما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جُلّ جهد الإنسان في الأجواء غير الآمنة سوف يُبذل في المعارضات ومحاولة حفظ النفس والمال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من سبل الفساد الاخرى هي الامور التي تفسد البيئة الاجتماعيّة وتسلب منها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الجمل الثلاث الأخيرة التي ذكرتها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بالعوامل الرادعة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806855_1051229030"/>
      <w:bookmarkStart w:id="531" w:name="_Toc192"/>
      <w:bookmarkEnd w:id="530"/>
      <w:r>
        <w:rPr>
          <w:rtl w:val="true"/>
        </w:rPr>
        <w:t>المُسْكِرات تُلوّث الجسم والروح</w:t>
      </w:r>
      <w:bookmarkEnd w:id="531"/>
    </w:p>
    <w:p>
      <w:pPr>
        <w:pStyle w:val="BookText"/>
        <w:rPr/>
      </w:pPr>
      <w:r>
        <w:rPr>
          <w:rFonts w:ascii="Amiri" w:hAnsi="Amiri" w:eastAsia="Amiri" w:cs="Amiri"/>
          <w:color w:val="111111"/>
          <w:sz w:val="28"/>
          <w:sz w:val="28"/>
          <w:szCs w:val="28"/>
          <w:rtl w:val="true"/>
          <w:lang w:bidi="ar-SA"/>
        </w:rPr>
        <w:t>لقد سنّ اللّه عزّ وجلّ من أجل سلامة بدن الإنسان تشريعات من جملتها تحريم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فالعنب هو من نعم اللّه المحلّلة على البشر وهو غنيّ بالفوائد، والقرآن الكريم يكثر من ذكر بعض أنواع الثمار ومنها التمر والعنب، فيقول عزّ من قائل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 النَّخِيلِ وَالأَعْنَابِ تَتَّخِذُونَ مِنْهُ سَكَراً وَرِزْقاً حَسَناً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أي إنّنا مننّا عليكم بالتمر والعنب لكنّكم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انقياداً للشيطان واتّباعاً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تصنعون من هذه النعم البالغة الحسن والفائدة المسكرات، هذا وإن كنتم تحصلون منها على رزق مفيد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فالمسكرات تضرّ بالبدن من جهة، وتذهب بالعقل من جهة اخرى، وتسلب المجتمع أمنه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السليمة والبدن السليم هما وسيلتان جعلهما اللّه تعالى من أجل أن يتحرّك الإنسان، ثمّ أتْبع ذلك بأمرنا بأن لا نفسد روحنا وبدننا بسوء إفادتنا من النعم الإلهيّة؛ هذا مضافاً إلى أنّه حتّى عقل الإنسان يدرك سوء هذا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أمرنا اللّه تعالى عبر مزيد من التأكيد والتشديد أن لا نقترب من الخمر، فسنّ قانوناً بمثابة عاملٍ للردع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الخمر لئلا تتدنّسوا وتتلوّثوا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تَنْزِيهاً عَنِ الرِّجْسِ</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 السابقة؛ ليكون معناها أنّ اللّه قد أوجب الصلاة والزكاة والنهيَ 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يبدو للوهلة الاُولى أنّ هناك عدم تناسب بين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احتمال ضعيف لتعليل ذلك وهو أنّه قد جرى </w:t>
      </w:r>
      <w:bookmarkStart w:id="532" w:name="pg7864_88498"/>
    </w:p>
    <w:p>
      <w:pPr>
        <w:pStyle w:val="BookText"/>
        <w:rPr/>
      </w:pPr>
      <w:bookmarkEnd w:id="532"/>
      <w:r>
        <w:rPr>
          <w:rFonts w:ascii="Amiri" w:hAnsi="Amiri" w:eastAsia="Amiri" w:cs="Amiri"/>
          <w:color w:val="111111"/>
          <w:sz w:val="28"/>
          <w:sz w:val="28"/>
          <w:szCs w:val="28"/>
          <w:rtl w:val="true"/>
          <w:lang w:bidi="ar-SA"/>
        </w:rPr>
        <w:t>بعض الحذف في النسخ، أمّا الاحتمال الآخر فهو أنّ الموضوع قد ينطوي على التفاتة أدبيّة تُعدّ من لطائف اللغة وجميل البيان وهي أنّ الناس يتفنّنون أحياناً في الكلام فيخرج عن سياقه العاديّ إلفاتاً للانتباه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 على سبيل المثال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إذ كان لابدّ أن يقول جرياً على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تشركوا باللّه ولا تعقّوا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متحوّلاً عن السياق العامّ للجملة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التغيير في السياق هو من أجل لفت انتباه المخاطَب وإنّ له لطائفَ والقرآن الكريم يستخدم هذا الاسلوب في مواطن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هنا، إلفاتاً منها إلى موضوع جديد، أن تتحوّل في سياق الكلام من ذكر الواجبات والأوامر التي تقود المرء نحو الكمال إلى ذكر النهي عن المحرّمات</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5806857_1051229030"/>
      <w:bookmarkStart w:id="534" w:name="_Toc193"/>
      <w:bookmarkEnd w:id="533"/>
      <w:r>
        <w:rPr>
          <w:rtl w:val="true"/>
        </w:rPr>
        <w:t>حرمة القذف ضمان للأمن النفسيّ للمجتمع</w:t>
      </w:r>
      <w:bookmarkEnd w:id="5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تتعرّض كرامةُ الإنسان وعِرضُه للخطر تارة وقد يتعرّض ماله للخطر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تقول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وَاجْتِنَابَ الْقَذْفِ حِجَاباً عَنِ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والقذف هو اتّهام الآخرين بأعمال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اللغويّ يرادف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فىِ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هو من حيل الشيطان وألاعيبه وإنّ له تاريخاً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نال البعضُ بهذه الحيل الشيطانيّة حتّى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حرّم اللّه تعالى القذف وعيّن له في الشرع حدّاً خاصّاً للمحافظة بذلك على أعراض المجتمع فيأمنون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لذلك – من اللعنات الإلهيّة</w:t>
      </w:r>
      <w:r>
        <w:rPr>
          <w:rFonts w:eastAsia="IRNazanin" w:cs="IRNazanin"/>
          <w:color w:val="111111"/>
          <w:sz w:val="28"/>
          <w:szCs w:val="28"/>
          <w:rtl w:val="true"/>
          <w:lang w:bidi="fa-IR"/>
        </w:rPr>
        <w:t xml:space="preserve">. </w:t>
      </w:r>
      <w:bookmarkStart w:id="535" w:name="pg7864_88501"/>
    </w:p>
    <w:p>
      <w:pPr>
        <w:pStyle w:val="Heading4"/>
        <w:numPr>
          <w:ilvl w:val="3"/>
          <w:numId w:val="1"/>
        </w:numPr>
        <w:rPr/>
      </w:pPr>
      <w:bookmarkStart w:id="536" w:name="__RefHeading___Toc5806859_1051229030"/>
      <w:bookmarkStart w:id="537" w:name="_Toc194"/>
      <w:bookmarkEnd w:id="535"/>
      <w:bookmarkEnd w:id="536"/>
      <w:r>
        <w:rPr>
          <w:rtl w:val="true"/>
        </w:rPr>
        <w:t>انعدام الأمن الماليّ يؤدّي إلى انعدام الأمن النفسيّ</w:t>
      </w:r>
      <w:bookmarkEnd w:id="537"/>
    </w:p>
    <w:p>
      <w:pPr>
        <w:pStyle w:val="BookText"/>
        <w:rPr/>
      </w:pPr>
      <w:r>
        <w:rPr>
          <w:rFonts w:ascii="Amiri" w:hAnsi="Amiri" w:eastAsia="Amiri" w:cs="Amiri"/>
          <w:color w:val="111111"/>
          <w:sz w:val="28"/>
          <w:sz w:val="28"/>
          <w:szCs w:val="28"/>
          <w:rtl w:val="true"/>
          <w:lang w:bidi="ar-SA"/>
        </w:rPr>
        <w:t xml:space="preserve">وتقول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بخصوص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السَّرِقَةِ 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المسائل الماليّة طبِّقت في المجتمع على نحو سليم، بأن يكسب كلّ امرئ المال عبر الطرق الشرعيّة، ويحفظه باسلوب صائب، وينفقه في المواطن الصحيحة فسوف يوفّر ذلك بيئة لسموّ وتكامل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تُراعَ هذه المسائل، وسُلبت العفّة في المال، واختلّ التوازن الماليّ الذي توجِده السلوكيّات الماليّة والاقتصاديّة السليمة في المجتمع فحينئذ لن تتهيّأ تلك البيئة الصالحة للرقيّ والنموّ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على أنّ هذه الامور لا توجد في مجتمعنا إلا قليلاً؛ لكن عندما يشاهد المرء هذا المقدار الموجود على قلّته يلتفت إلى آثاره السيّئة وما يجلبه من اختلال في الحالة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انعدم الأمن الماليّ في مجتمعٍ مّا فسوف يثير ذلك قلقاً مستمرّاً لدى أفراده على أموالهم ويجعلهم دائمي التفكير في كيفيّة الحفاظ عليها وحراستها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الرغم من أنّ المال لا ينبغي أن يتعدّى كونه وسيلة تُستخدم في حالات الاضطرار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القرار أن يبذل المرء جهداً مضنياً في كسب المال ثمّ ينشغل ذهنه دوماً بسبل الحفاظ عليه فلن يبقى لديه مجال للعبادة وإنجاز واجباته الاجتماعيّة والمعنويّة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الموارد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انعدام الأمن على المستوى الفرديّ، وانعدام أمن الأعراض الاجتماعيّة، وانعدام الأمن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كونها من الموانع حيث قد لا يستطيع العقل بمفرده الالتفات إلى أنّها خطرة إلى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 الإنسان يدرك خطر بعض المسائل ،كخطر أشكال الفساد الجنسيّ والاغتصاب بالقوّة مثلاً ويفهم أنّه لابدّ من فرض عقوبات قاسية على مرتكبي هذه الجرائم، لكنّه قد لا يشعر بكبير خطر إذا قذف أحد امرأةً بفعل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هذا الكلام البذيء يلقى رواجاً واسعاً في بعض المجتمعات المتخلّفة من الناحية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فهو يتعامل مع هذا الموضوع بتشدّد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الخبر أنّه كان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لا يكاد يفارقه وهو دوماً يظهر المودّة والولاء فيمجلسه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 يوماً أن كان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فافتقد غلامه حتّى إذا وجده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فصكّ بها جبهة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تقذف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أرى أنّ لك ورعاً فإذا </w:t>
      </w:r>
      <w:bookmarkStart w:id="538" w:name="pg7864_88503"/>
    </w:p>
    <w:p>
      <w:pPr>
        <w:pStyle w:val="BookText"/>
        <w:rPr/>
      </w:pPr>
      <w:bookmarkEnd w:id="538"/>
      <w:r>
        <w:rPr>
          <w:rFonts w:ascii="Amiri" w:hAnsi="Amiri" w:eastAsia="Amiri" w:cs="Amiri"/>
          <w:color w:val="111111"/>
          <w:sz w:val="28"/>
          <w:sz w:val="28"/>
          <w:szCs w:val="28"/>
          <w:rtl w:val="true"/>
          <w:lang w:bidi="ar-SA"/>
        </w:rPr>
        <w:t>ليس لك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أمّه سنديّة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يمشي معه حتّى فرّق الموت بينهما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فهذه الامور تراعَى في الإسلام بدقّة وإنّ لها من الأسرار المهمّة الكثير وهي تتمتّع ببالغ الأثر في تشكيل مجتمع سليم وتوفير مناخ لرقيّ أفراده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للأسف فإنّه جرّاء اختلاط الثقافات وانتشار وسائل الاتّصال غير المناسبة وشيوع عامل جديد اسمه الهاتف الجوّال فقد أصاب بيئة مجتمعنا بعض التلوّث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القضايا من شأنها أن تجرّ إلى تغيير أساسيّ في المناخ الذهنيّ والروحيّ للإنسان وتخلق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المطاف – مجتمعاً لا يشبه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العليّ القدير ببركة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مجتمعنا من كلّ فساد أخلاقيّ وماليّ ويمهّد له الأرضيّة للرقيّ الأخلاقيّ على كافّة الصُّعُد لاسيّما بين طبقة الشباب</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5806861_1051229030"/>
      <w:bookmarkStart w:id="540" w:name="_Toc195"/>
      <w:bookmarkEnd w:id="539"/>
      <w:r>
        <w:rPr>
          <w:rtl w:val="true"/>
        </w:rPr>
        <w:t>التوحيد، عصارة الإسلام</w:t>
      </w:r>
      <w:bookmarkEnd w:id="540"/>
    </w:p>
    <w:p>
      <w:pPr>
        <w:pStyle w:val="BookText"/>
        <w:rPr/>
      </w:pPr>
      <w:r>
        <w:rPr>
          <w:rFonts w:ascii="Amiri" w:hAnsi="Amiri" w:eastAsia="Amiri" w:cs="Amiri"/>
          <w:color w:val="111111"/>
          <w:sz w:val="28"/>
          <w:sz w:val="28"/>
          <w:szCs w:val="28"/>
          <w:rtl w:val="true"/>
          <w:lang w:bidi="ar-SA"/>
        </w:rPr>
        <w:t xml:space="preserve">في متابعتنا للخطبة الفدكيّة لمولاتنا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إلى العبارة التي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 من الخطبة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 تَطْهِيراً لَكُمْ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واختتمته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نستشفّ من هذا التنسيق والتنظيم في العبارات أنّ التوحيد هو مبدأ الدين ومنتهاه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عمل قام به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محاربة الشرك وآخر مهمّة نهضوا بها هي اقتلاع جذور الشرك، وإنّ ما يوصل الإنسان إلى السعادة هو التوحيد، وما يجرّه إلى السقوط والتعاسة هو الشرك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للتوحيد معانيَ عميقةً وغنيّةً ولطيفةً إذا نحن أدركناها بدقّة فسنفهم أنّ كلّ ما في الدين من أَلِفِه إلى يائِه ليس هو إلّا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المرحوم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bookmarkStart w:id="541" w:name="pg7864_88505"/>
    </w:p>
    <w:p>
      <w:pPr>
        <w:pStyle w:val="BookText"/>
        <w:rPr/>
      </w:pPr>
      <w:bookmarkEnd w:id="54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جمعْنا الإسلام وضغطناه فسنحصل على التوحيد، وإذا بسطنا التوحيد وشرحناه فستخرج الشريعة بكلّ تفاصيلها من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هو أشبه ما يكون بالقرص المُدمَج الذي يضمّ الإسلام كلّه</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5806863_1051229030"/>
      <w:bookmarkStart w:id="543" w:name="_Toc196"/>
      <w:bookmarkEnd w:id="542"/>
      <w:r>
        <w:rPr>
          <w:rtl w:val="true"/>
        </w:rPr>
        <w:t>التوحيد، هو الطريق الوحيدة الموصلة إلى الحبيب</w:t>
      </w:r>
      <w:bookmarkEnd w:id="54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النصوص القرآنيّة التي لا تقبل التأويل بتاتاً هي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إذ أنّها تبيّن حصراً قاطعاً ومفهوماً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قوله تعالى هذا أنّ اللّه بحاجة إلى عبادتنا، إذ أنّ الفعل الأساسيّ لله تبارك وتعالى وما يصدر من ذاته المقدّسة هو الإفاضة والرحمة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تعليل جعل صفة الرحمٰن صفة خاصّة لله عزّ وجلّ لأنّها تشمل كلّ كرم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مخلوق من مخلوقات اللّه جلّ شأنه يملك استعداداً خاصّاً لكمال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فشجرة الجوز مثلاً لها قابليّة النموّ إلى حجم معيّن، ونبتة الخيار لها قابليّة النموّ إلى حجم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نتوقّع من نبتة الخيار أن تنمو لتبلغ حجم شجرة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الحيوانات فلكلّ نوع منها حدود للنموّ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الإنسان فإنّ له حدّاً معيّناً للنمو لا يمكن أن يتخطّاه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الناس غالباً ما ينظرون إلى أشكال الرقيّ والكمال التي يتّصفون بها بمنظار مادّي؛ كالطول، والوزن، والنشاطات البدنيّة، والقدرة على رفع الأثقال، والقابليّة على أكلّ كمّيات كبيرة من الأطعمة،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علينا أن ندرك أنّ إنسانية الإنسان تكمن في روحه، وقدرة روح ابن آدم ليست هي ممّا يمكن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أن نقول إجمالاً إنّ ظرفيّة روح الإنسان تقترب ممّا لا نهاية له أو تميل إلى ما لا نهاية؛ أي لا يمكننا تحديد حدّ معيّن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لعلم الإنسان أن يبلغ حدّاً بحيث يعلم كلّ شيء، ويقدر على إنجاز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الامور هي آثار ذلك الكمال الذي يستطيع أن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نصوغ ذلك الكمال بعبارة موجزة، فلابدّ أن نقول، بما يتماشى مع التعبير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باستطاعته أن يسمو ويترقّى حتّى يقترب من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الوصول إلى ذلك المقام فليس ثمّة سوى </w:t>
      </w:r>
      <w:bookmarkStart w:id="544" w:name="pg7864_88507"/>
    </w:p>
    <w:p>
      <w:pPr>
        <w:pStyle w:val="BookText"/>
        <w:rPr/>
      </w:pPr>
      <w:bookmarkEnd w:id="544"/>
      <w:r>
        <w:rPr>
          <w:rFonts w:ascii="Amiri" w:hAnsi="Amiri" w:eastAsia="Amiri" w:cs="Amiri"/>
          <w:color w:val="111111"/>
          <w:sz w:val="28"/>
          <w:sz w:val="28"/>
          <w:szCs w:val="28"/>
          <w:rtl w:val="true"/>
          <w:lang w:bidi="ar-SA"/>
        </w:rPr>
        <w:t>طريق واحدة ألا وهي الارتباط باللّه عزّ وجلّ اختياريّاً وهو ارتباط قوامه اعتقاد المرء بأنّ اللّه هو ربّه حقّاً وأنّ الإنسان عبده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هذا الارتباط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عندما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خَلَقنا اللّه؟ فإنّه يتعيّن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أنّنا إذا لم نعبد ونعمل وفقاً للعبوديّة فإنّنا لن نصل إلى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والعبوديّة تكمن في تقوية علاقتنا مع اللّه تبارك وتعالى، وأن نعمل بما يقرّبنا إلى اللّه أكثر، ويزيد من اُنسنا به، وحبّنا له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5806865_1051229030"/>
      <w:bookmarkStart w:id="546" w:name="_Toc197"/>
      <w:bookmarkEnd w:id="545"/>
      <w:r>
        <w:rPr>
          <w:rtl w:val="true"/>
        </w:rPr>
        <w:t>الشرك هو عدوّ الوصول إلى الحبيب</w:t>
      </w:r>
      <w:bookmarkEnd w:id="546"/>
    </w:p>
    <w:p>
      <w:pPr>
        <w:pStyle w:val="BookText"/>
        <w:rPr/>
      </w:pPr>
      <w:r>
        <w:rPr>
          <w:rFonts w:ascii="Amiri" w:hAnsi="Amiri" w:eastAsia="Amiri" w:cs="Amiri"/>
          <w:color w:val="111111"/>
          <w:sz w:val="28"/>
          <w:sz w:val="28"/>
          <w:szCs w:val="28"/>
          <w:rtl w:val="true"/>
          <w:lang w:bidi="ar-SA"/>
        </w:rPr>
        <w:t xml:space="preserve">إنّ عدوّ ابن آدم الذي يحول بينه وبين بلوغ هذه المنزلة الرفيعة هو العامل الذي يؤدّي إلى زوال روح العبوديّة؛ ذلك أنّ العامل الوحيد الذي من شأنه أن يقود الإنسان نحو التسامي والرُقيّ وإيصاله إلى قرب 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فالركون إلى هذا العدوّ يُطلق عليه في الثقافة الإسلاميّة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كلمة الشرك على هذا العمل يستبطن لطيفة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فطرة الإنسان لا تستطيع نسيان وجود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لجأ الإنسان إلى غير اللّه فإنّه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 الأمر – شريكاً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فالشرك – على أيّة حال – هو ألدّ أعداء الإنسان، ومن هذا المنطلق فإنّ الشيطان يبذل قصارى جهده من أجل إبعاد ابن آدم عن العبوديّة لله الواحد وتقريبه من الشرك</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5806867_1051229030"/>
      <w:bookmarkStart w:id="548" w:name="_Toc198"/>
      <w:bookmarkEnd w:id="547"/>
      <w:r>
        <w:rPr>
          <w:rtl w:val="true"/>
        </w:rPr>
        <w:t>مراتب التوحيد والشرك</w:t>
      </w:r>
      <w:bookmarkEnd w:id="54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من مقولتَي توحيد اللّه والشرك به مراتبَ تبدأ من فوق الصفر وتقترب ممّا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للإيمان وأمثاله مراتبَ؛ فقد جاء في بعض الأخبار – على سبيل المثال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للإيمان سبعة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بعضها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للإيمان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المقولات هي لتقريب المسألة إلى الذهن وإلاّ فإنّ لكلٍّ من هذه الأسهم والدرجات امتداداً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للتقسيم أيضاً؛ فكلّ امتداد يمكن تقسيمه 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فمراتب الإيمان والشرك كثيرة جدّاً؛ فالإيمان يبدأ من مجرّد اعتراف الإنسان بوجود اللّه ويستمرّ حتّى يصل إلى إيمانٍ كإيمان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bookmarkStart w:id="549" w:name="pg7864_88509"/>
    </w:p>
    <w:p>
      <w:pPr>
        <w:pStyle w:val="BookText"/>
        <w:rPr/>
      </w:pPr>
      <w:bookmarkEnd w:id="549"/>
      <w:r>
        <w:rPr>
          <w:rFonts w:ascii="Amiri" w:hAnsi="Amiri" w:eastAsia="Amiri" w:cs="Amiri"/>
          <w:color w:val="111111"/>
          <w:sz w:val="28"/>
          <w:sz w:val="28"/>
          <w:szCs w:val="28"/>
          <w:rtl w:val="true"/>
          <w:lang w:bidi="ar-SA"/>
        </w:rPr>
        <w:t>المسافة بين الاثنين تشبه المسافة بين الصفر وما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الشرك فهو يبدأ من أقلّ شرك باللّه حتّى يبلغ منزلة أسفل السافلين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لدينا طريقاً نحو الأعلى باتّجاه اللّه وهو السير الصعوديّ وإنّ له مسيرةً طويلة ومراتبَ كثيرة جدّاً، وإنّ له طريقاً نحو الأسفل هو السير النزوليّ وهو يبدأ ممّا دون المكان الذي يوجد فيه الإنسان حتّى يصل إلى أسفل وأخسّ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يقع بين هذين المسيرين اللذين لا نهاية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الهدف من خلقتنا فهو ذلك المقام الرفيع، وهو مقام خلافة اللّه تعالى ومجالَسة النبيّ الأعظم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ألدّ أعداء ذلك المقام هو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يقول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هو أن يغتصب امرؤ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حقّ هو أسمى وأعظم من حقّ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اللّه على عباده هو أن يسيروا نحوه كي يوصلهم إلى ما لا نهاية له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عباده حقّاً وهو أن يعبدوه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هذا الحقّ من اللّه تعالى يعني عدم عبادته، وهو أعظم أشكال الظلم، وأفدح أنواع الحيف لحقّ من الحقوق؛ ومن هنا يقول الباري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5806869_1051229030"/>
      <w:bookmarkStart w:id="551" w:name="_Toc199"/>
      <w:bookmarkEnd w:id="550"/>
      <w:r>
        <w:rPr>
          <w:rtl w:val="true"/>
        </w:rPr>
        <w:t>التوحيد في النيّة، أعلى مراتب التوحيد</w:t>
      </w:r>
      <w:bookmarkEnd w:id="5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سلفاً إنّ لكلّ من الإيمان والشرك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إذا أمعنّا النظر فسوف نجد أنّ الدرجات الضعيفة من الإيمان تكون مصاحبة لبعض مراتب الشرك، لكنّه كلّما قَوِي أحد هذين الطرفين ضَعُف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ضعف الإيمان فلابدّ أن يوجد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فإيمان أكثر الناس يكون </w:t>
      </w:r>
    </w:p>
    <w:p>
      <w:pPr>
        <w:pStyle w:val="BookText"/>
        <w:rPr/>
      </w:pPr>
      <w:r>
        <w:rPr>
          <w:rFonts w:ascii="Amiri" w:hAnsi="Amiri" w:eastAsia="Amiri" w:cs="Amiri"/>
          <w:color w:val="111111"/>
          <w:sz w:val="28"/>
          <w:sz w:val="28"/>
          <w:szCs w:val="28"/>
          <w:rtl w:val="true"/>
          <w:lang w:bidi="ar-SA"/>
        </w:rPr>
        <w:t>مشوبا بالشرك والسبب في ذلك هو ضعف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قَوِي الإيمان ضَعُف الشرك وقلّ معه الرياء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الناس إنّما يقف إلى الصلاة كي يشاهده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الجميع مرائين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يصلّون بإخلاص، لكنّهم يفرحون إذا علم الآخرون بصلاتهم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هي مرتبة من مراتب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فالخلوص في العبادة هو أن يكون الأمر بالنسبة للمرء سيّان، إنْ عَلِم الناس بصلاته أم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أثّرت ردود أفعال الناس في سلوك المرء عُلِم حينئذ أنّه مبتلىً بمرتبة من مراتب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للشرك مرتبةً اخرى ترتبط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نصلّي امتثالاً لأمر اللّه عزّ وجلّ؛ لكن لو قال اللّه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واجبة عليك، لكنّني لن اُدخلك الجنّة حتّى إذا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صلّيت فإنّني ساُدخلك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سنصلّي عندئذ؟ فإذا كان جوابنا بالنفي، علمنا أنّنا لا نصلّي طاعة لأمر اللّه تعالى فقط، بل إنّ نيّتنا مشوبة بالخوف من العذاب أو الشوق إلى نيل الثواب وهذه أيضاً هي مرتبة من مراتب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فالنيّة الخالصة هي نيّة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أَدْخَلْتَنِي النَّارَ لَأُخْبِرَنَّ أَهْلَ النَّارِ بِحُبِّي لَكَ</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لَوْ كَانَ رِضَاكَ فِي أَنْ أُقْطَعَ إِرْباً إِرْباً وَ أُقْتَلَ سَبْعِينَ قَتْلَةً بِأَشَدِّ مَا يُقْتَلُ بِهِ النَّاسُ لَكَانَ رِضَاكَ أَحَبَّ إِلَي</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ليلة المعراج</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فالسبيل للوصول إلى أعلى درجة هيّأها اللّه للإنسان هي العبادة الخالصة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بلوغ هذا المقام يتحتّم على الإنسان أن يتخلّص شيئاً فشيئاً من هذه الأشكال من الشرك الجليّ والظاهر كي يكتسب تدريجيّاً الاستعداد لاجتناب معانيه الأكثر ظرافة ليقول كما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فهذا هو الدين الخالص</w:t>
      </w:r>
      <w:r>
        <w:rPr>
          <w:rFonts w:eastAsia="Amiri" w:cs="Amiri" w:ascii="Amiri" w:hAnsi="Amiri"/>
          <w:color w:val="111111"/>
          <w:sz w:val="28"/>
          <w:szCs w:val="28"/>
          <w:rtl w:val="true"/>
          <w:lang w:bidi="ar-SA"/>
        </w:rPr>
        <w:t xml:space="preserve">. </w:t>
      </w:r>
      <w:bookmarkStart w:id="552" w:name="pg7864_88513"/>
    </w:p>
    <w:p>
      <w:pPr>
        <w:pStyle w:val="BookText"/>
        <w:rPr/>
      </w:pPr>
      <w:bookmarkEnd w:id="552"/>
      <w:r>
        <w:rPr>
          <w:rFonts w:ascii="Amiri" w:hAnsi="Amiri" w:eastAsia="Amiri" w:cs="Amiri"/>
          <w:color w:val="111111"/>
          <w:sz w:val="28"/>
          <w:sz w:val="28"/>
          <w:szCs w:val="28"/>
          <w:rtl w:val="true"/>
          <w:lang w:bidi="ar-SA"/>
        </w:rPr>
        <w:t xml:space="preserve">بالطبع إنّما هي ألطاف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وعناياته التي تعيننا على اجتناب الشرك؛ لكنّ السبيل الأساسيّة – على أيّة حال – هي أن يكون التفاتنا وتوجّهنا إلى اللّه وحده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806871_1051229030"/>
      <w:bookmarkStart w:id="554" w:name="_Toc200"/>
      <w:bookmarkEnd w:id="553"/>
      <w:r>
        <w:rPr>
          <w:rtl w:val="true"/>
        </w:rPr>
        <w:t>لا يليق للعبد إلا العبوديّة</w:t>
      </w:r>
      <w:bookmarkEnd w:id="554"/>
    </w:p>
    <w:p>
      <w:pPr>
        <w:pStyle w:val="BookText"/>
        <w:rPr/>
      </w:pPr>
      <w:r>
        <w:rPr>
          <w:rFonts w:ascii="Amiri" w:hAnsi="Amiri" w:eastAsia="Amiri" w:cs="Amiri"/>
          <w:color w:val="111111"/>
          <w:sz w:val="28"/>
          <w:sz w:val="28"/>
          <w:szCs w:val="28"/>
          <w:rtl w:val="true"/>
          <w:lang w:bidi="ar-SA"/>
        </w:rPr>
        <w:t>إذا 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يتعيّن علينا ممارسة العبوديّة؟ 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يمارس العبدُ العبوديّةَ، فماذا سيصنع إذن؟ وإذا لم يعط المصباح النورَ فماذا سيفعل؟ فالإضاءة هي ذاتيّة للنور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استطعنا الاستقالة من العبوديّة فليس من الضروريّ أن نمارسها بعدئذ، لكن ما دمنا عبيداً فلابدّ أن نعمل بمقتضى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هنا هو أنّ كمال عزّتنا مخبّأة في هذه العبوديّة وأن أقصى درجات اللذّة هي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المرحوم آية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السلاطين ما في الصلاة من اللذّة لتركوا سلطانهم وهرعوا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المرحوم الميرزا حسن الشيرازيّ أن تُقضى عنه جميع 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فاستفسر أحد المقرّبين منه عن علّة هذه الوصيّة فأجابه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تتنافى اللذّة التي كانت تنتابني أثناء الصلاة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لله أمثال هؤلاء العبيد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هذا الدين كي نتعلّم طريق العبادة فنصل من خلالها إلى درجة القرب منه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فالسبيل للقرب منه هو توحيده، وعدوّ هذا السبيل هو الشرك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تقول سيّدتنا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5806873_1051229030"/>
      <w:bookmarkStart w:id="556" w:name="_Toc201"/>
      <w:bookmarkEnd w:id="555"/>
      <w:r>
        <w:rPr>
          <w:rtl w:val="true"/>
        </w:rPr>
        <w:t>الشرك التشريعيّ</w:t>
      </w:r>
      <w:bookmarkEnd w:id="5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للشرك في الربوبيّة أنواعاً أحدها الشرك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القرآن الكريم بخصوص اليهود 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أي إنّ هؤلاء كانوا قد تورّطوا في مرتبة من مراتب الشرك بأن اتّخذوا علماءهم ورهبانهم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سجود هؤلاء لعلمائهم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واللّه ما </w:t>
      </w:r>
      <w:bookmarkStart w:id="557" w:name="pg7864_88515"/>
    </w:p>
    <w:p>
      <w:pPr>
        <w:pStyle w:val="BookText"/>
        <w:rPr/>
      </w:pPr>
      <w:bookmarkEnd w:id="557"/>
      <w:r>
        <w:rPr>
          <w:rFonts w:ascii="Amiri" w:hAnsi="Amiri" w:eastAsia="Amiri" w:cs="Amiri"/>
          <w:color w:val="111111"/>
          <w:sz w:val="28"/>
          <w:sz w:val="28"/>
          <w:szCs w:val="28"/>
          <w:rtl w:val="true"/>
          <w:lang w:bidi="ar-SA"/>
        </w:rPr>
        <w:t>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يُعدّ شركاً في الربوبيّة 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يسنّ قانوناً إلى جانب القانون الإلهيّ فهو مشرك، اللّهمّ إلاّ أن يكون سنُّه لهذا القانون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الخبر أنّ اللّه قد فوّض لنبيّه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الكثير من الأحكام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يسنّ تلك القوانين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فأمثال هذه الموارد لا تُعدّ شركاً لأنّها تكون بتفويض وإذن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الحال إذا اُجيز الوليّ الفقيه بسنّ قانون مؤقّت في ظروف خاصّة فإنّه لا يُعدّ هذا من قبيل الشرك؛ ذلك أنّ الوليّ الفقيه مأذون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 مأذون من قبل اللّه عزّ وجلّ؛ إذن فعمل الوليّ الفقيه هو بإذن اللّه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فلو انتخب الشعب بأكمله شخصاً لمنصب رئاسة الجمهوريّة فلن يتمتّع بالمشروعيّة ما لم ينصبه الوليّ الفقيه لهذا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قال الإمام الراحل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أدلى جميع أفراد الشعب بأصواتهم لرئيس الجمهوريّة ولم ينصبه الوليّ الفقيه لهذا المنصب فهو طاغوت وطاعته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فالحاكميّة والربوبيّة هي لله وحده؛ فإنْ أجاز تعالى لأحد من الناس بذلك اكتسب الأخير المشروعيّة،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ءَاللّهُ أَذِنَ لَكُمْ أَمْ عَلَى اللّه تَفْتَرُون</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أي تفترون بالتحليل والتحريم من عند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فالتوحيد في العبادة هو السبيل الوحيدة المؤدّية إلى تلك المنزلة التي جعلها اللّه للإنسان؛ إذن لابدّ من الحذر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انطلقت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w:t>
      </w:r>
    </w:p>
    <w:p>
      <w:pPr>
        <w:pStyle w:val="Heading4"/>
        <w:numPr>
          <w:ilvl w:val="3"/>
          <w:numId w:val="1"/>
        </w:numPr>
        <w:rPr/>
      </w:pPr>
      <w:bookmarkStart w:id="558" w:name="__RefHeading___Toc5806875_1051229030"/>
      <w:bookmarkStart w:id="559" w:name="_Toc202"/>
      <w:bookmarkEnd w:id="558"/>
      <w:r>
        <w:rPr>
          <w:rtl w:val="true"/>
        </w:rPr>
        <w:t>طاعة اللّه، حبل النجاة</w:t>
      </w:r>
      <w:bookmarkEnd w:id="55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إِلاّ وَأَنْتُمْ مُسْلِمُونَ، وَأَطِيعُوا اللّهَ فِيمَا أَمَرَكُمْ بِهِ وَنَهَاكُمْ عَنْهُ وَابتَغُوا العِلْمَ وَتَمَسَّكُوا بِهِ فَإِنَّهُ إِنَّما يَخْشَى اللّهَ مِنْ عِبادِهِ الْعُلَماءُ</w:t>
      </w:r>
      <w:r>
        <w:rPr>
          <w:rFonts w:eastAsia="Amiri" w:cs="Amiri" w:ascii="Amiri" w:hAnsi="Amiri"/>
          <w:color w:val="111111"/>
          <w:sz w:val="28"/>
          <w:szCs w:val="28"/>
          <w:rtl w:val="true"/>
          <w:lang w:bidi="ar-SA"/>
        </w:rPr>
        <w:t xml:space="preserve">) </w:t>
      </w:r>
      <w:bookmarkStart w:id="560" w:name="pg7864_88518"/>
    </w:p>
    <w:p>
      <w:pPr>
        <w:pStyle w:val="Heading4"/>
        <w:numPr>
          <w:ilvl w:val="3"/>
          <w:numId w:val="1"/>
        </w:numPr>
        <w:rPr/>
      </w:pPr>
      <w:bookmarkStart w:id="561" w:name="__RefHeading___Toc5806877_1051229030"/>
      <w:bookmarkStart w:id="562" w:name="_Toc203"/>
      <w:bookmarkEnd w:id="560"/>
      <w:bookmarkEnd w:id="561"/>
      <w:r>
        <w:rPr>
          <w:rtl w:val="true"/>
        </w:rPr>
        <w:t xml:space="preserve">أمرُ فاطمة </w:t>
      </w:r>
      <w:r>
        <w:rPr>
          <w:rtl w:val="true"/>
        </w:rPr>
        <w:t>(</w:t>
      </w:r>
      <w:r>
        <w:rPr>
          <w:rtl w:val="true"/>
        </w:rPr>
        <w:t>عليها السلام</w:t>
      </w:r>
      <w:r>
        <w:rPr>
          <w:rtl w:val="true"/>
        </w:rPr>
        <w:t xml:space="preserve">) </w:t>
      </w:r>
      <w:r>
        <w:rPr>
          <w:rtl w:val="true"/>
        </w:rPr>
        <w:t>بالتقوى</w:t>
      </w:r>
      <w:bookmarkEnd w:id="56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بلغنا في بحثنا إلى آخر القسم الثاني من الخطبة حيث تستشهد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ببضع آيات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بهذه الآيات يعطي زخماً عمليّاً للعمل بهذه التعاليم والأوامر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فالمخاطَب قد يمرّ من أمام تلك الأوامر والتوجيهات مرور الكرام ولا يعيرها أيّة أهمّية، فلا يعدو الأمر بالنسبة له أكثر من مباحث قد ذُكرت لمجرّد الاطّلاع وقد استمع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أكثر ما تشاهَد لدى الأشخاص الذين تعوّدوا على التفلّت من القيود وكسر الأطواق، أو ما يُصطلح عليه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يحرصون على أن لا يقيّد تحرّكاتِهم أيُّ قيد أو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اُعيد سرد هذه التعاليم والأوامر على أمثال هؤلاء عشر مرّات فلن تؤثّر فيهم أدنى تأثير، بل قد يملّون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هذه التعاليم والتوجيهات مؤثّرة إلا إذا وجد المخاطَب في نفسه الدافع للعمل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فمن أجل أن يكون لهذه الكلمات أثرها المطلوب فلابدّ من الإشارة إلى ملاحظة تثير في النفوس هذا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لا يكون على استعداد لتقبّل ما يقيّد سلوكيّاته إلا إذا أحسّ أنّ خطراً عظيماً يهدّده إنْ هو امتنع عن القيام بذلك؛ بمعنى أنّ أعظم عامل من عوامل تحرّك الإنسان، خصوصاً ما يتعلّق بقبوله بتحجيم حركته وتقييدها، هو خوف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احتمال نيل المنفعة قد لا يكون له من أثر في الإذعان للتحديد والتقييد مثل ما للخشية من الضرر أو الخوف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فإنّ الطريقة الأنجع التي يستخدمها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الدافع لطاعة اللّه في الناس هي توجيه انتباههم إلى الأخطار؛ وبعبارة اخرى فإنّ الطريقة الأكثر اتّباعاً من قبل الأنبياء هي اعتماد الإنذار والتحذير، بل إنّ أحد الأسماء العامّة لكلّ نبيّ أساساً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اللّه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أي إنّنا قد أرسلنا إلى كلّ اُمّة نبيّاً منذراً ليحذّرهم من الأخطار المحدقة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لقدكان كلّ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لكنّ هذه التسمية لم تُستخدم للأنبياء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القول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اُمّة إلاّ خلا فيها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الإنسان يتأثّر من احتمال الخطر أكثر من تأثّره من رجاء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فإنّ العامل من وراء حركة الإنسان هو إمّا نيل منفعة أو دفع ضرر؛ لكنّ عامل دفع الضرر هو أقوى وأعمّ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الناس – سواء كبيرهم أو </w:t>
      </w:r>
      <w:bookmarkStart w:id="563" w:name="pg7864_88520"/>
    </w:p>
    <w:p>
      <w:pPr>
        <w:pStyle w:val="BookText"/>
        <w:rPr/>
      </w:pPr>
      <w:bookmarkEnd w:id="563"/>
      <w:r>
        <w:rPr>
          <w:rFonts w:ascii="Amiri" w:hAnsi="Amiri" w:eastAsia="Amiri" w:cs="Amiri"/>
          <w:color w:val="111111"/>
          <w:sz w:val="28"/>
          <w:sz w:val="28"/>
          <w:szCs w:val="28"/>
          <w:rtl w:val="true"/>
          <w:lang w:bidi="ar-SA"/>
        </w:rPr>
        <w:t xml:space="preserve">صغيرهم، رجلهم أو امرأتهم، فقيرهم أو غنيّهم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يحتاطون ويحذرون عندما يشعرون أنّ خطراً ما يتهدّدهم؛ أمّا المنفعة فعلى الرغم من أنّها تشكّل دافعاً للبعض لكنّها لا تمثّل دافعا قويّاً لدى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فنحن نجد في التعاليم والتربية الإسلاميّة أنّ هناك دوماً تركيزاً على مسألة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هي من مادّة الوقاية؛ وهي حفظ النفس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الحفظ –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تُستخدم حيث يشعر المرء بالخطر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كلمة التقوى تستبطن معنى الخشية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عندما نريد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فسنستند في تفسيرنا أكثر على معنى الخوف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خافوا من اليوم الذي لن يكون لأحد فيه نفع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البعض يترجم التقوى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والخشية من اللّه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5806879_1051229030"/>
      <w:bookmarkStart w:id="565" w:name="_Toc204"/>
      <w:bookmarkEnd w:id="564"/>
      <w:r>
        <w:rPr>
          <w:rtl w:val="true"/>
        </w:rPr>
        <w:t>الحِكَم من وارء الأمر بالتقوى</w:t>
      </w:r>
      <w:bookmarkEnd w:id="565"/>
    </w:p>
    <w:p>
      <w:pPr>
        <w:pStyle w:val="BookText"/>
        <w:rPr/>
      </w:pPr>
      <w:r>
        <w:rPr>
          <w:rFonts w:ascii="Amiri" w:hAnsi="Amiri" w:eastAsia="Amiri" w:cs="Amiri"/>
          <w:color w:val="111111"/>
          <w:sz w:val="28"/>
          <w:sz w:val="28"/>
          <w:szCs w:val="28"/>
          <w:rtl w:val="true"/>
          <w:lang w:bidi="ar-SA"/>
        </w:rPr>
        <w:t>إنّ الركن الذي ترتكز عليه جميع الخطب هو الأمر بالتقوى، فلابدّ في خُطبتي صلاة الجمعة مثلاً من الأمر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التأكيد يرجع إلى أنّ الإنذار من الخطر يُعدّ أهمّ عامل في خلق الدافع للحركة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إنّ الإنسان المؤمن والموحّد يعلم أنّ جميع الأخطار إنّما تنبع من القدرة الإلهيّة وأنّ التصرّف فيها جميعاً هو بيد اللّه تعالى؛ ومن هذا المنطلق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بيّنت عصارة تعاليم الإسلام أرادت أن تحفّز في نفوس المخاطَبين الدافع للعمل بهذه التعاليم فأشارت في آخر مقطع من كلامها إلى هذه الآية الشريفة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من السنن الاخرى المتّبعة في الإسلام هي أن يتلو الخطيب أثناء الخطابة وموعظة الناس آية من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خطبت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الناس، وبيّنت في خطبتها عصارة الإسلام، تلت في ختام هذا المقطع من الخطبة آية قرآنيّة، فهي بذلك تكون قد تلت القرآن أوّلاً، وحرّكت في نفوس الناس ذلك الدافع ثانياً، وراعت سنّة الأمر بالتقوى ثالثاً</w:t>
      </w:r>
      <w:r>
        <w:rPr>
          <w:rFonts w:eastAsia="Amiri" w:cs="Amiri" w:ascii="Amiri" w:hAnsi="Amiri"/>
          <w:color w:val="111111"/>
          <w:sz w:val="28"/>
          <w:szCs w:val="28"/>
          <w:rtl w:val="true"/>
          <w:lang w:bidi="ar-SA"/>
        </w:rPr>
        <w:t xml:space="preserve">. </w:t>
      </w:r>
      <w:bookmarkStart w:id="566" w:name="pg7864_88522"/>
    </w:p>
    <w:p>
      <w:pPr>
        <w:pStyle w:val="Heading4"/>
        <w:numPr>
          <w:ilvl w:val="3"/>
          <w:numId w:val="1"/>
        </w:numPr>
        <w:rPr/>
      </w:pPr>
      <w:bookmarkStart w:id="567" w:name="__RefHeading___Toc5806881_1051229030"/>
      <w:bookmarkStart w:id="568" w:name="_Toc205"/>
      <w:bookmarkEnd w:id="566"/>
      <w:bookmarkEnd w:id="567"/>
      <w:r>
        <w:rPr>
          <w:rtl w:val="true"/>
        </w:rPr>
        <w:t>اعلموا واعملوا</w:t>
      </w:r>
      <w:bookmarkEnd w:id="5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يجد الإنسان في نفسه الدافع للقيام بعملٍ مّا فلابدّ له من دليل وهادٍ؛ أي شخص يدلّه على مواطن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ما يعلّل إلحاق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الآية السابقة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فِيمَا أَمَرَكُمْ بِهِ وَنَهَاكُمْ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تولّد فيكم الدافع، ويفترض أنّكم ترغبون في أن تكونوا من أهل التقوى وتصونوا أنفسكم من المخاطر فإنّ السبيل إلى ذلك هو أن تمتثلوا لأوامر اللّه ونواهيه، وفي هذه الحالة ستصونون أنفسكم من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المناسب أن يُطرح هنا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أمر اللّه تبارك وتعالى وعن ماذا نهى؟ إذن فبعد تحفيز الدافع للعمل والوقاية من الخطر لابدّ أن نعلم ما هي أوامر اللّه تعالى ونواهيه</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العِلْمَ وَتَمَسَّكُوا بِهِ فَإِنَّهُ 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وكأنّها أردات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واعملوا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إنّها تشير إلى جانب العمل بمزيد من التأكيد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تعبير يقال للإمساك بإحكام فيما يُخشى فقدانه وضياعه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والاستمساك والاعتصام هي اصطلاحات لها نفس المعنى والمفهوم وإنّ مصداقها البارز يكون عندما يحسّ المرء أنّه على وشك السقوط في بئر أو وادٍ سحيق فيجد حبلاً متيناً أو عروة محكمة إذا أمسك فيها بقوّة حالَ ذلك بينه وبين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الحالة هي حالة الاعتصام،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وهذه الآية تجسّم عين هذا المعنى تجسيماً؛ ومعناها أنّ اللّه قد أعدّ حبلاً يقي التمسّكُ به من السقوط في وادي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فالاعتصام بحبل اللّه يعني إمساكه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بهذا التعبير ما جاء في آية الكرسيّ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فعندما يريد اللّه عزّ وجلّ أن يؤكّد على الحذر، ومجانبة الكفر، والكون من أهل الإيمان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فعلتم ذلك تكونون قد </w:t>
      </w:r>
      <w:bookmarkStart w:id="569" w:name="pg7864_88524"/>
    </w:p>
    <w:p>
      <w:pPr>
        <w:pStyle w:val="BookText"/>
        <w:rPr/>
      </w:pPr>
      <w:bookmarkEnd w:id="569"/>
      <w:r>
        <w:rPr>
          <w:rFonts w:ascii="Amiri" w:hAnsi="Amiri" w:eastAsia="Amiri" w:cs="Amiri"/>
          <w:color w:val="111111"/>
          <w:sz w:val="28"/>
          <w:sz w:val="28"/>
          <w:szCs w:val="28"/>
          <w:rtl w:val="true"/>
          <w:lang w:bidi="ar-SA"/>
        </w:rPr>
        <w:t>تمسّكتم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يفترض أن يفتّش الإنسان عن العروة الوثقى، ولا يمكن فرض حال كهذه إلا عندما يحسّ المرء بالخطر المحدق ويحتمل السقوط المهلك؛ السقوط إلى أسفل السافلين وأعماق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اللّه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ترغبون في أن أدلّكم على طريقة للتمسّك بقوّة بشيء ينجيكم من هذا السقوط؟ وهو أن تكفروا بالطاغوت أوّلاً، وأن تؤمنوا باللّه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الاثنين معاً لكن لمّا كان الكفر بالطاغوت ينطوي على إزالة الفساد والرجس والظلمات فإنّه مقدّم على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فعلتم ذلك تكونون قد تمسّكتم بعروة بالغة الوثاقة والإحكام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تفضيل للمؤنّث تعني الشيء الأوثق والأكثر مدعاة للاطمئنان،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المقبض الذي لا ينكسر أو لا ينفصم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فاطمئنّوا إلى أنّ هذا الحبل لن يتمزّق أو يفلت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فقد قال النبيّ الأعظم في حقّ القرآن والعترة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فقد استخدم كلمة التمسّك هنا أيضاً؛ ومعناه إنّكم لو تمسّكتم بهذين الأمرين ولم تفلتوهما فلن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إن لم تمسكوهما بإحكام فإنّكم ستُتركون وشأنكم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مولاتنا الزهراء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العِلْمَ وَتَمَسَّكُوا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اذهبوا وتعلّموا ما أوجب اللّه عليكم من امور وما حرّم فإن علمتم بذلك فتمسّكوا بما علمتم به بكلّ قوّة</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5806883_1051229030"/>
      <w:bookmarkStart w:id="571" w:name="_Toc206"/>
      <w:bookmarkEnd w:id="570"/>
      <w:r>
        <w:rPr>
          <w:rtl w:val="true"/>
        </w:rPr>
        <w:t>العلم ممهّد لخشية اللّه</w:t>
      </w:r>
      <w:bookmarkEnd w:id="57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الأخيرة التي ذكرتها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أذكر هذه التوجيهات والتعليمات هنا لأنّ خشية اللّه لا تحصل إلا في ضوء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ذكرنا في بداية البحث أنّ الدافع للعمل يكون في ظلّ الإحساس بالخطر، والخوف، والخشية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القدر من التأكيد على الخوف من اللّه هو من أجل أن يشعر الإنسان بأنّه إذا لم يطع اللّه عزّ وجلّ فسوف يعرّض نفسه للخطر </w:t>
      </w:r>
      <w:bookmarkStart w:id="572" w:name="pg7864_88526"/>
    </w:p>
    <w:p>
      <w:pPr>
        <w:pStyle w:val="BookText"/>
        <w:rPr/>
      </w:pPr>
      <w:bookmarkEnd w:id="572"/>
      <w:r>
        <w:rPr>
          <w:rFonts w:ascii="Amiri" w:hAnsi="Amiri" w:eastAsia="Amiri" w:cs="Amiri"/>
          <w:color w:val="111111"/>
          <w:sz w:val="28"/>
          <w:sz w:val="28"/>
          <w:szCs w:val="28"/>
          <w:rtl w:val="true"/>
          <w:lang w:bidi="ar-SA"/>
        </w:rPr>
        <w:t>وذلك كي يتولّد لديه الدافع لحماية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يتعيّن على الإنسان أن يحفظ هذا الخوف وهذه الخشية ويقوّيهما في نفسه كي ينهض لطاعة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لن ينهض لطاعة اللّه ويقبل بنصيحة الآخرين مالم يحسّ بالخطر يتهدّده، وهذا الإحساس بالخطر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يتولّد في ظلّ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أجل حصول هذه الخشية من اللّه لابدّ من اكتساب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ينتهي هذا القسم من الخطبة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وفّقنا اللّه تعالى فسنبدأ في المحاضرة القادمة – إن شاء اللّه – بطرح القسم الثالث من هذه الخطبة وهو مقصدها الأساسيّ</w:t>
      </w:r>
      <w:r>
        <w:rPr>
          <w:rFonts w:eastAsia="Amiri" w:cs="Amiri" w:ascii="Amiri" w:hAnsi="Amiri"/>
          <w:color w:val="111111"/>
          <w:sz w:val="28"/>
          <w:szCs w:val="28"/>
          <w:rtl w:val="true"/>
          <w:lang w:bidi="ar-SA"/>
        </w:rPr>
        <w:t>.</w:t>
      </w:r>
      <w:r>
        <w:rPr>
          <w:rStyle w:val="FootnoteAnchor"/>
          <w:rtl w:val="true"/>
        </w:rPr>
        <w:footnoteReference w:id="426"/>
      </w:r>
    </w:p>
    <w:p>
      <w:pPr>
        <w:pStyle w:val="Heading4"/>
        <w:numPr>
          <w:ilvl w:val="3"/>
          <w:numId w:val="1"/>
        </w:numPr>
        <w:rPr/>
      </w:pPr>
      <w:bookmarkStart w:id="573" w:name="__RefHeading___Toc5806885_1051229030"/>
      <w:bookmarkStart w:id="574" w:name="_Toc207"/>
      <w:bookmarkEnd w:id="573"/>
      <w:r>
        <w:rPr>
          <w:rtl w:val="true"/>
        </w:rPr>
        <w:t xml:space="preserve">فاطمة </w:t>
      </w:r>
      <w:r>
        <w:rPr>
          <w:rtl w:val="true"/>
        </w:rPr>
        <w:t>(</w:t>
      </w:r>
      <w:r>
        <w:rPr>
          <w:rtl w:val="true"/>
        </w:rPr>
        <w:t>عليها السلام</w:t>
      </w:r>
      <w:r>
        <w:rPr>
          <w:rtl w:val="true"/>
        </w:rPr>
        <w:t xml:space="preserve">) </w:t>
      </w:r>
      <w:r>
        <w:rPr>
          <w:rtl w:val="true"/>
        </w:rPr>
        <w:t>تعرّف نفسها</w:t>
      </w:r>
      <w:bookmarkEnd w:id="5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مستمرّون في بحثنا حول خطبة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ذكر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من كلّ النواحي؛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كلامها هو نور بحدّ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مقتضيات قاعدة المحبّة أن يُلِمّ المحبّ بما وصل إليه من كلام محبوبه ويحاول فهمه بشكل أفضل والاستفادة من مضامينه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مضامين هذا الكلام تنير لنا نحن البشرَ دربَ الحياة، وتوضّح لنا معالم الطريق إلى السعادة الأبديّة، وهي الدواء الأنجع لعلاج أمراضنا الاجتماعيّة، فعلينا الإفادة من هذا الكلام وأن نولي اهتماماً كافياً بتوجيهات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وتعاليمهم</w:t>
      </w:r>
      <w:r>
        <w:rPr>
          <w:rFonts w:eastAsia="Amiri" w:cs="Amiri" w:ascii="Amiri" w:hAnsi="Amiri"/>
          <w:color w:val="111111"/>
          <w:sz w:val="28"/>
          <w:szCs w:val="28"/>
          <w:rtl w:val="true"/>
          <w:lang w:bidi="ar-SA"/>
        </w:rPr>
        <w:t xml:space="preserve">. </w:t>
      </w:r>
      <w:bookmarkStart w:id="575" w:name="pg7864_88528"/>
    </w:p>
    <w:p>
      <w:pPr>
        <w:pStyle w:val="Heading4"/>
        <w:numPr>
          <w:ilvl w:val="3"/>
          <w:numId w:val="1"/>
        </w:numPr>
        <w:rPr/>
      </w:pPr>
      <w:bookmarkStart w:id="576" w:name="__RefHeading___Toc5806887_1051229030"/>
      <w:bookmarkStart w:id="577" w:name="_Toc208"/>
      <w:bookmarkEnd w:id="575"/>
      <w:bookmarkEnd w:id="576"/>
      <w:r>
        <w:rPr>
          <w:rtl w:val="true"/>
        </w:rPr>
        <w:t xml:space="preserve">هذه التي تتكلّم معكم هي فاطمة </w:t>
      </w:r>
      <w:r>
        <w:rPr>
          <w:rtl w:val="true"/>
        </w:rPr>
        <w:t>(</w:t>
      </w:r>
      <w:r>
        <w:rPr>
          <w:rtl w:val="true"/>
        </w:rPr>
        <w:t>عليها السلام</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عَوْداً وَبَدْءاً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 على 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أَقُولُ مَا أَقُولُ غَلَطاً، وَلا أَفْعَلُ مَا أَفْعَلُ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فَإِنْ تَعْزُوهُ وَتَعْرِفُوهُ تَجِدُوهُ أَبِي دُونَ نِسَائِكُمْ، وَأَخَا ابْنِ عَمِّي دُونَ رِجَالِكُمْ، وَلَنِعْمَ الْمَعْزِيُّ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الرِّسَالَةَ، صَادِعاً بِالنِّذَارَةِ، مَائِلاً عَنْ مَدْرَجَةِ الْمُشْرِكِينَ، ضَارِباً ثَبَجَهُمْ، آخِذاً بِأَكْظَامِهِمْ، دَاعِياً إِلَى سَبِيلِ رَبِّهِ بِالْحِكْمَةِ وَالْمَوْعِظَةِ الْحَسَنَة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فبعد حمد اللّه تعالى والثناء عليه وذكر آلاء هدايته التي منّ بها على الناس بواسطة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والإشارة إلى أهمّ العناوين التي جاءت في تعاليم هذا النبيّ، 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القسم الثاني من الخطبة حيث توجّه خطابها إلى الناس مباشرة معرّفة نفسها في بادئ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القضيّة تحوز أهمّية من جهات مختلفة، وما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الوقوف على أهمّيتها – إلا أن نتصوّر الموقف والأجواء التي اُلقيت فيها الخطبة ونجسّم المشهد بدقّة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فالقضيّة أنّ هناك نبيّاً قد عاش في قومٍ مدّة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تحمّل خلالها من المصائب والمحن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فترة سكناه في مكّة، التي هي مسقط رأسه ووطنه الأصليّ، قد حُوصِر خلال عدد من السنين في وادٍ حتّى أنّ الماء والخبز لم يكن يصل إليهم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بعدها إلى المدينة المنوّرة حيث وجد أنصاراً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وشيئاً فشيئاً بدأ عدد المسلمين بالتزايد حتّى وصل حدّاً مكّنه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تشكيل مجتمع وتأسيس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انقضت على هذه الدولة سنوات تخلّلتها الحروب والنزاعات مع المخالفين من أمثال مشركي مكّة، واليهود، والنصارى،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الأمر فقد انقضت تلك السنوات الثلاث والعشرين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حاملة معها مختلف صنوف العذاب والمحن حتّى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اُوذِي نبيّ مثل ما أوذيتُ</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xml:space="preserve">الآن وقد رحل هذا النبيّ عن هذه الدنيا ولم يمض على مواراة جسده الثرى غير </w:t>
      </w:r>
      <w:bookmarkStart w:id="578" w:name="pg7864_88530"/>
    </w:p>
    <w:p>
      <w:pPr>
        <w:pStyle w:val="BookText"/>
        <w:rPr/>
      </w:pPr>
      <w:bookmarkEnd w:id="578"/>
      <w:r>
        <w:rPr>
          <w:rFonts w:ascii="Amiri" w:hAnsi="Amiri" w:eastAsia="Amiri" w:cs="Amiri"/>
          <w:color w:val="111111"/>
          <w:sz w:val="28"/>
          <w:sz w:val="28"/>
          <w:szCs w:val="28"/>
          <w:rtl w:val="true"/>
          <w:lang w:bidi="ar-SA"/>
        </w:rPr>
        <w:t>بضعة أيّام ولم يخلّف من ذكرىً له غير بنت 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طرق أسماعنا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أو بآخر – أنّه من حضيض أيّ ذلّ إلى ذُرى أي عزّ قد نُقل الناس في ذلك العصر بجهود هذا النبيّ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تكرّس جانباً من هذه الخطبة الشريفة لتوضيح هذا الموضوع كي يتهيّأ الناس ولو قليلاً لسماع ما تقوله، ويعوا أنّهم أمام مَن يقفون ومَن هو المتحدّث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فلئلاّ يزعم زاعم فيما بعد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لم نكن نعلم مَن هو المتحدّث، ولم نسمع سوى امرأة كانت تتكلّم من وراء ستار؛ ولذا لم نكترث للأمر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انبرت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بادئ ذي بدء إلى التعريف بنفسها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افهموا وعُوا مَن الذي يتحدّث إليكم؟ إنّها البنت الوحيدة التي خلّفها ذلك النبيّ الذي بذل جهوداً جبّارة لهدايتكم وعانى أشدّ المعاناة لأجلكم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تلك المرأة التي لا يضاهيها أحد في الاهتمام بالهدف الذي كان يصبو إليه أبوها والجهود المضنية التي بذلها في هذا الطريق وهي تريد أن تقتفي أثره وتسلك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الشخص الذي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يحرص طوال حياته على أن يعرّفه لكم بشتّى السبل والوسائل،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ففاطمة اليوم هي التي تتحدّث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مَا أَقُولُ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أقوله هو عين الصواب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أَفْعَلُ مَا أَفْعَلُ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حاشا أن أفعل شيئاً عبثاً أو جزافاً، ففعلي يوافق الحكمة وأوامر اللّه والعقل موافقة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فعلت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التعريف فعلةً من شأنها أن تثير لدى مَن كان لا يعرفها من الحضور – هذا على فرض وجود مثل هذا الشخص – الإعجاب بكلامها وتدفعه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التحقيق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أفضل السبل لإتمام الحجّة على الناس</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5806889_1051229030"/>
      <w:bookmarkStart w:id="580" w:name="_Toc209"/>
      <w:bookmarkEnd w:id="579"/>
      <w:r>
        <w:rPr>
          <w:rtl w:val="true"/>
        </w:rPr>
        <w:t xml:space="preserve">فاطمة </w:t>
      </w:r>
      <w:r>
        <w:rPr>
          <w:rtl w:val="true"/>
        </w:rPr>
        <w:t>(</w:t>
      </w:r>
      <w:r>
        <w:rPr>
          <w:rtl w:val="true"/>
        </w:rPr>
        <w:t>عليها السلام</w:t>
      </w:r>
      <w:r>
        <w:rPr>
          <w:rtl w:val="true"/>
        </w:rPr>
        <w:t xml:space="preserve">) </w:t>
      </w:r>
      <w:r>
        <w:rPr>
          <w:rtl w:val="true"/>
        </w:rPr>
        <w:t>بنت أشدّ الأنبياء رأفة ورحمة</w:t>
      </w:r>
      <w:bookmarkEnd w:id="58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بالغ الأسف فإنّ الدافع الذي دفع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بيان هذه الامور لم يُعرف كما ينبغي حتّى بين محبّيها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دافعها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يختلف عن دافع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إبلاغ الرسالة؛ فقد كان قلبه يحترق ألماً على كلّ فرد من أفراد قومه وكان شديد الحزن بسبب انتهاجهم سبيل الضلال وعدم نيلهم للسعادة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تشخيصهم لجادّة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وسلوكهم سبيل الاعوجاج الذي يقودهم إلى عذاب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قلبه يتفطّر ألماً وشفقة عليهم حتّى خاطبه الباري المتعال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ءَاثَارِهِمْ إِن لَّمْ يُؤْمِنُواْ بِهٰذَا الْحَدِيثِ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تُهلك نفسك غمّاً وحزناً لأنّهم لم يؤمنوا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تبارك وتعالى يسلّي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رحمة اللّه الواسعة؛ وقد كان ينتابه الغمّ ويعتصره الألم إلى الحدّ‌الذي يقول اللّه سبحانه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نحبّ أن تتألّم لذلك، لكن ليس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تُهلك نفسك بسبب عدم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هذا هو الدافع الذي كان يدفع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دعوة الناس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استهلّت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بذكر هذه الميزات التي امتاز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ابنة ذلك النبيّ؛ فإنْ أنا خاطبتكم فلأنّ قلبي مشفق عليكم، فلا أريد أن تضلّوا، بل أودّ أن تعرفوا الحقّ وتنالوا سعادة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قادها إلى تلاوة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فإنّ من الآداب الإسلاميّة أن تُتلى في الخطبة آيات من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لماذا اختارت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بالذات؟ لقد اختارتها لتذكّر الناس بأنّهم أيَّ رجلٍ قد فقدوا، وأنّني الذكرى الوحيدة التي خلّفها فيكم، والتي تؤمن بالهدف الذي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 أكثر من أيّ شخص آخر، وتصرّ على اقتفاء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الملاحظة لجديرة بالاهتمام حقّاً؛ فهذه الآية تنبّهنا إلى هذه القضيّة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نعمة عظيمة قد منّ اللّه بها علينا وأيّ أثر كبير لهذه النعمة على عواقب اُمورنا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معظم أشكال الانحراف وأنماط الضلال هي نتيجة لنسيان أنعم اللّه علينا وكفرانها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يتعيّن علينا أن نستلهم من نفس هذه الملاحظات العِبَر والدروس فنتفكّر فيما وهبنا اللّه تعالى في عصرنا من الآلاء، وكيف أنّ بعض الجاحدين قد أنكروا تلك النعم فهم يتعاملون معها وكأنّهم لم يشاهدوها ولم يعرفوها فهم لا يبادرون إلى شكرها</w:t>
      </w:r>
      <w:r>
        <w:rPr>
          <w:rFonts w:eastAsia="IRNazanin" w:cs="IRNazanin"/>
          <w:color w:val="111111"/>
          <w:sz w:val="28"/>
          <w:szCs w:val="28"/>
          <w:rtl w:val="true"/>
          <w:lang w:bidi="fa-IR"/>
        </w:rPr>
        <w:t xml:space="preserve">. </w:t>
      </w:r>
      <w:bookmarkStart w:id="581" w:name="pg7864_88535"/>
    </w:p>
    <w:p>
      <w:pPr>
        <w:pStyle w:val="BookText"/>
        <w:rPr/>
      </w:pPr>
      <w:bookmarkEnd w:id="581"/>
      <w:r>
        <w:rPr>
          <w:rFonts w:ascii="IRNazanin" w:hAnsi="IRNazanin" w:eastAsia="IRNazanin"/>
          <w:color w:val="111111"/>
          <w:sz w:val="28"/>
          <w:sz w:val="28"/>
          <w:szCs w:val="28"/>
          <w:rtl w:val="true"/>
          <w:lang w:bidi="fa-IR"/>
        </w:rPr>
        <w:t>على أيّة حال، فالآية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افهموا وعوا أنّه قد جاءكم نبيّ هذه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أنفسكم وليس هو غريباً عنكم لا يعرف أحوالكم ولا يفهمكم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يشقّ عليه كثيراً أن ينالكم أيُّ ألم أو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لابدّ أن نعلم أنّه ما من فرد من هذه الاُمّة الإسلاميّة – سواء أكان في زمان الرسالة، أو في زماننا الحاضر أو في المستقبل – تصيبه محنة أو شدّة إلاّ ويحزنُ عليه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الأب على مصيبة ولده بل وأشدّ بمئات المرّات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يتألّم حتّى على حال المشركين؛ اولئك الذين عادوه بكلّ نذالة ولم يراعوا في حقّه أبسط قواعد الأخلاق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قلب يستطيع أن يقاسي كلّ تلك المآسي والآلام ويتحمّل كلّ تلك المشاقّ والصعاب؟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نستطيع بحال من الأحوال أن ندرك مدى الألم والعذاب الذي كان يقاسيه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 وجلّ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 أن تُهلك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فاللّه وحده يعلم أيّ معاناة قد عاناها النبيّ، وهو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يسلّيه ويواسيه في القرآن بين الحين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الصفة الاولى التي كان يتحلّى بها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صفته الثانية فهي أنّه كان يحرص أشدّ الحرص على هدايتكم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الناس عندما يُعهد إليهم بمهمّة فإنّهم ينجزون منها بمقدار ما تمليه عليهم مسؤوليّتهم فحسب ثمّ يتركونها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هكذا، فاللّه قد أرسل نبيّه برسالة إلى جميع البشر وكانت وظيفته تتلخّص في إبلاغ تلك الرسالة بشكل شفّاف وبليغ وواضح وعلى أتمّ وجه إلى المرسَل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النبيّ قد أنفق كلّ عمره الشريف في سبيل أن يكون لهذه الرسالة أقصى درجات التأثير في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حريصاً على أن تطبَّق هذه الأوامر الإلهيّة حتى يصبح الناس من أصحاب الجنّة ويُنتشَلون من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الصفة الثالثة لأبي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رأفته ورحمته الشديدة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كان يؤمن قوم به ويجيبون دعوته كانت تغمر قلبَه تجاههم محبّة خاصّة فكان يعينهم ويساعدهم ما استطاع إلى ذلك سبيلاً</w:t>
      </w:r>
      <w:r>
        <w:rPr>
          <w:rFonts w:eastAsia="IRNazanin" w:cs="IRNazanin"/>
          <w:color w:val="111111"/>
          <w:sz w:val="28"/>
          <w:szCs w:val="28"/>
          <w:rtl w:val="true"/>
          <w:lang w:bidi="fa-IR"/>
        </w:rPr>
        <w:t>.</w:t>
      </w:r>
    </w:p>
    <w:p>
      <w:pPr>
        <w:pStyle w:val="Heading4"/>
        <w:numPr>
          <w:ilvl w:val="3"/>
          <w:numId w:val="1"/>
        </w:numPr>
        <w:rPr/>
      </w:pPr>
      <w:bookmarkStart w:id="582" w:name="__RefHeading___Toc5806891_1051229030"/>
      <w:bookmarkStart w:id="583" w:name="_Toc210"/>
      <w:bookmarkEnd w:id="582"/>
      <w:r>
        <w:rPr>
          <w:rtl w:val="true"/>
        </w:rPr>
        <w:t xml:space="preserve">فاطمة </w:t>
      </w:r>
      <w:r>
        <w:rPr>
          <w:rtl w:val="true"/>
        </w:rPr>
        <w:t>(</w:t>
      </w:r>
      <w:r>
        <w:rPr>
          <w:rtl w:val="true"/>
        </w:rPr>
        <w:t>عليها السلام</w:t>
      </w:r>
      <w:r>
        <w:rPr>
          <w:rtl w:val="true"/>
        </w:rPr>
        <w:t xml:space="preserve">) </w:t>
      </w:r>
      <w:r>
        <w:rPr>
          <w:rtl w:val="true"/>
        </w:rPr>
        <w:t>تذود عن الولاية</w:t>
      </w:r>
      <w:bookmarkEnd w:id="5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تَعْزُوهُ وَتَعْرِفُوهُ تَجِدُوهُ أَبِي دُونَ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كنتم تعرفون أبي وأهل بيته فستعلمون أنّه أبي وأنّني ابنته، فهو لم يكن أباً لأيّ واحدة من نسائكم</w:t>
      </w:r>
      <w:r>
        <w:rPr>
          <w:rFonts w:eastAsia="Amiri" w:cs="Amiri" w:ascii="Amiri" w:hAnsi="Amiri"/>
          <w:color w:val="111111"/>
          <w:sz w:val="28"/>
          <w:szCs w:val="28"/>
          <w:rtl w:val="true"/>
          <w:lang w:bidi="ar-SA"/>
        </w:rPr>
        <w:t xml:space="preserve">. </w:t>
      </w:r>
      <w:bookmarkStart w:id="584" w:name="pg7864_88537"/>
    </w:p>
    <w:p>
      <w:pPr>
        <w:pStyle w:val="BookText"/>
        <w:rPr/>
      </w:pPr>
      <w:bookmarkEnd w:id="584"/>
      <w:r>
        <w:rPr>
          <w:rFonts w:ascii="IRNazanin" w:hAnsi="IRNazanin" w:eastAsia="IRNazanin"/>
          <w:color w:val="111111"/>
          <w:sz w:val="28"/>
          <w:sz w:val="28"/>
          <w:szCs w:val="28"/>
          <w:rtl w:val="true"/>
          <w:lang w:bidi="fa-IR"/>
        </w:rPr>
        <w:t>فأنا الوحيدة التي تربطني مع هذا النبيّ نسبة 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تُلفت أيضاً إلى ملاحظة تريد أن تتناولها بمزيد من التفصيل في آخر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 ابْنِ عَمِّي دُونَ 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كنتم تعرفون أبي فستعلمون أنّه أخو ابن عمّي وليس من بين رجالكم مَنْ تربطه به هذه القرابة، فعليٌّ فقط هو أخو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عندما يكون شخص ابن عمّ لشخص آخر يكون الثاني ابن عمّ الأوّل بالضرورة؛ لكنّ الزهراء تقول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هو أخو ابن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فالناس يعلمون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آخَى بين المسلمين اتّخذ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بين الناس بأنّه أخو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قصد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كلّ هذه الامور وطرح كلّ هذه البحوث فهو إثبات حقّانيّة وإمامة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الالتفاتة تدلّ على براعة استهلال لهذا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تشير إلى هذه النقاط منذ البداية كي يفهم الناس مَن هو المتحدِّث إليهم أوّلاً، وأيّ موضوع سيطرحه عليهم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فهي تلمّح منذ هذه اللحظة بأنّ بحثنا يرتبط بابن عمّي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5806893_1051229030"/>
      <w:bookmarkStart w:id="586" w:name="_Toc211"/>
      <w:bookmarkEnd w:id="585"/>
      <w:r>
        <w:rPr>
          <w:rtl w:val="true"/>
        </w:rPr>
        <w:t>أشفَق هادٍ</w:t>
      </w:r>
      <w:bookmarkEnd w:id="5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الْمَعْزِيُّ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صَادِعاً بِالنِّذَارَةِ، مَائِلاً عَنْ مَدْرَجَةِ الْمُشْرِكِينَ، ضَارِباً ثَبَجَهُمْ، آخِذاً بِأَكْظَامِهِمْ، دَاعِياً إِلَى سَبِيلِ رَبِّهِ بِالْحِكْمَةِ وَالْمَوْعِظَةِ الْحَسَنَة؛ تقول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أنسب نفسي إليه ونعم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تعلمون أنّ هذا النبيّ لم يقصّر قيد أنملة في أداء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رفعكم من أخسّ وأحقر مراتب الحياة الاجتماعيّة إلى أوج العزّة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قرن رسالته بالإنذار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التنبيه إلى العواقب الوخيمة للعمل السيّئ في مقام الهداية لهو أكثر تأثيراً من التذكير بمنافع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الوقوف أمام ظاهرة التدخين في المجتمع – على سبيل المثال – يمكن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عن التدخين كي تحافظ على بدنك سالماً نشيطاً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طريقة من طرق الدعاية لمنع 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الطريقة الاخرى فهي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جملة مضارّ التدخين هي الإصابة بالسرطان، وأمراض جهاز التنفّس، واختلالات الجهاز الهضميّ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الطريقة الثانية يفوق تأثير الاولى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كان الأنبياء يولون الإنذار أهمّية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w:t>
      </w:r>
    </w:p>
    <w:p>
      <w:pPr>
        <w:pStyle w:val="BookText"/>
        <w:rPr/>
      </w:pPr>
      <w:r>
        <w:rPr>
          <w:rFonts w:ascii="IRNazanin" w:hAnsi="IRNazanin" w:eastAsia="IRNazanin"/>
          <w:color w:val="111111"/>
          <w:sz w:val="28"/>
          <w:sz w:val="28"/>
          <w:szCs w:val="28"/>
          <w:rtl w:val="true"/>
          <w:lang w:bidi="fa-IR"/>
        </w:rPr>
        <w:t xml:space="preserve">يطلق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صدح النبيّ بالرسالة وأظهرها قرن إبلاغها بالإنذار والتحذير كي يكون أثرها في الناس أكبر ولئلاّ يتورّطوا بما تورّط به المشركون من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تذرّع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وسيلة ممكنة لإبلاغ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فالمرء إذا أراد تحريض أحد للقيام بعمل مّا فإمّا أن يدفعه مِنْ خلفه أو يسحبه مِنْ ثيابه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استخدم النبيّ كافّة السبل والوسائل المتاحة في الهداية ولم يألُ أيّ جهد في ذلك، فقد استنفر كلّ إمكاناته من أجل هدايتكم إلى سواء السبيل وإنقاذكم من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طريقته هي ذات الطريقة التي أمره القرآن الكريم 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فقد كان يدعو الناس بالحكمة وبما هو يقينيّ وقطعيّ من الامور، وعبر وعظهم وإرشادهم، إلى الطريق التي رسمها اللّه تعالى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هذه الامور هي بمثابة المقدّمة كي يتذكّر الناس ما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خدمات وليعلموا ما للنبيّ من حقّ عليهم، وأنّ التي تتحدّث الآن إليهم هي امرأة قد آلت على نفسها إلاّ أن تواصل هذا الدرب، وتهدي الناس إليه، وهي المشفقة عليهم إذ تراهم يزيغون عن الطريق التي رسمها لهم نبيّهم، وينسون ما حباهم اللّه عزّ وجلّ من الهداية بواسطة سيّد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 خدمات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يَكْسِرُ الأَصْنَامَ، وَيَنْكُثُ الْهَامَ، حَتَّى انْهَزَمَ الْجَمْعُ وَوَلَّوُا الدُّبُرَ، حَتَّى تَفَرَّى اللَّيْلُ عَنْ صُبْحِهِ، وَأَسْفَرَ الْحَقُّ عَنْ مَحْضِهِ، وَنَطَقَ زَعِيمُ الدِّينِ، وَخَرِسَتْ شَقَاشِقُ الشَّيَاطِينِ، وَطَاحَ وَشِيظُ النِّفَاقِ، وَانْحَلَّتْ عُقَدُ الْكُفْرِ وَالشِّقَاقِ، وَفُهْتُمْ بِكَلِمَةِ الإِخْلاصِ فِي نَفَرٍ مِنَ الْبِيضِ الْخِمَاصِ، وَكُنْتُمْ عَلى شَفا حُفْرَةٍ مِنَ النَّارِ، مُذْقَةَ الشَّارِبِ، وَنُهْزَةَ الطَّامِعِ، وَقَبْسَةَ الْعَجْلانِ، وَمَوْطِئَ الأَقْدَامِ، تَشْرَبُونَ الطَّرْقَ، وَتَقْتَاتُونَ القَدَّ، أَذِلَّةً خَاسِئِينَ، تَخافُونَ أَنْ يَتَخَطَّفَكُمُ النَّاسُ مِنْ حَوْلِكُم</w:t>
      </w:r>
      <w:r>
        <w:rPr>
          <w:rFonts w:eastAsia="Amiri" w:cs="Amiri" w:ascii="Amiri" w:hAnsi="Amiri"/>
          <w:color w:val="111111"/>
          <w:sz w:val="28"/>
          <w:szCs w:val="28"/>
          <w:rtl w:val="true"/>
          <w:lang w:bidi="ar-SA"/>
        </w:rPr>
        <w:t xml:space="preserve">. </w:t>
      </w:r>
      <w:bookmarkStart w:id="587" w:name="pg7864_88541"/>
    </w:p>
    <w:p>
      <w:pPr>
        <w:pStyle w:val="BookText"/>
        <w:rPr/>
      </w:pPr>
      <w:bookmarkEnd w:id="587"/>
      <w:r>
        <w:rPr>
          <w:rFonts w:ascii="IRNazanin" w:hAnsi="IRNazanin" w:eastAsia="IRNazanin"/>
          <w:color w:val="111111"/>
          <w:sz w:val="28"/>
          <w:sz w:val="28"/>
          <w:szCs w:val="28"/>
          <w:rtl w:val="true"/>
          <w:lang w:bidi="fa-IR"/>
        </w:rPr>
        <w:t xml:space="preserve">بلغنا في شرحنا للخطبة المباركة لسيّدتنا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حيث وجّهت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إلى الحاضرين معرّفة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ويتبيّن من القرائن أنّ الناس كانوا قد اُعلموا مسبقاً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 بالمجيء إلى المسجد وتريد أن تخطب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اجتمع الناس ينتظرون قدومها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النساء فقد كنّ مجتمعات خلف الستار إلى جانبها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بدأت بتوجيه الخطاب إلى الحضور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أَنِّي فَاطِمَةُ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تمّ في ترتيب أقسام الخطبة وتسلسلها مراعاة ملاحظات تتعلّق بعلم النفس هي غاية في الدقّة واللطافة وإنّ مَن يحمل خبرة في هذه المسائل يستطيع أن يدرك رموز هذه الكلمات وسرّ هذا الترتيب أكثر من غيره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5806895_1051229030"/>
      <w:bookmarkStart w:id="589" w:name="_Toc212"/>
      <w:bookmarkEnd w:id="588"/>
      <w:r>
        <w:rPr>
          <w:rtl w:val="true"/>
        </w:rPr>
        <w:t xml:space="preserve">فاطمة </w:t>
      </w:r>
      <w:r>
        <w:rPr>
          <w:rtl w:val="true"/>
        </w:rPr>
        <w:t>(</w:t>
      </w:r>
      <w:r>
        <w:rPr>
          <w:rtl w:val="true"/>
        </w:rPr>
        <w:t>عليها السلام</w:t>
      </w:r>
      <w:r>
        <w:rPr>
          <w:rtl w:val="true"/>
        </w:rPr>
        <w:t xml:space="preserve">) </w:t>
      </w:r>
      <w:r>
        <w:rPr>
          <w:rtl w:val="true"/>
        </w:rPr>
        <w:t>مولعة بهداية الخلق</w:t>
      </w:r>
      <w:bookmarkEnd w:id="589"/>
    </w:p>
    <w:p>
      <w:pPr>
        <w:pStyle w:val="BookText"/>
        <w:rPr/>
      </w:pPr>
      <w:r>
        <w:rPr>
          <w:rFonts w:ascii="IRNazanin" w:hAnsi="IRNazanin" w:eastAsia="IRNazanin"/>
          <w:color w:val="111111"/>
          <w:sz w:val="28"/>
          <w:sz w:val="28"/>
          <w:szCs w:val="28"/>
          <w:rtl w:val="true"/>
          <w:lang w:bidi="fa-IR"/>
        </w:rPr>
        <w:t>كان غرض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إلقائها هذه الخطبة هو إنقاذ الناس ممّا وقعوا فيه من خطأ؛ ذلك الخطأ الذي لا ريب أنّ الشيطان كان دخيلاً فيه، بل كان لبعض الأشخاص أيضاً أثر في إضلال الناس بشكل أو بآخر، خصوصاً وأنّ نصّ القرآن الصريح يشير إلى وجود منافقين بين صفوف المسلمين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أحسّت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الأيّام القليلة التي بقيت فيها على قيد الحياة 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ثمّة واجب في رقبتها ويتعيّن عليها أداؤه ومحاولة توضيح ما اشتبه على الناس على الرغم من أنّها كانت تمرّ في طور نقاهةٍ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فقد انْبَرَت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بادئ ذي بدء تعرّف الناس بمقام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وتذكّرهم بالجهود المضنية التي تجشّمها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هداية الناس، لاسيّما أهل الجزيرة العربيّة</w:t>
      </w:r>
      <w:r>
        <w:rPr>
          <w:rFonts w:eastAsia="IRNazanin" w:cs="IRNazanin"/>
          <w:color w:val="111111"/>
          <w:sz w:val="28"/>
          <w:szCs w:val="28"/>
          <w:rtl w:val="true"/>
          <w:lang w:bidi="fa-IR"/>
        </w:rPr>
        <w:t>.</w:t>
      </w:r>
    </w:p>
    <w:p>
      <w:pPr>
        <w:pStyle w:val="Heading4"/>
        <w:numPr>
          <w:ilvl w:val="3"/>
          <w:numId w:val="1"/>
        </w:numPr>
        <w:rPr/>
      </w:pPr>
      <w:bookmarkStart w:id="590" w:name="__RefHeading___Toc5806897_1051229030"/>
      <w:bookmarkStart w:id="591" w:name="_Toc213"/>
      <w:bookmarkEnd w:id="590"/>
      <w:r>
        <w:rPr>
          <w:rtl w:val="true"/>
        </w:rPr>
        <w:t>علينا أن لا ننسى النعم</w:t>
      </w:r>
      <w:bookmarkEnd w:id="59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بهذه القضيّة وهي أنّه من أيّ حضيض وذلّة كان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انتشل الناس خلال مدّة رسالته وإلى أيّ عزّ ومجد قد رفعهم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الناس كانوا يعلمون بما قاساه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معاناة في هذا المضمار؛ ذلك أنّه لم يكن قد مرّ على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ورحيله زمن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المؤكّد أنّ جيل الشباب أيضاً لم يكن غائباً عن </w:t>
      </w:r>
      <w:bookmarkStart w:id="592" w:name="pg7864_88543"/>
    </w:p>
    <w:p>
      <w:pPr>
        <w:pStyle w:val="BookText"/>
        <w:rPr/>
      </w:pPr>
      <w:bookmarkEnd w:id="592"/>
      <w:r>
        <w:rPr>
          <w:rFonts w:ascii="Amiri" w:hAnsi="Amiri" w:eastAsia="Amiri" w:cs="Amiri"/>
          <w:color w:val="111111"/>
          <w:sz w:val="28"/>
          <w:sz w:val="28"/>
          <w:szCs w:val="28"/>
          <w:rtl w:val="true"/>
          <w:lang w:bidi="ar-SA"/>
        </w:rPr>
        <w:t>مجريات الأحداث التي واكبت نشوء المجتمع الإسلاميّ الحديث الوجود وما تحمّله آباؤهم وامّهاتهم من متاعب ومشاقّ كي يصل هذا المجتمع إلى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الإنسان كثير النسيان وهو عندما ينسى أمراً يصبح كالذي لا يعلم به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فأحياناً يعلم الإنسان ببعض الاُمور ويلتفت إلى ما يعلم به ويفكّر به عن علم ووعي وإدراك، بيد أنّ غبار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يتراكم على معلومات المرء ويغطّيها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سُئل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يعلم به فإنّه يستطيع الإجابة لكنّ علماً كهذا ليس له ذلك الأثر المطلوب على تصرّفات المرء وسلوكيّاته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أحداث صدر الإسلام وما أسمعه عنها تشكّل لغزاً بالنسبة لي منذ طفولتي؛ فكيف يتسنّى لاُناس حضروا مجالس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وجلسوا عند منبره، وقاتلوا معه لسنين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يتسنّى لهم أن يعاملوا البنت الوحيدة التي تركها فيهم هذا النبيّ بمثل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كيف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تحدث واقعة كربلاء، ويعامل المسلمون سبطَ رسولهم بهذه الفظاعة ولم يكن قر مرّ على رحيل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لم يكن بمقدوري أن أتصوّر أنّ شيئاً كهذا يمكن أن يحدث، حتّى انطلقت نهضة الإمام الخمينيّ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مشاهدتي لمجريات الأحداث التي رافقت الثورة انحلّت بالنسبة لي معظم الألغاز وأدركت الى أيّ مدىً أنّ الإنسان كائن كثير النسيان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أيّة حال فما من سبيل لإيقاظ مثل هذا الشخص وإخراجه من حالة النسيان سوى سرد قصص الماضي وأحداثه على مسامعه وتذكيره بها كي يتحفّز في نفسه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فالعرب قد شاهدوا الوضع الذي كانوا عليه قبل الإسلام باُمّ أعينهم وأنّه إلى أيّ ذرىً من العزّة والشرف قد وصلوا ببركة الإسلام وبفضل قيادة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كانوا يعلمون بذلك لكنّهم غافلون عنه</w:t>
      </w:r>
      <w:r>
        <w:rPr>
          <w:rFonts w:eastAsia="IRNazanin" w:cs="IRNazanin"/>
          <w:color w:val="111111"/>
          <w:sz w:val="28"/>
          <w:szCs w:val="28"/>
          <w:rtl w:val="true"/>
          <w:lang w:bidi="fa-IR"/>
        </w:rPr>
        <w:t>.</w:t>
      </w:r>
    </w:p>
    <w:p>
      <w:pPr>
        <w:pStyle w:val="Heading4"/>
        <w:numPr>
          <w:ilvl w:val="3"/>
          <w:numId w:val="1"/>
        </w:numPr>
        <w:rPr/>
      </w:pPr>
      <w:bookmarkStart w:id="593" w:name="__RefHeading___Toc5806899_1051229030"/>
      <w:bookmarkStart w:id="594" w:name="_Toc214"/>
      <w:bookmarkEnd w:id="593"/>
      <w:r>
        <w:rPr>
          <w:rtl w:val="true"/>
        </w:rPr>
        <w:t xml:space="preserve">لائحة بخدمات رسول اللّه </w:t>
      </w:r>
      <w:r>
        <w:rPr>
          <w:rtl w:val="true"/>
        </w:rPr>
        <w:t>(</w:t>
      </w:r>
      <w:r>
        <w:rPr>
          <w:rtl w:val="true"/>
        </w:rPr>
        <w:t>صلی اللّه عليه وآله وسلم</w:t>
      </w:r>
      <w:r>
        <w:rPr>
          <w:rtl w:val="true"/>
        </w:rPr>
        <w:t>)</w:t>
      </w:r>
      <w:bookmarkEnd w:id="59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تستعرض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لائحة تضمّ بعض خدمات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عليكم إذ أعزّكم بأبي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تقتبس هذا الاسلوب في البيان من القرآن الكريم وتكثر من الاستشهاد بآيات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استُخدم هذا الاسلوب في القرآن الكريم </w:t>
      </w:r>
    </w:p>
    <w:p>
      <w:pPr>
        <w:pStyle w:val="BookText"/>
        <w:rPr/>
      </w:pPr>
      <w:r>
        <w:rPr>
          <w:rFonts w:ascii="Amiri" w:hAnsi="Amiri" w:eastAsia="Amiri" w:cs="Amiri"/>
          <w:color w:val="111111"/>
          <w:sz w:val="28"/>
          <w:sz w:val="28"/>
          <w:szCs w:val="28"/>
          <w:rtl w:val="true"/>
          <w:lang w:bidi="ar-SA"/>
        </w:rPr>
        <w:t xml:space="preserve">بكثرة؛ إذ يقول عزّ من قائل في الآيتين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ءَامَنُواْ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فبعد أن تطرح الآيةُ موضوعَ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طاعته مدعاة لحياة الإنسان، يتحوّل الكلام إلى لهجة التهديد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خالفتم النبيّ فستتورّطون بفتنة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عزّ وجلّ فيقول من أجل أن يغرس في نفوس الناس الدافع لطاعة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فلقد كنتم كالحمائم التي تخاف أن تتخطّفها الصقور حتّى آواكم اللّه ونصركم ورزقكم من الطيّبات، كلّ ذلك حتّى تشكروا أنعمه ومِنَنه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الباري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مننّا عليكم بهذه النعم حتّى تشكروا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يريدنا أن نشكر كي نبلغ الكمال فنحظى بأهليّة نيل المزيد من الرحمات، فاللّه سبحانه وتعالى لا يناله من شكرنا نفع ولا يصيبه من كفرنا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كلمات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تفسيراً لهذه الآيات، فهي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مولعاً بهداية الناس حتّى كأنّه كان يدفع الناس من خلفهم ويسحبهم من أمامهم؛ أي كان يبذل قصارى جهده في هداية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يقتصر عملُه على الدعوة، بل إنّه لم يألُ جهداً إلّا وبذله ولم يترك معونة إلّا وأسداها حتّى فتح مكّة وكسّر الأصنام وحطّم الجماجم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انْهَزَمَ الْجَمْعُ وَوَلَّوُا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وتفرّق جمع الكفّار والمشركين وتشتّتوا ولاذوا بالفرار والهزيمة بعد أن كانوا قد ائتلفوا مع بعضهم على شنّ الحروب على الإسلام كحرب الأحزاب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تَفَرَّى اللَّيْلُ عَنْ صُبْحِهِ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تستعير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هي غاية في الجمال والبلاغة؛ إذ تشبّه الليل بستار أسود قاتم قد تمزّق وتفرّى فبان بياض الصبح من بين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الأيّام الاولى للبعثة النبويّة شديدة المحنة والقتامة على المسلمين الذين قاسوا فيها أشدّ أنواع العذاب </w:t>
      </w:r>
    </w:p>
    <w:p>
      <w:pPr>
        <w:pStyle w:val="BookText"/>
        <w:rPr/>
      </w:pPr>
      <w:r>
        <w:rPr>
          <w:rFonts w:ascii="IRNazanin" w:hAnsi="IRNazanin" w:eastAsia="IRNazanin"/>
          <w:color w:val="111111"/>
          <w:sz w:val="28"/>
          <w:sz w:val="28"/>
          <w:szCs w:val="28"/>
          <w:rtl w:val="true"/>
          <w:lang w:bidi="fa-IR"/>
        </w:rPr>
        <w:t>والمعاناة حتّى لطُف اللّه بهم فمزّق ستار الليل المظلم عن صبح أمل أبلج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وَأَسْفَرَ الْحَقُّ عَنْ مَحْضِهِ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يكن الحقّ حتّى ذلك الحين واضحاً، وإنّ هِمم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وجهوده المضنية هي التي هيّأت الأرضيّة لظهور الحقّ واضحاً وتجلّي أعماقه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وَنَطَقَ زَعِيمُ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وكأنّه لم يكن لدى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الحين ما يقوله؛ حيث لم يكن أحد ليكترث لكلامه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وَخَرِسَتْ شَقَاشِقُ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كانت الشياطين تثير الضجيج والصخب كي لا يصل صوت الحقّ إلى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التعابير تُعدّ غاية في الجمال،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جلدة حمراء يخرجها الجمل من حلقه في حالة الغضب أو السُكر وينفخ فيها فتنتفخ فيهدر فيها، فتظلّ مدّة تتحرّك قرب فمه إلى أن يهدأ فيبتلعها ثانية، فسُمّيت هذه الجلدة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الزمن لم يكن صوت الحقّ يصل إلى مسامع أحد،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العكس – كان هدير الشياطين هو الذي يملأ الفضاء، حتّى خمدت شقاشق الشياطين شيئاً فشيئاً وخرسوا فصدح صوت المنادي بالدين وعلا كلامه فصار مسموعاً ومفهوماً من قبل الناس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وَطَاحَ وَشِيظُ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اُقصيت وطُردت عوامل النفاق بعد أن نفذت إلى صفوف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وَانْحَلَّتْ عُقَدُ الْكُفْرِ وَالشِّقَاقِ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تشبّه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والعناد بما يطرأ على الأمر من عُقَد تعيق تقدّمه وانسيابه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مهمّة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التبليغيّة كانت قد أصابتها عُقَد عصيّة على الحلّ، واستمرّ الحال على هذا المنوال حتّى انحلّت تلك العُقَد بالتدريج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وَفُهْتُمْ بِكَلِمَةِ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فعندما خرست الشياطين وسكت الناطقون باسمهم، نطق المنادي بنداء الإسلام، وبلغت دعوة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أسماعكم فآمنتم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كم كان عددكم حينذاك؟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نَفَرٍ مِنَ الْبِيضِ الْخِمَاصِ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كنتم ضمن عدد قليل من نحيلي الأبدان الشاحبي الوجوه الذين تلتصق بطونهم بظهورهم من شدّة الهُزال؛ فهولاء هم الذين أصبحوا المسلمين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أن أسلفتُ بأنّ هذه الكلمات هي بمثابة تفسير لآيات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هنا إلى الآية المرقّمة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w:t>
      </w:r>
      <w:bookmarkStart w:id="595" w:name="pg7864_88549"/>
    </w:p>
    <w:p>
      <w:pPr>
        <w:pStyle w:val="BookText"/>
        <w:rPr/>
      </w:pPr>
      <w:bookmarkEnd w:id="595"/>
      <w:r>
        <w:rPr>
          <w:rFonts w:ascii="Amiri" w:hAnsi="Amiri" w:eastAsia="Amiri" w:cs="Amiri"/>
          <w:color w:val="111111"/>
          <w:sz w:val="28"/>
          <w:sz w:val="28"/>
          <w:szCs w:val="28"/>
          <w:rtl w:val="true"/>
          <w:lang w:bidi="ar-SA"/>
        </w:rPr>
        <w:t>بِنِعْمَتِهِ إِخْوَاناً وَكُنتُمْ عَلَى شَفَا حُفْرَةٍ مِّنَ النَّارِ فَأَنقَذَكُم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كانت العلاقات بين القبائل العربيّة تسودها العداوة والبغضاء حتّى جاء الإسلام وزرع بينهم الاُلفة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استعمال التعابير الأدبيّة الرائعة من جديد فتقول مخاطبة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مُذْقَةَ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جرعة الماء التي يتسنّى لأيّ أحد شربها وابتلاعها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وَنُهْزَةَ الطَّامِعِ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مطمع كلّ طامع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وَقَبْسَةَ الْعَجْلانِ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الشعلة التي يختطفها المستعجل من دون أن تحترق يده أو تنطفئ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كنتم إلى هذه الدرجة من الضعف وعلى وشك الافول، ومع ذلك فقد استمرّت حياتكم حتّى آلت بكم الاُمور إلى ما أنتم عليه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وَمَوْطِئَ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أقدام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تَشْرَبُونَ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فمشرَبُكم كان من مشرعة تبول في مائها الإبل ويلوّثها الوحل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وَتَقْتَاتُونَ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لجلد وأمعاء الخروف بعد ذبحه حيث لا يقتات عليها سوى الفقير والمضطّر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كنتم مضطرّين لتناول جلد الخروف وأمعائه المجفّفة كغذاء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هكذا كان حال حياتكم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الناحية الاجتماعيّة فكنتم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تشكون الذلّ والهوان فلا يكترث بكم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تشير ثانية إلى الآية المرقّمة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التي سبق أن تلوتها على مسامعكم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الناس بهذه الامور من أجل أن توقظ ضمائرهم ولو قليلاً ليلتفتوا إلى أنّهم أمام مَن يقفون لعلّ أحداً منهم يهتدي إلى سواء السبيل، وإلاّ فإنّ قضيّة فدك لم تكن سوى ذريعة لهداية الناس</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5806901_1051229030"/>
      <w:bookmarkStart w:id="597" w:name="_Toc215"/>
      <w:bookmarkEnd w:id="596"/>
      <w:r>
        <w:rPr>
          <w:rtl w:val="true"/>
        </w:rPr>
        <w:t xml:space="preserve">فضائل أمير المؤمنين </w:t>
      </w:r>
      <w:r>
        <w:rPr>
          <w:rtl w:val="true"/>
        </w:rPr>
        <w:t>(</w:t>
      </w:r>
      <w:r>
        <w:rPr>
          <w:rtl w:val="true"/>
        </w:rPr>
        <w:t>عليه السلام</w:t>
      </w:r>
      <w:r>
        <w:rPr>
          <w:rtl w:val="true"/>
        </w:rPr>
        <w:t xml:space="preserve">) </w:t>
      </w:r>
      <w:r>
        <w:rPr>
          <w:rtl w:val="true"/>
        </w:rPr>
        <w:t>ورذائل أعدائه</w:t>
      </w:r>
      <w:bookmarkEnd w:id="59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فَأَنْقَذَكُمُ اللّهُ تَبَارَكَ وَتَعَالَى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وَبَعْدَ أَنْ مُنِيَ بِبُهَمِ الرِّجَالِ، وَذُؤْبَانِ الْعَرَبِ، وَمَرَدَةِ أَهْلِ الْكِتَابِ كُلَّما أَوْقَدُوا ناراً لِلْحَرْبِ أَطْفَأَهَا اللّهُ، أَوْ نَجَمَ قَرْنٌ لِلشَّيْطَانِ، وَفَغَرَتْ فَاغِرَةٌ مِنَ الْمُشْرِكِينَ، قَذَفَ أَخَاهُ فِي لَهَوَاتِهَا، فَلا يَنْكَفِئُ حَتَّى يَطَأَ جَنَاحَها صِمَاخَهَا بِأَخْمَصِهِ، وَيُخْمِدَ لَهَبَهَا بِسَيْفِهِ، مَكْدُوداً فِي ذَاتِ اللّهِ، </w:t>
      </w:r>
      <w:bookmarkStart w:id="598" w:name="pg7864_88551"/>
    </w:p>
    <w:p>
      <w:pPr>
        <w:pStyle w:val="BookText"/>
        <w:rPr/>
      </w:pPr>
      <w:bookmarkEnd w:id="598"/>
      <w:r>
        <w:rPr>
          <w:rFonts w:ascii="Amiri" w:hAnsi="Amiri" w:eastAsia="Amiri" w:cs="Amiri"/>
          <w:color w:val="111111"/>
          <w:sz w:val="28"/>
          <w:sz w:val="28"/>
          <w:szCs w:val="28"/>
          <w:rtl w:val="true"/>
          <w:lang w:bidi="ar-SA"/>
        </w:rPr>
        <w:t>وَمُجْتَهِداً فِي أَمْرِ اللّهِ، قَرِيباً مِنْ رَسُولِ اللّهِ، سَيِّدَ أَوْلِيَاءِ اللّهِ، مُشَمِّراً نَاصِحاً، مُجِدّاً كَادِحاً، لا تَأخُذُهُ في اللّهِ لَومَةُ لائِمٍ، وَأَنْتُمْ فِي رَفَاهِيَةٍ مِنَ الْعَيْشِ، وَادِعُونَ فَاكِهُونَ آمِنُونَ، تَتَرَبَّصُونَ بِنَا الدَّوَائِرَ، وَتَتَوَكَّفُونَ الأَخْبَارَ، وَتَنْكِصُونَ عِنْدَ النِّزَالِ، وَتَفِرُّونَ عِنْدَ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أوضحت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سبق من مقاطع الخطبة – مدى أهمّية رسالة النبيّ وما قاساه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صنوف المعاناة والعذاب في سبيل هداية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كنتم تعيشون في ظروف بالغة القسوة؛ فوضْعُكم الاقتصاديُّ كان من الضعف بحيث لم يكن يتوفّر لديكم حتّى الماء الصالح للشرب وكنتم تقتاتون على أخسّ أنواع الأغذية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تكونوا حينذاك ذوي جاه أو منزلة بين الناس، أمّا من الناحية الثقافيّة فقد كنتم تعيشون في منتهى الحقارة والمهانة</w:t>
      </w:r>
      <w:r>
        <w:rPr>
          <w:rFonts w:eastAsia="IRNazanin" w:cs="IRNazanin"/>
          <w:color w:val="111111"/>
          <w:sz w:val="28"/>
          <w:szCs w:val="28"/>
          <w:rtl w:val="true"/>
          <w:lang w:bidi="fa-IR"/>
        </w:rPr>
        <w:t>.</w:t>
      </w:r>
    </w:p>
    <w:p>
      <w:pPr>
        <w:pStyle w:val="Heading4"/>
        <w:numPr>
          <w:ilvl w:val="3"/>
          <w:numId w:val="1"/>
        </w:numPr>
        <w:rPr/>
      </w:pPr>
      <w:bookmarkStart w:id="599" w:name="__RefHeading___Toc5806903_1051229030"/>
      <w:bookmarkStart w:id="600" w:name="_Toc216"/>
      <w:bookmarkEnd w:id="599"/>
      <w:r>
        <w:rPr>
          <w:rtl w:val="true"/>
        </w:rPr>
        <w:t xml:space="preserve">فاطمة تصف عليّاً </w:t>
      </w:r>
      <w:r>
        <w:rPr>
          <w:rtl w:val="true"/>
        </w:rPr>
        <w:t>(</w:t>
      </w:r>
      <w:r>
        <w:rPr>
          <w:rtl w:val="true"/>
        </w:rPr>
        <w:t>عليها السلام</w:t>
      </w:r>
      <w:r>
        <w:rPr>
          <w:rtl w:val="true"/>
        </w:rPr>
        <w:t>)</w:t>
      </w:r>
      <w:bookmarkEnd w:id="6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الوضع المشين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عمليّة إنقاذكم بالأمر اليسير بل كانت حصيلة 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الإشارة إلى تفاصيل بعض تلك الحوادث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بُعث بالرسالة إلى أن أنقذكم شتّى صنوف المحن والشدائد؛ فمن جملتها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 بِبُهَمِ الرِّجَالِ، وَذُؤْبَانِ الْعَرَبِ، وَمَرَدَةِ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حارب أشاوس الرجال وذئاب العرب والمتمرّدين من اليهود والنصارى الذين تكالبوا على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إنقاذكم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المقاومة والصمود بوجه جميع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بالآية المرقّمة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كيف يطفئها؟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نَجَمَ قَرْنٌ لِلشَّيْطَانِ، وَفَغَرَتْ فَاغِرَةٌ مِنَ الْمُشْرِكِينَ، قَذَفَ أَخَاهُ فِي لَهَوَاتِهَا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ما بزغ قَرْن الشيطان أو فغرت ذئاب المشركين أفواهها لافتراسكم قذف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أفواه تلك الذئاب المفترسة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الزائدة اللحميّة التي في نهاية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يَنْكَفِئُ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أو يستسلم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يَطَأَ جَنَاحَها صِمَاخَهَا بِأَخْمَصِهِ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يسحقهم تحت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وَيُخْمِدَ لَهَبَهَا بِسَيْفِهِ، مَكْدُوداً فِي ذَاتِ اللّهِ، وَمُجْتَهِداً فِي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ترتبط </w:t>
      </w:r>
      <w:bookmarkStart w:id="601" w:name="pg7864_88553"/>
    </w:p>
    <w:p>
      <w:pPr>
        <w:pStyle w:val="BookText"/>
        <w:rPr/>
      </w:pPr>
      <w:bookmarkEnd w:id="601"/>
      <w:r>
        <w:rPr>
          <w:rFonts w:ascii="Amiri" w:hAnsi="Amiri" w:eastAsia="Amiri" w:cs="Amiri"/>
          <w:color w:val="111111"/>
          <w:sz w:val="28"/>
          <w:sz w:val="28"/>
          <w:szCs w:val="28"/>
          <w:rtl w:val="true"/>
          <w:lang w:bidi="ar-SA"/>
        </w:rPr>
        <w:t xml:space="preserve">القضيّة باللّه وبأمره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بأيّ جهد أو طاقة، فيتحمّل كلّ مشقّة، ويتجشّم كلّ عناء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أحاديث قالها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الفريقان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مَمْسُوسٌ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وروي عنه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خَشِنٌ فِي ذَاتِ اللّه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مَكْدُوداً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يكدّ كدّاً في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ذلك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مع رسول اللّه قرابة نَسَبيّة بما أنّه ابن عمّه من جانب، وقرابة سببيّة من حيث كونه صهره من جانب آخر، فكانت هذه القرابة خاصّة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التفتوا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تريد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أنقذكم أبي من كلّ هذه المهالك؟ فإنّها تبدأ بوصف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أنقذكم أبي بواسطة الشخص الذي هذه 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أَوْلِيَاءِ اللّهِ، مُشَمِّراً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ساعديه مستعدّاً لكلّ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لما فيه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الجدّ وأقصى درجات الفعاليّة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أن يمنعه من أمر اللّه أيّ لائم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5806905_1051229030"/>
      <w:bookmarkStart w:id="603" w:name="_Toc217"/>
      <w:bookmarkEnd w:id="602"/>
      <w:r>
        <w:rPr>
          <w:rtl w:val="true"/>
        </w:rPr>
        <w:t>توبيخ طلاب الراحة</w:t>
      </w:r>
      <w:bookmarkEnd w:id="6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واستمراراً في كلامها توجّه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خطابها إلى الجمع المحتشد في المسجد قائلةً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أسدى النبيّ بواسطة أخيه وابن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الخدمة إلى الإسلام وإليكم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الذي صنعتم أنتم 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رَفَاهِيَةٍ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تفكّرون إلا براحتكم ورغد عيشكم،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متّكئون مستريحون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مشتغلون بالمرح والمزاح والفكاهة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تشعرون بأيّ خطر</w:t>
      </w:r>
      <w:r>
        <w:rPr>
          <w:rFonts w:eastAsia="Amiri" w:cs="Amiri" w:ascii="Amiri" w:hAnsi="Amiri"/>
          <w:color w:val="111111"/>
          <w:sz w:val="28"/>
          <w:szCs w:val="28"/>
          <w:rtl w:val="true"/>
          <w:lang w:bidi="ar-SA"/>
        </w:rPr>
        <w:t xml:space="preserve">. </w:t>
      </w:r>
      <w:bookmarkStart w:id="604" w:name="pg7864_88555"/>
    </w:p>
    <w:p>
      <w:pPr>
        <w:pStyle w:val="Heading4"/>
        <w:numPr>
          <w:ilvl w:val="3"/>
          <w:numId w:val="1"/>
        </w:numPr>
        <w:rPr/>
      </w:pPr>
      <w:bookmarkStart w:id="605" w:name="__RefHeading___Toc5806907_1051229030"/>
      <w:bookmarkStart w:id="606" w:name="_Toc218"/>
      <w:bookmarkEnd w:id="604"/>
      <w:bookmarkEnd w:id="605"/>
      <w:r>
        <w:rPr>
          <w:rtl w:val="true"/>
        </w:rPr>
        <w:t>جريحُ حربِ اُحد</w:t>
      </w:r>
      <w:bookmarkEnd w:id="606"/>
    </w:p>
    <w:p>
      <w:pPr>
        <w:pStyle w:val="BookText"/>
        <w:rPr/>
      </w:pPr>
      <w:r>
        <w:rPr>
          <w:rFonts w:ascii="Amiri" w:hAnsi="Amiri" w:eastAsia="Amiri" w:cs="Amiri"/>
          <w:color w:val="111111"/>
          <w:sz w:val="28"/>
          <w:sz w:val="28"/>
          <w:szCs w:val="28"/>
          <w:rtl w:val="true"/>
          <w:lang w:bidi="ar-SA"/>
        </w:rPr>
        <w:t xml:space="preserve">لقد ملأت أخبار معارك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العالم وأكنافه فهي ليست ممّا يتطلّب شرحاً وتوضيحاً؛ لكن بما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أشارت إليها في خطبتها فإنّني أقول على نحو الإجمال إنّ عليّاً قد اُصيب، في حرب اُحد فقط، بثمانين جرحاً ما بين ضربة سيف وطعنة رمح، حتّى قالت النسوة اللواتي ضمّدنَ 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نُدخل خرقة الضماد من طرف الجرح ونخرجها من الطرف الآخر فلا يبدي عليّ أيّ ألم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صبر هو صبر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كان قد سقط على أرض المعركة جريحاً ينادي الأصحاب بأسمائهم فرداً فرداً إنّني هاهنا وأطلب منكم أن تهبّوا لنجدتي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كانوا يفرّون من المعركة ناجين بأرواحهم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هذه الواقعة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فِى أُخْرَاكُمْ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فلقد لذتم بالفرار والرسول خلفكم يناديكم وهو ساقط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تلك الواقعة لم يهبّ لنصرة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تكبّد من أجل إنقاذه ثمانين ضربة وطعنة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أنتم فليس أنّكم لم تفعلوا شيئاً فحسب، بل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تَتَرَبَّصُونَ بِنَا الدَّوَائِرَ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تنتظرون أن ينزل بنا البلاء، ويحلّ بنا ما يضرّنا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وَتَتَوَكَّفُونَ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توقَّعه وسأل عنه، وهي حالة مَن هرب من واقعة واختبأ وظلّ يراقب من بعيد إلى ماذا ستؤول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تتوكّفون الخبر من بعيد وعليّ ساقط على الأرض وفي بدنه ثمانون ضربة سيف وطعنة رمح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وَتَنْكِصُونَ عِنْدَ النِّزَالِ، وَتَفِرُّونَ عِنْدَ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يتعيّن عليكم التقدّم تنكصون على أعقابكم، وعندما تُدعَون إلى القتال والحرب تفرّون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كان حالكم وهكذا كان وضع النبيّ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نصر اللّه الإسلام في نهاية المطاف وأنقذكم</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5806909_1051229030"/>
      <w:bookmarkStart w:id="608" w:name="_Toc219"/>
      <w:bookmarkEnd w:id="607"/>
      <w:r>
        <w:rPr>
          <w:rtl w:val="true"/>
        </w:rPr>
        <w:t xml:space="preserve">عليّ هو سرّ خطبة فاطمة </w:t>
      </w:r>
      <w:r>
        <w:rPr>
          <w:rtl w:val="true"/>
        </w:rPr>
        <w:t>(</w:t>
      </w:r>
      <w:r>
        <w:rPr>
          <w:rtl w:val="true"/>
        </w:rPr>
        <w:t>عليها السلام</w:t>
      </w:r>
      <w:r>
        <w:rPr>
          <w:rtl w:val="true"/>
        </w:rPr>
        <w:t>)</w:t>
      </w:r>
      <w:bookmarkEnd w:id="6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أن نفهم ولو مقداراً معيّناً من هذا الكلام لابدّ أن نحاول تجسيم المشهد الذي اُلقيت فيه هذه الخطبة بشكل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مرّ على رحيل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يناهز </w:t>
      </w:r>
    </w:p>
    <w:p>
      <w:pPr>
        <w:pStyle w:val="BookText"/>
        <w:rPr/>
      </w:pPr>
      <w:r>
        <w:rPr>
          <w:rFonts w:ascii="Amiri" w:hAnsi="Amiri" w:eastAsia="Amiri" w:cs="Amiri"/>
          <w:color w:val="111111"/>
          <w:sz w:val="28"/>
          <w:sz w:val="28"/>
          <w:szCs w:val="28"/>
          <w:rtl w:val="true"/>
          <w:lang w:bidi="ar-SA"/>
        </w:rPr>
        <w:t xml:space="preserve">الشهرين عندما جاءت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لإلقاء خطبتها، حيث كان الناس لا يزالون مفجوعين بفقد النبيّ الذي منحهم هذه العزّة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النبيّ غير هذه البنت وهي قد أخبرت الناس بأنّها تريد أن تخطب فيهم، فاجتمعوا ليستمعوا إلى ما تريد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ينبغي قوله في ظروف من هذا القبيل؟ فلو كانت الظروف طبيعيّة، لكانت – جرياً على القاعدة – قد ذكرت أباها، وعزّت القوم بهذا المصاب الجلل وسألت اللّه لها ولهم الأجر وقدّمت لهم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أبي وزوجي يقاتلان لإنقاذكم، وأنتم تفرّون من ميدان النزال وتهنأون بنوم 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لم يكن هذا هو حال الجميع، فقد كان من بينهم مَن قاتل؛ لكن من الواضح أنّ حال أغلب المخاطبين كان هو ما أخبرتهم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كانت تنعتهم بكلّ هذه النعوت لم ينبَرِ أحد منهم بالاعتراض والقول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توجّهين إلينا هذه الإهانات؟ فكم قد تحمّلنا من العناء وحاربنا وجاهدنا مع أبيك ونصرناه،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الجميع يلتزمون الصمت مصغين لما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 راوٍ أنّ شخصاً من الحاضرين قد اعترض عليها؛ بل لقد ورد في بعض النقول أنّ المتصدّين للأمر 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ما تقولين، لكنّنا كنّا معذورين فيما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المرء بتجسيم هذا المشهد أمام ناظريه بدقّة فسيتبيّن له أنّ هدف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إلقاء هذه الخطبة لم يكن فدكاً أو حفنةً من مال الدنيا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بطبيعة الحال نحن نعتقد بأكثر من ذلك؛ نعتقد بأنّ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مطّلعون – بشكل أو بآخر – على عواقبهم، لاسيّما وأنّ النبيّ كان قد أخبر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يلحق بي من أهلي</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عمرها لن يدوم طويلاً بعد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تسعى وراء الحصول على مال أو لقمة عيش وهي تعلم أنّه لم يبق من عمرها في هذه الدنيا سوى أيّام معدودات، وبدنها عليل قد أنهكه المرض، وقد رُضّ صدرها ولُطم خدّها وألمُ فراق أبيها يعتصر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فما الغاية التي دفعت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مخاطبة أصحاب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الكثير من بني هاشم وقريش وأرحامها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العبارات القاسية؟ لماذا تذكر خدمات أبيها وبعلها بكلّ تلك التفاصيل؟ فمن الواضح أنّ المسألة لا تقتصر على مزرعة اغتُصبت منها وتريد استرجاعها</w:t>
      </w:r>
      <w:r>
        <w:rPr>
          <w:rFonts w:eastAsia="Amiri" w:cs="Amiri" w:ascii="Amiri" w:hAnsi="Amiri"/>
          <w:color w:val="111111"/>
          <w:sz w:val="28"/>
          <w:szCs w:val="28"/>
          <w:rtl w:val="true"/>
          <w:lang w:bidi="ar-SA"/>
        </w:rPr>
        <w:t xml:space="preserve">. </w:t>
      </w:r>
      <w:bookmarkStart w:id="609" w:name="pg7864_88559"/>
    </w:p>
    <w:p>
      <w:pPr>
        <w:pStyle w:val="BookText"/>
        <w:rPr/>
      </w:pPr>
      <w:bookmarkEnd w:id="609"/>
      <w:r>
        <w:rPr>
          <w:rFonts w:ascii="IRNazanin" w:hAnsi="IRNazanin" w:eastAsia="IRNazanin"/>
          <w:color w:val="111111"/>
          <w:sz w:val="28"/>
          <w:sz w:val="28"/>
          <w:szCs w:val="28"/>
          <w:rtl w:val="true"/>
          <w:lang w:bidi="fa-IR"/>
        </w:rPr>
        <w:t>فهل يُعقل أن يقوم مَن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أوّل من يلحق بي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بتحميل نفسه كلّ هذه المعاناة من أجل المطالبة بمزرعة؟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استرداد المزرعة يتطلّب توبيخ الناس بهذه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توجد هناك طريقة أسهل من هذه بكثير؛ إذ كان بإمكانها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احترموا رسول اللّه فيّ ولا تقطعوا لقمة عيشي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لو تحدّثت بهذا الاسلوب لما أمعنوا في مخالفتها؛ بل كان سينضمّ إلى جانبها بعض المسلمين على الأقلّ 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شيئاً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من أموالنا لكُنّا تنازلنا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للغة التوبيخ يوحي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يقبل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الواقعة لم تكن لمجرّد استرداد مزرعة، بل لقد كانت من أجل قضيّة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تشاهد مسيرة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وهدايته وهي تزيغ عن مسيرها الأصليّ وأنّ السبيل التي هيّئها اللّه تعالى بواسطة نبيّه الكريم من أجل سعادة البشر هي على وشك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فخشيةُ فاطمة وقلقُها كانا من هذا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 تُثبتَ للجميع، في هذه البرهة القصيرة من الزمن، بأنّ الحقّ معها وأنّ الطريق التي سلكها الآخرون هي طريق خاطئة – كان لابدّ أن تفعل فعلةً يبقى خبرها يدوّي إلى أبد 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ينبغي أن تثبت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المؤهّل لخلافة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الآخرين لا يملكون مثل هذه الصلاحيّة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فقد طرحت قضيّة فدك لتبرهن للناس أنّ هؤلاء غير مؤهّلين للقضاء والحكم من ناحية، وليس لهم معرفة بالقرآن والمسائل الشرعيّة من ناحية اخرى، وليس لهم تاريخ مشرّف في عهد النبيّ وفي سوح النزال والوغى</w:t>
      </w:r>
      <w:r>
        <w:rPr>
          <w:rFonts w:eastAsia="IRNazanin" w:cs="IRNazanin"/>
          <w:color w:val="111111"/>
          <w:sz w:val="28"/>
          <w:szCs w:val="28"/>
          <w:rtl w:val="true"/>
          <w:lang w:bidi="fa-IR"/>
        </w:rPr>
        <w:t>.</w:t>
      </w:r>
    </w:p>
    <w:p>
      <w:pPr>
        <w:pStyle w:val="Heading4"/>
        <w:numPr>
          <w:ilvl w:val="3"/>
          <w:numId w:val="1"/>
        </w:numPr>
        <w:rPr/>
      </w:pPr>
      <w:bookmarkStart w:id="610" w:name="__RefHeading___Toc5806911_1051229030"/>
      <w:bookmarkStart w:id="611" w:name="_Toc220"/>
      <w:bookmarkEnd w:id="610"/>
      <w:r>
        <w:rPr>
          <w:rtl w:val="true"/>
        </w:rPr>
        <w:t>خصائص خليفة الرسول</w:t>
      </w:r>
      <w:bookmarkEnd w:id="61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يذكر أيّ من التواريخ أنّ أحداً من اولئك الزعماء المعروفين في ذلك الزمن كان قد أبدى بعضاً من الشجاعة أو قتل مشركاً أو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يروِ راوٍ قطّ أنّ أحداً من هؤلاء قد ضرب بسيف في معركة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التاريخ وهذه المعلومات تثبت أنّ هؤلاء ليسوا جديرين بهذا المنصب؛ إذ لابدّ لمن يخلف رسول اللّه أن تكون له القدرة على تطبيق 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كان يتعيّن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 دليلاً عمليّاً على أنّ هؤلاء لا يملكون صلاحيّة تطبيق هذه الأحكام؛ ذلك أنّهم لا يحيطون علماً بها</w:t>
      </w:r>
      <w:r>
        <w:rPr>
          <w:rFonts w:eastAsia="IRNazanin" w:cs="IRNazanin"/>
          <w:color w:val="111111"/>
          <w:sz w:val="28"/>
          <w:szCs w:val="28"/>
          <w:rtl w:val="true"/>
          <w:lang w:bidi="fa-IR"/>
        </w:rPr>
        <w:t xml:space="preserve">. </w:t>
      </w:r>
      <w:bookmarkStart w:id="612" w:name="pg7864_88561"/>
    </w:p>
    <w:p>
      <w:pPr>
        <w:pStyle w:val="BookText"/>
        <w:rPr/>
      </w:pPr>
      <w:bookmarkEnd w:id="612"/>
      <w:r>
        <w:rPr>
          <w:rFonts w:ascii="IRNazanin" w:hAnsi="IRNazanin" w:eastAsia="IRNazanin"/>
          <w:color w:val="111111"/>
          <w:sz w:val="28"/>
          <w:sz w:val="28"/>
          <w:szCs w:val="28"/>
          <w:rtl w:val="true"/>
          <w:lang w:bidi="fa-IR"/>
        </w:rPr>
        <w:t>أليس أفراد هذا البيت هم اولئك الذين صاموا ثلاثة أيّام وتصدّقوا في كلّ يوم بخبز إفطارهم وقدّموه إلى يتيم وفقير وأسير واكتفوا بالإفطار على الماء؟ هل يحرص أمثال هؤلاء على إشباع بطون أطفالهم؟ إذن لم يكن كلّ ذلك إلا مقدّمة لتنبيه الناس إلى الخطأ الذي ارتكبوه وإفهامهم بأنّه حتّى لو فرضنا جدلاً بأنّه كان لابدّ من انتخاب أحد فإنّه يتعيّن أن يكون الانتخاب على اُسس ومعايير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فقد استهلّت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كلامها بطريقة تستميل بها عواطف الناس من جهة، وتستنهض فيهم الإحساس بالمسؤوليّة من جهة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روعِيَت في هذه الخطبة امور نفسيّة وروحيّة بالغة الدقّة بحيث كانت الغاية منها إعداد الناس لقبول الحقّ، لتكون مقدّمة لرسم النهج القويم للنبوّة والرسالة وتقديم المعايير الصحيحة للحاكم الإسلاميّ الذي يفترض أن يستمرّ في مسيرة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تشكّل مسألة فدك وأمثالها سوى ذريعة لطرح أمثال هذه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بتوفيق من اللّه تعالى سنستمرّ في المحاضرات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تتمّة الخطبة الشريفة كي ننتفع أكثر من بركاتها</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5806913_1051229030"/>
      <w:bookmarkStart w:id="614" w:name="_Toc221"/>
      <w:bookmarkEnd w:id="613"/>
      <w:r>
        <w:rPr>
          <w:rtl w:val="true"/>
        </w:rPr>
        <w:t>لايزال الشيطان حيّاً</w:t>
      </w:r>
      <w:bookmarkEnd w:id="6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نحن في صدد استلهام الدروس والعبر من التاريخ وأحداث صدر الإسلام للإفادة منها فيما سيحدث في المستقبل؛ فنحن نعلم أنّ هذه الأحداث تتكرّر من حيث الماهيّة وإنْ تغيّرت في الألوان والتفاصيل وهي ستحدث إنْ عاجلاً أم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الحديث النبويّ الشريف فيما يخصّ تكرّر تاريخ بني إسرائيل في الاُمّة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أحدهم دخل جحر ضبّ لدخلتموه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فاحتمال وقوع فتنة اُخرى هو احتمال قويّ جدّاً ووارد؛ ذلك أنّ الشيطان لا يزال حيّاً وهو لم يتراجع عن قسمه في إبادة بني آدم، وليس في نيّته الحنث بهذه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فقد أصبح لديه رصيد ضخم من التجارب المتراكمة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فَشِل في هذه الفتنة ولم تجر الامور فيها كما يشتهي فسوف يعمد إلى دراسة مواطن الضعف وتحليل مواضع الإشكال كي يتلافاها في المرّة القادمة ويتوَّج مشروعه بالنجاح</w:t>
      </w:r>
      <w:r>
        <w:rPr>
          <w:rFonts w:eastAsia="Amiri" w:cs="Amiri" w:ascii="Amiri" w:hAnsi="Amiri"/>
          <w:color w:val="111111"/>
          <w:sz w:val="28"/>
          <w:szCs w:val="28"/>
          <w:rtl w:val="true"/>
          <w:lang w:bidi="ar-SA"/>
        </w:rPr>
        <w:t xml:space="preserve">. </w:t>
      </w:r>
      <w:bookmarkStart w:id="615" w:name="pg7864_88563"/>
    </w:p>
    <w:p>
      <w:pPr>
        <w:pStyle w:val="BookText"/>
        <w:rPr/>
      </w:pPr>
      <w:bookmarkEnd w:id="615"/>
      <w:r>
        <w:rPr>
          <w:rFonts w:ascii="Amiri" w:hAnsi="Amiri" w:eastAsia="Amiri" w:cs="Amiri"/>
          <w:color w:val="111111"/>
          <w:sz w:val="28"/>
          <w:sz w:val="28"/>
          <w:szCs w:val="28"/>
          <w:rtl w:val="true"/>
          <w:lang w:bidi="ar-SA"/>
        </w:rPr>
        <w:t>وحيث إنّ مرادنا من مطالعة هذه الخطبة هو الاستبصار من حوادث التاريخ، فإنّه ليس من الضروريّ ذكر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يهمّنا هنا هو أن نفهم من لحن كلام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الروح التي كان يمتلكها الناس وما هي الأجواء التي كانت مخيّمة على المجتمع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فناهيك عن الشواهد التاريخيّة التي هي قيّمة بحدّ ذاتها، فإنّ المرء يستطيع أن يفهم من لحن هذا الكلام إلى أيّ درجة يمكن أن يتغيّر ابن آدم، وأيّ مخاطر تتربّص له في مسيرة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غير مصونين عن ذلك، بل من الممكن أن يأتي علينا يوم نرتكب فيه نفس هذه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يتحتّم علينا التعرّف على جذور مثل هذه الأخطاء، فإن اكتشفنا أمثالها في أنفسنا فإنّه يتحتّم أن نعمد إلى اقتلاعها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مبتغانا الأساسيّ من تحليل هذه الخطبة</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5806915_1051229030"/>
      <w:bookmarkStart w:id="617" w:name="_Toc222"/>
      <w:bookmarkEnd w:id="616"/>
      <w:r>
        <w:rPr>
          <w:rtl w:val="true"/>
        </w:rPr>
        <w:t>صولة النفاق</w:t>
      </w:r>
      <w:bookmarkEnd w:id="617"/>
    </w:p>
    <w:p>
      <w:pPr>
        <w:pStyle w:val="BookText"/>
        <w:rPr/>
      </w:pPr>
      <w:r>
        <w:rPr>
          <w:rFonts w:ascii="Amiri" w:hAnsi="Amiri" w:eastAsia="Amiri" w:cs="Amiri"/>
          <w:color w:val="111111"/>
          <w:sz w:val="28"/>
          <w:sz w:val="28"/>
          <w:szCs w:val="28"/>
          <w:rtl w:val="true"/>
          <w:lang w:bidi="ar-SA"/>
        </w:rPr>
        <w:t xml:space="preserve">ذكرنا أنّنا وصلنا في شرح الخطبة الشريفة إلى سرد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لوقائع ما بعد رحيل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اخْتَارَ اللّهُ لِنَبِيِّهِ دَارَ أَنْبِيَائِهِ، وَمَأْوَى أَصْفِيَائِهِ، ظَهَرَ فِيكُمْ حَسِيكَةُ النِّفَاق</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ولا ريب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بهذا الكلام أشخاصاً بعينهم، لكن – كما قد أشرت سابقاً – ليس من الضروريّ هنا أن نعيّن المصاديق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مولاتنا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اختار اللّه عزّ وجلّ لنبيّه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أنبيائه ومأوى أصفيائه ورحل عن هذه الدنيا ظهرت فيكم شوكة النفاق، وبرزت منكم عروقه كما تبرز الشوكة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تعابير عجيبة للغاية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وَسَمَلَ جِلْبَابُ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والجلباب هو ما يُلبَس فوق الثياب؛ أي قد كان للدين جلباب جديد لكنّه اندرس وصار بالياً برحيل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وَنَطَقَ كَاظِمُ الْغَاوِينَ، وَنَبَغَ خَامِلُ الأَقَلِّين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كان فيكم ضالّون قد أخفوا ضلالهم ولم ينبسوا ببنت شفة عندما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لكنّهم – عندما رحل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انبروا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هؤلاء سوى حفنة من الأذلّة الذين لا يُحسب لهم أيّ حساب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وَهَدَرَ فَنِيقُ الْمُبْطِلِين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والمبطلون هم الذين يتفوّهون بالكلام الفارغ أو الذين يتّصفون بالسلوك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لقد كان لأهل الباطل فيكم زعيم لم يكن يتفوّه بكلمة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بمجرّد وفاة النبيّ فقد انبرى يهدُر ويعربد كالجمل السكران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تخيّلوا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الخطاب إنّما يوجَّه لاولئك الذين كانوا إلى فترة وجيزة يصلّون 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ويُعَدّون تلامذته وأصحابه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فَخَطَرَ فِي عَرَصَاتِكُم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يُفْرِط في إظهار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الرجل المجهول، العديم الاعتبار، الذي هو من أهل النفاق والباطل صار يصول ويجول في ميدانكم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هذا الكلام لا يعني أنّهم جميعاً كانوا هكذا، بل إنّ المقصود هو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وَأَطْلَعَ الشَّيْطَانُ رَأْسَهُ مِنْ مَغْرَزِه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فالشيطان الذي كان يختبئ فيما مضى في مكمنه قد أخرج رأسه منه الآن عندما رأى ما أنتم عليه كي يمتحنكم ويرى إن كانت الأرضيّة مناسبة لممارسة نشاطه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هَاتِفاً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منادياً 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فَأَلْفَاكُمْ لِدَعْوَتِهِ مُسْتَجِيبِين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ولاتّباعه مستعدّين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وَلِلْغِرَّةِ فِيهِ مُلاحِظِين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فبمجرّد أن ناداكم أدرتم عيونكم ذات اليمين وذات الشمال مفتّشين عن المنادي ومتسائلين عمّا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اسْتَنْهَضَكُمْ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دعاكم إلى التحرّك والنهوض عندما توسّم فيكم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فَوَجَدَكُمْ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مستعدّين للحركة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وَأَحْمَشَكُمْ فَأَلْفَاكُمْ غِضَاباً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 أن يرى إلى أيّ مدى يمكنه أن يحرّضكم؛ ففعل ما يثير فيكم بعض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 أن يرى هل ستغضبون لمجرّد إثارته إيّاكم، وتضعون عقولكم جانباً وتتّبعون أحاسيسكم؟ فأيّ تعابير تلك التي ساقتها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تفهّمهم سوء الحال الذي هم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فَوَسَمْتُمْ غَيْرَ إِبِلِكُم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بدلاً من أن تَسِموا إبلكم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عادة العرب أن تَسِم كلّ قبيلة إبلها بأن تكويها بعلامة خاصّة كي تميّزها عن إبل غيرها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وَسَمتم إبل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وَأَوْرَدْتُمْ غَيْرَ شِرْبِكُم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عندما استثاركم الشيطان واستنهضكم قمتم بإرواء إبلكم من غير المشرب المخصّص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لكلّ قبيلة مكان خاصّ تشرب منه قطعانها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ما أبديتم من ردود أفعال في غير محلّها في مقابل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ردّ فعل كهذا متوَقَّعاً منكم؛ إذ لم يمض </w:t>
      </w:r>
      <w:bookmarkStart w:id="618" w:name="pg7864_88568"/>
    </w:p>
    <w:p>
      <w:pPr>
        <w:pStyle w:val="BookText"/>
        <w:rPr/>
      </w:pPr>
      <w:bookmarkEnd w:id="618"/>
      <w:r>
        <w:rPr>
          <w:rFonts w:ascii="Amiri" w:hAnsi="Amiri" w:eastAsia="Amiri" w:cs="Amiri"/>
          <w:color w:val="111111"/>
          <w:sz w:val="28"/>
          <w:sz w:val="28"/>
          <w:szCs w:val="28"/>
          <w:rtl w:val="true"/>
          <w:lang w:bidi="ar-SA"/>
        </w:rPr>
        <w:t xml:space="preserve">على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فلازال العهد الذي قطعتموه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جديداً ولم تمض على واقعة الغدير أكثر من سبعين يوماً ونيّف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وَالْكَلْمُ رَحِيبٌ، 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أصابنا برحيل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يلتئم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 لَمَّا يُقْبَر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خدعكم الشيطان وأثاركم فأصغيتم لما يقول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يُدفَن بعد</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5806917_1051229030"/>
      <w:bookmarkStart w:id="620" w:name="_Toc223"/>
      <w:bookmarkEnd w:id="619"/>
      <w:r>
        <w:rPr>
          <w:rtl w:val="true"/>
        </w:rPr>
        <w:t>قصّة سقيفة بني ساعدة</w:t>
      </w:r>
      <w:bookmarkEnd w:id="620"/>
    </w:p>
    <w:p>
      <w:pPr>
        <w:pStyle w:val="BookText"/>
        <w:rPr/>
      </w:pPr>
      <w:r>
        <w:rPr>
          <w:rFonts w:ascii="IRNazanin" w:hAnsi="IRNazanin" w:eastAsia="IRNazanin"/>
          <w:color w:val="111111"/>
          <w:sz w:val="28"/>
          <w:sz w:val="28"/>
          <w:szCs w:val="28"/>
          <w:rtl w:val="true"/>
          <w:lang w:bidi="fa-IR"/>
        </w:rPr>
        <w:t>لقد وردت في التاريخ في هذا الباب قصص لن أتناول تفاصيلها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مجمل ما حدث والذي نقله كلّ المؤرّخين تقريباً هو أنّه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منشغلاً بتغسيل جنازته وتجهيزه اجتمع حشد من الأنصار من قبيلة الخزرج في سقيفة بني ساعدة كي يجعلوا خلافة النبيّ في قبيلتهم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علمَتْ قبيلة الأوس بهذا الخبر أقبلوا إلى السقيفة أيضاً، ثمّ وصل الخبر إلى المهاجرين والتحق نفر منهم بجمع الأنصار، حتّى بلغ الأمر حدّ التضارب والعراك واستُلَّت السيوف، وكانت النتيجة هي غلبة المهاجرين ومبايعة الأنصار لهم لِما كان بين قبيلتي الأوس والخزرج من تنافس وخلاف فلم تذعن أيّ واحدة منهما للاخرى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نودّ أن نعرفه هنا أنّه لماذا وصل الأمر بأصحاب النبيّ إلى نسيان الميثاق الذي قطعوه على أنفسهم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من الممكن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نتعرّض نحن اليوم إلى حادثة مشابهة؟</w:t>
      </w:r>
    </w:p>
    <w:p>
      <w:pPr>
        <w:pStyle w:val="Heading4"/>
        <w:numPr>
          <w:ilvl w:val="3"/>
          <w:numId w:val="1"/>
        </w:numPr>
        <w:rPr/>
      </w:pPr>
      <w:bookmarkStart w:id="621" w:name="__RefHeading___Toc5806919_1051229030"/>
      <w:bookmarkStart w:id="622" w:name="_Toc224"/>
      <w:bookmarkEnd w:id="621"/>
      <w:r>
        <w:rPr>
          <w:rtl w:val="true"/>
        </w:rPr>
        <w:t>أقسام الكفر</w:t>
      </w:r>
      <w:bookmarkEnd w:id="6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لما 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ابْتِدَاراً زَعَمْتُمْ خَوْفَ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التبرير الذي سقتموه لفعلتكم العجولة هذه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خشينا اشتعال الفتنة بين المسلمين بعد رحيل النبيّ فهرعنا إلى تعيين خليفة له تجنّباً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قرآنيّة عميقة المغزى للغاية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وهذه الآية تتناول قضيّة بعض المنافقين ممّن اتّخذوا الفرار من الفتنة ذريعةً لأفعالهم، فكان </w:t>
      </w:r>
    </w:p>
    <w:p>
      <w:pPr>
        <w:pStyle w:val="BookText"/>
        <w:rPr/>
      </w:pPr>
      <w:r>
        <w:rPr>
          <w:rFonts w:ascii="Amiri" w:hAnsi="Amiri" w:eastAsia="Amiri" w:cs="Amiri"/>
          <w:color w:val="111111"/>
          <w:sz w:val="28"/>
          <w:sz w:val="28"/>
          <w:szCs w:val="28"/>
          <w:rtl w:val="true"/>
          <w:lang w:bidi="ar-SA"/>
        </w:rPr>
        <w:t>جواب اللّه عزّ وجلّ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أنتم الذين سقطتم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لهم في مقطع 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فِيكُمْ حَسِيكَةُ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لهم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لَمُحِيطَةٌ بِالْكافِرِين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أن نعلم بأنّ الكفر لا يعني دائماً إنكار وجود اللّه وإنكار نبوّة النبيّ، فقد استُخدم مصطلح الكفر في القرآن الكريم بمعاني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الخبر أيضاً أنّ للكفر 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تعدّد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بُعدِه الفقهيّ، أو الكلاميّ، أو 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مصاديق الكافر هو ذلك الذي ينكر كلّ ضروريّات الإسلام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الكفر هو الذي يكون في مقابل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الذي نطق بالشهادتين وأقرّ بأنّ كلّ ما جاء به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هو حقّ فهو مسلم تنطبق عليه جميع أحكام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الظاهريّ يتمثّل بالنطق بالشهادتين والتسليم للحكومة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الممكن أن يكون لبعضهم هذا النوع من الإسلام وفي الوقت ذاته ينطبق عليهم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يَدْخُلِ الإِيمَانُ فِي قُلُوبِكُم</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فهذا الكفر هو في مقابل الإيمان وليس في مقابل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الذي يسلّم بجميع ضروريّات الإسلام ثمّ ينكر حكماً من أحكام الإسلام مع علمه بأنّ اللّه هو الذي شرعّ هذا الحكم، فهو مسلم بالمعنى الأوّل ولا يقدح ذلك بطهارته، لكنّ اعتقاده هذا يمثّل كفراً في مقابل الإيمان، حتّى وإن أضمر هذا الاعتقاد في قلبه ولم يظهره على لسانه؛ فاللّه جلّ وعلا يقول في حقّ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الْكَافِرُونَ حَقّاً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وإنّ أثر هذا الكفر يظهر في الآخرة لا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فنصاب الإيمان الذي من شأنه أن ينجي من عذاب الآخرة هو القبول بكلّ ما أنزله اللّه تبارك وتعالى، وإنّ إنكار بعضٍ منه هو بمثابة إنكار جميعه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نُؤْمِنُ بِبَعْضٍ وَنَكْفُرُ بِبَعْضٍ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الْكَافِرُونَ حَقّاً</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إذن فصريح القرآن الكريم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أقبل بعض الإسلام ولا أقبل بعضه الآخر، 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المناط فيما قبلناه وآمنّا به 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w:t>
      </w:r>
    </w:p>
    <w:p>
      <w:pPr>
        <w:pStyle w:val="BookText"/>
        <w:rPr/>
      </w:pPr>
      <w:r>
        <w:rPr>
          <w:rFonts w:ascii="Amiri" w:hAnsi="Amiri" w:eastAsia="Amiri" w:cs="Amiri"/>
          <w:color w:val="111111"/>
          <w:sz w:val="28"/>
          <w:sz w:val="28"/>
          <w:szCs w:val="28"/>
          <w:rtl w:val="true"/>
          <w:lang w:bidi="ar-SA"/>
        </w:rPr>
        <w:t>به عن اللّه سبحانه وتعالى ولمّا كان هذا المناط متوفّراً في كلّ ما أنزله اللّه تعالى، فإنّ إنكار المرء لأمر من هذه الاُمور يدلّ على أنّ قبوله ببقيّة الاُمور إنّما هو نابع من اتّباعه لهوى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الْكَافِرُونَ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الكفر هو غير الكفر الذي يكون في مقابل الإسلام، فهو في مقابل الإيمان، وهذا الإيمان هو الذي يقود إلى النجاة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فإنّه يحصل الخلط أحياناً بين هذين المصطلحين، وهما يمثّلان معنيَين من خمسة معاني ذكرَتها الروايات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هِزّةً في نفوس الناس كي يلتفتوا إلى أعماق قلوبهم فيسألوا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إنّهم يقرّون بكلّ ما قاله اللّه وما يعلمون بأنّ اللّه قد قاله، أم أنّ هناك بعضاً ممّا يعلمون أنّ اللّه قد قاله لكنّهم لا يرغبون بالقبول به، وليعلموا بأنّهم إن كانت هذه حقيقتهم فإنّهم كافرون في واقع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نفهم من هذه التعابير أنّه كان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تختلف كلّ الاختلاف عن رؤية سائر المسلمين في عصر صدر الإسلام ومعظم المسلمين في عصرنا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حصل هو أنّ مسلمي صدر الإسلام، وبذريعة منع حصول الاضطراب والاختلاف في الاُمّة الإسلاميّة، كانوا قد اجتمعوا ونصّبوا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هؤلاء يرون في خلافة النبيّ أكثر من الرئاسة والحكومة، ولم يكن يدور في عقولهم سوى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لدينا رئيس وقد رحل عن هذه الدنيا، وعلينا الآن السعي لتعيين رئيس من طائفتنا وقبيلتنا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هذه مجرّد رؤية سطحيّة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رؤية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تختلف كلّ الاختلاف عن هذه النظرة السطحيّة الساذجة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وفقاً لظاهر الأمر فإنّ فكرة أن يكون الرئيس والحاكم منّا ليست ممّا يجرّ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فبعيداً عن التشبيه، فإنّه إذا مات رئيس جمهوريّة وانبرى أحد الأحزاب أو إحدى الفئات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يعيّن رئيس الجمهوريّة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 يتّهمهم أحد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الأمر أنّ الناس سيصفونهم بأنّهم طلاب دنيا وهو إشكال أخلاقيّ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السبيل التي تسلكونها سوف تؤدّي بكم إلى الكفر، بل إنّ جهنّم محيطة بكم </w:t>
      </w:r>
      <w:bookmarkStart w:id="623" w:name="pg7864_88574"/>
    </w:p>
    <w:p>
      <w:pPr>
        <w:pStyle w:val="BookText"/>
        <w:rPr/>
      </w:pPr>
      <w:bookmarkEnd w:id="623"/>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هناك بون شاسع بين هذه الرؤية وبين النظرة السطحيّة التي كانت لسائر المسلمين حينذاك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تواصل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خطبتها بلحن أكثر حدّة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فَهَيْهَاتَ مِنْكُمْ وَكَيْفَ بِكُمْ وَأَنَّى تُؤْفَكُونَ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وكأنّها تصيح في الناس بأعلى صوتها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يأخذونكم؟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الطريق ينتهي إلى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بضعة أيّام من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أكثر تأتي ابنة الرسول، تلك المرأة التي لم تكن قبل ذلك الحين ممّن يخطب في الرجال، لتخطب في الناس منادية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تُؤْفَكُونَ وَكِتَابُ اللّهِ بَيْنَ أَظْهُرِكُم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تعون أيّ طريق يسلكون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يفرّقون بينكم وبين الحقّ، والقرآن في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هؤلاء يتصوّرون بأنّ عليهم الاستناد إلى كلام اللّه في أمرهم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يفكّر أحد في زماننا يا ترى بأنّ عليه من أجل تعيين رئيس للجمهوريّة أن يرجع إلى القرآن فينظر ما الذي يقوله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في صدر الإسلام قد تعاطوا مع الخلافة بهذه الصورة، فكانت كلّ طائفة من طوائف المسلمين في ذلك الزمن تحاول أن تجرّ النار إلى قرصها وتجعل زعيم الاُمّة المعيَّن من رجالها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فئة مكوّنة من بضعة أشخاص وقفت في وجه هذا التحرّك ولم توافق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كلامنا هذا هو تحليل كيفيّة تعامل مختلف الأشخاص مع مجريات الأحداث</w:t>
      </w:r>
      <w:r>
        <w:rPr>
          <w:rFonts w:eastAsia="IRNazanin" w:cs="IRNazanin"/>
          <w:color w:val="111111"/>
          <w:sz w:val="28"/>
          <w:szCs w:val="28"/>
          <w:rtl w:val="true"/>
          <w:lang w:bidi="fa-IR"/>
        </w:rPr>
        <w:t>.</w:t>
      </w:r>
    </w:p>
    <w:p>
      <w:pPr>
        <w:pStyle w:val="Heading4"/>
        <w:numPr>
          <w:ilvl w:val="3"/>
          <w:numId w:val="1"/>
        </w:numPr>
        <w:rPr/>
      </w:pPr>
      <w:bookmarkStart w:id="624" w:name="__RefHeading___Toc5806921_1051229030"/>
      <w:bookmarkStart w:id="625" w:name="_Toc225"/>
      <w:bookmarkEnd w:id="624"/>
      <w:r>
        <w:rPr>
          <w:rtl w:val="true"/>
        </w:rPr>
        <w:t>القرآن هو مصدر سنّ القوانين في الإسلام</w:t>
      </w:r>
      <w:bookmarkEnd w:id="6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تنادي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عيلكم بالقرآن الكريم، فانظروا 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فرؤية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تتلخّص في أنّه قد تمّ التفكير بمرحلة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والإعداد لها قبل وفاته بسبعين يوماً؛ ليس من قِبل الناس، بل إنّ اللّه هو الذي قد بتّ في هذه المسألة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القوم كانوا قد نسوا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سبعين يوماً فقط، قد جمع الناس وسط الصحراء في منتصف الظهيرة في جوّ لاهب فأخذ منهم البيعة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والعجيب أنّ التاريخ لم ينقل أنّ أحداً من الحضور قد ذكر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فعندما تكون الأرضيّة مُعدّة للشيطان فإنّه يجرّ الناس إلى الغفلة عن أصل الموضوع بهذه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بالضبط ما حصل أيضاً في أحداث فتنة عام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ظنّ البعض أنّ القضيّة لا تعدو كونها اختلافاً بين مرشّحين، غافلِين عن ماهيّة اليد التي كانت تحرّك تلك الأحداث من خلف الستار وما هي مآربها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الذين اصيبوا بسطحيّة النظر وضيق الاُفق لم يتمعّنوا في الأمر ولم يسألوا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التحامل على الإسلام في الشعارات المرفوعة؟ وما الداعي إلى مهاجمة المشاركين في عزاء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ولماذا يُرفَع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بادرت أمريكا بكلّ وَلَه وشغف إلى دعم هؤلاء؟ ولماذا تتعامل إسرائيل معهم بمنتهى الودّية؟ وجواباً على هذه الأسئلة يقول هؤلاء السذّج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هي الانتخابات، فأمثال هذه الاُمور تحصل في الانتخابات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 هذه الرؤية كانت سائدة في صدر الإسلام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يكون خليفة النبيّ من قبيلتنا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قبيلتنا أولى منكم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المهاجرون فقد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أرحام النبيّ وإنّنا أولى بالخلافة من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أماط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اللثام عن هذا الانحراف في اليوم الذي جاءوه لاقتياده عنوةً لانتزاع البيعة منه حين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زعمتم للأنصار أنّكم أولى بهذا الأمر منهم لمكانكم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فأعطوكم المقادة وسلّموا لكم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أحتجّ عليكم بمثل ما احتججتم على الأنصار؛ أنا أولى برسول اللّه</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 فهل من بين أرحام رسول اللّه من هو أقرب منّي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فأنا أقول بنفس المنطق الذي غلبتم به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الأولى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يكن أحد ليصغي أو يكترث لكلام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أجابه أحد هؤلاء النفر بتعبير 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 حَدَث السنّ، فاترك الأمر لمشايخ القوم فهم أحْمَل لثقله، فإن عَمَّرك اللّه لَسَلّموا هذا الأمر إليك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تنادي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نبذتم القرآن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يغلب الأوسُ الخزرجَ أو الخزرجُ الأوسَ، فليس في ذلك مخالفة للقرآن الكريم، وإنمّا مخالفة القرآن هي عندما يُعمَل بخلاف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أن يُنبذ القرآن الكريم ولا يُعمَل به، وإنّ الداعي لندائها كان أنّه إذا استمرّ هذا </w:t>
      </w:r>
    </w:p>
    <w:p>
      <w:pPr>
        <w:pStyle w:val="BookText"/>
        <w:rPr/>
      </w:pPr>
      <w:r>
        <w:rPr>
          <w:rFonts w:ascii="Amiri" w:hAnsi="Amiri" w:eastAsia="Amiri" w:cs="Amiri"/>
          <w:color w:val="111111"/>
          <w:sz w:val="28"/>
          <w:sz w:val="28"/>
          <w:szCs w:val="28"/>
          <w:rtl w:val="true"/>
          <w:lang w:bidi="ar-SA"/>
        </w:rPr>
        <w:t xml:space="preserve">النهج، وطوى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القرآن، وصِيغت لسلوكيّات الناس اُسس غير اُسسه، واستُلهمت القيم من غير القرآن الكريم فإنّ أثر الإسلام سيُمحى ولن يبقى من الإسلام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 زيغاً بدأ يلوح في الاُفق وروحه الكفر، وباطنُه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ذكرتُ في المحاضرة السابقة أنّ هذا الكفر ليس هو الكفر الفقهيّ الذي يكون في مقابل الإسلام، بل هو الكفر الإيمانيّ، أي ما يقابل الإيمان؛ وهو أنّ شخصاً كهذا لا يعتقد ببعض أوامر اللّه من صميم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النمط من الكفر يورث الشقاء في الآخرة، لكنّه لا يوجب الكفر الدنيويّ بمعنى النجاسة والارتداد الفقهيّ وما إلى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مولاتنا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 ظَاهِرَةٌ، وَأَحْكَامُهُ زَاهِرَةٌ، وَأَعْلامُهُ بَاهِرَةٌ، وَزَوَاجِرُهُ لائِحَةٌ، وَأَوَامِرُهُ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أوامره بوضوح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خَلَّفْتُمُوهُ وَرَاءَ ظُهُورِكُم، أَرَغْبَةً عَنْهُ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تريدون الإعراض عنه؟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سلوكيّات مجتمعٍ مّا إمّا أن تكون على أساس تعاليم القرآن الكريم وأوامره أو ترتكز على اُسس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الإسلام فهو يرى أنّ القرآن الكريم هو مصدر أعمالنا وأساسها وأنّه يتعيّن علينا أن نعمل وفقاً لما يقوله، وإنّ وضْع مصدر آخر إلى جانبه يُعدّ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اعتمدنا أصوات الشعب، أو ميثاق الاُمم المتّحدة، أو أيّ شيء آخر بعنوان كونه مصدراً إلى جوار القرآن نكون قد ارتكبنا شركاً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الناس في ذلك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سنحاول أن ننتخب بأنفسنا الشخصَ الذي نراه الأصلح والأنفع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وأهملوا كتاب اللّه، وهذه كانت بداية الزيغ والانحراف عن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أَرَغْبَةً عَنْهُ تُرِيدُونَ، أَمْ بِغَيْرِهِ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تريدون – حقّاً – الإعراض عن القرآن؟ أم إنّكم تريدون أن تُحَكّموا غير القرآن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فإنّكم بذلك تظلمون أنفسكم وتختارون سبيلاً يجافي الحقّ وإنّ الذي يغيّر موقع شيء ويأتي بشيء آخر مكانه بصورة ظالمة فبئس ما اختاره من بديل وعوض</w:t>
      </w:r>
      <w:r>
        <w:rPr>
          <w:rFonts w:eastAsia="Amiri" w:cs="Amiri" w:ascii="Amiri" w:hAnsi="Amiri"/>
          <w:color w:val="111111"/>
          <w:sz w:val="28"/>
          <w:szCs w:val="28"/>
          <w:rtl w:val="true"/>
          <w:lang w:bidi="ar-SA"/>
        </w:rPr>
        <w:t xml:space="preserve">. </w:t>
      </w:r>
      <w:bookmarkStart w:id="626" w:name="pg7864_88580"/>
    </w:p>
    <w:p>
      <w:pPr>
        <w:pStyle w:val="Heading4"/>
        <w:numPr>
          <w:ilvl w:val="3"/>
          <w:numId w:val="1"/>
        </w:numPr>
        <w:rPr/>
      </w:pPr>
      <w:bookmarkStart w:id="627" w:name="__RefHeading___Toc5806923_1051229030"/>
      <w:bookmarkStart w:id="628" w:name="_Toc226"/>
      <w:bookmarkEnd w:id="626"/>
      <w:bookmarkEnd w:id="627"/>
      <w:r>
        <w:rPr>
          <w:rtl w:val="true"/>
        </w:rPr>
        <w:t>الولاية معيار الإيمان</w:t>
      </w:r>
      <w:bookmarkEnd w:id="628"/>
    </w:p>
    <w:p>
      <w:pPr>
        <w:pStyle w:val="BookText"/>
        <w:rPr/>
      </w:pPr>
      <w:r>
        <w:rPr>
          <w:rFonts w:ascii="Amiri" w:hAnsi="Amiri" w:eastAsia="Amiri" w:cs="Amiri"/>
          <w:color w:val="111111"/>
          <w:sz w:val="28"/>
          <w:sz w:val="28"/>
          <w:szCs w:val="28"/>
          <w:rtl w:val="true"/>
          <w:lang w:bidi="ar-SA"/>
        </w:rPr>
        <w:t>ولعلّ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بِغَيْرِهِ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تلميحاً إلى الآية الشريفة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وهي من أعجب آيات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عزّ وجلّ يقسم فيها لنبيّه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قسماً بربّك إنّه ما من حقيقة غير هذه وهي أنّ المسلمين لن يؤمنوا إيماناً حقيقيّاً حتّى يرجعوا إليك ويحكّموك فيما شجر بينهم ثمّ يسلّموا لما تقول من أعماق وجودهم وصميم قلوبهم، بل وأن لا يستشعروا حتّى في قلوبهم أيّ حرج أو انزعاج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النادر أن تُصدر المحكمة حكماً على شخص من دون أن يجزع وينزعج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أظهر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الكريم يُتْبِع القسم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المؤمنون سوى اُولئك الذين يرجعون إليك في منازعاتهم، ويقبلون بحكمك أيّاً كان، بل ولا يستشعرون ضجراً أو تبرّماً منه حتّى في أعماق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فالإيمان الحقيقيّ هو أنّ يسلّم المرء في مقابل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تسليماً محضاً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وَيُسَلِّمُواْ تَسْلِيماً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يقبلون اليوم بولاية الفقيه بهذه الصورة هم نادرون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فالمدّعون كثيرون أمّا في مقام العمل فإنّ الذين يمتثلون لكلّ ما يقوله الوليّ الفقيه هم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يُصدر الوليّ الفقيه حكماً 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فلنذهب ونتحدّث إليه علّه يرجع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إذا كنت تقبل بولايته فستمتثل لكلّ ما يقوله من دون أدنى تلكّؤ أو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الفقيه تعني أنّ الفقيه هو خليفة النبيّ والإمام المعصوم، ويتعيّن علينا أن نسلّم تسليماً محضاً لكلّ ما يحكم به ونعتقد اعتقاداً راسخاً بأنّ هذا الأمر كأنّه صادر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 ولم يقبله منه فإنّما بحكم اللّه استخفّ وعلينا ردّ والرادُّ علينا كالرادِّ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البحث في الولاية المطلقة للفقيه يأتي في حقل المسائل الحكوميّة وإنّ المسائل الشخصيّة ليست مجالاً لمناقشة الولاية</w:t>
      </w:r>
      <w:r>
        <w:rPr>
          <w:rFonts w:eastAsia="Amiri" w:cs="Amiri" w:ascii="Amiri" w:hAnsi="Amiri"/>
          <w:color w:val="111111"/>
          <w:sz w:val="28"/>
          <w:szCs w:val="28"/>
          <w:rtl w:val="true"/>
          <w:lang w:bidi="ar-SA"/>
        </w:rPr>
        <w:t xml:space="preserve">. </w:t>
      </w:r>
      <w:bookmarkStart w:id="629" w:name="pg7864_88582"/>
    </w:p>
    <w:p>
      <w:pPr>
        <w:pStyle w:val="BookText"/>
        <w:rPr/>
      </w:pPr>
      <w:bookmarkEnd w:id="629"/>
      <w:r>
        <w:rPr>
          <w:rFonts w:ascii="Amiri" w:hAnsi="Amiri" w:eastAsia="Amiri" w:cs="Amiri"/>
          <w:color w:val="111111"/>
          <w:sz w:val="28"/>
          <w:sz w:val="28"/>
          <w:szCs w:val="28"/>
          <w:rtl w:val="true"/>
          <w:lang w:bidi="ar-SA"/>
        </w:rPr>
        <w:t>ثمّ تقول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أمّا علاقة هذه الآية بما قبلها من أقسام الخطبة فهي أنّه إذا اتّخذ المرء لفعله أساساً غير كلام اللّه تعالى وكلام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خرج عن جادّة الإيمان وإنّ مآله لا محالة سيكون إلى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فالشيطان أحياناً قد يأتي الإنسانَ بمظهر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لابدّ أن نتوخّى الحذر الشديد، وأن نعرف معيار الحقّ والباطل وأن لا ننخدع بهذه المظاهر</w:t>
      </w:r>
      <w:r>
        <w:rPr>
          <w:rFonts w:eastAsia="IRNazanin" w:cs="IRNazanin"/>
          <w:color w:val="111111"/>
          <w:sz w:val="28"/>
          <w:szCs w:val="28"/>
          <w:rtl w:val="true"/>
          <w:lang w:bidi="fa-IR"/>
        </w:rPr>
        <w:t>.</w:t>
      </w:r>
    </w:p>
    <w:p>
      <w:pPr>
        <w:pStyle w:val="Heading4"/>
        <w:numPr>
          <w:ilvl w:val="3"/>
          <w:numId w:val="1"/>
        </w:numPr>
        <w:rPr/>
      </w:pPr>
      <w:bookmarkStart w:id="630" w:name="__RefHeading___Toc5806925_1051229030"/>
      <w:bookmarkStart w:id="631" w:name="_Toc227"/>
      <w:bookmarkEnd w:id="630"/>
      <w:r>
        <w:rPr>
          <w:rtl w:val="true"/>
        </w:rPr>
        <w:t xml:space="preserve">لمحة عن مظلوميّة رسول اللّه </w:t>
      </w:r>
      <w:r>
        <w:rPr>
          <w:rtl w:val="true"/>
        </w:rPr>
        <w:t>(</w:t>
      </w:r>
      <w:r>
        <w:rPr>
          <w:rtl w:val="true"/>
        </w:rPr>
        <w:t>صلی اللّه عليه وآله وسلم</w:t>
      </w:r>
      <w:r>
        <w:rPr>
          <w:rtl w:val="true"/>
        </w:rPr>
        <w:t>)</w:t>
      </w:r>
      <w:bookmarkEnd w:id="631"/>
    </w:p>
    <w:p>
      <w:pPr>
        <w:pStyle w:val="BookText"/>
        <w:rPr/>
      </w:pPr>
      <w:r>
        <w:rPr>
          <w:rFonts w:ascii="Amiri" w:hAnsi="Amiri" w:eastAsia="Amiri" w:cs="Amiri"/>
          <w:color w:val="111111"/>
          <w:sz w:val="28"/>
          <w:sz w:val="28"/>
          <w:szCs w:val="28"/>
          <w:rtl w:val="true"/>
          <w:lang w:bidi="ar-SA"/>
        </w:rPr>
        <w:t>نحن ندرك أيّ حال يكون عليه الناس عندما يفقدون شخصيّة عظيمة مفعمة بالبركة برحيلها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الذي يتبادر إلى الأذهان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البشر بعد رحيل أعظم رحمة إلهيّة من بين ظهرانيهم قد أدّوا حقّ هذه الشخصيّة كما يجب؟ فالتاريخ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التوقّع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لهذا النمط من سوء المعاملة أن يُدرس ويُناقَش من الناحية التاريخيّة ويُطرح على طاولة التحليل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الأسباب التي أدّت إلى هذا الأمر هي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أمر قبل وفاته، وبأمر من اللّه عزّ وجلّ، بتشكيل جيش وقد أمَّر عليه اُسامة وأصرّ على خروج الناس من المدينة تحت إمرته، وقد كان هذا الأمر تمهيداً قد أعدّه اللّه تبارك وتعالى من أجل أن لا تقع الفتنة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أجل تثبيت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نفراً من القوم كانوا على اتّصال مستمرّ مع المركز وقد خطّطوا للعودة إلى المدينة بمجرّد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نفّذوا ما خطّطوا له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وجرياً على القاعدة فإنّه كان لابدّ لمن بقي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مشاهدتهم أنّ حالة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على ما يرام وأنّها قد تكون اللحظات الأخيرة من عمره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يجتمعوا وأن تطغى عليهم حالة من الحزن والبكاء، كما حصل أيّام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السؤال الكبير الذي يُطرح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يحصل ذلك؟</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قُدّمت لذلك تفاسير مختلفة، فقال البعض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 المسلمون من وقوع الاختلاف بعد رحيل النبيّ وأن يؤدّي الفراغ الحاصل في منصب قيادة الامّة إلى ضعف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اجتمعوا واستعجلوا في تعيين خليفة رسول اللّه </w:t>
      </w:r>
      <w:bookmarkStart w:id="632" w:name="pg7864_88584"/>
    </w:p>
    <w:p>
      <w:pPr>
        <w:pStyle w:val="BookText"/>
        <w:rPr/>
      </w:pPr>
      <w:bookmarkEnd w:id="632"/>
      <w:r>
        <w:rPr>
          <w:rFonts w:ascii="Amiri" w:hAnsi="Amiri" w:eastAsia="Amiri" w:cs="Amiri"/>
          <w:color w:val="111111"/>
          <w:sz w:val="28"/>
          <w:sz w:val="28"/>
          <w:szCs w:val="28"/>
          <w:rtl w:val="true"/>
          <w:lang w:bidi="ar-SA"/>
        </w:rPr>
        <w:t>كي ينقذوا المجتمع من تبعات هذا الفراغ القياديّ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 أكثر التفاسير المطروحة في حسن الظنّ؛ لكنّه من المستبعَد أن يحظى بالقبول؛ إذ لم يكن هناك – في الحقيقة – فراغ قياديّ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سبعين يوماً فقط كان النبيّ قد رفع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فأين الفراغ القياديّ؟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يكن في هذه المسألة أيّ إبهام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هؤلاء إمّا أن يكونوا قد نسوا ذلك، أو كانت لديهم دوافع ونيّات اُخرى ولسنا هنا في صدد إصدار الحكم على سلوكهم، بل نريد أن نذكر ما وقع في ذلك الحين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حصل هو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 نفر في سقيفة بني ساعدة وبايعوا أحد المهاجرين بالخلافة في حين أنّ جنازة النبيّ لا زالت ملقاة على الأرض بلا غسل ولا دفن</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5806927_1051229030"/>
      <w:bookmarkStart w:id="634" w:name="_Toc228"/>
      <w:bookmarkEnd w:id="633"/>
      <w:r>
        <w:rPr>
          <w:rtl w:val="true"/>
        </w:rPr>
        <w:t xml:space="preserve">نبذة عن مظلوميّة عليّ وفاطمة </w:t>
      </w:r>
      <w:r>
        <w:rPr>
          <w:rtl w:val="true"/>
        </w:rPr>
        <w:t>(</w:t>
      </w:r>
      <w:r>
        <w:rPr>
          <w:rtl w:val="true"/>
        </w:rPr>
        <w:t>عليها السلام</w:t>
      </w:r>
      <w:r>
        <w:rPr>
          <w:rtl w:val="true"/>
        </w:rPr>
        <w:t>)</w:t>
      </w:r>
      <w:bookmarkEnd w:id="634"/>
    </w:p>
    <w:p>
      <w:pPr>
        <w:pStyle w:val="BookText"/>
        <w:rPr/>
      </w:pPr>
      <w:r>
        <w:rPr>
          <w:rFonts w:ascii="Amiri" w:hAnsi="Amiri" w:eastAsia="Amiri" w:cs="Amiri"/>
          <w:color w:val="111111"/>
          <w:sz w:val="28"/>
          <w:sz w:val="28"/>
          <w:szCs w:val="28"/>
          <w:rtl w:val="true"/>
          <w:lang w:bidi="ar-SA"/>
        </w:rPr>
        <w:t xml:space="preserve">ولنفترض أنّهم فعلوا ذلك عن حسن نيّة أو جرّاء نسيانهم، لكنّ الخبر عندما بلغ أمير المؤمنين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انتهاج القوم هذه الطريقة في تعيين خليفة رسول اللّه، فكان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 أرحام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من هو أقرب منّي إلى رسول اللّه؟ فكيف يمكن أن لا يُطرح اسمي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تلت هذه الواقعة أحداثٌ لابدّ أنّها طرقت مسامعكم مراراً؛ فقد اجتمع الناس أمام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وقادوه بالإكراه إلى المسجد لانتزاع البيعة منه، وغير ذلك من الأحداث التي إن صحّ ما تناقلته كتب التاريخ عنها – وهو ما يبدو أنّه صحيح – فإنّها كانت حوادث شديدة ومريعة للغاية ولم يكن من المتوقّع على الإطلاق أن يقابِل المسلمون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الكيفيّة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خضمّ هذه الأحداث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أتمّ الحجّة على الناس في المسجد، ولم يكتف بذلك بل أخذ يطَرْق أبوابهم فرداً فرداً ليذكّرهم بوصايا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وبالبيعة التي بايعوه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الأمر قد انتهى إلى تثبيت خلافة الخليفة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عدا الاحتجاجات التي اتمّوا بها الحجّة على الناس، فإنّهم لم يُقدِموا على أيّ عمل آخر ولم يُشهروا سيفاً تفادياً لشقّ عصى المسلمين وتجنّباً لسوء استغلال الأعداء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w:t>
      </w:r>
      <w:bookmarkStart w:id="635" w:name="pg7864_88586"/>
    </w:p>
    <w:p>
      <w:pPr>
        <w:pStyle w:val="BookText"/>
        <w:rPr/>
      </w:pPr>
      <w:bookmarkEnd w:id="635"/>
      <w:r>
        <w:rPr>
          <w:rFonts w:ascii="Amiri" w:hAnsi="Amiri" w:eastAsia="Amiri" w:cs="Amiri"/>
          <w:color w:val="111111"/>
          <w:sz w:val="28"/>
          <w:sz w:val="28"/>
          <w:szCs w:val="28"/>
          <w:rtl w:val="true"/>
          <w:lang w:bidi="ar-SA"/>
        </w:rPr>
        <w:t>أقدم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الحين على خطوات عمليّة لكان قد انتهى الأمر ولم تكن لتمضي فترة طويلة حتّى يُمحى الإسلام ولا يبقى له أثر قطّ</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5806929_1051229030"/>
      <w:bookmarkStart w:id="637" w:name="_Toc229"/>
      <w:bookmarkEnd w:id="636"/>
      <w:r>
        <w:rPr>
          <w:rtl w:val="true"/>
        </w:rPr>
        <w:t>قصّة غصب فدك</w:t>
      </w:r>
      <w:bookmarkEnd w:id="637"/>
    </w:p>
    <w:p>
      <w:pPr>
        <w:pStyle w:val="BookText"/>
        <w:rPr/>
      </w:pPr>
      <w:r>
        <w:rPr>
          <w:rFonts w:ascii="IRNazanin" w:hAnsi="IRNazanin" w:eastAsia="IRNazanin"/>
          <w:color w:val="111111"/>
          <w:sz w:val="28"/>
          <w:sz w:val="28"/>
          <w:szCs w:val="28"/>
          <w:rtl w:val="true"/>
          <w:lang w:bidi="fa-IR"/>
        </w:rPr>
        <w:t>بعد تثبيت الخلافة توجّه الجهاز الحكوميّ إلى الشؤون الحكوميّة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ووفقاً لبعض الأخبار فقد ابتدأوا بمجيئهم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من باب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قد ثُبّتت؛ لكن كيف ينبغي التصرّف بالأموال التي كانت في يد النبيّ إلى حين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بإنّه ينبغي أن يُتصرّف بها كما كان النبيّ يتصرّف بها في حال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عن أموال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السؤال عن هذه الأموال يمتاز بمزيّة خاصّة؛ إذ إنّ من جملة أحكام الإسلام أنّه إذا استسلم العدوّ في مقابل الحاكم الإسلاميّ تاركاً أمواله أو مسلّماً إيّاها له فإنّ تلك الأموال لا تُقَسّم بين المسلمين، بل إنّها تعود إلى شخص الحاكم 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وإنّ له الخيار في أن يتصرّف فيها بما يرى فيه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تبارك وتعالى في الآية السادسة من سورة الحشر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عَلَيْهِ مِنْ خَيْلٍ وَلا رِكَابٍ وَلٰكِنَّ اللّهَ يُسَلِّطُ رُسُلَهُ عَلَىٰ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فهناك أموال قد أعادها اللّه إليكم من دون أن تجيّشوا في سبيل إعادتها جيشاً أو تدخلوا حرباً بل لقد سلّمها أصحابها إليكم طواعية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الأموال تعود إلى اللّه وإلى رسوله وليس لسائر الناس فيها 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شأن نزول هذه الآية هي قلاع خيبر والقرى المحيطة بها التي من جملتها قرية فدك</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عندما جاء الخليفتان الأوّل والثاني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حكم هذه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ينبغي أن تحكما فيها بما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سيحكم فيها أثناء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عن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فدك من جملة هذه الأموال التي وهبها النبيّ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الناس كانوا يعلمون بهذا الأمر وحتّى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عامل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ووكيلها هو الذي يشتغل في رعاية شؤون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هو الذي وهبها للزهراء وهي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لبيت المال ولابدّ من إرجاعها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فذهبا وأخرجا عامل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وتمّ الاستيلاء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إخواننا من أهل السنّة فإنّهم يبرّرون هذه القضيّة بأنّ هذين كانا يعلمان بمصلحة الإسلام </w:t>
      </w:r>
      <w:bookmarkStart w:id="638" w:name="pg7864_88589"/>
    </w:p>
    <w:p>
      <w:pPr>
        <w:pStyle w:val="BookText"/>
        <w:rPr/>
      </w:pPr>
      <w:bookmarkEnd w:id="638"/>
      <w:r>
        <w:rPr>
          <w:rFonts w:ascii="Amiri" w:hAnsi="Amiri" w:eastAsia="Amiri" w:cs="Amiri"/>
          <w:color w:val="111111"/>
          <w:sz w:val="28"/>
          <w:sz w:val="28"/>
          <w:szCs w:val="28"/>
          <w:rtl w:val="true"/>
          <w:lang w:bidi="ar-SA"/>
        </w:rPr>
        <w:t xml:space="preserve">في هذا الأمر، أو أنّهما كانا يعتقدان بأنّ تصرّفات النبيّ كانت معتبَرة في زمان حياته، أمّا بعد وفاته فإنّ لمَن 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ّالتصرّف بأيّ صورة يرى فيها المصلحة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5806931_1051229030"/>
      <w:bookmarkStart w:id="640" w:name="_Toc230"/>
      <w:bookmarkEnd w:id="639"/>
      <w:r>
        <w:rPr>
          <w:rtl w:val="true"/>
        </w:rPr>
        <w:t xml:space="preserve">الاحتجاج الأوّل لفاطمة </w:t>
      </w:r>
      <w:r>
        <w:rPr>
          <w:rtl w:val="true"/>
        </w:rPr>
        <w:t>(</w:t>
      </w:r>
      <w:r>
        <w:rPr>
          <w:rtl w:val="true"/>
        </w:rPr>
        <w:t>عليها السلام</w:t>
      </w:r>
      <w:r>
        <w:rPr>
          <w:rtl w:val="true"/>
        </w:rPr>
        <w:t>)</w:t>
      </w:r>
      <w:bookmarkEnd w:id="640"/>
    </w:p>
    <w:p>
      <w:pPr>
        <w:pStyle w:val="BookText"/>
        <w:rPr/>
      </w:pPr>
      <w:r>
        <w:rPr>
          <w:rFonts w:ascii="IRNazanin" w:hAnsi="IRNazanin" w:eastAsia="IRNazanin"/>
          <w:color w:val="111111"/>
          <w:sz w:val="28"/>
          <w:sz w:val="28"/>
          <w:szCs w:val="28"/>
          <w:rtl w:val="true"/>
          <w:lang w:bidi="fa-IR"/>
        </w:rPr>
        <w:t xml:space="preserve">لم تستمرّ حياة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لما نقلته كتب التاريخ – التي لعلّ شرح ابن أبي الحديد لنهج البلاغة هو أكثرها جامعيّة في هذا المجال – فقد أقدمت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عدد من الخطوات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مجلس ضمّ الخليفة الأوّل ومَن كان من المقرّر أن يكون الخليفة الثاني من بعده جاءت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وشكته بحضور جمع من الناس مستنكرة عليه إخراج عاملها من فدك فأجابها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لبيت المال ونريد إنفاقها في مصالح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 بإنّك تعلم أنّ رسول اللّه جعلها لي نحلة وليس للآخرين حقّ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من المال العامّ المتعلّق ببيت المال ونحن نرى أنّ من المصلحة أن تُصرف في مصالح الاُمّة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ادّعيتِ أنّ هذه المزرعة لك فأتِ بشاهد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مال في يد مسلم وادّعيتُه أنا فهل ستطالبني أنا بالبيّنة أم ستطالب ذلك المسلم؟ فأنا ذات يدٍ وإنّ المدّعي على ذي يدٍ هو الذي ينبغي أن يُقدّم الشهود على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فقانون القضاء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قانون القضاء في جميع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 على أنّه إذا ادّعى شخص مالاً وهو في يد غيره وجب عليه تقديم البيّنة على ما يدّعيه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بل إنّها، ومن أجل إتمام الحجّة، جاءت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أيمن كشاهدين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شاهد واحد أمّا اُمّ أيمن فهي امرأة ولا تكفي امرأة واحدة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أيضاً لابدّ أن نذكّر بأنّ من قواعد القضاء أنّه إذا كان أحد الشاهدين امرأة فإنّه يتعيّن عليها أن تحلف اليمين عوضاً عن الشاهد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ردّا عليها بكلام غير مناسب</w:t>
      </w:r>
      <w:r>
        <w:rPr>
          <w:rFonts w:eastAsia="IRNazanin" w:cs="IRNazanin"/>
          <w:color w:val="111111"/>
          <w:sz w:val="28"/>
          <w:szCs w:val="28"/>
          <w:rtl w:val="true"/>
          <w:lang w:bidi="fa-IR"/>
        </w:rPr>
        <w:t>.</w:t>
      </w:r>
    </w:p>
    <w:p>
      <w:pPr>
        <w:pStyle w:val="Heading4"/>
        <w:numPr>
          <w:ilvl w:val="3"/>
          <w:numId w:val="1"/>
        </w:numPr>
        <w:rPr/>
      </w:pPr>
      <w:bookmarkStart w:id="641" w:name="__RefHeading___Toc5806933_1051229030"/>
      <w:bookmarkStart w:id="642" w:name="_Toc231"/>
      <w:bookmarkEnd w:id="641"/>
      <w:r>
        <w:rPr>
          <w:rtl w:val="true"/>
        </w:rPr>
        <w:t xml:space="preserve">الاحتجاج الثاني لفاطمة </w:t>
      </w:r>
      <w:r>
        <w:rPr>
          <w:rtl w:val="true"/>
        </w:rPr>
        <w:t>(</w:t>
      </w:r>
      <w:r>
        <w:rPr>
          <w:rtl w:val="true"/>
        </w:rPr>
        <w:t>عليها السلام</w:t>
      </w:r>
      <w:r>
        <w:rPr>
          <w:rtl w:val="true"/>
        </w:rPr>
        <w:t>)</w:t>
      </w:r>
      <w:bookmarkEnd w:id="64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حصل حوار آخر أيضاً بين شخص الخليفة الأوّل ومولاتنا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انفراد إذ تحدّثت معه بشكل خاصّ وبدلاً من أن تتناول قضيّة أنّها ذات يدٍ وليس من الضروريّ أن تأتي ببيّنة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كشاهد، فقد طرحت في هذه المرّة مسألة أنّ </w:t>
      </w:r>
      <w:bookmarkStart w:id="643" w:name="pg7864_88591"/>
    </w:p>
    <w:p>
      <w:pPr>
        <w:pStyle w:val="BookText"/>
        <w:rPr/>
      </w:pPr>
      <w:bookmarkEnd w:id="64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أحياناً يقبل بشهادة واحد من الصحابة الذين يثق بهم كثيراً عوضاً عن شهادتين، فكيف بي وقد جئتُك بعليّ واُمّ أيمن ولم تقبل بهما كشاهدين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 الخليفة في مقابل هذا المنطق وكتب لها كتاباً يثبت تعلّق المِلْك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شخصاً صادفها في الطريق وأخذ منها الكتاب ومزّقه وتجاسر عليها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هذا الحدث أيضاً ولم يتمّ الوصول فيه إلى نتيجة حاله في ذلك حال مسألة الخلافة</w:t>
      </w:r>
      <w:r>
        <w:rPr>
          <w:rFonts w:eastAsia="IRNazanin" w:cs="IRNazanin"/>
          <w:color w:val="111111"/>
          <w:sz w:val="28"/>
          <w:szCs w:val="28"/>
          <w:rtl w:val="true"/>
          <w:lang w:bidi="fa-IR"/>
        </w:rPr>
        <w:t>.</w:t>
      </w:r>
    </w:p>
    <w:p>
      <w:pPr>
        <w:pStyle w:val="Heading4"/>
        <w:numPr>
          <w:ilvl w:val="3"/>
          <w:numId w:val="1"/>
        </w:numPr>
        <w:rPr/>
      </w:pPr>
      <w:bookmarkStart w:id="644" w:name="__RefHeading___Toc5806935_1051229030"/>
      <w:bookmarkStart w:id="645" w:name="_Toc232"/>
      <w:bookmarkEnd w:id="644"/>
      <w:r>
        <w:rPr>
          <w:rtl w:val="true"/>
        </w:rPr>
        <w:t>فدك ذريعة لتوضيح الاُمور</w:t>
      </w:r>
      <w:bookmarkEnd w:id="6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تصوّر البعض أنّ قلق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مقتصراً على حرمانها من موارد فدك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لمنتهى الجفاء بحقّ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نفكّر بهذه الطريقة، فجميع أموال العالم تساوي قبضة من الرماد في نظر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هذا لم يكن أصل الموضوع قطعاً، وإنّ ما كان يحزّ في نفوس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ويؤلمهم هو أنّ تلك التصرّفات كانت سبباً في سحق أحكام الإسلام التي صرّح بها القرآن الكريم، بالضبط كما نسي الناس البيعةَ التي أخذها منهم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كأنّ شيئاً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الخبر أنّه عندما نزلت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وَءَاتِ ذَا الْقُرْبَىٰ حَقَّهُ</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سلوك القوم بعد ذلك كان بشكل يخالف أمر الرسول الأعظم ونصّ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ذلك فإنّ قوانين القضاء الإسلاميّ باتت في معرض الزوال شيئاً فشيئاً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ستؤول الاُمور إذا استمرّ الوضع على هذا المنوال؟ فإن لم يواجَه هذا النهج الذي ابتدأ الآن فسوف يؤدّي إلى الكفر وحينذاك لن يبقى من الإسلام سوى أثر بعد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فإنّ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قلقين من هذه الاُمور تحديداً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نفس هذه النقطة في رسالة كتبها إلى عثمان بن حُنَيف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في أيدينا فدك من كلّ ما أظلّته السماء فشحّت عليها نفوس قوم وسَخَت عنها نفوس قوم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أصنع بفدك وغير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xml:space="preserve">فالقضيّة كانت تتلخّص في مواجهة هذا التيّار السياسيّ </w:t>
      </w:r>
      <w:bookmarkStart w:id="646" w:name="pg7864_88594"/>
    </w:p>
    <w:p>
      <w:pPr>
        <w:pStyle w:val="BookText"/>
        <w:rPr/>
      </w:pPr>
      <w:bookmarkEnd w:id="646"/>
      <w:r>
        <w:rPr>
          <w:rFonts w:ascii="Amiri" w:hAnsi="Amiri" w:eastAsia="Amiri" w:cs="Amiri"/>
          <w:color w:val="111111"/>
          <w:sz w:val="28"/>
          <w:sz w:val="28"/>
          <w:szCs w:val="28"/>
          <w:rtl w:val="true"/>
          <w:lang w:bidi="ar-SA"/>
        </w:rPr>
        <w:t xml:space="preserve">الحاكم، وإتمام الحجّة على الناس كي يفهموا بأنّ هؤلاء غير مؤهّلين للحكم، وإنّ المنصب الإلهيّ للخلافة لابدّ أن يكون من نصيب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5806937_1051229030"/>
      <w:bookmarkStart w:id="648" w:name="_Toc233"/>
      <w:bookmarkEnd w:id="647"/>
      <w:r>
        <w:rPr>
          <w:rtl w:val="true"/>
        </w:rPr>
        <w:t>السقيفة أداة لجرّ العالم الإسلاميّ إلى العلمانيّة</w:t>
      </w:r>
      <w:bookmarkEnd w:id="648"/>
    </w:p>
    <w:p>
      <w:pPr>
        <w:pStyle w:val="BookText"/>
        <w:rPr/>
      </w:pPr>
      <w:r>
        <w:rPr>
          <w:rFonts w:ascii="Amiri" w:hAnsi="Amiri" w:eastAsia="Amiri" w:cs="Amiri"/>
          <w:color w:val="111111"/>
          <w:sz w:val="28"/>
          <w:sz w:val="28"/>
          <w:szCs w:val="28"/>
          <w:rtl w:val="true"/>
          <w:lang w:bidi="ar-SA"/>
        </w:rPr>
        <w:t>لو أردنا أن نفسّر واقعة السقيفة بلغتنا المعاصرة وعبر المفردات المستخدمة في زماننا فلابدّ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خطوة في العالم الإسلاميّ اتُّخذت باتّجاه تحويل المجتمع الإسلاميّ إلى العلمانيّة كانت في السقيفة؛ فالسقيفة كانت مشروعاً لفصل الدين 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فالقوم ما كانوا يأبون أن يبادروا أحياناً إلى سؤال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مسألة شرعيّة، بل لقد فعلوا ذلك فعلاً في عهد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ما كانوا يأبون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نعلم حكم الإسلام، وعلينا أخذه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كانوا يأبون أن يتسلّم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السلطة ويصدّرون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هذا التفكيك الذي يحصر الحكم والحكومة في نفر من الناس ويجعل تبيين أحكام الدين على عاتق نفر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لَعمري هو عين العلمانيّة وأساسها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في يومنا هذا فإنّه يوجد من يحمل نفس هذه الرؤية بالنسبة لتسلّم المناصب في هذا النظام القائم في هذه الجمهوريّة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فأمثال هؤلاء إمّا أنّهم لا يقبلون بأصل ولاية الفقيه، أو أنّهم يتعاملون مع هذا المنصب كمنصب شكليّ ولا يرون وجوب تنفيذ أحكام صاحبه وأوامره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يزعمون أنّ فهمهم للاُمور يفوق فهمه بكثير، وأنّه هو الذي يجب عليه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أن لا نعجَب من تعامل المسلمين مع ابنة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رجعنا بذاكرتنا سنتين إلى الوراء لشاهدنا وقائع من هذا الصنف؛ ولشاهدنا كيف تصرّف البعض مع المشتركين في عزاء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ومن الذين أصدروا الأوامر بذلك، ومن كان الراضي عن هذا الفعل، ومن الذين يأبون إلى الآن أن يتبرّأوا ممّن قاموا بهذا العمل الشنيع ويدينوهم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بطبيعة الحال لابدّ أن نقرّ لشعبنا اليوم بأنّه أكثر فهماً وإدراكاً للامور من أهل ذلك العصر الذين غيّروا مسيرة التاريخ عبر بعض المغالطات الجزئيّة، وانخدعوا بحديثٍ موضوعٍ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w:t>
      </w:r>
      <w:r>
        <w:rPr>
          <w:rStyle w:val="FootnoteAnchor"/>
          <w:rtl w:val="true"/>
        </w:rPr>
        <w:footnoteReference w:id="457"/>
      </w:r>
      <w:bookmarkStart w:id="649" w:name="pg7864_88595"/>
    </w:p>
    <w:p>
      <w:pPr>
        <w:pStyle w:val="Heading4"/>
        <w:numPr>
          <w:ilvl w:val="3"/>
          <w:numId w:val="1"/>
        </w:numPr>
        <w:rPr/>
      </w:pPr>
      <w:bookmarkStart w:id="650" w:name="__RefHeading___Toc5806939_1051229030"/>
      <w:bookmarkStart w:id="651" w:name="_Toc234"/>
      <w:bookmarkEnd w:id="649"/>
      <w:bookmarkEnd w:id="650"/>
      <w:r>
        <w:rPr>
          <w:rtl w:val="true"/>
        </w:rPr>
        <w:t xml:space="preserve">الاحتجاج الثالث لفاطمة </w:t>
      </w:r>
      <w:r>
        <w:rPr>
          <w:rtl w:val="true"/>
        </w:rPr>
        <w:t>(</w:t>
      </w:r>
      <w:r>
        <w:rPr>
          <w:rtl w:val="true"/>
        </w:rPr>
        <w:t>عليها السلام</w:t>
      </w:r>
      <w:r>
        <w:rPr>
          <w:rtl w:val="true"/>
        </w:rPr>
        <w:t>)</w:t>
      </w:r>
      <w:bookmarkEnd w:id="651"/>
    </w:p>
    <w:p>
      <w:pPr>
        <w:pStyle w:val="BookText"/>
        <w:rPr/>
      </w:pPr>
      <w:r>
        <w:rPr>
          <w:rFonts w:ascii="IRNazanin" w:hAnsi="IRNazanin" w:eastAsia="IRNazanin"/>
          <w:color w:val="111111"/>
          <w:sz w:val="28"/>
          <w:sz w:val="28"/>
          <w:szCs w:val="28"/>
          <w:rtl w:val="true"/>
          <w:lang w:bidi="fa-IR"/>
        </w:rPr>
        <w:t xml:space="preserve">إذن فقد وصل الأمر في نهاية المطاف بقضيّة فدك إلى نسيان أنّها نحلة وأنّها هبة وهبها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وطُوي سجلّها كما طُوي سجلّ قضيّة الخلافة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أنّها لن تبقى في هذه الدنيا أكثر من أيّام قلائل، وكانت تحاول في غضون هذه البرهة القصيرة من الزمن أن تقوم بما من شأنه أن يقوّي دعائم الإسلام ويثبّتها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سعت إلى طرح القضيّة من باب آخر وهو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توافق على كون فدك هبة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شكّ أنّك تقرّ بأنّها كانت ملكاً للنبيّ أساساً، فذلك ما صرّح به القرآن الكريم ولا يسعك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الأمر كذلك فإنّني ابنة النبيّ ووريثته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فإنّه يجب أن تنتقل فدك إلى ملكيّتي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قد وقع الكثيرون في إشكال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التبس علينا الأمر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نفهم ماذا 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حول فدك هل كانت نِحلَة، أم إرثاً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والجواب على ذلك 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مواجهة هذا النظام الذي لا يصلح للخلافة فقد انتهجت سبيلين؛ فهي قد طرحت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كون فدك نِحلَة لتوضّح للناس أنّ هؤلاء إمّا أنّهم غير عارفين بأحكام اللّه، الأمر الذي يجعلهم غير صالحين لخلافة رسول اللّه أساساً، وإمّا أنّهم يخالفون حكم اللّه متعمّدين، وعندها فمن الأولى أن يثبت عدم أهليّتهم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طُويت صفحة كونها نِحلة فقد سلكت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آخر للوصل إلى مبتغاها فادّعت كونها تركة يمكن أن تورّث الكشف عن عدم أهليّة الخلفاء في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5806941_1051229030"/>
      <w:bookmarkStart w:id="653" w:name="_Toc235"/>
      <w:bookmarkEnd w:id="652"/>
      <w:r>
        <w:rPr>
          <w:rtl w:val="true"/>
        </w:rPr>
        <w:t>نبذة عن المباحث السابقة</w:t>
      </w:r>
      <w:bookmarkEnd w:id="65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يدور موضوع بحثنا حول خطبة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بالخطبة الفدكيّة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المحافظة على ترابط البحث نعرض هنا موجزاً عمّا أوردناه من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فالقصّة باختصار هي أنّ جماعة من المسلمين كانوا قد اجتمعوا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وعيّنوا خليفة له بذريعة أن لا تبقى الاُمّة من دون 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يُصغ أحد حينها لكلام المعارضين لهذه الطريقة فكانت الغلبة للطرف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أنفسهم هم الذين يجب أن يعيّنوا خليفة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جملة الأعمال التي قام بها الجهاز الحكوميّ منذ اليوم الأوّل </w:t>
      </w:r>
    </w:p>
    <w:p>
      <w:pPr>
        <w:pStyle w:val="BookText"/>
        <w:rPr/>
      </w:pPr>
      <w:r>
        <w:rPr>
          <w:rFonts w:ascii="IRNazanin" w:hAnsi="IRNazanin" w:eastAsia="IRNazanin"/>
          <w:color w:val="111111"/>
          <w:sz w:val="28"/>
          <w:sz w:val="28"/>
          <w:szCs w:val="28"/>
          <w:rtl w:val="true"/>
          <w:lang w:bidi="fa-IR"/>
        </w:rPr>
        <w:t xml:space="preserve">لتسلّم مقاليد الامور هي أنّه قام بغصب عقار كان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بأمر من اللّه عزّ وجلّ وذلك بزعم أنّ هذه الأموال يجب أن توضع تحت تصرّف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اشتكت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التصرّف عند الحاكم في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لرواياتنا، بل وأحياناً روايات أهل السنّة أيضاً فإنّ الخليفة الأوّل قد كتب لها في إحدى المرّات كتاباً خطّياً يقرّ فيه لها بأحقّيتها في ملكيّة العقار، لكنّ أشخاصاً آخرين لم يتحمّلوا ذلك فعمدوا إلى أخذ هذا الصكّ منها وتمزيقه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الملاحظة التي لا ينبغي أن تغيب عن الأذهان في هذا المضمار هي أنّ إصرار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الأمر، وخلافاً لما يظنّه بعض ضيّقي الأفق والسطحيّين في التفكير، لم يكن أبداً سعياً وراء مصالح مادّية، بل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يأسها من رجوع الخلافة إلى مسيرها الصحيح باتت تشعر أنّ على عاتقها مسؤوليّة جسيمة وهي تبيين مسألتين لاولئك المعاصرين لها ولأجيال المستقبل أيضاً؛ الاُولى هي إفهام الجميع بأنّ هذا العمل الذي اُنجِز لم يكن بإجماع من المسلمين، والثانية هي أنّ الاختيار لم يقع على الشخص المناسب وأنّ الذين تسلّموا مقاليد الامور لا يتمتّعون بالأهليّة لذلك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الغرض فقد قصدت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الذي كان مقرّ الحكومة آنذاك عدّة مرّات ودار بينها وبين خليفة زمانها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اعترضت عليه في إحدى هذه المرّات بأنّ فدكاً هي مِلك قد أعطانيه أبي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 أبي</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وقد كانت تحت تصرّفي في زمان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بعد مماته، فبأيّ حقّ تغتصبها الآن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تقيمي البيّنة على ما تدّعينه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يخالف اُصول القضاء الإسلاميّ؛ ذلك أنّه عندما يكون عقار تحت تصرّف شخص فإنّه يكون ذا يد عليه كما يُصطلَح عليه فقهيّاً وإذا ادّعاه شخص آخر فلا ينبغي للقاضي أن يطالب ذا اليد بالبيّنة، بل إنّ المدّعي هو من يجب عليه أن يأتي بالبيّنة؛ ذلك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لكنّ المتصدّين لإدارة الجهاز الحكوميّ كانوا قد أصرّوا على موقفهم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في أيدينا في الوقت الحاضر فإن كان لديك أيّ اعتراض فإنّ عليك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أيمن كشاهدين على مدّعاها</w:t>
      </w:r>
      <w:r>
        <w:rPr>
          <w:rFonts w:eastAsia="Amiri" w:cs="Amiri" w:ascii="Amiri" w:hAnsi="Amiri"/>
          <w:color w:val="111111"/>
          <w:sz w:val="28"/>
          <w:szCs w:val="28"/>
          <w:rtl w:val="true"/>
          <w:lang w:bidi="ar-SA"/>
        </w:rPr>
        <w:t xml:space="preserve">. </w:t>
      </w:r>
      <w:bookmarkStart w:id="654" w:name="pg7864_88597"/>
    </w:p>
    <w:p>
      <w:pPr>
        <w:pStyle w:val="BookText"/>
        <w:rPr/>
      </w:pPr>
      <w:bookmarkEnd w:id="654"/>
      <w:r>
        <w:rPr>
          <w:rFonts w:ascii="IRNazanin" w:hAnsi="IRNazanin" w:eastAsia="IRNazanin"/>
          <w:color w:val="111111"/>
          <w:sz w:val="28"/>
          <w:sz w:val="28"/>
          <w:szCs w:val="28"/>
          <w:rtl w:val="true"/>
          <w:lang w:bidi="fa-IR"/>
        </w:rPr>
        <w:t xml:space="preserve">وطبقاً لسنّة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يقبل بشهادة الرجل الواحد بدلاً من الرجلين إذا كان مشهوراً بالصدق ولم يعرف أحد منه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خزيمة بن ثابت من جملة من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بشهادته وحده عوضاً عن شاهدين حتّى لُقّب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حريّ بالقوم في هذه القضيّة وقد شهد رجل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يبتغوا شاهداً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لم يقبلوا بتلك الشهادة وفُضّت الجلسة من دون أن يقرّوا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 أن جاءت فاطمة مرّة أو مرّتين اُخريين إلى الخليفة ودار بعض الكلام بينهما حتّى أنّه لم يتمكّن في إحداهما أن يقدّم جواباً متقناً فكتب لها صكّاً يثبت ملكيّتها للعقار لكنّ هذا الصكّ قد 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وذهبت إلى المسجد لتواجههم بأنّكم إذا رفضتم كون فدك نِحلَة لي، فإنّني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الوحيدة وإذا كان النبيّ قد ورَّث شيئاً فإنّه سيصل لي لا محالة، فاعطوني فدكاً بعنوان الإرث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كانت في الواقع تمهيداً لإثبات عدم أهليّة هؤلاء المتصدّين للحكومة والقضاء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ادّعت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قالوا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لا يورّثون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فقانون الإرث يسري على عامّة الناس فقط، أمّا النبيّ فإنّ أمواله تُصرف بعد فراقه الدنيا في سبيل اللّه</w:t>
      </w:r>
      <w:r>
        <w:rPr>
          <w:rFonts w:eastAsia="IRNazanin" w:cs="IRNazanin"/>
          <w:color w:val="111111"/>
          <w:sz w:val="28"/>
          <w:szCs w:val="28"/>
          <w:rtl w:val="true"/>
          <w:lang w:bidi="fa-IR"/>
        </w:rPr>
        <w:t>».</w:t>
      </w:r>
    </w:p>
    <w:p>
      <w:pPr>
        <w:pStyle w:val="Heading4"/>
        <w:numPr>
          <w:ilvl w:val="3"/>
          <w:numId w:val="1"/>
        </w:numPr>
        <w:rPr/>
      </w:pPr>
      <w:bookmarkStart w:id="655" w:name="__RefHeading___Toc5806943_1051229030"/>
      <w:bookmarkStart w:id="656" w:name="_Toc236"/>
      <w:bookmarkEnd w:id="655"/>
      <w:r>
        <w:rPr>
          <w:rtl w:val="true"/>
        </w:rPr>
        <w:t>وَضْعُ حديث بما يخالف القرآن</w:t>
      </w:r>
      <w:bookmarkEnd w:id="656"/>
    </w:p>
    <w:p>
      <w:pPr>
        <w:pStyle w:val="BookText"/>
        <w:rPr/>
      </w:pPr>
      <w:r>
        <w:rPr>
          <w:rFonts w:ascii="Amiri" w:hAnsi="Amiri" w:eastAsia="Amiri" w:cs="Amiri"/>
          <w:color w:val="111111"/>
          <w:sz w:val="28"/>
          <w:sz w:val="28"/>
          <w:szCs w:val="28"/>
          <w:rtl w:val="true"/>
          <w:lang w:bidi="ar-SA"/>
        </w:rPr>
        <w:t>وكان قدومها إلى المسجد من أجل إلقاء الخطبة الفدكيّة بعد إعلام مُسبَق قد تلا تلك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نُصب في المسجد دونها ستار فقامت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الستار منشئة هذه الخطبة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مقطع الخطبة الذي أودّ سرده اليوم في هذا المجلس فهو الذي اشتمل على استدلال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المدّعى القائل بأنّ الأنبياء لا يورّثون، فقد 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أن تثبت أنّ هذا الزعم يخالف صريح القرآن الكريم ونصّه، وذلك عندما وجّهت خطابها للخليفة نفسه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الآنَ تَزْعُمُونَ أَنْ لا إِرْثَ لَنَا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بأيّ دليل تدّعون أنّني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هنا عدّة وجوه لهذا المدّعى ممّا يحكي عمّا تتمتّع به هذه الشخصيّة العظيمة والمعصومة من قوّة الاستدلال وعمق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أمعنّا النظر بدقّة </w:t>
      </w:r>
    </w:p>
    <w:p>
      <w:pPr>
        <w:pStyle w:val="BookText"/>
        <w:rPr/>
      </w:pPr>
      <w:r>
        <w:rPr>
          <w:rFonts w:ascii="Amiri" w:hAnsi="Amiri" w:eastAsia="Amiri" w:cs="Amiri"/>
          <w:color w:val="111111"/>
          <w:sz w:val="28"/>
          <w:sz w:val="28"/>
          <w:szCs w:val="28"/>
          <w:rtl w:val="true"/>
          <w:lang w:bidi="ar-SA"/>
        </w:rPr>
        <w:t>في عبارات هذه الخطبة الشريفة فستتجلّى لنا ما تنطوي عليه من قوّة البيان وعمق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الآنَ تَزْعُمُونَ أَنْ لا إِرْثَ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جدلاً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يهبني فدكاً، إذن فقد كانت من أمواله وأنا التي ينبغي أن أرثه بعد موته، فلماذا تظنّون أن لا إرْث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تَبْغُونَ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أفتريدون أن تحكموا كما كان يحكم أهل الجاهليّة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البنت لا ترث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العبارات مقتبسة من القرآن الكريم</w:t>
      </w:r>
      <w:r>
        <w:rPr>
          <w:rStyle w:val="FootnoteAnchor"/>
          <w:rtl w:val="true"/>
        </w:rPr>
        <w:footnoteReference w:id="461"/>
      </w:r>
      <w:r>
        <w:rPr>
          <w:rFonts w:ascii="Amiri" w:hAnsi="Amiri" w:eastAsia="Amiri" w:cs="Amiri"/>
          <w:color w:val="111111"/>
          <w:sz w:val="28"/>
          <w:sz w:val="28"/>
          <w:szCs w:val="28"/>
          <w:rtl w:val="true"/>
          <w:lang w:bidi="ar-SA"/>
        </w:rPr>
        <w:t xml:space="preserve">، وهو اُسلوب قد اتّبعته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مقاطع مختلفة من هذه الخطبة وقد اتّصفت معظم هذه الاقتباسات بكونها لاذعة وعميقة المغزى والمضمون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تزعمون أنّني لا أرث أبي لكوني اُنثى، فاعلموا أنّ هذا الحكم هو حكم عصر الجاهليّة وأنّ الإسلام قد نسخه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تَجَلَّى لَكُمْ كَالشَّمْسِ الضَّاحِيَةِ أَنِّي ابْنَتُهُ</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تزعمون وتقولون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نعلم إن كُنتِ ابنة الرسول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لا تعلمون ذلك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هي واضحة لكم كالشمس في رابعة النهار أنّني ابنة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الاحتمال أيضاً لا أساس له من الصحّة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أَفَعَلَى عَمْدٍ تَرَكْتُمْ كِتَابَ اللّهِ وَنَبَذْتُمُوهُ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الكتب الروائيّة لأهل السنّة وكذا في كتب التاريخ أنّ الخليفة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في هذا المقطع من الخطبة إلى هذا الادّعاء، فهي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على خلاف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أيمكن أن يتفوّه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مخالف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نبذتم بقولكم هذا كتابَ اللّه وراء ظهوركم وتريدون أن تحكموا بما يخالف صريح القرآن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يكن داوود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فِيمَا اقْتَصَّ مِنْ خَبَرِ يَحْيَى بْنِ زَكَرِيّا إِذْ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فهذا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يسأل اللّه ولداً يرثه ويرث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يكن زكريّا نبيّاً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الآخر أنّكم قد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يورّثون لكنّ الوارثين ينقسمون إلى طبقات، وما دامت الطبقة الاُولى موجودة فإنّ الطبقات التالية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كذلك، فمن هو أقرب للنبيّ منّي؟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فقبل أن يُبلَّغ قانون الإرث كان قد اُوصي بأن يوصي الناس لأولادهم، ثمّ اُبلغ قانون الإرث بصورة إلزاميّة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ثمّة مَن هو أقرب منّي إلى النبيّ كي يشكّل مانعاً من أن أرِثَه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وَزَعَمْتُمْ أَلاّ حُظْوَةَ لِي وَلا أَرِثُ إرْثَ مِنْ أَبِي وَلا رَحِمَ بَيْنَنَا، أَفَخَصَّكُمُ اللّهُ بِآيَةٍ أَخْرَجَ أَبِي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أنّ الأنبياء في نظر القرآن يورّثون ولم يرد لهذا الحكم ناسخ، لكنّكِ أنتِ بالذات لا ترثين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الإرث قد اختصّت بكم وهي لا تشمل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أيّاً من الآيات المذكورة آنفاً لم تستثن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الحقوقيّة سواء فيما يتّصل بالنبيّ وبسائر الناس اللّهمّ إلاّ في أحكام استثنائيّة صرّح القرآن الكريم بأنّها خاصّة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يشترك مع الرعيّة في مقابل أحكام اللّه الاخرى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أَوَلَسْتُ أَنَا وَأَبِي مِنْ أَهْلِ 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تزعمون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الوارث لا يرث إلاّ إذا كان على دين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أنا على دين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مَن يدين بدين معيّن الذي يدين بدين آخر أساساً؛ أي إذا كان المورّث مسلماً مثلاً ووارثه مرتدّاً قد دخل الكفر فإنّه لا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يعني هذا أنّني قد خرجت عن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وأبي من أهل 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الاحتمال لا وجه له أيضاً</w:t>
      </w:r>
      <w:r>
        <w:rPr>
          <w:rFonts w:eastAsia="Amiri" w:cs="Amiri" w:ascii="Amiri" w:hAnsi="Amiri"/>
          <w:color w:val="111111"/>
          <w:sz w:val="28"/>
          <w:szCs w:val="28"/>
          <w:rtl w:val="true"/>
          <w:lang w:bidi="ar-SA"/>
        </w:rPr>
        <w:t xml:space="preserve">. </w:t>
      </w:r>
      <w:bookmarkStart w:id="657" w:name="pg7864_88600"/>
    </w:p>
    <w:p>
      <w:pPr>
        <w:pStyle w:val="BookText"/>
        <w:rPr/>
      </w:pPr>
      <w:bookmarkEnd w:id="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أَنْتُمْ أَعْلَمُ بِخُصُوصِ الْقُرْآنِ وَعُمُومِهِ مِنْ أَبِي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يبقى إلاّ احتمال واحد وهو أن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للآيات المذكورة معاني اخرى وإنّ قراءتكم لها تختلف عن قراءتنا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تفهمون عموم القرآن وخصوصه أفضل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بعض النسخ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كلامها هذا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فَدُونَكَهَا مَخْطُومَةً مَزمُومَةً مَرْحُولَةً 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العرب إذا أرادت ترويض الناقة وضعت شيئاً في أنفها وربطت به 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يقال للشيء الموضوع في أنف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وللناقة الموضوعِ في أنفها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العرب تقول للناقة المُعَدّة للركوب والرحيل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للجامها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ويقال لتلك المُعَدّ زمامها والمربوطة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الخليفة الأوّل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ناقة الخلافة هذه فهي مُعَدّة للركوب وليس من مزاحم لك عليها إطلاقاً، فجهازها مُعَدّ وزمامها في يدك، فخذها وانطلق بها حتّى يأتي اليوم الذي يأخذ اللّه تعالى فيه حقّي منك</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5806945_1051229030"/>
      <w:bookmarkStart w:id="659" w:name="_Toc237"/>
      <w:bookmarkEnd w:id="658"/>
      <w:r>
        <w:rPr>
          <w:rtl w:val="true"/>
        </w:rPr>
        <w:t>موعدنا يوم القيامة</w:t>
      </w:r>
      <w:bookmarkEnd w:id="6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تصل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بكلامها إلى هذا المقطع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اُحَكِّم اللّه بيني وبينك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وأَجعلُ من أبي كفيلاً لي في هذه القضيّة ليدافع ويقيم الدعوى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وَالْمَوْعِدُ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وسَاُرجِئ جلسة القضاء إلى يوم القيامة، وَعِنْدَ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وهنا أيضاً تقتبس كلامها من كلام اللّه عزّ وجلّ حينما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يختارون سبيل الباطل سوف يخسرون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إِذْ تَنْدَمُونَ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ستندمون حينئذ حيث لا ينفعكم الندم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نَبَإٍ مُسْتَقَرٌّ وَسَوْفَ تَعْلَمُونَ</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وهنا اقتباس آخر من آي الذكر الحكيم،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عن قريب من الذي سيُفتَضَح أمره ويحيق به عذاب أبديّ</w:t>
      </w:r>
      <w:r>
        <w:rPr>
          <w:rFonts w:eastAsia="Amiri" w:cs="Amiri" w:ascii="Amiri" w:hAnsi="Amiri"/>
          <w:color w:val="111111"/>
          <w:sz w:val="28"/>
          <w:szCs w:val="28"/>
          <w:rtl w:val="true"/>
          <w:lang w:bidi="ar-SA"/>
        </w:rPr>
        <w:t xml:space="preserve">. </w:t>
      </w:r>
      <w:bookmarkStart w:id="660" w:name="pg7864_88601"/>
    </w:p>
    <w:p>
      <w:pPr>
        <w:pStyle w:val="BookText"/>
        <w:rPr/>
      </w:pPr>
      <w:bookmarkEnd w:id="660"/>
      <w:r>
        <w:rPr>
          <w:rFonts w:ascii="Amiri" w:hAnsi="Amiri" w:eastAsia="Amiri" w:cs="Amiri"/>
          <w:color w:val="111111"/>
          <w:sz w:val="28"/>
          <w:sz w:val="28"/>
          <w:szCs w:val="28"/>
          <w:rtl w:val="true"/>
          <w:lang w:bidi="ar-SA"/>
        </w:rPr>
        <w:t>فهي تهدّدهم بكونهم مشمولين بهذه الآية الكريمة وأنّ اللّه تعالى سيصدر يوم القيامة حكمه ضدّكم وعندها ستتورّطون بعذاب أبديّ</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5806947_1051229030"/>
      <w:bookmarkStart w:id="662" w:name="_Toc238"/>
      <w:bookmarkEnd w:id="661"/>
      <w:r>
        <w:rPr>
          <w:rtl w:val="true"/>
        </w:rPr>
        <w:t>الهدف الأساسيّ لفاطمة</w:t>
      </w:r>
      <w:r>
        <w:rPr>
          <w:rtl w:val="true"/>
        </w:rPr>
        <w:t>(</w:t>
      </w:r>
      <w:r>
        <w:rPr>
          <w:rtl w:val="true"/>
        </w:rPr>
        <w:t>عليها السلام</w:t>
      </w:r>
      <w:r>
        <w:rPr>
          <w:rtl w:val="true"/>
        </w:rPr>
        <w:t>)</w:t>
      </w:r>
      <w:bookmarkEnd w:id="662"/>
    </w:p>
    <w:p>
      <w:pPr>
        <w:pStyle w:val="BookText"/>
        <w:rPr/>
      </w:pPr>
      <w:r>
        <w:rPr>
          <w:rFonts w:ascii="IRNazanin" w:hAnsi="IRNazanin" w:eastAsia="IRNazanin"/>
          <w:color w:val="111111"/>
          <w:sz w:val="28"/>
          <w:sz w:val="28"/>
          <w:szCs w:val="28"/>
          <w:rtl w:val="true"/>
          <w:lang w:bidi="fa-IR"/>
        </w:rPr>
        <w:t xml:space="preserve">واُؤكّد هنا من جديد على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ترمي من كلّ ذلك إلى أن تُثْبِت للناس أنّ هؤلاء ليسوا جديرين بهذا المنصب لأنّهم لا يستطيعون حتّى أن يقضوا في خصومة بسيطة وفقاً لموازين القرآن الكريم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فأنّى لهم أن يتولّوا منصب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يدرون من أيّ طرف من طرفَي الخصومة ينبغي المطالبة بالبيّنة؟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ولابدّ أن تختاروا أحداً لمنصب الخلافة فيتعيّن – على أقلّ تقدير – أن يتمتّع من تختارونه بالأهليّة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فالهدف الأساسيّ من كلّ ما أظهرته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شفقة والغاية الجوهريّة من كلّ تلك المحاجّات هي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أن ترسم لمن سيأتي بعد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تلك الحادثة سبيلاً إلى تشخيص الحقّ ليفهم ويدرك إنْ كان هذا الانتخاب انتخاباً صائباً أم لا؛ وإلاّ فإنّ تلاًّ من الذهب لا يعادل في نظر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كومةً من الرماد، وليس لمال الدنيا في أعينهم أيّ قيمة</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5806949_1051229030"/>
      <w:bookmarkStart w:id="664" w:name="_Toc239"/>
      <w:bookmarkEnd w:id="663"/>
      <w:r>
        <w:rPr>
          <w:rtl w:val="true"/>
        </w:rPr>
        <w:t>لا ينبغي قطع طريق الحقّ</w:t>
      </w:r>
      <w:bookmarkEnd w:id="66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في الوقت الذي ندرك فيه تكليفنا بأنّه ينبغي أن يكون تعاملنا مع إخواننا من أهل السنّة تعاملاً ودّياً وحميماً وأنّ نطلب الخير لهم باستمرار، فإنّنا غير غافلين عن مسألة أنّه من جملة الخير الذي نطلبه لجميع إخواننا من المسلمين هو أنّه يتعيّن علينا السعي وبذل الجهود من أجل المحافظة على طريق الحقّ سالكةً مفتوحةً دوماً، وإذا صادف وجود أيّ اختلاف في الرأي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الوثائق والأسناد ذات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توفّر أجواء سليمة للبحث والمناقشة كي يتمكّن كلّ طالبٍ للحقّ من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أشخاصاً من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معارضين لهذا النمط من السلوكيّات والتصرّفات التي حصلت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رغب أحد في معرفة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كان الحقّ؟ فلابدّ له من </w:t>
      </w:r>
      <w:bookmarkStart w:id="665" w:name="pg7864_88602"/>
    </w:p>
    <w:p>
      <w:pPr>
        <w:pStyle w:val="BookText"/>
        <w:rPr/>
      </w:pPr>
      <w:bookmarkEnd w:id="665"/>
      <w:r>
        <w:rPr>
          <w:rFonts w:ascii="Amiri" w:hAnsi="Amiri" w:eastAsia="Amiri" w:cs="Amiri"/>
          <w:color w:val="111111"/>
          <w:sz w:val="28"/>
          <w:sz w:val="28"/>
          <w:szCs w:val="28"/>
          <w:rtl w:val="true"/>
          <w:lang w:bidi="ar-SA"/>
        </w:rPr>
        <w:t>الرجوع إلى الوثائق والأسناد المتوفّرة من أجل دراستها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قمنا نحن بحجب تلك الوثائق عن الناس ولم ندع تلك الامور تطرق أسماع الآخرين كي يجيلوها في أذهانهم ويفكّروا بها مليّاً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قد قطعنا طريق تشخيص الحقّ على الآخرين وإنّه سيأتي اليوم الذي سيشتكي فيه علينا نفس إخواننا السنّة عند ربّهم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كنتم قد بيّنتم لنا تلك الحقائق لما كنّا بقينا على ضلالتنا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فواجبنا الدينيّ يحتّم علينا أنّه في الوقت الذي نسعى فيه للحفاظ على مودّتنا واُخوّتنا مع جميع طوائف المسلمين وأن نطلب لهم الخير، وفي ذات الوقت الذي نسعى فيه للحيلولة دون إيجاد التوتّرات والعداوات والبغضاء بين المسلمين، فإنّه يجب علينا أن ندع باب البحث والتحقيق مفتوحاً على مصراعيه</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5806951_1051229030"/>
      <w:bookmarkStart w:id="667" w:name="_Toc240"/>
      <w:bookmarkEnd w:id="666"/>
      <w:r>
        <w:rPr>
          <w:rtl w:val="true"/>
        </w:rPr>
        <w:t>عصارة المباحث السابقة</w:t>
      </w:r>
      <w:bookmarkEnd w:id="667"/>
    </w:p>
    <w:p>
      <w:pPr>
        <w:pStyle w:val="BookText"/>
        <w:rPr/>
      </w:pPr>
      <w:r>
        <w:rPr>
          <w:rFonts w:ascii="Amiri" w:hAnsi="Amiri" w:eastAsia="Amiri" w:cs="Amiri"/>
          <w:color w:val="111111"/>
          <w:sz w:val="28"/>
          <w:sz w:val="28"/>
          <w:szCs w:val="28"/>
          <w:rtl w:val="true"/>
          <w:lang w:bidi="ar-SA"/>
        </w:rPr>
        <w:t>تبدأ الخطبة بالعبارة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وَلَهُ الشُّكْرُ عَلَى 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والأولياء وعلماء الدين يستهلّون خطبهم بحمد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صفات اللّه تعالى ونعماءه التي تُستهلّ بها الخطبة تكون عادةً متناسبة مع الهدف الذي اُنشئت الخطبة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الخطبة المباركة أيضاً ذُكرت أوصاف خاصّة يمكن من خلال التأمّل فيها التوصّل إلى بعض الحِكَم من وراء تنظيم المقاطع المختلفة للخطبة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أقلّ تقدير فإنّ ذكرها يساعدنا أكثر على الوقوف على أهمّية الخطبة والهدف من إنشائها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5806953_1051229030"/>
      <w:bookmarkStart w:id="669" w:name="_Toc241"/>
      <w:bookmarkEnd w:id="668"/>
      <w:r>
        <w:rPr>
          <w:rtl w:val="true"/>
        </w:rPr>
        <w:t>أعظم خدمة للبشريّة</w:t>
      </w:r>
      <w:bookmarkEnd w:id="6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حمد اللّه عزّ وجلّ والثناء عليه فقد احتوت هذه الخطبة الشريفة على ثلاث مباحث جوهريّة توالت في إثر بعضها، ألا وهي التوحيد، والنبوّة، والمعاد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في بداية الخطبة، وبطراز خاصّ، الشهادةُ بوحدانيّة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فالتوحيد ينهض بدور أساسيّ وجوهريّ في سعادة البشر وإنّ الشهادة بالتوحيد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بهذه النعمة الإلهيّة العظيمة وهي أنّ اللّه جلّت آلاؤه قد منّ </w:t>
      </w:r>
    </w:p>
    <w:p>
      <w:pPr>
        <w:pStyle w:val="BookText"/>
        <w:rPr/>
      </w:pPr>
      <w:r>
        <w:rPr>
          <w:rFonts w:ascii="Amiri" w:hAnsi="Amiri" w:eastAsia="Amiri" w:cs="Amiri"/>
          <w:color w:val="111111"/>
          <w:sz w:val="28"/>
          <w:sz w:val="28"/>
          <w:szCs w:val="28"/>
          <w:rtl w:val="true"/>
          <w:lang w:bidi="ar-SA"/>
        </w:rPr>
        <w:t>علينا بأكثر عوامل السعادة أصالةً، ممّا لو لم يكن لما كانت باقي الامور ذات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للتوحيد مراتب وشؤوناً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يبتعد الاهتمام بهذه المسألة عن كونه مناسباً مع هدف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بإمكان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ذكر هذه الأوصاف والتأكيد على أنّ سعادة الإنسان مبنيّة على هذا الاعتقاد إنّما هي مقدّمة للمبحث الذي مفاده أنّ العمل الذي قام به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المجتمع البشريّ، حيث أنقذهم من الشرك والضلالة وكافّة الشرور، كان عملاً جذريّاً وغاية في العظمة، وليس من الممكن مقارنته مع عمل أيّ إنسان آخر؛ ذلك أنّ الشيء الذي بذله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للاُمّة ووضعه في متناولها هو أهمّ العوامل وأكثرها أصالة وجوهريّة لسعادة البشر قاطبة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فالخدمة التي قدّمها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للمجتمع البشريّ بشكل عامّ والامّة الإسلاميّة ومخاطَبي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خاصّ كانت أنّه عرّفهم بالتوحيد وأنقذهم من الشرك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فإنّ هذا المقطع من خطبة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مقدّمة لبيان قيمة ما قدّمه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فأهمّية التوحيد تتجلّى من خلال هذه المقدّمة، لأنّه عندما يفهم المتلقّي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بذل مثل هذه الخدمة للبشريّة فإنّه سيدرك مقدار ما لفعله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قيمة وما لمعاناته وجهوده في هذا المضمار من خطورة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 التركيز في أثناء الشهادة بالتوحيد على صفتين إلهيّتين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الربوبيّة التكوينيّة لله تعالى؛ بمعنى أنّ اللّه قد تلطّف على البشر بنعمة الحياة، ونعمة الوجود وما يستلزمه الوجود من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ما يعود إلى الامور التكوينيّة وما ينتفع الناس به يقع ضمن إطار هذه المجموعة؛ ومن جملة هذه النعم هي أنّه جلّ شأنه وفّر في البيئة المحيطة بالإنسان ما يناسبه من أجل نموّه وحياته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اللون من الربوبيّة يشمل جميع الكائنات والموجودات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يستقطب أهمّية أكبر بالنسبة للإنسان فهو الربوبيّة التشريعيّة وهداية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ما يوجب سعادة المرء في الدنيا والآخرة هو اكتشاف السبيل القويم للحياة وهي مهمّة كانت من نصيب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هذا المنطلق فقد عرّجت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الشهادة بالتوحيد على الشهادة بالرسالة مشيرة، في هذا المقام، إلى عظمة نعمة الأنبياء، خصوصاً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تذكر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الجهود والأعباء التي قاساها وتحمّلها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أداء </w:t>
      </w:r>
    </w:p>
    <w:p>
      <w:pPr>
        <w:pStyle w:val="BookText"/>
        <w:rPr/>
      </w:pPr>
      <w:r>
        <w:rPr>
          <w:rFonts w:ascii="Amiri" w:hAnsi="Amiri" w:eastAsia="Amiri" w:cs="Amiri"/>
          <w:color w:val="111111"/>
          <w:sz w:val="28"/>
          <w:sz w:val="28"/>
          <w:szCs w:val="28"/>
          <w:rtl w:val="true"/>
          <w:lang w:bidi="ar-SA"/>
        </w:rPr>
        <w:t>هذه الرسالة الإلهيّة وإيصال هذه الربوبيّة التشريعيّة لله عزّ وجلّ إلى حيّز العينيّة بالنسبة لأهل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بعث اللّه سبحانه وتعالى للأنبياء، لاسيّما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تمكّن الناس من تشخيص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هذه الهداية وهذه النعمة لبقي الناس في مستوى الحيوانات، بل وأخسّ منهم أيضاً؛ فالقرآن يصرحّ بأنّ بعض الناس هم أخسّ من 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ووفقاً لصريح القرآن الكريم أيضاً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الدَّوَابِّ عِندَ اللّهِ الَّذِينَ كَفَرُواْ</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فإنّ الذي يستطيع أن ينقذ الإنسان من قعر هذا الحضيض هو الموجودات المقدّسة المتمثّلة بالأنبياء عامّة وبخاتمهم خاصّة وما جاءوا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تعاليم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فتذكير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النقاط من شأنه أن ينبّه الناس إلى ما بذله أبوها من جهود ويقودهم إلى إدراك أنّه أيّ حقّ عظيم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فذكر سمات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لجهوده وأتعابه من تأثير على هداية الناس ونجاتهم من الضلالة يتناسب هو الآخر مع هدف الخطبة؛ فسيّدتنا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تذكر ذلك لتقول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 الذي قدّم كلّ تلك التضحيات كان أبي؛ وهو الذي كان له حقّ عليكم، وأنا ابنته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 أن أدّى أبي رسالته على أتمّ وجه فضّل اللّه تعالى أن يقبضه إلى جواره وجوار ملائكته المقرّبين على أن يبقيه في هذه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قَبَضَهُ اللّهُ إِلَيْهِ قَبْضَ رَأْفَةٍ وَاخْتِيَارٍ، وَرَغْبَةٍ وَإِيْثَارٍ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تَعَبِ هَذِهِ الدَّارِ فِي رَاحَةٍ، قَدْ حُفَّ بِالْمَلائِكَةِ الأَبْرَارِ، وَرِضْوَانِ الرَّبِّ الْغَفَّارِ، وَمُجَاوَرَةِ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المقطع يذكّر بهذه الالتفاتة وهي أنّ اللّه عزّ وجلّ، وإن اقتضت مشيئته هداية الناس وإنقاذهم من الضلالة بواسطة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 سنّة اللّه التكوينيّة لا تقتضي بقاء النبيّ بين ظهراني الناس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إنسان حاله حال سائر الناس وإنّ ظروف وقوانين الحياة في هذا العالم حاكمة ومهيمنة عليه أيضاً، وهو المبحث الذي يوليه القرآن الكريم تأكيداً واهتماماً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يحمل رسالة إلهيّة يتعيّن عليه إبلاغها إلى الناس، أمّا في المرحلة التالية فالناس هم الذين يتحتّم عليهم النهوض بمسؤوليّة المحافظة على هذه الرسالة الإلهيّة</w:t>
      </w:r>
      <w:r>
        <w:rPr>
          <w:rFonts w:eastAsia="Amiri" w:cs="Amiri" w:ascii="Amiri" w:hAnsi="Amiri"/>
          <w:color w:val="111111"/>
          <w:sz w:val="28"/>
          <w:szCs w:val="28"/>
          <w:rtl w:val="true"/>
          <w:lang w:bidi="ar-SA"/>
        </w:rPr>
        <w:t xml:space="preserve">. </w:t>
      </w:r>
      <w:bookmarkStart w:id="670" w:name="pg7864_88605"/>
    </w:p>
    <w:p>
      <w:pPr>
        <w:pStyle w:val="BookText"/>
        <w:rPr/>
      </w:pPr>
      <w:bookmarkEnd w:id="670"/>
      <w:r>
        <w:rPr>
          <w:rFonts w:ascii="IRNazanin" w:hAnsi="IRNazanin" w:eastAsia="IRNazanin"/>
          <w:color w:val="111111"/>
          <w:sz w:val="28"/>
          <w:sz w:val="28"/>
          <w:szCs w:val="28"/>
          <w:rtl w:val="true"/>
          <w:lang w:bidi="fa-IR"/>
        </w:rPr>
        <w:t xml:space="preserve">وفي أثناء المباحث الآنفة الذكر تشير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إلى قضيّة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تبيينه سبيل السعادة وطريق الشقاء للناس فقد نبّههم إلى نتائج أعمالهم الأبديّة وأنذرهم بأنّ الحياة لا تقتصر على فترة العيش الدنيويّ القصيرة الأمد فتنتهي بانتهائها، بل إنّ أعماركم القصيرة هذه هي مقدّمة لنيل السعادة السرمديّة أو الشقاء الأبديّ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المقاطع من الخطبة قد تمّ تقرير هذه الاُصول الثلاثة المتمثّلة بالتوحيد، والنبوّة، والمعاد مع ذكر بعض الأوصاف الخاصّة بما يتناسب مع الهدف الذي ترمي إليه الخطبة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5806955_1051229030"/>
      <w:bookmarkStart w:id="672" w:name="_Toc242"/>
      <w:bookmarkEnd w:id="671"/>
      <w:r>
        <w:rPr>
          <w:rtl w:val="true"/>
        </w:rPr>
        <w:t>الولاية، نظام للملّة ووقاية من الفُرقة</w:t>
      </w:r>
      <w:bookmarkEnd w:id="672"/>
    </w:p>
    <w:p>
      <w:pPr>
        <w:pStyle w:val="BookText"/>
        <w:rPr/>
      </w:pPr>
      <w:r>
        <w:rPr>
          <w:rFonts w:ascii="Amiri" w:hAnsi="Amiri" w:eastAsia="Amiri" w:cs="Amiri"/>
          <w:color w:val="111111"/>
          <w:sz w:val="28"/>
          <w:sz w:val="28"/>
          <w:szCs w:val="28"/>
          <w:rtl w:val="true"/>
          <w:lang w:bidi="ar-SA"/>
        </w:rPr>
        <w:t xml:space="preserve">عندما تصل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المقطع من البحث تقوم بمتابعة خطبتها عبر توجيه خطابها إلى الحضور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الاُسلوب في الكلام ينطوي – بحدّ ذاته – على طابع بلاغيّ وهو كفيل بأن يلفت انتباه المخاطب ويُفهِمه بأنّ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خاصّاً معه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تعلمون مدى الجهود التي بذلها أبي والمعاناة التي قاساها في سبيل نشر دين اللّه سبحانه وتعالى وهدايتكم إلى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 بتذكير الناس بميزات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انتشالهم من غياهب غفلتهم من جانب وإثارة عواطفهم من أجل أن تمهّد في نفوسهم الأرضيّة لقبول كلامها من جانب آخر، وهذا أيضاً من الأساليب البلاغيّة ومن الطرق التي يمكن استخدامها للتأثير على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بهذا الاُسلوب أن تنبّههم إلى أنّ الدور الآن في الحفاظ على 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المتمثّل بالقرآن الكريم والدين الإسلاميّ الحنيف، هو دوركم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بهذه المناسبة تشير إلى بعض حِكَم الأحكام وفلسفة التشريعات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المقطع يحمل التفاتة تُعَدّ هي الاخرى ذات تأثير على ما ستنتهي إليه الخطبة من استنتاج؛ ففي خضمّ سَرْد العلل من وراء تشريع بعض الأحكام كالصلاة، والزكاة، وغيرها تقول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نِظَاماً لِلْمِلَّةِ، وَإِمَامَتَنَا أَمَاناً مِنَ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لكلٍّ من الأحكام الإلهيّة توجد مصالح، وأنّ أحد تلك الأحكام هو طاعتنا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w:t>
      </w:r>
    </w:p>
    <w:p>
      <w:pPr>
        <w:pStyle w:val="BookText"/>
        <w:rPr/>
      </w:pPr>
      <w:r>
        <w:rPr>
          <w:rFonts w:ascii="Amiri" w:hAnsi="Amiri" w:eastAsia="Amiri" w:cs="Amiri"/>
          <w:color w:val="111111"/>
          <w:sz w:val="28"/>
          <w:sz w:val="28"/>
          <w:szCs w:val="28"/>
          <w:rtl w:val="true"/>
          <w:lang w:bidi="ar-SA"/>
        </w:rPr>
        <w:t>الرَّسُولَ وَأُوْلِي الأَمْرِ مِنكُم</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وإنّ لهذا التشريع الإلهيّ أيضاً حكمة مهمّة لا ينبغي الغفلة عنها وهي تنظيم ملّة الإسلام، أي الدين الإسلاميّ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إمامتنا لم يكن دين الإسلام لينتظم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احتمل أحدهم أنّ ذكر سائر الأحكام هو من باب المقدّمة من أجل تعيين منزلة الإمامة فلا يكون احتماله مستبعَداً؛ بمعنى أنّ ذكر كلّ هذه المجموعة هو من أجل معرفة هذا 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أنزل اللّه عليكم هذا الدين وسلّمكم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الأمانة وإنّ من واجبكم حفظ هذه الأمانة بأحسن ما يكون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سردها لهذه الملاحظات وفي ختام هذا المقطع – تعرّج على وصيّة القوم بالتقوى؛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هذه المسؤوليّة ملقاة على عواتقكم فاعلموا أنّكم إن تهاونتم في حملها ولم تراعوا التقوى فستذهب جهود أبي وهذا الهدف الإلهيّ أدراج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الهدف من الرسالة هو أن تتمكّنوا من وجدان سبيل السعادة لتكون ملّة الإسلام التي تهب الحياة هي الآمرة الناهية فيكم، فإذا لم تراعوا هذه المسائل فإنّه لن يمضي أكثر من جيل واحد حتّى لا يبقى من الإسلام إلا أثر بعد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أن تثير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أذهان الناس قضيّة اخرى في نفس هذا السياق قد غابت عنهم فإنّها تتوجّه إليهم بالخطاب مرّة اخرى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أبي قد تحمّل شديد المعاناة وبذل قصارى الجهود من أجل هدايتكم فاعلموا أنّه لم يفعل هذا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الشخص الذي كان ناصر أبي في كلّ المحن والشدائد والذي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 إليه في طلب النصرة والمعونة لحلّ كلّ معضلة كان هو ابن عمّي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مُنِيَ بِبُهَمِ الرِّجَالِ، وَذُؤْبَانِ الْعَرَبِ، وَمَرَدَةِ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نَجَمَ قَرْنٌ لِلشَّيْطَانِ، وَفَغَرَتْ فَاغِرَةٌ مِنَ الْمُشْرِكِينَ، قَذَفَ أَخَاهُ فِي لَهَوَاتِهَا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تعلمون أنّه لولا عليّ لما انتظم أمر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فكما أنّكم مدينون للنبيّ لتلّقيه الوحي من اللّه عزّ وجلّ وإبلاغه إليكم، فإنّكم مدينون لزوجي أيضاً لمساعيه من أجل ثبات هذا الدين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أيضاً قد اعتنقتم الإسلام ابتداءً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نهضتم لنصرته، لكن أصابتكم الغفلة بمجرّد رحيله وسلكتم سبيل الانحطاط؛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وَمَأْوَى أَصْفِيَائِهِ، ظَهَرَ فِيكُمْ حَسِيكَةُ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وحينذاك أخرج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bookmarkStart w:id="673" w:name="pg7864_88607"/>
    </w:p>
    <w:p>
      <w:pPr>
        <w:pStyle w:val="BookText"/>
        <w:rPr/>
      </w:pPr>
      <w:bookmarkEnd w:id="673"/>
      <w:r>
        <w:rPr>
          <w:rFonts w:ascii="Amiri" w:hAnsi="Amiri" w:eastAsia="Amiri" w:cs="Amiri"/>
          <w:color w:val="111111"/>
          <w:sz w:val="28"/>
          <w:sz w:val="28"/>
          <w:szCs w:val="28"/>
          <w:rtl w:val="true"/>
          <w:lang w:bidi="ar-SA"/>
        </w:rPr>
        <w:t xml:space="preserve">كامناً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 جُحره خِلسةً ليتبيّن أحوال مجتمعكم فرآكم مهيّئين للضلالة؛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الشَّيْطَانُ رَأْسَهُ مِنْ مَغْرَزِهِ هَاتِفاً بِكُمْ، فَأَلْفَاكُمْ لِدَعْوَتِهِ مُسْتَجِيبِينَ، وَلِلْغِرَّةِ فِيهِ مُلاحِظِينَ، ثُمَّ اسْتَنْهَضَكُمْ فَوَجَدَكُمْ خِفَافاً، وَأَحْمَشَكُمْ فَأَلْفَاكُمْ غِضَاباً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بيّنت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المبحث باُسلوب هو غاية في الأدب والبلاغة سبق أن قمت بتوضيحه بحدود فهمي وبما توفّر لديّ من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الالتفاتة كانت الموطّئة للإشارة لهذا المبحث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تهيّأت أرضيّة الزيغ عن مسير الإسلام منذ اليوم الأوّل لوفاة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ذلك نتيجة غفلتكم وجهلكم وسباتكم الأمر الذي مكّن الشيطان من التسلّط عليكم وحرفكم عن الطريق القويم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سنحت لنا الفرصة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نتطرّق إلى هذه القضيّة ونتحدّث عنها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يتسنّى لاولئك الذين تحمّلوا كلّ تلك الأعباء والمحن أن ينقضوا ما قطعوا على أنفسهم مع رسول اللّه من عهد في نفس اليوم الذي 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الدنيا وجنازته لم تزل مطروحة على الأرض لم تُجَهّز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إنّها لمسألة غامضة، تكتنفها الأسرار لكنّها في نفس الوقت تحمل دروساً وعبراً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الامتحان غير مخصوص بهؤلاء القوم، إذ لعلّه يجري علينا أيضاً ببعض مراتبه ودرجاته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أنّنا عندما خطونا في الطريق الصحيح كيف أنّ اللّه قد منّ علينا بالهداية وتفضّل علينا بأن أمّر علينا قائداً حكيماً كي نعرف الطريق ولا نحيد عنه، لكن لا ينبغي أن ينتابنا الغرور فنظنّ أنّ سعادتنا أصبحت 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 الإنسان حيّاً يستنشق هواء هذه الدنيا فإنّه عرضة للمخاطر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فحذار أن نغترّ بأنفسنا ونطمئنّ من مستقبلنا، بل علينا أن نلجأ إلى اللّه ونسأله حُسن العاقبة والحفظ في كلّ الأحوال والمراحل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هذا بشرط أن لا نقصّر على صعيد العمل بما هو ضمن حدود فهمنا واستيعابنا</w:t>
      </w:r>
      <w:r>
        <w:rPr>
          <w:rFonts w:eastAsia="IRNazanin" w:cs="IRNazanin"/>
          <w:color w:val="111111"/>
          <w:sz w:val="28"/>
          <w:szCs w:val="28"/>
          <w:rtl w:val="true"/>
          <w:lang w:bidi="fa-IR"/>
        </w:rPr>
        <w:t>.</w:t>
      </w:r>
    </w:p>
    <w:p>
      <w:pPr>
        <w:pStyle w:val="Heading4"/>
        <w:numPr>
          <w:ilvl w:val="3"/>
          <w:numId w:val="1"/>
        </w:numPr>
        <w:rPr/>
      </w:pPr>
      <w:bookmarkStart w:id="674" w:name="__RefHeading___Toc5806957_1051229030"/>
      <w:bookmarkStart w:id="675" w:name="_Toc243"/>
      <w:bookmarkEnd w:id="674"/>
      <w:r>
        <w:rPr>
          <w:rtl w:val="true"/>
        </w:rPr>
        <w:t>الأخطاء التي لا يمكن تداركها</w:t>
      </w:r>
      <w:bookmarkEnd w:id="675"/>
    </w:p>
    <w:p>
      <w:pPr>
        <w:pStyle w:val="BookText"/>
        <w:rPr/>
      </w:pPr>
      <w:r>
        <w:rPr>
          <w:rFonts w:ascii="IRNazanin" w:hAnsi="IRNazanin" w:eastAsia="IRNazanin"/>
          <w:color w:val="111111"/>
          <w:sz w:val="28"/>
          <w:sz w:val="28"/>
          <w:szCs w:val="28"/>
          <w:rtl w:val="true"/>
          <w:lang w:bidi="fa-IR"/>
        </w:rPr>
        <w:t xml:space="preserve">على أيّة حال فإنّ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توكّد على هذه النقطة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أصابتكم الآفات منذ اللحظة الاولى لرحيل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منشأ تلك الآفات هي الغفلة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فكلّنا يعلم أنّ الإنسان يمكن أن يخطأ أو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المتربّين في مدرستهم فإنّ جميع من سواهم تقريباً مبتلون بارتكاب الخطيئة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الخطأ </w:t>
      </w:r>
    </w:p>
    <w:p>
      <w:pPr>
        <w:pStyle w:val="BookText"/>
        <w:rPr/>
      </w:pPr>
      <w:r>
        <w:rPr>
          <w:rFonts w:ascii="Amiri" w:hAnsi="Amiri" w:eastAsia="Amiri" w:cs="Amiri"/>
          <w:color w:val="111111"/>
          <w:sz w:val="28"/>
          <w:sz w:val="28"/>
          <w:szCs w:val="28"/>
          <w:rtl w:val="true"/>
          <w:lang w:bidi="ar-SA"/>
        </w:rPr>
        <w:t xml:space="preserve">ينقسم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فتارة قد يتهاون المرء فيرتكب خطأ، لكنّ خطأ كهذا يكون قابلاً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المرء صلاته حتّى خرج وقتها، لكنّه تاب بعدها توبة نصوحاً وقضاها فإنّ خطأه سوف يمحى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الآخر من الخطأ فإنّه من النوع الذي إذا ابتدأ لا تكون فيه رجعة ويوصَد السبيل أمام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الحالة لا يحرم المرء نفسه من البركات والرحمات فحسب بل سيقود ذلك إلى انحراف الآخرين وضلالهم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علينا نحن طلبة العلوم الدينيّة أن نلتفت إلى هذا الخطر المحدق أكثر من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تفوّه الأشخاص العاديّون بكلام خاطئ أو حتّى انتحلوا مذهباً منحرفاً فمن الممكن بعد أن يثوبوا إلى رشدهم ويلتفتوا إلى خطئهم أن يُشمَلوا بلطف اللّه عزّ وجلّ وعنايته فيتوبوا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ألقى امرؤ شبهةً أو طرح موضوعاً غير مدروس أدّى إلى انحراف ضلالة أحد من الناس، وهو ما نشاهد نماذج غير قليلة منه في عالمنا المعاصر، فكيف يتسنّى له يا ترى أن يتدارك خطأه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كتب شخص مقالة مضلّة وقرأها الآلاف في داخل البلاد وخارجها وأدّت إلى ضلالتهم، فكيف يمكن تقويم هذا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تُبثّ شبهةٌ مّا ويصاب دين المرء جرّاءها بالفساد فلا يمكن الوثوق من إمكانيّة تدارك ما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فإلقاء الشبهة أمر غاية في السهولة، أمّا جبران عواقبها فهو شديد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اتّسعت رقعة هذا الزيغ والانحراف فإنّ ذنبه بالنسبة للمتسبّب به سيبقى ويتأصّل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ذلك إذا هدى شخص امرأ فسيشاركه في كلّ عمل خير يقوم به الأخير إلى يوم القيامة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صعيد الفكر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صعيد العمل فالأخطاء على نوعين أيضاً؛ فبعضها قابل للتدارك وبعضها الآخر غير قابل لذلك؛ فإذا اُنيطت بالمرء مسؤوليّة اجتماعيّة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خدمة أفراد المجتمع – بتضييع حقوقهم، أو بسنّ أو تنفيذ قانون خاطئ فكيف يمكنه جبران ذلك؟ فالصوت الذي نرميه في صندوق الانتخابات معناه أنّنا نسلّط شخصاً على رقاب العباد ولابدّ أن نعلم أنّنا سنكون شركاء فيما يناله هذا الشخص من ثواب أو عقاب على أعماله بنسبة ما لنا من دور في صعوده إلى سدّة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يتعيّن علينا أن نتعامل مع مثل هذه الامور ببالغ الحساسيّة لاسيّما فيما يرتبط بنا نحن طلبة العلوم الدينيّة؛ أي فيما يتعلّق بالمسائل الفكريّة والعقائديّة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نتوخّى الحذر الشديد من أن نقول أو </w:t>
      </w:r>
      <w:bookmarkStart w:id="676" w:name="pg7864_88609"/>
    </w:p>
    <w:p>
      <w:pPr>
        <w:pStyle w:val="BookText"/>
        <w:rPr/>
      </w:pPr>
      <w:bookmarkEnd w:id="676"/>
      <w:r>
        <w:rPr>
          <w:rFonts w:ascii="Amiri" w:hAnsi="Amiri" w:eastAsia="Amiri" w:cs="Amiri"/>
          <w:color w:val="111111"/>
          <w:sz w:val="28"/>
          <w:sz w:val="28"/>
          <w:szCs w:val="28"/>
          <w:rtl w:val="true"/>
          <w:lang w:bidi="ar-SA"/>
        </w:rPr>
        <w:t>نكتب كلّ ما يتبادر إلى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علينا أن نشعر بالمسؤوليّة أيضاً؛ فلو طرأت على دين امرئ شبهة ضَعُف إيمانه بسببها فمَن هو المسؤول عن ذلك يا ترى؟ وكيف يمكن تدارك ذلك؟ فإن كتب أحدٌ مقالة تحتوي على شبهة ثمّ اكتشف خطأه وتدارك الأمر بكتابة جواب على ما كتبه، فهل سيؤثّر ذلك على المخاطَبين؟</w:t>
      </w:r>
    </w:p>
    <w:p>
      <w:pPr>
        <w:pStyle w:val="BookText"/>
        <w:rPr/>
      </w:pPr>
      <w:r>
        <w:rPr>
          <w:rFonts w:ascii="Amiri" w:hAnsi="Amiri" w:eastAsia="Amiri" w:cs="Amiri"/>
          <w:color w:val="111111"/>
          <w:sz w:val="28"/>
          <w:sz w:val="28"/>
          <w:szCs w:val="28"/>
          <w:rtl w:val="true"/>
          <w:lang w:bidi="ar-SA"/>
        </w:rPr>
        <w:t xml:space="preserve">وكأنّ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بكلامها هذا الإشارة إلى هذه النقطة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أثر غفلتكم أنّكم حُرِمتم من تصدّي القيادة الحكيمة والحقيقيّة لمقاليد الامور فحسب، بل إنّكم بغفلتكم هذه قد غيّرتم مسيرة الاُمّة الإسلاميّة وحرفتموها عن وُجهتها، فاغتنم الشيطان الفرصة واستغلّ غفلتكم كي يحرفكم عن خطّ الإسلام الصحيح</w:t>
      </w:r>
      <w:r>
        <w:rPr>
          <w:rFonts w:eastAsia="Amiri" w:cs="Amiri" w:ascii="Amiri" w:hAnsi="Amiri"/>
          <w:color w:val="111111"/>
          <w:sz w:val="28"/>
          <w:szCs w:val="28"/>
          <w:rtl w:val="true"/>
          <w:lang w:bidi="ar-SA"/>
        </w:rPr>
        <w:t>»</w:t>
      </w:r>
      <w:r>
        <w:rPr>
          <w:rStyle w:val="FootnoteAnchor"/>
          <w:rtl w:val="true"/>
        </w:rPr>
        <w:footnoteReference w:id="476"/>
      </w:r>
    </w:p>
    <w:p>
      <w:pPr>
        <w:pStyle w:val="Heading4"/>
        <w:numPr>
          <w:ilvl w:val="3"/>
          <w:numId w:val="1"/>
        </w:numPr>
        <w:rPr/>
      </w:pPr>
      <w:bookmarkStart w:id="677" w:name="__RefHeading___Toc5806959_1051229030"/>
      <w:bookmarkStart w:id="678" w:name="_Toc244"/>
      <w:bookmarkEnd w:id="677"/>
      <w:r>
        <w:rPr>
          <w:rtl w:val="true"/>
        </w:rPr>
        <w:t xml:space="preserve">فاطمة </w:t>
      </w:r>
      <w:r>
        <w:rPr>
          <w:rtl w:val="true"/>
        </w:rPr>
        <w:t>(</w:t>
      </w:r>
      <w:r>
        <w:rPr>
          <w:rtl w:val="true"/>
        </w:rPr>
        <w:t>عليها السلام</w:t>
      </w:r>
      <w:r>
        <w:rPr>
          <w:rtl w:val="true"/>
        </w:rPr>
        <w:t xml:space="preserve">) </w:t>
      </w:r>
      <w:r>
        <w:rPr>
          <w:rtl w:val="true"/>
        </w:rPr>
        <w:t>تخاطب الأنصار</w:t>
      </w:r>
      <w:bookmarkEnd w:id="678"/>
    </w:p>
    <w:p>
      <w:pPr>
        <w:pStyle w:val="BookText"/>
        <w:rPr/>
      </w:pPr>
      <w:r>
        <w:rPr>
          <w:rFonts w:ascii="Amiri" w:hAnsi="Amiri" w:eastAsia="Amiri" w:cs="Amiri"/>
          <w:color w:val="111111"/>
          <w:sz w:val="28"/>
          <w:sz w:val="28"/>
          <w:szCs w:val="28"/>
          <w:rtl w:val="true"/>
          <w:lang w:bidi="ar-SA"/>
        </w:rPr>
        <w:t>البحث الماضي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النَّقِيبَةِ وَأَعْضَادَ الْمِلَّةِ، وَحَضَنَةَ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وَالسِّنَةُ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سَرْعَانَ مَا أَحْدَثْتُمْ، وَعَجْلانَ ذَا إِهَالَةٍ، وَلَكُمْ طَاقَةٌ بِمَا أُحَاوِلُ، وَقُوَّةٌ عَلَى مَا أَطْلُبُ وَأُزَاوِلُ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بحثنا يدور حول الخطبة الفدكيّة للسيّدة الزهراء وقد ذكرنا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عزّ وجلّ والثناء عليه والشهادة برسالة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أوصافه وكمالاته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توجّهت بخطابها إلى الناس ببضعة مقاطع مستخدمة تعابير مختلفة ومذكّرة إيّاهم بما عليهم من واجبات وتكاليف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قالت فيما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عِبَادَ اللّهِ نُصْبُ أَمْرِهِ وَنَهْيِهِ، وَحَمَلَةُ دِينِهِ وَوَحْيِهِ، وَأُمَنَاءُ اللّهِ عَلَى أَنْفُسِكُمْ، وَبُلَغَاؤُهُ إِلَى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خاطبت الناس مستخدمة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نُصب أمر اللّه تعالى ونهيه، وحَمَلة وحيه ودينه، واُمناؤه، وقد حمّلكم اللّه أمانة في أعناقكم أنتم مكلّفون بحفظها من جهة، وبإبلاغها إلى الآخرين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ومرادها من هذا المقطع هو تبيين المسؤوليّة الملقاة على عاتق الناس فيما </w:t>
      </w:r>
    </w:p>
    <w:p>
      <w:pPr>
        <w:pStyle w:val="BookText"/>
        <w:rPr/>
      </w:pPr>
      <w:r>
        <w:rPr>
          <w:rFonts w:ascii="Amiri" w:hAnsi="Amiri" w:eastAsia="Amiri" w:cs="Amiri"/>
          <w:color w:val="111111"/>
          <w:sz w:val="28"/>
          <w:sz w:val="28"/>
          <w:szCs w:val="28"/>
          <w:rtl w:val="true"/>
          <w:lang w:bidi="ar-SA"/>
        </w:rPr>
        <w:t>يتعلّق بحفظ أحكام الدين وإبلاغها إلى الأجيال القادمة، وهي مسؤوليّة جسيمة وخطيرة للغاية لا تكون في العادة محطّ اهتمام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على هذه النقطة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 اللّهِ عَلَى أَنْفُسِكُمْ، وَبُلَغَاؤُهُ إِلَى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تُتبِع هذا التذكير ببعض الأمثلة لهذه الأمانة والحِكَم من تشريعها وتختتم هذا المقطع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تستهلّ المقطع التالي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تخاطب الحاضرين هذه المرّة أيضاً مستخدمة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نفسها لكلّ من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يعلم المخاطبون من هو المتحدّث إليهم وكيف ينبغي لهم أن يستمعوا لهذا الكلام ويتلقّوه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ابنة ذلك الرجل الذي أنقذكم من تعاسة وشقاء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وضعكم المعيشيّ من البؤس إلى درجة أنّكم لم تكونوا تملكون ماء صالحاً للشرب ولا طعاماً مناسباً للأكل، وكنتم تحيون حياة فقر وبؤس يقتل الأخ فيها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انتشلكم من هذا الوضع المزري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تَشْرَبُونَ الطَّرْقَ، وَتَقْتَاتُونَ القَدَّ، أَذِلَّةً خَاسِئِينَ، تَخافُونَ أَنْ يَتَخَطَّفَكُمُ النَّاسُ مِنْ حَوْلِكُم، فَأَنْقَذَكُمُ اللّهُ تَبَارَكَ وَتَعَالَى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ذلك هو أنّكم كنتم قوماً ضالّين تعبدون الأصنام ولا تعرفون دين الحقّ فعرّفكم باللّه الواحد وجاءكم بأفضل دين منه تعالى، وهداكم إلى أعلى مراتب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أحد في هذا العالم قد أسدى للبشريّة مثل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بين أظهركم أشدّ المحن وأقسى المعاناة وأصعبها ولم يكن له في خضمّها ناصر ومعين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كنتم تتنعّمون في دعة من العيش وراحة بال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 بنفسه في أفواه الأفاعي المفغورة نصرة لدين اللّه، حتّى كانت نتيجة ذلك أن توطّدت دعائم الإسلام واستقرّ الدين بفضل جهاد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وَبَعْدَ أَنْ مُنِيَ بِبُهَمِ الرِّجَالِ، وَذُؤْبَانِ الْعَرَبِ، وَمَرَدَةِ أَهْلِ الْكِتَابِ كُلَّما أَوْقَدُوا ناراً لِلْحَرْبِ أَطْفَأَهَا اللّهُ، أَوْ نَجَمَ قَرْنٌ لِلشَّيْطَانِ، وَفَغَرَتْ فَاغِرَةٌ مِنَ الْمُشْرِكِينَ، قَذَفَ أَخَاهُ فِي لَهَوَاتِهَا، فَلا يَنْكَفِئُ حَتَّى يَطَأَ جَنَاحَها صِمَاخَهَا بِأَخْمَصِهِ، وَيُخْمِدَ لَهَبَهَا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رَفَاهِيَةٍ مِنَ الْعَيْشِ، وَادِعُونَ فَاكِهُونَ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فأصبتم ما أصبتم من الشرف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679" w:name="pg7864_88611"/>
    </w:p>
    <w:p>
      <w:pPr>
        <w:pStyle w:val="BookText"/>
        <w:rPr/>
      </w:pPr>
      <w:bookmarkEnd w:id="679"/>
      <w:r>
        <w:rPr>
          <w:rFonts w:ascii="IRNazanin" w:hAnsi="IRNazanin" w:eastAsia="IRNazanin"/>
          <w:color w:val="111111"/>
          <w:sz w:val="28"/>
          <w:sz w:val="28"/>
          <w:szCs w:val="28"/>
          <w:rtl w:val="true"/>
          <w:lang w:bidi="fa-IR"/>
        </w:rPr>
        <w:t xml:space="preserve">لأوصاف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المقدّمة لبيان مسألة اخرى؛ إذ أرادت أن تُلحِق هذه المقدّمة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دام النبيّ حيّاً كانت تلك الاُمور محطّ افتخار الجميع وقبولهم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الذي حلّ بكم بمجرّد أن رحل النبي عن هذه الدنيا؟ لقد ظهرت فيكم بعد رحيله ميول تنمّ عن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فِيكُمْ حَسِيكَةُ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وتغلّب عليكم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فعوضاً عن حفظ عهدكم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وحراسة ما ائتمنكم عليه فإنّكم نسيتم كلّ شيء، وكأنّه لم يبق فيكم من الإسلام غير الاسم أمّا حقيقة الإسلام فنسيتموها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خطأين فادحين ارتكبه هؤلاء القوم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الخطأ الفادح الأوّل الذي ارتكبتموه هو أنّكم خالفتم عهد النبيّ وجنازته لا زالت مطروحةً على الأرض، أمّا الخطأ الثاني فهو أنّكم نبذتم أحكام الإسلام الواضحة خلف ظهوركم؛ فغصبتم أموالي وقلتم خلاف نصّ القرآن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ترثين أباك مدّعين أنّ الأنبياء لا وارث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بعض الأخبار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للمتصدّي لمنصب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كِتَابِ اللّهِ أَنْ تَرِثَ أَبَاكَ وَلا أَرِثَ أَبِي</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موبّخة الناس استقباحاً منها لتلك الحركة التي قاموا بها وبنبرة غير المكترث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فَدُونَكَهَا مَخْطُومَةً مَزمُومَةً مَرْحُولَةً 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تتضمّن تقريعاً عنيفاً للمخاطَبين</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806961_1051229030"/>
      <w:bookmarkStart w:id="681" w:name="_Toc245"/>
      <w:bookmarkEnd w:id="680"/>
      <w:r>
        <w:rPr>
          <w:rtl w:val="true"/>
        </w:rPr>
        <w:t xml:space="preserve">فاطمة </w:t>
      </w:r>
      <w:r>
        <w:rPr>
          <w:rtl w:val="true"/>
        </w:rPr>
        <w:t>(</w:t>
      </w:r>
      <w:r>
        <w:rPr>
          <w:rtl w:val="true"/>
        </w:rPr>
        <w:t>عليها السلام</w:t>
      </w:r>
      <w:r>
        <w:rPr>
          <w:rtl w:val="true"/>
        </w:rPr>
        <w:t xml:space="preserve">) </w:t>
      </w:r>
      <w:r>
        <w:rPr>
          <w:rtl w:val="true"/>
        </w:rPr>
        <w:t>تمنح الأنصار فرصة اُخرى</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بطرفها نحو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هذه اللحظة كان مخاطَبو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في هذا المقطع، وطبقاً لما تناقلته الروايات المختلفة، فإنّها تلتفت بوجهها نحو الأنصار موجّهة الخطاب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وستتّضح من سياق الكلام الحكمة من هذا التوجيه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وقد بلغت هذه النقطة من الخطبة قد أشاحت بوجهها عن المهاجرين ولسان حالها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أقدمتم على غصب الخلافة، إذن فخذوا ما استحوذتم عليه واغربوا بعيداً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الأنصار يتمتّعون بمكانة مهمّة في العالم الإسلاميّ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الذين نصروا الدين الإسلاميّ بدعوتهم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وإيوائهم للمهاجرين عندما كانوا مشرّدين قد استولى </w:t>
      </w:r>
      <w:bookmarkStart w:id="682" w:name="pg7864_88612"/>
    </w:p>
    <w:p>
      <w:pPr>
        <w:pStyle w:val="BookText"/>
        <w:rPr/>
      </w:pPr>
      <w:bookmarkEnd w:id="682"/>
      <w:r>
        <w:rPr>
          <w:rFonts w:ascii="Amiri" w:hAnsi="Amiri" w:eastAsia="Amiri" w:cs="Amiri"/>
          <w:color w:val="111111"/>
          <w:sz w:val="28"/>
          <w:sz w:val="28"/>
          <w:szCs w:val="28"/>
          <w:rtl w:val="true"/>
          <w:lang w:bidi="ar-SA"/>
        </w:rPr>
        <w:t>مشركو مكّة على ممتلكاتهم وأخرجوهم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هاجروا إلى المدينة لم يكن لديهم من مأوى يلجأون إليه أو مصدر كسب يرتزقون منه، فكان أهل المدينة هم الذين آووهم وأشركوهم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آخى اللّه عزّ وجلّ عبر مراسم خاصّة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من دون نصرة الأنصار للمهاجرين لم يكن الأخيرون قادرين على التصدّي للمشركين في المعارك التي فرضوها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مقتضى الأسباب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فدعم الأنصار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انتشار الإسلام، وإنّ هذه الميزة التي تمتّع بها الأنصار هي التي دفعت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توجّه آخر سهام خطابها إليهم علّهم يستيقظون من سباتهم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قد أسلفتُ مراراً وتكراراً فإنّ كلّ هذا الكلام وهذه الاحتجاجات كانت من أجل أن تخطو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في سبيل هداية الناس وتسترعي انتباه الأجيال القادمة أو بعض من عاصرها إلى ما ارتكبه هؤلاء من أخطاء جسيمة فيتبيّنوا طريق الحقّ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احتمال هو أقرب ما يكون إلى اليقين وهو أنّه لولا هذه الخطبة لما كنّا اليوم نعرف مَن هي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ما عرفه المسلمون بعد رحيل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والحقيقة كان بفضل هذه الكلمات التي ألقتها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مثّلت نقطة الانطلاقة لذلك</w:t>
      </w:r>
      <w:r>
        <w:rPr>
          <w:rFonts w:eastAsia="IRNazanin" w:cs="IRNazanin"/>
          <w:color w:val="111111"/>
          <w:sz w:val="28"/>
          <w:szCs w:val="28"/>
          <w:rtl w:val="true"/>
          <w:lang w:bidi="fa-IR"/>
        </w:rPr>
        <w:t>.</w:t>
      </w:r>
    </w:p>
    <w:p>
      <w:pPr>
        <w:pStyle w:val="Heading4"/>
        <w:numPr>
          <w:ilvl w:val="3"/>
          <w:numId w:val="1"/>
        </w:numPr>
        <w:rPr/>
      </w:pPr>
      <w:bookmarkStart w:id="683" w:name="__RefHeading___Toc5806963_1051229030"/>
      <w:bookmarkStart w:id="684" w:name="_Toc246"/>
      <w:bookmarkEnd w:id="683"/>
      <w:r>
        <w:rPr>
          <w:rtl w:val="true"/>
        </w:rPr>
        <w:t>المشاعر هي المحرّك الأساسيّ للثورات</w:t>
      </w:r>
      <w:bookmarkEnd w:id="68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يئست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التفتت نحو الأنصار محاولة استمالة عواطفهم من خلال أصلٍ متّبَع في علم النفس؛ أي بمعزلٍ عن البحث المنطقيّ والاستدلاليّ مع المتصدّي لكرسيّ الخلافة فقد حاولت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استثارة عواطف الأنصار علّهم يعون أنّه يتعيّن عليهم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الاسلوب الذي انتهجته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يعلّمنا درساً عظيماً مفاده أنّ الحركات والثورات الاجتماعيّة لا تنطلق دائماً في ظلّ المنطق العقلانيّ القويّ؛ بل إنّ العامل الأساسيّ المحرّض لتلك الحركات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 والأحاسيس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فالمشاعر والعواطف هي التي تتولّى صياغة الحركات وإشعال 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هذه اللحظة كانت تخاطب الناس بكلام مستدَلّ، لكنّها تريد من الآن فصاعداً استثارة عواطفهم؛ ومن هذا المنطلق فقد قالت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685" w:name="pg7864_88613"/>
    </w:p>
    <w:p>
      <w:pPr>
        <w:pStyle w:val="BookText"/>
        <w:rPr/>
      </w:pPr>
      <w:bookmarkEnd w:id="685"/>
      <w:r>
        <w:rPr>
          <w:rFonts w:ascii="IRNazanin" w:hAnsi="IRNazanin" w:eastAsia="IRNazanin"/>
          <w:color w:val="111111"/>
          <w:sz w:val="28"/>
          <w:sz w:val="28"/>
          <w:szCs w:val="28"/>
          <w:rtl w:val="true"/>
          <w:lang w:bidi="fa-IR"/>
        </w:rPr>
        <w:t>مَن كانت نصرتهم سبباً في انتشار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الذين احتضنتم الإسلام وربّيتموه في ربوعكم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نقباء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تغفلون مثل هذه الغفلة بعد كلّ تلك الخدمة التي أسديتموها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إحساسكم بالمسؤوليّة؟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وَلّى حماسكم وأين ذهبت عواطفكم؟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فحفظ احترام المرء بعد موته يكون في احترام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تعرفون ذرّية للنبيّ غيري؟ ألا تعرفون كيف تردّون الجميل لذلك النبيّ الذي قدّم لكم كلّ تلك الخدمات؟ الآن وأبي ليس بين أظهركم ألا ينبغي احترام أبنائه؟ أين ذهبت عواطفكم الإنسانيّة؟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المجتمع ومشاهيره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وَأَعْضَادَ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صُنتم ملّة الإسلام وحفظتموها كساعد قويّ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حضنوه كما تحضن الأمّ طفلها وتربّيه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تملكون كلّ هذا الماضي المشرق ويا مَن كنتم العون والناصر لكلّ ما حقّقه الإسلام من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الْغَمِيزَةُ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أصابكم لتقابلوني بكلّ هذه اللامبالاة،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تتفرّجون على ما يقع عليّ من ظلم من دون أن تحرّكوا ساكناً أو تنبسوا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نائمون يا ترى؟ ألستم الذين قدّموا للإسلام وللنبيّ كلّ تلك التضحيات؟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رَسُولُ اللّهِ صَلَّى اللّهُ عَلَيْهِ وَآلِهِ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سَرْعَانَ مَا أَحْدَثْتُمْ، وَعَجْلانَ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عربيّ يُضرب عندما يراد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انحرفتم عن جادّة الصواب وأخطأتم الطريق</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5806965_1051229030"/>
      <w:bookmarkStart w:id="687" w:name="_Toc247"/>
      <w:bookmarkEnd w:id="686"/>
      <w:r>
        <w:rPr>
          <w:rtl w:val="true"/>
        </w:rPr>
        <w:t>دفع شبهتين</w:t>
      </w:r>
      <w:bookmarkEnd w:id="687"/>
    </w:p>
    <w:p>
      <w:pPr>
        <w:pStyle w:val="BookText"/>
        <w:rPr/>
      </w:pPr>
      <w:r>
        <w:rPr>
          <w:rFonts w:ascii="Amiri" w:hAnsi="Amiri" w:eastAsia="Amiri" w:cs="Amiri"/>
          <w:color w:val="111111"/>
          <w:sz w:val="28"/>
          <w:sz w:val="28"/>
          <w:szCs w:val="28"/>
          <w:rtl w:val="true"/>
          <w:lang w:bidi="ar-SA"/>
        </w:rPr>
        <w:t>واستباقاً لما قد يقول الأنصار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لقد ظلموكِ؛ ولكن ليس في أيدينا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طَاقَةٌ بِمَا أُحَاوِلُ، وَقُوَّةٌ عَلَى مَا أَطْلُبُ وَأُزَاوِلُ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قادرون على تلبية ما أطلب، فما هو عذركم إذن؟ كيف يمكن الجمع بين وضعكم الحاليّ هذا مع سابق تضحياتكم؟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ولئلا يقولوا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بتعبيري الشخصيّ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لأبيك حقّ علينا ما دام حيّاً فقد نصرناه لأنّه هدانا إلى سواء السبيل ومنحنا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وقد رحل عن هذه الدنيا فنحن إنّما لا نمدّ إليك يد العون لأنّ أباك لم يعد موجوداً بيننا وقد انتفى بذهابه ما كان له من حقّ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فقد قالت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تداركاً لهذا القول المفترَض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bookmarkStart w:id="688" w:name="pg7864_88614"/>
    </w:p>
    <w:p>
      <w:pPr>
        <w:pStyle w:val="BookText"/>
        <w:rPr/>
      </w:pPr>
      <w:bookmarkEnd w:id="688"/>
      <w:r>
        <w:rPr>
          <w:rFonts w:ascii="Amiri" w:hAnsi="Amiri" w:eastAsia="Amiri" w:cs="Amiri"/>
          <w:color w:val="111111"/>
          <w:sz w:val="28"/>
          <w:sz w:val="28"/>
          <w:szCs w:val="28"/>
          <w:rtl w:val="true"/>
          <w:lang w:bidi="ar-SA"/>
        </w:rPr>
        <w:t>إنّ دليلكم على عدم نصرتكم 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ننصركِ لأنّ أباكِ لم يعد حيّاً؟ فإن كان هذا هو منطقكم فقد جاءكم الردّ في القرآن الكريم وشأن نزوله موجود أيضاً؛ ففي معركة اُحُد وبعد أن ترك المسلمون مضيق اُحد وجُوبِهوا بهجوم المشركين أصابهم ضعف شديد وتكبّدوا خسائر فادحة، حتّى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اُصيب بجروح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إضعاف معنويّات المسلمين أكثر فقد استخدم المشركون طريقة الحرب النفسيّة مشيعين أنّ النبيّ قد قُتل، في حين أنّه قد جُرح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فلقد جاءكم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ليعرّفكم بالدين ويبيّن لكم الصراط القويم كي تعملوا وفقاً لما جاءكم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ما على عاتقه من واجب وهداكم، وقد جاء الآن دوركم لتنهضوا بمهمّة المحافظة على دين اللّه عزّ وجلّ وتُحيُوا أحكامه 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فواجبكم هو إحياء قِيَم هذا الدين في الدنيا وأن لا تدعوها تأفل وتزول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فإنّه ينبغي أن تقاوموا أعداء هذا الدين بمزيد من الصلابة والصمود كي لا يتعرّض الإسلام للخطر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تتذكّرون هذه الآية؟ هذه الآية مذكورة في نفس المصحف الذي تقرأونه يوميّاً في بيوتكم جهراً وإخفاتاً، بلحن ومن دون لحن، وبصور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المؤكّد أنّكم لم تنسوا قول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تركتم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فلقد كان رحيل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مصاباً جلَلاً للغاية أصاب عالم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رحيله لا يسوّغ لكم نبذكم لدينكم وترككم لأحكامه</w:t>
      </w:r>
      <w:r>
        <w:rPr>
          <w:rFonts w:eastAsia="IRNazanin" w:cs="IRNazanin"/>
          <w:color w:val="111111"/>
          <w:sz w:val="28"/>
          <w:szCs w:val="28"/>
          <w:rtl w:val="true"/>
          <w:lang w:bidi="fa-IR"/>
        </w:rPr>
        <w:t>!</w:t>
      </w:r>
    </w:p>
    <w:p>
      <w:pPr>
        <w:pStyle w:val="Heading4"/>
        <w:numPr>
          <w:ilvl w:val="3"/>
          <w:numId w:val="1"/>
        </w:numPr>
        <w:rPr/>
      </w:pPr>
      <w:bookmarkStart w:id="689" w:name="__RefHeading___Toc5806967_1051229030"/>
      <w:bookmarkStart w:id="690" w:name="_Toc248"/>
      <w:bookmarkEnd w:id="689"/>
      <w:r>
        <w:rPr>
          <w:rtl w:val="true"/>
        </w:rPr>
        <w:t>نداء</w:t>
      </w:r>
      <w:r>
        <w:rPr>
          <w:rtl w:val="true"/>
        </w:rPr>
        <w:t>: «</w:t>
      </w:r>
      <w:r>
        <w:rPr>
          <w:rtl w:val="true"/>
        </w:rPr>
        <w:t>هل من ناصر</w:t>
      </w:r>
      <w:r>
        <w:rPr>
          <w:rtl w:val="true"/>
        </w:rPr>
        <w:t>»</w:t>
      </w:r>
      <w:r>
        <w:rPr>
          <w:rtl w:val="true"/>
        </w:rPr>
        <w:t xml:space="preserve">؟ الذي أطلقته فاطمة </w:t>
      </w:r>
      <w:r>
        <w:rPr>
          <w:rtl w:val="true"/>
        </w:rPr>
        <w:t>(</w:t>
      </w:r>
      <w:r>
        <w:rPr>
          <w:rtl w:val="true"/>
        </w:rPr>
        <w:t>عليها السلام</w:t>
      </w:r>
      <w:r>
        <w:rPr>
          <w:rtl w:val="true"/>
        </w:rPr>
        <w:t>)</w:t>
      </w:r>
      <w:bookmarkEnd w:id="6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تستمرّ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خطابها للأنصار مستخدمة تعبيراً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الأنصار يتكوّنون من قبيلتين رئيسيّتين هما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التاريخ أنّ جدّتهم العليا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كان مجموع أفراد القبيلتين 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انقسموا بعد موت قيلة إلى طائفتين عُرفت إحداهما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 xml:space="preserve">». </w:t>
      </w:r>
      <w:bookmarkStart w:id="691" w:name="pg7864_88615"/>
    </w:p>
    <w:p>
      <w:pPr>
        <w:pStyle w:val="Heading4"/>
        <w:numPr>
          <w:ilvl w:val="3"/>
          <w:numId w:val="1"/>
        </w:numPr>
        <w:rPr/>
      </w:pPr>
      <w:bookmarkStart w:id="692" w:name="__RefHeading___Toc5806969_1051229030"/>
      <w:bookmarkStart w:id="693" w:name="_Toc249"/>
      <w:bookmarkEnd w:id="691"/>
      <w:bookmarkEnd w:id="692"/>
      <w:r>
        <w:rPr>
          <w:rtl w:val="true"/>
        </w:rPr>
        <w:t>لِمَ لا تقومون حاملين السلاح؟</w:t>
      </w:r>
      <w:r>
        <w:rPr>
          <w:rtl w:val="true"/>
        </w:rPr>
        <w:t>!</w:t>
      </w:r>
      <w:bookmarkEnd w:id="693"/>
    </w:p>
    <w:p>
      <w:pPr>
        <w:pStyle w:val="BookText"/>
        <w:rPr/>
      </w:pPr>
      <w:r>
        <w:rPr>
          <w:rFonts w:ascii="Amiri" w:hAnsi="Amiri" w:eastAsia="Amiri" w:cs="Amiri"/>
          <w:color w:val="111111"/>
          <w:sz w:val="28"/>
          <w:sz w:val="28"/>
          <w:szCs w:val="28"/>
          <w:rtl w:val="true"/>
          <w:lang w:bidi="ar-SA"/>
        </w:rPr>
        <w:t xml:space="preserve">تخاطب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أَاُهْضَمُ تُرَاثُ أَبِي وَأَنْتُمْ بِمَرْأىً مِنِّي وَمَسْمَعٍ، وَمُنْتَدىً وَمَجْمَعٍ، تَلْبِسُكُمُ الدَّعْوَةُ، وَتْشَمَلُكُمُ الخِبْرَةُ، وَأَنْتُم ذَوُو العَدَدِ وَالعُدَّةِ، وَالأَدَاةِ وَالقُوَّةِ، وَعِنْدَكُمُ السِّلاحُ وَالْجُنَّة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أوجّه لكم تحذيراً يا أبناء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صحيح أنّ إرث أبي يُداس ويُسحَق وأنتم تنظرون وتسمعون وأنا في جمعكم وأنتم 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كنتم لا تسمعون نداء استغاثتي التمستُ لكم عذراً؛ ولو كنتم لا تعلمون الحقّ مع مَن فقد تكونون معذورين أيضاً؛ ولو كنتم تعلمون وتعرفون لكنّكم غير قادرين على المعونة والنصرة فمن الممكن أيضاً أن أعذركم؛ لكنّ دعوتي قد طرقت مسامعكم وقد وعيتموها وأدركتموها جميعاً، وإنّ جمعكم لكثير، وأنتم تتمتّعون بالعُدّة والعدد، والقوّة والمدد، وبحوزتكم الأسلحة والدروع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ويُستشفّ من هذه التعابير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تتوقّع من الأنصار نصرتها وقمع مَن سلبها حقّها حتّى بالسلاح إذا لزم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تُوَافِيكُمُ الدَّعْوَةُ فَلا تُجِيبُونَ، وَتَأْتِيكُمُ الصَّرْخَةُ فَلا 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أنّكم تسمعون دعوتي، لكنّكم لا تجيبونني، ومع أنّ صرخة استغاثتي عالية فإنّكم لا تغيثونني</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5806971_1051229030"/>
      <w:bookmarkStart w:id="695" w:name="_Toc250"/>
      <w:bookmarkEnd w:id="694"/>
      <w:r>
        <w:rPr>
          <w:rtl w:val="true"/>
        </w:rPr>
        <w:t>تاريخ الأنصار</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مَوْصُوفُونَ بِالْكِفَاحِ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والبسالة،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مَعْرُوفُونَ بِالْخَيْرِ وَالصَّلاحِ، وَالنُّخَبَةُ الَّتِي انْتُخِبَتْ، وَالْخِيَرَةُ الَّتِي اخْتِيرَت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أَهْلَ الْبَيْتِ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ذكرتُ فقد أرادت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تستغلّ كلّ العوامل من أجل إرشاد الأنصار؛ أي أن تستفيد من المنطق العقليّ من جهة، والمنطق الشرعيّ من جهة اُخرى، والمنطق العاطفيّ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المقاطع هي أشدّ ميلاً إلى طابع التحريض العاطفيّ للأنصار منها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تشجيعهم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تذكّرهم في سياق كلامها هذا بماضيهم وتسرد لهم خدماتهم التي قدّموها للإسلام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قَاتَلْتُمُ الْعَرَبَ، وَتَحَمَّلْتُمُ الْكَدَّ وَالتَّعَب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الأنصار عرب فإنّنا نفهم من هذا القول أنّ مسألة القوميّة لم تكن مطروحة آنذاك، بل المهمّ هو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قلّة جماعتكم فقد نهضتم لقتال جحافل العرب المنحرفين والمعادين للإسلام وتحمّلتم في سبيل ذلك صنوف المشاقّ وألوان العناء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وَنَاطَحْتُمُ الأُمَمَ، وَكَافَحْتُمُ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العراك بين الحيوانات إذا كان بقرونها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ناطحتم العرب المشركين المخالفين للإسلام وحاربتموهم وجهاً لوجه، وقاتلتم فحول العرب وشجعانهم بكلّ بسالة وإقدام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أَوْ تَبْرَحُونَ، نَأْمُرُكُمْ فَتَأْتَمِرُونَ، حَتَّى إِذَا دَارَتْ بِنَا رَحَى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بعضنا ينفصل عن البعض الآخر، وما كنّا نذهب إذا لم تأتوا، لكن كلّ ذلك كان يدور في إطار الآمِر والمؤتمِر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نأمركم وكنتم تمتثلون وتطيعون، حتّى دارت رَحى الإسلام بأيدينا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حَلَبُ الأَيَّامِ، وَخَضَعَتْ ثَغْرَةُ الشِّرْكِ، وَسَكَنَتْ فَوْرَةُ الإِفْكِ، وَخَمَدَتْ نِيرَانُ الْكُفْرِ، وَهَدَأَتْ دَعْوَةُ الْهَرْجِ، وَاسْتَوْسَقَ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تعابير أدبيّة هي غاية في اللطف والجمال؛ فهي تشبّه ما مضى من الأيّام منذ صدر الإسلام وحتّى ذلك اليوم باُنثى الحيوان المرضع التي كان ضرعها جافّاً من اللبن حتّى إذا أنجبت وليدها امتلأ ضرعها ودرّ منه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درّ حليب الأيّام غزيراً، وهدأت أصوات الشرك التي كانت تصمّ الآذان، وخمدت فورة الكذب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المشركين في بادئ الأمر كانوا يطلقون شتّى التهم وأنواع البهتان على المسلمين، بل وعلى شخص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دأب شياطين الإنس والجنّ عندما تريد الغلبة على خصومها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أبليتم بلاءً حسناً في قتالكم طاعة للأوامر حتّى سكتت صرخات الشرك الصاخبة، وسكن فوران البهتان والكذب، وخمدت نيران الكفر، وهدأت دعوات مَن نادى بالفتنة والهرج والمرج، وانسجم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أعمالكم التي قمتم بها بإرشاد وهداية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تجشّمتم كلّ هذا العناء، وقاتلتم، وضحّيتم، حتّى أثمرت شجرة الإسلام، ودارت رحاه؛ أي استتبّ حكم الإسلام، واُسّست الدولة الإسلاميّة</w:t>
      </w:r>
      <w:r>
        <w:rPr>
          <w:rFonts w:eastAsia="Amiri" w:cs="Amiri" w:ascii="Amiri" w:hAnsi="Amiri"/>
          <w:color w:val="111111"/>
          <w:sz w:val="28"/>
          <w:szCs w:val="28"/>
          <w:rtl w:val="true"/>
          <w:lang w:bidi="ar-SA"/>
        </w:rPr>
        <w:t xml:space="preserve">. </w:t>
      </w:r>
      <w:bookmarkStart w:id="696" w:name="pg7864_88617"/>
    </w:p>
    <w:p>
      <w:pPr>
        <w:pStyle w:val="Heading4"/>
        <w:numPr>
          <w:ilvl w:val="3"/>
          <w:numId w:val="1"/>
        </w:numPr>
        <w:rPr/>
      </w:pPr>
      <w:bookmarkStart w:id="697" w:name="__RefHeading___Toc5806973_1051229030"/>
      <w:bookmarkStart w:id="698" w:name="_Toc251"/>
      <w:bookmarkEnd w:id="696"/>
      <w:bookmarkEnd w:id="697"/>
      <w:r>
        <w:rPr>
          <w:rtl w:val="true"/>
        </w:rPr>
        <w:t>إذن ما الذي حلّ بذلك التاريخ المشرق؟</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حُرْتُمْ بَعْدَ الْبَيَانِ، وَأَسْرَرْتُمْ بَعْدَ الإِعْلانِ، وَنَكَصْتُمْ بَعْدَ 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أن مضت ثلاثة وعشرون عاماً على هذا الأمر وتمكّنت دولة مقتدرة وعزيزة من تسلّم مقاليد الامور كيف ترجعون 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أصبحتم في حيرة من أمركم لا تدرون ما تصنعون بعد أن تبيّن الحقّ واتّضح؟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تحوّلتم إلى العمل في الخفاء، وعقد الاجتماعات السرّية، وحياكة المؤامرات ضدّنا بعد دفاعكم عن الإسلام وعنّا أهل البيت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حصل لكم لتنكصوا وتتراجعوا بعد الإقدام ودخول ميدان النزال؟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وَأَشْرَكْتُمْ بَعْدَ الإِيمَانِ، بُؤْساً لِقَوْمٍ نَكَثُوا أَيْمانَهُمْ مِنْ بَعْدِ عَهْدِهِمْ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بِإِخْرَاجِ الرَّسُولِ وَهُمْ بَدَؤُوكُمْ أَوَّلَ مَرَّةٍ 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وهذه من جملة تلك التعابير العنيفة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تخاطب المسلمين الذين كانوا أنصار الإسلام والذين قد أسْدَوا خدمات جليلة له، أو –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قام النظام الإسلاميّ أساساً على أكتافهم،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 بَعْدَ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الشرك ليس هو من نوع عبادة الأوثان؛ ذلك أنّه لم يعبد أحد منهم الأصنام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نوع الشرك الذي يقول فيه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أي إنّ اليهود والنصارى اتّخذوا قادتهم وكبراءهم أرباباً لهم عوضاً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الإذعان لأوامر غير اللّه هو شرك تشريعيّ؛ فالقبول بحكومة لم تأت عن حقّ هو لون من ألوان الشرك، إذ يجب على الإنسان الموحّد أن لا يرى غير اللّه ربّاً وأن يطيع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أطاع غير اللّه من دون دليل وبشكل لم يؤدّ به إلى طاعة اللّه كان ذلك شكلاً من أشكال الشرك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متابعتها للخطبة تعود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اُخرى لاستخدام تعابير لاذعة لكنّها لا توجّه الخطاب بشكل صريح هذه المرّة، هذا وإن كان المصداق المقصود من الخطاب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لقوم نكثوا ميثاقهم مع اللّه عزّ وجلّ بعد أن عاهدوه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تقتبس آية من </w:t>
      </w:r>
      <w:bookmarkStart w:id="699" w:name="pg7864_88618"/>
    </w:p>
    <w:p>
      <w:pPr>
        <w:pStyle w:val="BookText"/>
        <w:rPr/>
      </w:pPr>
      <w:bookmarkEnd w:id="699"/>
      <w:r>
        <w:rPr>
          <w:rFonts w:ascii="Amiri" w:hAnsi="Amiri" w:eastAsia="Amiri" w:cs="Amiri"/>
          <w:color w:val="111111"/>
          <w:sz w:val="28"/>
          <w:sz w:val="28"/>
          <w:szCs w:val="28"/>
          <w:rtl w:val="true"/>
          <w:lang w:bidi="ar-SA"/>
        </w:rPr>
        <w:t>الذكر الحكيم تتحدّث عن الكفّار الذين عقدوا أيمانهم مع اللّه ورسوله ثمّ نقضوا عهدهم وعادوا إلى الكفر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النمط من الاقتباسات هنا يرجع إلى العناصر المشتركة الموجودة في هذه التعبيرات؛ فالمشركون الذين تعهّدوا بطاعة اللّه ورسوله ثمّ نقضوا عهدهم هم نفس اُولئك الذين أخرجوا النبيّ من دياره وحملوا سيوفهم لحرب عَبَدة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تسكتون عن الذين شرّدوكم عن أرضكم وبدؤوكم بالحرب؟ هل تخافونهم؟ فإن كنتم مؤمنين فعليكم أن تخافوا من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 لدى هؤلاء من القدرة فإنّ عددكم أكبر منهم بكثير وإنّ الذين عمدوا إلى هذا العمل هم نفر قليل ليس غير، وبإمكانكم أن لا تتعاونوا معهم،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تستطيعون أن توقفوهم عند حدّهم؛ فما دامت القوّة والسلاح بأيديكم، إذن بمقدوركم أن تستلّوا سيوفكم وتمنعوهم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إشارة إلى ضرورة عدم الخوف من الطرف المقابل في مثل هذا الظرف، بل لابدّ من الذود عن الحقّ مهما كانت الظروف، وعندها فإنّ اللّه سيمدّنا بالعون والغلبة أيضاً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5806975_1051229030"/>
      <w:bookmarkStart w:id="701" w:name="_Toc252"/>
      <w:bookmarkEnd w:id="700"/>
      <w:r>
        <w:rPr>
          <w:rtl w:val="true"/>
        </w:rPr>
        <w:t>السبيل المنتهية إلى الكفر</w:t>
      </w:r>
      <w:bookmarkEnd w:id="701"/>
    </w:p>
    <w:p>
      <w:pPr>
        <w:pStyle w:val="BookText"/>
        <w:rPr/>
      </w:pPr>
      <w:r>
        <w:rPr>
          <w:rFonts w:ascii="Amiri" w:hAnsi="Amiri" w:eastAsia="Amiri" w:cs="Amiri"/>
          <w:color w:val="111111"/>
          <w:sz w:val="28"/>
          <w:sz w:val="28"/>
          <w:szCs w:val="28"/>
          <w:rtl w:val="true"/>
          <w:lang w:bidi="ar-SA"/>
        </w:rPr>
        <w:t>أستعرضُ هنا بشكل إجماليّ بعض النقاط البارزة التي يمكن أن نتّخذها درساً لنا في زماننا الحاضر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علينا أن نعلم أنّ المسألة هي على جانب من الجدّية بحيث إنّه لن يكون للغفلة عنها مصير غير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طرحت مسألة الإرث، غير أنّها لم تكن إلا ذريعة لتقول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زغتم عن جادّة الإسلام، ونكثتم أَيمانكم مع اللّه ورسوله، ووطأتم أحكام اللّه تحت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بأنّه إذا تعاطى المرء مع مثل هذه المسائل الاجتماعيّة بحالة من اللامبالاة، ولم يبد حساسيّة تجاهها، وفضّل الدعة والراحة، فإنّ ذلك سيقوده إلى الشرك والخروج عن الدين، وإن لم يجرّه إلى الكفر الظاهريّ فسوف يؤول به حتماً إلى الكفر الباطنيّ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تحدث في الآونة الأخيرة تلك الأحداث المعروفة فقد نتصوّر أنّ في هذا الكلام بعض المبالغة، وأنّه لا معنى لطرح الشرك في موضوع غصب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علينا أن نفهم أنّه عندما يتمّ التغاضي عن حكم قرآنيّ فمن الممكن أن يُتَغاضَى عن الحكم التالي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يدوس المرء على العهد الذي عاهد به اللّه تعالى فأيّ ضمانة ستبقى لالتزامه بباقي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العهود والمواثيق؟ فجميع الذين تخاطبهم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كانوا قد بايعوا اللّه منذ سبعين يوماً فقط؛ حتّى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فقبل سبعين يوماً فقط كانوا قد بايعوا مَن نصّبه اللّه عزّ وجلّ؛ أي قطعوا عهداً على أنفسهم أن يحموه بأموالهم وأنفسهم ويعتبروه خليفة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يُنسى عهد كهذا مع كلّ ما اكتنفه من مقدّمات وتحضيرات في يوم الغدير، فأيّ ضمانة ستظلّ يا ترى للالتزام بباقي العهود؟ وعندما ينحرف هذا المسير عن الحقّ فلن ينتهي إلاّ إلى السقوط؛ إذ حينما بدأ اُناس بتسلّق سفح جبل على نحو تدريجيّ على مدى ثلاثة وعشرين عاماً حتّى اقتربوا من قمّته وبلغوا ذروة العزّة والاقتدار والشرف لكنّهم نسوا كلّ ما اُسدي إليهم من خدمات في هذا المضمار فإنّ أوّل ما سيُعابون عليه هو كفران النعم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فمخاطبو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اُناساً قد نالوا ببركة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الظاهريّ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سابق الفضائح، والفقر، وقتل الإخوان، ووأد البنات، وأشكال ما كانوا غارقين فيه من الفساد فقد تحوّلوا إلى اُمّة شريفة أضحت أسوة لباقي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والشرف الباطنيّ من جهة اخرى حتّى اُزيحت كتل ليل الشرك والكفر المظلم من قلوبهم وسطع نور الإيمان ونور معرفة اللّه وملائكته وأنبيائه في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شرف يمكن أن يُتصوَّر فوق ذلك؟ وأيّ خدمة يمكن افتراضها تكون أجلّ ممّا قدّمه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للعرب؟ واللّه قد واصل مَنّه عليهم في هذا الزمان أيضاً، فمن أجل بقاء هذه العزّة واستمرار هذا الشرف الظاهريّ والباطنيّ فقد دلّهم بعد رحيل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هو أشبه الناس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المستساغ أن ينسوا كلّ تلك النعم 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لقد أنجز النبيّ كلّ تلك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وقد رحل عنّا فقد ولّت تلك الخدمات وإنّ من واجبنا نحن أن نعيّن رئيسا لهذه الاُمّة وأن نجعل الحاكميّة للشعب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عيب يمكن أن يُنسَب إلى هذا المسير هو أنّه كفران لآلاء اللّه سبحانه وتعالى من جانب، وكفران لنعمة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مراعاة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ونكث للعهد معه من جانب آخر، وكفران لنعمة أهل البيت ولاسيّما شخص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أفضل من يليق بمنصب الخلافة بعد النبيّ من جانب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يصحّ أن يتمّ نسيان كلّ ذلك على خلفيّة بعض الأوهام أو المصالح المادّية؟ لقد علم هؤلاء أنّه بتسلّم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لمقاليد الاُمور فإنّه سيقف سدّاً منيعاً </w:t>
      </w:r>
      <w:bookmarkStart w:id="702" w:name="pg7864_88620"/>
    </w:p>
    <w:p>
      <w:pPr>
        <w:pStyle w:val="BookText"/>
        <w:rPr/>
      </w:pPr>
      <w:bookmarkEnd w:id="702"/>
      <w:r>
        <w:rPr>
          <w:rFonts w:ascii="Amiri" w:hAnsi="Amiri" w:eastAsia="Amiri" w:cs="Amiri"/>
          <w:color w:val="111111"/>
          <w:sz w:val="28"/>
          <w:sz w:val="28"/>
          <w:szCs w:val="28"/>
          <w:rtl w:val="true"/>
          <w:lang w:bidi="ar-SA"/>
        </w:rPr>
        <w:t>أمام سوء استغلالهم للمناصب، وسيعطّل كلّ أشكال الوساطات القائمة حول محور الرفاقة والقرابة والحزبيّة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بدّد هؤلاء، نتيجة غفلتهم تلك، كلّ ما نالوه من عزّة وفخر في الدنيا والآخرة وما حظوا به من شرف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شرف يمكن أن يناله الإنسان هو التزامه بالعهد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أسمى قيمة اجتماعيّة معتبَرة عند جميع الاُمم والأقوام والأعراق هي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هذا الالتزام لألمّت بالمجتمع حالة من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يستحقّ اُناس كهؤلاء أن يكونوا أسياد العالم وقدوة تقتدي بها سائر الاُمم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فالمشروع الإسلاميّ كان يصبو إلى تنشئة اُناس يكونون اُسوة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وبسبب مآربهم المريضة، والبعض الآخر جرّاء ما يعانونه من جهالة وقلّة إدراك لم يَدَعوا هذه الشجرة تؤتي اُكُلها من أجل تأمين السعادة الأبديّة لجميع سكّان المعمورة</w:t>
      </w:r>
      <w:r>
        <w:rPr>
          <w:rFonts w:eastAsia="Amiri" w:cs="Amiri" w:ascii="Amiri" w:hAnsi="Amiri"/>
          <w:color w:val="111111"/>
          <w:sz w:val="28"/>
          <w:szCs w:val="28"/>
          <w:rtl w:val="true"/>
          <w:lang w:bidi="ar-SA"/>
        </w:rPr>
        <w:t>.</w:t>
      </w:r>
      <w:r>
        <w:rPr>
          <w:rStyle w:val="FootnoteAnchor"/>
          <w:rtl w:val="true"/>
        </w:rPr>
        <w:footnoteReference w:id="482"/>
      </w:r>
    </w:p>
    <w:p>
      <w:pPr>
        <w:pStyle w:val="Heading4"/>
        <w:numPr>
          <w:ilvl w:val="3"/>
          <w:numId w:val="1"/>
        </w:numPr>
        <w:rPr/>
      </w:pPr>
      <w:bookmarkStart w:id="703" w:name="__RefHeading___Toc5806977_1051229030"/>
      <w:bookmarkStart w:id="704" w:name="_Toc253"/>
      <w:bookmarkEnd w:id="703"/>
      <w:r>
        <w:rPr>
          <w:rtl w:val="true"/>
        </w:rPr>
        <w:t>آخر احتجاج</w:t>
      </w:r>
      <w:bookmarkEnd w:id="704"/>
    </w:p>
    <w:p>
      <w:pPr>
        <w:pStyle w:val="BookText"/>
        <w:rPr/>
      </w:pPr>
      <w:r>
        <w:rPr>
          <w:rFonts w:ascii="Amiri" w:hAnsi="Amiri" w:eastAsia="Amiri" w:cs="Amiri"/>
          <w:color w:val="111111"/>
          <w:sz w:val="28"/>
          <w:sz w:val="28"/>
          <w:szCs w:val="28"/>
          <w:rtl w:val="true"/>
          <w:lang w:bidi="ar-SA"/>
        </w:rPr>
        <w:t>ركون الاُمّة إلى الراحة مدعاة لغربة الحقّ</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وَقَدْ أَرَى أَنْ قَدْ أَخْلَدْتُمْ إِلَى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وَأَبْعَدْتُمْ مَنْ هُوَ أَحَقُّ بِالْبَسْطِ 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أقصيتم من هو أهل لإصلاح الاُمور، ألا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وَخَلَوْتُمْ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دأبكم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وَنَجَوْتُمْ مِنَ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المعاناة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اللامبالاة وطلب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فَمَجَجْتُمْ مَا وَعَيْتُم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لفظتم ما ابتلعتم من أفواهكم فكأنّكم تقيّأتموه،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وَدَسَعْتُمُ الَّذِي 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واستفرغتم ما شربتم من سائغ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من سورة إبراهيم مستشهدة بها حينما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من خلال كلامها إنذارات شديدة اللّهجة للحاضرين، وتستشهد بالآيات المتعلّقة بالكفّار والمشركين، وهي تريد أن تُلفِت من خلال ذلك إلى هذه النقطة وهي أنّ عاقبة أمركم ونهاية الطريق التي تسلكون هي الكفر والشرك، واعلموا أنّكم إن كفرتم أنتم ومن في الأرض جميعاً فإنّ اللّه غنيّ عنكم ولن ينال ذلك من كبريائه عزّ وجلّ </w:t>
      </w:r>
      <w:bookmarkStart w:id="705" w:name="pg7864_88621"/>
    </w:p>
    <w:p>
      <w:pPr>
        <w:pStyle w:val="BookText"/>
        <w:rPr/>
      </w:pPr>
      <w:bookmarkEnd w:id="705"/>
      <w:r>
        <w:rPr>
          <w:rFonts w:ascii="Amiri" w:hAnsi="Amiri" w:eastAsia="Amiri" w:cs="Amiri"/>
          <w:color w:val="111111"/>
          <w:sz w:val="28"/>
          <w:sz w:val="28"/>
          <w:szCs w:val="28"/>
          <w:rtl w:val="true"/>
          <w:lang w:bidi="ar-SA"/>
        </w:rPr>
        <w:t>قيد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تظنّوا أنّ عملكم هذا سيُلحِق الضرر باللّه وأوليائه، بل إنّكم أنتم الذين سيحيق بهم الضرر والخسران</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5806979_1051229030"/>
      <w:bookmarkStart w:id="707" w:name="_Toc254"/>
      <w:bookmarkEnd w:id="706"/>
      <w:r>
        <w:rPr>
          <w:rtl w:val="true"/>
        </w:rPr>
        <w:t>إتمام فاطمة للحجّة على الناس</w:t>
      </w:r>
      <w:bookmarkEnd w:id="707"/>
    </w:p>
    <w:p>
      <w:pPr>
        <w:pStyle w:val="BookText"/>
        <w:rPr/>
      </w:pPr>
      <w:r>
        <w:rPr>
          <w:rFonts w:ascii="Amiri" w:hAnsi="Amiri" w:eastAsia="Amiri" w:cs="Amiri"/>
          <w:color w:val="111111"/>
          <w:sz w:val="28"/>
          <w:sz w:val="28"/>
          <w:szCs w:val="28"/>
          <w:rtl w:val="true"/>
          <w:lang w:bidi="ar-SA"/>
        </w:rPr>
        <w:t xml:space="preserve">وصولاً إلى هذا المقطع تكون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الحقيقية – قد أتمّت ما كان في نيّتها من موعظة للناس، أمّا في المقطع التالي فإنّها تبيّن هدفها من كلّ هذه المواعظ والتذكير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تظنّوا أنّني قد قلت ما قلت غير عارفة بكم أو أنّني أتوقّع منكم ما لا ينبغي توقّعه؛ بل إنّني على معرفة جيّدة بحالكم وأعلم جيّداً ما هو داؤكم، وأنّ كلماتي لا تؤثّر فيكم؛ لكنّني أردت أن أكشف عمّا يعتلج في صدري من سخط عليكم من ناحية، وأن اُتمّ عليكم الحجّة من ناحية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قُلْتُ مَا قُلْتُ عَلَى مَعْرِفَةٍ مِنِّي بِالْخَذْلَةِ الَّتِي خَامَرَتْكُمْ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معرفة بأنّ خذلاننا وعدم الاكتراث بنا يخامر الآن وجودكم ويمتزج بكيانكم،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وَالْغَدْرَةِ الَّتِي اسْتَشْعَرَتْهَا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قلوبكم مضمرة للمكر والحيلة بحقّنا،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فَيْضَةُ النَّفْسِ، وَنَفْثَةُ الْغَيْظِ، وَخَوْرُ الْقَنَاةِ، وَبَثَّةُ الصَّدْرِ، وَتَقْدِمَةُ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قلتُه كان ممّا فاض به الصدر المكروب من الآلام والمآسي، وهو انفجار لما اعتلج فيه من الغضب والقلق، وإتمام للحجّة عليكم كي لا تقولوا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نظنّ أنّ هذا الأمر قد تمّ برضاك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فَدُونَكُمُوهَا فَاحْتَقِبُوهَا دَبِرَةَ الظَّهْرِ، نَقِبَةَ الْخُفِّ، بَاقِيَةَ الْعَارِ، مَوْسُومَةً بِغَضَبِ اللّهِ وَشَنَارِ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ناقة الخلافة، وهذا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اعلموا أنّ ظهر هذه الناقة مليء بالجروح وأقدامها مفعمة بالقروح ولا تستطيع أن توصلكم إلى مقصدكم، وستبقى وصمة عار هذا العمل تلاحقكم إلى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وسيؤدّي بكم هذا العمل إلى نار اللّه الموقدة التي تطّلع على القلوب </w:t>
      </w:r>
      <w:bookmarkStart w:id="708" w:name="pg7864_88622"/>
    </w:p>
    <w:p>
      <w:pPr>
        <w:pStyle w:val="BookText"/>
        <w:rPr/>
      </w:pPr>
      <w:bookmarkEnd w:id="708"/>
      <w:r>
        <w:rPr>
          <w:rFonts w:ascii="Amiri" w:hAnsi="Amiri" w:eastAsia="Amiri" w:cs="Amiri"/>
          <w:color w:val="111111"/>
          <w:sz w:val="28"/>
          <w:sz w:val="28"/>
          <w:szCs w:val="28"/>
          <w:rtl w:val="true"/>
          <w:lang w:bidi="ar-SA"/>
        </w:rPr>
        <w:t>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أيضاً تشير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آية قد نزلت بشأن الكفّار والمشركين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فَبِعَيْنِ اللّهِ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فأعمالكم هي أمام عين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ابْنَةُ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بَيْنَ يَدَيْ عَذابٍ شَدِيدٍ</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فأنا ابنة ذلك الرجل الذي كان ينذركم من العذاب الإلهيّ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فافعلوا ما يروق لكم ونحن أيضاً سنفعل ما نريد، وانتظروا ونحن أيضاً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تختتم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من يردّ عليها وهي بدورها تجيب على هذا الردّ، ولعلّنا سنتطرّق إلى هذا المقطع في المحاضرة القادمة إن وفّقنا اللّه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ثمّة بضع ملاحظات يمكن أن تُستفاد من الجُمَل الأخيرة التي ساقتها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فلنقف عندها</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5806981_1051229030"/>
      <w:bookmarkStart w:id="710" w:name="_Toc255"/>
      <w:bookmarkEnd w:id="709"/>
      <w:r>
        <w:rPr>
          <w:rtl w:val="true"/>
        </w:rPr>
        <w:t>عاقبة الزيغ عن الحقّ</w:t>
      </w:r>
      <w:bookmarkEnd w:id="71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الاُولى هي الاقتباسات القرآنيّة التي استشهدت 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تشير إلى الكفر والشرك وهي تنطوي على تحذير للمسلمين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تظنّوا أنّ الذي آمن، وأقام الصلاة، وجاهد، وآتى الزكاة، وجاء بغير ذلك فقد ضُمنت سعادته، فقد تكون عاقبة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ومهما طالت المسافة التي قطعها في جادة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خطيرة وينتهي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من شأنه أن يجرّ الإنسان إلى الكفر والشرك هو الخروج عن تلك الجادّة والانحراف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كهذا لا يلتفت في بادئ الأمر إلى عِظم خطئه بسبب قربه من جادّة الحقّ؛ لكنّه كلّما أوغل في مسيره ابتعد أكثر عن جادّة الصواب حتّى يضيّع الطريق ولا يتمكّن من الإياب والعودة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أعظم خطر يهدّد حتّى المؤمنين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نظنّن أنّنا إذا قضينا عمراً في دراسة العلوم الدينيّة، والدعوة إلى اللّه، والعبادة، والجهاد، وما إلى ذلك فإنّه لا ضير علينا إذا ارتكبنا بعض الذنوب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نحذر كلّ الحذر؛ </w:t>
      </w:r>
      <w:bookmarkStart w:id="711" w:name="pg7864_88623"/>
    </w:p>
    <w:p>
      <w:pPr>
        <w:pStyle w:val="BookText"/>
        <w:rPr/>
      </w:pPr>
      <w:bookmarkEnd w:id="711"/>
      <w:r>
        <w:rPr>
          <w:rFonts w:ascii="Amiri" w:hAnsi="Amiri" w:eastAsia="Amiri" w:cs="Amiri"/>
          <w:color w:val="111111"/>
          <w:sz w:val="28"/>
          <w:sz w:val="28"/>
          <w:szCs w:val="28"/>
          <w:rtl w:val="true"/>
          <w:lang w:bidi="ar-SA"/>
        </w:rPr>
        <w:t>فلعلّ نفس هذه المعصية هي التي ستفتح لنا باب الزيغ عن طريق الحقّ وعندها سيبتعد الإنسان العاصي عن اللّه عزّ وجلّ مع كلّ خطوة يخطوها في هذا السبيل إلى أن يتوغّل في وادي الكفر والضلال فلا يرى إلى جانبه من كانوا يحفّون به من الرفاق المؤمنين، بل سوف لا يجد في نفسه الميل إلى معاشرتهم أساساً، وعلى العكس فإنّه سيجد نفسه واقفاً في خطّ المواجهة مع المؤمنين وأهل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الخطر يتهدّد كلّ إنسان، اللّهمّ إلا من لجأ إلى اللّه سبحانه وتعالى واستعاذ به فحفظه اللّه وأولياؤه ومدّوا له يد العون نتيجة هذا اللجأ والاستعاذة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5806983_1051229030"/>
      <w:bookmarkStart w:id="713" w:name="_Toc256"/>
      <w:bookmarkEnd w:id="712"/>
      <w:r>
        <w:rPr>
          <w:rtl w:val="true"/>
        </w:rPr>
        <w:t>الإيمان الحقيقيّ</w:t>
      </w:r>
      <w:bookmarkEnd w:id="713"/>
    </w:p>
    <w:p>
      <w:pPr>
        <w:pStyle w:val="BookText"/>
        <w:rPr/>
      </w:pPr>
      <w:r>
        <w:rPr>
          <w:rFonts w:ascii="Amiri" w:hAnsi="Amiri" w:eastAsia="Amiri" w:cs="Amiri"/>
          <w:color w:val="111111"/>
          <w:sz w:val="28"/>
          <w:sz w:val="28"/>
          <w:szCs w:val="28"/>
          <w:rtl w:val="true"/>
          <w:lang w:bidi="ar-SA"/>
        </w:rPr>
        <w:t>الملاحظة الاخرى التي تستحقّ الاهتمام هي المعاني والمصطلحات المختلفة للكفر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إصرار الإنسان على المعصية يجرّه إلى الكفر فهذا لا يعني أنّه سينكر اللّه ورسوله والمعاد؛ مع أنّ الأمر –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يتطوّر إلى هذا الحدّ أحياناً؛ كما قد شاهدنا في زماننا كيف أنّ اُناساً كانوا من أهل العبادة والتقوى فآلت بهم الاُمور إلى التشكيك بكلّ شيء، بل لقد صرّحوا أيضاً بأنّه لا يتوفّر في أيدينا أيّ دليل عقليّ على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لوازم كلّ شكل من أشكال الكفر أن ينكر المرء وجود اللّه والنبيّ والدين بشكل صريح، بل إنّ للكفر معنيَين مهمّين لابدّ أن نضعهما في الحسبان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معاني الكفر هو المعنى الفقهيّ وهو الكفر في مقابل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نطق بالشهادتين فهو مسلم وإنّ ذلك كافٍ لصيانة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الفقهيّ الظاهريّ يثبت بنطق الشهادتين الذي من لوازمه إجراء أحكام الإسلام على الشخص في الظاهر؛ فبدنه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طاهراً، والزواج منه جائزاً،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الموجب لنجاسة المرء هو إنكار الشهادتين أو كلّ ما يوجب إنكارهما؛ أي إنكار الضروريّات التي يعلم المنكِر أنّ إنكارها يقود إلى إنكار الرسالة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الثاني فهو الكفر في مقابل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لهذا المعنى فإنّ كلاًّ من الكفر والإيمان هو شأن قلبيّ، وإنّ نتيجة هذا الإيمان هي النجاة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آمن المسلم أنّ ما جاء به النبيّ من قِبل اللّه هو حقّ ولم يساوره شكّ في أيّ واحد من أحكام اللّه، فهو مؤمن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إذا لم يقبل في قرارة قلبه بحكم من أحكام اللّه عزّ وجلّ فسيكون مصداقاً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نُؤْمِنُ بِبَعْضٍ وَنَكْفُرُ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أي نؤمن ببعض الاُمور ونكفر ببعضها، والقرآن الكريم يقول بحقّ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الْكَافِرُونَ حَقّاً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فالإيمان القلبيّ هو أن يؤمن المرء بما يقوله اللّه من أعماق قلبه سواء أعَلِم بحكم اللّه تفصيلاً أم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لا يعلم الإنسان حكم اللّه على نحو تفصيليّ لكنّه يعتقد بأنّ كلّ ما يقوله اللّه تعالى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مثل هذه الموارد يُخفق البعض ولا يستطيعون أن يقبلوا قلبيّاً ببعض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هؤلاء هم في الحقيقة كفّار في الباطن؛ ذلك أنّهم لا يقبلون ببعض أحكام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الحقيقيّ يكمن في القبول والإذعان أمام كلّ ما أنزله اللّه جلّت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تقول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فلابدّ أن نفهم أوّلاً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تستشهد بآية من دون مناسبة، بل إنّ قصدها من هذا الاستشهاد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أستشعر خطر الكفر يهدّدكم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الكفر هو الذي يكون في مقابل الإيمان؛ أي إنّكم بإصراركم على هذا الفعل لن تكونوا من أهل النجاة في الآخرة وإن كنتم في ظاهر الأمر في عداد المسلمين وكانت أرواحكم وأموالكم مصونة، وهكذا كان يعامَل المنافقون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يصرّح في الكثير من الآيات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إيمان لهم وهم يدّعون الإيمان مجرّد ادّعاء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لكن لم يذكر التاريخ أبداً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أخرجهم من المدينة، ذلك أنّ الإسلام الظاهريّ هو غير الكفر الباطنيّ</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يتعلّق بالاُمور المستحبّة فإنّه إذا علم الشخص أنّ العمل الفلانيّ أمر مستحبّ لكنّه لم يأت به قطّ، فلا يضرّ ذلك بإيمانه؛ لكنّه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أقبل بهذا العمل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يشكّل كفراً باطنيّاً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إنكار عمل مستحبّ يؤدّي إلى الكفر، فما بالكم بإنكار أمر قد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عليه بحضور جميع المسلمين؟ ألا يوجب إنكاره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ترمي إليه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النمط من الكفر</w:t>
      </w:r>
      <w:r>
        <w:rPr>
          <w:rFonts w:eastAsia="IRNazanin" w:cs="IRNazanin"/>
          <w:color w:val="111111"/>
          <w:sz w:val="28"/>
          <w:szCs w:val="28"/>
          <w:rtl w:val="true"/>
          <w:lang w:bidi="fa-IR"/>
        </w:rPr>
        <w:t xml:space="preserve">. </w:t>
      </w:r>
      <w:bookmarkStart w:id="714" w:name="pg7864_88625"/>
    </w:p>
    <w:p>
      <w:pPr>
        <w:pStyle w:val="Heading4"/>
        <w:numPr>
          <w:ilvl w:val="3"/>
          <w:numId w:val="1"/>
        </w:numPr>
        <w:rPr/>
      </w:pPr>
      <w:bookmarkStart w:id="715" w:name="__RefHeading___Toc5806985_1051229030"/>
      <w:bookmarkStart w:id="716" w:name="_Toc257"/>
      <w:bookmarkEnd w:id="714"/>
      <w:bookmarkEnd w:id="715"/>
      <w:r>
        <w:rPr>
          <w:rtl w:val="true"/>
        </w:rPr>
        <w:t xml:space="preserve">فاطمة </w:t>
      </w:r>
      <w:r>
        <w:rPr>
          <w:rtl w:val="true"/>
        </w:rPr>
        <w:t>(</w:t>
      </w:r>
      <w:r>
        <w:rPr>
          <w:rtl w:val="true"/>
        </w:rPr>
        <w:t>عليها السلام</w:t>
      </w:r>
      <w:r>
        <w:rPr>
          <w:rtl w:val="true"/>
        </w:rPr>
        <w:t xml:space="preserve">) </w:t>
      </w:r>
      <w:r>
        <w:rPr>
          <w:rtl w:val="true"/>
        </w:rPr>
        <w:t>معيار رضا اللّه وغضبه</w:t>
      </w:r>
      <w:bookmarkEnd w:id="716"/>
    </w:p>
    <w:p>
      <w:pPr>
        <w:pStyle w:val="BookText"/>
        <w:rPr/>
      </w:pPr>
      <w:r>
        <w:rPr>
          <w:rFonts w:ascii="IRNazanin" w:hAnsi="IRNazanin" w:eastAsia="IRNazanin"/>
          <w:color w:val="111111"/>
          <w:sz w:val="28"/>
          <w:sz w:val="28"/>
          <w:szCs w:val="28"/>
          <w:rtl w:val="true"/>
          <w:lang w:bidi="fa-IR"/>
        </w:rPr>
        <w:t xml:space="preserve">أمّا الملاحظة الاخرى فتكمن في الالتفات إلى المبحث الذي نوّهتْ به بضعة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ختام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الرغم من أنّني أعلم أنّ كلامي هذا لن يؤثّر فيكم، لكنّني أقول ما أقول نتيجة ما ضاق به صدري من فوران الغضب وما طفح فيه من المآسي والآلام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لماذا تقول الزهراء ذلك؟ يظنّ البعض أنّ مراد الزهراء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وبسبب ما اعتلج في صدري من عظيم الألم والكرب، قد فقدتُّ السيطرة على نفسي فتفوّهت بما تفوّهت به تنفيساً لكربتي وتخفيفاً عن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نعتقد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أصلب بكثير من أن تقع تحت تأثير أحاسيسها وغمّها وهمّها فتفقد السيطرة على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فالداعي من وراء قولها هذا هو أنّ المسلمين كانوا قد سمعوا من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وتكراراً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يغضب لغضب فاطمة ويرضى لرضاها</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 xml:space="preserve">فمولاتنا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 هنا 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غاضبة عليكم، وإنّ غضبي هذا هو مؤشّر على غضب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أجل ذلك فقد أتْبَعت كلامها هذا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عملكم هذا سيقودكم إلى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الذي يحلّ عليه غضب اللّه لا يكون له سبيل للنجاة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بيان هذا المعنى إنّما يصبّ في وادي إتمام الحجّة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فكلامها هذا كان بمثابة السهم الأخير الذي أطلقته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هداية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كان من دافع المحبّة التي تكنّها الزهراء تجاه الناس ورغبتها في نجاتهم، حتّى وإن لم تكن النتيجة غير إنقاذ شخص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فهي تقول في نهاية المطاف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وَتَقْدِمَةُ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يكن ما قلته إلاّ من أجل إقامة الحجّة وإتمامها عليكم</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5806987_1051229030"/>
      <w:bookmarkStart w:id="718" w:name="_Toc258"/>
      <w:bookmarkEnd w:id="717"/>
      <w:r>
        <w:rPr>
          <w:rtl w:val="true"/>
        </w:rPr>
        <w:t>المناط هو حال الأشخاص في الوقت الحاضر</w:t>
      </w:r>
      <w:bookmarkEnd w:id="7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ملاحظة اُخرى تسترعي اهتمامنا أيضاً ألا وهي أنّه على الرغم من أنّ الأنصار كانوا أوّل من نقض الميثاق مع رسول اللّه وهرع لتعيين الخليفة من بعده، لكنّ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عندما توجّه الخطاب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أنتم الذين نصرتم الإسلام، وبسيوفكم </w:t>
      </w:r>
      <w:bookmarkStart w:id="719" w:name="pg7864_88626"/>
    </w:p>
    <w:p>
      <w:pPr>
        <w:pStyle w:val="BookText"/>
        <w:rPr/>
      </w:pPr>
      <w:bookmarkEnd w:id="719"/>
      <w:r>
        <w:rPr>
          <w:rFonts w:ascii="Amiri" w:hAnsi="Amiri" w:eastAsia="Amiri" w:cs="Amiri"/>
          <w:color w:val="111111"/>
          <w:sz w:val="28"/>
          <w:sz w:val="28"/>
          <w:szCs w:val="28"/>
          <w:rtl w:val="true"/>
          <w:lang w:bidi="ar-SA"/>
        </w:rPr>
        <w:t>انتصر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دهاكم اليوم لتنكصوا على أعقابكم وتسمحوا بانحراف الإسلام والسلاح بأيديكم وإنّ بوسعكم النهوض حاملين السلاح لتقويم هذا الاعوجاج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توبّخ الأنصار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عملكم هذا سيجرّكم إلى الكفر وشقاء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تنكر صفاتهم الحسنة وماضيهم الوضّاء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عملكم القبيح هذا يدعو إلى نسيان سوابق فضائلكم، ولا ماضيكم المشرق ذاك يشكّل عذراً لما اقترفتم الآن من شنيع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يكون ممدوحاً ومحطّ ثناء إذا أتى بفعل خير في أيّ مرحلة من عمره، لكنّه إذا ارتكب الخطيئة في مرحلة اُخرى منه فسيكون محطّ توبيخ وتقريع، فلا يشكّل ماضيه عذراً لأخطائه في المستقبل، ولا توجب خطاياه المستقبليّة إنكار سابق فعاله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اُثني على شخص في زمنٍ مّا فلا يعني ذلك أنّه أصبح وليّاً من أولياء اللّه ولن يصيبه عيب أو نقص إلى أبد الآبدين، بل علينا نحن أيضاً أن نثني على الشخص ونمتدحه ما دام سائراً على النهج القويم، فإن زاغ عن هذا النهج وأضحى عاملاً لتضعيف القيم الأصيلة للإسلام والثورة عمدنا إلى تنحيته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نتصوّر أنّ ماضي الأشخاص يشكّل عاملاً لضمان 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امرؤ عاصياً في مرحلة من عمره ثمّ تاب وآب إلى جادّة الصواب فلا ينبغي أن نرفضه ونحذفه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فالميزان في الثناء على الأشخاص أو تقريعهم، أو في اختيارهم لمسؤوليّة معيّنة أو تنحيتهم عن هذا المنصب هو حالهم وضعهم في الوقت الحاضر</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5806989_1051229030"/>
      <w:bookmarkStart w:id="721" w:name="_Toc259"/>
      <w:bookmarkEnd w:id="720"/>
      <w:r>
        <w:rPr>
          <w:rtl w:val="true"/>
        </w:rPr>
        <w:t xml:space="preserve">حيل الشيطان ضدّ فاطمة </w:t>
      </w:r>
      <w:r>
        <w:rPr>
          <w:rtl w:val="true"/>
        </w:rPr>
        <w:t>(</w:t>
      </w:r>
      <w:r>
        <w:rPr>
          <w:rtl w:val="true"/>
        </w:rPr>
        <w:t>عليها السلام</w:t>
      </w:r>
      <w:r>
        <w:rPr>
          <w:rtl w:val="true"/>
        </w:rPr>
        <w:t>)</w:t>
      </w:r>
      <w:bookmarkEnd w:id="721"/>
    </w:p>
    <w:p>
      <w:pPr>
        <w:pStyle w:val="BookText"/>
        <w:rPr/>
      </w:pPr>
      <w:r>
        <w:rPr>
          <w:rFonts w:ascii="Amiri" w:hAnsi="Amiri" w:eastAsia="Amiri" w:cs="Amiri"/>
          <w:color w:val="111111"/>
          <w:sz w:val="28"/>
          <w:sz w:val="28"/>
          <w:szCs w:val="28"/>
          <w:rtl w:val="true"/>
          <w:lang w:bidi="ar-SA"/>
        </w:rPr>
        <w:t xml:space="preserve">لقد انتهى بحثنا في هذا المحفل الشريف حول الخطبة الفدكيّة المباركة إلى حيث رمت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بطرفها – بعد إيراد خطبة طويلة – نحو الأنصار مذكّرة إيّاهم بالمسؤوليّة الملقاة على عاتقهم في تلك المرحلة الزمنيّة ألا وهي الدفاع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وحقوقهم، ومنذرة إيّاهم عبر الاستشهاد بآيات من الذكر الحكيم تتضمّن لهجة هي غاية في الشدّة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أن يتصوّر المرء طبيعة الجوّ الذي ساد المجلس بعد استماع الناس إلى كلمات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امتازت في بضعة مواطن بشدّة اللّهجة وبإثارة أحاسيس الناس وعواطفهم، ولا ريب أنّ تهدئة الأجواء في ظروف كهذه تحتاج إلى فنّ ومهارة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فقد انبرى المتصدّي لمقام الخلافة بالكلام باسلوب يمتاز بذكاء خاصّ </w:t>
      </w:r>
      <w:bookmarkStart w:id="722" w:name="pg7864_88627"/>
    </w:p>
    <w:p>
      <w:pPr>
        <w:pStyle w:val="BookText"/>
        <w:rPr/>
      </w:pPr>
      <w:bookmarkEnd w:id="722"/>
      <w:r>
        <w:rPr>
          <w:rFonts w:ascii="Amiri" w:hAnsi="Amiri" w:eastAsia="Amiri" w:cs="Amiri"/>
          <w:color w:val="111111"/>
          <w:sz w:val="28"/>
          <w:sz w:val="28"/>
          <w:szCs w:val="28"/>
          <w:rtl w:val="true"/>
          <w:lang w:bidi="ar-SA"/>
        </w:rPr>
        <w:t xml:space="preserve">وبلهجة ملؤها المحبّة والتودّد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ردّة فعل تدلّ حقيقةً على ما يمتاز به هؤلاء الأشخاص من نبوغ حادّ في مثل هذه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الاُمور التي طرحها في جوابه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 في الواقع – إلى إخضاعها لدراسة معمّقة من قبل علماء النفس؛ ذلك أنّه لم يكن بالإمكان التحدّث بأفضل من ذلك من أجل تهدئة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وسأتلو عليكم متابعة لبحثنا كلام المسمّى بالخليفة الأوّل كي تتعرّفوا على لحن قوله</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5806991_1051229030"/>
      <w:bookmarkStart w:id="724" w:name="_Toc260"/>
      <w:bookmarkEnd w:id="723"/>
      <w:r>
        <w:rPr>
          <w:rtl w:val="true"/>
        </w:rPr>
        <w:t xml:space="preserve">منتهى الحيل لإلغاء تأثير كلام الزهراء </w:t>
      </w:r>
      <w:r>
        <w:rPr>
          <w:rtl w:val="true"/>
        </w:rPr>
        <w:t>(</w:t>
      </w:r>
      <w:r>
        <w:rPr>
          <w:rtl w:val="true"/>
        </w:rPr>
        <w:t>عليها السلام</w:t>
      </w:r>
      <w:r>
        <w:rPr>
          <w:rtl w:val="true"/>
        </w:rPr>
        <w:t>)</w:t>
      </w:r>
      <w:bookmarkEnd w:id="724"/>
    </w:p>
    <w:p>
      <w:pPr>
        <w:pStyle w:val="BookText"/>
        <w:rPr/>
      </w:pPr>
      <w:r>
        <w:rPr>
          <w:rFonts w:ascii="Amiri" w:hAnsi="Amiri" w:eastAsia="Amiri" w:cs="Amiri"/>
          <w:color w:val="111111"/>
          <w:sz w:val="28"/>
          <w:sz w:val="28"/>
          <w:szCs w:val="28"/>
          <w:rtl w:val="true"/>
          <w:lang w:bidi="ar-SA"/>
        </w:rPr>
        <w:t>فأجابها أبو بكر عبد اللّه بن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أبوك بالمؤمنين عطوفاً كريماً رؤوفاً رحيماً وعلى الكافرين عذاباً أليماً وعقاباً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كانت كنيته أبا بكر واسمه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أبو بكر بهذا الاسلوب أن يخمد ما يظهر أنّه فورة غضب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تحذي حذو أبيك في التعامل معنا برأفة ولا تتفوّهي بالكلمات اللاذعة والقاسية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عزوناه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فتّشنا في نسب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 أباك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سائر النساء؛ يعني بما أنّك تنتسبين إليه فأنت الأَولى في اتّباعه والتأسّي به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وأخا إلفك دون 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أخاً لزوجك من دون باقي 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عليٌّ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وساعده في كلّ أمر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احتمال آخر وهو أن يكون الضمير راجعاً إلى النبيّ؛ فيكون المعنى أنّ النبيّ هو الذي آثر عليّاً على باقي الأصحاب وكان يقدّم له يد العون باستمرار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يحبّكم إلاّ سعيد ولا يبغضكم إلاّ شقيّ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عترة رسول اللّه الطيّبون والخِيَرة المنتَجَبون، على الخير أدلّتنا وإلى الجنّة مسالكنا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غايته من هذا الكلام تهدئة ما انتاب الناس من حالة الغليان والاضطراب، التي تشير إلى أنّ تعامل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كان تعامل الخصم مع خصمه وأنّهم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وأنتِ يا خيرة النساء وابنة خير الأنبياء صادقة في قولك،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نعترف بأنّ ما ذكرتيه لا يُعَدّ كلاماً واهياً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مردودةٍ عن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يحقّ لأحد أن يسلُبكِ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مصدودةٍ عن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يستطيع أن يكذّب أو ينكر قولكِ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كلامه إلى هذه العبارة يصبّ في إطار تلطيف الأجواء كي يشعر الناس بأنّ الجوّ يمتاز بالودّية، لكنّه عرّج بعد ذلك إلى الموضوع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هي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قصّة انتخاب ما يُدعَى بالخليفة كانت قد أحاطت – من خلال بعض الكلمات المحكمة واللاذعة وفي أوقات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جهاز الخلافة بدائرة من الشكوك، مُظهِرةً – بذريعة طرح قضيّة غصب فدك – عدم كفاءة المتصدّين للخلافة وأهليّتهم لهذه المهمّة وهو ما مرّ بيانه في المحاضرات السابقة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الطرف المقابل فقد ابتدأ بعد هذه العبارات بسوق بعض الاستدلالات التي تُظهر أنّ عمله كان صائباً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عدوتُ رأي رسول اللّه ولا عملتُ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هدأت الأجواء وأراد أن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حقّانيته أقسم باللّه أنّه لم يُخالف رأي النبيّ، ولم يُقدم على أيّ عمل من دون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والرائدُ لا يَكذِبُ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عربيّ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دليل القافلة لا يكذب على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مراده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الآن دليل هذه الاُمّة وقائدها، وأنا لا أكذب عليكم، وقد أقسم أيضاً بأنّ ما يقوله هو عين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اُشهد اللّه وكفى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ذهباً ولا فضّة ولا داراً ولا عقاراً وإنّما نورّث الكتاب والحكمة والعلم والنبوّة وما كان لنا من طعمة فلوَلِيّ الأمر بعدنا أن يحكم فيه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نورّث مالاً، وإن تركنا مالاً فإنّ لِمَن يتولّى ولاية الأمر من بعدنا صلاحيّة التصرّف فيه كما 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جَعَلْنا ما حاوَلْتِهِ في الكُراع والسلاح يقاتل بها المسلمون ويجاهدون الكفّار ويجالدون المرَدَة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كرّسنا ما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مزرعة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ليُصرَف في إعداد الخيل والسلاح ليستفيد منها المسلمون في قتالهم مع كفّار الخارج ونزالهم مع مَرَدة الداخل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بإجماع من المسلمين، لم أنفرد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وحدي ولم أستبدّ بما كان الرأي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أكن مستبدّاً في اتّخاذه</w:t>
      </w:r>
      <w:r>
        <w:rPr>
          <w:rFonts w:eastAsia="IRNazanin" w:cs="IRNazanin"/>
          <w:color w:val="111111"/>
          <w:sz w:val="28"/>
          <w:szCs w:val="28"/>
          <w:rtl w:val="true"/>
          <w:lang w:bidi="fa-IR"/>
        </w:rPr>
        <w:t xml:space="preserve">. </w:t>
      </w:r>
      <w:bookmarkStart w:id="725" w:name="pg7864_88629"/>
    </w:p>
    <w:p>
      <w:pPr>
        <w:pStyle w:val="BookText"/>
        <w:rPr/>
      </w:pPr>
      <w:bookmarkEnd w:id="725"/>
      <w:r>
        <w:rPr>
          <w:rFonts w:ascii="Amiri" w:hAnsi="Amiri" w:eastAsia="Amiri" w:cs="Amiri"/>
          <w:color w:val="111111"/>
          <w:sz w:val="28"/>
          <w:sz w:val="28"/>
          <w:szCs w:val="28"/>
          <w:rtl w:val="true"/>
          <w:lang w:bidi="ar-SA"/>
        </w:rPr>
        <w:t>لحدّ هذه المرحلة من النقاش قد تمّ لعب دورين؛ دور تهدئة الناس، ودور طرح هذا 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 هذا كان منسجماً مع ما رأيتُ من تكليفي الشرعيّ، ثمّ إنّني لم أنفرد أو استبدّ في رأيي بل كان ذلك بإجماع المسلمين وموافقتهم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النقطة الثالثة التي طرحها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لو أردت غصب حقّك لأنفقتُ ما أخذته على نفسي، لكنّني قد وضعته في متناول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قد تعدّى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أضع أموالي الخاصّة تحت تصرّفك تفعلين بها ما تشائين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ففدك هي مال المسلمين، أمّا أموالي الخاصّة فهي متعلّقة بي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حالي ومالي هي لكِ وبين يديكِ لا تُزوَى عنكِ ولا ندّخر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يحول بينك وبينها ونحن لا ندّخرها لأنفسنا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سيّدة اُمّة أبيكِ والشجرة الطيّبة لبنيكِ، لا ندفع ما لك من فضلك، ولا يوضع في فرعك وأصلكِ، حكمك نافذ فيما ملكَتْ 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نمنعك ممّا جُعل وخُصّص لك، ولا نُنْقِص ما كان في أصلك ولا ما كان في فروع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حكمك نافذ فيما هو تحت تصرّفي الشخصيّ من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ترين أن اُخالف في ذاك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تظنّين أنّني – الذي جعلتُ أموالي الخاصّة تحت تصرّفك – سأحول بينك وبين ما جعله أبوك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يتعيّن عليّ، طبقاً للحديث الذي سمعته من أبيك، أن اُنفق ما تتحدّثين عنه في مصالح المسلمين</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5806993_1051229030"/>
      <w:bookmarkStart w:id="727" w:name="_Toc261"/>
      <w:bookmarkEnd w:id="726"/>
      <w:r>
        <w:rPr>
          <w:rtl w:val="true"/>
        </w:rPr>
        <w:t>الأَيمَان الكاذبة، أوّل حيل إبليس</w:t>
      </w:r>
      <w:bookmarkEnd w:id="727"/>
    </w:p>
    <w:p>
      <w:pPr>
        <w:pStyle w:val="BookText"/>
        <w:rPr/>
      </w:pPr>
      <w:r>
        <w:rPr>
          <w:rFonts w:ascii="Amiri" w:hAnsi="Amiri" w:eastAsia="Amiri" w:cs="Amiri"/>
          <w:color w:val="111111"/>
          <w:sz w:val="28"/>
          <w:sz w:val="28"/>
          <w:szCs w:val="28"/>
          <w:rtl w:val="true"/>
          <w:lang w:bidi="ar-SA"/>
        </w:rPr>
        <w:t xml:space="preserve">بالنظر إلى النقاط الثلاث التي وردت في الردّ على كلام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 المناسب أن نلفت انتباه الحضور إلى بضع نقاط لا تخلو من فائدة في حياتنا أيضاً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 المتحدّث في القسم الأوّل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مطيع ومحبّ لك، ومعارض لكلّ من عارضك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أشهد اللّه على نفسه أنّه لا يستطبن أيّ عداوة تجاهها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فعله لا يخرج عن إطار العمل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من هو الشخص الذي قال ذلك وفي أيّ ظرف قاله، فثمّة سؤال يُطرح هنا من باب كونه مبحثاً كلّياً وعامّاً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أحدهم، وفي أثناء حدث اجتماعيّ معيّن، بيّن لنا طريقاً واتّخذ من القَسَم – من أجل جلب انتباهنا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لإثبات مدّعاه فما هو تكليفنا تجاهه؟ ومن أجل التفتيش عن جواب لذلك لابدّ أن نفهم أنّ المؤسّس لهذه الحيلة هو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قال لآدم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أنصحكما أن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تأكلا من الشجرة التي مُنعتما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ذلك إلاّ طلباً لخيركما وحرصاً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إقناعهما بما قال فقد أقسم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فكان قسَم إبليس هذا مدعاة لاستمالة آدم وحواء إلى الأكل من الشجرة ووقع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هي الحيلة الاولى التي استخدمها إبليس لإضلال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لن تنتهي حيث إنّ تلامذة إبليس وأولياءه قد تعلّموا منه الدرس على أتمّ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الاُسلوب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يخاطب القرآن الكريم الرسول الأكرم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أي عندما يأتيك المنافقون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رسول اللّه، ويقسمون على أنّهم يؤمنون بك حقّاً، فلا تصدّقهم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ذلك أنّ المنافقين عندما علموا أنّهم سيُنبَذون من المجتمع إذا أظهروا المعارضة للنبيّ وسيُفتضَح أمرهم أكثر، فإنّهم قد عمدوا إلى التظاهر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الباري عزّ وجلّ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فاللّه يعلم إنّك رسول اللّه، لكنّه يشهد أيضاً إنّ هؤلاء 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فهؤلاء اتّخذوا من أيمانهم درعاً تقيهم من معارضتكم وهجماتكم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ذات الدرس الذي علّمه إبليس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استمرّ استخدام أمثال هذه الحيل بعد ذلك التاريخ أيضاً؟ لقد شاهدنا في عصرنا مراراً كيف أنّ البعض يدّعي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سائرون على نهج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لنا من نهج غير هذا النهج، ولا نتفوّه بكلام يخالف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نقبل بولاية الفقيه، وسنبقى متمسّكين بهذا النهج حتّى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تبيّن بعد حين أنّهم كاذبون؛ فلا هم يعترفون بخطّ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يقرّون بولاية الفقيه، ولم تكن مزاعمهم إلا حيلة علّمهم الشيطان إيّاها وقد أجادوا تعلّمها واتّخذوها وسيلة لخداع شعبهم، ليصدّقهم النجباء والطيبّون من أبناء الشعب 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أبناء شعبنا اليوم يمتازون بالذكاء والفطنة مضافاً إلى الطيبة والطهارة، فمن خلال ما تراكم لديهم من تجارب لم يعودوا يصدّقون ما يقوله هؤلاء بهذه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زال ثمّة بعض البسطاء والسذّج </w:t>
      </w:r>
      <w:bookmarkStart w:id="728" w:name="pg7864_88631"/>
    </w:p>
    <w:p>
      <w:pPr>
        <w:pStyle w:val="BookText"/>
        <w:rPr/>
      </w:pPr>
      <w:bookmarkEnd w:id="728"/>
      <w:r>
        <w:rPr>
          <w:rFonts w:ascii="Amiri" w:hAnsi="Amiri" w:eastAsia="Amiri" w:cs="Amiri"/>
          <w:color w:val="111111"/>
          <w:sz w:val="28"/>
          <w:sz w:val="28"/>
          <w:szCs w:val="28"/>
          <w:rtl w:val="true"/>
          <w:lang w:bidi="ar-SA"/>
        </w:rPr>
        <w:t>من الناس ممّن ينطلي عليهم كلام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يتّخذون من أَيمانهم هذه درعاً تقيهم من هجماتكم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تنطلي عليكم حيلهم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صادقين فيما يقولون لبانت مزاعمهم على أرض الواقع، فلو كانوا سائرين على نهج الإمام ونهجه حقّاً لتبيّنوا ما يقوله خليفته من بعده وعملوا بأوامره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متّبعين لخطّ الإمام كما يدّعون إذن فلماذا يخالف سلوكُهم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يقبلون بمبدأ ولاية الفقيه فلماذا لا يعملون بأوامر الوليّ الفقيه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يتعيّن علينا أن نستلهم هذا الدرس من هذه القصّة، وأن لا ننخدع بالأَيمان المغلّظة والادّعاءات الواهية لبعض من تبدو عليهم أمارات الصلاح، فلا نصدّق ادّعاءاتهم إلا إذا تُوّجت أقوالهم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من الممكن للمرء في إطار القضايا الشخصيّة أن يتغاضى عن حقّه، لكن عندما يتعلّق الأمر بالدين، وبحقوق المجتمع، وبمصالح البلاد فلا ينبغي التغاضي والتسامح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الامور ينبغي على المرء أن يتيقّن وأن لا ينخدع بمجرّد الادّعاء والقَسَم وحسن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علينا أن لا ننسى أيضاً فنتورّط باتّهام كلّ من ادّعى الصلاح وفعل الخير بالكذب؛ فما دامت هناك أمارات عمليّة تؤيّد مدّعاه فيتعيّن علينا أن ندعمه ونقف إلى جانبه، وبمجرّد أن نكتشف فيه علامات الانحراف نتوقّف عن 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درس عامّ يعلّمنا أن لا نتعاطى مع الامور بسذاجة، فالتسامح ليس محبّذاً خصوصاً في المسائل الاجتماعيّة والامور الدينيّة، إذ لابدّ أن تكون للمرء في كلّ خطوة يخطوها في حياته حجّةٌ أمام اللّه تعالى</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5806995_1051229030"/>
      <w:bookmarkStart w:id="730" w:name="_Toc262"/>
      <w:bookmarkEnd w:id="729"/>
      <w:r>
        <w:rPr>
          <w:rtl w:val="true"/>
        </w:rPr>
        <w:t>نقد وتحليل لحديث أبي بكر</w:t>
      </w:r>
      <w:bookmarkEnd w:id="73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هي ادّعاؤه بأنّه سمع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نواجه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تكليفنا تجاه من يدّعي مثل هذا الادّعاء؟ يقول القرآن الكريم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ومن هنا فإنّه إذا لم يكن للخبر سند معتبر فلا قيمة له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فرض أنّ الراوي هو محطّ ثقّة لكنّ مضمون حديثه لا ينسجم مع السياق القرآنيّ فماذا سنفعل عندئذ؟ </w:t>
      </w:r>
    </w:p>
    <w:p>
      <w:pPr>
        <w:pStyle w:val="BookText"/>
        <w:rPr/>
      </w:pPr>
      <w:r>
        <w:rPr>
          <w:rFonts w:ascii="IRNazanin" w:hAnsi="IRNazanin" w:eastAsia="IRNazanin"/>
          <w:color w:val="111111"/>
          <w:sz w:val="28"/>
          <w:sz w:val="28"/>
          <w:szCs w:val="28"/>
          <w:rtl w:val="true"/>
          <w:lang w:bidi="fa-IR"/>
        </w:rPr>
        <w:t xml:space="preserve">يقول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أتاكم الحديث فاعرضوه على كتاب اللّه وسنّتي فما وافق كتاب اللّه وسنّتي فخذوا به وما خالف كتاب اللّه وسنّتي فلا تأخذوا به</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xml:space="preserve">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في أيدينا مقياساً لكشف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قد رواه أحدهم لنا، ولنفترض أنّ الراوي صادق، لكن تعالوا ننظر ماذا يقول القرآن الكريم في الآية السادسة عشرة من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الآيتين الخامسة والسادسة من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ءَالِ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هذا الراوي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قد ترك إرثاً فالأنبياء لا يورّثون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يخالف صريح القرآن الكريم من ناحية ويعارض التاريخ القطعيّ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سند الحديث ومضمونه صحيحان فإنّه لا يُوصل إلى مراد الراوي أيضاً؛ ذلك أنّ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المعنى الصحيح للحديث بالرجوع إلى آيات القرآن الكريم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بما أنّنا أنبياء فإنّنا نورّث العلم والحكمة؛ إذن فهذه العلوم هي إرثنا فقدّروها حقّ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إنّ لكلّ شخص إرثاً بلحاظ شخصيّته الحقيقيّة، وإرثاً من نوع آخر بلحاظ شخصيّته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فالشخصيّة الحقوقيّة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للاُمّة إرثاً سوى العلم والحكمة، أمّا الشخصيّة الحقيقيّة للنبيّ – حالها في ذلك حال ساير الناس – فهي تورّث المال للزوج والأولاد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لو فرضنا جدلاً أنّ الرواية مرويّة عن النبيّ حقّاً وأنّ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القول هو أنّ المال الذي يتركه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يندرج تحت حكم الإرث، فإنّها أيضاً لا تحقّق الهدف الذي رمى الراوي إليه، ذلك أنّ الحديث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أحد صلاحيّة التصرّف بالأموال التي يتركها النبيّ إلا وليّ الأمر من بعده، وإنّ وليّ الأمر هو ذلك الشخص الذي عيّنه النبيّ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سبعين يوماً فقط من هذه الحادثة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w:t>
      </w:r>
      <w:bookmarkStart w:id="731" w:name="pg7864_88633"/>
    </w:p>
    <w:p>
      <w:pPr>
        <w:pStyle w:val="BookText"/>
        <w:rPr/>
      </w:pPr>
      <w:bookmarkEnd w:id="731"/>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إذن فإنّ 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لهذا الحديث تكون تحت تصرّف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فإنّ جميع مساعي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تصبّ في إفهام الطرف المقابل أنّ ما تفعلونه خطأ فادح وأنّكم بعملكم هذا تحرفون مسيرة الحكومة الإسلاميّة عن وجهتها الحقيقيّة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5806997_1051229030"/>
      <w:bookmarkStart w:id="733" w:name="_Toc263"/>
      <w:bookmarkEnd w:id="732"/>
      <w:r>
        <w:rPr>
          <w:rtl w:val="true"/>
        </w:rPr>
        <w:t xml:space="preserve">هدية الرسول </w:t>
      </w:r>
      <w:r>
        <w:rPr>
          <w:rtl w:val="true"/>
        </w:rPr>
        <w:t>(</w:t>
      </w:r>
      <w:r>
        <w:rPr>
          <w:rtl w:val="true"/>
        </w:rPr>
        <w:t>صلی اللّه عليه وآله وسلم</w:t>
      </w:r>
      <w:r>
        <w:rPr>
          <w:rtl w:val="true"/>
        </w:rPr>
        <w:t xml:space="preserve">) </w:t>
      </w:r>
      <w:r>
        <w:rPr>
          <w:rtl w:val="true"/>
        </w:rPr>
        <w:t xml:space="preserve">لفاطمة </w:t>
      </w:r>
      <w:r>
        <w:rPr>
          <w:rtl w:val="true"/>
        </w:rPr>
        <w:t>(</w:t>
      </w:r>
      <w:r>
        <w:rPr>
          <w:rtl w:val="true"/>
        </w:rPr>
        <w:t>عليها السلام</w:t>
      </w:r>
      <w:r>
        <w:rPr>
          <w:rtl w:val="true"/>
        </w:rPr>
        <w:t>)</w:t>
      </w:r>
      <w:bookmarkEnd w:id="733"/>
    </w:p>
    <w:p>
      <w:pPr>
        <w:pStyle w:val="BookText"/>
        <w:rPr/>
      </w:pPr>
      <w:r>
        <w:rPr>
          <w:rFonts w:ascii="IRNazanin" w:hAnsi="IRNazanin" w:eastAsia="IRNazanin"/>
          <w:color w:val="111111"/>
          <w:sz w:val="28"/>
          <w:sz w:val="28"/>
          <w:szCs w:val="28"/>
          <w:rtl w:val="true"/>
          <w:lang w:bidi="fa-IR"/>
        </w:rPr>
        <w:t xml:space="preserve">سجلت صفحات التأريخ بعضاً من الهدايا المعنوية التي منحها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فاقت كل واحدةٍ منها الأخرى، لا سيما تسبيحة الزهراء، هذا بالإضافة إلى هديةٍ ماديةٍ معنوية منحها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إلهي، كما نصّ على ذلك متن الرواية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البزاز و أبي يعلى و ابن حاتم و ابن مردويه عن سعيد الخدري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أعطاها فدكاً</w:t>
      </w:r>
      <w:r>
        <w:rPr>
          <w:rFonts w:eastAsia="IRNazanin" w:cs="IRNazanin"/>
          <w:color w:val="111111"/>
          <w:sz w:val="28"/>
          <w:szCs w:val="28"/>
          <w:rtl w:val="true"/>
          <w:lang w:bidi="fa-IR"/>
        </w:rPr>
        <w:t>».</w:t>
      </w:r>
      <w:r>
        <w:rPr>
          <w:rStyle w:val="FootnoteAnchor"/>
          <w:rtl w:val="true"/>
        </w:rPr>
        <w:footnoteReference w:id="50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شرحه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فدك المؤلمة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منح فدك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مسألةً أو هديةً عادية، بل كانت سنداً و دعامةً لو 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عاملًا في تقوية و تثبيت مقام هذه العائلة الكريمة، و من هذا المنطلق فهي تعدُّ هديةً معنوية</w:t>
      </w:r>
      <w:r>
        <w:rPr>
          <w:rFonts w:eastAsia="Amiri" w:cs="Amiri" w:ascii="Amiri" w:hAnsi="Amiri"/>
          <w:color w:val="111111"/>
          <w:sz w:val="28"/>
          <w:szCs w:val="28"/>
          <w:rtl w:val="true"/>
          <w:lang w:bidi="ar-SA"/>
        </w:rPr>
        <w:t xml:space="preserve">. </w:t>
      </w:r>
      <w:bookmarkStart w:id="734" w:name="pg7864_88634"/>
    </w:p>
    <w:p>
      <w:pPr>
        <w:pStyle w:val="BookText"/>
        <w:rPr/>
      </w:pPr>
      <w:bookmarkEnd w:id="734"/>
      <w:r>
        <w:rPr>
          <w:rFonts w:ascii="IRNazanin" w:hAnsi="IRNazanin" w:eastAsia="IRNazanin"/>
          <w:color w:val="111111"/>
          <w:sz w:val="28"/>
          <w:sz w:val="28"/>
          <w:szCs w:val="28"/>
          <w:rtl w:val="true"/>
          <w:lang w:bidi="fa-IR"/>
        </w:rPr>
        <w:t xml:space="preserve">و لكنَّ النظام الذي أدرك معنى هذه الهدية جيداً، سارع بعد رحيل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انتزاعها من فاطمة الزهراء عليها السلام و ضمها إلى بيت المال مستنداً في ذلك إلى حديثٍ موضوع و حجةٍ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قصة طويلةٍ</w:t>
      </w:r>
    </w:p>
    <w:p>
      <w:pPr>
        <w:pStyle w:val="BookText"/>
        <w:rPr/>
      </w:pPr>
      <w:r>
        <w:rPr>
          <w:rFonts w:ascii="IRNazanin" w:hAnsi="IRNazanin" w:eastAsia="IRNazanin"/>
          <w:color w:val="111111"/>
          <w:sz w:val="28"/>
          <w:sz w:val="28"/>
          <w:szCs w:val="28"/>
          <w:rtl w:val="true"/>
          <w:lang w:bidi="fa-IR"/>
        </w:rPr>
        <w:t xml:space="preserve">مملوءةٍ بالعبر و الاحداث المؤلمة و الظالمة، و التي يمكن اعتبارها سنداً إسلامياً مهماً في تحليل تأريخ صدر الاسلام و الحوادث التي أعقبت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نوكل الحديث إلى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أحينا ما أحييتنا على محبة و موالاة هذه السيدة و أبيها و بعلها و 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احشرنا في زمرتهم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في اتباع نهجهم، و الاهتداء بنور هدايتهم، و الاقتداء بسنتهم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ممن يأخذ بحجزتهم، و يمكث في ظلهم، و يهتدي بهداهم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5806999_1051229030"/>
      <w:bookmarkStart w:id="736" w:name="_Toc264"/>
      <w:bookmarkEnd w:id="735"/>
      <w:r>
        <w:rPr>
          <w:rtl w:val="true"/>
        </w:rPr>
        <w:t>أحداث فدك المؤلمة</w:t>
      </w:r>
      <w:bookmarkEnd w:id="736"/>
    </w:p>
    <w:p>
      <w:pPr>
        <w:pStyle w:val="BookText"/>
        <w:rPr/>
      </w:pPr>
      <w:r>
        <w:rPr>
          <w:rFonts w:ascii="Amiri" w:hAnsi="Amiri" w:eastAsia="Amiri" w:cs="Amiri"/>
          <w:color w:val="111111"/>
          <w:sz w:val="28"/>
          <w:sz w:val="28"/>
          <w:szCs w:val="28"/>
          <w:rtl w:val="true"/>
          <w:lang w:bidi="ar-SA"/>
        </w:rPr>
        <w:t xml:space="preserve">تعد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أغمِّ القصص التي مرت بحياة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أهل البيت عموماً، و تأريخ الإسلام بشكلٍ أوسعٍ و أعم، و التي حيكت أحداثها مع المؤامرات السياسية الوضعية، كما أنها منفذ لحل بعضٍ من ألغاز تأريخ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ماذا كانت و أين كانت؟</w:t>
      </w:r>
    </w:p>
    <w:p>
      <w:pPr>
        <w:pStyle w:val="BookText"/>
        <w:rPr/>
      </w:pPr>
      <w:r>
        <w:rPr>
          <w:rFonts w:ascii="IRNazanin" w:hAnsi="IRNazanin" w:eastAsia="IRNazanin"/>
          <w:color w:val="111111"/>
          <w:sz w:val="28"/>
          <w:sz w:val="28"/>
          <w:szCs w:val="28"/>
          <w:rtl w:val="true"/>
          <w:lang w:bidi="fa-IR"/>
        </w:rPr>
        <w:t xml:space="preserve">ذكر كثير من المؤرخين و أرباب اللغة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 و بين المدينة يومان، و قيل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 البعض أنها تبعد عن المدينة بمسافةٍ مقدارها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أفاءها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فيها عين فوارة و نخل كثير،</w:t>
      </w:r>
      <w:r>
        <w:rPr>
          <w:rStyle w:val="FootnoteAnchor"/>
          <w:rtl w:val="true"/>
        </w:rPr>
        <w:footnoteReference w:id="501"/>
      </w:r>
      <w:r>
        <w:rPr>
          <w:rFonts w:ascii="Amiri" w:hAnsi="Amiri" w:eastAsia="Amiri" w:cs="Amiri"/>
          <w:color w:val="111111"/>
          <w:sz w:val="28"/>
          <w:sz w:val="28"/>
          <w:szCs w:val="28"/>
          <w:rtl w:val="true"/>
          <w:lang w:bidi="ar-SA"/>
        </w:rPr>
        <w:t>و تعد مركزاً مهماً لليهود في أرض الحجاز بعد خيبر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كيفية انتقال هذه الأرض الخضراء المعمورة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فالمعروف هو أن الانتصار الذي حققه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فتح حصون خيبر أرعب أهل فدك المتعصبين، </w:t>
      </w:r>
    </w:p>
    <w:p>
      <w:pPr>
        <w:pStyle w:val="BookText"/>
        <w:rPr/>
      </w:pPr>
      <w:r>
        <w:rPr>
          <w:rFonts w:ascii="IRNazanin" w:hAnsi="IRNazanin" w:eastAsia="IRNazanin"/>
          <w:color w:val="111111"/>
          <w:sz w:val="28"/>
          <w:sz w:val="28"/>
          <w:szCs w:val="28"/>
          <w:rtl w:val="true"/>
          <w:lang w:bidi="fa-IR"/>
        </w:rPr>
        <w:t xml:space="preserve">فأرسلوا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يصالحهم على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منهم و أمضى ذلك الصلح، و بهذا فهي ممالم يوجف عليه بخيلٍ و لا ركاب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القرآن ينص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لذا فهي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يصرف ما يأتيه منها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هذا الحديث كل من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منظور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إلى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كما كتب الكثير من المؤرخين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منح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فدكاً في حياته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الدليل البين الذي يثبت هذه الحقيقة هو ما نقله المفسرون الكبار، منهم مفسر أهل السنة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نقل في ذيل الآية السادسة عشرة من سورة الإسراء حديثاً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القربى حقه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فدكاً</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الدليل الحي الآخر الذي يعتبر سنداً مهماً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 و نعم الحكم اللَّه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يشير هذا الحديث بوضوحٍ إلى أن فدكاً كانت بيد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بعض الحكام البخلاء تعلقوا بها، فتخلى عليّ و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البديهي أنهم لم يكونوا موافقين لما حدث، و إلا فما معنى سؤال و طلب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سبحانه و تعالى في أن يحكم بينه و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الكثير من علماء الشيعة أيضاً في كتبهم المعتبرة روايات تتعلق بهذه المسألة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 في كتب الحديث و التأريخ و التفسير، لا يسع المقام لذكر 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لماذا و بأيِّ دليل انتزعت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فدكها؟</w:t>
      </w:r>
      <w:r>
        <w:rPr>
          <w:rFonts w:eastAsia="Amiri" w:cs="Amiri" w:ascii="Amiri" w:hAnsi="Amiri"/>
          <w:color w:val="111111"/>
          <w:sz w:val="28"/>
          <w:szCs w:val="28"/>
          <w:rtl w:val="true"/>
          <w:lang w:bidi="ar-SA"/>
        </w:rPr>
        <w:t xml:space="preserve">. </w:t>
      </w:r>
      <w:bookmarkStart w:id="737" w:name="pg7864_88637"/>
    </w:p>
    <w:p>
      <w:pPr>
        <w:pStyle w:val="Heading4"/>
        <w:numPr>
          <w:ilvl w:val="3"/>
          <w:numId w:val="1"/>
        </w:numPr>
        <w:rPr/>
      </w:pPr>
      <w:bookmarkStart w:id="738" w:name="__RefHeading___Toc5807001_1051229030"/>
      <w:bookmarkStart w:id="739" w:name="_Toc265"/>
      <w:bookmarkEnd w:id="737"/>
      <w:bookmarkEnd w:id="738"/>
      <w:r>
        <w:rPr/>
        <w:t>1</w:t>
      </w:r>
      <w:r>
        <w:rPr>
          <w:rtl w:val="true"/>
        </w:rPr>
        <w:t xml:space="preserve">: </w:t>
      </w:r>
      <w:r>
        <w:rPr>
          <w:rtl w:val="true"/>
        </w:rPr>
        <w:t>العوامل السياسية في غصب فدك</w:t>
      </w:r>
      <w:bookmarkEnd w:id="739"/>
    </w:p>
    <w:p>
      <w:pPr>
        <w:pStyle w:val="BookText"/>
        <w:rPr/>
      </w:pPr>
      <w:r>
        <w:rPr>
          <w:rFonts w:ascii="IRNazanin" w:hAnsi="IRNazanin" w:eastAsia="IRNazanin"/>
          <w:color w:val="111111"/>
          <w:sz w:val="28"/>
          <w:sz w:val="28"/>
          <w:szCs w:val="28"/>
          <w:rtl w:val="true"/>
          <w:lang w:bidi="fa-IR"/>
        </w:rPr>
        <w:t xml:space="preserve">لم تكن مسألة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عادية لا تحمل إلّا الجانب المادي فحسب، بل إن جانبها الاقتصادي قد انصبَّ في قالب المسائل السياسية التي حكمت المجتمع الإسلامي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الحقيقة لا يمكن فصل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أحداث ذلك العصر، و إنما هي حلقة من سلسلةٍ كبيرة، و ظاهرةٍ من وقائعٍ شاملةٍ و 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لهذا الغصب التأريخي الكبير عواملًا نوردها في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حيازة آل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ميزةً كبيرة لهم، و هذا بحد ذاته دليل على علوِّ مقامهم عند اللَّه و قربهم الشديد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ما نقلته كتب الشيعة و السنّة في الروايات التي ذكرناها آنفاً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أعطاها فدكاً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أن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حيازة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البداية يكون مدعاةً لالتفاف الناس حولهم و البحث عن سائر آثار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العائلة خصوصاً مسألة الخلاقة، و هذا الأمر لم يكن ليتحمله مؤيدو إنتقال الخلافة إلى الآخرين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هذه المسألة مهمة في بعدها الاقتصادي، كما هو أثرها الفعال في بعدها السياسي، لأن وقوع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في مضيقةٍ اقتصادية يؤدي إلى تدهور وضعهم السياسي بنفس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أخرى فإنَّ حيازتهم على فدك يوفر لهم امتيازات تكون بمثابة المتكأ الذي تستند عليه مسألة الولاية كما فعلت أموال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انتشار الإسلام في بدء دعوة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المتعارف عليه في جميع أنجاء العالم أنه إذا أريد طمس شخصيةٍ كبيرة، أو تقييد دولةٍ ما لتعيش حالة الانزواء فإنه يُعمل على محاصرتها اقتصادياً، و قد نصَّ تأريخ الإسلام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حوصر المسلمون من قبل المشركين حصاراً اقتصادياً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تفسير سورة المنافقين، و في ذيل الآية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إلى الَمدينةِ لَيُخرجَنَّ الأَعَزُّ مِنْها الأَذَلَ</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أُشير إلى مؤامرةٍ شبيهةٍ بهذه المؤامرة قد حاكها المنافقون، لكنَّ اللطف الإلهي أخمد نارها و هي في المهد، لذا فليس من العجب في شي‌ءٍ أن يسعى المخالفون إلى انتزاع هذه الثروة من آل بيت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إخلاء أيديهم و دفعهم بعيداً عن الساحة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هم و افقوا على أن فدك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هديته لا 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بالتالي تسليمها إليها فإن ذلك سيفتح الطريق لها في المطالبة بمسألة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النقطة يطرحها العالم السني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ظريفةٍ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أكانت فاطمة صادقة؟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أبوبكر فدك و هي عنده صادقة؟</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 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 لم يكن يمكنه الاعتذار و المدافعة بشي‌ء، لأنه يكون قد سجل على نفسه أنها صادقة فيما تدعيه كائناً ما كان من غير حاجةٍ إلى بيِّنةٍ و 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صحيح، و إن كان أخرجه مخرج الدعابة و الهزل</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إنَّ هذا الاعتراف الصريح الذي أدلى به اثنان من علماء أهل السنة، لشاهد حيّ على أنّ لقصة فدك جانباً سياسياً هاماً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يتضح هذا المعنى سنقف في البحث التالي على مصير هذه القرية عبر تأريخ الإسلام منذ قرونه الأولى، و كيف أنها انتقلت من يدٍ إلى أخرى و كيف تباينت آراء الخلفاء بخصوصها</w:t>
      </w:r>
      <w:r>
        <w:rPr>
          <w:rFonts w:eastAsia="Amiri" w:cs="Amiri" w:ascii="Amiri" w:hAnsi="Amiri"/>
          <w:color w:val="111111"/>
          <w:sz w:val="28"/>
          <w:szCs w:val="28"/>
          <w:rtl w:val="true"/>
          <w:lang w:bidi="ar-SA"/>
        </w:rPr>
        <w:t xml:space="preserve">. </w:t>
      </w:r>
      <w:bookmarkStart w:id="740" w:name="pg7864_88639"/>
    </w:p>
    <w:p>
      <w:pPr>
        <w:pStyle w:val="Heading4"/>
        <w:numPr>
          <w:ilvl w:val="3"/>
          <w:numId w:val="1"/>
        </w:numPr>
        <w:rPr/>
      </w:pPr>
      <w:bookmarkStart w:id="741" w:name="__RefHeading___Toc5807003_1051229030"/>
      <w:bookmarkStart w:id="742" w:name="_Toc266"/>
      <w:bookmarkEnd w:id="740"/>
      <w:bookmarkEnd w:id="741"/>
      <w:r>
        <w:rPr/>
        <w:t>2</w:t>
      </w:r>
      <w:r>
        <w:rPr>
          <w:rtl w:val="true"/>
        </w:rPr>
        <w:t xml:space="preserve">: </w:t>
      </w:r>
      <w:r>
        <w:rPr>
          <w:rtl w:val="true"/>
        </w:rPr>
        <w:t>فدك عبر العصور</w:t>
      </w:r>
      <w:bookmarkEnd w:id="742"/>
    </w:p>
    <w:p>
      <w:pPr>
        <w:pStyle w:val="BookText"/>
        <w:rPr/>
      </w:pPr>
      <w:r>
        <w:rPr>
          <w:rFonts w:ascii="Amiri" w:hAnsi="Amiri" w:eastAsia="Amiri" w:cs="Amiri"/>
          <w:color w:val="111111"/>
          <w:sz w:val="28"/>
          <w:sz w:val="28"/>
          <w:szCs w:val="28"/>
          <w:rtl w:val="true"/>
          <w:lang w:bidi="ar-SA"/>
        </w:rPr>
        <w:t xml:space="preserve">كيف عادت فدك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مسير فدك التأريخ من عجائب التأريخ الإسلامي فقد كان لكل من الخلفاء عبر العصور موقفاً خاصاً منها، فمنهم من قبضها و منهم من ردّها إلى أصحابها، و طال الأمد بها على هذا الحال إلى أن صبخت الأرض و ضاع منها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للتعرف على فصول النزاع الذي مرت به هذه القرية العامرة يكفينا الوقوف على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خيبر لأنه قبل الصلح 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 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صارت كلها ملكاً شخصياً مختصاً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للوثائق التأريخية المعتبرة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و بأمرٍ إلهي فدكاً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 ذلك عند ما نزلت الاية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أصبحت في حيازة ابنة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اغتصبت هذه المعمورة في زمن الخليفة الأول، و ضُمَّت إلى أموال الدولة، و قد سعى هؤلاء الى الحفاظ على هذا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الوضع على هذا الحال إلى أن آلت الخلافة إلى الخليفة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أقرب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حيث نقرأ 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عمر بن عبد العزيز ردَّ فدك على ولد فاطمة، و كتب إلى و اليه على المدينة أبي بكر عمرو بن حزم يأمره بذلك،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قد ولدت في آل عثمان، و آل فلان و آل فلان، فعلى من أردُّ منهم؟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لو كتبت إليك آمرك أن تذبح شاةً لكتبت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أجماء أم قرناء؟ أو كتبت إليك أن تذبح بقرةً لسألتني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لونها؟ فإذا ورد عليك كتابي هذا فاقسمها في ولد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الشكل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دارت دورةً كبيرة تنقلت فيها بين هذا و ذاك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يمض وقت طويل حتى غصبها الخليفة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ولى الأمويون و استخلفهم العباسيون، أعاد الخليفة العباسي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ممثل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مباشرة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بانتزاعها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ثاروا على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إلى أبناء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بغصبها ثانيةً، و ظل الوضع على هذا الحال في زمن هارون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يُظهر علاقته الشديدة بأهل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أبناء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المأمون برد فدك إلى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ورد في التأريخ أن المأمون كتب إلى و اليه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رسول اللَّه أعطى ابنته فاطمة فدكاً و تصديق عليها بها، و إنَّ ذلك كان أمراً ظاهراً معروفاً عند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تزل فاطمة تدعي منه بما هي أولى من صدق عليه، و إنه قد رأى ردها إلى ورثتها و تسليمها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بن الحسين بن زيد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ليقوما بها لأهلهما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أبى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المأمون للمظالم، فأول رقعةٍ وقعت في يده نظر فيها و بكى، و قال للذي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أين وكيل فاطمة؟ فقام شيخ عليه دراعة و عمامة و خفّ تعزي، فتقدم فجعل يناظره في فدك و المأمون يحتجُّ عليه و المأمور يحتج على المأمون، ثمَّ أمر أن يسجل لهم بها، فكتب السجل و قرى‌ء عليه، فأنفذه، فقام دعبل إلى المأمون فأنشده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هاشِماً فَدَكاً</w:t>
      </w:r>
      <w:r>
        <w:rPr>
          <w:rStyle w:val="FootnoteAnchor"/>
          <w:rtl w:val="true"/>
        </w:rPr>
        <w:footnoteReference w:id="51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ذكر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اعتمد على رواية أبي سعيدٍ الخدري بإعطاء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فدكاً لفاطمة فقأم برد فدك على أبنائها</w:t>
      </w:r>
      <w:r>
        <w:rPr>
          <w:rFonts w:eastAsia="IRNazanin" w:cs="IRNazanin"/>
          <w:color w:val="111111"/>
          <w:sz w:val="28"/>
          <w:szCs w:val="28"/>
          <w:rtl w:val="true"/>
          <w:lang w:bidi="fa-IR"/>
        </w:rPr>
        <w:t>.</w:t>
      </w:r>
      <w:r>
        <w:rPr>
          <w:rStyle w:val="FootnoteAnchor"/>
          <w:rtl w:val="true"/>
        </w:rPr>
        <w:footnoteReference w:id="512"/>
      </w:r>
      <w:bookmarkStart w:id="743" w:name="pg7864_88641"/>
    </w:p>
    <w:p>
      <w:pPr>
        <w:pStyle w:val="BookText"/>
        <w:rPr/>
      </w:pPr>
      <w:bookmarkEnd w:id="74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بسبب الحقد الذي كان يضمره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 بغصب فدك من أبناء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ابن المتوكل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برد فدك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تنقل الأرض من يدٍ لأخرى، و التلاعب بأمرها في كل يومٍ من قبل السياسيين الحاقدين سيسبب هلاكها و خرابها بسرعة، و هو عين ما حدث لفدك، فسرعان ما خربت عمارتها و تيبست أشجارها و جفت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فإن هذه الانتقالات التي حصلت إنّما تدل على حقيقةٍ محسوسةٍ ملموسة، ألا و هي أنَّ الخلفاء كانوا شديدي الحساسية تجاه فدك، فتصرف و موقف كلّ منهم إنما هو نابع مما تقتضيه مصلحته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تأكيد على ما ذكرناه من أن لغصب فدك بعداً سياسياً أهم من بعده الاقتصادي، فمصلحتهم كانت تقتضي منهم أن يعملوا على إبعاد أهل بيت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المجتمع الإسلامي، و التقليل من شأنهم و مكانتهم، و إظهار العداء لهم تارةً، و التقرب و التودد إليهم تارة أخرى عن طريق ردِّ فدك إليهم و الذي تكرر لعدة مراتٍ عبر 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أهمية فدك في أذهان عامة المسلمين محدودة، فما يذكره التأريخ هو أنّها لم تزل في أيديهم حتى كان في أيام المتوكل، و كان فيها إحدى عشرة نخلة غرسها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فكان بنو فاطمة يأخذون ثمرها، فإذا قدم الحجّاج أهدوا لهم من ذلك التمر فيصلونهم، فيصير إليهم من ذلك مال جزيل جليل</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744" w:name="__RefHeading___Toc5807005_1051229030"/>
      <w:bookmarkStart w:id="745" w:name="_Toc267"/>
      <w:bookmarkEnd w:id="744"/>
      <w:r>
        <w:rPr/>
        <w:t>3</w:t>
      </w:r>
      <w:r>
        <w:rPr>
          <w:rtl w:val="true"/>
        </w:rPr>
        <w:t xml:space="preserve">: </w:t>
      </w:r>
      <w:r>
        <w:rPr>
          <w:rtl w:val="true"/>
        </w:rPr>
        <w:t xml:space="preserve">فدك و أئمة الهدى </w:t>
      </w:r>
      <w:r>
        <w:rPr>
          <w:rtl w:val="true"/>
        </w:rPr>
        <w:t>(</w:t>
      </w:r>
      <w:r>
        <w:rPr>
          <w:rtl w:val="true"/>
        </w:rPr>
        <w:t>عليهم السلام</w:t>
      </w:r>
      <w:r>
        <w:rPr>
          <w:rtl w:val="true"/>
        </w:rPr>
        <w:t>)</w:t>
      </w:r>
      <w:bookmarkEnd w:id="74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الملفتة للنظر هي عدم تدخل أيّ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الغصب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فدك، ابتداءً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مروراً بالأئمة من ولده بل إنّ بعض الخلفاء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اقترحوا ردّها على واحدٍ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مدعاةً للحيرة و التساؤل عن سبب موقفهم هذا من فدك؟ </w:t>
      </w:r>
    </w:p>
    <w:p>
      <w:pPr>
        <w:pStyle w:val="BookText"/>
        <w:rPr/>
      </w:pPr>
      <w:r>
        <w:rPr>
          <w:rFonts w:ascii="Amiri" w:hAnsi="Amiri" w:eastAsia="Amiri" w:cs="Amiri"/>
          <w:color w:val="111111"/>
          <w:sz w:val="28"/>
          <w:sz w:val="28"/>
          <w:szCs w:val="28"/>
          <w:rtl w:val="true"/>
          <w:lang w:bidi="ar-SA"/>
        </w:rPr>
        <w:t xml:space="preserve">لِمَ لم يرجع علىٌّ الحق إلى أهله عند ما كانت الدولة الإسلامية تحت سيطرته، أو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المأمون فدكاً إلى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أنّه كان يظهر للإمام حبه العميق؟ و لماذا أعطاها لبعضٍ من حفدة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ممثلًا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الإجابة على هذا السؤال التأريخي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أفصح عن رأيه في أمرها في قوله المختصر الغزير المعنى و الذي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بفدكٍ و غير فدك، و النفس مظانّها في غدٍ جدث تنقطع في ظلمته آثارها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بين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عملية أن مطالبته بفدكٍ لم تكن لكونها منبعاً مصدراً اقتصادياً يسترزق منه، و أن هو و زوجته طالبا بها يوماً فلأنّها سبيل إلى تثبيت مسألة الولاية، و منع خطوط الانحراف من السيطرة على منصب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 بعد أن مضى ما مضى، و بعد أن بقى لفدك جانبها الماديّ فقط، فما فائدة استردادها؟</w:t>
      </w:r>
    </w:p>
    <w:p>
      <w:pPr>
        <w:pStyle w:val="BookText"/>
        <w:rPr/>
      </w:pPr>
      <w:r>
        <w:rPr>
          <w:rFonts w:ascii="Amiri" w:hAnsi="Amiri" w:eastAsia="Amiri" w:cs="Amiri"/>
          <w:color w:val="111111"/>
          <w:sz w:val="28"/>
          <w:sz w:val="28"/>
          <w:szCs w:val="28"/>
          <w:rtl w:val="true"/>
          <w:lang w:bidi="ar-SA"/>
        </w:rPr>
        <w:t>و للعالم و المحقق الكبير السيد المرتضى كلام قيم بهذا الشأن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آلت الخلافة إلى عليِّ بن أبي طالب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أرُدَّ شيئاً منع منه أبوبكر و أمضاه عمر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إن هذا القول الحكيم يشير في الحقيقة إلى شهامة و عدم اعتناء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بفدك كونها ثروة مادية و مصدر رزق من ناحية، و من ناحية أخرى فهو يعرف غاصبي الحق الأوائل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لماذا لم يسلم الخلفاء الذين أظهروا و دهم لآل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إلى الأئمة، و دفعوها إلى أحد أحفاد زيد بن علي مثلًا أو أشخاصاً غير معروفين باعتبارهم ممثلين لبني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يمكن أن يكون لهذا الأمر سببان</w:t>
      </w:r>
      <w:r>
        <w:rPr>
          <w:rFonts w:eastAsia="Amiri" w:cs="Amiri" w:ascii="Amiri" w:hAnsi="Amiri"/>
          <w:color w:val="111111"/>
          <w:sz w:val="28"/>
          <w:szCs w:val="28"/>
          <w:rtl w:val="true"/>
          <w:lang w:bidi="ar-SA"/>
        </w:rPr>
        <w:t xml:space="preserve">: </w:t>
      </w:r>
      <w:bookmarkStart w:id="746" w:name="pg7864_88643"/>
    </w:p>
    <w:p>
      <w:pPr>
        <w:pStyle w:val="BookText"/>
        <w:rPr/>
      </w:pPr>
      <w:bookmarkEnd w:id="7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ليتقبلوا فدكاً، فحينها كان لذلك العمل</w:t>
      </w:r>
    </w:p>
    <w:p>
      <w:pPr>
        <w:pStyle w:val="BookText"/>
        <w:rPr/>
      </w:pPr>
      <w:r>
        <w:rPr>
          <w:rFonts w:ascii="Amiri" w:hAnsi="Amiri" w:eastAsia="Amiri" w:cs="Amiri"/>
          <w:color w:val="111111"/>
          <w:sz w:val="28"/>
          <w:sz w:val="28"/>
          <w:szCs w:val="28"/>
          <w:rtl w:val="true"/>
          <w:lang w:bidi="ar-SA"/>
        </w:rPr>
        <w:t>بعداً مادياً يطغى على بعده المعنوي، و ربما كان يحمل على أنه تعلق بثروةٍ دنيوية لا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بتعبيرٍ آخر فإن تسلم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تلك الظروف يقلل من شأنهم، إضافة إلى أن ذلك سيمنعهم من القيام على خلفاء الجور، فكلما أرادوا مجاهدة الحكام انتزعت منهم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نفس ما رواه التأريخ من أن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فدك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ثار بعضهم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كان الخلفاء يفضلون عدم تطور إمكانات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فكما هو معروف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مجيئه للمدينة و احترامه الشديد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أذهل ذلك ابنه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 ما حان وقت الهدايا، أرسل الرشيد هدية متواضعةً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 المأمون من ذلك، و عندما سأل أباه عن السبب، قال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لو أعطيته هذا ما ضمنته له، ما كنت آمنه أن يضرب وجهي غداً بمأة ألف سيفٍ من شيعته و مواليه، و فقر هذا و أهل بيته أسلم لي و لكم من بسط أيديهم و إغنائهم</w:t>
      </w:r>
      <w:r>
        <w:rPr>
          <w:rFonts w:eastAsia="Amiri" w:cs="Amiri" w:ascii="Amiri" w:hAnsi="Amiri"/>
          <w:color w:val="111111"/>
          <w:sz w:val="28"/>
          <w:szCs w:val="28"/>
          <w:rtl w:val="true"/>
          <w:lang w:bidi="ar-SA"/>
        </w:rPr>
        <w:t>.»</w:t>
      </w:r>
      <w:r>
        <w:rPr>
          <w:rStyle w:val="FootnoteAnchor"/>
          <w:rtl w:val="true"/>
        </w:rPr>
        <w:footnoteReference w:id="516"/>
      </w:r>
    </w:p>
    <w:p>
      <w:pPr>
        <w:pStyle w:val="Heading4"/>
        <w:numPr>
          <w:ilvl w:val="3"/>
          <w:numId w:val="1"/>
        </w:numPr>
        <w:rPr/>
      </w:pPr>
      <w:bookmarkStart w:id="747" w:name="__RefHeading___Toc5807007_1051229030"/>
      <w:bookmarkStart w:id="748" w:name="_Toc268"/>
      <w:bookmarkEnd w:id="747"/>
      <w:r>
        <w:rPr/>
        <w:t>4</w:t>
      </w:r>
      <w:r>
        <w:rPr>
          <w:rtl w:val="true"/>
        </w:rPr>
        <w:t xml:space="preserve">: </w:t>
      </w:r>
      <w:r>
        <w:rPr>
          <w:rtl w:val="true"/>
        </w:rPr>
        <w:t>محكمة تأريخية</w:t>
      </w:r>
      <w:bookmarkEnd w:id="748"/>
    </w:p>
    <w:p>
      <w:pPr>
        <w:pStyle w:val="BookText"/>
        <w:rPr/>
      </w:pPr>
      <w:r>
        <w:rPr>
          <w:rFonts w:ascii="IRNazanin" w:hAnsi="IRNazanin" w:eastAsia="IRNazanin"/>
          <w:color w:val="111111"/>
          <w:sz w:val="28"/>
          <w:sz w:val="28"/>
          <w:szCs w:val="28"/>
          <w:rtl w:val="true"/>
          <w:lang w:bidi="fa-IR"/>
        </w:rPr>
        <w:t xml:space="preserve">كما مر ذكر سابقاً نقل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ملكية فدكٍ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نزلت الاية الشريفة 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ينفرد مفسرو الشيعة في نقل هذه الرواية عن الصحابي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اتفق معهم علماء الجمهور أيضاً و قد أوردنا إسناد هذه الرواية آنفا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وضعت الحكومة التي استولت على الخلافة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يدها على فدك، و أخرجت أبناء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نقل هذا الأمر كل من العالم السني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سيدة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بالمطالبة بحقها عن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هو كون فدك هدية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 الثاني هو أنها ميراثها 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رُدّت دعوى الهدية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استشهدت سيدة النساء في المرحلة الأولى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الخليفة الأول، لكن الخليفة لم يقبل شهادتهما و لم يقر حقها بحجّة أن الدعوى لا تثبت إلا بشهادة رجلين أو رجلًا و امرأتين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رفض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من خلال تحقيقٍ شاملٍ يتضح أن النظام الحاكم الغاصب قد ارتكب في عمله هذا عشرة أخطاء فاحشة، سنقوم بعرضٍ مختصرٍ لها و نتوكل الخوص في التفاصيل إلى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فدك، أي 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رأي القوانين الإسلامية و جميع القوانين المعروفة في الوسط العقلائي العالمي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إلى استشهاد أو تصديقٍ على ما يملكه إلا إذا أظهرت شواهد على بطلان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ادّعى شخص ملكية دارٍ يسكن فيها، فلا يمكن إخراجها من يده ما لم يظهر دليل يُنافي إدعائه، كما لا حاجة في أن يشهد أحداً على ديمومة ملكيته، بل إن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إنجازه بنفسه أو يوكله لممثليه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دليلٍ على صحة مالكيته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فاطمة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لوحدها كانت كافية في هذه المسألة، لأنها معصومة بحكم الآية الشريفة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حديث الكساء المشهور الذي نقلته كتب العامة المعتبرة و كتب الصحاح، فأبعد اللَّه عز و جل القبح و الذنب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طهرهم من كلِّ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أن يشكَّ أو يرتاب الآخرون بادعاء مثل هذا الشخص؟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لوحدها كانت كافية أيضاً، فهو يتحلى بمنزلة العصمة أيضاً، و آية التطهير و الروايات التي دلّ على هذا المعنى و فيرة، منها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مع الحق، يدور معه حيثما دار</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الذي يكفينا دليلًا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كيف يدور الحق حول محور وجود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شهادته غير مقبولة؟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كافيةً في إثبات الحق، فكما ينقله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أيمن للشهادة،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أشهد يا أبا بكر حتى أحتجّ عليك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أنشدك باللَّه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تُردُّ شهادتها بعد أن علموا مقامها و هي من أهل الجنة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كلِّ ما سبق، يكتفي الحاكم بتوفر القرائن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لحسيةً كانت أم الشبية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بالفصل في الدعوى، فهل يا ترى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و شهادة الشهود الذين تكفي شهادة كلٍّ منهما في إثبات و إحقاق الحق من ناحيةٍ أخرى، لا يوفران العلم و اليقين لدى الحاكم؟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حديث ميراث الأنبياء في الواقع كما صاغه و فسره الغاصبون، و إنما كان بشكلٍ و معنى آخرين، فمصادر الحديث تنقل الحديث بالشكل الاتي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لم يُورثوا ديناراً و 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هنا نستدل أن الحديث يقصد الإرث المعنوي الذي يورثه الانبياء، ولا علاقة له بالإرث المادي، و هذا هو مصداق الحديث المروي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حتماً لم تكن موجودةً في الحديث مطلقاً، فهل يمكن أن يتحدث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يخالف صريح القرآن؟ إنّ القرآن الكريم يشهد في مواضع متعددة على توريث الأنبياء أبناءهم، و تشير آياته الشريفة بوضوح إلى أن ميراثهم لم يقتصر على الميراث المعنوي فحسب، بل و شمل الجانب المادي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استدلت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الايات المباركة في خطبتها المعروفة التي ألقتها في المسجد النبوي الشريف بين جمع من المهاجرين و الأنصار، فلم ينكر عليها أحد منهم ما تقول، كل ذلك كان دليلًا على زيف الحديث الذي ادّعاه الخليفة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هذا الحديث، فكيف لم تعرف و لم تسمع به أي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أرسلن إلى الخليفة من يطالب بسهمهنَّ من ميراث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الحديث، فلماذا أصدر الخليفة مباشرة حكماً أمر فيه برد فدك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الحكم الذي سلبه الخليفة الثاني منها و مزقه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لهذا الحديث واقعية، و كان لازماً تقسيم فدك على المستحقين باعتبارها صدقة، فلم استدعى الخليفة الثاني في زمان خلافته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استعداده في تسليمهما فدك كما جاء في كتب تأريخ الاسلام المشهورة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أن سيدة الإسلام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على الخليفتين الأول و الثاني بعد أن منعاها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قالت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أكلمكما بعد اليوم</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كان الأمر كما قالت إلى أن وافاها الأجل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تنقل المصادر الإسلامية المشهورة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المشهور الذي قال فيه</w:t>
      </w:r>
      <w:r>
        <w:rPr>
          <w:rFonts w:eastAsia="IRNazanin" w:cs="IRNazanin"/>
          <w:color w:val="111111"/>
          <w:sz w:val="28"/>
          <w:szCs w:val="28"/>
          <w:rtl w:val="true"/>
          <w:lang w:bidi="fa-IR"/>
        </w:rPr>
        <w:t xml:space="preserve">: </w:t>
      </w:r>
      <w:bookmarkStart w:id="749" w:name="pg7864_88647"/>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ابتنى فاطمة فقد أحبني، و من أرضى فاطمة فقد أرضاني، و من أسخط فاطمة فقد أسخطني</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فهل من الممكن بعدها أن تمنع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تطالب به، و يتمسك بحديثٍ يفتقد إلى الصحة و الصدق و الرجوع إليه في مقابل نص كتاب اللَّه الذي ينصُّ على توريث الأنبياء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لا يوجد أي مسوّغ في مسألة غصب فدك، و ليس لذلك الفعل دليل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العدول المعتبرون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القرآن المجيد من ناحيةٍ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رابعة نرى الروايات الإسلامية المختلفة كلها أدلة تصدق و تشهد بأحقية سيدة الإسلام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كلِّ ذلك فإنَّ آيات المواريث عموماً تنصّ على أن لجميع الناس الحق في تركة آباءهم و أمهاتهم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 التغاضي عن هذا الحكم الإسلامي مادام الدليل لم يقم على نفي تلك العمومات و هذا شاهد آخر</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5807009_1051229030"/>
      <w:bookmarkStart w:id="751" w:name="_Toc269"/>
      <w:bookmarkEnd w:id="750"/>
      <w:r>
        <w:rPr/>
        <w:t>5</w:t>
      </w:r>
      <w:r>
        <w:rPr>
          <w:rtl w:val="true"/>
        </w:rPr>
        <w:t xml:space="preserve">: </w:t>
      </w:r>
      <w:r>
        <w:rPr>
          <w:rtl w:val="true"/>
        </w:rPr>
        <w:t>حدود فدك</w:t>
      </w:r>
      <w:r>
        <w:rPr>
          <w:rtl w:val="true"/>
        </w:rPr>
        <w:t>!</w:t>
      </w:r>
      <w:bookmarkEnd w:id="751"/>
    </w:p>
    <w:p>
      <w:pPr>
        <w:pStyle w:val="BookText"/>
        <w:rPr/>
      </w:pPr>
      <w:r>
        <w:rPr>
          <w:rFonts w:ascii="Amiri" w:hAnsi="Amiri" w:eastAsia="Amiri" w:cs="Amiri"/>
          <w:color w:val="111111"/>
          <w:sz w:val="28"/>
          <w:sz w:val="28"/>
          <w:szCs w:val="28"/>
          <w:rtl w:val="true"/>
          <w:lang w:bidi="ar-SA"/>
        </w:rPr>
        <w:t>إنّ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الظاهر قرية مخضرة مثمرة قريبة من خيبر، لم تخفَ حدودها على أحد، لكن الغريب ماورد في جواب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لهارون الرشيد عند ما سأله الأخير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فدكاً حتى أردها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أبى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الرشيد ألحَّ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آخذها إلّابحدودها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حدودها؟ </w:t>
      </w:r>
      <w:bookmarkStart w:id="752" w:name="pg7864_88648"/>
    </w:p>
    <w:p>
      <w:pPr>
        <w:pStyle w:val="BookText"/>
        <w:rPr/>
      </w:pPr>
      <w:bookmarkEnd w:id="7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فعدَن، فتغير وجه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الثاني سمرقند، فاربد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أفريقية 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سيف البحر مما يلي الجزر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أعملمتك أنني إن حددتها لم تردها، فعند ذلك عزم على قتله‌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الحديث دلالة واضحة على إرتباط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يبين أن المهم في الأمر كان غصب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هارون أن يعيد فدك فان عليه أن يتخلى عن الخلافة، و هذا ما جعله يلتفت إلى أن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شعر بالقوة سيزيله عن الخلافة، و لذلك عزم الرشيد على قتل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753" w:name="__RefHeading___Toc5807011_1051229030"/>
      <w:bookmarkStart w:id="754" w:name="_Toc270"/>
      <w:bookmarkEnd w:id="753"/>
      <w:r>
        <w:rPr>
          <w:rtl w:val="true"/>
        </w:rPr>
        <w:t>استنتاج</w:t>
      </w:r>
      <w:bookmarkEnd w:id="754"/>
    </w:p>
    <w:p>
      <w:pPr>
        <w:pStyle w:val="BookText"/>
        <w:rPr/>
      </w:pPr>
      <w:r>
        <w:rPr>
          <w:rFonts w:ascii="Amiri" w:hAnsi="Amiri" w:eastAsia="Amiri" w:cs="Amiri"/>
          <w:color w:val="111111"/>
          <w:sz w:val="28"/>
          <w:sz w:val="28"/>
          <w:szCs w:val="28"/>
          <w:rtl w:val="true"/>
          <w:lang w:bidi="ar-SA"/>
        </w:rPr>
        <w:t xml:space="preserve">إن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المؤلمة التي تحكي أحداث قريةٍ صغيرةٍ عانت الكثير عبر تاريخ الإسلام، تشير بوضوح إلى المؤامرة الكبيرة التي هدفت إلى إبعاد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منصب الخلافة الإسلامية و تجاهل مقام إمامتهم و ولايتهم، مؤامرة شملت مختلف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سعى السياسيون منذ البدء خصوصاً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يسدلوا الستار على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يسلبوهم كل ميزةٍ تؤدي إلى تفوقهم و انتصارهم، بل لم يتوانوا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لزوم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الاستفادة من عنوان و اسم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مآربهم، في حين رفضوا ردَّ الحق إلى أصحابه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نعلم جيداً أن حجم الدولة الإسلامية قد إتسع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زادت ثرواتها و كثرت ذخائر بيت المال بشكلٍ قلَّ مثيله في تأريخ العالم إن لم ينعدم، و رغم أن فدك لم تكن لتشكل رقماً في مقابل كلّ ذلك، إلا أن الدوافع الشيطانية لم تسمح لهم برد الحق إلى أصحابه، بل والكف عن مواصلة التلاعب بهذه القضية</w:t>
      </w:r>
      <w:r>
        <w:rPr>
          <w:rFonts w:eastAsia="Amiri" w:cs="Amiri" w:ascii="Amiri" w:hAnsi="Amiri"/>
          <w:color w:val="111111"/>
          <w:sz w:val="28"/>
          <w:szCs w:val="28"/>
          <w:rtl w:val="true"/>
          <w:lang w:bidi="ar-SA"/>
        </w:rPr>
        <w:t xml:space="preserve">. </w:t>
      </w:r>
      <w:bookmarkStart w:id="755" w:name="pg7864_88649"/>
    </w:p>
    <w:p>
      <w:pPr>
        <w:pStyle w:val="BookText"/>
        <w:rPr/>
      </w:pPr>
      <w:bookmarkEnd w:id="755"/>
      <w:r>
        <w:rPr>
          <w:rFonts w:ascii="IRNazanin" w:hAnsi="IRNazanin" w:eastAsia="IRNazanin"/>
          <w:color w:val="111111"/>
          <w:sz w:val="28"/>
          <w:sz w:val="28"/>
          <w:szCs w:val="28"/>
          <w:rtl w:val="true"/>
          <w:lang w:bidi="fa-IR"/>
        </w:rPr>
        <w:t xml:space="preserve">و في الحقيقة، تعتبر قصة فدك وثيقة تأريخية إسلامية تثبت مقام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الرفيع من ناحية، و تشير إلى ظلامتهم من ناحيةٍ أخرى، وتكشف الغطاء عن المؤامرات التي حاكها الأعداء لهم من ناحيةٍ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محيانا محيا محمدٍ و مماتنا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واحشرنا في زمرتهم و العن أعدائهم أجمعين</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756" w:name="__RefHeading___Toc5807013_1051229030"/>
      <w:bookmarkStart w:id="757" w:name="_Toc271"/>
      <w:bookmarkEnd w:id="756"/>
      <w:r>
        <w:rPr>
          <w:rtl w:val="true"/>
        </w:rPr>
        <w:t xml:space="preserve">الإجماع الزائف ضدّ فاطمة </w:t>
      </w:r>
      <w:r>
        <w:rPr>
          <w:rtl w:val="true"/>
        </w:rPr>
        <w:t>(</w:t>
      </w:r>
      <w:r>
        <w:rPr>
          <w:rtl w:val="true"/>
        </w:rPr>
        <w:t>عليها السلام</w:t>
      </w:r>
      <w:r>
        <w:rPr>
          <w:rtl w:val="true"/>
        </w:rPr>
        <w:t>)</w:t>
      </w:r>
      <w:bookmarkEnd w:id="757"/>
    </w:p>
    <w:p>
      <w:pPr>
        <w:pStyle w:val="BookText"/>
        <w:rPr/>
      </w:pPr>
      <w:r>
        <w:rPr>
          <w:rFonts w:ascii="Amiri" w:hAnsi="Amiri" w:eastAsia="Amiri" w:cs="Amiri"/>
          <w:color w:val="111111"/>
          <w:sz w:val="28"/>
          <w:sz w:val="28"/>
          <w:szCs w:val="28"/>
          <w:rtl w:val="true"/>
          <w:lang w:bidi="ar-SA"/>
        </w:rPr>
        <w:t>خلاصة البحث الماضي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وصلنا في شرحنا للخطبة الفدكيّة المباركة إلى حيث 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الاحتجاج لمن يدعى كونه الخليفة الأوّل وهو الذي استولى على مزرعة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تقبل بكون فدك نحلة لي من أبي قد أعطانيها في حياته عملاً بالأمر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فاعترف على الأقلّ بكونها ملكاً لأبي انتقل لوارثيه بعد مماته، وحيث إنّه لا وارث له غيري فلابدّ أن تكون فدك ملكي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ذريعة استوليت عليها؟ ثمّ التفتت نحو الأنصار وبعد أن سردت بعض فضائلهم لامتهم على عدم نصرتهم لجبهة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نخمّن أنّ جوّ المجلس أضحى متشنّجاً عندما 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المقطع من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التفت الخليفة الأوّل إلى أنّ حالة من التوتّر قد خيّمت على المجلس ولابدّ من ترطيب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بادئ ذي بدء بالثناء على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جميعنا ممتنّ لأبيك، وبما أنّك ابنته ووريثته، فنحن نكنّ لك المحبّة والمودّة، بل إنّني على استعداد لأن أهبك مالي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وضع اليد على فدك لم يكن خارج نطاق ما ارتأيتُه من مصلحة الاُمّة، ولم أتفرّد في قراري هذا بل كان بإجماع من المسلمين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لكنّني اُقسم أنّني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وما كان لنا من أموال فهي توضَع تحت تصرّف وليّ الأمر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من الصلاح إنفاق هذا العِقار على مصالح المسلمين وتأمين نفقات الجهاد</w:t>
      </w:r>
      <w:r>
        <w:rPr>
          <w:rFonts w:eastAsia="IRNazanin" w:cs="IRNazanin"/>
          <w:color w:val="111111"/>
          <w:sz w:val="28"/>
          <w:szCs w:val="28"/>
          <w:rtl w:val="true"/>
          <w:lang w:bidi="fa-IR"/>
        </w:rPr>
        <w:t xml:space="preserve">». </w:t>
      </w:r>
      <w:bookmarkStart w:id="758" w:name="pg7864_88650"/>
    </w:p>
    <w:p>
      <w:pPr>
        <w:pStyle w:val="Heading4"/>
        <w:numPr>
          <w:ilvl w:val="3"/>
          <w:numId w:val="1"/>
        </w:numPr>
        <w:rPr/>
      </w:pPr>
      <w:bookmarkStart w:id="759" w:name="__RefHeading___Toc5807015_1051229030"/>
      <w:bookmarkStart w:id="760" w:name="_Toc272"/>
      <w:bookmarkEnd w:id="758"/>
      <w:bookmarkEnd w:id="759"/>
      <w:r>
        <w:rPr>
          <w:rtl w:val="true"/>
        </w:rPr>
        <w:t>الكشف عن مؤامرة خطيرة</w:t>
      </w:r>
      <w:bookmarkEnd w:id="760"/>
    </w:p>
    <w:p>
      <w:pPr>
        <w:pStyle w:val="BookText"/>
        <w:rPr/>
      </w:pPr>
      <w:r>
        <w:rPr>
          <w:rFonts w:ascii="Amiri" w:hAnsi="Amiri" w:eastAsia="Amiri" w:cs="Amiri"/>
          <w:color w:val="111111"/>
          <w:sz w:val="28"/>
          <w:sz w:val="28"/>
          <w:szCs w:val="28"/>
          <w:rtl w:val="true"/>
          <w:lang w:bidi="ar-SA"/>
        </w:rPr>
        <w:t xml:space="preserve">بطبيعة الحال فقد تأثّر بعض السذّج والذين يمتازون بسطحيّة الفكر من الناس بكلامه إلى حدّ ما، وهذا ما دفع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متابعة حديثها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مَا كَانَ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صَادِفاً، وَلا لأَحْكَامِهِ مُخَالِفاً، بَلْ كَانَ يَتْبَعُ أَثَرَهُ وَيَقْفُو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لينطق بما يخالف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اشتملت مهمّته على تبيين أحكام اللّه تعالى وكان هو يعمل بها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أَفَتَجْمَعُونَ إِلَى الْغَدْرِ اعْتِلالاً عَلَيْهِ بِالزُّور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تريدون عبر المكر والحيلة أن تنسبوا الخطأ إلى النبيّ لتبرّروا تصرّفاتكم؟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بَعْدَ وَفَاتِهِ شَبِيهٌ بِمَا بُغِيَ لَهُ مِنَ الْغَوَائِلِ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جملة تحمل الكثير من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فعلكم هذا يشبه الغائلة التي نفّذتموها في زمان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هنا تطرح القضيّة بشكل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شارحي الخطبة، ولاسيّما ابن أبي الحديد المعتزليّ، وهو من أهل السنّة، ينقل في هذا المورد عن أساتذته والمؤرّخين، الذين من جملتهم الواقديّ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تفصّل هذا الإجمال مفادها أنّ جماعة من المنافقين كانوا قد تآمروا لاغتيال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فكمنوا له ليلاً عندما كان يمرّ من طريق جبليّة مخطّطين لإفزاع ناقته كي تنفر وتلقي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النبيّ علم بالمؤامرة فباءت مساعيهم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للقرائن المتوفّرة، لاسيّما النصّ الذي أورده الواقديّ في مغازيه، فإنّ قصد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كلامها هذا هو مؤامرة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تصنعونه بي اليوم أشبه ما يكون بالدسيسة التي حيكت لاغتيال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حياته، فهذه الواقعة هي استمرار لتلك وأنتم لا تنوون من ذلك غير إقصائنا كي لا يبقى من هذا البيت ومن أهداف النبيّ الأعظم أثر يُذكر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حَكَماً عَدْلاً، وَنَاطِقاً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تكونوا تبيّتون غرض سوء وأنّ التكليف قد التبس عليكم حقّاً فارجعوا إلى القرآن الكريم واعملوا بما يحكم به،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بالاستشهاد بهذه الآية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الأنبياء لا يورّثون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فلابدّ أن يكون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p>
    <w:p>
      <w:pPr>
        <w:pStyle w:val="BookText"/>
        <w:rPr/>
      </w:pPr>
      <w:r>
        <w:rPr>
          <w:rFonts w:ascii="Amiri" w:hAnsi="Amiri" w:eastAsia="Amiri" w:cs="Amiri"/>
          <w:color w:val="111111"/>
          <w:sz w:val="28"/>
          <w:sz w:val="28"/>
          <w:szCs w:val="28"/>
          <w:rtl w:val="true"/>
          <w:lang w:bidi="ar-SA"/>
        </w:rPr>
        <w:t>مطّلعين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كذلك فلماذا يسأل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الوارث؟ ثمّ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اُخرى تنقض هذا الادّعاء بكلّ صراحة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قضيّة عدم توريث الأنبياء قاعدة ثابتة فكيف يقول تعالى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دليل ناصع على أنّ هذا الحديث غير صائب، أو – غاية ما في الأمر – أنّنا يمكن أن نعلّل قولك بأنّك أخطأت في سماع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يكون الحديث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ومعناه أنّنا معاشر الأنبياء لا نترك لاُمَمنا مالاً بعنوان الإرث، بل إنّ اُممنا ترث منّا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من هذا الكلام هي تشجيع الناس على طلب ما تركه لهم أنبياؤهم من العلوم والمعارف، وهو لا يعني أنّه من حيث كون النبيّ فرداً من أفراد المجتمع وأنّه خاضع للأحكام الإلهيّة فهو لا يورّث أمواله لأبنائه كما يفعل سائر أفراد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يمكن أن يكون 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تركه النبيّ يكون تحت تصرّف وليّ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لأنّه يخالف صريح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عَزَّ وَجَلَّ فِيمَا وزّعَ مِنَ الأَقْسَاطِ، وَشَرَعَ مِنَ الْفَرَائِضِ وَالْمِيرَاثِ، وَأَبَاحَ مِنْ حَظِّ الذُّكْرَانِ وَالإِنَاثِ مَا أَزَاحَ بِهِ عِلَّةَ الْمُبْطِلِينَ، وَأَزَالَ التَّظَنِّيَ وَالشُّبُهَاتِ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أنزل اللّه تعالى في كتابه آيات في الإرث وعيّن فيها سهم كلّ وارث وبيّن الاختلاف بين إرث الذكر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المسلمين يرثون من مورّثيهم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فلا مجال للشبهة التي تطرحون وهي أنّ أباكِ لم يترك لكِ مالاً ترثينه وأنّ كلّ ما تركه يجب أن يُنفق على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القرآن هذا لا يتضمّن الاستثناء وهو جارٍ على كلّ مسلم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وهي تقتبس هنا الآية الواردة في قصّة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عندما ألقى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غياهب البئر وجاءوا أباهم بقميص يوسف الملطّخ بالدماء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تركنا يوسف عند متاعنا فلمّا عدنا وجدنا أنّ الذئب قد أكله ولم يبق منه سوى </w:t>
      </w:r>
      <w:bookmarkStart w:id="761" w:name="pg7864_88652"/>
    </w:p>
    <w:p>
      <w:pPr>
        <w:pStyle w:val="BookText"/>
        <w:rPr/>
      </w:pPr>
      <w:bookmarkEnd w:id="761"/>
      <w:r>
        <w:rPr>
          <w:rFonts w:ascii="Amiri" w:hAnsi="Amiri" w:eastAsia="Amiri" w:cs="Amiri"/>
          <w:color w:val="111111"/>
          <w:sz w:val="28"/>
          <w:sz w:val="28"/>
          <w:szCs w:val="28"/>
          <w:rtl w:val="true"/>
          <w:lang w:bidi="ar-SA"/>
        </w:rPr>
        <w:t>هذا القميص الملطّخ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تقولونه وتبيّنونه إنّما هو من تصويرات النفس والشيطان؛ أي إنّكم تكذبون عليّ وتريدون خداعي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سأصبر صبراً جميلاً وسأستعين باللّه الواحد الأحد على 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فتلاوة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الآية على مسامعهم يعني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كذب أبناء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أبيهم فإنّكم تكذبون عليّ وتحوكون لي الحيل والمكائد لكنّه لابدّ أن أصبر في مثل هذه الأحوال حتّى يحكم اللّه بحكمه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5807017_1051229030"/>
      <w:bookmarkStart w:id="763" w:name="_Toc273"/>
      <w:bookmarkEnd w:id="762"/>
      <w:r>
        <w:rPr>
          <w:rtl w:val="true"/>
        </w:rPr>
        <w:t xml:space="preserve">حيلة اُخرى حِيكت لفاطمة </w:t>
      </w:r>
      <w:r>
        <w:rPr>
          <w:rtl w:val="true"/>
        </w:rPr>
        <w:t>(</w:t>
      </w:r>
      <w:r>
        <w:rPr>
          <w:rtl w:val="true"/>
        </w:rPr>
        <w:t>عليها السلام</w:t>
      </w:r>
      <w:r>
        <w:rPr>
          <w:rtl w:val="true"/>
        </w:rPr>
        <w:t>)</w:t>
      </w:r>
      <w:bookmarkEnd w:id="763"/>
    </w:p>
    <w:p>
      <w:pPr>
        <w:pStyle w:val="BookText"/>
        <w:rPr/>
      </w:pPr>
      <w:r>
        <w:rPr>
          <w:rFonts w:ascii="IRNazanin" w:hAnsi="IRNazanin" w:eastAsia="IRNazanin"/>
          <w:color w:val="111111"/>
          <w:sz w:val="28"/>
          <w:sz w:val="28"/>
          <w:szCs w:val="28"/>
          <w:rtl w:val="true"/>
          <w:lang w:bidi="fa-IR"/>
        </w:rPr>
        <w:t xml:space="preserve">لم يصل الخليفة بعد الكلمات الأخيرة التي أدلت بها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مبتغاه، فقد كان يبتغي من كلّ تلك الإطراءات والكلام المعسول بحقّ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يهدّئ الأجواء المتوتّرة ليبلغ الى ما يصبو إليه من 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كلمات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الوضع من جديد وأدرك الناس حينها أنّ القضيّة هي غير ما يُدَّعى فالزهراء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تمارسون التحايل، وتختلقون الأكاذيب، وتريدون تكرار تلك المؤامرة التي حاولتم من خلالها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ياله من كلام عجيب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شاهد أنّ الأجواء قد انقلبت مرّة اُخرى انبرى بالكلام 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 وصدقت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تلوت علينا آيات من القرآن الكريم وإنّ اللّه ورسوله صادقان فيما يقولان، كما وأنّك صادقة أيضاً باعتبارك ابنة ذلك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الكلام المعسول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معدن الحكمة، وموطن الهدى والرحمة، وركن الدين، وعين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أوصاف عجيبة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عندما تكون الغاية هي إطفاء غضب المقابل وإخماد سخطه فإنّه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اعتراض لدينا على ما تقول، فإنّنا نكنّ لك كلّ الإخلاص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هذا المنطلق بدأ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اكذّبك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وسطّر هذه الصفات العجيبة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وصفها بركن الدين، والركن من البناء إنْ خُرِّب هَوى البناء برمّته؛ إذن فهو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تمتلكين هذه المنزلة والمكانة من الدين وأنا مؤمن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ادلي بجوابك، ولا أدفعك عن صوابك لا أُبَعِّد صوابكِ، ولا أُنكِر خطابك، هؤلاء المسلمون بيني وبينكِ قلّدوني ما تقلّدتُ، وباتّفاق منهم أخذتُ ما أخذتُ، غير مُكابر ولا مستبِدّ ولا مستأثر، وهم بذلك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w:t>
      </w:r>
      <w:bookmarkStart w:id="764" w:name="pg7864_88653"/>
    </w:p>
    <w:p>
      <w:pPr>
        <w:pStyle w:val="BookText"/>
        <w:rPr/>
      </w:pPr>
      <w:bookmarkEnd w:id="764"/>
      <w:r>
        <w:rPr>
          <w:rFonts w:ascii="Amiri" w:hAnsi="Amiri" w:eastAsia="Amiri" w:cs="Amiri"/>
          <w:color w:val="111111"/>
          <w:sz w:val="28"/>
          <w:sz w:val="28"/>
          <w:szCs w:val="28"/>
          <w:rtl w:val="true"/>
          <w:lang w:bidi="ar-SA"/>
        </w:rPr>
        <w:t>ذكرتِ اُموراً لا اُكذّبها، لكنّني لن أعمد إلى الإجابة فلا اُريد الاستمرار في هذا البحث ولا الردّ على ما تقولينه، وسأترك الأمر من الآن فصاعداً إلى المسلمين كي يحكموا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أتولّ هذا المنصب باختيار منّي، بل قلّدني إيّاه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الاستيلاء على فدك لم يكن برأيي الشخصيّ بل كان باتّفاق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أشأ أن أستبدّ برأيي أو أن أستأثر بشيء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هم الحكم بيني وبينك، وأنا اُوافق على كلّ ما تُجمع عليه كلمة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لشهود على أنّني لم أقم بهذا الأمر بمفردي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عندما لم يعثر الخليفة في مقابل آيات القرآن الكريم وكلام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مقنع، ولم تكن الأجواء لتسمح بإطالة البحث في هذه المسألة أكثر من ذلك فقد رأى أنّ أنجع السبل للتخلّص من هذا المأزق هو وضع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حاول الإيحاء بأنّه طالما أنّ جميع الناس قد وافقوا على كلّ ما حصل، فإنّ كلّ ما مضى من الأعمال فهو صحيح وصائب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لهذه القصّة إلى أنّ القوم ومن أجل غصب الخلافة وفدك منّا فقد استندوا إلى إجماع المسلمين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اُمّتي على ضلال</w:t>
      </w:r>
      <w:r>
        <w:rPr>
          <w:rFonts w:eastAsia="Amiri" w:cs="Amiri" w:ascii="Amiri" w:hAnsi="Amiri"/>
          <w:color w:val="111111"/>
          <w:sz w:val="28"/>
          <w:szCs w:val="28"/>
          <w:rtl w:val="true"/>
          <w:lang w:bidi="ar-SA"/>
        </w:rPr>
        <w:t>»</w:t>
      </w:r>
      <w:r>
        <w:rPr>
          <w:rStyle w:val="FootnoteAnchor"/>
          <w:rtl w:val="true"/>
        </w:rPr>
        <w:footnoteReference w:id="533"/>
      </w:r>
    </w:p>
    <w:p>
      <w:pPr>
        <w:pStyle w:val="Heading4"/>
        <w:numPr>
          <w:ilvl w:val="3"/>
          <w:numId w:val="1"/>
        </w:numPr>
        <w:rPr/>
      </w:pPr>
      <w:bookmarkStart w:id="765" w:name="__RefHeading___Toc5807019_1051229030"/>
      <w:bookmarkStart w:id="766" w:name="_Toc274"/>
      <w:bookmarkEnd w:id="765"/>
      <w:r>
        <w:rPr>
          <w:rtl w:val="true"/>
        </w:rPr>
        <w:t>مناقشة هذا الإجماع المزعوم</w:t>
      </w:r>
      <w:bookmarkEnd w:id="766"/>
    </w:p>
    <w:p>
      <w:pPr>
        <w:pStyle w:val="BookText"/>
        <w:rPr/>
      </w:pPr>
      <w:r>
        <w:rPr>
          <w:rFonts w:ascii="Amiri" w:hAnsi="Amiri" w:eastAsia="Amiri" w:cs="Amiri"/>
          <w:color w:val="111111"/>
          <w:sz w:val="28"/>
          <w:sz w:val="28"/>
          <w:szCs w:val="28"/>
          <w:rtl w:val="true"/>
          <w:lang w:bidi="ar-SA"/>
        </w:rPr>
        <w:t>من المناسب هنا أن يتمّ إخضاع مسألة الإجماع المذكور إلى بحث وتحليل من بُعدها التاريخيّ كي يُكشف عن ماهيّة هذا الإجماع أوّلاً، وما يحمله من حجّية بخصوص هذه المسألة ثانياً، وأنّه لماذا لم ينطق أحد بشيء بعد الاستناد إلى هذا الإجماع ثالثاً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الإجماع على الخلافة فهو أشبه بالهزل منه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فواقعة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ينقلها مؤرّخو أهل السنّة ومحدّثوهم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ابتدأت بنزاع وقع بين طائفتين من الأنصار على الخلافة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نفر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تسلّموا مقاليد الخلافة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هرعوا من فورهم إلى السقيفة واشتبكوا مع القوم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الخليفة الثاني فيروي الواقعة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فارتفعت الأصوات وكثر اللغط فلمّا أشفقتُ من الاختلاف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فبايعته وبايعه المهاجرون وبايعه الأنصار </w:t>
      </w:r>
    </w:p>
    <w:p>
      <w:pPr>
        <w:pStyle w:val="BookText"/>
        <w:rPr/>
      </w:pPr>
      <w:r>
        <w:rPr>
          <w:rFonts w:ascii="Amiri" w:hAnsi="Amiri" w:eastAsia="Amiri" w:cs="Amiri"/>
          <w:color w:val="111111"/>
          <w:sz w:val="28"/>
          <w:sz w:val="28"/>
          <w:szCs w:val="28"/>
          <w:rtl w:val="true"/>
          <w:lang w:bidi="ar-SA"/>
        </w:rPr>
        <w:t>وانتهى الأمر ولم ينطق أحد بشيء بعدها</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الخليفة الثاني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اللّه وقى شرّها</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الأمر محطّ اتّفاق المسلمين وإجماعهم، وأنّهم لم يختلفوا فيه، بل ولم يخطئوا فيه أيضاً، فما بال الخليفة الثاني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فلتةٌ وقى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يقول يا 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أشفقتُ من الاختلاف 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القضيّة قضيّة إجماع كان لابدّ من جمع الآراء والإدلاء بالأصوات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يتحتّم عليهم – على الأقلّ – أن يسألوا الآخرين عن آرائهم، ويمنحوا كلّ امرئ الفرصة لإبداء رأيه 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يتمّ الحديث عن الإجماع وقد وصل الأمر في بدايته إلى سلّ السيوف من أغمادها فعمد هو إلى بسط يده إلى أبي بكر لمبايعته وقايةً من إراقة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بعدها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 قمنا به تصرّفاً غير مدروس؟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هؤلاء يمثّلون جميع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سلمان وأبو ذرّ والمقداد وعمّار والآخرون من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افترضنا أنّ الإجماع كان قد حصل على الخلافة وعلى غصب فدك،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الذين شاركوا بآرائهم في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الوثيقة التي تثبت أنّ الناس قد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وقوموا بهذا الأمر؟ لقد استند الخليفة الأوّل بنفسه إلى حديث رواه عن النبيّ مفاده أنّ صلاحيّة التصرّف في الأموال التي أترُكها تكون لوليّ الأمر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فحتّى لو صحّ هذا الحديث لتعيّن – على أساس البيعة التي 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في غدير خمّ قبل سبعين يوماً فقط – جعلها تحت تصرّف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يُخرِجوا وكيل 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العِقار ويستولوا عليه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كانت هذه الواقعة، كما عبّرت عنها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مؤامرة وغائلة خطيرة للغاية تشبه تلك التي حاكوها لقتل النبيّ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نغفل عن هذه النقطة وهي أنّ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استخدمت في حقّ هؤلاء مثل هذه العبارات، واستشهدت لذلك بآيات قد نزلت في الكفّار والمشركين والمنافقين، وأنّها شبّهت هذا التيّار بأبناء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كي يعرف ولو نفر من المسلمين حقيقة الإسلام ويشخّصوا سبيله القويم ويفهموا ممّن يجب أن يأخذوا معارف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قائل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خطبة </w:t>
      </w:r>
      <w:bookmarkStart w:id="767" w:name="pg7864_88655"/>
    </w:p>
    <w:p>
      <w:pPr>
        <w:pStyle w:val="BookText"/>
        <w:rPr/>
      </w:pPr>
      <w:bookmarkEnd w:id="767"/>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لما عُثر اليوم على أثر للتشيّع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كلامه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التشيّع بل وحتّى التراث الذي ورثه أهل السنّة من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بهذه الخطبة الشريفة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807021_1051229030"/>
      <w:bookmarkStart w:id="769" w:name="_Toc275"/>
      <w:bookmarkEnd w:id="768"/>
      <w:r>
        <w:rPr>
          <w:rtl w:val="true"/>
        </w:rPr>
        <w:t xml:space="preserve">آيات خطبة الزهراء </w:t>
      </w:r>
      <w:r>
        <w:rPr>
          <w:rtl w:val="true"/>
        </w:rPr>
        <w:t>(</w:t>
      </w:r>
      <w:r>
        <w:rPr>
          <w:rtl w:val="true"/>
        </w:rPr>
        <w:t>عليها السلام</w:t>
      </w:r>
      <w:r>
        <w:rPr>
          <w:rtl w:val="true"/>
        </w:rPr>
        <w:t>)</w:t>
      </w:r>
      <w:bookmarkEnd w:id="769"/>
    </w:p>
    <w:p>
      <w:pPr>
        <w:pStyle w:val="Heading5"/>
        <w:numPr>
          <w:ilvl w:val="4"/>
          <w:numId w:val="1"/>
        </w:numPr>
        <w:rPr/>
      </w:pPr>
      <w:bookmarkStart w:id="770" w:name="__RefHeading___Toc5807023_1051229030"/>
      <w:bookmarkStart w:id="771" w:name="_Toc276"/>
      <w:bookmarkEnd w:id="770"/>
      <w:r>
        <w:rPr>
          <w:rtl w:val="true"/>
        </w:rPr>
        <w:t>قوم ناكرون للجميل</w:t>
      </w:r>
      <w:bookmarkEnd w:id="771"/>
    </w:p>
    <w:p>
      <w:pPr>
        <w:pStyle w:val="BookText"/>
        <w:rPr/>
      </w:pPr>
      <w:r>
        <w:rPr>
          <w:rFonts w:ascii="Amiri" w:hAnsi="Amiri" w:eastAsia="Amiri" w:cs="Amiri"/>
          <w:color w:val="111111"/>
          <w:sz w:val="28"/>
          <w:sz w:val="28"/>
          <w:szCs w:val="28"/>
          <w:rtl w:val="true"/>
          <w:lang w:bidi="ar-SA"/>
        </w:rPr>
        <w:t>ثمّ التفتت ثانية إلى المسلمين وقالت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الْمُسْرِعَةَ إِلَى قِيلِ الْبَاطِلِ، الْمُغْضِيَةَ عَلَى الْفِعْلِ الْقَبِيحِ الْخَاسِرِ أَفَلا تَتَدَبَّرُونَ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قُلُوبِكُمْ مَا أَسَأْتُمْ مِنْ أَعْمَالِكُمْ فَأَخَذَ بِسَمْعِكُمْ وَأَبْصَارِكُمْ، وَلَبِئْسَ مَا تَأَوَّلْتُمْ، وَسَاءَ مَا بِهِ أَشَرْتُمْ، وَشَرَّ مَا مِنْهُ اغْتَصَبْتُمْ، لَتَجِدُنَّ وَاللّهِ مَحْمِلَهُ ثَقِيلاً، وَغِبَّهُ وَبِيلاً، إِذَا كُشِفَ لَكُمُ الْغِطَاءُ، وَبَانَ مَا وَرَاءَهُ بإورائه الضَّرَّاءُ، وَبَدَا لَكُمْ مِنْ رَبِّكُمْ مَا لَمْ تَكُونُوا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المسرعة إلى الكلام الباطل والمغضية بطرفها والمتسامحة عن الفعل القبيح والخاسر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تتدبّرون في كلمات القرآن الكريم أم إنّ قلوبكم موصدة ومقفلة؟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إنّ قبيح فعالكم قد أظْلَمَ قلوبكم فسلبكم اللّه سمعَكم وأبصاركم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فبئسما فسّرتم به آيات الباري عزّ وجلّ، وما أسوأ ما أشرتم إليه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عوضٍ سيّئ تلقّيتم نتيجة فعلتكم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اُقسم إنّ عبء عملكم هذا سيكون عليكم عظيماً، وثقله كبيراً، وستؤولون إلى أسوأ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يحين اليوم الذي يُكشف فيه الغطاء عن أعمالكم ويظهر ما خفي تحته من أفعالكم ستظهر لكم من اللّه تعالى من البلايا والشدائد ما لم تكونوا تحتسبون وسيخسر حينئذ أهل الباطل خسراناً شديداً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عندما يترك المتصدّي للخلافة الأمر إلى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عملت برأيهم، فلابدّ أن يُبدي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لديهم شعور بالمسؤوليّة </w:t>
      </w:r>
      <w:r>
        <w:rPr>
          <w:rFonts w:eastAsia="Amiri" w:cs="Amiri" w:ascii="Amiri" w:hAnsi="Amiri"/>
          <w:color w:val="111111"/>
          <w:sz w:val="28"/>
          <w:szCs w:val="28"/>
          <w:rtl w:val="true"/>
          <w:lang w:bidi="ar-SA"/>
        </w:rPr>
        <w:t xml:space="preserve">- </w:t>
      </w:r>
      <w:bookmarkStart w:id="772" w:name="pg7864_88656"/>
    </w:p>
    <w:p>
      <w:pPr>
        <w:pStyle w:val="BookText"/>
        <w:rPr/>
      </w:pPr>
      <w:bookmarkEnd w:id="772"/>
      <w:r>
        <w:rPr>
          <w:rFonts w:ascii="Amiri" w:hAnsi="Amiri" w:eastAsia="Amiri" w:cs="Amiri"/>
          <w:color w:val="111111"/>
          <w:sz w:val="28"/>
          <w:sz w:val="28"/>
          <w:szCs w:val="28"/>
          <w:rtl w:val="true"/>
          <w:lang w:bidi="ar-SA"/>
        </w:rPr>
        <w:t xml:space="preserve">معارضة لذلك لاسيّما وأنّ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اشتكت منهم غير مرّة بسبب عدم نصرتهم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أصرّوا على التزام الصمت ولم ينبسوا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بخطابها إلى الناس معترضة على قبولهم بالكلام الباطل وغضّ الطرف والتسامح عن مخالفة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ستتورّطون بتبعات وعواقب هذا العمل وستندمون يوماً على فعلتكم هذه حيث لن يجدي الندم نفعاً</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5807025_1051229030"/>
      <w:bookmarkStart w:id="774" w:name="_Toc277"/>
      <w:bookmarkEnd w:id="773"/>
      <w:r>
        <w:rPr>
          <w:rtl w:val="true"/>
        </w:rPr>
        <w:t xml:space="preserve">مباينة عليّ </w:t>
      </w:r>
      <w:r>
        <w:rPr>
          <w:rtl w:val="true"/>
        </w:rPr>
        <w:t>(</w:t>
      </w:r>
      <w:r>
        <w:rPr>
          <w:rtl w:val="true"/>
        </w:rPr>
        <w:t>عليه السلام</w:t>
      </w:r>
      <w:r>
        <w:rPr>
          <w:rtl w:val="true"/>
        </w:rPr>
        <w:t xml:space="preserve">) </w:t>
      </w:r>
      <w:r>
        <w:rPr>
          <w:rtl w:val="true"/>
        </w:rPr>
        <w:t>وقوعٌ في الفتنة</w:t>
      </w:r>
      <w:bookmarkEnd w:id="774"/>
    </w:p>
    <w:p>
      <w:pPr>
        <w:pStyle w:val="BookText"/>
        <w:rPr/>
      </w:pPr>
      <w:r>
        <w:rPr>
          <w:rFonts w:ascii="Amiri" w:hAnsi="Amiri" w:eastAsia="Amiri" w:cs="Amiri"/>
          <w:color w:val="111111"/>
          <w:sz w:val="28"/>
          <w:sz w:val="28"/>
          <w:szCs w:val="28"/>
          <w:rtl w:val="true"/>
          <w:lang w:bidi="ar-SA"/>
        </w:rPr>
        <w:t>تحتوي هذه الجمل على التفاتات قيّمة لا تختصّ بذلك الزمن وأهله بل يمكننا نحن أيضاً أن نستلهم منها الدروس والعبر في زماننا هذا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اقتبست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عدداً من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تصوّرنا الموقف وجدنا امرأة تقف في محكمة رسميّة مدّعية غصب مالها من غير سبب، وهي في صدد ذكر آيات من القرآن الكريم لإثبات مدّعاها، فبأيّ آية يمكنها أن تستشهد لذلك؟ وفقاً للقاعدة فإنّه يتعيّن عيلها أن تستشهد بآيات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وَتُدْلُواْ بِهَا إِلَى الْحُكَّامِ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لكن لأيّ سبب تخاطبهم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أأصبحتم كفّاراً وتركتم دين اللّه سبحانه وتعالى؟ أتريدون سلوك سبيل النار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قولاً اعتباطيّاً أو من دون تمحيص وتأمّل، وإنّ الآيات التي تلتها خلال هذه الخطبة الشريفة عجيبة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أشارت في بداية الخطبة إلى واقعة السقيفة وتغيير وجهة الخلافة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أهل السقيفة أنّهم عجّلوا في تعيين خليفة الرسول تفادياً لوقوع الفتنة وحدوث الفوضى في الاُمّة،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فهؤلاء هم أساساً في قلب الفتنة وإنّ جهنّم </w:t>
      </w:r>
      <w:bookmarkStart w:id="775" w:name="pg7864_88657"/>
    </w:p>
    <w:p>
      <w:pPr>
        <w:pStyle w:val="BookText"/>
        <w:rPr/>
      </w:pPr>
      <w:bookmarkEnd w:id="775"/>
      <w:r>
        <w:rPr>
          <w:rFonts w:ascii="Amiri" w:hAnsi="Amiri" w:eastAsia="Amiri" w:cs="Amiri"/>
          <w:color w:val="111111"/>
          <w:sz w:val="28"/>
          <w:sz w:val="28"/>
          <w:szCs w:val="28"/>
          <w:rtl w:val="true"/>
          <w:lang w:bidi="ar-SA"/>
        </w:rPr>
        <w:t>محيطة بهم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بحكمكم هذا أن تبتغوا ديناً غير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فهذه الآية إنّما تنفع كجواب لاُولئك المنادين بالتعدّدية الدينيّة والقائلين بأنّ جميع الأديان حسنة ولا يهمّ بأيّها نتديّن، لكنّ بأيّ حجّة تقتبس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مقام المطالبة بحقّها المغتصَب؟ ولماذا استشهدت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إحياء 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حكم هو أفضل من حكم اللّه؟ أم تريدون التخلّي عن حكمه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ادّعى القوم ذلك يا ترى؟ كلاّ، فلم يظهر ذلك من كلامهم إطلاقاً، بل كان أبو بكر يحاول جهده الحفاظ على احترام فاطمة،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تردّ عليه ردوداً عنيفة لاذعة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جملة الآيات التي استشهدت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الآية التاسعة والثلاثون من سورة هود التي يقول فيها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الكريم يستخدم هذا الاسلوب في القول حينما يخاطب الكفّار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الزهراء كانت تخاطب بنفس هذه اللّهجة اُناساً يقيمون الصلاة وشخصاً بايعه الناس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حكمة من وراء ذلك يا ترى؟</w:t>
      </w:r>
    </w:p>
    <w:p>
      <w:pPr>
        <w:pStyle w:val="Heading4"/>
        <w:numPr>
          <w:ilvl w:val="3"/>
          <w:numId w:val="1"/>
        </w:numPr>
        <w:rPr/>
      </w:pPr>
      <w:bookmarkStart w:id="776" w:name="__RefHeading___Toc5807027_1051229030"/>
      <w:bookmarkStart w:id="777" w:name="_Toc278"/>
      <w:bookmarkEnd w:id="776"/>
      <w:r>
        <w:rPr>
          <w:rtl w:val="true"/>
        </w:rPr>
        <w:t xml:space="preserve">ترك عليّ </w:t>
      </w:r>
      <w:r>
        <w:rPr>
          <w:rtl w:val="true"/>
        </w:rPr>
        <w:t>(</w:t>
      </w:r>
      <w:r>
        <w:rPr>
          <w:rtl w:val="true"/>
        </w:rPr>
        <w:t>عليه السلام</w:t>
      </w:r>
      <w:r>
        <w:rPr>
          <w:rtl w:val="true"/>
        </w:rPr>
        <w:t xml:space="preserve">) </w:t>
      </w:r>
      <w:r>
        <w:rPr>
          <w:rtl w:val="true"/>
        </w:rPr>
        <w:t>عودةٌ إلى الجاهليّة</w:t>
      </w:r>
      <w:bookmarkEnd w:id="77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عندما تشتكي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نصرة المسلمين فنراها تقول، من باب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ظننتم أنّ الأمر قد انتهى برحيل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تستطيعون بعد رحيله أن تفعلوا ما تشاءون، في حين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وهذه آية عجيبة تستحقّ الوقوف عندها والتأمّل في سبب </w:t>
      </w:r>
      <w:bookmarkStart w:id="778" w:name="pg7864_88658"/>
    </w:p>
    <w:p>
      <w:pPr>
        <w:pStyle w:val="BookText"/>
        <w:rPr/>
      </w:pPr>
      <w:bookmarkEnd w:id="778"/>
      <w:r>
        <w:rPr>
          <w:rFonts w:ascii="Amiri" w:hAnsi="Amiri" w:eastAsia="Amiri" w:cs="Amiri"/>
          <w:color w:val="111111"/>
          <w:sz w:val="28"/>
          <w:sz w:val="28"/>
          <w:szCs w:val="28"/>
          <w:rtl w:val="true"/>
          <w:lang w:bidi="ar-SA"/>
        </w:rPr>
        <w:t xml:space="preserve">استشهاد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هذا المقام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الباريّ عزّ وجلّ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أفينبغي أن تتخلّوا عن دين اللّه تعالى وتنكصوا على أعقابكم إذا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فعلتم ذلك فلن تضرّوا اللّهَ سبحانه في شيء، أمّا إذا شكرتم نعمة ربّكم فسيثيبكم اللّه على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ذكر هذه الآية في مجلس كهذا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ظننتم أنّكم غير مسؤولين عن الدفاع عنّا وحمايتنا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فستكونون مصداقاً لهذه الآية وعليكم أن تعلموا أنّكم بفعلتكم هذه لن تتسبّبوا بأيّ ضرر لله جلّ شأنه بل إنّكم أنتم الذين ستخسرون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تُتبع ذلك بذكر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فإنّكم إن كفرتم أيّها المسلمون وكلّ سكان المعمورة فلن تضرّوا اللّه قيد أنمُلة ولن ينال كبرياءَه أيُّ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تسوق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هذا الموطن بالذات؟ أكان في المجلس من ينوي التخلّي عن دينه يا ترى؟</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5807029_1051229030"/>
      <w:bookmarkStart w:id="780" w:name="_Toc279"/>
      <w:bookmarkEnd w:id="779"/>
      <w:r>
        <w:rPr>
          <w:rtl w:val="true"/>
        </w:rPr>
        <w:t>اقتراف الذنب إخلال بمنظومة المعرفة</w:t>
      </w:r>
      <w:bookmarkEnd w:id="780"/>
    </w:p>
    <w:p>
      <w:pPr>
        <w:pStyle w:val="BookText"/>
        <w:rPr/>
      </w:pPr>
      <w:r>
        <w:rPr>
          <w:rFonts w:ascii="Amiri" w:hAnsi="Amiri" w:eastAsia="Amiri" w:cs="Amiri"/>
          <w:color w:val="111111"/>
          <w:sz w:val="28"/>
          <w:sz w:val="28"/>
          <w:szCs w:val="28"/>
          <w:rtl w:val="true"/>
          <w:lang w:bidi="ar-SA"/>
        </w:rPr>
        <w:t xml:space="preserve">وعندما طُرح بحث كون فدك إرثاً ورُدّ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وهي تقصد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القضيّة أنّ الأمر قد التبس عليكم وأنّكم حقّاً لا تعلمون أنّ النبيّ يورّث أيضاً، حاله في ذلك حال بقيّة الناس، بل إنّكم قد أعددتم هذا السيناريو بأنفسكم لتنفّذوا ما تحبّون على أرض الواقع، وما علَيّ إلاّ أن أصبر حتّى تتحقّق إرادة اللّه عزّ وجلّ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المقطع الذي ذكرناه اليوم من الخطبة تستشهد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الرابعة والعشرين من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تقتبس مفاهيم الآية الرابعة عشرة من سورة المطفّفين وتوردها بصيغة الخطاب، والآية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w:t>
      </w:r>
    </w:p>
    <w:p>
      <w:pPr>
        <w:pStyle w:val="BookText"/>
        <w:rPr/>
      </w:pP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الحقائق التي يؤكّد عليها القرآن الكريم هي أنّ الأعمال القبيحة للإنسان تؤدّي به بشكل تدريجيّ إلى عدم إدراك الحقّ وضعف الإيمان حتّى ينتهي إلى الكفر؛ كما تصرحّ الآية الثالثة والعشرين من سورة الجاثية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الهوى هو معبود المرء من خلال إذعانه لأهواء نفسه فإنّ اللّه سيعمي بصره ويصمّ سمعه ويضلّه إن كان من أهل العلم والفهم ويجعل على بصره غشاوة وفي سمعه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يستطيع هداية مثل هذا الإنسان؟ إنّ شخصاً كهذا لا يكون قابلاً للهداية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المضمون موجود أيضاً في الآية الرابعة عشرة من سورة المطفّفين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سيّئات من كانوا يواجهون اللّه عزّ وجلّ بالخطايا والمعصية وقبائحهم قد تجمّعت كالصدأ في بواطنهم وتراكمت كالرين والطين على مرآة قلوبهم فلم تعد تعكس أيّ نور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تخاطب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اتّبعتم ما أملَتْه عليكم أهواؤكم ونزواتكم فجئتم بأعمال أدّت إلى اسوداد قلوبكم، ونتيجة لذلك لم تعودوا تدركون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سيكشف اللّه يوماً الغطاء عمّا خفي من أعمالكم ويُظهر ما لم تكونوا تحتسبون، وحينذاك ستفهمون أيّ خطيئة عظيمة اجترحتم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والسؤال المُلِحّ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دفع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كهذا إلى الاستشهاد بهذه الآيات التي يخاطب اللّه فيها الكفّار والمشركين؟ والسبب 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تشاهد، بما اُوتيَتْ من البصيرة الثاقبة واطّلاعها على الحقائق، أنّ ما بدأ بالظهور من انحراف عن مسير الحقّ سوف لن ينتهي إلاّ إلى الكفر والشرك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يَسْتَهْزِؤُونَ</w:t>
      </w:r>
      <w:r>
        <w:rPr>
          <w:rFonts w:eastAsia="Amiri" w:cs="Amiri" w:ascii="Amiri" w:hAnsi="Amiri"/>
          <w:color w:val="111111"/>
          <w:sz w:val="28"/>
          <w:szCs w:val="28"/>
          <w:rtl w:val="true"/>
          <w:lang w:bidi="ar-SA"/>
        </w:rPr>
        <w:t>)</w:t>
      </w:r>
      <w:r>
        <w:rPr>
          <w:rStyle w:val="FootnoteAnchor"/>
          <w:rtl w:val="true"/>
        </w:rPr>
        <w:footnoteReference w:id="547"/>
      </w:r>
      <w:bookmarkStart w:id="781" w:name="pg7864_88660"/>
    </w:p>
    <w:p>
      <w:pPr>
        <w:pStyle w:val="BookText"/>
        <w:rPr/>
      </w:pPr>
      <w:bookmarkEnd w:id="781"/>
      <w:r>
        <w:rPr>
          <w:rFonts w:ascii="Amiri" w:hAnsi="Amiri" w:eastAsia="Amiri" w:cs="Amiri"/>
          <w:color w:val="111111"/>
          <w:sz w:val="28"/>
          <w:sz w:val="28"/>
          <w:szCs w:val="28"/>
          <w:rtl w:val="true"/>
          <w:lang w:bidi="ar-SA"/>
        </w:rPr>
        <w:t>لقد كنتُ على معرفة بطالب جامعيّ 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ذهب هذا الطالب إلى لندن لطلب العلم سمع أنّ بعض أفران الخبز هناك تدهن الفرن بزيت الخنزير لتسهيل عمليّة إخراج الخبز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يبحث عن فرن يستعمل الزيت النباتيّ كي يطمئنّ من حلّية الخبز الذي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تصدّقون أنّ هذا الشخص نفسه قد وصل به الأمر فيما بعد إلى إنكار أصل الدين والوحي والنبوّة وكلّ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القضيّة أنّ كلّ فاسق كان فاسقاً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يوجد من هو فاسد من البداية، لكنّ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ءَاتَيْنَاهُ ءَايَاتِنَا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فقد كان يوجد اُناس آتيناهم من النعم الجمّة والمعارف العميقة وقد كانوا صالحين منذ بداية أعمارهم ومستجابي الدعوة، لكنّهم بدأوا شيئاً فشيئاً بالميل والركون إلى أهوائهم حتّى أصبحوا كالكلاب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بلغ الأمر بالمسلمين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قاتلوا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توبّخهم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وتعنّفهم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ذلك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ترى أنّه لن تكون لهذا الزيغ والانحراف عن الحقّ من عاقبة سوى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نحن بنينا أمرنا على عدم الاكتراث لأحكام اللّه عزّ وجلّ وأصبحنا تدريجيّاً نميل 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الإسلام والنزعة الإسلاميّة أمر جيّد، لكنّ زمان هذه المواضيع قد ولّى من غير عودة وقد حلّ محلّها زمان القوميّة والقيم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ننتظرنّ إلاّ عاقبة من هذا القبيل</w:t>
      </w:r>
      <w:r>
        <w:rPr>
          <w:rFonts w:eastAsia="IRNazanin" w:cs="IRNazanin"/>
          <w:color w:val="111111"/>
          <w:sz w:val="28"/>
          <w:szCs w:val="28"/>
          <w:rtl w:val="true"/>
          <w:lang w:bidi="fa-IR"/>
        </w:rPr>
        <w:t>.</w:t>
      </w:r>
    </w:p>
    <w:p>
      <w:pPr>
        <w:pStyle w:val="Heading4"/>
        <w:numPr>
          <w:ilvl w:val="3"/>
          <w:numId w:val="1"/>
        </w:numPr>
        <w:rPr/>
      </w:pPr>
      <w:bookmarkStart w:id="782" w:name="__RefHeading___Toc5807031_1051229030"/>
      <w:bookmarkStart w:id="783" w:name="_Toc280"/>
      <w:bookmarkEnd w:id="782"/>
      <w:r>
        <w:rPr>
          <w:rtl w:val="true"/>
        </w:rPr>
        <w:t xml:space="preserve">السرّ وراء اختيار فاطمة </w:t>
      </w:r>
      <w:r>
        <w:rPr>
          <w:rtl w:val="true"/>
        </w:rPr>
        <w:t>(</w:t>
      </w:r>
      <w:r>
        <w:rPr>
          <w:rtl w:val="true"/>
        </w:rPr>
        <w:t>عليها السلام</w:t>
      </w:r>
      <w:r>
        <w:rPr>
          <w:rtl w:val="true"/>
        </w:rPr>
        <w:t xml:space="preserve">) </w:t>
      </w:r>
      <w:r>
        <w:rPr>
          <w:rtl w:val="true"/>
        </w:rPr>
        <w:t>لهذه الآيات</w:t>
      </w:r>
      <w:bookmarkEnd w:id="78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ليتمكّن من المحافظة على الإسلام إلا أن يكون أشبه الناس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جلّ وعلا قد مَنّ على المسلمين إذ خلق إنساناً كهذا وعرّفهم به؛ أمّا المسلمون فقد تخلّوا وابتعدوا عنه وقد شكّل هذا التصرّف نقطة الانطلاقة على طريق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وصل الأمر بهؤلاء المسلمين إلى قتل سبط الرسول الأعظم في كربلاء أبشع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كون المرء مصلّياً وصائماً لا يشكّل بالضرورة دليلاً على كونه إنساناً صالحاً </w:t>
      </w:r>
    </w:p>
    <w:p>
      <w:pPr>
        <w:pStyle w:val="BookText"/>
        <w:rPr/>
      </w:pPr>
      <w:r>
        <w:rPr>
          <w:rFonts w:ascii="Amiri" w:hAnsi="Amiri" w:eastAsia="Amiri" w:cs="Amiri"/>
          <w:color w:val="111111"/>
          <w:sz w:val="28"/>
          <w:sz w:val="28"/>
          <w:szCs w:val="28"/>
          <w:rtl w:val="true"/>
          <w:lang w:bidi="ar-SA"/>
        </w:rPr>
        <w:t>من جميع النواحي، بل لابدّ من النظر إلى 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لقد قال اللّه إنّ عليّاً هو الوليّ بعد رسول اللّه، لكنّنا نرى الصلاح في أن يتصدّى شخص آخر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يعني أنّه قد جعل نفسه في عرض وجود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فيمن يردّ حكم نائب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فكيف يكون الردّ على كلام هذا الشخص مؤدّياً إلى الشرك باللّه؟ وذلك لأنّه يحكم بحكم اللّه تعالى، ومن هنا فإنّ الذي يخالف كلامه فهو يضع كلامه في عرض كلام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اللّه قانون، وقانوني هو قانون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فإنّ ما وجّهته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تهديدات وتوبيخات للقوم هو من أجل أن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من الانفصال عن محور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عليّاً مع الحقّ والحقّ مع عليّ ،</w:t>
      </w:r>
      <w:r>
        <w:rPr>
          <w:rStyle w:val="FootnoteAnchor"/>
          <w:rtl w:val="true"/>
        </w:rPr>
        <w:footnoteReference w:id="550"/>
      </w:r>
      <w:r>
        <w:rPr>
          <w:rFonts w:ascii="Amiri" w:hAnsi="Amiri" w:eastAsia="Amiri" w:cs="Amiri"/>
          <w:color w:val="111111"/>
          <w:sz w:val="28"/>
          <w:sz w:val="28"/>
          <w:szCs w:val="28"/>
          <w:rtl w:val="true"/>
          <w:lang w:bidi="ar-SA"/>
        </w:rPr>
        <w:t xml:space="preserve">فمباينة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الزيغ والانحراف وهي تقود في نهاية المطاف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علينا أن نقدِر نعمة الولاية حقّ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جهد علماؤنا الأعلام لمدّة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للحفاظ على مذهب التشيّع من أجل أن يصل إلينا، ولقد أمَرَنا 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أجل صيانة هذه النعمة والوقوف أمام الانحراف عن سبيل الحقّ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بالرجوع إلى حَمَلة علومنا في زمان غيبتنا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هم الحكّام عليكم ولهم الولاية عليكم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فولاية الفقيه لم تصل إلى أيدينا بسهولة، وهي لا تعني المحبّة والاُلفة فحسب؛ فبعض أهل السنّة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معنى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يحبّني وكنتُ أحبّه فليحبّ عليّاً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كي يثبتوا أنّ المراد من المولى ليس هو المحبّة فحسب، بل الولاية؛ بمعنى أنّ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فرض عليكم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يبادر البعض في زماننا أيضاً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الفقيه تعني أنّ علينا أن نحبّ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أنّها تعني أنّ طاعة الوليّ الفقيه هي واجبة تماماً كطاعة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bookmarkStart w:id="784" w:name="pg7864_88662"/>
    </w:p>
    <w:p>
      <w:pPr>
        <w:pStyle w:val="BookText"/>
        <w:rPr/>
      </w:pPr>
      <w:bookmarkEnd w:id="784"/>
      <w:r>
        <w:rPr>
          <w:rFonts w:ascii="Amiri" w:hAnsi="Amiri" w:eastAsia="Amiri" w:cs="Amiri"/>
          <w:color w:val="111111"/>
          <w:sz w:val="28"/>
          <w:sz w:val="28"/>
          <w:szCs w:val="28"/>
          <w:rtl w:val="true"/>
          <w:lang w:bidi="ar-SA"/>
        </w:rPr>
        <w:t>فإنّ من المناسب في المرحلة الاُولى أن نؤمن نحن بهذه المسألة، لنعمد في المرحلة الثانية إلى رفع ما علق في أذهان الآخرين من شبهات حولها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4"/>
        <w:numPr>
          <w:ilvl w:val="3"/>
          <w:numId w:val="1"/>
        </w:numPr>
        <w:rPr/>
      </w:pPr>
      <w:bookmarkStart w:id="785" w:name="__RefHeading___Toc5807033_1051229030"/>
      <w:bookmarkStart w:id="786" w:name="_Toc281"/>
      <w:bookmarkEnd w:id="785"/>
      <w:r>
        <w:rPr>
          <w:rtl w:val="true"/>
        </w:rPr>
        <w:t>الذود عن الولاية على فراش المرض</w:t>
      </w:r>
      <w:bookmarkEnd w:id="786"/>
    </w:p>
    <w:p>
      <w:pPr>
        <w:pStyle w:val="Heading5"/>
        <w:numPr>
          <w:ilvl w:val="4"/>
          <w:numId w:val="1"/>
        </w:numPr>
        <w:rPr/>
      </w:pPr>
      <w:bookmarkStart w:id="787" w:name="__RefHeading___Toc5807035_1051229030"/>
      <w:bookmarkStart w:id="788" w:name="_Toc282"/>
      <w:bookmarkEnd w:id="787"/>
      <w:r>
        <w:rPr>
          <w:rtl w:val="true"/>
        </w:rPr>
        <w:t xml:space="preserve">دافع الزهراء </w:t>
      </w:r>
      <w:r>
        <w:rPr>
          <w:rtl w:val="true"/>
        </w:rPr>
        <w:t>(</w:t>
      </w:r>
      <w:r>
        <w:rPr>
          <w:rtl w:val="true"/>
        </w:rPr>
        <w:t>عليها السلام</w:t>
      </w:r>
      <w:r>
        <w:rPr>
          <w:rtl w:val="true"/>
        </w:rPr>
        <w:t xml:space="preserve">) </w:t>
      </w:r>
      <w:r>
        <w:rPr>
          <w:rtl w:val="true"/>
        </w:rPr>
        <w:t>للحضور في الساحة</w:t>
      </w:r>
      <w:bookmarkEnd w:id="788"/>
    </w:p>
    <w:p>
      <w:pPr>
        <w:pStyle w:val="BookText"/>
        <w:rPr/>
      </w:pPr>
      <w:r>
        <w:rPr>
          <w:rFonts w:ascii="Amiri" w:hAnsi="Amiri" w:eastAsia="Amiri" w:cs="Amiri"/>
          <w:color w:val="111111"/>
          <w:sz w:val="28"/>
          <w:sz w:val="28"/>
          <w:szCs w:val="28"/>
          <w:rtl w:val="true"/>
          <w:lang w:bidi="ar-SA"/>
        </w:rPr>
        <w:t xml:space="preserve">بعد أن انتهت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خطبتها غادرت المسجد متوجّهة إلى منزلها وهي ساخطة على الناس غير راضية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 في المنزل مرضها حتّى وافاها الأجل بسببه بعد بضعة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جماعة من نساء المهاجرين والأنصار ذهبن لعيادتها في أيّام اشتداد مرضها، فكان أن اغتنمت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لإلقاء خطبة ثانية ولابدّ قبل البدء بشرح عبارات الخطبة من الالتفات إلى النقطة التالية وهي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سعت، على الرغم من مرضها الشديد، إلى اغتنام فرصة اجتماع نساء المهاجرين والأنصار لتبيين بعض الاُمور التي لم يكن بيانها بهذه الكيفيّة ممكناً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التطرُّق في هذه الخطبة إلى شأن فدك وغصب الأموال بل قد انصبّ اهتمام الزهراء فيها على مسألة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وتغيير مسير 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فإنّنا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هي أفضل وأكمل وأنجع ما دافعت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حياض الولاية والإمامة، وقد ذكرت في هذه العبارات القصيرة نسبيّاً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من الواضح أنّ حالتها لم تكن لتسمح لها بإلقاء خطبة 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هي غاية في العمق والشدّة وقمّة في إعطاء العبر والإنذار فكان من شأنها أن تهزّ القلوب المتأهّبة والمستعدّة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فقد كان 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عن قضيّة الولاية والإمامة فيما تبقّى لها من عمرها الشريف وتبيين الحقائق أمام الملأ قدر المستطاع كي يدركوا خطورة ما اقترفته أيديهم وما سينتج عن هذا العمل من تبعات وتداعيات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بعداً أكثر عمقاً لهذه الخطوة التي قامت 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دفاعها عن حصون الإمامة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منطلق عاطفيّ أو اُسريّ أو استناداً إلى علاقتها الشخصيّة بزوجها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الدفاع عن الزوج أمر مستحسَن؛ غير أنّ ما قامت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يسمو على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الدفاع عن حقّ الزوج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الإمامة هي العلّة المُبقِية للإسلام، فإنّ الذود عن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الدفاع عن الإسلام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نستطيع أن نقول بكلّ جرأة وصراحة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الدور الذي نهض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اكتنف هذا الدور من مظلوميّة ومحدوديّة، لَما بقي من الإسلام شيء، فما بالكم بحقّانية مذهب التشيّع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يتعيّن القول في تحليل وتقييم ما قامت به الزهراء على فراش المرض وإلقائها لهذه الخطبة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الاُولى التي تمّ تناولها في هذه الخطبة هي حماية الولاية والإمامة، والثانية هي الدفاع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ثمّة بعد آخر أكثر عمقاً لهذا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قد يخرج أحياناً إلى جبهات القتال والجهاد دفاعاً عن الإسلام، لكنّك إذا فتّشت في أعماق قلبه وجدت أنّ الخوف من النار، ورجاء الثواب، والشوق إلى الجنّة والحور والقصور هو الذي دفع به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دفاع أئمّتنا المعصومين ولاسيّما شخص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مجرّد أداء لتكليف شرعيّ يا ترى، أم كان ينطوي على أمر أعمق؟ في الحقيقة كان البعد الأشدّ غوراً لهذا الموقف هو الرأفة بالناس والشفقة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علم اليقين أنّ حرمان الناس من هذا الدين يعني ابتلاءهم بالتعاسة والشقاء في الدنيا، وتورّطهم بالعذاب الإلهيّ الأبديّ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سعت إلى هداية الناس ما استطاعت إلى ذلك سبيلاً، فلقد تجسّد في كيان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وجود ذلك الرجل الذي يقول الباري سبحانه وتعالى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ولذا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تحاول جهدها حتّى آخر نفس من أنفاسها أن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شخصاً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وتهديه إلى سواء السبيل وتنقذه من غياهب الضلالة والعناد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فقد كان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دوافع هي في طول بعضها؛ الأوّل هو قضيّة الدفاع عن الإمامة، والثاني هو الذود عن حياض الإسلام، والثالث هو الحرص على دين الناس والشفقة عليهم؛ فلقد كانت من الشفقة عليهم إلى درجة السعي لاغتنام أيّ فرصة من أجل هدايتهم</w:t>
      </w:r>
      <w:r>
        <w:rPr>
          <w:rFonts w:eastAsia="Amiri" w:cs="Amiri" w:ascii="Amiri" w:hAnsi="Amiri"/>
          <w:color w:val="111111"/>
          <w:sz w:val="28"/>
          <w:szCs w:val="28"/>
          <w:rtl w:val="true"/>
          <w:lang w:bidi="ar-SA"/>
        </w:rPr>
        <w:t xml:space="preserve">. </w:t>
      </w:r>
      <w:bookmarkStart w:id="789" w:name="pg7864_88664"/>
    </w:p>
    <w:p>
      <w:pPr>
        <w:pStyle w:val="Heading5"/>
        <w:numPr>
          <w:ilvl w:val="4"/>
          <w:numId w:val="1"/>
        </w:numPr>
        <w:rPr/>
      </w:pPr>
      <w:bookmarkStart w:id="790" w:name="__RefHeading___Toc5807037_1051229030"/>
      <w:bookmarkStart w:id="791" w:name="_Toc283"/>
      <w:bookmarkEnd w:id="789"/>
      <w:bookmarkEnd w:id="790"/>
      <w:r>
        <w:rPr>
          <w:rtl w:val="true"/>
        </w:rPr>
        <w:t>الشكوى من انعدام النخوة وفقدان المروءة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 فيها دخلت عليها نساء المهاجرين والأنصار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باستطاعتها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 على سؤالهنّ عن حالها باختصار وتنهي الموضوع بكلّ بساطة، لكنّها اغتنمت الفرصة وأجابت عن سؤالهنّ عن أحوالها بخطبة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فحمدت اللّه وصلّت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متعارف في الخطب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لِدُنْيَاكُنَّ، قَالِيَةً لِرِجَالِكُنَّ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أصبحت تاركة لدنياكنّ متنفّرة ومتذمّرة منها أشدّ التنفّر والتذمّر، وساخطة أعظم السخط على رجالكنّ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المسؤوليّة الرئيسيّة لما وقع كانت في أعناق الرجال ولم تكن النسوة مسؤولات عن ذلك بشكل مباشر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لَفَظْتُهُمْ بَعْدَ أَنْ عَجَمْتُهُم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تلجأ مرّة اُخرى إلى استخدام تعابير غاية في البلاغة يعجز اللسان عن إعطائها حقّها وبيان عمقها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إذا أرادوا اختبار سلامة التمرة قبل أكلها فإنّهم يعضّونها بأسنانهم لفحصها؛ ويقال لمن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اختبرت رجالكنّ لأرى كيف هم، ففهمت من الاختبار الأوّل أنّهم فاسدون، فلَفَظْتهم من فمي؛ أي نبذتهم من فمي وطرحتهم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يقال للفظ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عبارة عن هواء يخرج من الفم عن النطق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وَسَئِمْتُهُمْ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لا ينظر المرء عند شراء الشيء إلاّ إلى ظاهره، لكنّه تارة اُخرى يقلّبه ويتفحّصه بدقّة كي يعلم جودته من عدمها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تفحّص أعماق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رجالكنّ ومللتهم بعد أن اختبرتهم بتمعّن وتفحّص</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تنفرد كلّ لغة بتعابير خاصّة لبيان تنفّر المرء وملله من شيء معيّن، ومنها اللغة العربيّة التي تتضمّن هي الاُخرى ألفاظاً بليغة في هذا الجانب وقد استخدمت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للإفصاح عن نفرتها وسأمها من رجال تلك النسوة تعابير قد استُخدم بعضها في القرآن الكريم أيضاً؛ فالباري عزّ وجلّ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قوم عاد وثمود، عندما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بُعْداً لِّعَادٍ قَوْمِ هُودٍ</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بُعْداً لِّثَمُودَ</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وهي تعطي معنى اللعن؛ لأنّ الرجل إذا لُعِن فقد طُرد من رحمة اللّه تعالى، وهو نفس المعنى الذي تعطيه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للتعبير عن هذا المعنى تعابير اُخرى مشابهة لذلك الذي اختارته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عندما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فَقُبْحاً لِفُلُولِ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قبحاً للسيف إذا كَلّ ولم يَعُد يقطع بعد أن كان حادّاً قاطعاً؛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قبيح أن نرى السيف قد أصبح كليلاً وغير قاطع عندما نكون بحاجة إليه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وَاللَّعِبِ بَعْدَ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قبحاً للمزاح في الأمر المهمّ والخطير بعد اتّخاذ قرار جدّي؛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اتّخذتم الإسلام، الذي هو عامل حياتكم وسعادتكم في الدنيا والآخرة والذي يتعيّن عليكم التعامل معه بكلّ جدّ وحزم – اتّخذتموه لهواً ولعباً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وَقَرْعِ 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يرغب بأن يُفتح له الباب عليه قرع مطرقته، وإنّ من الحماقة بمكان قرع صخرة صمّاء بدلاً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لكم باباً من الرحمة وإنه ينبغي لكم قرع تلك الباب كي تنهال عليكم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لكنّكم وبدلاً من قرع باب رحمة اللّه رحتم تقرعون صخرة صمّاء لا تنفعكم بشيء، وعوضاً عن طرق باب العلم، والرحمة، والسعادة، فإنّكم لجأتم إلى من هو أشبه بالصخرة فلا يُفتح لكم بابه مهما طرقتموه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الرمح الذي شحذتموه في الماضي وكان يجب أن تستخدموه الآن قد فقد قدرته وكفاءته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وَخَتلِ الآرَاءِ وَزَلَلِ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أخطأتم في جميع آرائكم وأمعنتم في الانغماس في أهوائكم؛ فعوضاً عن السير في إثر الحقّ سرتم خلف أهوائكم، وبدلاً من إبدائكم للرأي الصواب رحتم تبدون الآراء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رجاء أرجوه فيكم بعد اليوم؟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مقتبسة كلامها من الآية الثمانين 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امتازت الآيات التي استشهدت 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بالشدّة واللّهجة اللاذعة والقاسية ممّا يحكي عن عمق فراستها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واستشرافها لتبلور تيّار بدأت بوادره تظهر في السقيفة لكنّه استمرّ فيما </w:t>
      </w:r>
      <w:bookmarkStart w:id="792" w:name="pg7864_88666"/>
    </w:p>
    <w:p>
      <w:pPr>
        <w:pStyle w:val="BookText"/>
        <w:rPr/>
      </w:pPr>
      <w:bookmarkEnd w:id="792"/>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الآيات يشير إلى أنّ هذه الحركة حتّى إذا لم تكن كفراً بالفعل فإنّ طبيعتها توحي بأنّها ستنتهي إلى الكفر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باقتباسها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ذخيرة غير مباركة ادّخرها رجالكنّ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سبباً لسخط اللّه عليهم سخطاً يخلّدهم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الخلود في العذاب إنّما يكون للكافر، وأنّ المؤمن مهما عُذّب فإنّ عذابه يكون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 ذلك أنّ 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باقتباسها لهذه الآية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مرتكبي هذا العمل اُناس خارجون عن الدين، أو – على أقلّ تقدير – قد سلكوا طريقاً ينتهي بهم إلى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لَقَدْ قَلَّدْتُهُمْ رِبْقَتَهَا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لما أبداه هؤلاء من تصرّف فإنّني من جهتي قد وضعت حبل الخلافة حول رقبة هذا البعير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وَحَمَّلْتُهُمْ أَوْقَتَهَا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 حملها الثقيل على ظهور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وَشَنَنْتُ عَلَيْهِمْ غَارَاتِهَا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ونهضت لمقارعتهم،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فَجَدْعاً، وَعَقْراً، وَبُعْداً لِلْقَوْمِ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أيضاً تستفيد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تعابير هي ممّا يُستخدم في باب الدعاء على الشخص ولعنه، قد تكون بعضها غريبة على الأدب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عادة العرب أن يقولوا عندما يريدون الدعاء على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جدع اللّه أنفك،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 هو قطع إحدى قوائم البعير بالسيف أو غيره ليسقط،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سلّط اللّه على هؤلاء القوم الظَّلَمة البعيدين عن رحمة اللّه منتهى الخزي والمذلّة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5807039_1051229030"/>
      <w:bookmarkStart w:id="794" w:name="_Toc284"/>
      <w:bookmarkEnd w:id="793"/>
      <w:r>
        <w:rPr>
          <w:rtl w:val="true"/>
        </w:rPr>
        <w:t>الدفاع الصريح عن الولاية</w:t>
      </w:r>
      <w:bookmarkEnd w:id="79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زَعْزَعُوهَا عَنْ رَوَاسِي الرِّسَالَةِ، وَقَوَاعِدِ النُّبُوَّةِ وَالدَّلالَةِ، وَمَهْبِطِ الرُّوحِ الأَمِينِ، وَالطَّبِينِ بِأُمُورِ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زحزحوا حمل الخلافة عن مكانه وحرفوه عن مسيره وجعلوه في موضع لا يُؤْمَن عليه فيه ولا يصلح لاستقراره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القول دليل على أنّ غاية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خطبتها السابقة كانت إثبات عدم أهليّة المتصدّين للخلافة لها، فقد أرادت إفهام الناس أنّ هؤلاء لا يصلحون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بتاتاً، وحتّى لو افترضنا جدلاً بأنّ للناس الحقّ في انتخاب الإمام عليهم، فبئس الاختيار لهذا الذي اختاروه</w:t>
      </w:r>
      <w:r>
        <w:rPr>
          <w:rFonts w:eastAsia="Amiri" w:cs="Amiri" w:ascii="Amiri" w:hAnsi="Amiri"/>
          <w:color w:val="111111"/>
          <w:sz w:val="28"/>
          <w:szCs w:val="28"/>
          <w:rtl w:val="true"/>
          <w:lang w:bidi="ar-SA"/>
        </w:rPr>
        <w:t xml:space="preserve">. </w:t>
      </w:r>
      <w:bookmarkStart w:id="795" w:name="pg7864_88667"/>
    </w:p>
    <w:p>
      <w:pPr>
        <w:pStyle w:val="BookText"/>
        <w:rPr/>
      </w:pPr>
      <w:bookmarkEnd w:id="795"/>
      <w:r>
        <w:rPr>
          <w:rFonts w:ascii="IRNazanin" w:hAnsi="IRNazanin" w:eastAsia="IRNazanin"/>
          <w:color w:val="111111"/>
          <w:sz w:val="28"/>
          <w:sz w:val="28"/>
          <w:szCs w:val="28"/>
          <w:rtl w:val="true"/>
          <w:lang w:bidi="fa-IR"/>
        </w:rPr>
        <w:t xml:space="preserve">لقد شبّهت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الرسالة وشؤونها بالجبال الشُمّ حين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خلافة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 الجبال الشامخة للرسالة لكنّ القوم رموها في قعر واد سحيق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المنصب لا يستحقّه إلاّ اُولئك العارفون بمصالح الرعيّة في دينهم ودنياهم حقّ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ذٰلِكَ هُوَ الْخُسْرَانُ الْمُبِينُ</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وهذا خسران بيّن واضح؛ فقد اختار اللّه عزّ وجلّ لتلك النعمة العظيمة موضعاً مناسباً ورفيعاً كي تنهلوا أنتم من معينها إلى أبد الآبدين وتعمروا بها ليس دنياكم فحسب بل وآخرتكم أيضاً، لكنّكم قد فرّطتم بهذا الفعل بدنياكم وآخرتكم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خسران أكبر من هذا الخسران؟</w:t>
      </w:r>
    </w:p>
    <w:p>
      <w:pPr>
        <w:pStyle w:val="Heading4"/>
        <w:numPr>
          <w:ilvl w:val="3"/>
          <w:numId w:val="1"/>
        </w:numPr>
        <w:rPr/>
      </w:pPr>
      <w:bookmarkStart w:id="796" w:name="__RefHeading___Toc5807041_1051229030"/>
      <w:bookmarkStart w:id="797" w:name="_Toc285"/>
      <w:bookmarkEnd w:id="796"/>
      <w:r>
        <w:rPr>
          <w:rtl w:val="true"/>
        </w:rPr>
        <w:t xml:space="preserve">ماذا لو أصبح علي </w:t>
      </w:r>
      <w:r>
        <w:rPr>
          <w:rtl w:val="true"/>
        </w:rPr>
        <w:t>(</w:t>
      </w:r>
      <w:r>
        <w:rPr>
          <w:rtl w:val="true"/>
        </w:rPr>
        <w:t>عليه السلام</w:t>
      </w:r>
      <w:r>
        <w:rPr>
          <w:rtl w:val="true"/>
        </w:rPr>
        <w:t xml:space="preserve">) </w:t>
      </w:r>
      <w:r>
        <w:rPr>
          <w:rtl w:val="true"/>
        </w:rPr>
        <w:t>حاكما؟</w:t>
      </w:r>
      <w:bookmarkEnd w:id="797"/>
    </w:p>
    <w:p>
      <w:pPr>
        <w:pStyle w:val="BookText"/>
        <w:rPr/>
      </w:pPr>
      <w:r>
        <w:rPr>
          <w:rFonts w:ascii="Amiri" w:hAnsi="Amiri" w:eastAsia="Amiri" w:cs="Amiri"/>
          <w:color w:val="111111"/>
          <w:sz w:val="28"/>
          <w:sz w:val="28"/>
          <w:szCs w:val="28"/>
          <w:rtl w:val="true"/>
          <w:lang w:bidi="ar-SA"/>
        </w:rPr>
        <w:t xml:space="preserve">وقد بلغنا تلك العبارة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نَقَمُوا وَاللّهِ مِنْهُ نَكِيرَ سَيْفِهِ، وَقِلَّةَ مُبَالاتِهِ لِحَتْفِهِ، وَشِدَّةَ وَطْأَتِهِ، وَنَكَالَ وَقْعَتِهِ، وَتَنَمُّرَهُ فِي ذَاتِ اللّهِ </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5807043_1051229030"/>
      <w:bookmarkStart w:id="799" w:name="_Toc286"/>
      <w:bookmarkEnd w:id="798"/>
      <w:r>
        <w:rPr>
          <w:rtl w:val="true"/>
        </w:rPr>
        <w:t>الحاكم المثاليّ</w:t>
      </w:r>
      <w:bookmarkEnd w:id="799"/>
    </w:p>
    <w:p>
      <w:pPr>
        <w:pStyle w:val="BookText"/>
        <w:rPr/>
      </w:pPr>
      <w:r>
        <w:rPr>
          <w:rFonts w:ascii="Amiri" w:hAnsi="Amiri" w:eastAsia="Amiri" w:cs="Amiri"/>
          <w:color w:val="111111"/>
          <w:sz w:val="28"/>
          <w:sz w:val="28"/>
          <w:szCs w:val="28"/>
          <w:rtl w:val="true"/>
          <w:lang w:bidi="ar-SA"/>
        </w:rPr>
        <w:t xml:space="preserve">بعد أن أتمّت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الأخيرة من عمرها الحُجّة على الناس وعلى المتصدّين للخلافة من دون الوصول معهم إلى نتيجة أرادت في هذا المجلس أن تبيّن علّة تخلّي الناس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فهم العلّة من وراء ترك الناس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ومبايعة غيره علينا بادئ ذي بدء تقديم هذه المقدّمة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تتوقّعه الرعيّة من الحاكم؟ ومن هو الحاكم المثاليّ؟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من الامور التي تطلبها الرعيّة من الحكومة هي اُمور عامّة يتوقّعها كلّ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اتّجاهاته الفكريّة والعقائديّة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زعيمه، ومنها تنفيذ القانون الذي أقرّه الشعب بشكل صحيح، والذي من لوازمه معاقبة الخارجين عن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فأفراد المجتمع ينتظرون من الحاكم محاكمة ومعاقبة مَن يتمرّد عمداً على القانون ويتجاوز على </w:t>
      </w:r>
    </w:p>
    <w:p>
      <w:pPr>
        <w:pStyle w:val="BookText"/>
        <w:rPr/>
      </w:pPr>
      <w:r>
        <w:rPr>
          <w:rFonts w:ascii="Amiri" w:hAnsi="Amiri" w:eastAsia="Amiri" w:cs="Amiri"/>
          <w:color w:val="111111"/>
          <w:sz w:val="28"/>
          <w:sz w:val="28"/>
          <w:szCs w:val="28"/>
          <w:rtl w:val="true"/>
          <w:lang w:bidi="ar-SA"/>
        </w:rPr>
        <w:t>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وإنّ من مطالبات الشعب العامّة من حاكمه هو أن يكون الأخير رؤوفاً بعامّة الرعيّة وطالباً لخيرهم في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أن لا يفكّر الحاكم بنفسه وأن يفكّر جدّياً بتأمين مصالح المجتمع وخدمة الرعيّة، لا أن يسعى لكنز الثروة وجمع الامتيازات لنفسه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النمط من المطالبات يطالب به كلّ شعب من حكومته، ويكون الحاكم مثاليّاً بالنسبة لكافّة المجتمعات البشريّة إذا توفّرت فيه هذه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المجتمع الإسلاميّ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من حاكمه صيانة القيم الإسلاميّة وإشاعتها على صعيد المجتمع؛ أي أن يجعل الرعيّة تسير على صراط التوحيد القويم ويجتهد في أن لا يُبتلى أفراد الاُمّة بضروب البدع والآفات الفكريّة والانحرافات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انتهج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التسامح واللامبالاة ولم يتعاط مع هذه القضايا بجدّية كبيرة فسينقسم الناس حيال ذلك إلى طائفتين عادةً؛ فالظلمة والمتجاوزون على حقوق العباد والذين يسيؤون التصرّف ببيت المال سيستبشرون ويرضون عن الحاكم إذا أمنوا من جانبه العقاب ولاحظوا منه انعدام الحزم في التعامل مع تجاوزاتهم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الناس فإنّهم عندما يشاهدون الحيف الذي ينزل بهم والحقوق التي تضيع منهم فسيستاءون ولا يرضون عن هذا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تؤمَّن مصالح المتنفّذين وأصحاب الثروات ورؤوس الأموال فإنّهم سيحاولون بشتّى الحيل والوسائل إقناع الآخرين وإلهاءهم عن مزاحمتهم وخلق المشاكل لهم؛ وهي أساليب تشاهَد في كلّ بلد من بلدان العالم، وقد لا يتسنّى العثور في هذه الدنيا على بلد لا تُستخدم فيه تلك الحيل والأساليب الشيطانيّة؛ ذلك أنّه لا يخلو بلد من وجود فئة من الخواصّ والنُّخب يلتفّون حول حاكمه الذي يكون بحاجة إلى آرائهم، ومساعداتهم الماليّة، وما يتمتّعون به من نفوذ وسلطة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تكون أياديهم مطلقة في التصرّف ببيت المال كيفما شاءوا، ولكي لا تثور الشعوب عليهم فإنّهم يحاولون إلهاءها بكلّ الوسائل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الوضع أضحى عاديّاً وطبيعيّاً في العديد من الحكومات والبلدان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الدين الإسلاميّ فهو لا يرضى بذلك</w:t>
      </w:r>
      <w:r>
        <w:rPr>
          <w:rFonts w:eastAsia="Amiri" w:cs="Amiri" w:ascii="Amiri" w:hAnsi="Amiri"/>
          <w:color w:val="111111"/>
          <w:sz w:val="28"/>
          <w:szCs w:val="28"/>
          <w:rtl w:val="true"/>
          <w:lang w:bidi="ar-SA"/>
        </w:rPr>
        <w:t xml:space="preserve">. </w:t>
      </w:r>
      <w:bookmarkStart w:id="800" w:name="pg7864_88669"/>
    </w:p>
    <w:p>
      <w:pPr>
        <w:pStyle w:val="Heading4"/>
        <w:numPr>
          <w:ilvl w:val="3"/>
          <w:numId w:val="1"/>
        </w:numPr>
        <w:rPr/>
      </w:pPr>
      <w:bookmarkStart w:id="801" w:name="__RefHeading___Toc5807045_1051229030"/>
      <w:bookmarkStart w:id="802" w:name="_Toc287"/>
      <w:bookmarkEnd w:id="800"/>
      <w:bookmarkEnd w:id="801"/>
      <w:r>
        <w:rPr>
          <w:rtl w:val="true"/>
        </w:rPr>
        <w:t xml:space="preserve">حكومة عليّ </w:t>
      </w:r>
      <w:r>
        <w:rPr>
          <w:rtl w:val="true"/>
        </w:rPr>
        <w:t>(</w:t>
      </w:r>
      <w:r>
        <w:rPr>
          <w:rtl w:val="true"/>
        </w:rPr>
        <w:t>عليه السلام</w:t>
      </w:r>
      <w:r>
        <w:rPr>
          <w:rtl w:val="true"/>
        </w:rPr>
        <w:t xml:space="preserve">) </w:t>
      </w:r>
      <w:r>
        <w:rPr>
          <w:rtl w:val="true"/>
        </w:rPr>
        <w:t>نموذج للحكومة الإسلاميّة</w:t>
      </w:r>
      <w:bookmarkEnd w:id="802"/>
    </w:p>
    <w:p>
      <w:pPr>
        <w:pStyle w:val="BookText"/>
        <w:rPr/>
      </w:pPr>
      <w:r>
        <w:rPr>
          <w:rFonts w:ascii="Amiri" w:hAnsi="Amiri" w:eastAsia="Amiri" w:cs="Amiri"/>
          <w:color w:val="111111"/>
          <w:sz w:val="28"/>
          <w:sz w:val="28"/>
          <w:szCs w:val="28"/>
          <w:rtl w:val="true"/>
          <w:lang w:bidi="ar-SA"/>
        </w:rPr>
        <w:t xml:space="preserve">لقد أعطى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للحاكم الإسلاميّ، ولولا حكومته لما توفّر الآن في أيدينا اُنموذج للحكم الإسلاميّ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وجّه الصحفيّون الأجانب في فرنسا للإمام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عن نمط الحكومة التي يعتزم تشكيلها إذا انتصر في مقارعته لشاه إيران ونجح في إسقاطه، أجاب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سأشكّل حكومة مشابهة لحكومة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فالعدوّ والصديق في جميع أقطار العالم وأكنافه يعلم عن عدل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كانت حكومته اُنموذجاً يُحتذى على طول تاريخ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العادل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الرؤية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الذي يكون حازماً في تعامله مع المتعدّين، ولا يتّخذ مع الظلمة جانب اللين والمداهنة والتسامح، ولا يميل في حكمه إلى قومه وعشيرته وحزبه،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بل يقيم الحقّ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نموذج الحكم الإسلاميّ المثاليّ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عرف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المعرفة؛ فلقد شاهدوا عدم مفارقته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طرفة عين طيلة ثلاث وعشرين سنة من عمر الرسالة وخبروا سلوكه وتصرّفاته عن كثب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علم الجميع أنّ عليّاً لا يلين أمام الحقّ وفي مقابل الحكم الإلهيّ، وأنّ القريب والغريب عنده سواء عند إقامة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فالناس قد عرفوا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الصفات وعلموا أنّه ليس ممّن يسعهم خداعه أو استغلاله لأغراضهم</w:t>
      </w:r>
      <w:r>
        <w:rPr>
          <w:rFonts w:eastAsia="IRNazanin" w:cs="IRNazanin"/>
          <w:color w:val="111111"/>
          <w:sz w:val="28"/>
          <w:szCs w:val="28"/>
          <w:rtl w:val="true"/>
          <w:lang w:bidi="fa-IR"/>
        </w:rPr>
        <w:t>.</w:t>
      </w:r>
    </w:p>
    <w:p>
      <w:pPr>
        <w:pStyle w:val="Heading4"/>
        <w:numPr>
          <w:ilvl w:val="3"/>
          <w:numId w:val="1"/>
        </w:numPr>
        <w:rPr/>
      </w:pPr>
      <w:bookmarkStart w:id="803" w:name="__RefHeading___Toc5807047_1051229030"/>
      <w:bookmarkStart w:id="804" w:name="_Toc288"/>
      <w:bookmarkEnd w:id="803"/>
      <w:r>
        <w:rPr>
          <w:rtl w:val="true"/>
        </w:rPr>
        <w:t xml:space="preserve">عيب عليّ </w:t>
      </w:r>
      <w:r>
        <w:rPr>
          <w:rtl w:val="true"/>
        </w:rPr>
        <w:t>(</w:t>
      </w:r>
      <w:r>
        <w:rPr>
          <w:rtl w:val="true"/>
        </w:rPr>
        <w:t>عليه السلام</w:t>
      </w:r>
      <w:r>
        <w:rPr>
          <w:rtl w:val="true"/>
        </w:rPr>
        <w:t xml:space="preserve">) </w:t>
      </w:r>
      <w:r>
        <w:rPr>
          <w:rtl w:val="true"/>
        </w:rPr>
        <w:t>سجاياه الحسنة</w:t>
      </w:r>
      <w:bookmarkEnd w:id="80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العلّة من وراء عدم تأييد عامّة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سجاياه الحسنة، وإلاّ فليس بوسع المرء العثور على أيّ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امرئ كان يعرف الإسلام أكثر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من الناس كان يفوق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وشفقة على الضعفاء والأيتام والفقراء والأرامل؟ فالجميع كانوا يعلمون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يتحمّل دمعة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شاهدوا باُمّ أعينهم كيف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يحفر الجداول ويزرع بساتين النخيل ثمّ يوقفها للفقراء من دون أن ينتفع هو منها، بل كان يبيت هو وأطفاله وعياله جياعاً بعد أن يدفعوا ما عندهم من قليل الطعام إلى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لصفات حسنة للغاية </w:t>
      </w:r>
    </w:p>
    <w:p>
      <w:pPr>
        <w:pStyle w:val="BookText"/>
        <w:rPr/>
      </w:pPr>
      <w:r>
        <w:rPr>
          <w:rFonts w:ascii="Amiri" w:hAnsi="Amiri" w:eastAsia="Amiri" w:cs="Amiri"/>
          <w:color w:val="111111"/>
          <w:sz w:val="28"/>
          <w:sz w:val="28"/>
          <w:szCs w:val="28"/>
          <w:rtl w:val="true"/>
          <w:lang w:bidi="ar-SA"/>
        </w:rPr>
        <w:t>وإنّ أيّ اُمّة ستحبّ زعيمها إذا اتّصف بهذه السجايا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فلماذا أقصوا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الخلافة؟</w:t>
      </w:r>
    </w:p>
    <w:p>
      <w:pPr>
        <w:pStyle w:val="BookText"/>
        <w:rPr/>
      </w:pPr>
      <w:r>
        <w:rPr>
          <w:rFonts w:ascii="Amiri" w:hAnsi="Amiri" w:eastAsia="Amiri" w:cs="Amiri"/>
          <w:color w:val="111111"/>
          <w:sz w:val="28"/>
          <w:sz w:val="28"/>
          <w:szCs w:val="28"/>
          <w:rtl w:val="true"/>
          <w:lang w:bidi="ar-SA"/>
        </w:rPr>
        <w:t xml:space="preserve">أجل فالناس كانوا قد عرفوا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المعرفة، غير أنّ خواصّ القوم كانوا يطلبون منه أن يحسب لهم حساباً خاصّاً يختلف عن عامّة الرعيّة، لكنّ عليّاً لم يكن من هذا الصنف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ذلك النمط الذي عندما جاءه أخوه الفقير يطلب منه زيادة سهمه من بيت المال قرّب من يده حديدة مُحماة تذكيراً له بعذاب اللّه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فلقد أحسّ القوم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الصنف الذي يسعهم التفاهم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على استعداد لأن يتغاضوا عن كلّ حسنات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وسجاياه الحميدة ويضعوا أيديهم بيد من يحسب لهم حساباً خاصّاً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الذي نَقَموا من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هو العيب الذي كان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ينفضّوا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باب الاحترام فقد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أمير المؤمنين بكنيته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نقموا واللّه منه نكير سيفه، وقلّة مبالاته لحتفه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العيب الذي أخذوه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أحداً لم يكن يصمد أمام سيفه في ساحة 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شاهدوا كيف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الخطر أو القتل عندما تحين ساعة النِزال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وشدّة وطأته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يخطو بثبات وعزم، لا بتسامح ومداهنة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ونكال وقعته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أنزل العقاب بأحد فإنّ ضربته تكون شديدة تلقّن درساً قاسياً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وتنمّره في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تعبير بليغ وظريف للغاية وهو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فالعرب تعتقد بأنّ النمر يمتاز من بين السباع بصفة خاصّة وهي أنّه يكون دائم الغضب ومتأهّباً للنزال على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فإنّهم يطلقون صفة التنمّر على الرجل إذا كان دائم التأهّب للقتال ولا يُؤخَذ على حين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تنمّره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أنّه عندما يتعلّق الأمر باللّه عزّ وجلّ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أتمّ الاستعداد ويتعاطى مع التكاليف الإلهيّة بحزم كامل لا 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العيب الذي أخذه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كان لهم أن يطيقوا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حدث أن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على رأس سريّة في مهمّة خاصّة فلمّا رجعوا جاء بعضهم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وشكوا إليه حزم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وشدّته، فكان 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ارفعوا ألسنتَكم من شكاية عليّ فإنّه </w:t>
      </w:r>
      <w:bookmarkStart w:id="805" w:name="pg7864_88671"/>
    </w:p>
    <w:p>
      <w:pPr>
        <w:pStyle w:val="BookText"/>
        <w:rPr/>
      </w:pPr>
      <w:bookmarkEnd w:id="805"/>
      <w:r>
        <w:rPr>
          <w:rFonts w:ascii="Amiri" w:hAnsi="Amiri" w:eastAsia="Amiri" w:cs="Amiri"/>
          <w:color w:val="111111"/>
          <w:sz w:val="28"/>
          <w:sz w:val="28"/>
          <w:szCs w:val="28"/>
          <w:rtl w:val="true"/>
          <w:lang w:bidi="ar-SA"/>
        </w:rPr>
        <w:t>خَشِن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فعندما يتّصل الأمر باللّه جلّ شأنه وبحكمه فإنّه لا 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 أيّ تهاون أو لين، وإذا تعلّق الموضوع بحقوق الرعيّة فلا يغضّ الطرف عن شيء قيد أنملة، بينما إذا ارتبطت المسألة بحقّه الشخصيّ فإنّك تراه يتغاضّى عن كلّ شيء</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5807049_1051229030"/>
      <w:bookmarkStart w:id="807" w:name="_Toc289"/>
      <w:bookmarkEnd w:id="806"/>
      <w:r>
        <w:rPr>
          <w:rtl w:val="true"/>
        </w:rPr>
        <w:t xml:space="preserve">سيرة عليّ </w:t>
      </w:r>
      <w:r>
        <w:rPr>
          <w:rtl w:val="true"/>
        </w:rPr>
        <w:t>(</w:t>
      </w:r>
      <w:r>
        <w:rPr>
          <w:rtl w:val="true"/>
        </w:rPr>
        <w:t>عليه السلام</w:t>
      </w:r>
      <w:r>
        <w:rPr>
          <w:rtl w:val="true"/>
        </w:rPr>
        <w:t xml:space="preserve">) </w:t>
      </w:r>
      <w:r>
        <w:rPr>
          <w:rtl w:val="true"/>
        </w:rPr>
        <w:t>هي السبيل الوحيد لسعادة البشر</w:t>
      </w:r>
      <w:bookmarkEnd w:id="80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لَوْ مَالُوا عَنِ الْمَحَجَّةِ اللاّئِحَةِ وَزَالُوا عَنْ قَبُولِ الْحُجَّةِ الْوَاضِحَةِ لَرَدَّهُمْ إِلَيْهَا وَحَمَلَهُمْ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لو انحرفت الاُمّة وزاغ الناس عن السبيل القويم لأرجعهم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جادّة الحقّ ولم يذرهم ينحرفون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فالانحراف في الرأي أو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عن سهو أو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يصيب أيّ مجتمع وإنّها لفضيلة عظيمة تُسجَّل للحاكم إذا تمكّن من ردع المجتمع عن الزيغ عن سبيل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وَلَسَارَ بِهِمْ سَيْراً سُجُحاً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حركة البعير بهدوء بالغ بحيث لا يؤذي 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فالإبل في ذلك الزمان كانت المركب المناسب الذي يستخدمه العرب في أسفارهم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تنطلق القافلة فإنّ سائق الإبل هو الذي كان يتولّى تنظيم حركتها والحرص على عدم إيذائها لراكبيها، فيحثّها على الإسراع في السير إذا لزم الأمر الإسراع ويحدّ من سرعتها إذا كان الإبطاء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أخذ بزمام الحكومة لساق قافلة إبل الاُمّة بحيث لا تتخلّف الرعيّة عن القافلة من ناحية، ولا يصابون بتعب السفر أو نصبه من ناحية اُخرى، وسيبلغون مقصدهم بكلّ يسر من ناحية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 حِشَاشُهُ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جرت العادة عند القدماء أن يجعلوا رباطاً في أنف البعير للسيطرة على حركته، فالراكب يوجّه البعير إلى الوجهة التي يشاء من خلال تحريك هذا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كانوا يسحبون الرباط بشدّة إذا أرادوا توجيه البعير فيجرحون بذلك أنفه، أو يركلون بأرجلهم فخذي البعير وجنبيه بعنف فيصاب فخذه بالكدمات والجروح لاسيّما في الأسفار الطويلة التي تستمرّ أيّاماً ويتواصل معها ركل جنبي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التشبيه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تركوا أزمّة إبل 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لساقها إلى المقصد بكلّ هدوء وسلاسة من دون أن </w:t>
      </w:r>
    </w:p>
    <w:p>
      <w:pPr>
        <w:pStyle w:val="BookText"/>
        <w:rPr/>
      </w:pPr>
      <w:r>
        <w:rPr>
          <w:rFonts w:ascii="Amiri" w:hAnsi="Amiri" w:eastAsia="Amiri" w:cs="Amiri"/>
          <w:color w:val="111111"/>
          <w:sz w:val="28"/>
          <w:sz w:val="28"/>
          <w:szCs w:val="28"/>
          <w:rtl w:val="true"/>
          <w:lang w:bidi="ar-SA"/>
        </w:rPr>
        <w:t>يتسبّب في إيذائها إو إيذاء راكبيها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 سَائِرُهُ، وَلا يُمَلُّ رَاكِبُه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الإبل تتخلّف عن القافلة، ولا راكبها يصيبه الإعياء والضجر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وَلأَوْرَدَهُمْ مَنْهَلاً نَمِيراً صَافِياً رَوِيّاً تَطْفَحُ ضَفَّتَاهُ، وَلا يَتَرَنَّقُ جَانِبَاهُ، وَلأَصْدَرَهُمْ 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فمصادر مياه الشرب كانت تحوز أهمّية بالغة عند العرب في ذلك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سكّان البادية يعيشون في صحراء قاحلة وكان بالقرب من مقرّ كلّ قبيلة ينبوع ماء أو واحة تتجمّع فيها مياه الأمطار يستخدمها أفراد تلك القبيلة كمصدر للمياه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فاطمة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عليّاً تسلّم زمام الحكومة لسار بالناس بكلّ هدوء وطمأنينة ولأوصلهم في الموعد المناسب إلى ينبوع ماء ليس ماؤه بالملوّث بل هو صاف زلال على الدوام يتدفّق ويفور ويطفح من ضفّتيه فيشرب منه أفراد القافلة حتّى يرتووا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قاد الاُمّة وتزعّمها فانّه لا يبقى في الاُمّة ضمآن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لَهُمْ سِرّاً وَإِعْلاناً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قلنا إنّ الزعيم المثاليّ هو ذلك الذي يكون رؤوفاً بالرعيّة بكلّ ما في الكلمة من معنى ولا يشغله شاغل غير خدمتهم في السرّ والعلانية؛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يَتَحَلَّى مِنَ الْدُّنْيَا بِطَائِلٍ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صفات الحاكم المثاليّ الاُخرى هي عدم تفكيره بنفسه أو ادّخار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سيّدتنا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يقتني شيئاً من فَضْل الدنيا وزينتها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يَحْظَى مِنْهَا بِنَائِلٍ غَيْرَ رَيِّ النَّاهِلِ وَشُبْعَةِ الْكَافِلِ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يمدّ يده إلى بيت المال إلا بمقدار جرعة ماء يروي بها ضمأه وقليل من الطعام يسدّ به رمقه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وَلَبَانَ لَهُمُ الزَّاهِدُ مِنَ الرَّاغِبِ، وَالصَّادِقُ مِنَ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سيمتاز الزاهد الحقيقيّ عن طالب الدنيا ويتبيّن الذي يدّعي الحقّ من صاحب المزاعم الجوفاء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فالسنّة الإلهيّة تقضي بأنّه إذا أصبح أهل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التقوى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اعتقدوا بالمعتقدات الصائبة وتقيّدوا بالقيم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فسيُنزل عليهم اللّه في هذه الدنيا بركات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 مع الأسف – قد كذّبوا عوضاً عن </w:t>
      </w:r>
      <w:bookmarkStart w:id="808" w:name="pg7864_88673"/>
    </w:p>
    <w:p>
      <w:pPr>
        <w:pStyle w:val="BookText"/>
        <w:rPr/>
      </w:pPr>
      <w:bookmarkEnd w:id="808"/>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فإنّنا سنعاقبهم بما اجترحوا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الباري عزّ وجلّ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المجتمع من أهل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الحكم وهذه السنّة ترتبط بالمجتمع لا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في المجتمع بعض الصالحين، لكنّه إذا فسد المجتمع فإنّ اللّه سيُنزل العقاب بكلّ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كم هو جميل هذا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تستشهد بالآية السابقة كقاعدة كلّية وتجعلها كُبرى القياس ثمّ تشير بعدها مستخدمة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مجتمع 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هؤلاء القوم فإنّهم إذا ظلموا فستحيق بهم عواقب أعمالهم ولن يستطيعوا أن يُعجِزوا اللّه كي يكفّ عن تطبيق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هذه الآية يحمل عبرة عميقة وضرباً من التنبّؤ بالمستقبل؛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هذه الآية الشريفة فإنّ العذاب الإلهيّ سيحيق بأفراد هذا المجتمع لا محالة بسبب تخلّفهم عن حكم اللّه تعالى، وإهمالهم له، ونقضهم لبيعتهم</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5807051_1051229030"/>
      <w:bookmarkStart w:id="810" w:name="_Toc290"/>
      <w:bookmarkEnd w:id="809"/>
      <w:r>
        <w:rPr>
          <w:rtl w:val="true"/>
        </w:rPr>
        <w:t xml:space="preserve">عاقبة الاُمّة التي تترك عليّاً </w:t>
      </w:r>
      <w:r>
        <w:rPr>
          <w:rtl w:val="true"/>
        </w:rPr>
        <w:t>(</w:t>
      </w:r>
      <w:r>
        <w:rPr>
          <w:rtl w:val="true"/>
        </w:rPr>
        <w:t>عليه السلام</w:t>
      </w:r>
      <w:r>
        <w:rPr>
          <w:rtl w:val="true"/>
        </w:rPr>
        <w:t>)</w:t>
      </w:r>
      <w:bookmarkEnd w:id="810"/>
    </w:p>
    <w:p>
      <w:pPr>
        <w:pStyle w:val="Heading5"/>
        <w:numPr>
          <w:ilvl w:val="4"/>
          <w:numId w:val="1"/>
        </w:numPr>
        <w:rPr/>
      </w:pPr>
      <w:bookmarkStart w:id="811" w:name="__RefHeading___Toc5807053_1051229030"/>
      <w:bookmarkStart w:id="812" w:name="_Toc291"/>
      <w:bookmarkEnd w:id="811"/>
      <w:r>
        <w:rPr>
          <w:rtl w:val="true"/>
        </w:rPr>
        <w:t>الاختيار المثير للعجب</w:t>
      </w:r>
      <w:bookmarkEnd w:id="81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هَلُمَّ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تُستعمل عند إظهار التعجّب من أمرٍ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عربيّ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امتدّ عمرك أراك الدهر في كلّ يوم جديد شيئاً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بذلك ما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 المرء في كلّ يوم أمراً عجيباً أصابه 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مقتبسة من الآية الخامسة من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إِلَى أَيِّ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توجّه كلامها إلى نساء المهاجرين والأنصار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رجالكم قد أساءوا الاختيار وأخطأوا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العجيب الذي تشير إليه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والمعيار الذي استند إليه المهاجرون والأنصار في سلوكهم لهذه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المال هو السبب؟ فنحن نعلم أنّ أحداً لم يدفع لهم درهماً ولا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الذين انتخبوهم ذوي شخصيّات مرموقة وشهرة </w:t>
      </w:r>
    </w:p>
    <w:p>
      <w:pPr>
        <w:pStyle w:val="BookText"/>
        <w:rPr/>
      </w:pPr>
      <w:r>
        <w:rPr>
          <w:rFonts w:ascii="IRNazanin" w:hAnsi="IRNazanin" w:eastAsia="IRNazanin"/>
          <w:color w:val="111111"/>
          <w:sz w:val="28"/>
          <w:sz w:val="28"/>
          <w:szCs w:val="28"/>
          <w:rtl w:val="true"/>
          <w:lang w:bidi="fa-IR"/>
        </w:rPr>
        <w:t>كبيرة بحيث إنّ الجميع يعرفهم ويحبّهم؟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نعلم أنّهم لم يكونوا من هذا القبيل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المنتخَبون من أهل العبادة والتقوى الفائقة ممّا جعلهم محبوبين عند العامّة حتّى سارعوا إلى اختيارهم؟ كلاّ، فإنّهم لم يُعرَفوا بهذا القدر من العبادة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المختارون في السقيفة من الشجعان الأشاوس الذين تشهد لهم سوح الوغى بمختلف صور البسالة ويشار إليهم بالبنان لبطولاتهم؟ كلاّ، فلم يكن هذا الامتياز من نصيبهم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السبب الذي دفع الناس بعد انقضاء بضع ساعات فقط على رحيل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اختيار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يُنقل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تبرير القوم لفعلتهم هو أنّ خلافاً قد وقع بين المهاجرين والأنصار، ولمّا كنّا نحن المهاجرين من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بلده فقد جعلوا الخلافة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إذا كانت علّة الاختيار هي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فإنّني علاوة على كوني من أبناء بلده فإنّني ابن عمّه وزوج ابنته ومن عترته، فلِمَ لم يقع الاختيار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المناط في الانتخاب هي القرابة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أقرب إليه منّي يا 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احتجّ عليهم المهاجرون بالقرب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الحجّة لنا على المهاجرين بذلك</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 هذا الأمر من الأنصار واحتججتم عليهم بالقرابة من رسول اللّه فأعطوكم المقادة وسلّموا إليكم الإمارة وأنا أحتجّ عليكم بمثل ما احتججتم به على الأنصار</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علمت ما هو السند الذي استندوا إليه في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أَيِّ عِمَادٍ اعْتَمَدُوا وَبِأَيَّةِ عُرْوَةٍ تَمَسَّكُوا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إذا شعر بقرب سقوطه من مكان مرتفع سارع للتشبّث بموضعٍ مّا والتمسّك بعروة وُثقى تنجيه من السقوط، لكنّ هؤلاء القوم الذين تمسّك الناس بهم لا يشكّلون عروة محكمة 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أَيَّةِ ذُرِّيَّةٍ أَقْدَمُوا وَاحْتَنَكُوا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المعيار الذي جعلهم يتّبعون هؤلاء القوم؟ وما الدليل الذي دفعهم إلى إعطاء ظهورهم لذرّية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وسيطروا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 من الذكر </w:t>
      </w:r>
      <w:bookmarkStart w:id="813" w:name="pg7864_88675"/>
    </w:p>
    <w:p>
      <w:pPr>
        <w:pStyle w:val="BookText"/>
        <w:rPr/>
      </w:pPr>
      <w:bookmarkEnd w:id="813"/>
      <w:r>
        <w:rPr>
          <w:rFonts w:ascii="Amiri" w:hAnsi="Amiri" w:eastAsia="Amiri" w:cs="Amiri"/>
          <w:color w:val="111111"/>
          <w:sz w:val="28"/>
          <w:sz w:val="28"/>
          <w:szCs w:val="28"/>
          <w:rtl w:val="true"/>
          <w:lang w:bidi="ar-SA"/>
        </w:rPr>
        <w:t>الحكيم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لِلظَّالِمِينَ بَدَلاً</w:t>
      </w:r>
      <w:r>
        <w:rPr>
          <w:rFonts w:eastAsia="Amiri" w:cs="Amiri" w:ascii="Amiri" w:hAnsi="Amiri"/>
          <w:color w:val="111111"/>
          <w:sz w:val="28"/>
          <w:szCs w:val="28"/>
          <w:rtl w:val="true"/>
          <w:lang w:bidi="ar-SA"/>
        </w:rPr>
        <w:t>)</w:t>
      </w:r>
      <w:r>
        <w:rPr>
          <w:rStyle w:val="FootnoteAnchor"/>
          <w:rtl w:val="true"/>
        </w:rPr>
        <w:footnoteReference w:id="563"/>
      </w:r>
      <w:r>
        <w:rPr>
          <w:rStyle w:val="FootnoteAnchor"/>
          <w:rtl w:val="true"/>
        </w:rPr>
        <w:footnoteReference w:id="564"/>
      </w:r>
      <w:r>
        <w:rPr>
          <w:rFonts w:ascii="Amiri" w:hAnsi="Amiri" w:eastAsia="Amiri" w:cs="Amiri"/>
          <w:color w:val="111111"/>
          <w:sz w:val="28"/>
          <w:sz w:val="28"/>
          <w:szCs w:val="28"/>
          <w:rtl w:val="true"/>
          <w:lang w:bidi="ar-SA"/>
        </w:rPr>
        <w:t>أي بئس البدل الذي اتّخذه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اسْتَبْدَلُوا وَاللّهِ الذَّنَابَى بِالْقَوَادِمِ وَالْعَجُزَ بِالْكَاهِل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فعوضاً عن وقوع اختيارهم على مَن له قصب السبق في الإسلام في التقوى والشجاعة والبسالة وفي جميع الفضائل الاخرى فقد اختاروا مَن تخلّف عن أمثال هذه الاُمور ولم يمتز بأيّ فضيلة أو كمال، وبدلاً من أخذهم بالرأس فقد أخذوا بالذنَب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فَرَغْماً لِمَعَاطِسِ قَوْمٍ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والمعاطس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العطاس؛ وهو ما يقال للأنف إذا اُريد التعبير عنه بأدب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عادة العرب أن يقولوا لمن يريدون إذلاله وتحقيره بشدّة أو الإخبار عن هلاكه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أنفه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فمعنى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فلتمرَّغ في التراب اُنوف من يحسبون أنّهم قد أحسنوا صنعاً في حين أنّهم من المفسدين غير أنّهم لا يدركون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للتمسّك بالقرآن فتقول متسائلة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اتّباع الشخص الذي يدلّ على طريق الحقّ ويهدي إليه أم إنّه ينبغي السير وراء من لا يعرف الطريق وهو نفسه يحتاج إلى دليل 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الأولى بالاتّباع منهما؟</w:t>
      </w:r>
    </w:p>
    <w:p>
      <w:pPr>
        <w:pStyle w:val="Heading4"/>
        <w:numPr>
          <w:ilvl w:val="3"/>
          <w:numId w:val="1"/>
        </w:numPr>
        <w:rPr/>
      </w:pPr>
      <w:bookmarkStart w:id="814" w:name="__RefHeading___Toc5807055_1051229030"/>
      <w:bookmarkStart w:id="815" w:name="_Toc292"/>
      <w:bookmarkEnd w:id="814"/>
      <w:r>
        <w:rPr>
          <w:rtl w:val="true"/>
        </w:rPr>
        <w:t>نتيجة الركون إلى أهل السقيفة</w:t>
      </w:r>
      <w:bookmarkEnd w:id="81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تطرح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أمراً عبر اُسلوب يشوبه الاستهزاء والسخرية، وهو فنّ من فنون البلاغة التي استخدمها القرآن الكريم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جاء في الآية التاسعة والأربعين من </w:t>
      </w:r>
    </w:p>
    <w:p>
      <w:pPr>
        <w:pStyle w:val="BookText"/>
        <w:rPr/>
      </w:pPr>
      <w:r>
        <w:rPr>
          <w:rFonts w:ascii="Amiri" w:hAnsi="Amiri" w:eastAsia="Amiri" w:cs="Amiri"/>
          <w:color w:val="111111"/>
          <w:sz w:val="28"/>
          <w:sz w:val="28"/>
          <w:szCs w:val="28"/>
          <w:rtl w:val="true"/>
          <w:lang w:bidi="ar-SA"/>
        </w:rPr>
        <w:t>سورة الدخان أن أهل النار إذا أصابهم الظمأ وطلبوا الماء ناولهم زبانية جهنّم ماء حميماً يحرق أحشاءهم قائلين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على جانب من العزّة والاحترام عندنا ممّا يجعلنا نقدّم لك هذا الماء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للمرء ماء مغليّ يحرق أحشاءه ثمّ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شراب لذيذ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نقدّم لك هذا الشراب احتراماً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لهذه الكلمات وقعاً على نفسه هو أشدّ إيلاماً وإحراقاً من الماء المغليّ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صنف من أصناف العذاب بما في ذلك العذاب النفسيّ إلاّ وهو موجود في نار جهنّم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فالاُسلوب الساخر الذي تستخدمه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يتّخذ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 ثُمَّ احْتَلبُوا مِلْ‌ءَ الْقَعْبِ دَماً عَبِيطاً وَذُعَافاً مُبِيداً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أنتم فرحون جدّاً بأن استوليتم على ناقة الخلافة وامتطيتموها وأطلقتهم لها العنان 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فقرّوا عيناً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قسماً باللّه إنّه لن يمضي وقت طويل حتّى تضع هذه الناقة الحبلى حملها، وحينئذ لن تحصلوا منها على لبن طازج فيه شفاء لكم كما تظنّون، بل ستحلبون من ضرعها وعاء طافحاً بدم عبيط، وسمّ زعاف يكون فيه هلاككم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يَخْسَرُ الْمُبْطِلُونَ</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وحينئذ سيخسر السالكون لسبيل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التَّالُونَ غِبَّ 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وسيعرف التالون لكم ما أسّستم لهم من سوء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بِسَيْفٍ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اُبشّركم أنّه لن تكون عاقبة أمركم إلاّ سيفاً قاطعاً لا يرحمكم؛ ولعلّها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بهذه العبارة إلى دولة بني اُميّة وأمثال الحجّاج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فَيَاحَسْرَتَى لَكُمْ وَأَنَّى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تُؤخَذون وبأيّ عاقبة ستُبتلون؟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عَمِيَتْ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يخبّئه المستقبل لكم خفيّ 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أرى بوضوح ما ستؤول إليه اُموركم وبأيّ ورطة ستقعون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فهل لي أن أجبركم على ما تكرهون؟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لي أن اُكرهكم على السير في الطريق التي رسمها لكم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16" w:name="pg7864_88677"/>
    </w:p>
    <w:p>
      <w:pPr>
        <w:pStyle w:val="Heading4"/>
        <w:numPr>
          <w:ilvl w:val="3"/>
          <w:numId w:val="1"/>
        </w:numPr>
        <w:rPr/>
      </w:pPr>
      <w:bookmarkStart w:id="817" w:name="__RefHeading___Toc5807057_1051229030"/>
      <w:bookmarkStart w:id="818" w:name="_Toc293"/>
      <w:bookmarkEnd w:id="816"/>
      <w:bookmarkEnd w:id="817"/>
      <w:r>
        <w:rPr>
          <w:rtl w:val="true"/>
        </w:rPr>
        <w:t>الدرس المُستلهَم من السقيفة</w:t>
      </w:r>
      <w:bookmarkEnd w:id="818"/>
    </w:p>
    <w:p>
      <w:pPr>
        <w:pStyle w:val="BookText"/>
        <w:rPr/>
      </w:pPr>
      <w:r>
        <w:rPr>
          <w:rFonts w:ascii="Amiri" w:hAnsi="Amiri" w:eastAsia="Amiri" w:cs="Amiri"/>
          <w:color w:val="111111"/>
          <w:sz w:val="28"/>
          <w:sz w:val="28"/>
          <w:szCs w:val="28"/>
          <w:rtl w:val="true"/>
          <w:lang w:bidi="ar-SA"/>
        </w:rPr>
        <w:t xml:space="preserve">كما قد أسلفتُ فإنّه يمكن تقسيم كلام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توبّخ المهاجرين والأنصار في القسم الأوّل لتركهم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لعملهم هذا توضيحاً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تركتم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حزمه في الحكم وأحببتم أن يتصدّى للخلافة من يمكنكم التفاوض معه وتقسيم المصالح بينكم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فتّشتم عمّن يتّصف باللين ولا يكون 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فإنّ مشكلة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صرامته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أعظم الدروس التي يمكننا استلهامها من هذه الواقعة التاريخيّة ومن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وتطبيقها على حياتنا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 نفتخر من بين مليار ونصف مليار مسلم في العالم بأنّنا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نبذل جهدنا للتشبّه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نهجه الركون إلى كلّ من يؤمّن له مصالحه على أحسن وجه ومداهنته والوصول إلى صيغة تفاهم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تقصّيتم هذا المبدأ تاريخيّاً لوجدتّم أنّ كافّة الانحرافات التي ابتلي بها المسلمون في حياتهم السياسيّة الاجتماعيّة على مرّ التاريخ كانت بدايتها قصّة من هذا القبيل؛ وهي أنّ أشخاصاً لم يقنعوا بحقوقهم وكانت تحدوهم نيّات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الاُطر التي رسمها لهم الدين الإسلاميّ الحنيف، وهو ما شكّل انطلاقة للفساد، والزيغ، وإراقة الدماء، والعداوات، وقتل المسلم لأخيه وغيرها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فإنّه حيثما وُجد مَن دأبُه العمل ضمن الاُطر الإسلاميّة واجتناب اتّباع الهوى فإنّه يصيب خير الدنيا والفخر والشرف فيها، وينال الخير في الآخرة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بالإمكان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عام في المستقبل ثمّ العودة ثانية إلى عصرنا الحاليّ ودراسته وتحليله كقضيّة تاريخيّة لانكشفت لنا قضايا زماننا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يحن الوقت بعدُ لتحليل ما نعيشه من قضايا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عندما تنتهي القضيّة وتضع الحرب أوزارها يكون بمقدورنا الجلوس لاستعراض أحداثها وأن 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صنعناه؟ وما الذي صنعه الآخرون؟ وماذا كانت النتيجة؟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شخصيّاً أعتقد أنّ الكثير ممّن جاءوا إلى كربلاء يوم الطفّ وشاركوا في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حينها يدركون جيّداً أبعاد الجريمة البشعة التي ارتكبوها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هؤلاء كانوا من قادة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ومن اُولئك الذين حضروا لسنوات </w:t>
      </w:r>
    </w:p>
    <w:p>
      <w:pPr>
        <w:pStyle w:val="BookText"/>
        <w:rPr/>
      </w:pPr>
      <w:r>
        <w:rPr>
          <w:rFonts w:ascii="Amiri" w:hAnsi="Amiri" w:eastAsia="Amiri" w:cs="Amiri"/>
          <w:color w:val="111111"/>
          <w:sz w:val="28"/>
          <w:sz w:val="28"/>
          <w:szCs w:val="28"/>
          <w:rtl w:val="true"/>
          <w:lang w:bidi="ar-SA"/>
        </w:rPr>
        <w:t xml:space="preserve">طويلة مجالس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وجلسوا تحت منبره واستمعوا لكلامه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سعد كان قبل أيّام قليلة من واقعة عاشوراء متردّداً فيما يصنع؟ فعندما عُرض عليه مُلك الريّ بات ليلته يذرع المكان جيئة وذهاباً متردّداً بين قبول هذا المنصب أو التورّط بعذاب اللّه عزّ وجلّ؛ أي إنّه كان يعلم بأبعاد القضيّة، لكنّ الكثيرين لم يكونوا يدرون 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مع الذين اجتمعوا في السقيفة فإنّهم لم يكونوا يفهمون جسامة وخطر ما يرتكبون وأيّ عواقب سوء تنتظر فعلتهم هذه وأيّ مسؤوليّة ستُثقل كاهلهم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الآن لا تدركون خطورة ما تفعلون؛ لكنّني اُخبركم بأنّ هذه الناقة حُبلى وستفهمون عن قريب أيّ خطأ جسيم قد اقترفتم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الدرس الذي ينبغي لنا استلهامه من هذه الواقعة هو أنّه عندما يتعلّق الأمر بالمسائل الاجتماعيّة ومصالح اُمّة من الاُمم فلا ينبغي المرور من أمامها مرور الكرام بل لابدّ من وزن الاُمور وتحليلها بدقّة، وإلاّ فلن يكون لنا أيّ شبه بعليّ وبآل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ويتحتّم علينا – في المسائل السياسيّة الاجتماعيّة على أقلّ تقدير – أن نتأمّل جيّداً في عواقب الاُمور ولا نفكّر بنتائجها العابرة وآثارها التافهة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علينا أن نفكّر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وَسِعَنا التفكير – بما سيحدث في اليوم التالي، أو في السنة القادمة، أو – إذا كنّا من أصحاب الهمم العالية – في القرن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نقوّي هذه الروح في أنفسنا وأن ندع التهاون والتسامح في أمثال هذه القضايا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التأكّد من أنّ الأمر الذي نهمّ بإنجازه يندرج في إطار تأدية التكليف الشرعيّ لتكون لدينا أمام اللّه تعالى حجّة للقيام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نعمد إلى إنجازه بكلّ حزم وصلابة ونثبت على موقفنا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 في كلّ لحظة – أن ننظر فيما يريده اللّه جلّ شأنه منّا، فإن شمّرنا عن سواعدنا فينبغي في مقام العمل أن ندع التهاون والتسامح ومراقبة فلان والاستماع لكلام فلان جانباً؛ ذلك أنّ أمثال هذه الامور لا تنسجم مع مدرسة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أحببنا أن نكون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أتباعه حقّاً فعلينا أن نكون بعيدي النظر، في المسائل الاجتماعيّة على الأقلّ، وأن نزن الاُمور، ونتأمّل في عواقبها، ولا نتّبع أهواءنا ونزواتنا</w:t>
      </w:r>
      <w:r>
        <w:rPr>
          <w:rFonts w:eastAsia="Amiri" w:cs="Amiri" w:ascii="Amiri" w:hAnsi="Amiri"/>
          <w:color w:val="111111"/>
          <w:sz w:val="28"/>
          <w:szCs w:val="28"/>
          <w:rtl w:val="true"/>
          <w:lang w:bidi="ar-SA"/>
        </w:rPr>
        <w:t xml:space="preserve">. </w:t>
      </w:r>
      <w:bookmarkStart w:id="819" w:name="pg7864_88679"/>
    </w:p>
    <w:p>
      <w:pPr>
        <w:pStyle w:val="Heading4"/>
        <w:numPr>
          <w:ilvl w:val="3"/>
          <w:numId w:val="1"/>
        </w:numPr>
        <w:rPr/>
      </w:pPr>
      <w:bookmarkStart w:id="820" w:name="__RefHeading___Toc5807059_1051229030"/>
      <w:bookmarkStart w:id="821" w:name="_Toc294"/>
      <w:bookmarkEnd w:id="819"/>
      <w:bookmarkEnd w:id="820"/>
      <w:r>
        <w:rPr>
          <w:rtl w:val="true"/>
        </w:rPr>
        <w:t xml:space="preserve">واقعة غصب الخلافة من وجهة نظر أهل البيت </w:t>
      </w:r>
      <w:r>
        <w:rPr>
          <w:rtl w:val="true"/>
        </w:rPr>
        <w:t>(</w:t>
      </w:r>
      <w:r>
        <w:rPr>
          <w:rtl w:val="true"/>
        </w:rPr>
        <w:t>عليهم السلام</w:t>
      </w:r>
      <w:r>
        <w:rPr>
          <w:rtl w:val="true"/>
        </w:rPr>
        <w:t>)</w:t>
      </w:r>
      <w:bookmarkEnd w:id="821"/>
    </w:p>
    <w:p>
      <w:pPr>
        <w:pStyle w:val="Heading4"/>
        <w:numPr>
          <w:ilvl w:val="3"/>
          <w:numId w:val="1"/>
        </w:numPr>
        <w:rPr/>
      </w:pPr>
      <w:bookmarkStart w:id="822" w:name="__RefHeading___Toc5807061_1051229030"/>
      <w:bookmarkStart w:id="823" w:name="_Toc295"/>
      <w:bookmarkEnd w:id="822"/>
      <w:r>
        <w:rPr>
          <w:rtl w:val="true"/>
        </w:rPr>
        <w:t>الإنذار الأخير</w:t>
      </w:r>
      <w:bookmarkEnd w:id="823"/>
    </w:p>
    <w:p>
      <w:pPr>
        <w:pStyle w:val="BookText"/>
        <w:rPr/>
      </w:pPr>
      <w:r>
        <w:rPr>
          <w:rFonts w:ascii="Amiri" w:hAnsi="Amiri" w:eastAsia="Amiri" w:cs="Amiri"/>
          <w:color w:val="111111"/>
          <w:sz w:val="28"/>
          <w:sz w:val="28"/>
          <w:szCs w:val="28"/>
          <w:rtl w:val="true"/>
          <w:lang w:bidi="ar-SA"/>
        </w:rPr>
        <w:t xml:space="preserve">فعندما شعرت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ما قدّمته من موعظة وبيّنته من حقائق أنّ كلامها لن يكون له وقع في نفوس الناس وأنّهم لن يحملوه على محمل الجدّ 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تطلق آخر سهم بقي في جعبتها، ألا وهو الإنذار ممّا ينتظر عمل الإنسان من سوء العواقب الدنيويّة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بين الطرق المتَّبَعة في عمليّة الإرشاد والدعوة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كونها الطريقة المثلى والتي عادةً ما تُتَّبع في بادئ الأمر كي تسهم في جلب انتباه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فرسل اللّه تعالى يكونون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يذكّرون الناس بما يترتّب على الإيمان والعمل الصالح واتّباع الدين الحقّ من الآثار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الطريقة التالية في الأهمّية من حيث التأثير بعد البشارات والمتمثّلة بالإنذار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لضعيفي الإيمان فحتّى الإنذار من العذاب الاخرويّ لا يكون ذا أثر كبير فيهم؛ ومن هنا فإنّ آخر ما يؤثّر في أمثال هؤلاء هو الإنذار ممّا يمكن أن تتسبّب به المعصية من تبعات دنيويّة؛ ذلك أنّ أثر التخويف من مصائب الدنيا وأهوالها يكون أشدّ على ذوي الإيمان الضعيف من التخويف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جعل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ختام حديثها لنساء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حقّقتم ما صبوتم إليه وأنتم راضون فرحون بفعلكم، لكن اعلموا أنّه لن يمضي زمن طويل حتّى تحلبوا من هذه الناقة بدل اللبن الطازج دماً عبيطاً وسيُسَلّط عليكم من لا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المسلّم أنّه عندما ينتاب الاُمّة انحرافٌ مّا ويتولّى قيادة سفينتها اُناس يفتقدون الأهليّة العلميّة لذلك من جهة، ويفتقرون إلى اللياقة الأخلاقيّة والمعنويّة من جهة اُخرى، ولا يتمتّعون بالمشروعيّة من جانب اللّه عزّ وجلّ من جهة ثالثة فإنّ مصير هذه السفينة سيكون معروفاً</w:t>
      </w:r>
      <w:r>
        <w:rPr>
          <w:rFonts w:eastAsia="Amiri" w:cs="Amiri" w:ascii="Amiri" w:hAnsi="Amiri"/>
          <w:color w:val="111111"/>
          <w:sz w:val="28"/>
          <w:szCs w:val="28"/>
          <w:rtl w:val="true"/>
          <w:lang w:bidi="ar-SA"/>
        </w:rPr>
        <w:t xml:space="preserve">. </w:t>
      </w:r>
      <w:bookmarkStart w:id="824" w:name="pg7864_88680"/>
    </w:p>
    <w:p>
      <w:pPr>
        <w:pStyle w:val="Heading4"/>
        <w:numPr>
          <w:ilvl w:val="3"/>
          <w:numId w:val="1"/>
        </w:numPr>
        <w:rPr/>
      </w:pPr>
      <w:bookmarkStart w:id="825" w:name="__RefHeading___Toc5807063_1051229030"/>
      <w:bookmarkStart w:id="826" w:name="_Toc296"/>
      <w:bookmarkEnd w:id="824"/>
      <w:bookmarkEnd w:id="825"/>
      <w:r>
        <w:rPr>
          <w:rtl w:val="true"/>
        </w:rPr>
        <w:t>السواد الأعظم من الناس في عمليّة غصب الخلافة</w:t>
      </w:r>
      <w:bookmarkEnd w:id="826"/>
    </w:p>
    <w:p>
      <w:pPr>
        <w:pStyle w:val="BookText"/>
        <w:rPr/>
      </w:pPr>
      <w:r>
        <w:rPr>
          <w:rFonts w:ascii="Amiri" w:hAnsi="Amiri" w:eastAsia="Amiri" w:cs="Amiri"/>
          <w:color w:val="111111"/>
          <w:sz w:val="28"/>
          <w:sz w:val="28"/>
          <w:szCs w:val="28"/>
          <w:rtl w:val="true"/>
          <w:lang w:bidi="ar-SA"/>
        </w:rPr>
        <w:t>هناك قرائن كثيرة تشير إلى أنّ الأكثريّة الساحقة من الناس في ذلك العصر كانوا يفتقرون إلى البصيرة في الاُمور الاجتماعيّة وكانوا مبتلين بسطحيّة التفكير، وسرعة الانخداع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الكثير ممّن ارتكبوا هذه الخطيئة العظمى لم يكونوا يدركون ما يصنعون، وكانوا يظنّون أنّها حرب قبليّة بين قبيلتين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ما كان يفكّر به الناس في ذلك العصر هو ما سيصيبونه من فائدة وربح جرّاء تلك الصراعات والنزاعات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كانوا يعلمون إجمالاً بأنّهم يقترفون خطيئة، لكنّهم لم يكونوا يدركون فداحة العواقب المترتّبة على هذا العمل والمسؤوليّة الجسيمة التي سيتحمّلونها بسببه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يمتازون بحدّة الذكاء والدهاء المفرط وقد لا يقلّ ذكاؤهم ودهاؤهم في انحرافهم واعوجاجهم عمّا يتمتّع به بعض الدهاة من ساستنا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التأمّل في بعض الوثائق يوحي بأنّ هؤلاء كانت لهم اليد الطولى في حياكة المؤامرات ورسم الدسائس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قلّة عددهم فقد كانوا يضعون من الخطط ما يجعل الغالبيّة العظمى من الناس ينخدعون ويتّبعونهم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فنحن ندّعي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أنّ هذا العمل كان غاية في الضخامة والخطورة وأنّ آثاره السيّئة ستستمرّ إلى يوم القيامة، وأنّ كلّ من وضع حجر الأساس لهذه القضيّة ولعب دوراً بارزاً فيها فهو شريك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ادّعاؤنا الثاني فهو أنّ الأغلبيّة الساحقة من الناس في ذلك العصر لم يدركوا مدى خطورة هذا الفعل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الغالبيّة العظمى من الناس تجهل عاقبة هذا الفعل إذن فإنّ ذنبهم ليس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ويتعيّن القول ردّاً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أنّ ذنب هذه الفئة لا يوازي ذنب تلك الثلّة القليلة التي تصدّت لهذا العمل، لكن – في الوقت نفسه – لا يعني ذلك أنّ هؤلاء لا يتحمّلون أيّ مسؤوليّة أو تقصير؛ ذلك أنّ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على جانب من الوضوح بحيث لو تأمّل بها أيّ امرئ جيّداً وحلّلها تحليلاً منصفاً فسيصل إلى نتيجة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افترضنا أنّ البعض لم يكن يدرك أهمّية مسألة الخلافة، لكن ألم يبذل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الجهود في التعريف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وتقديمهم على أنّهم اُناس معصومون لا سبيل إلى الخطأ إليهم وأنّ قولهم وفعلهم حجّة للآخرين ممّا لا يدع مجالاً لأيّ أحد لإنكار هذه الخصال فيهم؟ لقد كان رسول اللّه يقف يوميّاً بباب منزل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w:t>
      </w:r>
      <w:bookmarkStart w:id="827" w:name="pg7864_88681"/>
    </w:p>
    <w:p>
      <w:pPr>
        <w:pStyle w:val="BookText"/>
        <w:rPr/>
      </w:pPr>
      <w:bookmarkEnd w:id="827"/>
      <w:r>
        <w:rPr>
          <w:rFonts w:ascii="Amiri" w:hAnsi="Amiri" w:eastAsia="Amiri" w:cs="Amiri"/>
          <w:color w:val="111111"/>
          <w:sz w:val="28"/>
          <w:sz w:val="28"/>
          <w:szCs w:val="28"/>
          <w:rtl w:val="true"/>
          <w:lang w:bidi="ar-SA"/>
        </w:rPr>
        <w:t>عليكم الصلاة يا أهل البيت، إنّما يريد اللّه ليذهب عنكم الرجس</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وبناء عليه فلو لم يكن اُناس ذلك العصر واعين بالفعل، كان بإمكانهم السؤال والتقصّي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والنقل معاً يدلاّن على أنّه إذا كان بإمكان المرء السؤال والفحص عن قضيّة، ثمّ قصّر في ذلك فهو مسؤول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يُقال للعالِم غير العامل في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لماذا لم تعمل بعلمك؟ ويقال للجاهل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لماذا لم تتعلم؟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لقد نقل نساء المهاجرين والأنصار كلام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وشكاواها الكثيرة إلى رجالهنّ فأرسلوا إليها يعتذرون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إنّما لم ندعمك ولم نقف إلى جانبك لأنّنا كنّا قد بايعنا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 سارعت قليلاً في طرح قضيّتك لكنّا وقفنا إلى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عذركم غير مقبول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نقض البيعة قبيحاً إلى هذا الحدّ فلماذا نقضتم بيعة الغدير إذن؟</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5807065_1051229030"/>
      <w:bookmarkStart w:id="829" w:name="_Toc297"/>
      <w:bookmarkEnd w:id="828"/>
      <w:r>
        <w:rPr>
          <w:rtl w:val="true"/>
        </w:rPr>
        <w:t xml:space="preserve">وصف المتحيّنين للفُرَص على لسان أئمّتنا </w:t>
      </w:r>
      <w:r>
        <w:rPr>
          <w:rtl w:val="true"/>
        </w:rPr>
        <w:t>(</w:t>
      </w:r>
      <w:r>
        <w:rPr>
          <w:rtl w:val="true"/>
        </w:rPr>
        <w:t>عليهم السلام</w:t>
      </w:r>
      <w:r>
        <w:rPr>
          <w:rtl w:val="true"/>
        </w:rPr>
        <w:t>)</w:t>
      </w:r>
      <w:bookmarkEnd w:id="82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يعترض أحدهم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تفسيرك الشخصيّ للاُمور وهو نابع من التعصّب؛ أمّا تفسير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إحدى الشبهات التي تشاع اليوم ضدّ التشيّع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ينسبه الشيعة لمخالفيهم هو كلام ملَفّق ليس له أيّ أساس من الصحّة بل حتّى أئمّتهم لا يقبلون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من المناسب أن أطرح هذه المسألة في هذه المحاضرة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الأخيرة من هذه السلسلة خلال هذا العام حتّى حلول شهر رمضان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قضيّة كون زعماء حادثة غصب الخلافة يعدّون شركاء في كافّة الجرائم التي ارتُكبت وتُرتكَب بعد ذلك التاريخ هي من المسلّمات عند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اُشير إلى هذه القضيّة في الزيارات المأثورة عنهم أيضاً؛ أذكر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مقاطع من الزيارة الجامعة لأئمّة المؤمنين التي نقلها المرحوم السيّد 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الشيخ عبّاس القمّي في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تطرح هذه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تحليلات ترتكز على اُسس اجتماعيّة ونفسيّة لتاريخ ما بعد عصر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الدوافع والعوامل التي تقف وراء الانحرافات الحاصلة في ذلك الزمن، 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اُخرى – وصفاً لما ارتُكِب في ذلك العصر من أخطاء جسيمة وما نتج عنها من تبعات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هذه الزيارة إنّ الإيمان الحقيقيّ لم يدخل إلى قلوب البعض في زمان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قلوبهم مملوءة بأقذار الشرك ومشحونة بأدران الكفر لكنّهم كانوا يتظاهرون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لحق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بربّه انتهجوا طريقة المباغتة وأخذوا المسلمين على حين غرّة واغتنموا فرصة غيابه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ينفّذوا مآربهم الدنيئة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المُنتِنَة من قذر الشرك والأجساد المُشحَنَة من دَرَن الكفر، أضبّوا على النفاق وأكبّوا على علائق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اختطفوا الغرّة وانتهزوا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المقطع يدلّ على أنّ هذه الواقعة لم تحدث صدفة بل كان مخطَّطاً لها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الزيارة بعد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وأسرعوا لنقض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بايعوا بها في 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ومخالفة المواثيق المؤكَّدة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اُخِذت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فحُشر سِفْلَة الأعراب وبقايا الأحزاب إلى دار النبوّة والرسالة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الأراذل والأوباش من بقايا الأحزاب الذين ائتلفوا على ضرب الإسلام واجتثاث اُصوله بباب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حتّى نقضوا عهد المصطفى في أخيه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وصلت بهم الوقاحة وانعدام الحياء إلى درجة نقض البيعة التي أخذها منهم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وجَرَحوا كبد خير الورى في ظلم ابنته واضطهاد حبيبته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وخذلوا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ونقضوا طاعته، وجحدوا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وقادوه إلى بيعتهم مُصلِتَةً سُيُوفَهَا مُقذِعَةً أسنَّتَها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يدعونه إلى بيعتهم التي عمّ شومها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فراحوا يسحبون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 لأخذ البيعة لهم منه وسيوفهم مستلّة نحوه ورماحهم مُشرَعة في وجهه</w:t>
      </w:r>
      <w:r>
        <w:rPr>
          <w:rFonts w:eastAsia="IRNazanin" w:cs="IRNazanin"/>
          <w:color w:val="111111"/>
          <w:sz w:val="28"/>
          <w:szCs w:val="28"/>
          <w:rtl w:val="true"/>
          <w:lang w:bidi="fa-IR"/>
        </w:rPr>
        <w:t xml:space="preserve">. </w:t>
      </w:r>
      <w:bookmarkStart w:id="830" w:name="pg7864_88683"/>
    </w:p>
    <w:p>
      <w:pPr>
        <w:pStyle w:val="BookText"/>
        <w:rPr/>
      </w:pPr>
      <w:bookmarkEnd w:id="830"/>
      <w:r>
        <w:rPr>
          <w:rFonts w:ascii="IRNazanin" w:hAnsi="IRNazanin" w:eastAsia="IRNazanin"/>
          <w:color w:val="111111"/>
          <w:sz w:val="28"/>
          <w:sz w:val="28"/>
          <w:szCs w:val="28"/>
          <w:rtl w:val="true"/>
          <w:lang w:bidi="fa-IR"/>
        </w:rPr>
        <w:t xml:space="preserve">لقد طرح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كي لا يتركوا مجالاً لنسيان هذه الحادثة وضياعها في خضمّ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فنحن نرى أنّ هناك من الشيعة من يطرح هذه الشبهات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النُّقُول لا تتمتّع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أساساً هي أنّ الناس في ذلك الحين أرادوا العمل بقواعد الديمقراطيّة، والنظر فيمن حصل على كمّ أكبر من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كتب أحد مَن يُصطلَح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الخبراء في الشؤون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وصايته كانت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النبيّ قد رشّحه لمنصب الخلافة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رأيي فإنّه خليفة جيّد، لكنّ الرأي النهائيّ لكم؛ فلكم أن تنتخبوا من تشاءون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غايتي من استعراض هذه المقاطع من الزيارة هو إبراز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البيعة وتلك الحادثة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807067_1051229030"/>
      <w:bookmarkStart w:id="832" w:name="_Toc298"/>
      <w:bookmarkEnd w:id="831"/>
      <w:r>
        <w:rPr>
          <w:rtl w:val="true"/>
        </w:rPr>
        <w:t>الآثار المشؤومة للواقعة</w:t>
      </w:r>
      <w:bookmarkEnd w:id="832"/>
    </w:p>
    <w:p>
      <w:pPr>
        <w:pStyle w:val="BookText"/>
        <w:rPr/>
      </w:pPr>
      <w:r>
        <w:rPr>
          <w:rFonts w:ascii="Amiri" w:hAnsi="Amiri" w:eastAsia="Amiri" w:cs="Amiri"/>
          <w:color w:val="111111"/>
          <w:sz w:val="28"/>
          <w:sz w:val="28"/>
          <w:szCs w:val="28"/>
          <w:rtl w:val="true"/>
          <w:lang w:bidi="ar-SA"/>
        </w:rPr>
        <w:t>تقول الزيارة في مقطع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يدعونه إلى بيعتهم التي عمّ شومها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تحصي الزيارة بتعبيرات اُخرى النتائج المترتّبة على هذه البيعة المشؤومة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عَقَّتْ سلمانَها، وطردتْ مقدادَها، ونفتْ جُندَبَها، وفتقتْ بطن عمّارها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نتائج هذه البيعة أنّها أودت بسلمان إلى العزلة مع ما كان يتمتّع به من مقام رفيع، ونفت أبا ذرّ، وشقّت بطن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هذه الوقائع قد حصلت على مدى أعوام من الزمن إلاّ أنّ جميعها تُعدّ من نتائج وآثار تلك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وسلّطتْ أولاد اللعناء على الفروج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تعرّج على قصّة يوم الحرّة حيث اجتاح جيش يزيد بن معاوية المدينة وأباح كلّ شيء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وأغارت على دار الهِجرة يوم الحَرَّة وأبرَزَت بنات المهاجرين والأنصار للنَّكال والسُّورَة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هتكوا حرمة بنات المهاجرين والأنصار باسم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فالزيارة تَعتبِر جميع تلك الوقائع من نتائج تلك البيعة، وأنّ الذين أوجدوا هذا الانحراف في الاُمّة هم شركاء في كلّ تلك الذنوب والمعاصي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موضع آخر من الزيارة جاء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عاينكم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موجوداً ليعاين ما فعلته اُمّته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وسهام الأمّة مُغرَقَة في أكبادكم، </w:t>
      </w:r>
    </w:p>
    <w:p>
      <w:pPr>
        <w:pStyle w:val="BookText"/>
        <w:rPr/>
      </w:pPr>
      <w:r>
        <w:rPr>
          <w:rFonts w:ascii="Amiri" w:hAnsi="Amiri" w:eastAsia="Amiri" w:cs="Amiri"/>
          <w:color w:val="111111"/>
          <w:sz w:val="28"/>
          <w:sz w:val="28"/>
          <w:szCs w:val="28"/>
          <w:rtl w:val="true"/>
          <w:lang w:bidi="ar-SA"/>
        </w:rPr>
        <w:t>ورماحهم مشرَعَة في نحوركم، وسيوفها مُولَغَة في دمائكم، يشفي أبناءُ العواهر غليل الفسقِ من ورعكم وغيظَ الكفر من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والمقطع الأخير هذا يشير إلى التفاتة مرتبطة بعلم النفس، وهي دافع أهل السقيفة من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الرئيسيّ الذي قاد هؤلاء القوم إلى القيام بما قاموا به هو الحسد، فقد كانوا يحسدونكم على ما تتمتّعون به من الإيمان والنورانيّة في حين أنّهم يفتقرون إلى مثل هذه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اُناساً عديمي الإيمان تنطوي قلوبهم على آثار الكفر والنفاق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بين صريع في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تبدأ الزيارة بسرد أشكال وأصناف الظلم التي وقعت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بدءاً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فلقوا هامته الشريفة،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رفعوا رأسه المبارك على الأسنّة، وسائر الأئمّة الذين قضوا مسمومين خلف قضبان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 ذلك تعدّه الزيارة من نتائج تلك البيعة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وبشكل عامّ فإنّ الزيارة تشير إلى خمس ملاحظات بخصوص الأحداث التي وقعت في زمان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سأستعرضها هنا بشكل متسلسل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تزعّموا عمليّة غصب الخلافة كانوا اُناساً متحيّنين للفرص قد فاجأوا الناس بغصبهم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نقضوا بيعتهم التي بايعوها قبل سبعين يوماً وإنّ الأعذار التي قدّموها في نقضهم لها غير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سفلة الناس وأوباشهم قد هجموا على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يدخلها من دون إذن، وأخذوا البيعة عنوةً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عمل لا ينسجم حتّى مع الموازين غير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تسرد الزيارة عشرة من الجرائم التي اقتُرِفت بعد ذلك الحين وتعتبرها من نتائج تلك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أمثال سلمان وأبي ذرّ والمقداد الذين يُجمع المسلمون على أنّهم من أفضل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أولاد الزنا على أموال الناس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البِدَع وتغيير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اجتياح المدينة وإباحتها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حرمة الفتيات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 جنازته بالنبال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سائر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فالزيارة ترى أنّ جميع تلك الجرائم البشعة هي من ثمار تلك البيعة المشؤومة</w:t>
      </w:r>
      <w:r>
        <w:rPr>
          <w:rFonts w:eastAsia="IRNazanin" w:cs="IRNazanin"/>
          <w:color w:val="111111"/>
          <w:sz w:val="28"/>
          <w:szCs w:val="28"/>
          <w:rtl w:val="true"/>
          <w:lang w:bidi="fa-IR"/>
        </w:rPr>
        <w:t xml:space="preserve">. </w:t>
      </w:r>
      <w:bookmarkStart w:id="833" w:name="pg7864_88685"/>
    </w:p>
    <w:p>
      <w:pPr>
        <w:pStyle w:val="Heading4"/>
        <w:numPr>
          <w:ilvl w:val="3"/>
          <w:numId w:val="1"/>
        </w:numPr>
        <w:rPr/>
      </w:pPr>
      <w:bookmarkStart w:id="834" w:name="__RefHeading___Toc5807069_1051229030"/>
      <w:bookmarkStart w:id="835" w:name="_Toc299"/>
      <w:bookmarkEnd w:id="833"/>
      <w:bookmarkEnd w:id="834"/>
      <w:r>
        <w:rPr>
          <w:rtl w:val="true"/>
        </w:rPr>
        <w:t>الخطأ الذي لا يمكن تداركه</w:t>
      </w:r>
      <w:bookmarkEnd w:id="835"/>
    </w:p>
    <w:p>
      <w:pPr>
        <w:pStyle w:val="BookText"/>
        <w:rPr/>
      </w:pPr>
      <w:r>
        <w:rPr>
          <w:rFonts w:ascii="Amiri" w:hAnsi="Amiri" w:eastAsia="Amiri" w:cs="Amiri"/>
          <w:color w:val="111111"/>
          <w:sz w:val="28"/>
          <w:sz w:val="28"/>
          <w:szCs w:val="28"/>
          <w:rtl w:val="true"/>
          <w:lang w:bidi="ar-SA"/>
        </w:rPr>
        <w:t>هذه الملاحظات تكشف لنا عن مدى أهمّية المسائل 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فقد أشرنا مراراً وتكراراً إلى ضرورة أخذ ما يُنجَز من أعمال في حقل المسائل الاجتماعيّة بمزيد من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 الأخطاء التي تُرتكَب على صعيد المسائل الفرديّة يكون سهلاً في الغالب، لكن ما هو السبيل إلى تدارك الخطايا التي تقود إلى فساد اجتماعيّ؟ فلو افترضنا أنّ الضالعين في إشاعة هذا الفساد أو إيجاد ذلك الزيغ قد انتبهوا يوماً إلى خطئهم وأرادوا تداركه، فكيف يتداركون ما اقترفه معاوية – مثلاً – من جرائم؟ أو ما ارتكبه الاُمويّون من فجائع؟ فإنّ ما يرتكب إلى يوم القيامة من جرائم مترتّبة على ما اقترفته أيديهم لا يمكن تداركه بأيّ حال من الأحوال؛ فلقد حَرَموا المليارات من البشر من حقوقهم المتمثّلة بالانتفاع من وجود الإمام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من حقّ البشر كافّة أن ينتفعوا من معارف وعلوم قادةٍ ومربّين قد عيّنهم اللّه تعالى ليصلوا في ظلّ حكوماتهم وسياساتهم إلى الظفر بالعزّة والسعادة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علينا أن نكون يقظين وواعين للواجبات الاجتماعيّة الملقاة على عواتقنا</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5807071_1051229030"/>
      <w:bookmarkStart w:id="837" w:name="_Toc300"/>
      <w:bookmarkEnd w:id="836"/>
      <w:r>
        <w:rPr>
          <w:rtl w:val="true"/>
        </w:rPr>
        <w:t>محيي الإسلام في عصرنا</w:t>
      </w:r>
      <w:bookmarkEnd w:id="83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أحيى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قسماً عظيماً من المسائل الإسلاميّة؛ أي مسائل الإسلام السياسيّة والاجتماعيّة التي مرّ عليها قرون من الزمن يغطّيها غبار النسيان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كان رأي علمائنا وفقهائنا قبل نصف قرن في المسائل السياسيّة والاجتماعيّة يا ترى؟ لقد كان التدخّل في المسائل السياسيّة تهمة لا تُغتفَر، وكان إذا قيل لعالم الدين إنّه سياسيّ فقد سقط من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من الخوض في ميدان السياسة من أوجب الواجبات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النظام الإسلاميّ أوجب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يشترك في كلّ ثواب يترتّب على هذا العمل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بما اُوتينا من سعة وجوديّة نستطيع أن نلعب دوراً إيجابيّاً أو سلبيّاً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فباستطاعتنا أن ننجز ما يجعل الناس تغترف من بركاته لمئات من السنين ونكون شركاء في كلّ ما يجنونه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ونستطيع أيضاً عن طريق التعلّق </w:t>
      </w:r>
      <w:bookmarkStart w:id="838" w:name="pg7864_88686"/>
    </w:p>
    <w:p>
      <w:pPr>
        <w:pStyle w:val="BookText"/>
        <w:rPr/>
      </w:pPr>
      <w:bookmarkEnd w:id="838"/>
      <w:r>
        <w:rPr>
          <w:rFonts w:ascii="Amiri" w:hAnsi="Amiri" w:eastAsia="Amiri" w:cs="Amiri"/>
          <w:color w:val="111111"/>
          <w:sz w:val="28"/>
          <w:sz w:val="28"/>
          <w:szCs w:val="28"/>
          <w:rtl w:val="true"/>
          <w:lang w:bidi="ar-SA"/>
        </w:rPr>
        <w:t>بالدنيا وملذّاتها الخسيسة أن نُخلِي كواهلنا من بعض واجباتنا فنحرم، بسبب إهمالنا وتكاسلنا، عدداً من البشر من نعمة الهداية، أو نؤدّي بهم – لا سمح اللّه – إلى سبيل الغيّ والضلالة فنشاركهم إلى يوم القيامة بكلّ ما يقترفون من ذنوب وآثام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5807073_1051229030"/>
      <w:bookmarkStart w:id="840" w:name="_Toc301"/>
      <w:bookmarkEnd w:id="839"/>
      <w:r>
        <w:rPr>
          <w:rtl w:val="true"/>
        </w:rPr>
        <w:t>صيغة الحكومة عند أهل السنّة</w:t>
      </w:r>
      <w:bookmarkEnd w:id="840"/>
    </w:p>
    <w:p>
      <w:pPr>
        <w:pStyle w:val="BookText"/>
        <w:rPr/>
      </w:pPr>
      <w:r>
        <w:rPr>
          <w:rFonts w:ascii="Amiri" w:hAnsi="Amiri" w:eastAsia="Amiri" w:cs="Amiri"/>
          <w:color w:val="111111"/>
          <w:sz w:val="28"/>
          <w:sz w:val="28"/>
          <w:szCs w:val="28"/>
          <w:rtl w:val="true"/>
          <w:lang w:bidi="ar-SA"/>
        </w:rPr>
        <w:t>قد تعرّفت على صيغة الحكومة عند الشيعة، وحان البحث عن صيغتها لدى أهل السنّة، وأنّهم يختلفون عن الشيعة في شكل الحكومة بعد رسول اللّه،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بجوهرها وصلبها وأساسها، فانّ الخلافة عند الشيعة إمرة إلهية، واستمرار لوظائف النبوّة كلّها، سوى تلقّي الوحي الإلهي، والامام نفس الرسول في الصلاحيات والوظائف غير أنّه ليس بنبيّ ، لأنّ النبوّة أُوصدت وختمت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نبي ولا رسول بعده، ولكن الوظائف كلّها مستمرّة، فلأجل ذلك يجب أن يكون الإمام قائماً بوظائفه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المعنوية والمادية والعلمية والاجتماعية، ويسد الفراغات الحاصلة بوفاته، وقد عرفت قسماً منها، وكان الإمام علي وعترته الطاهرة على هذا الوصف فكانوا خلفاءً إلهيّين عيّنهم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لم تسمح الظروف للقيام بجميع وظائفهم إلاّ لعلي بعد حرمانه من حقّه سنين متمادية، فلمّا استتبّت له الأُمور قام بنفس وظائف النبىّ، من غير فرق بين الاجتماعية منها والعلمية، وسد الفراغات الهائلة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الخلافة عند أهل السنّة رئاسة دينية لتنظيم أُمور الأُمّة من تدبير الجيوش، وسد الثغور، وردع الظالم، والأخذ للمظلوم، وقسمة الفيء بين المسلمين، وقيادتهم في حجّهم وغزوهم</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اختصاص وظائف الإمام بهذه الأُمور السياسية لا تشترط فيه العصمة، ولا الإحاطة بالشرع أُصوله وفروعه، بل يكفي فيه المقدرة لتدبير الأُمور، وقطع كيد الأعداء، وتسهيل الحياة للأُمّة فعلى ذلك، فلا تتجاوز وظائفه عن الوظائف المخوّلة للحكومات </w:t>
      </w:r>
    </w:p>
    <w:p>
      <w:pPr>
        <w:pStyle w:val="BookText"/>
        <w:rPr/>
      </w:pPr>
      <w:r>
        <w:rPr>
          <w:rFonts w:ascii="Amiri" w:hAnsi="Amiri" w:eastAsia="Amiri" w:cs="Amiri"/>
          <w:color w:val="111111"/>
          <w:sz w:val="28"/>
          <w:sz w:val="28"/>
          <w:szCs w:val="28"/>
          <w:rtl w:val="true"/>
          <w:lang w:bidi="ar-SA"/>
        </w:rPr>
        <w:t>الحاضرة، غير أنّه يجب أن يكون مؤمناً باللّه ورسوله وقائماً بالوظائف الفردية، ولا يعزل عن مقامه بالخروج عن الطاعة واقتراف المعصية حسب ما ذكروه في محلّه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وهذا الاختلاف بين الفريقين يرجع إلى تفسير جوهر الإمامة وحقيقتها، ويتفرّع على ذلك خلاف آخر، وهذا هو الّذي نذكره في الأمر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عند الشيعة يعيّن من جانب اللّه سبحانه ويبلّغ بواسطة الرسول، وأمّا الإمام عند أهل السنّة، فقد فوّض أمر انتخابه إلى الأُمّة على وجه الإجمال ولم تذكر خصوصياته على وجه التفصيل، والّذي يظهر من مجموع كلامهم، انّ الإمامة تنعقد عن طريق الشورى، واختيار أهل الحل والعقد أوّلا، وبتعيين الإمام السابق ثانياً، وبالغلبة ثالثاً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تنعقد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أهل الحل والعقد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الإمام من قبل</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وقال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تثبت بالنص من الرسول، وفي الإمام السابق بالإجماع، وتثبت ببيعة أهل العقد والحل</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ثمّ إنّهم اختلفوا في عدد من تنعقد بهم الإمامة على مذاهب شتّى،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الإمامة إلاّ بجمهور أهل العقد والحل من كل بلد، ليكون الرضا به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تنعقد به منهم خمسة، بشهادة أنّ بيعة أبي بكر انعقدت بخمسة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وأبو عبيدة الجرّاح، واسيد بن حضير، وبشر بن سعد، وسالم مولى أبي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بثلاثة، يتولاّها أحدهم برضا الاثنين، ليكونوا حاكماً وشاهدين، كما يصحّ عقد النكاح بولي وشاهدين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بواحد، لأنّ العباس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فيقول الناس عم رسول اللّه بايع ابن عمّه فلا يختلف عليك اثنان، ولأنّه حكم وحكم الواحد نافذ</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إنّ هذا الاختلاف الهائل فيما تنعقد به الإمامة، ناجم عن القول بأنّ أمر الخلافة مفوّض إلى الأُمّة مع عدم النص على أصل التفويض ولا على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عجيب الأمر، حيث إنّ النبىّ يفوّض ذلك الأمر الحيوي</w:t>
      </w:r>
    </w:p>
    <w:p>
      <w:pPr>
        <w:pStyle w:val="BookText"/>
        <w:rPr/>
      </w:pPr>
      <w:r>
        <w:rPr>
          <w:rFonts w:ascii="Amiri" w:hAnsi="Amiri" w:eastAsia="Amiri" w:cs="Amiri"/>
          <w:color w:val="111111"/>
          <w:sz w:val="28"/>
          <w:sz w:val="28"/>
          <w:szCs w:val="28"/>
          <w:rtl w:val="true"/>
          <w:lang w:bidi="ar-SA"/>
        </w:rPr>
        <w:t>إلى الأُمّة، ولا يتكلّم بأصل التفويض ولا خصوصياته، فيترك الأُمّة في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على ذلك، الكاتب المصري الخضري،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الكتاب أمر صريح بشكل انتخاب خليفة لرسول اللّه، اللّهمّ إلاّ تلك الأوامر العامة الّتي تتأول الخلافة وغيرها، مثل وصف المسلمين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وكذلك لم يرد في السنّة بيان نظام لانتخاب الخليفة، إلاّ بعض نصائح تبعد عن الاختلاف والتفرّق، كأنَّ الشريعة أرادت أن تكل هذا الأمر للمسلمين حتّى يحلّوه بأنفسهم، ولو لم يكن الأمر كذلك لمهّدت قواعده وأُوضحت سبله، كما أُوضحت سبل الصلاة والصيام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إنّ ما ذكره الخضري لا يسمن ولا يغني من جوع، لأنّ الحكومة بعد النبي الأكرم كانت من عظائم الأُمور، فلا يخطر ببال أحد أن يكتفي الرسول بجميع تفاصيلها وخصوصياتها الّتي لم تمارسها الأُمّة ولا ذاقتها طوال حياته بآية الشورى، وهذا أشبه بالاكتفاء في إقامة الصلاة بالمجملات الواردة في نص الكتاب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يخطر ببال أحد أن يهمل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القيادة السياسية للدولة الإسلامية الّتي أسّسها، وثبّت عناصرها، ومرتكزاتها، فلم يضع قاعدة معيّنة للخلافة كما زعموا، مع العلم بأنّ القيادة بالنسبة للدولة كالرأس من الجسد، وكالقلب من سائر الأعضاء والجوارح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أيهمل القيادة والرئاسة للدولة، ولا يتكلّم عنها بنفي أو إثبات؟ أيهملها ويتركها نهباً لأصحاب المطامع، والمطامح، والأهواء، ولشهوات أصحاب القوّة والفساد في الأرض؟ فتعود بذلك بعد موته، الجاهلية، وعبادة الطواغيت، بعد أن عانى وأصحابه ما عانوا من متاعب، ومشقّات، وما قدّموه من تضحيات غالية وعزيزة للخلاص من أوبائها وتحرير العباد من </w:t>
      </w:r>
    </w:p>
    <w:p>
      <w:pPr>
        <w:pStyle w:val="BookText"/>
        <w:rPr/>
      </w:pPr>
      <w:r>
        <w:rPr>
          <w:rFonts w:ascii="Amiri" w:hAnsi="Amiri" w:eastAsia="Amiri" w:cs="Amiri"/>
          <w:color w:val="111111"/>
          <w:sz w:val="28"/>
          <w:sz w:val="28"/>
          <w:szCs w:val="28"/>
          <w:rtl w:val="true"/>
          <w:lang w:bidi="ar-SA"/>
        </w:rPr>
        <w:t xml:space="preserve">فحشائها؟ أيتركها لتكون سبباً لإراقة الدماء وإزهاق الأرواح؟ وهو المرسل رحمة لا نقمة للعالمين، ونوراً وهدىً للحائرين والضالّين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حاشاه حاشاه لقد وضع لأُمّته وبوحي من ربّه العليم الخبير كل قواعد وأُسس الحياة الإنسانية بمجالاتها الواسعة، ولم يهمل حتّى آداب الأكل والشرب ولبس النعال وحتّى آداب التبوّل والتبرّز، ووضّح لأُمّته معالم الحياة الرفعية الراقية وفي مقدّمتها الحياة السياسية، ورأسها المفكر وقلبها النابض، هو القيادة المعروفة في لغة القرآن والسنّة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نزلت البشرى من عالم الغيب والشهادة بإكمال الدين، وإتمام النعمة، والرضى بالإسلام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و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لو كانت صيغة الحكومة قائمة على أساس الشورى، وكانت هي طريقاً لتعيين الحاكم، كان من الضروري أن يقوم النبي بتوعية الأُمّة، وإيقافها بصورة واسعة على حدود الشورى وتفاصيلها وخطوطها العريضة، حتّى لاتتحيّر الأُمّة ولا تختلف في أمرها، ولكنّا رغم هذه الأهمية القصوى، لا نجد لهذه التوعية الضرورية أي أثر في الكتاب والسنّة في مجال انتخاب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مقتضى كون الدين الإسلامي ديناً خاتماً هو التعرّض لصلب الموضوع مُوكِلا شكله إلى نظر الأُمّة، حتّى يتماشى مع جميع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من هذا أنّه يجب على الشارع إعطاء كل التفاصيل والخصوصيات الراجعة إلى الشورى، غير أنّ هناك أُموراً ترجع إلى جوهر الشورى وصميمها، فلا يصحّ للشارع أن يترك بيانها، إذاً هناك أسئلة تطرح نفسها في المقام لا يمكن الوقوف على أجوبتها، إلاّ عن طريق الشرع،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المشاركون في الشورى، فهل العلماء وحدهم، أو السياسيون وحدهم، أو الضبّاط والعساكر وحدهم، أو المختلط منهم؟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الذين يختارون أهل الشورى؟ </w:t>
      </w:r>
      <w:bookmarkStart w:id="841" w:name="pg7864_88690"/>
    </w:p>
    <w:p>
      <w:pPr>
        <w:pStyle w:val="BookText"/>
        <w:rPr/>
      </w:pPr>
      <w:bookmarkEnd w:id="84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أهل الشورى في شخص أو أمر، ما هو الملاك لتقديم رأي على آخر؟ إلى غير ذلك من الأسئلة المطروحة الّتي ترتبط بنظام الشورى المجمل، ولا يستطيع أحد أن يجيب عنها إلاّ رجماً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ربّما يعبّرون عن صيغة الحكومة باتّفاق أهل الحل والعقد، وهذه الكلمة أشد غموضاً من السابقة، إذ لا يعرف الإنسان من هم أهل الحل والعقد، وماذا يُحلِّون وماذا يعقِدون؟ أهم أصحاب الفقه والرأي الذين يرجع إليهم الناس فيما ينوبهم من حوادث؟ وهل هناك درجة معيّنة من الفقه والعلم إذا بلغها الإنسان صار من أهل الحل والعقد؟ ما هي تلك الدرجة؟ وبأي ميزان توزن؟ ولأجل هذه الإبهامات حول نظام الشورى أوّلا، وأهل الحل والعقد ثانياً، تنبّه بعض دكاترة العصر إلى وهن هذه النظرية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للمسلمين هذا النظام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نظام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 المسلمون في أيام عثمان ما يأتون من ذلك، وما يدعون، دون أن تكون بينهم فرقة أو 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أهل العقد والحل لأغمض غموضاً من كلمة الأفراد المسؤولين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كل ذلك يعرب عن أنّ مسألة نظام الشورى انّما اخترعها المتقمّصون للخلافة في أيام الأمويين </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807075_1051229030"/>
      <w:bookmarkStart w:id="843" w:name="_Toc302"/>
      <w:bookmarkEnd w:id="842"/>
      <w:r>
        <w:rPr>
          <w:rtl w:val="true"/>
        </w:rPr>
        <w:t>آيتان حول الشورى</w:t>
      </w:r>
      <w:r>
        <w:rPr>
          <w:rtl w:val="true"/>
        </w:rPr>
        <w:t>:</w:t>
      </w:r>
      <w:bookmarkEnd w:id="843"/>
    </w:p>
    <w:p>
      <w:pPr>
        <w:pStyle w:val="BookText"/>
        <w:rPr/>
      </w:pPr>
      <w:r>
        <w:rPr>
          <w:rFonts w:ascii="IRNazanin" w:hAnsi="IRNazanin" w:eastAsia="IRNazanin"/>
          <w:color w:val="111111"/>
          <w:sz w:val="28"/>
          <w:sz w:val="28"/>
          <w:szCs w:val="28"/>
          <w:rtl w:val="true"/>
          <w:lang w:bidi="fa-IR"/>
        </w:rPr>
        <w:t>إنّ القائلين بكون صيغة الحكم بعد رحلة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الشورى، استدلّوا بأمرين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الآيتان الواردتان حول الشورى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خلافة الخلفاء تمّت بالشورى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نبحث عن كلا الموضوعين بوجه موجز، ونحيل التفصيل إلى الموسوعات الكلامية، وإليك الآية الأُولى وتحليلها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الاستدلال بها سببه الغفلة عن موردها ومضمونها، فإنّ الخطاب فيها موجّه إلى الحاكم الّذي فرضه سبحانه حاكماً على الأُمّة، فيأمره أن يشاور أفراد الأُمّة، فلا صلة للآية بالمدعى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أقصى ما تفيده الآية هو أن لا يكون الحاكم الإسلامي الّذي تمّت سلطته، مستبدّاً في أعماله، وأمّا أنّ الإمام، يتعيّن عن طريق الشورى فالآية لا تدلّ عليه، والّذي يؤكّد ما قلناه إنّه يأمر النبىّ بعد المشاورة، بالتوكّل عند العزم، وأنّ له الرأي النهائي والأخير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خطاب للحاكم الإسلامي وأنّ عليه المشورة أوّلا وأخذ التصميم النهائي ثانياً، وأمّا أنّ الحاكم الإسلامي يتعيّن من جانب الشورى، فالآية أجنبية عنه فانّ الخطاب في الآية للحاكم لا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سبحانه في صفات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فهي تحثّ المؤمنين على المشورة في جميع الأُمور المرتبطة بهم، وأمّا أنّ أمر الخلافة والولاية، من الأُمور المرتبطة بهم فلا تظهر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بها في مثل هذا المقام المردّد بين كونه من أُمور المؤمنين أو ممّا يرجع إلى اللّه ونبيّه تمسّك بالعام عند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لو كانت أمراً إلهيّاً، متوقّفاً على ولاية مفاضة من اللّه سبحانه إلى الولي يكون من الأُمور المربوطة باللّه ورسوله، وأمّا لو كانت إمرة عرفية وولاية شعبية تكون من الأُمور المتعلّقة بالمؤمنين، وفي مثله حيث الأمر مردّد لا يمكن التمسّك بالعموم وإثبات انّ الولاية من شؤون المؤمنين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لو كان أساس الحكم في الإسلام هو الشورى لوجب على الرسول الأكرم بيان تفاصيلها وخصوصياتها وخطوطها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تفصيلا </w:t>
      </w:r>
      <w:r>
        <w:rPr>
          <w:rFonts w:eastAsia="Amiri" w:cs="Amiri" w:ascii="Amiri" w:hAnsi="Amiri"/>
          <w:color w:val="111111"/>
          <w:sz w:val="28"/>
          <w:szCs w:val="28"/>
          <w:rtl w:val="true"/>
          <w:lang w:bidi="ar-SA"/>
        </w:rPr>
        <w:t xml:space="preserve">. </w:t>
      </w:r>
      <w:bookmarkStart w:id="844" w:name="pg7864_88692"/>
    </w:p>
    <w:p>
      <w:pPr>
        <w:pStyle w:val="BookText"/>
        <w:rPr/>
      </w:pPr>
      <w:bookmarkEnd w:id="844"/>
      <w:r>
        <w:rPr>
          <w:rFonts w:ascii="IRNazanin" w:hAnsi="IRNazanin" w:eastAsia="IRNazanin"/>
          <w:color w:val="111111"/>
          <w:sz w:val="28"/>
          <w:sz w:val="28"/>
          <w:szCs w:val="28"/>
          <w:rtl w:val="true"/>
          <w:lang w:bidi="fa-IR"/>
        </w:rPr>
        <w:t>ولأجل عدم وجود أىّ إيضاح من قبل النبىّ حول النظام المذكور، التجأ الكاتب المصري إلى رفض أن يكون ذلك أساساً للحكم وانّما كانت تجربة من المسلمين بعد رحلة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الخطيب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بعضهم إليه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تعيين الإمام بالشورى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نواة صالحة لأوّل تجربة، وانّ الأيام كفيلة بأن تنميها وتستكمل ما يبدو فيها من نقص، فلم تكن الأحوال الّتي تمّت فيها هذه التجربة تسمح بأكثر ممّا حدث، إذ لم يكن من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الوقوف على رأي الأُمّة كلّها، فرداً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يخلف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وينظر بعض آخر إلى هذا الاسلوب بأنّه أُسلوب بدائي عالج أهم مشكلة في الحياة، وقد كان لهذا الاسلوب أثر في تعطيل القوى المفكّرة للبحث عن اسلوب آخر من أساليب الحكم الّتي جربتها الأُمم</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ومعنى ذلك أنّ الرسالة العالمية الخاتمة لجميع الرسالات قد أهملت هذا الجانب المصيري في حياة الأُمّة، وانّه اهتمّ بكلّ صغير وكبير سوى هذا الأمر الخطير الّذي به يناط بقاء الإسلام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الظروف كانت مساعدة لوصول ذلك ولا مانع يعترض الطريق </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5807077_1051229030"/>
      <w:bookmarkStart w:id="846" w:name="_Toc303"/>
      <w:bookmarkEnd w:id="845"/>
      <w:r>
        <w:rPr>
          <w:rtl w:val="true"/>
        </w:rPr>
        <w:t>خلافة الخلفاء ومسألة الشورى</w:t>
      </w:r>
      <w:r>
        <w:rPr>
          <w:rtl w:val="true"/>
        </w:rPr>
        <w:t>:</w:t>
      </w:r>
      <w:bookmarkEnd w:id="846"/>
    </w:p>
    <w:p>
      <w:pPr>
        <w:pStyle w:val="BookText"/>
        <w:rPr/>
      </w:pPr>
      <w:r>
        <w:rPr>
          <w:rFonts w:ascii="Amiri" w:hAnsi="Amiri" w:eastAsia="Amiri" w:cs="Amiri"/>
          <w:color w:val="111111"/>
          <w:sz w:val="28"/>
          <w:sz w:val="28"/>
          <w:szCs w:val="28"/>
          <w:rtl w:val="true"/>
          <w:lang w:bidi="ar-SA"/>
        </w:rPr>
        <w:t xml:space="preserve">هذا كلّه حول الدليل الأوّل وأمّا الدليل الثاني، وهو انّ خلافة الخلفاء تمّت عن هذا الطريق، فهو أوهن وأضعف من الأوّل، فمن قرأ تاريخ السقيفة وانتخاب الخلفاء الثلاثة يقف على أنّه لم يكن هناك أي مشورة ولا استشارة، وانّما تمّت خلافة الأوّل في جوّ إرهابي وفي محفل ساد فيه، السب والشتم والضرب، إلى غير ذلك من الأفعال الشنيعة الّتي لا تليق بمجلس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خلافة الثاني تمّت بتنصيص من الخليفة الأوّل وانّه استبدّ بالأمر ولم يدع مجالا للأُمّة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خلافة الثالث فهي وإن كانت مصبوغة بصبغة الشورى، ولكن الخليفة هو الّذي عيّن أعضاء الشورى واستبدّ بالأمر وعيّن المرشحين للخلافة، بل كان ما قام به يؤدي إلى </w:t>
      </w:r>
      <w:bookmarkStart w:id="847" w:name="pg7864_88693"/>
    </w:p>
    <w:p>
      <w:pPr>
        <w:pStyle w:val="BookText"/>
        <w:rPr/>
      </w:pPr>
      <w:bookmarkEnd w:id="847"/>
      <w:r>
        <w:rPr>
          <w:rFonts w:ascii="Amiri" w:hAnsi="Amiri" w:eastAsia="Amiri" w:cs="Amiri"/>
          <w:color w:val="111111"/>
          <w:sz w:val="28"/>
          <w:sz w:val="28"/>
          <w:szCs w:val="28"/>
          <w:rtl w:val="true"/>
          <w:lang w:bidi="ar-SA"/>
        </w:rPr>
        <w:t>تعيّن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لا ينطبق عليه شروط الشورى وانّما كان استبداداً في لباس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شك ممّا تلوناه عليك فلندرس تاريخ انتخاب الخلفاء عن كثب</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5807079_1051229030"/>
      <w:bookmarkStart w:id="849" w:name="_Toc304"/>
      <w:bookmarkEnd w:id="848"/>
      <w:r>
        <w:rPr/>
        <w:t>1</w:t>
      </w:r>
      <w:r>
        <w:rPr>
          <w:rtl w:val="true"/>
        </w:rPr>
        <w:t xml:space="preserve"> : </w:t>
      </w:r>
      <w:r>
        <w:rPr>
          <w:rtl w:val="true"/>
        </w:rPr>
        <w:t>السقيفة وخلافة أبي بكر</w:t>
      </w:r>
      <w:r>
        <w:rPr>
          <w:rtl w:val="true"/>
        </w:rPr>
        <w:t>:</w:t>
      </w:r>
      <w:bookmarkEnd w:id="849"/>
    </w:p>
    <w:p>
      <w:pPr>
        <w:pStyle w:val="Heading5"/>
        <w:numPr>
          <w:ilvl w:val="4"/>
          <w:numId w:val="1"/>
        </w:numPr>
        <w:rPr/>
      </w:pPr>
      <w:bookmarkStart w:id="850" w:name="__RefHeading___Toc5807081_1051229030"/>
      <w:bookmarkStart w:id="851" w:name="_Toc305"/>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توفّي رسول اللّه وكان أبوبكر خارج المدينة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 المنافقين يزعمون أنّ رسول اللّه قد توفّي، وانّ رسول اللّه ما مات، ولكن ذهب إلى ربّه كما ذهب موسى بن عمران فقد غاب عن قومه أربعين ليلة ثم رجع إليهم بعد أن قيل أنّه قد مات فو اللّه ليرجعنّ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رجع موسى وليقطعنّ أيدي رجال وأرجلهم زعموا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فما زال عمر يتكلّم حتّى أزبد شدقاه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يأسن كما يأسن البشر، وانّ رسول اللّه قد مات فادفنوا صاحبكم أيميت أحدكم إماتة ويُميته إماتتين؟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أكرم على اللّه من ذلك، فإن كان كما تقولون فليس على اللّه بعزيز أن يبحث عنه التراب فيخرجه إن شاء اللّه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زال الجدال مستمرّاً بين عمر والعباس وشاركهم سائر المسلمين إلى أن نزل أبوبكر من السُّنح، فسمع مقالة عمر، فدخل البيت فكشف عن وجه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طبت حيّاً وميّتاً والّذي نفسي بيده لا يذيقك اللّه الموتتين أبداً</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فحمداللّه أبوبكر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يعبد محمّداً فإنّ محمّداً قد مات، ومن كان يعبد اللّه فانّ اللّه حىّ لا يَمُوت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سمعت أبابكر تلاها فدهشت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وقعت إلى الأرض، وعرفت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r>
        <w:rPr>
          <w:rStyle w:val="FootnoteAnchor"/>
          <w:rtl w:val="true"/>
        </w:rPr>
        <w:footnoteReference w:id="589"/>
      </w:r>
      <w:bookmarkStart w:id="852" w:name="pg7864_88694"/>
    </w:p>
    <w:p>
      <w:pPr>
        <w:pStyle w:val="Heading5"/>
        <w:numPr>
          <w:ilvl w:val="4"/>
          <w:numId w:val="1"/>
        </w:numPr>
        <w:rPr/>
      </w:pPr>
      <w:bookmarkStart w:id="853" w:name="__RefHeading___Toc5807083_1051229030"/>
      <w:bookmarkStart w:id="854" w:name="_Toc306"/>
      <w:bookmarkEnd w:id="852"/>
      <w:bookmarkEnd w:id="853"/>
      <w:r>
        <w:rPr>
          <w:rtl w:val="true"/>
        </w:rPr>
        <w:t>نقاش مع الخليفة</w:t>
      </w:r>
      <w:r>
        <w:rPr>
          <w:rtl w:val="true"/>
        </w:rPr>
        <w:t>:</w:t>
      </w:r>
      <w:bookmarkEnd w:id="854"/>
    </w:p>
    <w:p>
      <w:pPr>
        <w:pStyle w:val="BookText"/>
        <w:rPr/>
      </w:pPr>
      <w:r>
        <w:rPr>
          <w:rFonts w:ascii="Amiri" w:hAnsi="Amiri" w:eastAsia="Amiri" w:cs="Amiri"/>
          <w:color w:val="111111"/>
          <w:sz w:val="28"/>
          <w:sz w:val="28"/>
          <w:szCs w:val="28"/>
          <w:rtl w:val="true"/>
          <w:lang w:bidi="ar-SA"/>
        </w:rPr>
        <w:t>هناك تساؤلات تطرح نفسها ولعلّه كان عند الخليفة أجوبة لها أو أنّ القارئ، يتفطّن للإجابة عنها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موت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فُجائيّاً، بل كان بعد مرض ألمّ به عدّة أيام، فكانت القرائن والشواهد تدلّ على أنّه قد دنا فراقه للأُمّة، وقد صرّح بذلك لغير واحد من أصحابه، آخرها طلبه للقلم والدواة وكتابة الصحيفة والوصية للأُمّة حتّى لا تضلّ الأُمّة من بعده، وقد حال الخليفة الثاني بين النبي وأُمنيته وقال ما قال</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وعندئذ فكيف أذعن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وإنّما غاب كغيبة موسى، وقد أصرّ على ذلك حتّى أزبد شدقاه ولم يكن بين الصحابة من يدافع عن تلك العقيدة، سوى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كان الخليفة موقناً بذلك جدّاً، أو أنّه كان له في تبنّي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لا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سياسيّ يخبّئ فيه مصالحه أو مصالح الأُمّة؟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كانت الغيبة سنّة رائجة بين جميع الأنبياء أو كانت من مختصّات بعض الأنبياء كالكليم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الثاني كما هو الحق فما هو الوجه في إلحاقه بالنادر؟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نرى أنّ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واجهه بما واجهه أبوبكر، وهو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من أن يُميته سبحانه موتتين، مع أنّه لم يقتنع بكلامه، بل اقتنع بما ذكره أبوبكر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مصرّاً على الغيبة مادام أبو بكر غائباً عن المدينة، فلمّا نزل من السُّنح وأدلى بمقاله سرعان ما تراجع عن موقفه، وأىّ سرّ كان في هذا الرجوع السريع عن فكرة كان يستميت في الدفاع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يقتنع القارئ بأنّ الخليفة لم يكن ذاكراً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الأسئلة لم نجد لها أجوبة شافية، ومن المحتمل جداً أن يكون وراء الكواليس 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أُطروحة الغيبة مناورة سياسية، الغاية منها منع المسلمين من اتّخاذ أىّ موقف في المسائل المصيرية للأُمّة حتّى يجيء أبوبكر من السُّنح ويجتمعا على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w:t>
      </w:r>
      <w:bookmarkStart w:id="855" w:name="pg7864_88695"/>
    </w:p>
    <w:p>
      <w:pPr>
        <w:pStyle w:val="BookText"/>
        <w:rPr/>
      </w:pPr>
      <w:bookmarkEnd w:id="855"/>
      <w:r>
        <w:rPr>
          <w:rFonts w:ascii="Amiri" w:hAnsi="Amiri" w:eastAsia="Amiri" w:cs="Amiri"/>
          <w:color w:val="111111"/>
          <w:sz w:val="28"/>
          <w:sz w:val="28"/>
          <w:szCs w:val="28"/>
          <w:rtl w:val="true"/>
          <w:lang w:bidi="ar-SA"/>
        </w:rPr>
        <w:t>ذلك تنازل عن موقفه بعد ما جاء أبوبكر من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فاتّخذوا موقفاً واحداً، تجاه المسائل المصيرية </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5807085_1051229030"/>
      <w:bookmarkStart w:id="857" w:name="_Toc307"/>
      <w:bookmarkEnd w:id="856"/>
      <w:r>
        <w:rPr>
          <w:rtl w:val="true"/>
        </w:rPr>
        <w:t>مأساة السقيفة</w:t>
      </w:r>
      <w:r>
        <w:rPr>
          <w:rtl w:val="true"/>
        </w:rPr>
        <w:t>:</w:t>
      </w:r>
      <w:bookmarkEnd w:id="857"/>
    </w:p>
    <w:p>
      <w:pPr>
        <w:pStyle w:val="BookText"/>
        <w:rPr/>
      </w:pPr>
      <w:r>
        <w:rPr>
          <w:rFonts w:ascii="Amiri" w:hAnsi="Amiri" w:eastAsia="Amiri" w:cs="Amiri"/>
          <w:color w:val="111111"/>
          <w:sz w:val="28"/>
          <w:sz w:val="28"/>
          <w:szCs w:val="28"/>
          <w:rtl w:val="true"/>
          <w:lang w:bidi="ar-SA"/>
        </w:rPr>
        <w:t>كان علي بن أبي طالب وجمهور المهاجرين منهمكين فى تجهيز النبي فوقف الخليفتان على اجتماع الأنصار في سقيفة بني ساعدة للتداول في مسألة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ما هم عليه فدخلا ومعهما بعض المهاجرين كأبي عبيدة بن الجراح وكان خطيب الأنصار ونقيبهم سعد بن عبادة يخطب ويحث الأنصار على الأخذ بمقاليد الخلافة بحجّة أنّهم آووا النبي الأكرم عندما أخرجه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وضحّوا في سبيل دعوته بكل غال ورخيص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أتمّ كلامه ابتدأ أبوبكر بالبحث والكلام فاستند إلى أنّ اللائق بالخلافة هو قوم النبي وقبيلته بحجّة أنّهم أوسط العرب داراً وأحسنهم أحساباً،ولم يكتف بذلك حتّى أخذ بيد عمر بن الخطاب وأبي عبيدة بن الجراح ورشحهما للبيعة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أنّ الطائفتين اتّخذوا في حل مشكلة الخلافة قواعد كانت سائدة في عصر الجاهلية، فالأنصارترى نفسها أحق بالخلافة لحمايتها النبي الأكرم وتقديم المأوى له، وأمّا هؤلاء الحاضرون من المهاجرين فاحتجّوا بمثل ما احتجّت به الأنصار وهو أنّ قريشاً أوسط داراً وأحسن نسباً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هناك من يذكّرهم ويوقفهم على أنّ الإسلام عصف بهذه الأساليب من الاحتجاجات وحطّم أحكام الجاهلية</w:t>
      </w:r>
      <w:r>
        <w:rPr>
          <w:rStyle w:val="FootnoteAnchor"/>
          <w:rtl w:val="true"/>
        </w:rPr>
        <w:footnoteReference w:id="591"/>
      </w:r>
      <w:r>
        <w:rPr>
          <w:rFonts w:ascii="Amiri" w:hAnsi="Amiri" w:eastAsia="Amiri" w:cs="Amiri"/>
          <w:color w:val="111111"/>
          <w:sz w:val="28"/>
          <w:sz w:val="28"/>
          <w:szCs w:val="28"/>
          <w:rtl w:val="true"/>
          <w:lang w:bidi="ar-SA"/>
        </w:rPr>
        <w:t>فلو كان هناك مشورة إسلامية كان عليهم أن يتفحّصوا عن أعلم القوم بالكتاب والسنّة وأكثرهم دراية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وأسوسهم وأخشنهم في ذات اللّه وأسبقهم إلى الإيمان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هوالوارد عن الكتاب والسنّة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وقال النبي الأكرم لا تصلح الإمامة إلاّ لرجل فيه خصال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ورع يحجزه عن معاصي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وحلم يملك به غضبه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الولاية على من يلي حتّى يكون كالأب الرحيم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فإن شغب شاغب استعتب فإن أبى قوتل</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عندما 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هذا الأمر يابن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 وانّما طلبت حقاً لي وأنتم تحولون بيني وبينه وتضربون وجهي</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وقال الإمام السبط الطاهر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الإمام إلاّ الحاكم بالكتاب، الدائن بدين الحق، القائم بالقسط، الحابس نفسه على ذات اللّه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وأين هذه الملاكات والضوابط ممّا جاء في احتجاجات المهاجرين والأنصار، وكأنّهم لم يسمعوا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سمعت من الكلمات، كانت احتجاجاتهم وشعاراتهم في نادي السقيفة، وأمّا ما قاموا به من الأعمال المخزية أو ما صدر منهم من الضرب والسباب، فحدّث عنه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تقف على أنّه لم تكن هنا أي مشورة، ولا تلاقح فكري وانّما كان أشبه بملعب يتسابق </w:t>
      </w:r>
    </w:p>
    <w:p>
      <w:pPr>
        <w:pStyle w:val="BookText"/>
        <w:rPr/>
      </w:pPr>
      <w:r>
        <w:rPr>
          <w:rFonts w:ascii="Amiri" w:hAnsi="Amiri" w:eastAsia="Amiri" w:cs="Amiri"/>
          <w:color w:val="111111"/>
          <w:sz w:val="28"/>
          <w:sz w:val="28"/>
          <w:szCs w:val="28"/>
          <w:rtl w:val="true"/>
          <w:lang w:bidi="ar-SA"/>
        </w:rPr>
        <w:t xml:space="preserve">فيه الجميع لأخذ كرة الخلافة بأىّ طريق حصل، وإن كنت في شك منها فاستمع لما نتلوه عليك من المصادر 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الحباب بن المنذر الصحابي البدري الأنصاري قد انتضى سيفه على أبي بكر وكان داعياً إلى قيادة الأنصار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يرد عليَّ أحد ما أقول إلاّ حطّمت أنفه بالسيف، أنا جُذيلها المحكّك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وعُذيقها المرجَّب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المشتملة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شبل في عرِّيسة الأسد، واللّه إن شئتم لنُعيدنَّها جَذعة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وهو بكلامه هذا يتهدّد كل من يحاول إخراج القيادة من الأنصار وإقرارها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مبايعة أبي بكر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أرميكم بكل سهم في كنانتي من نبل، وأخضب منكم سناني ورمحي، وأضربكم بسيفي ما ملكته يدي وأُقاتلكم مع من معي من أهلي وعشيرتي</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وها هو ثالث يتذمّر من تلك البيعة ويشب نار الحرب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عجاجة لا يطفئها إلاّ الدم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وهذا هو سعد بن عبادة أمير الخزرج الّذي طلب أن تكون الخلافة في الأنصار يداس بالأقدام، وينزى عليه وينادى عليه بغضب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سعداً قتله اللّه إنّه منافق أو صاحب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عمر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عضوك أو تندر عيونك</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فإذا بقيس بن سعد يأخذ بلحية عمر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خفضت منه شعرة ما رجعت وفي فيك جارحة</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نفس عمر بن الخطاب يصف تلك المشاجرة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اللغط وارتفعت الأصوات حتّى تخوّفت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يديك يا أبابكر، فبسط يده، فبايعته، ثم بايعه </w:t>
      </w:r>
    </w:p>
    <w:p>
      <w:pPr>
        <w:pStyle w:val="BookText"/>
        <w:rPr/>
      </w:pPr>
      <w:r>
        <w:rPr>
          <w:rFonts w:ascii="Amiri" w:hAnsi="Amiri" w:eastAsia="Amiri" w:cs="Amiri"/>
          <w:color w:val="111111"/>
          <w:sz w:val="28"/>
          <w:sz w:val="28"/>
          <w:szCs w:val="28"/>
          <w:rtl w:val="true"/>
          <w:lang w:bidi="ar-SA"/>
        </w:rPr>
        <w:t>المهاجرون، 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إنّ الشورى الإسلامية حسب ما توحي كلمتها السامية، لا تنعقد إلاّ بدراسة الموضوع دراسة موضوعية واقعية، وأن تكون هناك حرّية في الرأي والنظر، ونزاهة في الكلام، ويقوم مندوب كل جماعة بإدلاء رأيه بدليل وبرهان، وربّما تتطلّب دراسة مثل ذلك الموضوع الحيوي عقد مجالس متعدّدة حتّى يصل من خلالها المسلمون إلى الأمثل فالأمثل في موضوع القيادة، وأمّا المجلس الّذي تسلّ فيه السيوف على المخالف، ويداس المقابل بالأقدام، فهذا أشبه، بميدان الحرب والقتال لا المفاهمة والمشاورة، بل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السقيفة وأمّا ما جرى بعد السقيفة فحدّث عنه ولا حرج، فقد خرج الخليفة من السقيفة مع من بايعوه، فلم يلاقوا أحداً في الطريق إلاّ وضعوا يده على يد الخليفة 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وجماعة معه كانوا متخلّفين عن البيعة، ولمّا كان تخلّفه ومن معه من أصحابه إخلالا بالبيعة، بعث أبوبكر عمر بن الخطاب إلى بيت علي وفاطمة، ليتهدّدوا اللائذين به، الممتنعين عن مبايعته،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وأتى عمر إلى بيت فاطمة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لنحرقنّ عليكم أو لتخرجنّ إلى البيعة، فقالت فاطمة لمّا سمعت ذلك صائحة منادية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ثمّ بعد هنّ وهنات أُخرج الإمام من بيته، وقادوه إلى البيعة كما يقاد البعير المخشوش، وسيق سوقاً عنيفاً،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لم أفعل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نضرب عنقك،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تقتلون عبداللّه وأخا رسول اللّه</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الضغط منحصراً في علي، بل لمّا سمع الزبير ما جرى في السقيفة سلّ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حتّى يبايع علي،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فيؤخذ سيفه من يده، ويضرب به الحجر فيكسر</w:t>
      </w:r>
      <w:r>
        <w:rPr>
          <w:rFonts w:eastAsia="Amiri" w:cs="Amiri" w:ascii="Amiri" w:hAnsi="Amiri"/>
          <w:color w:val="111111"/>
          <w:sz w:val="28"/>
          <w:szCs w:val="28"/>
          <w:rtl w:val="true"/>
          <w:lang w:bidi="ar-SA"/>
        </w:rPr>
        <w:t>.</w:t>
      </w:r>
      <w:r>
        <w:rPr>
          <w:rStyle w:val="FootnoteAnchor"/>
          <w:rtl w:val="true"/>
        </w:rPr>
        <w:footnoteReference w:id="606"/>
      </w:r>
      <w:bookmarkStart w:id="858" w:name="pg7864_88699"/>
    </w:p>
    <w:p>
      <w:pPr>
        <w:pStyle w:val="BookText"/>
        <w:rPr/>
      </w:pPr>
      <w:bookmarkEnd w:id="858"/>
      <w:r>
        <w:rPr>
          <w:rFonts w:ascii="Amiri" w:hAnsi="Amiri" w:eastAsia="Amiri" w:cs="Amiri"/>
          <w:color w:val="111111"/>
          <w:sz w:val="28"/>
          <w:sz w:val="28"/>
          <w:szCs w:val="28"/>
          <w:rtl w:val="true"/>
          <w:lang w:bidi="ar-SA"/>
        </w:rPr>
        <w:t>هذه صورة إجمالية وضعناها أمام القارئ ليقف على مدى صحّة الشورى الّتي بنيت عليها خلافة الخليفة الأوّل، ثمّ هو عقد الخلافة بنفسه لعمر من دون أي مشاورة للمسلمين</w:t>
      </w:r>
      <w:r>
        <w:rPr>
          <w:rStyle w:val="FootnoteAnchor"/>
          <w:rtl w:val="true"/>
        </w:rPr>
        <w:footnoteReference w:id="607"/>
      </w:r>
      <w:r>
        <w:rPr>
          <w:rFonts w:ascii="Amiri" w:hAnsi="Amiri" w:eastAsia="Amiri" w:cs="Amiri"/>
          <w:color w:val="111111"/>
          <w:sz w:val="28"/>
          <w:sz w:val="28"/>
          <w:szCs w:val="28"/>
          <w:rtl w:val="true"/>
          <w:lang w:bidi="ar-SA"/>
        </w:rPr>
        <w:t>كما فوّض الثاني أمر الخلافة إلى ستّة وقد استبدّ في تعيينهم من دون مشورة، وليس هذا شيئاً ينكر أو يشك فيه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وتناسي الشورى</w:t>
      </w:r>
    </w:p>
    <w:p>
      <w:pPr>
        <w:pStyle w:val="BookText"/>
        <w:rPr/>
      </w:pPr>
      <w:r>
        <w:rPr>
          <w:rFonts w:ascii="Amiri" w:hAnsi="Amiri" w:eastAsia="Amiri" w:cs="Amiri"/>
          <w:color w:val="111111"/>
          <w:sz w:val="28"/>
          <w:sz w:val="28"/>
          <w:szCs w:val="28"/>
          <w:rtl w:val="true"/>
          <w:lang w:bidi="ar-SA"/>
        </w:rPr>
        <w:t>وقد بلغت فضاحة الأمر في السقيفة إلى حدّ يصفه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كفلتة الجاهلية وقى اللّه المسلمين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فتمّت، وأنّها قد كانت كذلك إلاّ أنّ اللّه قد وقى شرّها، فمن بايع رجلا من غير مشورة من المسلمين، فانّه لا بيعة له</w:t>
      </w:r>
      <w:r>
        <w:rPr>
          <w:rFonts w:eastAsia="Amiri" w:cs="Amiri" w:ascii="Amiri" w:hAnsi="Amiri"/>
          <w:color w:val="111111"/>
          <w:sz w:val="28"/>
          <w:szCs w:val="28"/>
          <w:rtl w:val="true"/>
          <w:lang w:bidi="ar-SA"/>
        </w:rPr>
        <w:t>.</w:t>
      </w:r>
      <w:r>
        <w:rPr>
          <w:rStyle w:val="FootnoteAnchor"/>
          <w:rtl w:val="true"/>
        </w:rPr>
        <w:footnoteReference w:id="609"/>
      </w:r>
    </w:p>
    <w:p>
      <w:pPr>
        <w:pStyle w:val="Heading4"/>
        <w:numPr>
          <w:ilvl w:val="3"/>
          <w:numId w:val="1"/>
        </w:numPr>
        <w:rPr/>
      </w:pPr>
      <w:bookmarkStart w:id="859" w:name="__RefHeading___Toc5807087_1051229030"/>
      <w:bookmarkStart w:id="860" w:name="_Toc308"/>
      <w:bookmarkEnd w:id="859"/>
      <w:r>
        <w:rPr>
          <w:rtl w:val="true"/>
        </w:rPr>
        <w:t>الخلفاء وتناسي الشورى</w:t>
      </w:r>
      <w:r>
        <w:rPr>
          <w:rtl w:val="true"/>
        </w:rPr>
        <w:t>:</w:t>
      </w:r>
      <w:bookmarkEnd w:id="860"/>
    </w:p>
    <w:p>
      <w:pPr>
        <w:pStyle w:val="BookText"/>
        <w:rPr/>
      </w:pPr>
      <w:r>
        <w:rPr>
          <w:rFonts w:ascii="Amiri" w:hAnsi="Amiri" w:eastAsia="Amiri" w:cs="Amiri"/>
          <w:color w:val="111111"/>
          <w:sz w:val="28"/>
          <w:sz w:val="28"/>
          <w:szCs w:val="28"/>
          <w:rtl w:val="true"/>
          <w:lang w:bidi="ar-SA"/>
        </w:rPr>
        <w:t xml:space="preserve">قد درسنا كيفية انعقاد الإمامة لأوّل الخلفاء هلمّ معي ندرس خلافة غيره، فسوف ترى أنّه لم يكن هناك أىّ مشورة ولا أىّ استفتاء شعبي، ولا أىّ ديمقراطية كما يدّعيها بعض الكتّاب 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دعا أبوبكر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عهدي، فكتب عثمان وأملى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أبوبكر بن أبي قحافة آخر عهده بالدنيا، نازحاً عنها، وأوّل عهده بالآخرة داخلا فيها، إنّي أستخلف عليكم عمر بن الخطاب</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عندما يقرأ هذه الصفحة من التاريخ، يقف على قيمة ما ذكره الإمام، عندما رفعوا السيف على رأسه ليبايع أبابكر،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احلب يا عمر حلباً لك شطره، أُشدد له اليوم </w:t>
      </w:r>
    </w:p>
    <w:p>
      <w:pPr>
        <w:pStyle w:val="BookText"/>
        <w:rPr/>
      </w:pPr>
      <w:r>
        <w:rPr>
          <w:rFonts w:ascii="Amiri" w:hAnsi="Amiri" w:eastAsia="Amiri" w:cs="Amiri"/>
          <w:color w:val="111111"/>
          <w:sz w:val="28"/>
          <w:sz w:val="28"/>
          <w:szCs w:val="28"/>
          <w:rtl w:val="true"/>
          <w:lang w:bidi="ar-SA"/>
        </w:rPr>
        <w:t>أمره، ليردّه عليك غداً، ألا واللّه لا أقبل قولك ولا أُبايع</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فواللّه، لقد تحقّق قول الإمام حيث ردّ عليه الأمر من بعد،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عمر بن الخطّاب، فبعدما جرح ودنا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سأستخلف النفر الذين توفّي رسول اللّه وهو عنهم راض، فأرسل إليهم فجمعهم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وعثمان بن عفّان، وطلحة، والزبير بن العوّام، وسعد بن أبي وقّاص، وعبدالرحمن بن عوف، وكان طلحة غائباً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الأوّلين، إنّي نظرت في أمر الناس فلم أجد فيهم شقاقاً ولا نفاقاً فإن يكن بعدي شقاق ونفاق فهو فيكم، فتشاوروا ثلاثة أيّام، فإن جاءكم طلحة إلى ذلك وإلاّ فأعزم عليكم أن لا تتفرّقوا من اليوم الثالث حتّى تستخلفوا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 وأدخل هؤلاء الرهط بيتاً وقم على رؤوسهم، فإن اجتمع خمسة وأبى واحد فاشدخ رأسه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اتّفق أربعة وأبى اثنان فاضرب 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رضى ثلاثة رجلاً منهم وثلاثة رجلاً منهم، فحكّموا عبداللّه بن عمر، فإن لم يرضوا بحكم عبداللّه بن عمر، فكونوا مع الذين فيهم عبدالرحمن بن عوف واقتلوا الباقين إن رغبوا عمّا اجتمع عليه الناس</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دفن عمر جمعهم أبو طلحة ووقف على باب البيت بالسيف في خمسين من الأنصار، حاملي سيوفهم ثم تكلّم القوم وتنازعوا، فأوّل ما عمل طلحة أنّه أشهدهم على نفسه أنّه قد وهب حقّه من الشورى لعثمان، وذلك لعلمه أنّ الناس لا يعدلون به عليّاً وعثمان، وانّ الخلافة لا تخلص له وهذان موجودان فأراد تقوية أمر عثمان وإضعاف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بهبة أمر لا انتفاع له به ولا تمكّن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الزبير أنّ علياً قد ضعف، وانخذل بهبة طلحة حقّه لعثمان، دخلته حميّة النسب فوهب حقّه من الشورى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ابن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صفية بنت عبدالمطلب وأبو طالب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وهبت حقّي من الشورى لابن عمي عبدالرحمن، وذلك لأنّهما من بني زهرة ولعلمه أنّ الأمر لا يتم 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يبق إلاّ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وعبدالرحمن ولكل واحد صوتان وبما أنّ عمر بن الخطاب قال في وصيته لأبي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تساوت الآراء فرجّح الفئة الّتي فيها </w:t>
      </w:r>
      <w:bookmarkStart w:id="861" w:name="pg7864_88701"/>
    </w:p>
    <w:p>
      <w:pPr>
        <w:pStyle w:val="BookText"/>
        <w:rPr/>
      </w:pPr>
      <w:bookmarkEnd w:id="861"/>
      <w:r>
        <w:rPr>
          <w:rFonts w:ascii="Amiri" w:hAnsi="Amiri" w:eastAsia="Amiri" w:cs="Amiri"/>
          <w:color w:val="111111"/>
          <w:sz w:val="28"/>
          <w:sz w:val="28"/>
          <w:szCs w:val="28"/>
          <w:rtl w:val="true"/>
          <w:lang w:bidi="ar-SA"/>
        </w:rPr>
        <w:t>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عبدالرحمن ما كان يميل إلى علي ويترك نفسه أو صهره عثمان، ولأجل ذلك قام بلعبة أُخرى يريد بها حرمان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عبدالرحمن لعلي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أيّكما يخرج نفسه من الخلافة ويكون إليه الاختيار في الاثنين الباقيين؟ فلم يتكلّم منهما أحد، فقال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أُشهدكم انّني قد أخرجت نفسي من الخلافة على أن أختار أحدكما، فأمسكا، فبدأ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أُبايُعك على كتاب اللّه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كتاب اللّه وسنّة رسوله واجتهاد رأيي، فعدل عنه إلى عثمان فعرض عليه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فعاد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قوله، فعل ذلك عبدالرحمن ثلاثاً، فلمّا رأى أنّ علياً غير راجع عمّا قاله وأنّ عثمان يَنْعم له بالإجابة، صفق على يد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فعلتها إلاّ لأنّك رجوت منه ما رجاه صاحبكما من صاحبه، دقَّ اللّه بينكما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عثمان وعبدالرحمن، فلم يكلّم أحدهما صاحبه حتّى مات عبدالرحمن</w:t>
      </w:r>
      <w:r>
        <w:rPr>
          <w:rFonts w:eastAsia="Amiri" w:cs="Amiri" w:ascii="Amiri" w:hAnsi="Amiri"/>
          <w:color w:val="111111"/>
          <w:sz w:val="28"/>
          <w:szCs w:val="28"/>
          <w:rtl w:val="true"/>
          <w:lang w:bidi="ar-SA"/>
        </w:rPr>
        <w:t>.</w:t>
      </w:r>
      <w:r>
        <w:rPr>
          <w:rStyle w:val="FootnoteAnchor"/>
          <w:rtl w:val="true"/>
        </w:rPr>
        <w:footnoteReference w:id="613"/>
      </w:r>
    </w:p>
    <w:p>
      <w:pPr>
        <w:pStyle w:val="Heading4"/>
        <w:numPr>
          <w:ilvl w:val="3"/>
          <w:numId w:val="1"/>
        </w:numPr>
        <w:rPr/>
      </w:pPr>
      <w:bookmarkStart w:id="862" w:name="__RefHeading___Toc5807089_1051229030"/>
      <w:bookmarkStart w:id="863" w:name="_Toc309"/>
      <w:bookmarkEnd w:id="862"/>
      <w:r>
        <w:rPr>
          <w:rtl w:val="true"/>
        </w:rPr>
        <w:t>شورى سداسية أو لعبة سياسية؟</w:t>
      </w:r>
      <w:r>
        <w:rPr>
          <w:rtl w:val="true"/>
        </w:rPr>
        <w:t>:</w:t>
      </w:r>
      <w:bookmarkEnd w:id="8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ألقيت نظرة على كيفية تشكيل الشورى وأعضائها أدركت أنّها كانت لعبة سياسية وكان الهدف منها تسليم الخلافة إلى عثمان ولكن بصبغة شرعية وقانونية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تكن الظروف تسمح بتنصيبه أو الإيصاء به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الخليفة باب الشورى حتّى يسدّ به أفواه المعترضين بالقدر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الغاية واضحة لدى المطّلعين على خبايا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بالأمر عنّي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بي عثمان،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فإن رضي رجلان </w:t>
      </w:r>
    </w:p>
    <w:p>
      <w:pPr>
        <w:pStyle w:val="BookText"/>
        <w:rPr/>
      </w:pPr>
      <w:r>
        <w:rPr>
          <w:rFonts w:ascii="Amiri" w:hAnsi="Amiri" w:eastAsia="Amiri" w:cs="Amiri"/>
          <w:color w:val="111111"/>
          <w:sz w:val="28"/>
          <w:sz w:val="28"/>
          <w:szCs w:val="28"/>
          <w:rtl w:val="true"/>
          <w:lang w:bidi="ar-SA"/>
        </w:rPr>
        <w:t xml:space="preserve">رجلا، ورجلان رجلا، فكونوا مع الذين فيهم عبدالرحمن بن عوف، فسعد لا يخالف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وعبدالرحمن صهر عثمان لا يختلفان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يكون الأمر في عثمان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وقد نال الخليفة بغيته من خلال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الشخصيات المشاركة في الشورى فرضت من جانب الخليفة، وقد احتكر ذلك الحقّ لنفسه وسلبه عن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الانتخاب بيد الأُمّة ربّما كان المصير على خلاف ما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 في الشورى رجالا يسيرون على الخط الّذي رسمه الخليفة في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وبرّر الخليفة حصر أعضاء الشورى فيهم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راض عنهم، وهو تبرير تافه، فانّ النبي مات وهو راض عن غير هؤلاء أيضاً ولقد أثنى على عدّة من أصحابه، كأبي ذر الغفاري وعمّار بن ياسر وجابر بن عبداللّه الأنصاري، وأبي أيوب مضيّفه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بيد أنّ هؤلاء لمّا كانوا لا يحقّقون مطامع الخليفة أعرض عنهم وأدلى بأسماء هؤلاء الذين يتجاوبون مع ما يريد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انتخب رجالا لعضوية الشورى كانوا مختلفي النزعة والهوى ولكن الجامع بين أغلبهم هو الانحراف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وإضمار العداء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أصبح إقصاء علىّ أمراً محتوماً إن لم نقل انّ تعيين عثمان أضحى أمراً مفروضاً، وذلك لأنّ طلحة بن عبيداللّه كان معروفاً بعدائه لعلي وانحرافه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وهب حقّه لعثمان تضعيفاً لجانب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سعد بن أبي وقاص كان ابن عم عبدالرحمن بن عوف وكلاهما من بني زهرة، فلا يميل إلى علي وفي الشورى واحد من 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وعبدالرحمن بن عوف كان صهر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 كلثوم بنت عقبة بن أبي معيط كانت زوجته وهي أُخت عثمان من أُمّه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كانت القرائن تشهد على أنّ الخليفة كان يضمر حرمان علي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الشورى منافس لعلي سوى عثمان، فطبيعة الحال كان يوحي بأنّ عثمان هو الّذي سيأخذ بمقاليد الحكم، إذ لم يكن لسائر الأعضاء الأربعة مكانة اجتماعية مثل علي وعثمان، بل لم يكن لهم إربة في الخلافة وإنّما أطمعهم فيها الخليفة للتوصّل إلى مأربه </w:t>
      </w:r>
      <w:r>
        <w:rPr>
          <w:rFonts w:eastAsia="Amiri" w:cs="Amiri" w:ascii="Amiri" w:hAnsi="Amiri"/>
          <w:color w:val="111111"/>
          <w:sz w:val="28"/>
          <w:szCs w:val="28"/>
          <w:rtl w:val="true"/>
          <w:lang w:bidi="ar-SA"/>
        </w:rPr>
        <w:t xml:space="preserve">. </w:t>
      </w:r>
      <w:bookmarkStart w:id="864" w:name="pg7864_88703"/>
    </w:p>
    <w:p>
      <w:pPr>
        <w:pStyle w:val="BookText"/>
        <w:rPr/>
      </w:pPr>
      <w:bookmarkEnd w:id="8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لمّا كان من المحتمل أن تتساوى الأصوات بين علي وعثمان جعل الرجحان والتقديم للفئة الّتي فيها عبدالرحمن بن عوف، فكأنّه جعل صوته 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ذلك الرجل الثري الذي ترك كمية هائلة من الذهب والفضة وقد كُسرت بالفؤوس عند تقسيمها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يترك عثمان ويميل إلى علي وانّ الطيور على أشكالها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لم يفسد الخليفة على علي في هذه الواقعة فحسب، بل أفسده على علي بعد رحيل عثمان، حيث إنّ إدخال هؤلاء في الشورى أطمعهم في الخلافة وجعلهم يعتقدون في أنفسهم بأنّهم مؤهّلين لها، وأنّهم أعدال علي وأقرانه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قاموا في وجه الإمام علي يدّعون الخلافة لأنفسهم تحت غطاء أخذ الثار لعثمان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أفصح بما يكنّه ضميره حول وصية الشورى، فقال في بعض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ومال الآخر لصهره مع هن وهن</w:t>
      </w:r>
      <w:r>
        <w:rPr>
          <w:rFonts w:eastAsia="Amiri" w:cs="Amiri" w:ascii="Amiri" w:hAnsi="Amiri"/>
          <w:color w:val="111111"/>
          <w:sz w:val="28"/>
          <w:szCs w:val="28"/>
          <w:rtl w:val="true"/>
          <w:lang w:bidi="ar-SA"/>
        </w:rPr>
        <w:t>».</w:t>
      </w:r>
      <w:r>
        <w:rPr>
          <w:rStyle w:val="FootnoteAnchor"/>
          <w:rtl w:val="true"/>
        </w:rPr>
        <w:footnoteReference w:id="616"/>
      </w:r>
    </w:p>
    <w:p>
      <w:pPr>
        <w:pStyle w:val="Heading4"/>
        <w:numPr>
          <w:ilvl w:val="3"/>
          <w:numId w:val="1"/>
        </w:numPr>
        <w:rPr/>
      </w:pPr>
      <w:bookmarkStart w:id="865" w:name="__RefHeading___Toc5807091_1051229030"/>
      <w:bookmarkStart w:id="866" w:name="_Toc310"/>
      <w:bookmarkEnd w:id="865"/>
      <w:r>
        <w:rPr>
          <w:rtl w:val="true"/>
        </w:rPr>
        <w:t xml:space="preserve">إجابة عن سؤال حول معنى الشورى في رسالة الإمام علي </w:t>
      </w:r>
      <w:r>
        <w:rPr>
          <w:rtl w:val="true"/>
        </w:rPr>
        <w:t>(</w:t>
      </w:r>
      <w:r>
        <w:rPr>
          <w:rtl w:val="true"/>
        </w:rPr>
        <w:t>عليه السلام</w:t>
      </w:r>
      <w:r>
        <w:rPr>
          <w:rtl w:val="true"/>
        </w:rPr>
        <w:t xml:space="preserve">) </w:t>
      </w:r>
      <w:r>
        <w:rPr>
          <w:rtl w:val="true"/>
        </w:rPr>
        <w:t>إلى معاوية</w:t>
      </w:r>
      <w:bookmarkEnd w:id="866"/>
    </w:p>
    <w:p>
      <w:pPr>
        <w:pStyle w:val="BookText"/>
        <w:rPr/>
      </w:pPr>
      <w:r>
        <w:rPr>
          <w:rFonts w:ascii="Amiri" w:hAnsi="Amiri" w:eastAsia="Amiri" w:cs="Amiri"/>
          <w:color w:val="111111"/>
          <w:sz w:val="28"/>
          <w:sz w:val="28"/>
          <w:szCs w:val="28"/>
          <w:rtl w:val="true"/>
          <w:lang w:bidi="ar-SA"/>
        </w:rPr>
        <w:t>هذا كلام علي في أواخر أيامه، فقد اعترض هو أيضاً في أيام الشورى وكذلك فعل أصحابه، فروى الطبري أنّ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أشيروا علىّ في هذين الرجلين؟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الناس فبايع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وإن بايعت علياً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أبي ربيعة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 بايعت عثمان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 عمّارُ ابنَ أبي سرح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الإسلام؟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بنو هاشم وبنو أُميّة وقام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أكرمكم بنبيّه وأعزّكم بدينه، فإلى متى تصرفون هذا الأمر عن أهل بيت نبيّكم؟</w:t>
      </w:r>
      <w:r>
        <w:rPr>
          <w:rFonts w:eastAsia="Amiri" w:cs="Amiri" w:ascii="Amiri" w:hAnsi="Amiri"/>
          <w:color w:val="111111"/>
          <w:sz w:val="28"/>
          <w:szCs w:val="28"/>
          <w:rtl w:val="true"/>
          <w:lang w:bidi="ar-SA"/>
        </w:rPr>
        <w:t xml:space="preserve">! </w:t>
      </w:r>
      <w:bookmarkStart w:id="867" w:name="pg7864_88704"/>
    </w:p>
    <w:p>
      <w:pPr>
        <w:pStyle w:val="BookText"/>
        <w:rPr/>
      </w:pPr>
      <w:bookmarkEnd w:id="867"/>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يابن سمية وما أنت وتأمير قريش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أفرغ من أمرك قبل أن يفتتن الناس، فحينئذ عرض عبدالرحمن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بسيرة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أجتهد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عثمان بعد أن عرض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هذا بأوّل يوم تظاهرتم فيه علينا، فصبر جميل واللّه المستعان على ما تصفون، واللّه ما ولّيته الأمر إلاّ ليردّه إليك واللّه كل يوم في شأن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وبهذا تبيّن أنّ الشورى كانت نظرية بدون تطبيق، وكانت اسماً بلا مسمّى</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5807093_1051229030"/>
      <w:bookmarkStart w:id="869" w:name="_Toc311"/>
      <w:bookmarkEnd w:id="868"/>
      <w:r>
        <w:rPr>
          <w:rtl w:val="true"/>
        </w:rPr>
        <w:t>إجابة عن سؤال</w:t>
      </w:r>
      <w:r>
        <w:rPr>
          <w:rtl w:val="true"/>
        </w:rPr>
        <w:t>:</w:t>
      </w:r>
      <w:bookmarkEnd w:id="869"/>
    </w:p>
    <w:p>
      <w:pPr>
        <w:pStyle w:val="BookText"/>
        <w:rPr/>
      </w:pPr>
      <w:r>
        <w:rPr>
          <w:rFonts w:ascii="Amiri" w:hAnsi="Amiri" w:eastAsia="Amiri" w:cs="Amiri"/>
          <w:color w:val="111111"/>
          <w:sz w:val="28"/>
          <w:sz w:val="28"/>
          <w:szCs w:val="28"/>
          <w:rtl w:val="true"/>
          <w:lang w:bidi="ar-SA"/>
        </w:rPr>
        <w:t>إذا لم تكن الشورى مبدأ للحكم في الإسلام ، فماذا يعني الإمام علي من قوله في رسالته إلى معاوية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بايعني القوم الذين بايعوا أبابكر وعمر وعثمان على ما بايعوهم عليه، فلم يكن للشاهد أن يختار، ولا للغائب أن يردّ، إنّما الشورى للمهاجرين والأنصار، فإن اجتمعوا على رجل وسمّوه إماماً كان ذلك للّه رضاً</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الحديد أوّل من احتجّ بهذه الخطبة، على أنّ نظام الحكومة بعد وفاة النبىّ هو نظام الشورى، وتبعه البعض غفلة عن حقيقة المراد، وذلك لأنّ ملاحظة اسلوب الكلام، وما صدَّر به الإمام رسالته،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بايعني الذين بايعوا أبابكر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بوضوح على أنّ الإمام كان في مقام الاحتجاج بمسلَّم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خرج عن طاعة الإمام مع اعتناقه إمامة من تقدّم، فالإمام يحتجّ عليه بأنّه بايعني الذين بايعوا الثلاثة فما وجه البغي علىّ والطاعة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مقام الجدل وإفحام الخصم، لما كان لذكر خلافة الخلفاء في </w:t>
      </w:r>
      <w:bookmarkStart w:id="870" w:name="pg7864_88705"/>
    </w:p>
    <w:p>
      <w:pPr>
        <w:pStyle w:val="BookText"/>
        <w:rPr/>
      </w:pPr>
      <w:bookmarkEnd w:id="870"/>
      <w:r>
        <w:rPr>
          <w:rFonts w:ascii="Amiri" w:hAnsi="Amiri" w:eastAsia="Amiri" w:cs="Amiri"/>
          <w:color w:val="111111"/>
          <w:sz w:val="28"/>
          <w:sz w:val="28"/>
          <w:szCs w:val="28"/>
          <w:rtl w:val="true"/>
          <w:lang w:bidi="ar-SA"/>
        </w:rPr>
        <w:t xml:space="preserve">صدر الرسالة وجه، مع أنّ للإمام كلمات في تخطئة الشورى الّتي تمّت بها، أو بادّعائها خلافة الخلفاء، ومن تصفّح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أحداً من المهاجرين والأنصار لم يستند في مأساة السقيفة، إلى نظام الشورى، بل استند كل من اللفيفين بأُمور لا تمت إلى هذا الأصل، فادّعى أبوبكر أنّ المهاجرين من أقوام النبىّ وعشيرته، واحتجّ الأنصار بأنّهم هم الذين آووا الرسول، وضحّوا بأنفسهم ونفائسهم لحراسته وحفظه، فانظر 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الأنانية، وحيّا اللّه الحقيقة وحماتها</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5807095_1051229030"/>
      <w:bookmarkStart w:id="872" w:name="_Toc312"/>
      <w:bookmarkEnd w:id="871"/>
      <w:r>
        <w:rPr>
          <w:rtl w:val="true"/>
        </w:rPr>
        <w:t>نصوص الخلافة والركون إلى الأمر الواقع</w:t>
      </w:r>
      <w:bookmarkEnd w:id="872"/>
    </w:p>
    <w:p>
      <w:pPr>
        <w:pStyle w:val="BookText"/>
        <w:rPr/>
      </w:pPr>
      <w:r>
        <w:rPr>
          <w:rFonts w:ascii="Amiri" w:hAnsi="Amiri" w:eastAsia="Amiri" w:cs="Amiri"/>
          <w:color w:val="111111"/>
          <w:sz w:val="28"/>
          <w:sz w:val="28"/>
          <w:szCs w:val="28"/>
          <w:rtl w:val="true"/>
          <w:lang w:bidi="ar-SA"/>
        </w:rPr>
        <w:t>دلّت نصوص الخلافة الماضية، بوضوح على أنّ الإمام علياً كان هو الخليفة الشرعي والقائم بالأمر بعد الرسول، وانّه كان من واجب المسلمين الرجوع إليه فيما يمت إلى حياتهم السياسية والاجتماعية والدينية، غير أنّ رجالا بعد النبىّ تناسوا النصّ بعد تلبية النبىّ نداء ربّه، وانثالوا على أبي بكر، وبعده على عمر وعثمان، إلى أن عاد الحق إلى نصابه، ودار الأمر على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 يطرحه كلّ من يؤمن بتواتر النصوص ووضوح دلالتها، لما يشاهد المعارضة بينها وبين الأمر الواقع في السقيفة وما بعدها، وانثيال كثير من المهاجرين والأنصار إلى غير علي، فيقع في حيرة وتعجّب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النصوص النبويّة على هذا المستوى، فلماذا أعرض عنها المسلمون؟ ولماذا لم يطلب الإمام حقّه الشرعي؟ ولماذا رضي بالأمر الواقع، ولم ينبس فيه ببنت شفة؟ وهذا هو الّذي نجيب عنه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المهم هو بيان السرّ الّذي دفع الإمام إلى ترك المطالبة بحقّه بالقوة والعنف، وأمّا إعراض المهاجرين والأنصار، أو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الرؤوس منهم عن النص، وانثيال غيرهم إليهم، فليس هذا أمراً عجيباً، فقد أعرضوا عن كثير من النصوص، واجتهدوا اتجاهها كما تقدّم البحث عن موارده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وإليك تشريح ما هو المهم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الامام لم يسكت طول حياته عن بيان حقّه وإرشاد الناس إليه، بل أظهر عدم رضاه بالأمر الواقع وأنّه تعبير آخر عن غصب حقّه، يقف عليه كلّ من قرأ مأساة السقيفة في كتب التاريخ، فلا يفوتنّك قراءة طبقات ابن سعد، وتاريخ الطبري، والسيرة النبوّية لابن هشام، ولا العقد الفريد، ولا الإمامة والسياسة لابن قتيبة، فكلّها مفعمة بشكوى الإمام وعدم قبوله </w:t>
      </w:r>
    </w:p>
    <w:p>
      <w:pPr>
        <w:pStyle w:val="BookText"/>
        <w:rPr/>
      </w:pPr>
      <w:r>
        <w:rPr>
          <w:rFonts w:ascii="Amiri" w:hAnsi="Amiri" w:eastAsia="Amiri" w:cs="Amiri"/>
          <w:color w:val="111111"/>
          <w:sz w:val="28"/>
          <w:sz w:val="28"/>
          <w:szCs w:val="28"/>
          <w:rtl w:val="true"/>
          <w:lang w:bidi="ar-SA"/>
        </w:rPr>
        <w:t xml:space="preserve">بالأمر الواقع، غير أنّ التكليف حسب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المصالح العامّة، فلم يكن للإمام قدرة على المطالبة بحقّه، وعلى فرض وجودها كانت المصلحة تكمن يومذاك في إدلاء الأمر إلى متقمّصيها وعدم المطالبة بها بالقهر والقوّة، وإليك ما يدل على ذينك الأمرين من خلال دراسة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قتيبة يسرد تاريخ السقيفة، وما فيه من مآسي،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كرّم اللّه وجهه أُتي به إلى أبي بكر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عبداللّه وأخو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بهذا الأمر منكم، وأنتم أولى بالبيعة لي، أخذتم هذا الأمر من الأنصار، واحتججتم عليهم بالقرابة من النبىّ، وتأخذوه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زعمتم للأنصار أنّكم أولى بهذا الأمر منهم لما كان محمد فيكم فسلّموا إليكم الإمارة، فإذن أحتجُّ عليكم بمثل ما احتججتم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برسول اللّه حيّاً وميتاً، فأنصفوا إن كنتم تؤمنون، وإلاّ فبوؤا بالظلم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احلب حلباً لك شطره، وشُدَّ له اليوم، يردده عليك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يا عمر لا أقبل قولك ولا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 فقال أبو عبيدة بن الجرّاح لعلي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عم إنّك حديث السن وهؤلاء مشيخة قومك، ليس لك مثل تجربتهم ومعرفتهم بالأُمور، ولا أرى أبابكر إلاّ أقوى على هذا الأمر منك وأشدّ احتمالا واستطلاعا، فسلِّم لأبي بكر فإنّك إن تعش ويطل لك بقاء، فأنت لهذا الأمر خليق وحقيق في فضلك ودينك وعلمك وفهمك وسابقتك ونسبك وصهرك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يا معشر المهاجرين لا تُخرجوا سلطان محمّد في العرب من داره، وقعر بيته إلى دوركم وقعور بيوتكم، وتدفعون أهله عن مقامه في الناس، وحقّه، فواللّه يا معشر المهاجرين لنحن أحقّ الناس به لأنّا أهل البيت، ونحن أحقّ بهذا الأمر منكم، ما كان فينا القارئ لكتاب اللّه، الفقيه في دين اللّه، العالم بسنن رسول اللّه، المتطّلع لأمر الرعيّة، الدافع عنهم الأُمور السيّئة، القاسم بينهم بالسويّة، واللّه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فأىّ بيان أروع من هذا البيان، وأىّ بلاغ أصرح منه، فقد فنَّد خلافة المتقمّص ببيان فقده مؤهّلاتها وهي الأُمور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فينا القارئ لكتاب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في دين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بسنن رسول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المتطلّع لأمر الرعيّة،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عنهم الأُمور السيّئة،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 المتقمّص ومؤيديه فاقدون لهذه الصلاحيات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انتهت إلى أميرالمؤمنين أنباء السقيفة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منّا أمير ومنكم أمير،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احتججتم عليهم بأنّ رسول اللّه وصّى بأن يُحسن إلى محسنهم ويتجاوز عن مسيئهم؟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 من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كانت الإمامة فيهم، لم تكن الوصيّة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فماذا 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بأنّها شجرة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وروى الرضي في المقام شعراً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6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لم يكتف بهذه الجمل في بادئ الأمر، بل استمرّ على بيان الحق بأساليب مختلفة منها إحتجاجه بحديث الغدير في يوم الشورى 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 عمرو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لأحتجنَّ عليكم بما لا يستطيع عربيّكم ولا أعجميّكم تغيير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اللّه، أفيكم من وحّد اللّه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فأُنشدكم باللّه،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ليبلّغ الشاهد الغائب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ناشد يوم الرحبة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روى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النبي يوم غدير خم ما قال، إلاّ قام، ولا يقوم إلاّ من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p>
    <w:p>
      <w:pPr>
        <w:pStyle w:val="BookText"/>
        <w:rPr/>
      </w:pPr>
      <w:r>
        <w:rPr>
          <w:rFonts w:ascii="Amiri" w:hAnsi="Amiri" w:eastAsia="Amiri" w:cs="Amiri"/>
          <w:color w:val="111111"/>
          <w:sz w:val="28"/>
          <w:sz w:val="28"/>
          <w:szCs w:val="28"/>
          <w:rtl w:val="true"/>
          <w:lang w:bidi="ar-SA"/>
        </w:rPr>
        <w:t>بضعة عشر رجلا،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وسهل بن حنيف، وخزيمة بن ثابت، وعبداللّه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اللّهمّ وال من والاه، وعاد من عاداه، وأحبّ من أحبّه، وابغض من أبغضه، وأعن من أعانه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ولم تكن المناشدة، منحصرة بهذين الموردين، بل ناشد الإمام في غير واحد من المواقف الأُخرى كما ناشدت زوجته الصدّيقة الطاهرة بحديث الغدير، وبعده الحسنان السبطان، وعبداللّه بن جعفر وعمّار بن ياسر، حتّى ناشد به عدوّه عمرو بن العاص عند احتجاجه على معاوية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وهذه شواهد باهرة على عدم سكوته ولا رضاه بالأمر الواقع، بل استمرّ على هذا إلى أُخريات حياته، ويتّضح هذا بالرجوع إلى خطبته المعروفة الشقشقية الّتي ألقاها في آخر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القيام بأخذ الحقّ بالقوة، فلأجل أنّ القيام فرع القدرة، ولم يكن يومذاك أىّ منعة وقدرة للإمام، ويكفي في ذلك كلامه في خطبته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 وطويت عنها كشحاً، وطفقت أرتئي بين أن أصول بيد جذّاء، أو أصبر على طخية عمياء، يهرم فيها الكبير، ويشيب فيها الصغير، ويكدح فيها مؤمن حتّى يلقى ربّه</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افترضنا وجود القدرة، لكن مصالح الإسلام كانت تكمن في المسالمة وإدلاء الأمر إليهم، يشير إليه الإمام تارة بالكناية وأُخرى بالتصريح، أمّا الأوّل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 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آجن، ولقمة يغصّ بها آكلها، ومجتني الثمرة لغير وقت إيناعها كالزارع بغير أرضه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 واللّه لابن أبي طالب آنس بالموت من الطفل بثدي أُمّه،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وقد خطب بها الإمام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العباس وأبو سفيان بن حرب في أن يبايعا له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أن تمّت البيعة لأبي بكر في السقيفة، فيشير الإمام إلى ما لديه من العلم المكنون، وهو إشارة إلى الوصيّة الّتي خصّ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من جملتها الأمر بترك النزاع في مبدأ الاختلاف عليه</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وقد أوضح ما ذكره مجملا في هذه الخطبة الّتي ألقاها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بخطبته الّتي ألقاها بعد رجوع الناس إليه وصرّح بأنّ لمسالمته الخلفاء لأجل أخطار كانت تحدق بالمسلمين بعد موت النبىّ،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نذيراً للعالمين، ومهيمناً على المرسلين، فلمّا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تنازع المسلمون الأمر من بعده، فواللّه ما كان يلقى في روعي، ولا يخطر ببالي، أنّ العرب تزعج هذا الأمر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بيته، ولا أنّهم مُنحّوه عنّي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انثيال الناس على فلان يبايعونه، فأمسكت يدي حتّى رأيت راجعة الناس قد رجعت عن الإسلام، يدعون إلى محق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فخشيت إن لم أنصر الإسلام وأهله أن أرى فيه ثلماً أو هدماً، تكون المصيبة به علىّ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IRNazanin" w:cs="IRNazanin"/>
          <w:color w:val="111111"/>
          <w:sz w:val="28"/>
          <w:szCs w:val="28"/>
          <w:rtl w:val="true"/>
          <w:lang w:bidi="fa-IR"/>
        </w:rPr>
        <w:t>».</w:t>
      </w:r>
      <w:r>
        <w:rPr>
          <w:rStyle w:val="FootnoteAnchor"/>
          <w:rtl w:val="true"/>
        </w:rPr>
        <w:footnoteReference w:id="62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أبو الحسن علي بن محمّد المدائني عن عبداللّه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الحجاز أُريد العراق في أوّل إمارة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فمررت بمكّة فاعتمرت، ثم قدمت المدينة فدخلت مسجد رسول اللّه، إذ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سيفه، فشخصت الأبصار نحوه، فحمداللّه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فلمّا </w:t>
      </w:r>
      <w:bookmarkStart w:id="873" w:name="pg7864_88710"/>
    </w:p>
    <w:p>
      <w:pPr>
        <w:pStyle w:val="BookText"/>
        <w:rPr/>
      </w:pPr>
      <w:bookmarkEnd w:id="873"/>
      <w:r>
        <w:rPr>
          <w:rFonts w:ascii="IRNazanin" w:hAnsi="IRNazanin" w:eastAsia="IRNazanin"/>
          <w:color w:val="111111"/>
          <w:sz w:val="28"/>
          <w:sz w:val="28"/>
          <w:szCs w:val="28"/>
          <w:rtl w:val="true"/>
          <w:lang w:bidi="fa-IR"/>
        </w:rPr>
        <w:t>قبض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أهله وورثته، وعترته، وأولياؤه دون الناس، لا ينازعنا سلطانه أحد، ولا يطمع في حقّنا طامع، إذ انبرى لنا قومنا، فغصبونا سلطان نبينا، فصارت الإمرة لغيرنا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وأيم اللّه، لولا مخافة الفرقة بين المسلمين، وأن يعود الكفر ويبور الدين، لكنّا على غير ما كنّا لهم عليه، فوليَ الأمر ولاة لم يألوا الناس خيراً</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الدعوة إلى نفسه تؤدّي إلى تعرّض الإسلام إلى الأخطار المهلكة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إسحاق أنّ أبابكر لمّا بويع افتخرت تيم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عامة المهاجرين وجلّ الأنصار لا يشكون انّ عليّاً هو صاحب الأمر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بني هاشم شعراً مدح فيه الإمام وعاب المتقمّصين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ما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ردّهم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غبننا من أعظم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فنهاه، أمراً لا يعود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لسلامة الدين أحبُّ إلينا من غيره </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5807097_1051229030"/>
      <w:bookmarkStart w:id="875" w:name="_Toc313"/>
      <w:bookmarkEnd w:id="874"/>
      <w:r>
        <w:rPr>
          <w:rtl w:val="true"/>
        </w:rPr>
        <w:t>تسنّم الإمام مقاليد الحكم بعد ربع قرن</w:t>
      </w:r>
      <w:bookmarkEnd w:id="875"/>
    </w:p>
    <w:p>
      <w:pPr>
        <w:pStyle w:val="BookText"/>
        <w:rPr/>
      </w:pPr>
      <w:r>
        <w:rPr>
          <w:rFonts w:ascii="Amiri" w:hAnsi="Amiri" w:eastAsia="Amiri" w:cs="Amiri"/>
          <w:color w:val="111111"/>
          <w:sz w:val="28"/>
          <w:sz w:val="28"/>
          <w:szCs w:val="28"/>
          <w:rtl w:val="true"/>
          <w:lang w:bidi="ar-SA"/>
        </w:rPr>
        <w:t xml:space="preserve">فهذه الكلم والخطب عن عليٍّ تعرب عن إخلاصه للدين وحبّه لحفظ الوئام والسلام بين المسلمين، وانّه لولا خوف محق الدين لما ترك الأمر إلى الغير، ولقام بالسلاح والكراع على أخذ حقّه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مراعاة علىّ للأوضاع والظروف الّتي أحاطت بالإسلام في تلك الفترة من تاريخه، لحدثت تطوّرات في تاريخ الإسلام لانستطيع أن نقدّر مدى أثرها السيّئ على جهود الرسول والوصي والمخلصين من الصحابة، </w:t>
      </w:r>
      <w:bookmarkStart w:id="876" w:name="pg7864_88711"/>
    </w:p>
    <w:p>
      <w:pPr>
        <w:pStyle w:val="BookText"/>
        <w:rPr/>
      </w:pPr>
      <w:bookmarkEnd w:id="876"/>
      <w:r>
        <w:rPr>
          <w:rFonts w:ascii="Amiri" w:hAnsi="Amiri" w:eastAsia="Amiri" w:cs="Amiri"/>
          <w:color w:val="111111"/>
          <w:sz w:val="28"/>
          <w:sz w:val="28"/>
          <w:szCs w:val="28"/>
          <w:rtl w:val="true"/>
          <w:lang w:bidi="ar-SA"/>
        </w:rPr>
        <w:t>ولكنّه أدرك ذلك، وأحصى ما سيجرّه تصلّبه في موقفه من الغنائم على المرتدّين والمنافقين الذين أضمروا الدمار للإسلام</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كان الإمام ينظر إلى أنّ طوائف من العرب على عتبة الارتداد عن الإسلام، وانّ بين المسلمين في المدينة طابوراً خامساً يتحيّن الفرص للقضاء على الإسلام وإحياء الجاهلية، فلم ير بدّاً من التسليم للأمر الواقع ومماشاة الخلفاء، ورفع مشاكل المسلمين في المسائل المستجدّة والمستعصية والإجابة على أسئلة الوافدين إلى المدينة، وتعليم القرآن للفيف من المهاجرين والأنصار وأبنائهم، والإدلاء بالرأي الحق عند المشاورة، إلى غير ذلك من الأُمور الّتي استغرقت قرابة خمس وعشرين سنة من حياته، إلى 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فيه عثمان بمرأى ومسمع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 في الإسلام أُموراً أدَّت إلى الفتك به، وكان الخليفة الثاني متنبّئاً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لتحملنّ بني أبي معيط على رقاب الناس، فحمل بني أبيه على رقابهم، يخضمون مال اللّه خضم الإبل نبتة الربيع، فأدّى ذلك وغيره إلى قتله في عقر داره </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5807099_1051229030"/>
      <w:bookmarkStart w:id="878" w:name="_Toc314"/>
      <w:bookmarkEnd w:id="877"/>
      <w:r>
        <w:rPr>
          <w:rtl w:val="true"/>
        </w:rPr>
        <w:t>تسنّم الإمام مقاليد الحكم بعد ربع قرن</w:t>
      </w:r>
      <w:r>
        <w:rPr>
          <w:rtl w:val="true"/>
        </w:rPr>
        <w:t>:</w:t>
      </w:r>
      <w:bookmarkEnd w:id="878"/>
    </w:p>
    <w:p>
      <w:pPr>
        <w:pStyle w:val="BookText"/>
        <w:rPr/>
      </w:pPr>
      <w:r>
        <w:rPr>
          <w:rFonts w:ascii="Amiri" w:hAnsi="Amiri" w:eastAsia="Amiri" w:cs="Amiri"/>
          <w:color w:val="111111"/>
          <w:sz w:val="28"/>
          <w:sz w:val="28"/>
          <w:szCs w:val="28"/>
          <w:rtl w:val="true"/>
          <w:lang w:bidi="ar-SA"/>
        </w:rPr>
        <w:t>كان الإمام قرابة ربع قرن جليس بيته، يشتغل ببعض الأُمور لما فيه صلاح الإسلام والمسلمين، إلى أن قُتِل عثمان و انثال الناس على الإمام من كل جانب هاتفين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للخلافة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الطبري نقلا عن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حين قتل عثمان فدخل منزله، فأتاه أصحاب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قتل، ولابدّ للناس من إمام، ولا نجد اليوم أحداً أحقّ بهذا الأمر منك، ولا أقدم سابقة، ولا أقرب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تفعلوا فانّي أكون وزيراً خير من أن أكون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نحن فاعلين حتّى نبايعك،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المسجد، فإنّ بيعتي لا تكون خفياً، ولا تكون إلاّ عن رضا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سالم </w:t>
      </w:r>
    </w:p>
    <w:p>
      <w:pPr>
        <w:pStyle w:val="BookText"/>
        <w:rPr/>
      </w:pPr>
      <w:r>
        <w:rPr>
          <w:rFonts w:ascii="Amiri" w:hAnsi="Amiri" w:eastAsia="Amiri" w:cs="Amiri"/>
          <w:color w:val="111111"/>
          <w:sz w:val="28"/>
          <w:sz w:val="28"/>
          <w:szCs w:val="28"/>
          <w:rtl w:val="true"/>
          <w:lang w:bidi="ar-SA"/>
        </w:rPr>
        <w:t>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مخافة أن يشغب عليه، وأبى هو إلاّ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دخل المهاجرون والأنصار، فبايعوه، ثم بايعه الناس</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غشى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فقدترى ما نزل بالإسلام وما ابتلينا به من ذوي القربى،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فإنّا مستقبلون أمراً له وجوه، وله 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ترى ما نرى، ألا ترى الإسلام ، ألا ترى الفتنة، ألا تخاف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لما أرى، واعلموا إن أجبتكم ركبت بكم ما أعلم، وإن تركتموني، فانّما أنا كأحدكم، إلاّ أنّي أسمعكم وأطوعكم لمن ولّيتموه أمركم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هذا ما يذكره الطبري، وأمّا الامام فهو يصف كيفية هجوم الناس على بيته لمبايعته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فتداكّوا علىَّ، تداكّ الإبل الهيم يوم وِرْدِها، وقد أرسلها راعيها، وخُلعت مثانيها، حتّى ظننت أنّهم قاتلي، أو بعضهم قاتل بعض لديَّ</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إِلىَّ، ينثالون علىّ من كل جانب حتّى لقد وطئ الحسنان، وشقّ عطفاي، مجتمعين حولي كربيضة الغنم</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تشهد ساحة الخلافة احتشاداً جماهيرياً إلى يومنا هذا، مثلما شهدته في ذلك الزمان، فقد اتّفق المهاجرون والأنصار، والتابعون لهم بإحسان على المبايعة، ولم يتخلّف إلاّ قليل من الناس لا يتجاوز عدد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الطبري بأسمائهم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الأنصار علياً إلاّ نفراً يسيراً،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وكعب بن مالك، ومسلمة بن مخلد، وأبو سعيد الخدري، ومحمّد بن مسلمة، والنعمان بن بشير، وزيد بن ثابت، ورافع بن خُديج، وفضالة بن عبيد، وكعب بن عجرة وكانوا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لعبداللّه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أبى هؤلاء بيعة علي وكانوا عثمانية،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حسّان، فكان شاعراً لايبالي ما يصنع، وأمّا زيد بن ثابت </w:t>
      </w:r>
    </w:p>
    <w:p>
      <w:pPr>
        <w:pStyle w:val="BookText"/>
        <w:rPr/>
      </w:pPr>
      <w:r>
        <w:rPr>
          <w:rFonts w:ascii="Amiri" w:hAnsi="Amiri" w:eastAsia="Amiri" w:cs="Amiri"/>
          <w:color w:val="111111"/>
          <w:sz w:val="28"/>
          <w:sz w:val="28"/>
          <w:szCs w:val="28"/>
          <w:rtl w:val="true"/>
          <w:lang w:bidi="ar-SA"/>
        </w:rPr>
        <w:t>فولاّه عثمان الديوان وبيت المال، فلمّا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تنصره إلاّ إنّه كثر لك من العضدان</w:t>
      </w:r>
      <w:r>
        <w:rPr>
          <w:rStyle w:val="FootnoteAnchor"/>
          <w:rtl w:val="true"/>
        </w:rPr>
        <w:footnoteReference w:id="635"/>
      </w:r>
      <w:r>
        <w:rPr>
          <w:rFonts w:ascii="Amiri" w:hAnsi="Amiri" w:eastAsia="Amiri" w:cs="Amiri"/>
          <w:color w:val="111111"/>
          <w:sz w:val="28"/>
          <w:sz w:val="28"/>
          <w:szCs w:val="28"/>
          <w:rtl w:val="true"/>
          <w:lang w:bidi="ar-SA"/>
        </w:rPr>
        <w:t xml:space="preserve">، فأمّا كعب بن مالك فاستعمله على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ما أخذ منهم له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قام الإمام بواجبه، وهمَّ بالإصلاح، وحوله حُسّاد حاقدون، وأعداء يترقّبون الفرص، وعمّال للخليفة يسألونه البقاء على مناصبهم، فعند ذلك حاقت به الأزمات والشدائد، وهو يصف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ومرقت أُخرى، وقسط آخرون، كأنّهم لم يسمعوا كلام اللّه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ووعوها، ولكنّهم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وبرأ النسمة، لولا حضور الحاضر، وقيام الحجّة بوجود الناصر، وما أخذ اللّه على العلماء أن لا يقارّوا على كظّة</w:t>
      </w:r>
      <w:r>
        <w:rPr>
          <w:rStyle w:val="FootnoteAnchor"/>
          <w:rtl w:val="true"/>
        </w:rPr>
        <w:footnoteReference w:id="638"/>
      </w:r>
      <w:r>
        <w:rPr>
          <w:rFonts w:ascii="IRNazanin" w:hAnsi="IRNazanin" w:eastAsia="IRNazanin"/>
          <w:color w:val="111111"/>
          <w:sz w:val="28"/>
          <w:sz w:val="28"/>
          <w:szCs w:val="28"/>
          <w:rtl w:val="true"/>
          <w:lang w:bidi="fa-IR"/>
        </w:rPr>
        <w:t>ظالم، ولا سغب</w:t>
      </w:r>
      <w:r>
        <w:rPr>
          <w:rStyle w:val="FootnoteAnchor"/>
          <w:rtl w:val="true"/>
        </w:rPr>
        <w:footnoteReference w:id="639"/>
      </w:r>
      <w:r>
        <w:rPr>
          <w:rFonts w:ascii="Amiri" w:hAnsi="Amiri" w:eastAsia="Amiri" w:cs="Amiri"/>
          <w:color w:val="111111"/>
          <w:sz w:val="28"/>
          <w:sz w:val="28"/>
          <w:szCs w:val="28"/>
          <w:rtl w:val="true"/>
          <w:lang w:bidi="ar-SA"/>
        </w:rPr>
        <w:t>مظلوم، لألقيت حبلها على غاربها، ولسقيت آخرها بكأس أوّلها، ولألفيتم دنيا 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أشار الإمام بكلامه هذا إلى حروبه الثلاثة مع طوائف ثلاث، فالناكثون هم أصحاب الجمل، الذين لم يجدوا عند الإمام إلاّ الحقّ، فطلبوا منه من المناصب ما كان فوق شأنهم وأمانتهم فاجتمعوا في مكّة تحت غطاء المطالبة بدم عثمان مع أنّهم هم المحرّضون على قتله، وموَّلهم جماعة من بني أُميّة، ولم يكتفوا بذلك، وإنّما غرّوا وحرّضوا أُمّ المؤمنين عائشة، وأركبوها على الجمل يقطعون بها الفيافي والقفار، حتّى نزلوا البصرة، فقتلوا من شيعة علي ومحبّيه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لاقوا عليّاً بجيوشهم أبوا إلاّ الحرب، فدارت الدوائر على الناكثين، فقتل رؤوس الفتنة، وأُرسلت أُمّ المؤمنين إلى المدينة بتكريم واحترام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لم يقف الأمر على هذا الحد، فقام ابن آكلة الأكباد، الطليق ابن الطليق الّذي خَذَلَ عثمان، ولم ينصره، ثم انتحل دمه وطلب ثأره، فجمع حوله الهمج والرعاع، وتحالف مع عمرو بن العاص الّذي عزله عثمان عن ولاية مصر، فألّب عليه كل راع رآه في البادية، وساومه معاوية على ولاية مصر، فقابلهم الإمام في أرض صفين، وقد كادت الحرب تنتهي لصالح الحق والمسلمين لولا أنّهم رفعوا المصاحف على الرماح، وانطلت الحيلة على عسكر الإمام،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القوم، فحذّرهم الإمام بأنّه مكر وخداع، والقوم ليسوا أهل قرآن وسنّة، فطلب منهم المهلة فما أجابوه، بل هدّدوا بإراقة دمه وقتاله إن لم يُوقف الحرب، ولم يسترجع قائده من ساحة القتال، حتّى أنّ الأشتر قائد القوات طلب منهم المهلة ولو بقدر فواق ناقة أو عدوة فرس، فما وافقوه، فاضطرّ الإمام إلى إيقاف الحرب، وإدلاء الأمر إلى الحكمين بشرط أن لا يخرجوا عن حكم الكتاب والسنّة، وكانت نهاية الأمر، عزل مندوب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المسلمين، ونصب عمرو بن العاص معاوية للخلافة، كل ذلك بمكر وخداع واحتيال على أبي موسى، فقام الحكمان ومن حولهما يشتتمان ويتسابّان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أُولئك الذين فرضوا قبول التحكيم على علي، ندموا على ذلك، وطفقوا يطالبونه بنقض الميثاق قبل حكم الحكمين، فخرجوا عن طاعة علي، وعن جيشه، فنزلوا حروراء ولم يرجعوا إلى الطاعة حتّى بعد ما دعاهم الإمام لإعادة الحرب على معاوية، لما ظهر لهم كون قول حكم الحكمين على خلاف الكتاب والسنّة، بل أصبحوا يطالبون عليّاً أن يتوب من كفره، كما هم تابوا من كفرهم، لأجل تحكيمه الرجال في أمر الدين، ولم يكتفوا بذلك، فصاروا كقطّاع الطريق يقتلون البريء، ويسفكون الدماء، فأوجدوا دهشة ورعباً في قلوب المسلمين، فلم يجد الإمام بدّاً من قتالهم، وإن كان قتالهم أمراً عظيماً، لأنّهم كانوا أصحاب الجباه السود، يصومون النهار ويقومون الليل، وفي الوقت نفسه هم المارقون، المعاندون للّه ورسوله، وفي حقّهم يقول الإمام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فقأت عين الفتنة، ولم يكن ليجترئ عليها أحد غيري، بعد أن ماج غيهبها</w:t>
      </w:r>
      <w:r>
        <w:rPr>
          <w:rStyle w:val="FootnoteAnchor"/>
          <w:rtl w:val="true"/>
        </w:rPr>
        <w:footnoteReference w:id="641"/>
      </w:r>
      <w:r>
        <w:rPr>
          <w:rFonts w:ascii="Amiri" w:hAnsi="Amiri" w:eastAsia="Amiri" w:cs="Amiri"/>
          <w:color w:val="111111"/>
          <w:sz w:val="28"/>
          <w:sz w:val="28"/>
          <w:szCs w:val="28"/>
          <w:rtl w:val="true"/>
          <w:lang w:bidi="ar-SA"/>
        </w:rPr>
        <w:t>، واشتدّ كلبها</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و</w:t>
      </w:r>
      <w:r>
        <w:rPr>
          <w:rStyle w:val="FootnoteAnchor"/>
          <w:rtl w:val="true"/>
        </w:rPr>
        <w:footnoteReference w:id="643"/>
      </w:r>
      <w:bookmarkStart w:id="879" w:name="pg7864_88715"/>
    </w:p>
    <w:p>
      <w:pPr>
        <w:pStyle w:val="BookText"/>
        <w:rPr/>
      </w:pPr>
      <w:bookmarkEnd w:id="879"/>
      <w:r>
        <w:rPr>
          <w:rFonts w:ascii="Amiri" w:hAnsi="Amiri" w:eastAsia="Amiri" w:cs="Amiri"/>
          <w:color w:val="111111"/>
          <w:sz w:val="28"/>
          <w:sz w:val="28"/>
          <w:szCs w:val="28"/>
          <w:rtl w:val="true"/>
          <w:lang w:bidi="ar-SA"/>
        </w:rPr>
        <w:t xml:space="preserve">هذه حياة الإمام على وجه الإجمال، حياة من ولد في الكعبة ولم يسجد لصنم ورافق النبىّ منذ صباه في موطنه ومهجره، ولم يتخلّف عنه في غزوة من غزواته إلاّ غزوة تبوك، حيث خلّفه في المدينة لإدارة شؤونها في غيابه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الأزمات الّتي خلّفها عثمان وعمّاله، وسوّدوا بها وجه التاريخ، وقطعوا عرى الوحدة بين الخلافة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 أن يجعل من نظامه السياسي المثل الكامل للنظام السياسي للدولة الّتي أسّسها ورفع كيانها رسول اللّه، وأن يجعل من أعماله وأقواله في السلم والحرب، التجسيد الكامل للشريعة الإسلامية وأن يجعل من سلوكه وأخلاقه الصورة الكاملة لأخلاق الرسول وسلوكه، وبذلك ربط كل مسيرة عهده بمسيرة العهد النبوي الشريف، وثبّت للإسلام دعائمه، وأعاد إلى النفوس المؤمنة أمنها ويقينها بالرسالة الإسلامية الخالدة</w:t>
      </w:r>
      <w:r>
        <w:rPr>
          <w:rFonts w:eastAsia="Amiri" w:cs="Amiri" w:ascii="Amiri" w:hAnsi="Amiri"/>
          <w:color w:val="111111"/>
          <w:sz w:val="28"/>
          <w:szCs w:val="28"/>
          <w:rtl w:val="true"/>
          <w:lang w:bidi="ar-SA"/>
        </w:rPr>
        <w:t>».</w:t>
      </w:r>
      <w:r>
        <w:rPr>
          <w:rStyle w:val="FootnoteAnchor"/>
          <w:rtl w:val="true"/>
        </w:rPr>
        <w:footnoteReference w:id="644"/>
      </w:r>
    </w:p>
    <w:p>
      <w:pPr>
        <w:pStyle w:val="Heading4"/>
        <w:numPr>
          <w:ilvl w:val="3"/>
          <w:numId w:val="1"/>
        </w:numPr>
        <w:rPr/>
      </w:pPr>
      <w:bookmarkStart w:id="880" w:name="__RefHeading___Toc5807101_1051229030"/>
      <w:bookmarkStart w:id="881" w:name="_Toc315"/>
      <w:bookmarkEnd w:id="880"/>
      <w:r>
        <w:rPr>
          <w:rtl w:val="true"/>
        </w:rPr>
        <w:t>إغارة معاوية على البلاد الامنة</w:t>
      </w:r>
      <w:bookmarkEnd w:id="88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الإمام بالخلافة، وتقلّدها بعد مقتل عثمان، وقد ترك ولاة يمتصّون دماء الناس، ولم يكن الإمام ممّن يساوم ويداهن ويترك الحق جانباً، وأوّل ما قام به، هو أنّه أزال الظلم عن الناس بإزالة العمّال والولاة الظالمين، الذين اكتنزوا الذهب والفضّة، وملكوا العقارات والمواشي، فعند ذلك قامت قيامة هؤلاء فهم بين ناكث، وقاسط، وضمّ إليهم أعداء يترقّبون الفرص للوثوب، والانتقام، لأنّه قتل آباءهم واستأصل شأفتهم في الحروب والغزوات، كلّ ذلك صار سبباً لانشغال الإمام بالحروب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الامام آخذاً مقاليد الخلافة بعد الرسول، بل حتّى بعد خلافة الشيخين لما وجد الانحراف عن الدين وتعاليمه في الحياة مجالا،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بها والمجتمع مثقّل بالأزمات والانحرافات</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سیدة نساء العالمین،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التسنیم ،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ضواء علی عقائد الشیعة الامامیة للشیخ السبحاني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اصحف بمعنی ما جعل فیه الصحف و انّما سمّی المصحف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جعل جامعا للصحف المكتوبه بین الدفتتین ، و لم یكن الفظ علماً للقرآن في عصر نزوله و انّما صار علماً له بعد رحیل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ابناشته فی كتاب المصاحف انه لما جمعوا القرآن فكتبوه فی الورق قال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التمسوا له اسما،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فان الحبشه یسمونه المصحف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ابوبكر اول من جمع كتاب اللّه و سماه المصحف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السیوطی، 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 الشیعه الامامیه،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الامام علی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توحیده الاخلاص له ،و كمال الاخلاص له نفی الصفات عنه؛ لیتضح من ذالك ان الاخلاص فی التوحید یتطلب تنزیهه عن كافه الصفات التی یتصف بها المخلوق و من هنا نعرف بانّ مراده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الصفات الكمالیه ، لانّ كافه الصفات الكمالیه من قبیل العلم و القدره و الحیاه و ما الی ذالك من الصفات الثابته له ، بل المراد الصفات التی تعرفنا علیها و هی صفات المخلوقین المشوبه بالنقص، و افضل دلیل علی ذالك ما أرده الامام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هذه الخطبه بشأن الملائكه فوصفهم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یتوهمون ربهم بالتصویر و لا یجرون علیه صفات المصنوعین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الولایه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وسورة لقمان،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الرجل المتحيّر المبتلى بالشك في معرفة اللّه، و الذي أرشده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الفطرة و الوجدان، سمعناها جميعا إذقال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دلّني على اللّه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أكثر علي المجادلون و حيّروني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اللّه، هل ركبت سفينة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برهان النظم متفرّع على قانون العلّية، وأنّ كلّ حادثة فلها علّة محدثة لا محالة، وحينئذٍ يقع الكلام في صفات تلك العلّة، فهل يجب أن تكون عالماً وقادراً ومختاراً أو لا يجب ذلك؟ وبرهان النظم بصدد إثبات وجود هذه الصفات لعلّة الحوادث الكونية وفاعلها، وهذا ما يرتئيه القرآن الكريم والأحاديث الإسلامية في الدعوة إلى مطالعة الكون والتفكّر في آياته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بالتحريك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زنة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المسافر من مقصده، أي‌تجمع في أيّام التمكّن من الحركة لأيّام العجز عنها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هذا وللإمام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رائع لخلقة النحل والخفّاش والطاووس يستدل به على وجود الخالق وقدرته وعلمه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محاضرات في الالهيات،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البحث في هذه البراهين الثلاثة بإسهاب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إثبات الصانع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قرر هذا البرهان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إليه الشيخ الرئيس وهو معروف بالتقرير السينوي، لاحظ 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إليه صدر المتألهين والمعروف بالتقرير الصدرائي، لاحظ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الحكيم السبزواري في تعاليقه على الأسفار، لاحظ الموضع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اعتمد عليه المؤسس العلامة الطباطبائي في تعاليقه على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الفلسفة،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نظریه المعرفه،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 الایه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العقیده الاسلامیه،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عجباً فإننا لانستطيع أن نتصور حتى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لنا كيف تستعملون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وتتحدثون عنها وعن أحكامها؟ فهل يمكن التصديق بدون التصوّر؟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اصول الكافي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التوحید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الانبیاء، الایه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الامثل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الامثل،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الانبیاء، الایه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في التّفسير الكبير، و بعض المفسّرين الآخرين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الآية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الامثل فی تفسیر كتاب اللّه المنزل،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فی دعاء الامام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وَمَضَتْ عَلى ارادَتِكَ الْأَشْيآءُ، فَهِىَ بِمَشِيَّتِكَ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مُؤْتَمِرَةٌ، وَبِارادَتِكَ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من المهد الی الحد، ج یكم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وسورة التكوير،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وسورة آل عمران، الآية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وسورة مريم، الآية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وسورة غافر،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هنا مصطلح الصدور في التعبير عن خلق العالم؛ لذا فليكن في علم اولئك الذين يُشكلون على الفلاسفة بسبب قولهم إنّ العالم صادر عن اللّه، أنّ أمثال هذه التعابير جاءت في رواياتنا أيضاً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دعاء أبي حمزة الثماليّ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مناجاة خمس عشرة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خَلَقَ سَبْعَ سَماواتٍ وَ مِنَ الْأَرْضِ مِثْلَهُنَّ يَتَنَزَّلُ الْأَمْرُ بَيْنَهُنَّ لِتَعْلَمُوا أَنَ اللَّهَ عَلى كُلِّ شَيْ‌ءٍ قَدِيرٌ وَ أَنَّ اللَّهَ قَدْ أَحاطَ بِكُلِّ شَيْ‌ءٍ عِلْماً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سبحانه و تعالی أحیاناً یصیب عباده بالبلایا و المصائب من موقع شمول رحمته و لطفه بهم لینیبوا الیه و یتضرعوا الیه و هذه الحقیقة هی ما یعبر عنها علماء الكلام و العقائد بقاعدة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اللّه سبحانه و تعالی و من اجل هدایة الانسان و تحریكه في خط الایمان یهیی المقدمات لهذا السلوك المعنوي و قد ورد في الرولیات الاسلامیّة انّ الناس قُبیل ظهور الامام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سیبتلون بمشاكل عظیمة و بلایا فادحة و مؤلمة بحیث انهم یعیشون الیأس وانقطاع الأمل من كل شیء حتی ینتبه الناس الی ان عالم الاسباب عالم صغیر و تافه و یلتجأوا الی مسبب الاسباب؛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الاقسام القرآنیه،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وسورة الأنعام،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الوقت الذي لا یعترف المادّیون بهدف للخلق لأنهم یعتقدون انّ الطبیعة الفاقدة للشعور والهدف هی التي ابتدأت الخلق، و لهذا فأنّهم یؤیدون اللغویة و عدم الفائدة في مجموعة الوجود و یشیر القرآن المجید اشارات قصیرة عمیقة المعني جداً في آیات مختلفة الی وجود هدف معیّن من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الارض و ما بینهما باطلاً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 لایه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الامثل،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نساء العالمین،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نساء العالمین،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الأنورا،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بعث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نذيراً للعالمين، وأميناً على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يذكر عشر خصال لعرب الجاهلية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معني النبوة و علة بعثة الأنبياء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ليُعجبه أن يكون شراك نعله أجود من شراك نعل صاحبه فيدخل تحتها أي تحت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المرضى، 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الطبري أنّه لما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كان أبوبكر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أطراف المدينة، وحين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بعض المنافقين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 واللَّه إنّه لم يمت وإنّما رفعه اللَّه إليه، كما غاب موسى عن قومه أربعين ليلة ثم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يعود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 أبوبكر ذهب إلى بيت النّبي فعلم بوفاة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إلى المسجد وكان عمر ما زال يحدث الناس فقاطعه أبوبكر وقال ما ورد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المصادر الروائية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أشرف موضع هو الموضع الذي قبض فيه اللَّه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هنا دفن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البهائي،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تأليف عماد الدين الطبري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طبعة دار الفكر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الولایه،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الشرك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نساء العالمین،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العبودية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اللّه سبحانه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علی السماوات و الارض و الجبال فَأبَین ان یحملنها و اشفقن منها وحملها الانسان انّه كان ظلوماً جهولا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الاحزاب، الایه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هنا نذكر نمذجا واحدا حتی تعرف المعنی ایها القاری الكریم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مبيّن للحدود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للحرم الإلهي حدود معينة كما في سائر موارد الحرم، فإنّ أحكام الحلال والحرام التي يبيّنها الفقه تعدّ حدوداً إلهيّة لهذا الحريم المقدّس، وإذا أراد الإنسان معرفة الحدود الإلهيّة والتعرّف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الخطوط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والنواهي الإلهيّة فيجب عليه 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سطوع براهينه</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سطوع براهينه</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كتاب القضاء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الدعوى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القضاء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نساءالعالمین،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الليل في القرآن الكريم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مضمون فی كتاب شرح خطبة حضرت زهراء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خطبة الزهراء الزنجانی،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الآية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المكشوف عن المسائل الجنسية، و استعير لمعنى الجماع كما في الآية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 فی تفسیر كتاب اللّه المنزل،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في شرح خطبة اللمّة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وسورة الزمر،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فی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فی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ركن مهم في المجتمع الإسلامي</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الزاى و سكون الهاء نسبة الى زهرة أحد أجداده و اسمه محمّد بن مسلم بن عبيد اللّه ابن عبد اللّه بن حارث بن شهاب بن زهرة بن كلاب و هو من علماء المخالفين و كان له رجوع الى سيد الساجدين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تحقيق حول الرجل و مبلغه عند العامّة في كتاب 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مدفوعة إلى أهل القتيل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ك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كان بمنى ناسكا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مراده ما أومأنا إليه في الحديث السادس من الباب السابق و الراوي لم يتفطن لذلك و فهمه كما فهمه بعض الاصحاب كما أشرنا إليه سابقا فأجابه عليه السلام بما يظهر منه فساد 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في النهاية و أكثر الاصحاب الى أن صوم الوصال هو أن ينوى صوم يوم و ليلة الى السحر و ذهب الشيخ في الاقتصاد و ابن إدريس الى ان معناه أن يصوم يومين مع ليلة بينهما و انما يحرم تأخير العشاء الى السحر إذا نوى كونه جزءا من الصوم اما لو أخره الصائم بغير نية فانه لا يحرم فيها قطع به الاصحاب و الاحتياط يقتضى اجتناب ذلك و اما صوم الصمت فهو أن ينوى الصوم ساكتا و قد أجمع الاصحاب على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صوم الدهر حرمته اما لاشتماله على الايام المحرمة ان كان المراد كل السنة و إن كان المراد ما سوى الأيّام المحرمة فلعله انما يحرم اذا صام على اعتقاد أنّه سنة مؤكدة فانه يقتضى الافتراء على اللّه تعالى و يمكن حمله على الكراهة او التقية لاشتهار الخبر بهذا المضمون بين العامّة قال المطرزى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أنّه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الحاشية في الصفحة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الحاشية من الصفحة الماضية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بادنى اختلاف في اللفظ و زاد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الاثنين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قارب الاحتلام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الخبر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و زاد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الحائض اذا طهرت امسكت بقية 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ليس في النسخ التي رأيناها و لعله سقط من قلم النسّاخ الاولين بعد زمان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فعليه صوم عدة أيّام المرض أو السفر في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 العدة على الابتداء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طائفة منه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الاخلاق المصباح الیزدی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المحدّثون والمفسِّرون المُسلمون إلى نُزُول هذه الآية في حَجّة الوداع، يومَ الغدير،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العقیده الاسلامیه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و غيره من الأحاديث الآتية نقلها المرحوم المحقق اليزدى في العروة الوثقى في كتاب الحج، و المرحوم الشيخ الحر العاملي و غيره في كتاب الوسائل و غيره من الكتب الحديثية المعروفة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إعلام الورى،ص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وللقصّة صلة فراجع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 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ضواءعلی عقائد الشیعه الامامیه،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الاخلاق المصباح الیزدی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المفاتیح الجدیده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سورة البينة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ونور الابصار،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ومن أجل المزيد من الاطلاع على رواة هذا الخبر والكتب التي ذُكر فيها راجعوا من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وسورة الروم، 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وسورة القلم،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أحمد شوقي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لبيت شعر بالفارسيّة لحافظ الشيرازيّ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نازپرورده تنعم نبرد راه به دوست عاشقی شيوه مردان بلاكش باشد</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والنّهي عن المنكر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الكلمة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عادة الإيرانيّين على إطلاق هذه التسمية على ما يُعرف بمنظّمة مجاهدي خَلْق الإرهابيّة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ابوحمزه الثمالي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الآية الشريفة هنا حسب ما جاءت في سياق الخطبة وإلا فهي من دون الفاء في أوّلها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يوجد اختلاف بسيط بين نسخ الخطبة الشريفة؛ فقد وردت في بعض النسخ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واتّبعوا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يبدو لي أنّ النسخة التي تضمّنت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وابتغوا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الجامعة الكبيرة،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وتفسير الرازي،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 المعتزليّ،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وسورة الزمر،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الآيتان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وإقبال الأعمال،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مكتبة آية اللّه المرعشيّ النجفيّ في قمّ المقدّسة،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الاخلاق المصباح الیزدی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ذيل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البدان، مادة فدك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للسيد محمّد القزويني الحائري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كانت ملكاً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روى هذا الحديث من رواة العامّة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السيد محمّد حسن القزويني الحائري،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الرّشيد قد أعطى لغير الأمام خمسة آلاف دينارٍ و أعطى للامام مائتا دينارٍ فقط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مادة فدك،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في سيرة الأمين و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فضل الخمس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ابن قتيبة،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فضل الخمس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سيد نساء العالمين،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علي أهل اللجاج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وفي شرح نهج البلاغة لابن أبي الحديد المعتزلي،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عن قول الخليفة الثاني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فلتة وقى اللّه شرها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لمحاضرة سماحة آية اللّه مصباح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ومسند الإمام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والمستدرك للحاكم النيسابوري،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فَلِلّهِ الْحُجَّةُ البَالِغَةُ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يقول للعبد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تعلّمت حتّى 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فيخصمه وذلك الحجّة البالغة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لمحاضرة سماحة آية اللّه مصباح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لخّص الماوردي مسؤوليات الإمام في عشرة، لاحظ الأحكام السلطانية،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للباقلاني ، ص </w:t>
      </w:r>
      <w:r>
        <w:rPr>
          <w:rFonts w:eastAsia="IRNazanin" w:cs="IRNazanin"/>
          <w:b w:val="false"/>
          <w:bCs w:val="false"/>
          <w:i w:val="false"/>
          <w:iCs w:val="false"/>
          <w:color w:val="333333"/>
          <w:sz w:val="20"/>
          <w:szCs w:val="20"/>
        </w:rPr>
        <w:t>181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مقاصد الطالبيين في علم أُصول عقائد الدين،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الأُمم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نظرية وتطبيق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الوهابيون من موقف الخليفة هذا، حيث أخذ يخاطب النبي وهو ميّت، ويقبّله ويتبرّك به، ويقول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الوقوف على احتجاج الطائفتين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مصدره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مصدره</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عطّارة بمكة وكانت خزاعة وجرهم إذا أرادوا القتال تطيّبوا بطيبها، وكانوا إذا فعلوا ذلك كثرت القتلى، فكان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الصحاح للجوهري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67</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هذه المناشدات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والكلمتان متقاربتان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بين الأشاعرة والمعتزلة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والهيم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يوم 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شربها،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عُرْف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كثر على عنقها من الشعر، يضرب به المثل في الكثرة، ينثالون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يتتابعون، شقّ عطفاي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 جانباه من الاصطكاك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يحيط بالعضد من حلي وغيرها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يعتري الآكل عند امتلائه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استئثار الظالم بالحقوق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وموجها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شمولها وامتدادها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معروف يصيب الكلاب، فكل من عظه أُصيب به فجنّ ومات إن لم يبادر بالدواء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63438</Words>
  <Characters>286831</Characters>
  <CharactersWithSpaces>349553</CharactersWithSpaces>
  <Paragraphs>1023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2026-08-27T13:05:04Z</dcterms:created>
  <dc:creator>ghaemiyeh.com</dc:creator>
  <dc:description/>
  <dc:language>en-US</dc:language>
  <cp:lastModifiedBy/>
  <dcterms:modified xsi:type="dcterms:W3CDTF">2026-08-27T16:35:18Z</dcterms:modified>
  <cp:revision>1</cp:revision>
  <dc:subject/>
  <dc:title>ریحانة النبی صلی الله علیه و آله وسلم</dc:title>
</cp:coreProperties>
</file>

<file path=docProps/custom.xml><?xml version="1.0" encoding="utf-8"?>
<Properties xmlns="http://schemas.openxmlformats.org/officeDocument/2006/custom-properties" xmlns:vt="http://schemas.openxmlformats.org/officeDocument/2006/docPropsVTypes"/>
</file>