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ماهنامه ذوالفقار </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5637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656377_1051229030">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5656379_1051229030">
            <w:r>
              <w:rPr>
                <w:webHidden/>
                <w:rStyle w:val="IndexLink"/>
                <w:rtl w:val="true"/>
              </w:rPr>
              <w:t>اسوه فضیلت وفقاهت</w:t>
            </w:r>
            <w:r>
              <w:rPr>
                <w:rStyle w:val="IndexLink"/>
                <w:rtl w:val="true"/>
              </w:rPr>
              <w:tab/>
            </w:r>
            <w:r>
              <w:rPr>
                <w:rStyle w:val="IndexLink"/>
              </w:rPr>
              <w:t>5</w:t>
            </w:r>
          </w:hyperlink>
        </w:p>
        <w:p>
          <w:pPr>
            <w:pStyle w:val="Contents2"/>
            <w:tabs>
              <w:tab w:val="clear" w:pos="8743"/>
              <w:tab w:val="right" w:pos="9026" w:leader="dot"/>
            </w:tabs>
            <w:rPr/>
          </w:pPr>
          <w:hyperlink w:anchor="__RefHeading___Toc5656381_1051229030">
            <w:r>
              <w:rPr>
                <w:webHidden/>
                <w:rStyle w:val="IndexLink"/>
                <w:rtl w:val="true"/>
              </w:rPr>
              <w:t>«</w:t>
            </w:r>
            <w:r>
              <w:rPr>
                <w:rStyle w:val="IndexLink"/>
                <w:rtl w:val="true"/>
              </w:rPr>
              <w:t>تولد و نسب</w:t>
            </w:r>
            <w:r>
              <w:rPr>
                <w:rStyle w:val="IndexLink"/>
                <w:rtl w:val="true"/>
              </w:rPr>
              <w:t>»</w:t>
              <w:tab/>
            </w:r>
            <w:r>
              <w:rPr>
                <w:rStyle w:val="IndexLink"/>
              </w:rPr>
              <w:t>8</w:t>
            </w:r>
          </w:hyperlink>
        </w:p>
        <w:p>
          <w:pPr>
            <w:pStyle w:val="Contents2"/>
            <w:tabs>
              <w:tab w:val="clear" w:pos="8743"/>
              <w:tab w:val="right" w:pos="9026" w:leader="dot"/>
            </w:tabs>
            <w:rPr/>
          </w:pPr>
          <w:hyperlink w:anchor="__RefHeading___Toc5656383_1051229030">
            <w:r>
              <w:rPr>
                <w:webHidden/>
                <w:rStyle w:val="IndexLink"/>
                <w:rtl w:val="true"/>
              </w:rPr>
              <w:t>«</w:t>
            </w:r>
            <w:r>
              <w:rPr>
                <w:rStyle w:val="IndexLink"/>
                <w:rtl w:val="true"/>
              </w:rPr>
              <w:t>تحصیل</w:t>
            </w:r>
            <w:r>
              <w:rPr>
                <w:rStyle w:val="IndexLink"/>
                <w:rtl w:val="true"/>
              </w:rPr>
              <w:t>»</w:t>
              <w:tab/>
            </w:r>
            <w:r>
              <w:rPr>
                <w:rStyle w:val="IndexLink"/>
              </w:rPr>
              <w:t>8</w:t>
            </w:r>
          </w:hyperlink>
        </w:p>
        <w:p>
          <w:pPr>
            <w:pStyle w:val="Contents2"/>
            <w:tabs>
              <w:tab w:val="clear" w:pos="8743"/>
              <w:tab w:val="right" w:pos="9026" w:leader="dot"/>
            </w:tabs>
            <w:rPr/>
          </w:pPr>
          <w:hyperlink w:anchor="__RefHeading___Toc5656385_1051229030">
            <w:r>
              <w:rPr>
                <w:webHidden/>
                <w:rStyle w:val="IndexLink"/>
                <w:rtl w:val="true"/>
              </w:rPr>
              <w:t>تدریس</w:t>
            </w:r>
            <w:r>
              <w:rPr>
                <w:rStyle w:val="IndexLink"/>
                <w:rtl w:val="true"/>
              </w:rPr>
              <w:tab/>
            </w:r>
            <w:r>
              <w:rPr>
                <w:rStyle w:val="IndexLink"/>
              </w:rPr>
              <w:t>10</w:t>
            </w:r>
          </w:hyperlink>
        </w:p>
        <w:p>
          <w:pPr>
            <w:pStyle w:val="Contents2"/>
            <w:tabs>
              <w:tab w:val="clear" w:pos="8743"/>
              <w:tab w:val="right" w:pos="9026" w:leader="dot"/>
            </w:tabs>
            <w:rPr/>
          </w:pPr>
          <w:hyperlink w:anchor="__RefHeading___Toc5656387_1051229030">
            <w:r>
              <w:rPr>
                <w:webHidden/>
                <w:rStyle w:val="IndexLink"/>
                <w:rtl w:val="true"/>
              </w:rPr>
              <w:t>«</w:t>
            </w:r>
            <w:r>
              <w:rPr>
                <w:rStyle w:val="IndexLink"/>
                <w:rtl w:val="true"/>
              </w:rPr>
              <w:t>مشایخ اجازه</w:t>
            </w:r>
            <w:r>
              <w:rPr>
                <w:rStyle w:val="IndexLink"/>
                <w:rtl w:val="true"/>
              </w:rPr>
              <w:t>»</w:t>
              <w:tab/>
            </w:r>
            <w:r>
              <w:rPr>
                <w:rStyle w:val="IndexLink"/>
              </w:rPr>
              <w:t>11</w:t>
            </w:r>
          </w:hyperlink>
        </w:p>
        <w:p>
          <w:pPr>
            <w:pStyle w:val="Contents2"/>
            <w:tabs>
              <w:tab w:val="clear" w:pos="8743"/>
              <w:tab w:val="right" w:pos="9026" w:leader="dot"/>
            </w:tabs>
            <w:rPr/>
          </w:pPr>
          <w:hyperlink w:anchor="__RefHeading___Toc5656389_1051229030">
            <w:r>
              <w:rPr>
                <w:webHidden/>
                <w:rStyle w:val="IndexLink"/>
                <w:rtl w:val="true"/>
              </w:rPr>
              <w:t>تالیف</w:t>
            </w:r>
            <w:r>
              <w:rPr>
                <w:rStyle w:val="IndexLink"/>
                <w:rtl w:val="true"/>
              </w:rPr>
              <w:tab/>
            </w:r>
            <w:r>
              <w:rPr>
                <w:rStyle w:val="IndexLink"/>
              </w:rPr>
              <w:t>11</w:t>
            </w:r>
          </w:hyperlink>
        </w:p>
        <w:p>
          <w:pPr>
            <w:pStyle w:val="Contents3"/>
            <w:tabs>
              <w:tab w:val="clear" w:pos="8459"/>
              <w:tab w:val="right" w:pos="9026" w:leader="dot"/>
            </w:tabs>
            <w:rPr/>
          </w:pPr>
          <w:hyperlink w:anchor="__RefHeading___Toc5656391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656393_1051229030">
            <w:r>
              <w:rPr>
                <w:webHidden/>
                <w:rStyle w:val="IndexLink"/>
                <w:rtl w:val="true"/>
              </w:rPr>
              <w:t>الف</w:t>
            </w:r>
            <w:r>
              <w:rPr>
                <w:rStyle w:val="IndexLink"/>
                <w:rtl w:val="true"/>
              </w:rPr>
              <w:t xml:space="preserve">) </w:t>
            </w:r>
            <w:r>
              <w:rPr>
                <w:rStyle w:val="IndexLink"/>
                <w:rtl w:val="true"/>
              </w:rPr>
              <w:t>تألیفات چاپ شده</w:t>
            </w:r>
            <w:r>
              <w:rPr>
                <w:rStyle w:val="IndexLink"/>
                <w:rtl w:val="true"/>
              </w:rPr>
              <w:tab/>
            </w:r>
            <w:r>
              <w:rPr>
                <w:rStyle w:val="IndexLink"/>
              </w:rPr>
              <w:t>12</w:t>
            </w:r>
          </w:hyperlink>
        </w:p>
        <w:p>
          <w:pPr>
            <w:pStyle w:val="Contents3"/>
            <w:tabs>
              <w:tab w:val="clear" w:pos="8459"/>
              <w:tab w:val="right" w:pos="9026" w:leader="dot"/>
            </w:tabs>
            <w:rPr/>
          </w:pPr>
          <w:hyperlink w:anchor="__RefHeading___Toc5656395_1051229030">
            <w:r>
              <w:rPr>
                <w:webHidden/>
                <w:rStyle w:val="IndexLink"/>
                <w:rtl w:val="true"/>
              </w:rPr>
              <w:t>ب</w:t>
            </w:r>
            <w:r>
              <w:rPr>
                <w:rStyle w:val="IndexLink"/>
                <w:rtl w:val="true"/>
              </w:rPr>
              <w:t xml:space="preserve">) </w:t>
            </w:r>
            <w:r>
              <w:rPr>
                <w:rStyle w:val="IndexLink"/>
                <w:rtl w:val="true"/>
              </w:rPr>
              <w:t>تألیفات چاپ نشده</w:t>
            </w:r>
            <w:r>
              <w:rPr>
                <w:rStyle w:val="IndexLink"/>
                <w:rtl w:val="true"/>
              </w:rPr>
              <w:tab/>
            </w:r>
            <w:r>
              <w:rPr>
                <w:rStyle w:val="IndexLink"/>
              </w:rPr>
              <w:t>12</w:t>
            </w:r>
          </w:hyperlink>
        </w:p>
        <w:p>
          <w:pPr>
            <w:pStyle w:val="Contents2"/>
            <w:tabs>
              <w:tab w:val="clear" w:pos="8743"/>
              <w:tab w:val="right" w:pos="9026" w:leader="dot"/>
            </w:tabs>
            <w:rPr/>
          </w:pPr>
          <w:hyperlink w:anchor="__RefHeading___Toc5656397_1051229030">
            <w:r>
              <w:rPr>
                <w:webHidden/>
                <w:rStyle w:val="IndexLink"/>
                <w:rtl w:val="true"/>
              </w:rPr>
              <w:t>خدمات اجتماعی و فرهنگی</w:t>
            </w:r>
            <w:r>
              <w:rPr>
                <w:rStyle w:val="IndexLink"/>
                <w:rtl w:val="true"/>
              </w:rPr>
              <w:tab/>
            </w:r>
            <w:r>
              <w:rPr>
                <w:rStyle w:val="IndexLink"/>
              </w:rPr>
              <w:t>14</w:t>
            </w:r>
          </w:hyperlink>
        </w:p>
        <w:p>
          <w:pPr>
            <w:pStyle w:val="Contents2"/>
            <w:tabs>
              <w:tab w:val="clear" w:pos="8743"/>
              <w:tab w:val="right" w:pos="9026" w:leader="dot"/>
            </w:tabs>
            <w:rPr/>
          </w:pPr>
          <w:hyperlink w:anchor="__RefHeading___Toc5656399_1051229030">
            <w:r>
              <w:rPr>
                <w:webHidden/>
                <w:rStyle w:val="IndexLink"/>
                <w:rtl w:val="true"/>
              </w:rPr>
              <w:t>سیره عملی و اشاره ها از زندگانی استاد</w:t>
            </w:r>
            <w:r>
              <w:rPr>
                <w:rStyle w:val="IndexLink"/>
                <w:rtl w:val="true"/>
              </w:rPr>
              <w:tab/>
            </w:r>
            <w:r>
              <w:rPr>
                <w:rStyle w:val="IndexLink"/>
              </w:rPr>
              <w:t>16</w:t>
            </w:r>
          </w:hyperlink>
        </w:p>
        <w:p>
          <w:pPr>
            <w:pStyle w:val="Contents2"/>
            <w:tabs>
              <w:tab w:val="clear" w:pos="8743"/>
              <w:tab w:val="right" w:pos="9026" w:leader="dot"/>
            </w:tabs>
            <w:rPr/>
          </w:pPr>
          <w:hyperlink w:anchor="__RefHeading___Toc5656401_1051229030">
            <w:r>
              <w:rPr>
                <w:webHidden/>
                <w:rStyle w:val="IndexLink"/>
                <w:rtl w:val="true"/>
              </w:rPr>
              <w:t>وظایف مسئولین در حکومت اسلامی</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42_72148"/>
      <w:bookmarkStart w:id="1" w:name="pg7842_72148"/>
      <w:bookmarkEnd w:id="1"/>
    </w:p>
    <w:p>
      <w:pPr>
        <w:pStyle w:val="Heading2"/>
        <w:numPr>
          <w:ilvl w:val="1"/>
          <w:numId w:val="1"/>
        </w:numPr>
        <w:rPr/>
      </w:pPr>
      <w:bookmarkStart w:id="2" w:name="pg7842_72148"/>
      <w:bookmarkStart w:id="3" w:name="__RefHeading___Toc565637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ماهنامه ذوالفقار</w:t>
      </w:r>
    </w:p>
    <w:p>
      <w:pPr>
        <w:pStyle w:val="BookText"/>
        <w:rPr/>
      </w:pPr>
      <w:r>
        <w:rPr>
          <w:rFonts w:ascii="IRNazanin" w:hAnsi="IRNazanin" w:eastAsia="IRNazanin"/>
          <w:color w:val="111111"/>
          <w:sz w:val="28"/>
          <w:sz w:val="28"/>
          <w:szCs w:val="28"/>
          <w:rtl w:val="true"/>
          <w:lang w:bidi="fa-IR"/>
        </w:rPr>
        <w:t>نشریه داخلی مدرسه علمیه ذوالفقار اصفهان</w:t>
      </w:r>
    </w:p>
    <w:p>
      <w:pPr>
        <w:pStyle w:val="BookText"/>
        <w:rPr/>
      </w:pPr>
      <w:r>
        <w:rPr>
          <w:rFonts w:ascii="IRNazanin" w:hAnsi="IRNazanin" w:eastAsia="IRNazanin"/>
          <w:color w:val="111111"/>
          <w:sz w:val="28"/>
          <w:sz w:val="28"/>
          <w:szCs w:val="28"/>
          <w:rtl w:val="true"/>
          <w:lang w:bidi="fa-IR"/>
        </w:rPr>
        <w:t>به اهتمام جمعی از طلاب محترم</w:t>
      </w:r>
    </w:p>
    <w:p>
      <w:pPr>
        <w:pStyle w:val="BookText"/>
        <w:rPr/>
      </w:pPr>
      <w:r>
        <w:rPr>
          <w:rFonts w:ascii="IRNazanin" w:hAnsi="IRNazanin" w:eastAsia="IRNazanin"/>
          <w:color w:val="111111"/>
          <w:sz w:val="28"/>
          <w:sz w:val="28"/>
          <w:szCs w:val="28"/>
          <w:rtl w:val="true"/>
          <w:lang w:bidi="fa-IR"/>
        </w:rPr>
        <w:t>سال هشتم</w:t>
      </w:r>
    </w:p>
    <w:p>
      <w:pPr>
        <w:pStyle w:val="BookText"/>
        <w:rPr/>
      </w:pPr>
      <w:r>
        <w:rPr>
          <w:rFonts w:ascii="IRNazanin" w:hAnsi="IRNazanin" w:eastAsia="IRNazanin"/>
          <w:color w:val="111111"/>
          <w:sz w:val="28"/>
          <w:sz w:val="28"/>
          <w:szCs w:val="28"/>
          <w:rtl w:val="true"/>
          <w:lang w:bidi="fa-IR"/>
        </w:rPr>
        <w:t>شماره هشتاد و هفت</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تهیه و تنظیم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مجید نبوی</w:t>
      </w:r>
    </w:p>
    <w:p>
      <w:pPr>
        <w:pStyle w:val="BookText"/>
        <w:rPr/>
      </w:pPr>
      <w:r>
        <w:rPr>
          <w:rFonts w:ascii="IRNazanin" w:hAnsi="IRNazanin" w:eastAsia="IRNazanin"/>
          <w:color w:val="111111"/>
          <w:sz w:val="28"/>
          <w:sz w:val="28"/>
          <w:szCs w:val="28"/>
          <w:rtl w:val="true"/>
          <w:lang w:bidi="fa-IR"/>
        </w:rPr>
        <w:t>نشریه ذو الفقار ، نشریه داخلی حوزه علميه ذوالفقار اصفهان میباشد</w:t>
      </w:r>
    </w:p>
    <w:p>
      <w:pPr>
        <w:pStyle w:val="BookText"/>
        <w:rPr/>
      </w:pPr>
      <w:r>
        <w:rPr>
          <w:rFonts w:ascii="IRNazanin" w:hAnsi="IRNazanin" w:eastAsia="IRNazanin"/>
          <w:color w:val="111111"/>
          <w:sz w:val="28"/>
          <w:sz w:val="28"/>
          <w:szCs w:val="28"/>
          <w:rtl w:val="true"/>
          <w:lang w:bidi="fa-IR"/>
        </w:rPr>
        <w:t>مسئولیت هر مقاله و نوشته بر عهده نویسنده 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رسیده در صورت برخورداری از موازین علمی پژوهشی منتشر میشود</w:t>
      </w:r>
    </w:p>
    <w:p>
      <w:pPr>
        <w:pStyle w:val="BookText"/>
        <w:rPr/>
      </w:pPr>
      <w:r>
        <w:rPr>
          <w:rFonts w:ascii="IRNazanin" w:hAnsi="IRNazanin" w:eastAsia="IRNazanin"/>
          <w:color w:val="111111"/>
          <w:sz w:val="28"/>
          <w:sz w:val="28"/>
          <w:szCs w:val="28"/>
          <w:rtl w:val="true"/>
          <w:lang w:bidi="fa-IR"/>
        </w:rPr>
        <w:t>نقل مطالب با ذکر مأخذ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در انتخاب مقالات آزاد است</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09133188060</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pStyle w:val="Heading2"/>
        <w:numPr>
          <w:ilvl w:val="1"/>
          <w:numId w:val="1"/>
        </w:numPr>
        <w:rPr/>
      </w:pPr>
      <w:bookmarkStart w:id="5" w:name="__RefHeading___Toc5656377_1051229030"/>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اسوه فضیلت و فقاهت</w:t>
      </w:r>
    </w:p>
    <w:p>
      <w:pPr>
        <w:pStyle w:val="BookText"/>
        <w:rPr/>
      </w:pPr>
      <w:r>
        <w:rPr>
          <w:rFonts w:ascii="IRNazanin" w:hAnsi="IRNazanin" w:eastAsia="IRNazanin"/>
          <w:color w:val="111111"/>
          <w:sz w:val="28"/>
          <w:sz w:val="28"/>
          <w:szCs w:val="28"/>
          <w:rtl w:val="true"/>
          <w:lang w:bidi="fa-IR"/>
        </w:rPr>
        <w:t>حضرت آیت الله حاج سید حسن فقیه</w:t>
      </w:r>
    </w:p>
    <w:p>
      <w:pPr>
        <w:pStyle w:val="BookText"/>
        <w:rPr/>
      </w:pPr>
      <w:r>
        <w:rPr>
          <w:rFonts w:ascii="IRNazanin" w:hAnsi="IRNazanin" w:eastAsia="IRNazanin"/>
          <w:color w:val="111111"/>
          <w:sz w:val="28"/>
          <w:sz w:val="28"/>
          <w:szCs w:val="28"/>
          <w:rtl w:val="true"/>
          <w:lang w:bidi="fa-IR"/>
        </w:rPr>
        <w:t>امامی قدس سره الشريف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اجازه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خدمات اجتماعی و فرهنگی</w:t>
      </w:r>
    </w:p>
    <w:p>
      <w:pPr>
        <w:pStyle w:val="BookText"/>
        <w:rPr/>
      </w:pPr>
      <w:r>
        <w:rPr>
          <w:rFonts w:ascii="IRNazanin" w:hAnsi="IRNazanin" w:eastAsia="IRNazanin"/>
          <w:color w:val="111111"/>
          <w:sz w:val="28"/>
          <w:sz w:val="28"/>
          <w:szCs w:val="28"/>
          <w:rtl w:val="true"/>
          <w:lang w:bidi="fa-IR"/>
        </w:rPr>
        <w:t>سیره عملی و اشارهها از زندگانی استاد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مسئولین در حکومت اسلامی </w:t>
      </w:r>
      <w:bookmarkStart w:id="7" w:name="pg7842_72150"/>
    </w:p>
    <w:p>
      <w:pPr>
        <w:pStyle w:val="Heading2"/>
        <w:numPr>
          <w:ilvl w:val="1"/>
          <w:numId w:val="1"/>
        </w:numPr>
        <w:rPr/>
      </w:pPr>
      <w:bookmarkStart w:id="8" w:name="__RefHeading___Toc5656379_1051229030"/>
      <w:bookmarkStart w:id="9" w:name="_Toc3"/>
      <w:bookmarkEnd w:id="7"/>
      <w:bookmarkEnd w:id="8"/>
      <w:r>
        <w:rPr>
          <w:rtl w:val="true"/>
        </w:rPr>
        <w:t>اسوه فضیلت وفقاهت</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 القَمَرِ عَلَى سائر النُّجومِ لَيْلَةَ البَدْر وَانَّ العُلَماءُ وَرَثَهُ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اکرم صلى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عالم بر عابد مانند برتری ماه شب چهارده بر سایر ستارگان است و در حقیقت علما و دانشمندان میراث پیامبرانند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روزگار محرومیت از رؤیت ،خورشید به زیارت ستاره باید رفت و در غیبت به نسیمی از کویش روح نواز باید شد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زندگی یاوران خورشید و عالمان ،ربانی مایه حیات دلهای افسرده ودیداری است از عمق جان زیرا صداقت آنها انسان ساز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دغدغه که چگونه کوله بار وظایف و مشکلات بر دوش کشیده شود، تنها با نظاره ی الگوهای صبر و توانایی تسکین خواهد یافت تأثیر پذیری از این الگوها همت را به اوج میرساند و حرکت را آسان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ایثار ابراهیم علیه السلام سخاوت از صلابت موسی علیه السلام استواری از مهربانی مسیح علیه السلام ،مهرورزی از خُلق و خوی محمد صلى الله عليه و آله زندگی از ایمان علی علیه السلام خداشناسی از صلح حسن علیه السلام ره پویی از آزادگی حسین علیه السلام عزّت و سرو قامتی و از صبر مهدی عجل الله تعالى فرجه الشريف هدایت گری آموخته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پیوند زمین و آسمان با هزاران موجی که هر یک صخره های اعتقادات را با شبهات ،فلسفی ،سیاسی و فرهنگی در می نوردند به مقابله برخاستند و با</w:t>
      </w:r>
    </w:p>
    <w:p>
      <w:pPr>
        <w:pStyle w:val="BookText"/>
        <w:rPr/>
      </w:pPr>
      <w:r>
        <w:rPr>
          <w:rFonts w:ascii="IRNazanin" w:hAnsi="IRNazanin" w:eastAsia="IRNazanin"/>
          <w:color w:val="111111"/>
          <w:sz w:val="28"/>
          <w:sz w:val="28"/>
          <w:szCs w:val="28"/>
          <w:rtl w:val="true"/>
          <w:lang w:bidi="fa-IR"/>
        </w:rPr>
        <w:t>فرونشانی آنها قلبها را به آرامش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ذکر علما و اولیای الهی منزلگه بارش رحمت الهی و خاطره تلاش و کوشش آنها تقویت کننده عزم و اراده آدمی است که فارق انسان با سایر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آموزند که لذت و رفاه طلبی بدون عقیده و ،اخلاق تکرار سراب طلبی هایی است که خستگی و ناکامی محصول آن است و در این وادی حیرت که پرتگاههای هول انگیز و گردنه های دزد خیز است راه بلدانی لازم است که</w:t>
      </w:r>
    </w:p>
    <w:p>
      <w:pPr>
        <w:pStyle w:val="BookText"/>
        <w:rPr/>
      </w:pPr>
      <w:r>
        <w:rPr>
          <w:rFonts w:ascii="IRNazanin" w:hAnsi="IRNazanin" w:eastAsia="IRNazanin"/>
          <w:color w:val="111111"/>
          <w:sz w:val="28"/>
          <w:sz w:val="28"/>
          <w:szCs w:val="28"/>
          <w:rtl w:val="true"/>
          <w:lang w:bidi="fa-IR"/>
        </w:rPr>
        <w:t>راه یافته ی کوی حق بوده رهنمایی و راهبری پیشه شان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 ،شیعی دین شناسی در عصر ،غیبت تنها از عهده کسانی بر می آید که در حوزه فقهی جامع و در حوزه ،کلامی ژرف نگر و نسبت به تغییر و تحولات </w:t>
      </w:r>
    </w:p>
    <w:p>
      <w:pPr>
        <w:pStyle w:val="BookText"/>
        <w:rPr/>
      </w:pPr>
      <w:r>
        <w:rPr>
          <w:rFonts w:ascii="IRNazanin" w:hAnsi="IRNazanin" w:eastAsia="IRNazanin"/>
          <w:color w:val="111111"/>
          <w:sz w:val="28"/>
          <w:sz w:val="28"/>
          <w:szCs w:val="28"/>
          <w:rtl w:val="true"/>
          <w:lang w:bidi="fa-IR"/>
        </w:rPr>
        <w:t>جوامع، آگاه ترین افراد و عادل ترین مردم در عمل به فرامین الهی باشند، گویی</w:t>
      </w:r>
    </w:p>
    <w:p>
      <w:pPr>
        <w:pStyle w:val="BookText"/>
        <w:rPr/>
      </w:pPr>
      <w:r>
        <w:rPr>
          <w:rFonts w:ascii="IRNazanin" w:hAnsi="IRNazanin" w:eastAsia="IRNazanin"/>
          <w:color w:val="111111"/>
          <w:sz w:val="28"/>
          <w:sz w:val="28"/>
          <w:szCs w:val="28"/>
          <w:rtl w:val="true"/>
          <w:lang w:bidi="fa-IR"/>
        </w:rPr>
        <w:t>غیرت و پاسداری آنها شعائر فرهنگی شیعه درسی عملی برای هر دینداری</w:t>
      </w:r>
    </w:p>
    <w:p>
      <w:pPr>
        <w:pStyle w:val="BookText"/>
        <w:rPr/>
      </w:pPr>
      <w:r>
        <w:rPr>
          <w:rFonts w:ascii="IRNazanin" w:hAnsi="IRNazanin" w:eastAsia="IRNazanin"/>
          <w:color w:val="111111"/>
          <w:sz w:val="28"/>
          <w:sz w:val="28"/>
          <w:szCs w:val="28"/>
          <w:rtl w:val="true"/>
          <w:lang w:bidi="fa-IR"/>
        </w:rPr>
        <w:t>است که در حد توان، از ارزشها و هنجارهای فرهنگ دینی خود دفاع کند تا</w:t>
      </w:r>
    </w:p>
    <w:p>
      <w:pPr>
        <w:pStyle w:val="BookText"/>
        <w:rPr/>
      </w:pPr>
      <w:r>
        <w:rPr>
          <w:rFonts w:ascii="IRNazanin" w:hAnsi="IRNazanin" w:eastAsia="IRNazanin"/>
          <w:color w:val="111111"/>
          <w:sz w:val="28"/>
          <w:sz w:val="28"/>
          <w:szCs w:val="28"/>
          <w:rtl w:val="true"/>
          <w:lang w:bidi="fa-IR"/>
        </w:rPr>
        <w:t xml:space="preserve">بهره ای از دعای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احیا امرنا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علمای دین و اولیای الهی آیینه ای است که در آن میتوان نشانه های حیات برتر یعنی علم و قدرت را مشاهده کرد و در سایه آن دانستن و چگونه زیستن را فرا گرفت</w:t>
      </w:r>
    </w:p>
    <w:p>
      <w:pPr>
        <w:pStyle w:val="BookText"/>
        <w:rPr/>
      </w:pPr>
      <w:r>
        <w:rPr>
          <w:rFonts w:ascii="IRNazanin" w:hAnsi="IRNazanin" w:eastAsia="IRNazanin"/>
          <w:color w:val="111111"/>
          <w:sz w:val="28"/>
          <w:sz w:val="28"/>
          <w:szCs w:val="28"/>
          <w:rtl w:val="true"/>
          <w:lang w:bidi="fa-IR"/>
        </w:rPr>
        <w:t>به هر حال قلم بی تابی می کند که به پاس سی و پنج سال فیض گیری از محضر</w:t>
      </w:r>
    </w:p>
    <w:p>
      <w:pPr>
        <w:pStyle w:val="BookText"/>
        <w:rPr/>
      </w:pPr>
      <w:r>
        <w:rPr>
          <w:rFonts w:ascii="IRNazanin" w:hAnsi="IRNazanin" w:eastAsia="IRNazanin"/>
          <w:color w:val="111111"/>
          <w:sz w:val="28"/>
          <w:sz w:val="28"/>
          <w:szCs w:val="28"/>
          <w:rtl w:val="true"/>
          <w:lang w:bidi="fa-IR"/>
        </w:rPr>
        <w:t>آن استاد بزرگوار در حوزه علمیه اصفهان اندکی از بسیار را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زمان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بگیرم وصف آن رشک 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توفیق ده تا با یاد کردن و اصلان لقایت و مقربان فنایت در این طریق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رضا هاشم زاده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10" w:name="pg7842_72156"/>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نوشته ای که فرا روی شماست نگاهی است گذرا به زندگی سراسر افتخار مدافع</w:t>
      </w:r>
    </w:p>
    <w:p>
      <w:pPr>
        <w:pStyle w:val="BookText"/>
        <w:rPr/>
      </w:pPr>
      <w:r>
        <w:rPr>
          <w:rFonts w:ascii="IRNazanin" w:hAnsi="IRNazanin" w:eastAsia="IRNazanin"/>
          <w:color w:val="111111"/>
          <w:sz w:val="28"/>
          <w:sz w:val="28"/>
          <w:szCs w:val="28"/>
          <w:rtl w:val="true"/>
          <w:lang w:bidi="fa-IR"/>
        </w:rPr>
        <w:t>بزرگ حریم اسلام و ولایت یعنی مرحوم حضرت آیت الله حاج آقا سید حسن فقیه امامی اعلی الله مقامه که خداوند روح آن بزرگوار را با اجداد طاهرینشان محشور گرداند</w:t>
      </w:r>
      <w:r>
        <w:rPr>
          <w:rFonts w:eastAsia="IRNazanin" w:cs="IRNazanin"/>
          <w:color w:val="111111"/>
          <w:sz w:val="28"/>
          <w:szCs w:val="28"/>
          <w:rtl w:val="true"/>
          <w:lang w:bidi="fa-IR"/>
        </w:rPr>
        <w:t>.</w:t>
      </w:r>
    </w:p>
    <w:p>
      <w:pPr>
        <w:pStyle w:val="Heading2"/>
        <w:numPr>
          <w:ilvl w:val="1"/>
          <w:numId w:val="1"/>
        </w:numPr>
        <w:rPr/>
      </w:pPr>
      <w:bookmarkStart w:id="11" w:name="__RefHeading___Toc5656381_1051229030"/>
      <w:bookmarkStart w:id="12" w:name="_Toc4"/>
      <w:bookmarkEnd w:id="11"/>
      <w:r>
        <w:rPr>
          <w:rtl w:val="true"/>
        </w:rPr>
        <w:t>«</w:t>
      </w:r>
      <w:r>
        <w:rPr>
          <w:rtl w:val="true"/>
        </w:rPr>
        <w:t>تولد و نسب</w:t>
      </w:r>
      <w:r>
        <w:rPr>
          <w:rtl w:val="true"/>
        </w:rPr>
        <w:t>»</w:t>
      </w:r>
      <w:bookmarkEnd w:id="12"/>
    </w:p>
    <w:p>
      <w:pPr>
        <w:pStyle w:val="BookText"/>
        <w:rPr/>
      </w:pPr>
      <w:r>
        <w:rPr>
          <w:rFonts w:ascii="IRNazanin" w:hAnsi="IRNazanin" w:eastAsia="IRNazanin"/>
          <w:color w:val="111111"/>
          <w:sz w:val="28"/>
          <w:sz w:val="28"/>
          <w:szCs w:val="28"/>
          <w:rtl w:val="true"/>
          <w:lang w:bidi="fa-IR"/>
        </w:rPr>
        <w:t>استاد بزرگوار ما فقیه جامع، مفسر قرآن کریم از خاندانی پاک و اصیل، دودمانی</w:t>
      </w:r>
    </w:p>
    <w:p>
      <w:pPr>
        <w:pStyle w:val="BookText"/>
        <w:rPr/>
      </w:pPr>
      <w:r>
        <w:rPr>
          <w:rFonts w:ascii="IRNazanin" w:hAnsi="IRNazanin" w:eastAsia="IRNazanin"/>
          <w:color w:val="111111"/>
          <w:sz w:val="28"/>
          <w:sz w:val="28"/>
          <w:szCs w:val="28"/>
          <w:rtl w:val="true"/>
          <w:lang w:bidi="fa-IR"/>
        </w:rPr>
        <w:t xml:space="preserve">علمی و با فضیلت در تاریخ اول صفر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برابر با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جوار امامزاده عظيم الشأن ابوالحسن زیدبن علی معروف به امامزاده درب امام از نوادگان امام صادق علیه السلام در محلهای مذهبی در دامان پاک مادری با فضیلت، سیده و با ایمان و پدری عالم و متقی پا به عرصه گیتی نهاد</w:t>
      </w:r>
      <w:r>
        <w:rPr>
          <w:rFonts w:eastAsia="IRNazanin" w:cs="IRNazanin"/>
          <w:color w:val="111111"/>
          <w:sz w:val="28"/>
          <w:szCs w:val="28"/>
          <w:rtl w:val="true"/>
          <w:lang w:bidi="fa-IR"/>
        </w:rPr>
        <w:t>.</w:t>
      </w:r>
    </w:p>
    <w:p>
      <w:pPr>
        <w:pStyle w:val="Heading2"/>
        <w:numPr>
          <w:ilvl w:val="1"/>
          <w:numId w:val="1"/>
        </w:numPr>
        <w:rPr/>
      </w:pPr>
      <w:bookmarkStart w:id="13" w:name="__RefHeading___Toc5656383_1051229030"/>
      <w:bookmarkStart w:id="14" w:name="_Toc5"/>
      <w:bookmarkEnd w:id="13"/>
      <w:r>
        <w:rPr>
          <w:rtl w:val="true"/>
        </w:rPr>
        <w:t>«</w:t>
      </w:r>
      <w:r>
        <w:rPr>
          <w:rtl w:val="true"/>
        </w:rPr>
        <w:t>تحصیل</w:t>
      </w:r>
      <w:r>
        <w:rPr>
          <w:rtl w:val="true"/>
        </w:rPr>
        <w:t>»</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نخست در محضر پدر عالم و متقی خود مرحوم آیت الله حاج سید عطاء الله فقيه امامی قدس سره الشریف رشد و تکامل یافت و پس از به پایان رساندن تحصیلات ابتدایی در مدرسه برادران قدسی به سن شانزده سالگی به </w:t>
      </w:r>
    </w:p>
    <w:p>
      <w:pPr>
        <w:pStyle w:val="BookText"/>
        <w:rPr/>
      </w:pPr>
      <w:r>
        <w:rPr>
          <w:rFonts w:ascii="IRNazanin" w:hAnsi="IRNazanin" w:eastAsia="IRNazanin"/>
          <w:color w:val="111111"/>
          <w:sz w:val="28"/>
          <w:sz w:val="28"/>
          <w:szCs w:val="28"/>
          <w:rtl w:val="true"/>
          <w:lang w:bidi="fa-IR"/>
        </w:rPr>
        <w:t xml:space="preserve">اصرار پدر و سپس علاقه خویش به سن شانزده سالگی در حدود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دروس مقدماتی را در حوزه علمیه اصفهان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در محضر پدر نمونه و دانشمند خود دروس مقدماتی حوزه مانند انموذج و شرح باب حادی عشر را آغاز نمود؛ سپس قسمتی از شرح الفیه سیوطی را نزد شاگرد عالم و فاضل پدرش مرحوم حاج سید محمد حسین اخباری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نظام را در محضر مرحوم حاج سید ابوالحسن درچه ای و قسمتی سیوطی و مغنی و مطول را در مدرسه کاسه گران در محضر آیت الله میرزا محمد علی معلم حبیب آبادی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و رابع مغنی را خدمت مرحوم حاج آقا یحیی فقیه ایمانی رسیده و استفاده برد و مختصر المعانی منظومه در حکمت و مبحث ارث شرح لمعه را نزد ،حکیم ادیب و ،منجم مرحوم آیت الله حاج شیخ عباسعلی ادیب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را در محضر مرحوم حاج شیخ محمد حسین فقیه ،آموخت و قوانین را از</w:t>
      </w:r>
    </w:p>
    <w:p>
      <w:pPr>
        <w:pStyle w:val="BookText"/>
        <w:rPr/>
      </w:pPr>
      <w:r>
        <w:rPr>
          <w:rFonts w:ascii="IRNazanin" w:hAnsi="IRNazanin" w:eastAsia="IRNazanin"/>
          <w:color w:val="111111"/>
          <w:sz w:val="28"/>
          <w:sz w:val="28"/>
          <w:szCs w:val="28"/>
          <w:rtl w:val="true"/>
          <w:lang w:bidi="fa-IR"/>
        </w:rPr>
        <w:t>مرحوم حاج سید محمد هاشمی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جده به درس عالم زاهد مرحوم آیت الله حاج شيخ محمد حسن نجف آبادی حاضر شد و جلد نخست شرح لمعه را نزد وی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زمان با فراگیری این علوم و فنون علم طب را از مرحوم آیت الله حاج سید مرتضی موحد ابطحی فرا ،گرفت و همچنین مدتی قبل از نماز مغرب در مسجد نو بازار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درس هیئت مرحوم آیت الله حاج شیخ مجدالدین نجفی حضور یافت و آموخته </w:t>
      </w:r>
      <w:bookmarkStart w:id="15" w:name="pg7842_72160"/>
    </w:p>
    <w:p>
      <w:pPr>
        <w:pStyle w:val="BookText"/>
        <w:rPr/>
      </w:pPr>
      <w:bookmarkEnd w:id="15"/>
      <w:r>
        <w:rPr>
          <w:rFonts w:ascii="IRNazanin" w:hAnsi="IRNazanin" w:eastAsia="IRNazanin"/>
          <w:color w:val="111111"/>
          <w:sz w:val="28"/>
          <w:sz w:val="28"/>
          <w:szCs w:val="28"/>
          <w:rtl w:val="true"/>
          <w:lang w:bidi="fa-IR"/>
        </w:rPr>
        <w:t>سپس در زمره شاگردان مرحوم آیت الله حاج شیخ احمد فیاض درآمد و جلد</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كفایه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بحث دلیل انسداد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فرا گرفت؛ بحث برائت فرائد را نزد عالم زاهد مرحوم آیت الله شیخ علی قدیری معروف به گفرانی و بحث استصحاب و تعادل و تراجیح فرائد را در محضر استاد ماهر مرحوم آیت الله حاج علی مشکوه سدهی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مدت دو سال در درس عالم زاهد و متقی مرحوم آیت الله سید علی اصغر برزانی شرکت جست و جلد دوم کفایه الاصول را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مکاسب را در محضر فقیه اصولی مرحوم آیت الله حاج آقا حسین خادمی استفاده نمود و بالاخره محضر همو به مدت پانزده سال دوره خارج فقه و اصول را سپری کرد و از وی بهره فراوان برد</w:t>
      </w:r>
    </w:p>
    <w:p>
      <w:pPr>
        <w:pStyle w:val="BookText"/>
        <w:rPr/>
      </w:pPr>
      <w:r>
        <w:rPr>
          <w:rFonts w:ascii="IRNazanin" w:hAnsi="IRNazanin" w:eastAsia="IRNazanin"/>
          <w:color w:val="111111"/>
          <w:sz w:val="28"/>
          <w:sz w:val="28"/>
          <w:szCs w:val="28"/>
          <w:rtl w:val="true"/>
          <w:lang w:bidi="fa-IR"/>
        </w:rPr>
        <w:t>علاوه بر این تابستان ها که مرجع و فقیه اصولی مرحوم آیت الله العظمی حاج سید علی موسوی بهبهانی به اصفهان می آمدند در درس خارج فقه و اصول ایشان شرکت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w:t>
      </w:r>
    </w:p>
    <w:p>
      <w:pPr>
        <w:pStyle w:val="Heading2"/>
        <w:numPr>
          <w:ilvl w:val="1"/>
          <w:numId w:val="1"/>
        </w:numPr>
        <w:rPr/>
      </w:pPr>
      <w:bookmarkStart w:id="16" w:name="__RefHeading___Toc5656385_1051229030"/>
      <w:bookmarkStart w:id="17" w:name="_Toc6"/>
      <w:bookmarkEnd w:id="16"/>
      <w:r>
        <w:rPr>
          <w:rtl w:val="true"/>
        </w:rPr>
        <w:t>تدریس</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امامی پس از تکمیل تحصیلات به تدریس دروس مختلف در زمینه های ادبیات ،عرب ،فقه ،اصول ،تفسیر ،عقائد ،اخلاق درایه و رجال پرداختند که گاهی به نه درس در روز میرسید او حدود بیست سال به تدریس خارج فقه مستمسک عروه مرحوم حكيم – جواهر الكلام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نجفی و مباحث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اشتغال داشت</w:t>
      </w:r>
      <w:r>
        <w:rPr>
          <w:rFonts w:eastAsia="IRNazanin" w:cs="IRNazanin"/>
          <w:color w:val="111111"/>
          <w:sz w:val="28"/>
          <w:szCs w:val="28"/>
          <w:rtl w:val="true"/>
          <w:lang w:bidi="fa-IR"/>
        </w:rPr>
        <w:t xml:space="preserve">. </w:t>
      </w:r>
      <w:bookmarkStart w:id="18" w:name="pg7842_72162"/>
    </w:p>
    <w:p>
      <w:pPr>
        <w:pStyle w:val="BookText"/>
        <w:rPr/>
      </w:pPr>
      <w:bookmarkEnd w:id="18"/>
      <w:r>
        <w:rPr>
          <w:rFonts w:ascii="IRNazanin" w:hAnsi="IRNazanin" w:eastAsia="IRNazanin"/>
          <w:color w:val="111111"/>
          <w:sz w:val="28"/>
          <w:sz w:val="28"/>
          <w:szCs w:val="28"/>
          <w:rtl w:val="true"/>
          <w:lang w:bidi="fa-IR"/>
        </w:rPr>
        <w:t>معظم له به امر تدریس اهتمام و پشتکار و جدیت خاصی داشته و شاگردان</w:t>
      </w:r>
    </w:p>
    <w:p>
      <w:pPr>
        <w:pStyle w:val="BookText"/>
        <w:rPr/>
      </w:pPr>
      <w:r>
        <w:rPr>
          <w:rFonts w:ascii="IRNazanin" w:hAnsi="IRNazanin" w:eastAsia="IRNazanin"/>
          <w:color w:val="111111"/>
          <w:sz w:val="28"/>
          <w:sz w:val="28"/>
          <w:szCs w:val="28"/>
          <w:rtl w:val="true"/>
          <w:lang w:bidi="fa-IR"/>
        </w:rPr>
        <w:t>بسیاری را تربیت کرده اند که هر یک از زمرهی علما و فضلای دینی به شمار</w:t>
      </w:r>
    </w:p>
    <w:p>
      <w:pPr>
        <w:pStyle w:val="BookText"/>
        <w:rPr/>
      </w:pPr>
      <w:r>
        <w:rPr>
          <w:rFonts w:ascii="IRNazanin" w:hAnsi="IRNazanin" w:eastAsia="IRNazanin"/>
          <w:color w:val="111111"/>
          <w:sz w:val="28"/>
          <w:sz w:val="28"/>
          <w:szCs w:val="28"/>
          <w:rtl w:val="true"/>
          <w:lang w:bidi="fa-IR"/>
        </w:rPr>
        <w:t>آمده و مشغول ،تدریس تبلیغ و ترویج دین مبین می باشند</w:t>
      </w:r>
      <w:r>
        <w:rPr>
          <w:rFonts w:eastAsia="IRNazanin" w:cs="IRNazanin"/>
          <w:color w:val="111111"/>
          <w:sz w:val="28"/>
          <w:szCs w:val="28"/>
          <w:rtl w:val="true"/>
          <w:lang w:bidi="fa-IR"/>
        </w:rPr>
        <w:t>.</w:t>
      </w:r>
    </w:p>
    <w:p>
      <w:pPr>
        <w:pStyle w:val="Heading2"/>
        <w:numPr>
          <w:ilvl w:val="1"/>
          <w:numId w:val="1"/>
        </w:numPr>
        <w:rPr/>
      </w:pPr>
      <w:bookmarkStart w:id="19" w:name="__RefHeading___Toc5656387_1051229030"/>
      <w:bookmarkStart w:id="20" w:name="_Toc7"/>
      <w:bookmarkEnd w:id="19"/>
      <w:r>
        <w:rPr>
          <w:rtl w:val="true"/>
        </w:rPr>
        <w:t>«</w:t>
      </w:r>
      <w:r>
        <w:rPr>
          <w:rtl w:val="true"/>
        </w:rPr>
        <w:t>مشایخ اجازه</w:t>
      </w:r>
      <w:r>
        <w:rPr>
          <w:rtl w:val="true"/>
        </w:rPr>
        <w:t>»</w:t>
      </w:r>
      <w:bookmarkEnd w:id="20"/>
    </w:p>
    <w:p>
      <w:pPr>
        <w:pStyle w:val="BookText"/>
        <w:rPr/>
      </w:pPr>
      <w:r>
        <w:rPr>
          <w:rFonts w:ascii="IRNazanin" w:hAnsi="IRNazanin" w:eastAsia="IRNazanin"/>
          <w:color w:val="111111"/>
          <w:sz w:val="28"/>
          <w:sz w:val="28"/>
          <w:szCs w:val="28"/>
          <w:rtl w:val="true"/>
          <w:lang w:bidi="fa-IR"/>
        </w:rPr>
        <w:t>حضرت آیت الله فقیه امامی از تعدادی از علما اجازه روایت احادیث اهل بیت را</w:t>
      </w:r>
    </w:p>
    <w:p>
      <w:pPr>
        <w:pStyle w:val="BookText"/>
        <w:rPr/>
      </w:pPr>
      <w:r>
        <w:rPr>
          <w:rFonts w:ascii="IRNazanin" w:hAnsi="IRNazanin" w:eastAsia="IRNazanin"/>
          <w:color w:val="111111"/>
          <w:sz w:val="28"/>
          <w:sz w:val="28"/>
          <w:szCs w:val="28"/>
          <w:rtl w:val="true"/>
          <w:lang w:bidi="fa-IR"/>
        </w:rPr>
        <w:t>دریافت کرده اند که عبارتند از آیات عظام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شهاب الدین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علی موحد ابطحى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ضیاءالدین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موحد ابطحی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لطف الله صافی گلپایگانی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شیخ محمد فاضل 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علی روضاتی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حسن طباطبایی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محمد حسینی شیرازی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سید صادق حسینی روحانی</w:t>
      </w:r>
      <w:r>
        <w:rPr>
          <w:rFonts w:eastAsia="IRNazanin" w:cs="IRNazanin"/>
          <w:color w:val="111111"/>
          <w:sz w:val="28"/>
          <w:szCs w:val="28"/>
          <w:rtl w:val="true"/>
          <w:lang w:bidi="fa-IR"/>
        </w:rPr>
        <w:t>.</w:t>
      </w:r>
    </w:p>
    <w:p>
      <w:pPr>
        <w:pStyle w:val="Heading2"/>
        <w:numPr>
          <w:ilvl w:val="1"/>
          <w:numId w:val="1"/>
        </w:numPr>
        <w:rPr/>
      </w:pPr>
      <w:bookmarkStart w:id="21" w:name="__RefHeading___Toc5656389_1051229030"/>
      <w:bookmarkStart w:id="22" w:name="_Toc8"/>
      <w:bookmarkEnd w:id="21"/>
      <w:r>
        <w:rPr>
          <w:rtl w:val="true"/>
        </w:rPr>
        <w:t>تالیف</w:t>
      </w:r>
      <w:bookmarkEnd w:id="22"/>
    </w:p>
    <w:p>
      <w:pPr>
        <w:pStyle w:val="Heading3"/>
        <w:numPr>
          <w:ilvl w:val="2"/>
          <w:numId w:val="1"/>
        </w:numPr>
        <w:rPr/>
      </w:pPr>
      <w:bookmarkStart w:id="23" w:name="__RefHeading___Toc5656391_105122903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حضرت آیت الله فقیه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دانشمندانی بودند که در امر تألیف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تصنیف موفق بودند و آثار علمی و تحقیقی متعددی به رشته تحریر در آوردند که در اینجا به تعدادی از آنها اشاره میکنیم </w:t>
      </w:r>
      <w:bookmarkStart w:id="25" w:name="pg7842_72163"/>
    </w:p>
    <w:p>
      <w:pPr>
        <w:pStyle w:val="Heading3"/>
        <w:numPr>
          <w:ilvl w:val="2"/>
          <w:numId w:val="1"/>
        </w:numPr>
        <w:rPr/>
      </w:pPr>
      <w:bookmarkStart w:id="26" w:name="__RefHeading___Toc5656393_1051229030"/>
      <w:bookmarkStart w:id="27" w:name="_Toc10"/>
      <w:bookmarkEnd w:id="25"/>
      <w:bookmarkEnd w:id="26"/>
      <w:r>
        <w:rPr>
          <w:rtl w:val="true"/>
        </w:rPr>
        <w:t>الف</w:t>
      </w:r>
      <w:r>
        <w:rPr>
          <w:rtl w:val="true"/>
        </w:rPr>
        <w:t xml:space="preserve">) </w:t>
      </w:r>
      <w:r>
        <w:rPr>
          <w:rtl w:val="true"/>
        </w:rPr>
        <w:t>تألیفات چاپ شده</w:t>
      </w:r>
      <w:bookmarkEnd w:id="2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شبهاتی پیرامون خمس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عقل در احکام الهی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 قرآن آسان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از کجا آغاز میشود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بهائیت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فرازهایی از خطبه حضرت زهرا علیها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مظلومه تاریخ پیرامون حضرت زهرا عليها السلام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w:t>
      </w:r>
    </w:p>
    <w:p>
      <w:pPr>
        <w:pStyle w:val="Heading3"/>
        <w:numPr>
          <w:ilvl w:val="2"/>
          <w:numId w:val="1"/>
        </w:numPr>
        <w:rPr/>
      </w:pPr>
      <w:bookmarkStart w:id="28" w:name="__RefHeading___Toc5656395_1051229030"/>
      <w:bookmarkStart w:id="29" w:name="_Toc11"/>
      <w:bookmarkEnd w:id="28"/>
      <w:r>
        <w:rPr>
          <w:rtl w:val="true"/>
        </w:rPr>
        <w:t>ب</w:t>
      </w:r>
      <w:r>
        <w:rPr>
          <w:rtl w:val="true"/>
        </w:rPr>
        <w:t xml:space="preserve">) </w:t>
      </w:r>
      <w:r>
        <w:rPr>
          <w:rtl w:val="true"/>
        </w:rPr>
        <w:t>تألیفات چاپ نشده</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موضوع امامت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العروه به شکل آموزشی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و خاطراتی از علماء معاصر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فلسفه 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هیئت مرحوم مجد العلماء نجفی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یوسف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وجود امام زمان عجل الله تعالى فرجه الشريف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نبراس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حج ملاهادی سبزواری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 صحابه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مكتوم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لقاء الله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اسارت شیطان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اسلام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نبرد در اسلام</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مقام شهيد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بعضی از شبهات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بعضی از روشنفکران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الهى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العروه تا آخر کتاب زکات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صدها مقاله در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علاوه بر تألیف اقدام به چاپ و نشر متون کهن علمی شیعه نموده که</w:t>
      </w:r>
    </w:p>
    <w:p>
      <w:pPr>
        <w:pStyle w:val="BookText"/>
        <w:rPr/>
      </w:pPr>
      <w:r>
        <w:rPr>
          <w:rFonts w:ascii="IRNazanin" w:hAnsi="IRNazanin" w:eastAsia="IRNazanin"/>
          <w:color w:val="111111"/>
          <w:sz w:val="28"/>
          <w:sz w:val="28"/>
          <w:szCs w:val="28"/>
          <w:rtl w:val="true"/>
          <w:lang w:bidi="fa-IR"/>
        </w:rPr>
        <w:t>میتوان به این موارد اشاره کرد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حجت الاسلام حاج سید محمد باقر شفتی </w:t>
      </w:r>
      <w:bookmarkStart w:id="30" w:name="pg7842_72167"/>
    </w:p>
    <w:p>
      <w:pPr>
        <w:pStyle w:val="BookText"/>
        <w:rPr/>
      </w:pPr>
      <w:bookmarkEnd w:id="3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الرجائيه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حجت الاسلام حاج سید محمد باقر شفتی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فلسفه 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ملا احمد اهتمام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اللؤلؤه الغاليه في اسرار الشهاده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مرحوم آیت الله سید ابوطالب</w:t>
      </w:r>
    </w:p>
    <w:p>
      <w:pPr>
        <w:pStyle w:val="BookText"/>
        <w:rPr/>
      </w:pPr>
      <w:r>
        <w:rPr>
          <w:rFonts w:ascii="IRNazanin" w:hAnsi="IRNazanin" w:eastAsia="IRNazanin"/>
          <w:color w:val="111111"/>
          <w:sz w:val="28"/>
          <w:sz w:val="28"/>
          <w:szCs w:val="28"/>
          <w:rtl w:val="true"/>
          <w:lang w:bidi="fa-IR"/>
        </w:rPr>
        <w:t>حسینی قائینی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منهج الرشاد، تأليف مرحوم مولی محمد باقر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الشواهد، تأليف مولى محمد باقر 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یادگاری از خطبای ،پیشین تألیف مرحوم حجت الاسلام والمسلمين محمد حسین امامی العریضی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قوام المحدثين</w:t>
      </w:r>
      <w:r>
        <w:rPr>
          <w:rFonts w:eastAsia="IRNazanin" w:cs="IRNazanin"/>
          <w:color w:val="111111"/>
          <w:sz w:val="28"/>
          <w:szCs w:val="28"/>
          <w:rtl w:val="true"/>
          <w:lang w:bidi="fa-IR"/>
        </w:rPr>
        <w:t>).</w:t>
      </w:r>
    </w:p>
    <w:p>
      <w:pPr>
        <w:pStyle w:val="Heading2"/>
        <w:numPr>
          <w:ilvl w:val="1"/>
          <w:numId w:val="1"/>
        </w:numPr>
        <w:rPr/>
      </w:pPr>
      <w:bookmarkStart w:id="31" w:name="__RefHeading___Toc5656397_1051229030"/>
      <w:bookmarkStart w:id="32" w:name="_Toc12"/>
      <w:bookmarkEnd w:id="31"/>
      <w:r>
        <w:rPr>
          <w:rtl w:val="true"/>
        </w:rPr>
        <w:t>خدمات اجتماعی و فرهنگی</w:t>
      </w:r>
      <w:bookmarkEnd w:id="32"/>
    </w:p>
    <w:p>
      <w:pPr>
        <w:pStyle w:val="BookText"/>
        <w:rPr/>
      </w:pPr>
      <w:r>
        <w:rPr>
          <w:rFonts w:ascii="IRNazanin" w:hAnsi="IRNazanin" w:eastAsia="IRNazanin"/>
          <w:color w:val="111111"/>
          <w:sz w:val="28"/>
          <w:sz w:val="28"/>
          <w:szCs w:val="28"/>
          <w:rtl w:val="true"/>
          <w:lang w:bidi="fa-IR"/>
        </w:rPr>
        <w:t>از قسمتهای جالب در زندگی این بزرگ مرد مبارزات مستمری است که با فرقه های گمراه و مفسد از قبیل بهایی،ها ،کمونیست،ها التقاطی ها و وهابی مسلک های داخلی و خارجی داشته اند و با بحث های گسترده و مناظرات مستدل در رسوا نمودن و محکوم کردن آنها نقش بسیار مؤثری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معظم له در تأسیس و یا تجدید بناء و تعمیر بسیاری از مدارس علمیه اصفهان اقدام کرده اند و بدین وسیله خدمتی بزرگ به حوزه علمیه و رشد و بالندگی آن نمودند؛ تعدادی از آن مدارس عبارتند 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تجدید بنای سه طرف جنوبی و شمالی و شرقی مدرسه ذوالفقار و تکمیل طرف غربی آن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مدرسه محمدیه در نزدیکی مدرسه ذوالفقار و تجدید بنای آن به صورت مفصل و اساسی در سه طبقه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مدرسه الغدير واقع در انتهای خیابان مشیر انصاری و تعمیرات و</w:t>
      </w:r>
    </w:p>
    <w:p>
      <w:pPr>
        <w:pStyle w:val="BookText"/>
        <w:rPr/>
      </w:pPr>
      <w:r>
        <w:rPr>
          <w:rFonts w:ascii="IRNazanin" w:hAnsi="IRNazanin" w:eastAsia="IRNazanin"/>
          <w:color w:val="111111"/>
          <w:sz w:val="28"/>
          <w:sz w:val="28"/>
          <w:szCs w:val="28"/>
          <w:rtl w:val="true"/>
          <w:lang w:bidi="fa-IR"/>
        </w:rPr>
        <w:t>بازسازی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تکمیل و نما سازی مدرسه با شکوه مرحوم آیت الله حاج آقا حسین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مدرسه عربان واقع در نزدیکی امامزاده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تأسيس و تجدید بنای مدرسه جوادیه متصل به مدرسه محمدیه در چهار طبقه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بنا و توضعه مدرسه خالصیه واقع در نزدیکی مسجد سلام در محله</w:t>
      </w:r>
    </w:p>
    <w:p>
      <w:pPr>
        <w:pStyle w:val="BookText"/>
        <w:rPr/>
      </w:pPr>
      <w:r>
        <w:rPr>
          <w:rFonts w:ascii="IRNazanin" w:hAnsi="IRNazanin" w:eastAsia="IRNazanin"/>
          <w:color w:val="111111"/>
          <w:sz w:val="28"/>
          <w:sz w:val="28"/>
          <w:szCs w:val="28"/>
          <w:rtl w:val="true"/>
          <w:lang w:bidi="fa-IR"/>
        </w:rPr>
        <w:t>قدیمی جماله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تعمیرات اساسی مدرسه امامیه واقع در نزدیکی چهارراه ابن سینا و در مجاورت قبر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تعمیرات اساسی مدرسه نیم آور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مدرسه کاسه گران واقع در بازار ریسمان منشعب از بازار بزرگ، نزدیک مسجد جامع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تعمیرات مدرسه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بازارچه بید آباد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میتوان به تعمییر و بازسازی مدارس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شیخ محمد علی نجفی معروف به ثقه الاسلام مدرسه ،نوریه مدرسه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میرزا حسن مدرسه الماسیه و مدرسه درب ،کوشک اشاره کرد </w:t>
      </w:r>
      <w:bookmarkStart w:id="33" w:name="pg7842_72171"/>
    </w:p>
    <w:p>
      <w:pPr>
        <w:pStyle w:val="BookText"/>
        <w:rPr/>
      </w:pPr>
      <w:bookmarkEnd w:id="33"/>
      <w:r>
        <w:rPr>
          <w:rFonts w:ascii="IRNazanin" w:hAnsi="IRNazanin" w:eastAsia="IRNazanin"/>
          <w:color w:val="111111"/>
          <w:sz w:val="28"/>
          <w:sz w:val="28"/>
          <w:szCs w:val="28"/>
          <w:rtl w:val="true"/>
          <w:lang w:bidi="fa-IR"/>
        </w:rPr>
        <w:t xml:space="preserve">از دیگر خدمات شایسته مرحوم آیت الله حاج آقا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موارد اشاره نمود</w:t>
      </w:r>
    </w:p>
    <w:p>
      <w:pPr>
        <w:pStyle w:val="BookText"/>
        <w:rPr/>
      </w:pPr>
      <w:r>
        <w:rPr>
          <w:rFonts w:ascii="IRNazanin" w:hAnsi="IRNazanin" w:eastAsia="IRNazanin"/>
          <w:color w:val="111111"/>
          <w:sz w:val="28"/>
          <w:sz w:val="28"/>
          <w:szCs w:val="28"/>
          <w:rtl w:val="true"/>
          <w:lang w:bidi="fa-IR"/>
        </w:rPr>
        <w:t>ساخت و تهیه مسکن برای طلاب علوم دینی همکاری مداوم و گسترده با مؤسسه های دینی و انجمنهای خیریه مانند انجمن مددکاری امام زمان عجل الله تعالى فرجه الشريف ، صندوق قرض الحسنه اباصالح المهدى علیه السلام رادیولوژی و آزمایشگاه مهدیه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معظم له عالمی با عمل استادی ،دلسوز، تربیت کننده ای مدبّر بود ، که با استفاده از علم و عمل و تقوی و مکارم اخلاقی نقش بسیار مهمی در رشد و توسعه حوزه علمیه ،اصفهان و تعلیم و تربیت طلاب و تبلیغ و ترویج دین و دفاع از حریم مکتب ولایت و امامت ایفا نمودند</w:t>
      </w:r>
      <w:r>
        <w:rPr>
          <w:rFonts w:eastAsia="IRNazanin" w:cs="IRNazanin"/>
          <w:color w:val="111111"/>
          <w:sz w:val="28"/>
          <w:szCs w:val="28"/>
          <w:rtl w:val="true"/>
          <w:lang w:bidi="fa-IR"/>
        </w:rPr>
        <w:t>.</w:t>
      </w:r>
    </w:p>
    <w:p>
      <w:pPr>
        <w:pStyle w:val="Heading2"/>
        <w:numPr>
          <w:ilvl w:val="1"/>
          <w:numId w:val="1"/>
        </w:numPr>
        <w:rPr/>
      </w:pPr>
      <w:bookmarkStart w:id="34" w:name="__RefHeading___Toc5656399_1051229030"/>
      <w:bookmarkStart w:id="35" w:name="_Toc13"/>
      <w:bookmarkEnd w:id="34"/>
      <w:r>
        <w:rPr>
          <w:rtl w:val="true"/>
        </w:rPr>
        <w:t>سیره عملی و اشاره ها از زندگانی استاد</w:t>
      </w:r>
      <w:bookmarkEnd w:id="35"/>
    </w:p>
    <w:p>
      <w:pPr>
        <w:pStyle w:val="BookText"/>
        <w:rPr/>
      </w:pPr>
      <w:r>
        <w:rPr>
          <w:rFonts w:ascii="IRNazanin" w:hAnsi="IRNazanin" w:eastAsia="IRNazanin"/>
          <w:color w:val="111111"/>
          <w:sz w:val="28"/>
          <w:sz w:val="28"/>
          <w:szCs w:val="28"/>
          <w:rtl w:val="true"/>
          <w:lang w:bidi="fa-IR"/>
        </w:rPr>
        <w:t>معرفی این چهره برجسته و برشمردن خصوصیات علمی و اخلاقی او تجلیل از</w:t>
      </w:r>
    </w:p>
    <w:p>
      <w:pPr>
        <w:pStyle w:val="BookText"/>
        <w:rPr/>
      </w:pPr>
      <w:r>
        <w:rPr>
          <w:rFonts w:ascii="IRNazanin" w:hAnsi="IRNazanin" w:eastAsia="IRNazanin"/>
          <w:color w:val="111111"/>
          <w:sz w:val="28"/>
          <w:sz w:val="28"/>
          <w:szCs w:val="28"/>
          <w:rtl w:val="true"/>
          <w:lang w:bidi="fa-IR"/>
        </w:rPr>
        <w:t>انسانی است که در آثار خویش فضیلت و اخلاق و سلوک عارفانه را به هم آمیخته و مجموعه فرهنگی با ارزشی را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فرزانگان و استوانه های عرصه ی اندیشه و عمل با توضیح و تبیین حقایق و انتشار مکارم به رشد جامعه و بالندگی و پویایی انسانها کمک کرده اند چنین فرهیختگان به رغم محرومیت ها و مشقات فراوان در راه احیای فضایل شکیبایی پیشه نموده و سرمایه ارزشمند خویش یعنی عمر با برکت خود را 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مصرف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این راست قامتان جاودانه ی تاریخ از قله توحید و کوهستان یکتا</w:t>
      </w:r>
    </w:p>
    <w:p>
      <w:pPr>
        <w:pStyle w:val="BookText"/>
        <w:rPr/>
      </w:pPr>
      <w:r>
        <w:rPr>
          <w:rFonts w:ascii="IRNazanin" w:hAnsi="IRNazanin" w:eastAsia="IRNazanin"/>
          <w:color w:val="111111"/>
          <w:sz w:val="28"/>
          <w:sz w:val="28"/>
          <w:szCs w:val="28"/>
          <w:rtl w:val="true"/>
          <w:lang w:bidi="fa-IR"/>
        </w:rPr>
        <w:t>پرستی جویبارهایی را به سوی جامعه سرازیر نمودهاند تا صفا و صمیمیت درستی و راستی و فضیلت را به ارمغان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تکریم و بزرگداشت و شرح برخی از اوصاف علمی و اخلاق آیت الله حاج سید حسن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گرامی دانستن شخصی و فردی نیست بلکه ارج نهادن به فرهنگ والا و معارف نابی که مردانی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عظیم در راه ترویج و فهم درست آن قرآن و عترت به انسانهای تشنه حقیقت که جان خویش را فدا کرده اند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معرفی ابعاد مختلف سیره این بزرگ مرد کار تنها من کمترین شاگرد نیست آن هم در زمانی که از غم فراق او می سوزم و می گریم و حالت قبض حرکت قلم بر دست و اندیشه ام حاکم است و آن گونه که می خواهم شاید نتوانم حق این بزرگوار را ادا کنم انشاء الله شاگردان عالم و با تقوای ایشان بخصوص آقازادگان آن عزیز مجموعه ای از زندگی و آثار وی را تهیه و چاپ و به جامعه فرهنگی و دینی ما ارمغان دهند تا رهپویان مسیر حقیقت او را بهتر بشناسند و شیوه و راهش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نغمه سرا کیست بگو نسراید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 غمدیده دگر غم نفزاید</w:t>
      </w:r>
    </w:p>
    <w:p>
      <w:pPr>
        <w:pStyle w:val="BookText"/>
        <w:rPr/>
      </w:pPr>
      <w:r>
        <w:rPr>
          <w:rFonts w:ascii="IRNazanin" w:hAnsi="IRNazanin" w:eastAsia="IRNazanin"/>
          <w:color w:val="111111"/>
          <w:sz w:val="28"/>
          <w:sz w:val="28"/>
          <w:szCs w:val="28"/>
          <w:rtl w:val="true"/>
          <w:lang w:bidi="fa-IR"/>
        </w:rPr>
        <w:t>اما اشاره 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هوش و ذکاوت و استعداد سرشار همراه با ایمان و</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الهى بود و همین ویژگی ها موجب آن شد که او را در مسیر عبودیت و معرفت حق راهنمایی کند و بهترین راه و طریقت را برای زندگی خود انتخار انتخاب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شیوه انبیا و اوصیای دین تحصیل علم دین و دین داری ، تدریس ، ارشاد مردم و خدمت به مردم و ده ها خدمت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آخرین لحظات عمرش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پروردگار و عنایت او و ولیش امام زمان عجل الله تعالی فرجه الشریف در زندگانیش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حل مشکلات مهمش جز خدا و اهلبیت علیهم السلام به هیچ کس امیداور و متوسل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خدا پرده پندار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جا غیر خدا یار ندیدند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اخلاص</w:t>
      </w:r>
    </w:p>
    <w:p>
      <w:pPr>
        <w:pStyle w:val="BookText"/>
        <w:rPr/>
      </w:pPr>
      <w:r>
        <w:rPr>
          <w:rFonts w:ascii="IRNazanin" w:hAnsi="IRNazanin" w:eastAsia="IRNazanin"/>
          <w:color w:val="111111"/>
          <w:sz w:val="28"/>
          <w:sz w:val="28"/>
          <w:szCs w:val="28"/>
          <w:rtl w:val="true"/>
          <w:lang w:bidi="fa-IR"/>
        </w:rPr>
        <w:t xml:space="preserve">قال علی علیه السلام الاخلاص ملاك العِبادَه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ملاک عبادت است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ایشان اهل عبادت و تحجد بود و از سن هفده سالگی در کنار علم آموزی به تهذیب نفس و سازندگی پرداخت و از نوافل بخصوص نماز شب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و بكاء بود، زیارت عاشورا زیارت جامعه ، دعای صباح بعد از نماز صبح با صدای حزین و دلنواز کار هر روز او بود ، به تلاوت قرآن در شبانه روز</w:t>
      </w:r>
    </w:p>
    <w:p>
      <w:pPr>
        <w:pStyle w:val="BookText"/>
        <w:rPr/>
      </w:pPr>
      <w:r>
        <w:rPr>
          <w:rFonts w:ascii="IRNazanin" w:hAnsi="IRNazanin" w:eastAsia="IRNazanin"/>
          <w:color w:val="111111"/>
          <w:sz w:val="28"/>
          <w:sz w:val="28"/>
          <w:szCs w:val="28"/>
          <w:rtl w:val="true"/>
          <w:lang w:bidi="fa-IR"/>
        </w:rPr>
        <w:t xml:space="preserve">اهتمام داشت بخصوص سوره واقعه را هر شب تلاوت میکرد به سوره یوسف و نکات تربیتی آن عنایت خاصی داشت و مناسبتهای گوناگون تفسیر این سوره را برای طلاب و مردم گوشزد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ریا ، عجب و خود خواهی به دور بود کارهایش برای رضای خدا بود و بس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 بود ولی تظاهر به زهد نمیکرد لباس ساده و تمیز و دور از تشریفات می پوشید بیش از یک انگشتر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تشریفات و مرید بازی نبود بی ادعا بود با اینکه تمام دروس حوزه را تدریس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w:t>
      </w:r>
    </w:p>
    <w:p>
      <w:pPr>
        <w:pStyle w:val="BookText"/>
        <w:rPr/>
      </w:pPr>
      <w:r>
        <w:rPr>
          <w:rFonts w:ascii="IRNazanin" w:hAnsi="IRNazanin" w:eastAsia="IRNazanin"/>
          <w:color w:val="111111"/>
          <w:sz w:val="28"/>
          <w:sz w:val="28"/>
          <w:szCs w:val="28"/>
          <w:rtl w:val="true"/>
          <w:lang w:bidi="fa-IR"/>
        </w:rPr>
        <w:t xml:space="preserve">اظهار فضل از ایشان نشنیدیم بقول مرحوم برادر گرامیشان حاج آقا احمد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حاج آقای حسن امامی با اینکه مرد ملا و فاضلی است و همۀ کتب حوزه را تدریس کرده ولی من هیچگاه از ایشان نشنیدم که بگوید من کفایه یا خارج یا فلان کتاب را تدریس میکنم و ادعای فضل کند او به تمام معنا شئونات یک روحانی واقعی را رعایت می کرد و هیچ گاه از زی طلبگی خارج نشد و دیگران را به این امر سفارش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 که با ایمان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دوست پیمودند و رفتند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w:t>
      </w:r>
    </w:p>
    <w:p>
      <w:pPr>
        <w:pStyle w:val="BookText"/>
        <w:rPr/>
      </w:pP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به خدا توکل کند خدا او را کافی است و کفایتش میکند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مانند برادر گرامیشان توکل عجیبی به خداوند و دستگیری های او داشت اعم از مسائل مادی یا معنوی و تمام این توفیقاتی که در زندگانی برای ایشان پیدا شد از همین روحیه بلند و اعتماد به پروردگار بدست آمده و همچنین در شرایطی که دشمنان و منافقان اثر حسادت کار را بر او سخت میکردند و موجبات تألم و آزار او را فراهم می کردند با حلم و توکل به خدا مانند کوهی استوار مقاومت میداشت و از حریم دین و ولایت دفاع میکرد لذا هر کجا قدمی و حرکتی بر میداشت خداوند آسانی و خیر و برکت همراه وی میآورد و آن کارها را به نتیجه میرسیدند مانند ده ها مدرسه علمیه و تربیت صدها طلبه </w:t>
      </w:r>
    </w:p>
    <w:p>
      <w:pPr>
        <w:pStyle w:val="BookText"/>
        <w:rPr/>
      </w:pPr>
      <w:r>
        <w:rPr>
          <w:rFonts w:ascii="IRNazanin" w:hAnsi="IRNazanin" w:eastAsia="IRNazanin"/>
          <w:color w:val="111111"/>
          <w:sz w:val="28"/>
          <w:sz w:val="28"/>
          <w:szCs w:val="28"/>
          <w:rtl w:val="true"/>
          <w:lang w:bidi="fa-IR"/>
        </w:rPr>
        <w:t>فاضل ، تهیه مسکن برای طلاب دینی، خیریه ها ، بیمارستانها و قرض الحسنه ها، تأسیس شبکه جهانی سلام مجموعه فرهنگی قائمیه اصفهان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w:t>
      </w:r>
    </w:p>
    <w:p>
      <w:pPr>
        <w:pStyle w:val="BookText"/>
        <w:rPr/>
      </w:pPr>
      <w:r>
        <w:rPr>
          <w:rFonts w:ascii="Amiri" w:hAnsi="Amiri" w:eastAsia="Amiri" w:cs="Amiri"/>
          <w:color w:val="111111"/>
          <w:sz w:val="28"/>
          <w:sz w:val="28"/>
          <w:szCs w:val="28"/>
          <w:rtl w:val="true"/>
          <w:lang w:bidi="ar-SA"/>
        </w:rPr>
        <w:t xml:space="preserve">قال الباقر عليه السلام إِنَّ أَكمَلَ المُؤمنينَ ايماناً اَحسَنُهُم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 مؤمنان</w:t>
      </w:r>
    </w:p>
    <w:p>
      <w:pPr>
        <w:pStyle w:val="BookText"/>
        <w:rPr/>
      </w:pPr>
      <w:r>
        <w:rPr>
          <w:rFonts w:ascii="IRNazanin" w:hAnsi="IRNazanin" w:eastAsia="IRNazanin"/>
          <w:color w:val="111111"/>
          <w:sz w:val="28"/>
          <w:sz w:val="28"/>
          <w:szCs w:val="28"/>
          <w:rtl w:val="true"/>
          <w:lang w:bidi="fa-IR"/>
        </w:rPr>
        <w:t xml:space="preserve">کسی، ایمانش، از همه بهتر است که اخلاقش کامل تر باشد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یکی دیگر از صفات برجسته استاد خُلق نیکوی او در معاشرت فردی و اجتماعی بود ، براستی، او در ابعاد مختلف زندگی حسن و نیکو بود و مصداق واقعی اسمش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برخورد نیک صبر و حلم و عفو و گذشت با سخنان ،دلنشین</w:t>
      </w:r>
    </w:p>
    <w:p>
      <w:pPr>
        <w:pStyle w:val="BookText"/>
        <w:rPr/>
      </w:pPr>
      <w:r>
        <w:rPr>
          <w:rFonts w:ascii="IRNazanin" w:hAnsi="IRNazanin" w:eastAsia="IRNazanin"/>
          <w:color w:val="111111"/>
          <w:sz w:val="28"/>
          <w:sz w:val="28"/>
          <w:szCs w:val="28"/>
          <w:rtl w:val="true"/>
          <w:lang w:bidi="fa-IR"/>
        </w:rPr>
        <w:t xml:space="preserve">چهره ی باز همراه با تبسم و تقدم در سلام و معاشرتهایش توانست عده زیادی از مردم و شاگردان حتی علما و مراجع را به خود جذب و مراجع را به خود جذب کند و همین ویژگی ها توانست عده ای را علاقمند به اسلام و ولایت کند همچنین گروهی را به حوزه و طلبگی جذب کند و عده ای هم از گمراهی و ضلالت به هدایت و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بکشاند ایشان یک وقت فرمودند روزی کمونیستی در بین راه مرا دید و حدود نیم ساعت به من جسارت کرد و من به او جواب ندادم که خود متأثر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سید حداقل یک ناسزا به من بگو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از مریدان یا از شاگردان ایشان بودند که بخاطر فهم غلط مسائل دینی و سیاسی در مقابل وی موضعگیری میکردند و بعد متوجه اشتباه خود میشدند و می آمدند نزد وی عذر خواهی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امامی مانند یک پدر بزرگوار و </w:t>
      </w:r>
    </w:p>
    <w:p>
      <w:pPr>
        <w:pStyle w:val="BookText"/>
        <w:rPr/>
      </w:pPr>
      <w:r>
        <w:rPr>
          <w:rFonts w:ascii="IRNazanin" w:hAnsi="IRNazanin" w:eastAsia="IRNazanin"/>
          <w:color w:val="111111"/>
          <w:sz w:val="28"/>
          <w:sz w:val="28"/>
          <w:szCs w:val="28"/>
          <w:rtl w:val="true"/>
          <w:lang w:bidi="fa-IR"/>
        </w:rPr>
        <w:t>مهربان خود را به تغافل میزد و گویی مسئله ای واقع نشده و با اخلاق خوب و اندرزهای دلسوزانه آن شخص را متوجه اشتباهاتش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p>
    <w:p>
      <w:pPr>
        <w:pStyle w:val="BookText"/>
        <w:rPr/>
      </w:pPr>
      <w:r>
        <w:rPr>
          <w:rFonts w:ascii="IRNazanin" w:hAnsi="IRNazanin" w:eastAsia="IRNazanin"/>
          <w:color w:val="111111"/>
          <w:sz w:val="28"/>
          <w:sz w:val="28"/>
          <w:szCs w:val="28"/>
          <w:rtl w:val="true"/>
          <w:lang w:bidi="fa-IR"/>
        </w:rPr>
        <w:t>عن على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بِاالتَّواضُع تُتِمُّ النَّعمَهُ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تواضع و فروتنی نعمت کامل می گردد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عنه عليه السلام التَّوَاضُعُ زكاه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فروتنى زکات شخصت و شرافتمندی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تواضع بزرگوار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تکبر ذلیل و خوار شی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یکی دیگر از ویژگیهای اخلاقی ایشان تواضع بود که در زندگی ایشان جلوه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خاصی داشت وی در عین وی در عین کمالات علمی و اجتماعی در مقابل مردم، شاگردان نزدیکان خود فروتن بود به طوری که همه احساس میکردند آقای امامی فردی صمیمی و نزدیک به آنهاست هیچگاه در ایشان تکبری یا اظهار فضل دیده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اکثر شاگردانش هرگاه مشکلی در زندگی برای آنها پیدا میشد به راحتی به ایشان میگفتند و وی حتی المقدور مشکل آنها را ولو در حد راهنمایی و دعا بود ، برطرف میکرد او سالها در حجره و اتاق ساده کوچک در مدرسه نیم و در روی زیلو و پشت میز کوچک خودروی زمین مینشست و مشغول تحصیل و تدریس میشد ، حتی تدریس دروس خارج فقه و اصول را تا دو دهه </w:t>
      </w:r>
    </w:p>
    <w:p>
      <w:pPr>
        <w:pStyle w:val="BookText"/>
        <w:rPr/>
      </w:pPr>
      <w:r>
        <w:rPr>
          <w:rFonts w:ascii="IRNazanin" w:hAnsi="IRNazanin" w:eastAsia="IRNazanin"/>
          <w:color w:val="111111"/>
          <w:sz w:val="28"/>
          <w:sz w:val="28"/>
          <w:szCs w:val="28"/>
          <w:rtl w:val="true"/>
          <w:lang w:bidi="fa-IR"/>
        </w:rPr>
        <w:t>آخر عمر بر اثر کثرت شاگردانش تابستانها در مدرس و زمستانها در مسجد نزدیک مدرسه نیم آور ، و سرانجام به سالن مدرسه جوادیه انتقال یافت و همچنین تا یک روز به آخر عمر خویش تدریس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مقابل علماء و دوستان خویش تواضع و احترام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روزی آیت الله ناصری برای خداحافظی زیارت خانه خدا به حجره ایشان آمدند</w:t>
      </w:r>
    </w:p>
    <w:p>
      <w:pPr>
        <w:pStyle w:val="BookText"/>
        <w:rPr/>
      </w:pPr>
      <w:r>
        <w:rPr>
          <w:rFonts w:ascii="IRNazanin" w:hAnsi="IRNazanin" w:eastAsia="IRNazanin"/>
          <w:color w:val="111111"/>
          <w:sz w:val="28"/>
          <w:sz w:val="28"/>
          <w:szCs w:val="28"/>
          <w:rtl w:val="true"/>
          <w:lang w:bidi="fa-IR"/>
        </w:rPr>
        <w:t>وی از پشت میز کوچک خود بلند شد و از ایشان استقبال گرمی کرد و دو زانو در مقابل ایشان نشست و با هم گفتگو کردند و سپس ایشان را تا دم در مشایعت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افتادگی آموز اگر طالب فیضی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نخورد آب زمینی که بلند است </w:t>
      </w:r>
      <w:r>
        <w:rPr>
          <w:rStyle w:val="FootnoteAnchor"/>
          <w:rtl w:val="true"/>
        </w:rPr>
        <w:footnoteReference w:id="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تربیت</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فى ألانسان شَجَرَهُ أَصلُها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 و اخلاق</w:t>
      </w:r>
    </w:p>
    <w:p>
      <w:pPr>
        <w:pStyle w:val="BookText"/>
        <w:rPr/>
      </w:pPr>
      <w:r>
        <w:rPr>
          <w:rFonts w:ascii="IRNazanin" w:hAnsi="IRNazanin" w:eastAsia="IRNazanin"/>
          <w:color w:val="111111"/>
          <w:sz w:val="28"/>
          <w:sz w:val="28"/>
          <w:szCs w:val="28"/>
          <w:rtl w:val="true"/>
          <w:lang w:bidi="fa-IR"/>
        </w:rPr>
        <w:t xml:space="preserve">حمیده در انسان درختی است که اصل و ریشهاش عقل است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ادب پر نور گشته است این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ادب معصوم و پاک آمد ملک</w:t>
      </w:r>
    </w:p>
    <w:p>
      <w:pPr>
        <w:pStyle w:val="BookText"/>
        <w:rPr/>
      </w:pPr>
      <w:r>
        <w:rPr>
          <w:rFonts w:ascii="IRNazanin" w:hAnsi="IRNazanin" w:eastAsia="IRNazanin"/>
          <w:color w:val="111111"/>
          <w:sz w:val="28"/>
          <w:sz w:val="28"/>
          <w:szCs w:val="28"/>
          <w:rtl w:val="true"/>
          <w:lang w:bidi="fa-IR"/>
        </w:rPr>
        <w:t>یکی دیگر از ویژگهایی اخلاقی استاد ، ادب و حیاء بود ایشان چه در مقام سخن</w:t>
      </w:r>
    </w:p>
    <w:p>
      <w:pPr>
        <w:pStyle w:val="BookText"/>
        <w:rPr/>
      </w:pPr>
      <w:r>
        <w:rPr>
          <w:rFonts w:ascii="IRNazanin" w:hAnsi="IRNazanin" w:eastAsia="IRNazanin"/>
          <w:color w:val="111111"/>
          <w:sz w:val="28"/>
          <w:sz w:val="28"/>
          <w:szCs w:val="28"/>
          <w:rtl w:val="true"/>
          <w:lang w:bidi="fa-IR"/>
        </w:rPr>
        <w:t>و سخنوری و چه در تدریس یا معاشرت با مردم مؤدب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آنکه به موقع</w:t>
      </w:r>
    </w:p>
    <w:p>
      <w:pPr>
        <w:pStyle w:val="BookText"/>
        <w:rPr/>
      </w:pPr>
      <w:r>
        <w:rPr>
          <w:rFonts w:ascii="IRNazanin" w:hAnsi="IRNazanin" w:eastAsia="IRNazanin"/>
          <w:color w:val="111111"/>
          <w:sz w:val="28"/>
          <w:sz w:val="28"/>
          <w:szCs w:val="28"/>
          <w:rtl w:val="true"/>
          <w:lang w:bidi="fa-IR"/>
        </w:rPr>
        <w:t>شوخی و مزاح می کردند ولی هیچگاه از جاده حیاء و ادب خارج نمی شدند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بخصوص در مقابل مردم و مریدان و به ما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با مردم </w:t>
      </w:r>
    </w:p>
    <w:p>
      <w:pPr>
        <w:pStyle w:val="BookText"/>
        <w:rPr/>
      </w:pPr>
      <w:r>
        <w:rPr>
          <w:rFonts w:ascii="IRNazanin" w:hAnsi="IRNazanin" w:eastAsia="IRNazanin"/>
          <w:color w:val="111111"/>
          <w:sz w:val="28"/>
          <w:sz w:val="28"/>
          <w:szCs w:val="28"/>
          <w:rtl w:val="true"/>
          <w:lang w:bidi="fa-IR"/>
        </w:rPr>
        <w:t>معاشرت نيکو داشته باشید و از شوخیهای زننده و سخنان بی اساس با افراد جداً خود داری کنید تا دیگران جرأتشان به شما زیاد نشود و در نتیجه حریم روحانیت خدشه دار نشود اگر خدا ناکرده طلبه ای شئونات دینی و عرفی را رعایت نمیکرد ناراحت میشدند و با اندرزهای دلسوزانه در درسهای اخلاق و اعتقادات بطور کلی به آنها تذکراتی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طلبه های درس خوان و متین با حياء و مودب نزد ایشان احترام خاصی داشتند و عملاً اگر مشکل مادی یا معنوی برای ایشان پیش میآمد با آنها کمال همکاری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جوييم توفيق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محروم ماند از لطف رب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علاقه و ارادت به اهل بيت عليهم السلام</w:t>
      </w:r>
    </w:p>
    <w:p>
      <w:pPr>
        <w:pStyle w:val="BookText"/>
        <w:rPr/>
      </w:pPr>
      <w:r>
        <w:rPr>
          <w:rFonts w:ascii="Amiri" w:hAnsi="Amiri" w:eastAsia="Amiri" w:cs="Amiri"/>
          <w:color w:val="111111"/>
          <w:sz w:val="28"/>
          <w:sz w:val="28"/>
          <w:szCs w:val="28"/>
          <w:rtl w:val="true"/>
          <w:lang w:bidi="ar-SA"/>
        </w:rPr>
        <w:t>عن الرضا عليه السلام قال كَمالُ الدِّين ولايتنا والبَرائَهُ من عَدُوّنا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کمال و تمامیت دین دوستی ما و دوری از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اهل بیت علیهم السلام نعمتی است ارزشمند گوهری است گرانبها که کالایی با آن برابری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آنها سرچشمه همه زیبایی ها کمال ها ارزش ها و والایی ها میباشند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و ارادت به اهل بیت علیهم السلام آثار و برکات بسیاری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آثار این ،محبت برخورداری از حیات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زندگی معنوی بهره امند میشوند که با اولیای خدا، پیوندی روحی داشته باشند و از چشمه معرفت و محبت آنان بنوشند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عترت پیامبر صلی الله علیه و آله همتای قرآن و در هیچ مرحله از مراحل کمال تا حوض کوثر از هم جدا نیستند ولایت و محبت آنان سرچشمه ،آن زمینه حیات معنوی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محبت اهل بيت عليهم السلام در زندگی معنوی، جامعه را از این سخن نورانی پیامبر گرامی صلی الله علیه و آله میتوان دریافت</w:t>
      </w:r>
    </w:p>
    <w:p>
      <w:pPr>
        <w:pStyle w:val="BookText"/>
        <w:rPr/>
      </w:pPr>
      <w:r>
        <w:rPr>
          <w:rFonts w:ascii="IRNazanin" w:hAnsi="IRNazanin" w:eastAsia="IRNazanin"/>
          <w:color w:val="111111"/>
          <w:sz w:val="28"/>
          <w:sz w:val="28"/>
          <w:szCs w:val="28"/>
          <w:rtl w:val="true"/>
          <w:lang w:bidi="fa-IR"/>
        </w:rPr>
        <w:t>که دوست دارد همانند من زندگی کند و چون من بمیرد و در بهشتی که پروردگارم وعده فرمود جای گیرد باید پس از من دوستدار علی علیه السلام و دوستدار دوستانش باشد و به امامان پس از او اقتدا ،کند که آنان عترت من هستند از سرشت من آفریده شده و از فیض فهم و دانش برخوردار گردیده اند</w:t>
      </w:r>
      <w:r>
        <w:rPr>
          <w:rFonts w:eastAsia="IRNazanin" w:cs="IRNazanin"/>
          <w:color w:val="111111"/>
          <w:sz w:val="28"/>
          <w:szCs w:val="28"/>
          <w:rtl w:val="true"/>
          <w:lang w:bidi="fa-IR"/>
        </w:rPr>
        <w:t xml:space="preserve">... .»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مرحوم آیت الله امامی یکی از مصادیق این حدیث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ارادت</w:t>
      </w:r>
    </w:p>
    <w:p>
      <w:pPr>
        <w:pStyle w:val="BookText"/>
        <w:rPr/>
      </w:pPr>
      <w:r>
        <w:rPr>
          <w:rFonts w:ascii="IRNazanin" w:hAnsi="IRNazanin" w:eastAsia="IRNazanin"/>
          <w:color w:val="111111"/>
          <w:sz w:val="28"/>
          <w:sz w:val="28"/>
          <w:szCs w:val="28"/>
          <w:rtl w:val="true"/>
          <w:lang w:bidi="fa-IR"/>
        </w:rPr>
        <w:t>شدیدی نسبت به اهل بیت علیهم السلام داشت و در تمام فراز و نشیبهای نشیب های زندگی به آنها توسل می جست و در همه احوال از آنها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در حقیقت با تقوا و به راستی ،موحد او کسی بود که اساساً توحید و توسل به اهل بيت عليهم السلام را در زندگی خود لمس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اتکا و اعتماد عجیبی به دستگیریهای خدا داشت او به راستی مرد حق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و خودی رسته و به حق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زبانی او بیشتر با رسول الله بود و گویی از صاحب آن اسم یاری می طلبید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خصوص به حضرت صدیقه طاهره عليها السلام و حضرت رضا علیه السلام توجه خاصی داشت گویی در معرفت آنها به مراحل کمال راه یافته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جلسات اباعبدالله الحسین علیه السلام شرکت می کرد و خود گاهی در</w:t>
      </w:r>
    </w:p>
    <w:p>
      <w:pPr>
        <w:pStyle w:val="BookText"/>
        <w:rPr/>
      </w:pPr>
      <w:r>
        <w:rPr>
          <w:rFonts w:ascii="IRNazanin" w:hAnsi="IRNazanin" w:eastAsia="IRNazanin"/>
          <w:color w:val="111111"/>
          <w:sz w:val="28"/>
          <w:sz w:val="28"/>
          <w:szCs w:val="28"/>
          <w:rtl w:val="true"/>
          <w:lang w:bidi="fa-IR"/>
        </w:rPr>
        <w:t>اریکه ی منبر قرار می گرفت و ضمن دفاع از حریم ولایت و روضه مصائب آن بزرگواران را میخواند و خود میگریست و دیگران را می گریاند تولی و تبری بسیار قوی داشت و خود را تحت شعارهای تو خالی زمان قرار نداد و در عزای</w:t>
      </w:r>
    </w:p>
    <w:p>
      <w:pPr>
        <w:pStyle w:val="BookText"/>
        <w:rPr/>
      </w:pPr>
      <w:r>
        <w:rPr>
          <w:rFonts w:ascii="IRNazanin" w:hAnsi="IRNazanin" w:eastAsia="IRNazanin"/>
          <w:color w:val="111111"/>
          <w:sz w:val="28"/>
          <w:sz w:val="28"/>
          <w:szCs w:val="28"/>
          <w:rtl w:val="true"/>
          <w:lang w:bidi="fa-IR"/>
        </w:rPr>
        <w:t>مادرش حضرت زهرا علیها السلام پای پیاده در میان دسته ها حاضر میشد و</w:t>
      </w:r>
    </w:p>
    <w:p>
      <w:pPr>
        <w:pStyle w:val="BookText"/>
        <w:rPr/>
      </w:pPr>
      <w:r>
        <w:rPr>
          <w:rFonts w:ascii="IRNazanin" w:hAnsi="IRNazanin" w:eastAsia="IRNazanin"/>
          <w:color w:val="111111"/>
          <w:sz w:val="28"/>
          <w:sz w:val="28"/>
          <w:szCs w:val="28"/>
          <w:rtl w:val="true"/>
          <w:lang w:bidi="fa-IR"/>
        </w:rPr>
        <w:t>عزاداری میکرد و همین ارادت و دوستی به مقام شامخ اهل بيت عليهم السلام السلام بود که موجب این همه توفیقات برای این بزرگ مرد شد و توانست این همه خدمات شایسته و ارزنده را به اسلام و مسلمین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علم و تدریس</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الفقية مَن أَفاضَ عَلَى النَّاسِ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باشید عالم فقیه کسی است که خیرش به مردم ریزش نماید</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روز قیامت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ای کسی که یتیمان آل محمد صلی الله علیه و آله را کفایت مینمودی و دوستان ضعیف ایشان را راهنمایی میکردی، بایست تا دربارۀ آنهایی که از تو علم یاد گرفته اند شفاعت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با او وارد بهشت میشوند</w:t>
      </w:r>
    </w:p>
    <w:p>
      <w:pPr>
        <w:pStyle w:val="BookText"/>
        <w:rPr/>
      </w:pPr>
      <w:r>
        <w:rPr>
          <w:rFonts w:ascii="IRNazanin" w:hAnsi="IRNazanin" w:eastAsia="IRNazanin"/>
          <w:color w:val="111111"/>
          <w:sz w:val="28"/>
          <w:sz w:val="28"/>
          <w:szCs w:val="28"/>
          <w:rtl w:val="true"/>
          <w:lang w:bidi="fa-IR"/>
        </w:rPr>
        <w:t xml:space="preserve">به گیتی بهتر از دانش وری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دانش به گیتی مهتری نیست</w:t>
      </w:r>
    </w:p>
    <w:p>
      <w:pPr>
        <w:pStyle w:val="BookText"/>
        <w:rPr/>
      </w:pPr>
      <w:r>
        <w:rPr>
          <w:rFonts w:ascii="IRNazanin" w:hAnsi="IRNazanin" w:eastAsia="IRNazanin"/>
          <w:color w:val="111111"/>
          <w:sz w:val="28"/>
          <w:sz w:val="28"/>
          <w:szCs w:val="28"/>
          <w:rtl w:val="true"/>
          <w:lang w:bidi="fa-IR"/>
        </w:rPr>
        <w:t xml:space="preserve">سری سخت و دلی استوار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دین و دانش سرسری نیست</w:t>
      </w:r>
    </w:p>
    <w:p>
      <w:pPr>
        <w:pStyle w:val="BookText"/>
        <w:rPr/>
      </w:pPr>
      <w:r>
        <w:rPr>
          <w:rFonts w:ascii="IRNazanin" w:hAnsi="IRNazanin" w:eastAsia="IRNazanin"/>
          <w:color w:val="111111"/>
          <w:sz w:val="28"/>
          <w:sz w:val="28"/>
          <w:szCs w:val="28"/>
          <w:rtl w:val="true"/>
          <w:lang w:bidi="fa-IR"/>
        </w:rPr>
        <w:t xml:space="preserve">ز دانشور سخن باور 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 هر چه گوید باوری نیست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نادان داوری بردن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دانش به گیتی داوری نیست </w:t>
      </w:r>
    </w:p>
    <w:p>
      <w:pPr>
        <w:pStyle w:val="BookText"/>
        <w:rPr/>
      </w:pPr>
      <w:r>
        <w:rPr>
          <w:rFonts w:ascii="IRNazanin" w:hAnsi="IRNazanin" w:eastAsia="IRNazanin"/>
          <w:color w:val="111111"/>
          <w:sz w:val="28"/>
          <w:sz w:val="28"/>
          <w:szCs w:val="28"/>
          <w:rtl w:val="true"/>
          <w:lang w:bidi="fa-IR"/>
        </w:rPr>
        <w:t xml:space="preserve">استاد عزیز ما بیش از شصت سال عمر گران مایه ی خویش را در راه تحصیل علم و دانش دینی در حوزه علمیه اصفهان گذراند و با تلاش مضاعف لحظه ای در این راه توقف نکرد آن هم در زمانی که حوزه علمیه اصفهان بر اثر حکومت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رکود و بی رونقی شده بود چرا که آنها عده ای از فضلای حوزه را به دانشگاه ها و ادارات دولتی کشاندند و حوزه شدیداً دچار کم استادی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بسیاری از موقوفات و مدارس حوزوی را تخریب و به صورت پاساژ در آوردند و همچنین عده ای از روحانیت را خلع لباس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شروع نهضت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طلاب و علما را به سربازی یا زندان بردند و عده ای از مراجع را تبعید کردند و در نتیجه حوزه های علمیه بخصوص حوزه اصفهان دچار مشکلات فراوان شد تا جایی که مرحوم آیت اله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من با تشویق پدرم به حوزه آمدم در زمانی که یک هم مباحثه برای خود پیدا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بود که درد حوزه و سختیهای آن را از نزدیک لمس کرده بود و از درون می سوخت و متأثر</w:t>
      </w:r>
    </w:p>
    <w:p>
      <w:pPr>
        <w:pStyle w:val="BookText"/>
        <w:rPr/>
      </w:pPr>
      <w:r>
        <w:rPr>
          <w:rFonts w:ascii="IRNazanin" w:hAnsi="IRNazanin" w:eastAsia="IRNazanin"/>
          <w:color w:val="111111"/>
          <w:sz w:val="28"/>
          <w:sz w:val="28"/>
          <w:szCs w:val="28"/>
          <w:rtl w:val="true"/>
          <w:lang w:bidi="fa-IR"/>
        </w:rPr>
        <w:t>می شد و آروزی دیرینه ی وی این بود روزی بتواند تحولی عظیم در حوزه علمیه اصفهان بپا کند که طلاب با آرامش خاطر و علاقه تحصیل کنند و به درجات عالی علمی برسند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برای نیل به این منظور، کمر همت بست و از لذتهای دنیوی به کم بسنده کرد، خواب ، خوراک استراحت را تقلیل داد تا جایی که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شب استراحت نداشت صبح ها بطور کلی نمی خوابید تا جایی که همسر ایشان </w:t>
      </w:r>
    </w:p>
    <w:p>
      <w:pPr>
        <w:pStyle w:val="BookText"/>
        <w:rPr/>
      </w:pPr>
      <w:r>
        <w:rPr>
          <w:rFonts w:ascii="IRNazanin" w:hAnsi="IRNazanin" w:eastAsia="IRNazanin"/>
          <w:color w:val="111111"/>
          <w:sz w:val="28"/>
          <w:sz w:val="28"/>
          <w:szCs w:val="28"/>
          <w:rtl w:val="true"/>
          <w:lang w:bidi="fa-IR"/>
        </w:rPr>
        <w:t>حیاء میکرد در بیداری ایشان بخوابد وی میفرمود کاری به من نداشته باشید شما استراحت کنید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با اینکه بیان شیوا و با محتوایی داشتند در ایامی که حوزه باز بود منبر نمی رفتند و مشغول تدریس بودند و با توکل به خدا و با کمک برادر گرامیشان آیت اله حاج آقا احمد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دوستانی دیگر مانند حجه الاسلام و المسلمین حاج سید حجت موحد ابطحی ، حجه الاسلام و المسلمین حاج شیخ محمد علی ،ابراهیمی مرحوم حاج شیخ اکبر فقیه با آنها همراه شدند و اولین مدرسه علمیه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ذولفقار که دارای نظم و امتحان بود تأسیس کردند و بعد هم مدارس دیگر تحت اشراف ایشان راه اندازی شد از طرف دیگر درس های جنبی و جدید هم در این مدرسه تدریس میشد بطور مثال افرادی مانند شهید سرهنگ صیاد شیرازی زبان انگلیسی تدریس میکرد افرادی مانند آیت الله سبحانی ، حجت الاسلام قرائتی از قم دعوت میشدند و اعتقادات و كلام جدید و نقد مکتبهای مادی و مارکسیسم را تدریس می کردند و به برکت همت بلند ایشان هزارها طلبه و شاگرد تربیت شدند که هر کدام در بوجود آمدن انقلاب اسلامی و حفظ آن بخصوص در زمان جنگ نقش آفرینی کردند و در نتیجه صدها نفر آنها در جنگ شهید و معلول شدند عده ای از آنها در پست قضاوت قرار گرفتند بعضی از اینها در سطح وزارت و مجلس خبرگان و نمایندگی مجلس راه یافتند و عده ای دیگر از آنها در آموزش و پرورش و دانشگاه های کشور در کرسی تدریس قرار گرفتند و بقیه </w:t>
      </w:r>
    </w:p>
    <w:p>
      <w:pPr>
        <w:pStyle w:val="BookText"/>
        <w:rPr/>
      </w:pPr>
      <w:r>
        <w:rPr>
          <w:rFonts w:ascii="IRNazanin" w:hAnsi="IRNazanin" w:eastAsia="IRNazanin"/>
          <w:color w:val="111111"/>
          <w:sz w:val="28"/>
          <w:sz w:val="28"/>
          <w:szCs w:val="28"/>
          <w:rtl w:val="true"/>
          <w:lang w:bidi="fa-IR"/>
        </w:rPr>
        <w:t>هم در حوزه ماندند و مشغول تدریس تحقیق و نویسندگی و وعظ و خطابه شدند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استاد با شاگردانش</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دُعاءً للناس بِغَيرِ السنَتكُم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اعمال خود دعوت کنید</w:t>
      </w:r>
    </w:p>
    <w:p>
      <w:pPr>
        <w:pStyle w:val="BookText"/>
        <w:rPr/>
      </w:pPr>
      <w:r>
        <w:rPr>
          <w:rFonts w:ascii="IRNazanin" w:hAnsi="IRNazanin" w:eastAsia="IRNazanin"/>
          <w:color w:val="111111"/>
          <w:sz w:val="28"/>
          <w:sz w:val="28"/>
          <w:szCs w:val="28"/>
          <w:rtl w:val="true"/>
          <w:lang w:bidi="fa-IR"/>
        </w:rPr>
        <w:t>برخورد استاد با شاگردانش بسیار متواضعانه بود مانند یک پدر مهربان و دلسوز</w:t>
      </w:r>
    </w:p>
    <w:p>
      <w:pPr>
        <w:pStyle w:val="BookText"/>
        <w:rPr/>
      </w:pPr>
      <w:r>
        <w:rPr>
          <w:rFonts w:ascii="IRNazanin" w:hAnsi="IRNazanin" w:eastAsia="IRNazanin"/>
          <w:color w:val="111111"/>
          <w:sz w:val="28"/>
          <w:sz w:val="28"/>
          <w:szCs w:val="28"/>
          <w:rtl w:val="true"/>
          <w:lang w:bidi="fa-IR"/>
        </w:rPr>
        <w:t>نسبت به فرزندانش به طوری که هر طلبهای احساس میکرد ایشان با او نهایت صمیمیت و دوستی را دارد انسان با آقای امامی بسیار راحت بود و هیچگاه در جلسات ایشان احساس خستگی و دل زدگی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با کوهی از مشکلات نزد ایشان می آمد و او با لبخندی زیبا و چهره ی گشاده همراه با اندرزهای کوتاه و دلپذیری کوه را تبدیل به کاه میکرد و انسان با احساس سبکی از نزد ایشان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وقتی برای تدریس می آمدند با وضو بودند در بین راه اگر سؤالاتی طلاب یا مردم از او داشتند پاسخگو بود و گاهی قبل و بعد از درس مقداری مینشست و سؤالات را پاسخ میفرمود انتقاد پذیر بود از اساتید خود به احترام یاد می کرد و برای آنها طلب مغفرت مینمود و به مناسبتهایی داستانها و خاطره هایی از ایشان می گفت که در نشاط و روحیه گرفتن طلاب بی تأثیر نبود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تدریس ایشان علاوه بر جنبه علمی ، ممزوج با اخلاق و معنویت بود، و با عمل و ،گفتار شاگردانش را به معنویت میخواند </w:t>
      </w:r>
    </w:p>
    <w:p>
      <w:pPr>
        <w:pStyle w:val="BookText"/>
        <w:rPr/>
      </w:pPr>
      <w:r>
        <w:rPr>
          <w:rFonts w:ascii="IRNazanin" w:hAnsi="IRNazanin" w:eastAsia="IRNazanin"/>
          <w:color w:val="111111"/>
          <w:sz w:val="28"/>
          <w:sz w:val="28"/>
          <w:szCs w:val="28"/>
          <w:rtl w:val="true"/>
          <w:lang w:bidi="fa-IR"/>
        </w:rPr>
        <w:t>جلوس او در کلاس آمیخته با وقار و نزاکت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رو به</w:t>
      </w:r>
    </w:p>
    <w:p>
      <w:pPr>
        <w:pStyle w:val="BookText"/>
        <w:rPr/>
      </w:pPr>
      <w:r>
        <w:rPr>
          <w:rFonts w:ascii="IRNazanin" w:hAnsi="IRNazanin" w:eastAsia="IRNazanin"/>
          <w:color w:val="111111"/>
          <w:sz w:val="28"/>
          <w:sz w:val="28"/>
          <w:szCs w:val="28"/>
          <w:rtl w:val="true"/>
          <w:lang w:bidi="fa-IR"/>
        </w:rPr>
        <w:t>مهربانش به همه شاگردان بود به طلاب احترام قبله مینشست در تدریس نگاه گذاشت به خصوص اگر در آنها فضیلت و ویژگی هایی می دید به طور مثال اگر طلبهای ایراد و اشکال درستی میگرفت با کلمه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تقریر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در مجلس روضه ای تشریف می بردند و واعظی خوب منبر رفت او را تشویق میکرد و در حق او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سالهایی که تازه منبر می رفتم منزل یکی از دوستان روحانی مشغول وعظ و خطابه در باب ولایت بودم که ایشان را پای منبر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خلاف بعضی از دوستان روحانی که چندان توجهی به مطالب ندارند سخنرانیم را با</w:t>
      </w:r>
    </w:p>
    <w:p>
      <w:pPr>
        <w:pStyle w:val="BookText"/>
        <w:rPr/>
      </w:pPr>
      <w:r>
        <w:rPr>
          <w:rFonts w:ascii="IRNazanin" w:hAnsi="IRNazanin" w:eastAsia="IRNazanin"/>
          <w:color w:val="111111"/>
          <w:sz w:val="28"/>
          <w:sz w:val="28"/>
          <w:szCs w:val="28"/>
          <w:rtl w:val="true"/>
          <w:lang w:bidi="fa-IR"/>
        </w:rPr>
        <w:t>دقت گوش میکرد و سرانجام بعد از منبر من را مورد تشویق قرار دادند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در کنار تحصیل و تدریس علاقه خاصی به تحقیق و نویسندگی داشتم و مرتب نوشته هایم که در هفته نامه اولیاء اصفهان به صورت مقاله چاپ میشد خدمت ایشان و بعضی از طلاب و بزرگان میدادم که اگر اشکال و انتقادی هست بیان کنند که در چاپهای بعد که به صورت کتاب در میآید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استادانی که مرا تشویق می کردند ایشان و برادر گرامیشان حاج آقا احمد امامی و مرحوم شیخ اکبر فقیه رضوان الله عليهم بودند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همین تشویق ها بود که خداوند توفیق به ما داد ده ها کتاب در این راستا به تحریر در آوریم و به جامعه فرهنگ دوست به ارمغان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چه میشد در حوزه علمیه استعداد </w:t>
      </w:r>
    </w:p>
    <w:p>
      <w:pPr>
        <w:pStyle w:val="BookText"/>
        <w:rPr/>
      </w:pPr>
      <w:r>
        <w:rPr>
          <w:rFonts w:ascii="IRNazanin" w:hAnsi="IRNazanin" w:eastAsia="IRNazanin"/>
          <w:color w:val="111111"/>
          <w:sz w:val="28"/>
          <w:sz w:val="28"/>
          <w:szCs w:val="28"/>
          <w:rtl w:val="true"/>
          <w:lang w:bidi="fa-IR"/>
        </w:rPr>
        <w:t>ها را بهتر میشناختیم و زمینه رشد و تشویق آنها را فراهم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ایشان عرض کردم افسوس که در حوزه های علمیه ی ما گاهی بیست سال پای طلبه ها زحمت کشیده میشود ولی چون در حوزه مدیریت درستی اعمال نمی شود، آنها یله و رها میشوند و اگر خود راه را پیدا نکنند بسیاری از این زحمات هدر میرود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زمان بود</w:t>
      </w:r>
    </w:p>
    <w:p>
      <w:pPr>
        <w:pStyle w:val="BookText"/>
        <w:rPr/>
      </w:pP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بزمانه لا تَهجُمُ عليه اللوابس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کسی که زمان خود را شناسد آماج اشتباهات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عالم اسلامی باید زمان خویش را خوب بشناسد باید بداند درد چیست و درمان کدام است؟ نیاز چیست و ضرورت کدام؟ تربیت شدگان حوزه های علمیه را نشاید از درد و رنج دیگران غافل باشند و از سرنوشت جامعه ی اسلامی خبر باشند چرا که عالم اسلامی شیعی دیگر برای عصر و زمان خویش نیست او مسئولیتی را بر دوش دارد که رسالت پیامبران و امامان معصوم علیهم عليهم السلام است چنین رسالتی بسیار سنگین است و پیش از هر چیز باید به سلاح علم و اندیشه و قلم بیان و تقوا مجهز شد و قبل از هر چیز باید دانست که راه کدام</w:t>
      </w:r>
    </w:p>
    <w:p>
      <w:pPr>
        <w:pStyle w:val="BookText"/>
        <w:rPr/>
      </w:pPr>
      <w:r>
        <w:rPr>
          <w:rFonts w:ascii="IRNazanin" w:hAnsi="IRNazanin" w:eastAsia="IRNazanin"/>
          <w:color w:val="111111"/>
          <w:sz w:val="28"/>
          <w:sz w:val="28"/>
          <w:szCs w:val="28"/>
          <w:rtl w:val="true"/>
          <w:lang w:bidi="fa-IR"/>
        </w:rPr>
        <w:t>است و مقصد کجاست؟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امامی با این رسالت و بر اساس همین تعهد و ضرورت و نیاز، گام بر برداشت گرچه بیشترین خدمات و فعالیتش در حوزه متمرکز بود، اما او با بار علمی و مسئولیت الهی و با تربیت صدها شاگرد توانست خدمات زیادی را به </w:t>
      </w:r>
    </w:p>
    <w:p>
      <w:pPr>
        <w:pStyle w:val="BookText"/>
        <w:rPr/>
      </w:pPr>
      <w:r>
        <w:rPr>
          <w:rFonts w:ascii="IRNazanin" w:hAnsi="IRNazanin" w:eastAsia="IRNazanin"/>
          <w:color w:val="111111"/>
          <w:sz w:val="28"/>
          <w:sz w:val="28"/>
          <w:szCs w:val="28"/>
          <w:rtl w:val="true"/>
          <w:lang w:bidi="fa-IR"/>
        </w:rPr>
        <w:t>جامعه کند و تا آخرین لحضات عمر پر ثمر و پر بار خویش در جستجوی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که درد کدام است تا به درمانش برخیزد نیاز کجاست تا در رفعش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در پیش گرفت و تعهدی را که بر دوش کشید و سلاحی را که برگزید راه و تعهد و سلاح هر فردی است که تحصیل در حوزه علمیه را برگزیده است و زندگی او یعنی شیوه هر روحانی درد آشنا و مسئولیت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جد بزرگوارش امام صادق علیه السلام درد را در جهل و نادانی مردم دانست و درمان را در بیداری مردم و نشر معارف اهل بيت عليهم السلام و تقویت مبانی مذهبی و حفظ آثار تشیع و مبارزه با مکتب های انحرافی و پیروان مذاهب باطله و حامیان خطوط ضد اسلامی و افکار وهابی زدگان وایده های روشنفکر مآبانه و تصوف انحرافی می دانست لذا او در سخنرانی ها و مناظرات کوبنده که در قلم و بیان با آنها داشت مانند سدی بود در مقابل اندیشه های عناصر ،ناپاک او با صراحت لهجه و قاطعیت با آنها برخورد میکرد او تا تا آخر عمر رنگ عوض نکرد نان به نرخ روز نخورد شخصیت پرست نبود خودش را به فرد و گروه و حزبی منحصر نمی کرد به چپ و راست گرایش نداشت، اصلا به این اندیشه ها اعتقاد نداشت هدفش فقط خدا و اهل بیت علیهم السلام بودند هیچگاه برای رسیدن به اهداف خویش از قدرتهای حاکم کمک نخواست و تو کلش فقط به خدا و عنایتهای امام زمان عجل الله تعالى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مردم و با مردم و برای مردم بود و کارهایش برای خدمت به دین و مردم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کارهای فرهنگی و تحصیل بود</w:t>
      </w:r>
    </w:p>
    <w:p>
      <w:pPr>
        <w:pStyle w:val="BookText"/>
        <w:rPr/>
      </w:pPr>
      <w:r>
        <w:rPr>
          <w:rFonts w:ascii="IRNazanin" w:hAnsi="IRNazanin" w:eastAsia="IRNazanin"/>
          <w:color w:val="111111"/>
          <w:sz w:val="28"/>
          <w:sz w:val="28"/>
          <w:szCs w:val="28"/>
          <w:rtl w:val="true"/>
          <w:lang w:bidi="fa-IR"/>
        </w:rPr>
        <w:t>ن والقلم و ما يسطرون سوگند به قلم و آنچه می نویسند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ميراتُه الدَّفاترُ وَ المَحابَرُ وَجَبَت لَهُ الجَنَّهُ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که بمیرد و میراث او دفترها و دواتها ،باشد به بهشت میرود</w:t>
      </w:r>
    </w:p>
    <w:p>
      <w:pPr>
        <w:pStyle w:val="BookText"/>
        <w:rPr/>
      </w:pPr>
      <w:r>
        <w:rPr>
          <w:rFonts w:ascii="IRNazanin" w:hAnsi="IRNazanin" w:eastAsia="IRNazanin"/>
          <w:color w:val="111111"/>
          <w:sz w:val="28"/>
          <w:sz w:val="28"/>
          <w:szCs w:val="28"/>
          <w:rtl w:val="true"/>
          <w:lang w:bidi="fa-IR"/>
        </w:rPr>
        <w:t xml:space="preserve">انیس گنج دانایی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 صبح دانایی کتاب است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کتاب پر برگ و بارترین شاخه ای است که در کویر زندگی ، سایه بر همه شئون انسانی و اندیشه ی آدمیان انداخته است باز جویان خطا از صواب از او گریزی ندارند و پویندگان طریق هدی را از آن روی بی نیازی نیست</w:t>
      </w:r>
    </w:p>
    <w:p>
      <w:pPr>
        <w:pStyle w:val="BookText"/>
        <w:rPr/>
      </w:pPr>
      <w:r>
        <w:rPr>
          <w:rFonts w:ascii="IRNazanin" w:hAnsi="IRNazanin" w:eastAsia="IRNazanin"/>
          <w:color w:val="111111"/>
          <w:sz w:val="28"/>
          <w:sz w:val="28"/>
          <w:szCs w:val="28"/>
          <w:rtl w:val="true"/>
          <w:lang w:bidi="fa-IR"/>
        </w:rPr>
        <w:t xml:space="preserve">اگر باز جویی خطا از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یکی همنشین چون کتاب</w:t>
      </w:r>
    </w:p>
    <w:p>
      <w:pPr>
        <w:pStyle w:val="BookText"/>
        <w:rPr/>
      </w:pPr>
      <w:r>
        <w:rPr>
          <w:rFonts w:ascii="IRNazanin" w:hAnsi="IRNazanin" w:eastAsia="IRNazanin"/>
          <w:color w:val="111111"/>
          <w:sz w:val="28"/>
          <w:sz w:val="28"/>
          <w:szCs w:val="28"/>
          <w:rtl w:val="true"/>
          <w:lang w:bidi="fa-IR"/>
        </w:rPr>
        <w:t>مرحوم آیت الله امامی از زمره افرادی بودند که به کتاب و کارهای فرهنگی بسیار اهمیت میدادند و در کنار تأسیس و تعمیر مدارس حوزه علمیه اصفهان هر کدام نیاز به کتابخانه ای داشت با خرید کتاب و اهداء کتابهای شخصی خود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مدارس دین خود را در امور فرهنگی در این مورد ادا میکردند بعضی از کتابهای خطی که سالها از دسترس پوینده های علم و دانش دور مانده بود ترتیب چاپ و نشر آنها را داد و از طرف دیگر از کتابها و نشر روز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به نمایشگاه های بزرگی که در شهرهای مختلف برگزار میشد </w:t>
      </w:r>
    </w:p>
    <w:p>
      <w:pPr>
        <w:pStyle w:val="BookText"/>
        <w:rPr/>
      </w:pPr>
      <w:r>
        <w:rPr>
          <w:rFonts w:ascii="IRNazanin" w:hAnsi="IRNazanin" w:eastAsia="IRNazanin"/>
          <w:color w:val="111111"/>
          <w:sz w:val="28"/>
          <w:sz w:val="28"/>
          <w:szCs w:val="28"/>
          <w:rtl w:val="true"/>
          <w:lang w:bidi="fa-IR"/>
        </w:rPr>
        <w:t>افرادی را می فرستاد تا کتب جدید را خریداری کنند و آنها را به کتابخانه های</w:t>
      </w:r>
    </w:p>
    <w:p>
      <w:pPr>
        <w:pStyle w:val="BookText"/>
        <w:rPr/>
      </w:pPr>
      <w:r>
        <w:rPr>
          <w:rFonts w:ascii="IRNazanin" w:hAnsi="IRNazanin" w:eastAsia="IRNazanin"/>
          <w:color w:val="111111"/>
          <w:sz w:val="28"/>
          <w:sz w:val="28"/>
          <w:szCs w:val="28"/>
          <w:rtl w:val="true"/>
          <w:lang w:bidi="fa-IR"/>
        </w:rPr>
        <w:t>حوزه علمیه اهدا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یکی از کسانی بودم که ایشان به سلیقه و انتخاب</w:t>
      </w:r>
    </w:p>
    <w:p>
      <w:pPr>
        <w:pStyle w:val="BookText"/>
        <w:rPr/>
      </w:pPr>
      <w:r>
        <w:rPr>
          <w:rFonts w:ascii="IRNazanin" w:hAnsi="IRNazanin" w:eastAsia="IRNazanin"/>
          <w:color w:val="111111"/>
          <w:sz w:val="28"/>
          <w:sz w:val="28"/>
          <w:szCs w:val="28"/>
          <w:rtl w:val="true"/>
          <w:lang w:bidi="fa-IR"/>
        </w:rPr>
        <w:t>بنده در کتاب شناسی احترام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های متمادی کتابهای چاپ جدید را برای وی خریداری می کردم و خدمت ایشان عرضه میکردم و وی از دیدن کتابها بسیار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روزی چهار کتاب خطی که زمان آقای میر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وقت ارشاد به چاپ رسیده بود از تهران تهیه و خدمت ایشان آوردم که در موضوع تفسیر ریاضیات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ایشان ایشان پس از مطالعه بسیار خشنود شدند و بنده را مورد تشویق قرار دادند</w:t>
      </w:r>
    </w:p>
    <w:p>
      <w:pPr>
        <w:pStyle w:val="BookText"/>
        <w:rPr/>
      </w:pPr>
      <w:r>
        <w:rPr>
          <w:rFonts w:ascii="IRNazanin" w:hAnsi="IRNazanin" w:eastAsia="IRNazanin"/>
          <w:color w:val="111111"/>
          <w:sz w:val="28"/>
          <w:sz w:val="28"/>
          <w:szCs w:val="28"/>
          <w:rtl w:val="true"/>
          <w:lang w:bidi="fa-IR"/>
        </w:rPr>
        <w:t>همچنین کتاب انوار المعارف میرزا مهدی اصفهانی را که در این زمان کمیاب</w:t>
      </w:r>
    </w:p>
    <w:p>
      <w:pPr>
        <w:pStyle w:val="BookText"/>
        <w:rPr/>
      </w:pPr>
      <w:r>
        <w:rPr>
          <w:rFonts w:ascii="IRNazanin" w:hAnsi="IRNazanin" w:eastAsia="IRNazanin"/>
          <w:color w:val="111111"/>
          <w:sz w:val="28"/>
          <w:sz w:val="28"/>
          <w:szCs w:val="28"/>
          <w:rtl w:val="true"/>
          <w:lang w:bidi="fa-IR"/>
        </w:rPr>
        <w:t>بود از مشهد برای آن عزیز فراهم کردم و به او دادم بسیار خرسند شدند و در حقم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مدارس را که تأسیس و تعمیر می کردند ، سعی میکردند حداکثر کارهای فرهنگی و دینی را در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مدارس که ایشان حدود بیش از ده سال برای آن زحمت کشیده اند مدرسه علمیه خالصیه است که دارای ده ها کتیبه با خط زیبا به آیات و احادیث اهل بیت عليهم السلام زینت داده شده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در حجره ی مدرسه ی نیم آور خدمت ایشان رسیدیم فرمودند هر کدام از آقایان چند بیت شعری راجع منزلت علم بیاد دارند بخوانند ، برای یکی از کتیبه های مدرسه خالصیه میخواهم و سرانجام شعری که از ابو علی سینا خواندم مورد توجه ایشان قرار گرفت و یادداشت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این قضیه </w:t>
      </w:r>
    </w:p>
    <w:p>
      <w:pPr>
        <w:pStyle w:val="BookText"/>
        <w:rPr/>
      </w:pPr>
      <w:r>
        <w:rPr>
          <w:rFonts w:ascii="IRNazanin" w:hAnsi="IRNazanin" w:eastAsia="IRNazanin"/>
          <w:color w:val="111111"/>
          <w:sz w:val="28"/>
          <w:sz w:val="28"/>
          <w:szCs w:val="28"/>
          <w:rtl w:val="true"/>
          <w:lang w:bidi="fa-IR"/>
        </w:rPr>
        <w:t>گذشت روزی تنها به اتفاق وی به مدرسه خالصیه رفتم ایشان تبسم ملیحی فرمودند و گفتند از شما یک یادگاری در این مدرسه باقی مانده و آن شعری که در حجره گفتید حال نظاره کن در این کتیبه دیدم با خط زیبا آورده شده است</w:t>
      </w:r>
    </w:p>
    <w:p>
      <w:pPr>
        <w:pStyle w:val="BookText"/>
        <w:rPr/>
      </w:pPr>
      <w:r>
        <w:rPr>
          <w:rFonts w:ascii="IRNazanin" w:hAnsi="IRNazanin" w:eastAsia="IRNazanin"/>
          <w:color w:val="111111"/>
          <w:sz w:val="28"/>
          <w:sz w:val="28"/>
          <w:szCs w:val="28"/>
          <w:rtl w:val="true"/>
          <w:lang w:bidi="fa-IR"/>
        </w:rPr>
        <w:t xml:space="preserve">دل گرچه در این بادیه بسیار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موی نداشت ولی موی شکافت</w:t>
      </w:r>
    </w:p>
    <w:p>
      <w:pPr>
        <w:pStyle w:val="BookText"/>
        <w:rPr/>
      </w:pPr>
      <w:r>
        <w:rPr>
          <w:rFonts w:ascii="IRNazanin" w:hAnsi="IRNazanin" w:eastAsia="IRNazanin"/>
          <w:color w:val="111111"/>
          <w:sz w:val="28"/>
          <w:sz w:val="28"/>
          <w:szCs w:val="28"/>
          <w:rtl w:val="true"/>
          <w:lang w:bidi="fa-IR"/>
        </w:rPr>
        <w:t xml:space="preserve">اندر دل من هزار خورشید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به کمال ذرهای راه نیافت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حدود یک ساعتی در آن روز در خدمت آن عزیز بودم ایشان فرمودند به کارهای تحقیقی برای طلبه های درس خوان علاقه مند هستم و آرزو دارم اینجا یک موسسه تحقیقی و علمی شود که در آن صدها عالم محقق و نویسنده تربیت شوند و حتی فرمودند قبرم را در راهروی این مدرسه در حجره ای قرار داده ام که در کنار جویندگان علم و دانش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به خاطر مصالحی وصیت ایشان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امامزاده ابوالعباس در کنار برادر گرامیشان حاج آقا احمد امامی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مقامش متعالی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السياسات العدلُ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سیاستها عدل و داد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کنار علم و تدریس در حوزه دارای روحیه ظلم ستیزی و مبارزه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فساد بودند و در مواقع حساس طبیعت کفر ستیزی خود را بروز می دادند و </w:t>
      </w:r>
    </w:p>
    <w:p>
      <w:pPr>
        <w:pStyle w:val="BookText"/>
        <w:rPr/>
      </w:pPr>
      <w:r>
        <w:rPr>
          <w:rFonts w:ascii="IRNazanin" w:hAnsi="IRNazanin" w:eastAsia="IRNazanin"/>
          <w:color w:val="111111"/>
          <w:sz w:val="28"/>
          <w:sz w:val="28"/>
          <w:szCs w:val="28"/>
          <w:rtl w:val="true"/>
          <w:lang w:bidi="fa-IR"/>
        </w:rPr>
        <w:t>علی رغم اینکه غرق در مسائل علمی و تدریس و رسیدگی به مسائل حوزه و</w:t>
      </w:r>
    </w:p>
    <w:p>
      <w:pPr>
        <w:pStyle w:val="BookText"/>
        <w:rPr/>
      </w:pPr>
      <w:r>
        <w:rPr>
          <w:rFonts w:ascii="IRNazanin" w:hAnsi="IRNazanin" w:eastAsia="IRNazanin"/>
          <w:color w:val="111111"/>
          <w:sz w:val="28"/>
          <w:sz w:val="28"/>
          <w:szCs w:val="28"/>
          <w:rtl w:val="true"/>
          <w:lang w:bidi="fa-IR"/>
        </w:rPr>
        <w:t>سایر نیازهای جامعه بودند اما مسائل سیاسی جامعه را هم از نظر دور نمی داشتند، و در هر مناسبتی در کنار برادر بزرگوارشان مرحوم آیت الله حاج آقا احمد امامی با کمال شجاعت و شهامت بدون هیچ پروایی از پیامد های آن ، آنچه را تشخیص می دادند دنبال تا به نتیجه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در کنار برادرشان با حکومت ستم شاهی پهلوی مبارزه کردند و همین روحیه و خصلتها موجب آن شده بود که طلبه هایی که زیر نظر آنها تربیت می شدند روحیه ظلم ستیزی در آنها پدیدار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آن بزرگ مرد با طاغوت ،زمان با افکار و اندیشه های منحرفانه که</w:t>
      </w:r>
    </w:p>
    <w:p>
      <w:pPr>
        <w:pStyle w:val="BookText"/>
        <w:rPr/>
      </w:pPr>
      <w:r>
        <w:rPr>
          <w:rFonts w:ascii="IRNazanin" w:hAnsi="IRNazanin" w:eastAsia="IRNazanin"/>
          <w:color w:val="111111"/>
          <w:sz w:val="28"/>
          <w:sz w:val="28"/>
          <w:szCs w:val="28"/>
          <w:rtl w:val="true"/>
          <w:lang w:bidi="fa-IR"/>
        </w:rPr>
        <w:t>اعتقادات مردم را هدف قرار داده بود مبارزه میکردند مانند بهائیت، وهابیت، بدعت گذاران حامیان کتاب شهید جاوید اندیشه روشنفکرانه شرقی و غربی بی بند و باری ،فساد روحانی نماهای درباری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بعد از انقلاب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چهرههای این افراد عوض شد و تحت حمایت از نهضت و مردم وارد صحنه و بعضی از پست ها شدند که اگر عنایات پروردگار و امام زمان عجل الله تعالى فرجه الشريف معلوم نبود بر سر این مملکت و نظام چه مصائبی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حسن فقیه امامی و مرحوم برادر بزرگوارشان حاج آقا احمد فقیه امامی از سکان داران این انقلاب بودند و از اولین کسانی بودند که نام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اصفهان مطرح کردند و الفبای این نهضت را به مردم آموزش دادند و چه رنجها و سختیها چه قبل و بعد از انقلاب کشیدند آن هم به خاطر صداقت و درستیشان چرا که آنها رنگ عوض نکردند و با سیاست های </w:t>
      </w:r>
    </w:p>
    <w:p>
      <w:pPr>
        <w:pStyle w:val="BookText"/>
        <w:rPr/>
      </w:pPr>
      <w:r>
        <w:rPr>
          <w:rFonts w:ascii="IRNazanin" w:hAnsi="IRNazanin" w:eastAsia="IRNazanin"/>
          <w:color w:val="111111"/>
          <w:sz w:val="28"/>
          <w:sz w:val="28"/>
          <w:szCs w:val="28"/>
          <w:rtl w:val="true"/>
          <w:lang w:bidi="fa-IR"/>
        </w:rPr>
        <w:t>زمانه تغییر نکردند و همچنین نان به نرخ روز نخوردند و خود را آلوده به احزاب و گروه های منحرافانه نکردند</w:t>
      </w:r>
    </w:p>
    <w:p>
      <w:pPr>
        <w:pStyle w:val="BookText"/>
        <w:rPr/>
      </w:pPr>
      <w:r>
        <w:rPr>
          <w:rFonts w:ascii="IRNazanin" w:hAnsi="IRNazanin" w:eastAsia="IRNazanin"/>
          <w:color w:val="111111"/>
          <w:sz w:val="28"/>
          <w:sz w:val="28"/>
          <w:szCs w:val="28"/>
          <w:rtl w:val="true"/>
          <w:lang w:bidi="fa-IR"/>
        </w:rPr>
        <w:t xml:space="preserve">لذا حضرت آیت الله العظمی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خاصی به این بزرگواران داشتند و اگر اطلاعات درست آنها به ایشان نبود معلوم نبود که افرادی مانند</w:t>
      </w:r>
    </w:p>
    <w:p>
      <w:pPr>
        <w:pStyle w:val="BookText"/>
        <w:rPr/>
      </w:pPr>
      <w:r>
        <w:rPr>
          <w:rFonts w:ascii="IRNazanin" w:hAnsi="IRNazanin" w:eastAsia="IRNazanin"/>
          <w:color w:val="111111"/>
          <w:sz w:val="28"/>
          <w:sz w:val="28"/>
          <w:szCs w:val="28"/>
          <w:rtl w:val="true"/>
          <w:lang w:bidi="fa-IR"/>
        </w:rPr>
        <w:t>سید مهدی هاشمی به اتفاق مرجعشان با این نهضت و مردم چه می کردند جهت نبود که وقتی این باند گرفتار و دستگیر شدند از نامه هایی که به دست آمد آنها قصد داشتند افراد و شخصیتهایی که نقش مهمی در بوجود آوردن انقلاب داشتند ترور کنند از جمله این دو برادر بزرگوار بودند که در صدد ترور آنها بر آمده بودند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منافق و منحرفان جاهل وداعیان روشنفکر و اندیشه های تسامح و تساهل دست از نیرنگ و خدعه های خود بر نداشته و با شیوهی اتهام و شایعات دست به ترور شخصیت این بزرگواران زدند تا جایی که آنها را ضد نظام و ولایت فقیه معرفی کردند همانهایی که هیچ از الفبای انقلاب نمی دانستند و هیچ اعتقادی به نهضت اسلامی ندارنشتند و بعضی از آنها خود را داعیان نظام و دایه دلسوزتر از مادر معرفی میکردند یادم هست روزی مرحوم آیت الله حاج آقا احمد امامی بعد از درس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کسی که ما را ضد نهضت و انقلاب و ولایت فقیه معرفی می یعنی ما سالها زندانی و شکنجه ساواک را دیدیم به خاطر حکومت اسلام و ولایت فقیه منتهی ما با آفات انقلاب و ولایت فقیه که دشمنان به وجود آورده اند مخالفیم؟ </w:t>
      </w:r>
    </w:p>
    <w:p>
      <w:pPr>
        <w:pStyle w:val="BookText"/>
        <w:rPr/>
      </w:pPr>
      <w:r>
        <w:rPr>
          <w:rFonts w:ascii="IRNazanin" w:hAnsi="IRNazanin" w:eastAsia="IRNazanin"/>
          <w:color w:val="111111"/>
          <w:sz w:val="28"/>
          <w:sz w:val="28"/>
          <w:szCs w:val="28"/>
          <w:rtl w:val="true"/>
          <w:lang w:bidi="fa-IR"/>
        </w:rPr>
        <w:t>کتاب روش رهبران انقلاب جمهوری اسلامی ایشان دلیل بر این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شعر را با سوز و گداز و آهی سرد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تاریک باطنان همه شاد و خرمند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روشنی عقل تو بر ما بلا شدی</w:t>
      </w:r>
    </w:p>
    <w:p>
      <w:pPr>
        <w:pStyle w:val="BookText"/>
        <w:rPr/>
      </w:pPr>
      <w:r>
        <w:rPr>
          <w:rFonts w:ascii="IRNazanin" w:hAnsi="IRNazanin" w:eastAsia="IRNazanin"/>
          <w:color w:val="111111"/>
          <w:sz w:val="28"/>
          <w:sz w:val="28"/>
          <w:szCs w:val="28"/>
          <w:rtl w:val="true"/>
          <w:lang w:bidi="fa-IR"/>
        </w:rPr>
        <w:t>و در ادامه فرموده بودند آمریکا بهترین شخصی که برای اسلام آمریکایی در ایران مطرح کرد در این زمان دکتر شریعتی بود و بعد از او هم امثال سروش و بنی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شکلهای دیگر اندیشههای او را نشر دادند و نیروهای انقلاب را به جان یکدیگر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هم آثار شومش در دانشگاه دانشجویان و بعضی از روحانیون جوان زده و بخشی از رسانه ها نشریه ها و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فلک به مردم نادان دهد زمام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دانش و فضلی همین گناهت بس</w:t>
      </w:r>
    </w:p>
    <w:p>
      <w:pPr>
        <w:pStyle w:val="BookText"/>
        <w:rPr/>
      </w:pPr>
      <w:r>
        <w:rPr>
          <w:rFonts w:ascii="IRNazanin" w:hAnsi="IRNazanin" w:eastAsia="IRNazanin"/>
          <w:color w:val="111111"/>
          <w:sz w:val="28"/>
          <w:sz w:val="28"/>
          <w:szCs w:val="28"/>
          <w:rtl w:val="true"/>
          <w:lang w:bidi="fa-IR"/>
        </w:rPr>
        <w:t xml:space="preserve">آه آه از دست صرافان گوهر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خرمهره را با در برابر می کنند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مرحوم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گروهها اختلاف اعتقادی بود چرا که مبانی فکری و ایدئولوژی آنها از روشنفکران غربی گرفته میشد همان هایی که مرحوم شهید مطهری در نامه ای که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داشته بود گفته بود، اگر روزی افکار امثال ،شریعتی بنی 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 و بررسی کنیم صدها مطلب ضد دین و قرآن در نوشته ها و سخنرانی های آنها پیدا میشود آقای امامی روزی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 مطهری سؤال کردم آیا دکتر شریعتی اهل عبادت و فرائض بود؟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آقا اهل این حرفها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فرموده بود آمریکا بهترین عامل و مهره ای که برای نشر اسلام آمریکایی </w:t>
      </w:r>
    </w:p>
    <w:p>
      <w:pPr>
        <w:pStyle w:val="BookText"/>
        <w:rPr/>
      </w:pPr>
      <w:r>
        <w:rPr>
          <w:rFonts w:ascii="IRNazanin" w:hAnsi="IRNazanin" w:eastAsia="IRNazanin"/>
          <w:color w:val="111111"/>
          <w:sz w:val="28"/>
          <w:sz w:val="28"/>
          <w:szCs w:val="28"/>
          <w:rtl w:val="true"/>
          <w:lang w:bidi="fa-IR"/>
        </w:rPr>
        <w:t>در ایران پیدا کرد همین آقای دکتر شریعتی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محمد باقر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المیزان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روزی خدمت علامه طباطبایی رسیدم و چند نمونه از کتابهای دکتر شریعتی مانند اسلام شناسی را در مقابل ایشان مشاهده کردم، از آن بزرگوار سؤال کردم این کتاب ها اینجا چه می کند؟ با تبسم ملیحی در جواب بنده فرمود آورده اند برای من تا تصحیح کنم ولی آنقدر مطالب خلاف اسلام در آنها یافت میشود که قابل اصلاح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آقا حسن امامی قبل از انقلاب در حوزه فعالیت خود ضمن دفاع از حریم مرجعیت امام را به عنوان سنبل مبارزه انقلاب برای طلبه ها معرفی می کرد و کتاب تحریر الوسیله ایشان را به عنوان یکی از کتاب های فنی مطرح و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های حضرت امام را در منزل آیت الله خادمی تهیه و توسط عده ای در</w:t>
      </w:r>
    </w:p>
    <w:p>
      <w:pPr>
        <w:pStyle w:val="BookText"/>
        <w:rPr/>
      </w:pPr>
      <w:r>
        <w:rPr>
          <w:rFonts w:ascii="IRNazanin" w:hAnsi="IRNazanin" w:eastAsia="IRNazanin"/>
          <w:color w:val="111111"/>
          <w:sz w:val="28"/>
          <w:sz w:val="28"/>
          <w:szCs w:val="28"/>
          <w:rtl w:val="true"/>
          <w:lang w:bidi="fa-IR"/>
        </w:rPr>
        <w:t>اصفهان نشر میدادند او وکیل امام بود و در مسافرتش در نجف به دیدار ایشان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ایشان در ظاهر فردی آرام و معتدل به نظر می رسید ولی کارهای بسیار بزرگ و مهم در باب حمایت از دین و حریم ولایت انجام میداد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بعد از پیروزی انقلاب هنوز وضع دادگاه به هم ریخته بود و بسیاری از مسائل قضایی رسیدگی نشده بود به خصوص در اصفهان که وضعیت خاص داشت لذا بسیاری از مراجعات مردم و دادرسی آن در منزل آیت الله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میشد که قسمت های مهم آن را ایشان به آقای امامی ارجاع می دادند که حل و فصل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آیت الله امامی از حوزه علمیه اصفهان و مسئولیت هایی که در آینده بر</w:t>
      </w:r>
    </w:p>
    <w:p>
      <w:pPr>
        <w:pStyle w:val="BookText"/>
        <w:rPr/>
      </w:pPr>
      <w:r>
        <w:rPr>
          <w:rFonts w:ascii="IRNazanin" w:hAnsi="IRNazanin" w:eastAsia="IRNazanin"/>
          <w:color w:val="111111"/>
          <w:sz w:val="28"/>
          <w:sz w:val="28"/>
          <w:szCs w:val="28"/>
          <w:rtl w:val="true"/>
          <w:lang w:bidi="fa-IR"/>
        </w:rPr>
        <w:t>دوش افراد آن خواهد آمد غافل نبودند لذا برای نیل به این منظور برنامه های درسی مدارس که زیر نظر ایشان بود فعال تر کردند که به بعضی از آنها اشارات کوتاهی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مبلغ در سطح وسیع به شهرها ،روستاها ادارات کارخانه ها، مدارس آموزش و پرورش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پیش نویس قانون اساسی در مدرسه و حوزه توسط یکی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اساتید طراز اول حوزه علمیه قم به اصفهان مانند آیت الله سبحانی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آنها در حوزه و مدرسه در مباحث روز مانند نقد مارکسیست که آن</w:t>
      </w:r>
    </w:p>
    <w:p>
      <w:pPr>
        <w:pStyle w:val="BookText"/>
        <w:rPr/>
      </w:pPr>
      <w:r>
        <w:rPr>
          <w:rFonts w:ascii="IRNazanin" w:hAnsi="IRNazanin" w:eastAsia="IRNazanin"/>
          <w:color w:val="111111"/>
          <w:sz w:val="28"/>
          <w:sz w:val="28"/>
          <w:szCs w:val="28"/>
          <w:rtl w:val="true"/>
          <w:lang w:bidi="fa-IR"/>
        </w:rPr>
        <w:t>روزها آفاتی برای نهضت بودند که اندیشه مارکسیست را سازمان مجاهدین به عنوان ایدئولوژی خود مطرح کردند البته با رنگ اسلامی و انقلابی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کتابهای شهید مطهری آیت الله سبحانی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های کلامی و اعتقادی تدریس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و حمایت از ارزشهای اسلامی و شعائر مذهبی و دفاع از حریم قرآن و ولایت به خصوص حمایت از حوزه علمیه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محور و هدف نهایی این بزرگوار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ایشان در فرازهایی از وصیت نامه شان فرموده خداوند متعال خود میداند که جز رضای خدا هدفی را دنبال نمی کردم و اگر کارهای دیگری از من انتظار می داشتند شاید هم به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رسیدگی به وضع حوزه و مدارس را بر </w:t>
      </w:r>
      <w:bookmarkStart w:id="36" w:name="pg7842_72213"/>
    </w:p>
    <w:p>
      <w:pPr>
        <w:pStyle w:val="BookText"/>
        <w:rPr/>
      </w:pPr>
      <w:bookmarkEnd w:id="36"/>
      <w:r>
        <w:rPr>
          <w:rFonts w:ascii="IRNazanin" w:hAnsi="IRNazanin" w:eastAsia="IRNazanin"/>
          <w:color w:val="111111"/>
          <w:sz w:val="28"/>
          <w:sz w:val="28"/>
          <w:szCs w:val="28"/>
          <w:rtl w:val="true"/>
          <w:lang w:bidi="fa-IR"/>
        </w:rPr>
        <w:t>همه چیز مقدم میدانستم ولی بعضی از طلاب جوان درد مرا احساس نمیکردند و هر چند صباحی بهانه جویی میکردند و به وسیله بعضی از عناصر مغرض تحریک میشدند ولی بسیاری از آنان پس از گذشت زمان متنبه 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های بعد از نهضت که دشمنان برای دین و روحانیت و مردم بودند را به موقع به طلاب و بعضی از مسئولین گوشزد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را در بخشی از درسهای خارج تدریس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یک حکومت اسلامی به عنوان استاندار یک نهضت اسلامی تدریس و به صورت جزوه ای نوشتند و به چاپ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بخشی از ویژگی های یک حکومت اسلامی که قلم آن بزرگوار در اوایل انقلاب تحریر شده یادآور میشویم، باشد که فراموش نکنیم این مرزبان امامت و ولایت چه زحماتی برای حفظ اعتقاد مردم کشیده که شاید ثمره آن را در حکومت اسلامی ببیند ولی افسوس که قدر آن عزیز را آن گونه که بود نشناختیم تا از دست ما برفت</w:t>
      </w:r>
    </w:p>
    <w:p>
      <w:pPr>
        <w:pStyle w:val="Heading2"/>
        <w:numPr>
          <w:ilvl w:val="1"/>
          <w:numId w:val="1"/>
        </w:numPr>
        <w:rPr/>
      </w:pPr>
      <w:bookmarkStart w:id="37" w:name="__RefHeading___Toc5656401_1051229030"/>
      <w:bookmarkStart w:id="38" w:name="_Toc14"/>
      <w:bookmarkEnd w:id="37"/>
      <w:r>
        <w:rPr>
          <w:rtl w:val="true"/>
        </w:rPr>
        <w:t>وظایف مسئولین در حکومت اسلامی</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مردم با رأفت و مهربانی رفتار نماید نه با حالت خشم و وحشی 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را وسیله تکبر و خود پسندی قرار ندهند و انتظار تعظیم و تملق از</w:t>
      </w:r>
    </w:p>
    <w:p>
      <w:pPr>
        <w:pStyle w:val="BookText"/>
        <w:rPr/>
      </w:pPr>
      <w:r>
        <w:rPr>
          <w:rFonts w:ascii="IRNazanin" w:hAnsi="IRNazanin" w:eastAsia="IRNazanin"/>
          <w:color w:val="111111"/>
          <w:sz w:val="28"/>
          <w:sz w:val="28"/>
          <w:szCs w:val="28"/>
          <w:rtl w:val="true"/>
          <w:lang w:bidi="fa-IR"/>
        </w:rPr>
        <w:t>مردم نداشته باشند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با مردم رعایت احکام و قوانین را بنمایند و خود یا بستگان و دوستان را بر دیگران مقدم ندارند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نیکوکاران و خلاف کاران با یک چشم نگاه نکنند بلکه نیکشان احترام و خلاف کاران را کیفر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احسان کنند و چیزی را که توانایی آن را ندارند به آنان تحمیل نکنند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ناتوانان ،بیماران نیازمندان طبقات ضعیف اجتماع بیشتر توجه نمایند و گروهی را انتخاب نمایند که دقیق بر وضع آنان رسیدگی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وقت معینی را به رسیدگی به شکایات اختصاص دهدند که مردم بتوانند به طور مستقیم و سریع خود را با حاکم و رئیس در میان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مردم را هر چه زودتر انجام و به تأخیر نیندازند و در عین حال عجله و شتاب زدگی از خود نشان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حاکم با مردم کاملا در تماس باشد و در کارها تنها به اطرافیان خود اعتماد نکنند زیرا ممکن است آنان کارهای خوب یا بد را به عکس جلوه دهند یا اشخاص را آن طور که هستند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نکنند یا کارهای کوچک را بزرگ و کارهای بزرگ را کوچک نمایش دهند خلاصه سعی کند شخصا مطالب را از</w:t>
      </w:r>
    </w:p>
    <w:p>
      <w:pPr>
        <w:pStyle w:val="BookText"/>
        <w:rPr/>
      </w:pPr>
      <w:r>
        <w:rPr>
          <w:rFonts w:ascii="IRNazanin" w:hAnsi="IRNazanin" w:eastAsia="IRNazanin"/>
          <w:color w:val="111111"/>
          <w:sz w:val="28"/>
          <w:sz w:val="28"/>
          <w:szCs w:val="28"/>
          <w:rtl w:val="true"/>
          <w:lang w:bidi="fa-IR"/>
        </w:rPr>
        <w:t>متن اجتماع دریافت 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اموال بین خویش و بیگانه فرق نگذارد و عادلانه تقسیم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رفتاری با مردم منتی بر کسی ،نگذارد زیرا این وظیفه ای است که به عهده آنان گذارده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علتی بدگمان شدند سعی کنند فوراً آن سوءظن را برطرف نمایند اینها و دیگر وظایفی که از عهدنامه امیرالمؤمنین به مالک اشتر میباشد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مسئولین باید از آن پیروی کنند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روایتی از حضرت علی علیه السلام آمده خردمندترین فرمانروا کسی است</w:t>
      </w:r>
    </w:p>
    <w:p>
      <w:pPr>
        <w:pStyle w:val="BookText"/>
        <w:rPr/>
      </w:pPr>
      <w:r>
        <w:rPr>
          <w:rFonts w:ascii="IRNazanin" w:hAnsi="IRNazanin" w:eastAsia="IRNazanin"/>
          <w:color w:val="111111"/>
          <w:sz w:val="28"/>
          <w:sz w:val="28"/>
          <w:szCs w:val="28"/>
          <w:rtl w:val="true"/>
          <w:lang w:bidi="fa-IR"/>
        </w:rPr>
        <w:t>که خود را چنان سیاست و تربیت کند که جایی برای حجت آوری و اعتراض</w:t>
      </w:r>
    </w:p>
    <w:p>
      <w:pPr>
        <w:pStyle w:val="BookText"/>
        <w:rPr/>
      </w:pPr>
      <w:r>
        <w:rPr>
          <w:rFonts w:ascii="IRNazanin" w:hAnsi="IRNazanin" w:eastAsia="IRNazanin"/>
          <w:color w:val="111111"/>
          <w:sz w:val="28"/>
          <w:sz w:val="28"/>
          <w:szCs w:val="28"/>
          <w:rtl w:val="true"/>
          <w:lang w:bidi="fa-IR"/>
        </w:rPr>
        <w:t>ملت بر او باقی نماند و با مردم چنان سیاستی در پیش گیرد که حجت خود را بر</w:t>
      </w:r>
    </w:p>
    <w:p>
      <w:pPr>
        <w:pStyle w:val="BookText"/>
        <w:rPr/>
      </w:pPr>
      <w:r>
        <w:rPr>
          <w:rFonts w:ascii="IRNazanin" w:hAnsi="IRNazanin" w:eastAsia="IRNazanin"/>
          <w:color w:val="111111"/>
          <w:sz w:val="28"/>
          <w:sz w:val="28"/>
          <w:szCs w:val="28"/>
          <w:rtl w:val="true"/>
          <w:lang w:bidi="fa-IR"/>
        </w:rPr>
        <w:t>آنان ثابت و تمام کند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جامعیت او</w:t>
      </w:r>
    </w:p>
    <w:p>
      <w:pPr>
        <w:pStyle w:val="BookText"/>
        <w:rPr/>
      </w:pPr>
      <w:r>
        <w:rPr>
          <w:rFonts w:ascii="Amiri" w:hAnsi="Amiri" w:eastAsia="Amiri" w:cs="Amiri"/>
          <w:color w:val="111111"/>
          <w:sz w:val="28"/>
          <w:sz w:val="28"/>
          <w:szCs w:val="28"/>
          <w:rtl w:val="true"/>
          <w:lang w:bidi="ar-SA"/>
        </w:rPr>
        <w:t xml:space="preserve">أولم يروا أنا نأتى الأرض نَنقُضُها من أطرافها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آیا ندیدی که ما به سوی زمین توجه میکنیم و از اطراف و کرانه ها آن میکاهیم منظور کاهش عالم و دانشمندان جامعه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افراد و ارزش واقعی هر کس وابسته به اثر وجودی او میباشد هر قدر</w:t>
      </w:r>
    </w:p>
    <w:p>
      <w:pPr>
        <w:pStyle w:val="BookText"/>
        <w:rPr/>
      </w:pPr>
      <w:r>
        <w:rPr>
          <w:rFonts w:ascii="IRNazanin" w:hAnsi="IRNazanin" w:eastAsia="IRNazanin"/>
          <w:color w:val="111111"/>
          <w:sz w:val="28"/>
          <w:sz w:val="28"/>
          <w:szCs w:val="28"/>
          <w:rtl w:val="true"/>
          <w:lang w:bidi="fa-IR"/>
        </w:rPr>
        <w:t>اثرات وجودی شخص بیشتر و دایره ی نفوذ و گسترش اثرش وسیع تر باشد ارزش معنوی او تأثیرش در جامعه بیشتر خواهد بود این حالت در فقدان و پس از مرگ اشخاص بهتر و روشن تر مکشوف و آشکار میشد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اثرات وجودی از شهر و کشور تجاوز میکند و پرتو شعاعش در سراسر جامعه مذهبی یا سیاسی در شئون فرهنگی و حیات معنوی و روحانی آن اثر می گذارد و به جایی میرسد که محور معنوی قلوب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w:t>
      </w:r>
    </w:p>
    <w:p>
      <w:pPr>
        <w:pStyle w:val="BookText"/>
        <w:rPr/>
      </w:pPr>
      <w:r>
        <w:rPr>
          <w:rFonts w:ascii="IRNazanin" w:hAnsi="IRNazanin" w:eastAsia="IRNazanin"/>
          <w:color w:val="111111"/>
          <w:sz w:val="28"/>
          <w:sz w:val="28"/>
          <w:szCs w:val="28"/>
          <w:rtl w:val="true"/>
          <w:lang w:bidi="fa-IR"/>
        </w:rPr>
        <w:t>جهت در فقدان او شکافی در اجتماع به وجود میآید و رخنه ای پدیدار میشود که اثرش به تمام افراد جامعه میرسد و هر چه زمان سپری میشد آن رخنه ای که</w:t>
      </w:r>
    </w:p>
    <w:p>
      <w:pPr>
        <w:pStyle w:val="BookText"/>
        <w:rPr/>
      </w:pPr>
      <w:r>
        <w:rPr>
          <w:rFonts w:ascii="IRNazanin" w:hAnsi="IRNazanin" w:eastAsia="IRNazanin"/>
          <w:color w:val="111111"/>
          <w:sz w:val="28"/>
          <w:sz w:val="28"/>
          <w:szCs w:val="28"/>
          <w:rtl w:val="true"/>
          <w:lang w:bidi="fa-IR"/>
        </w:rPr>
        <w:t>از مرگ او حادث شده اثرش محسوس تر و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رخنه تلمه دینی است که پیامبر صلی الله علیه و آله فرمود</w:t>
      </w:r>
    </w:p>
    <w:p>
      <w:pPr>
        <w:pStyle w:val="BookText"/>
        <w:rPr/>
      </w:pPr>
      <w:r>
        <w:rPr>
          <w:rFonts w:ascii="Amiri" w:hAnsi="Amiri" w:eastAsia="Amiri" w:cs="Amiri"/>
          <w:color w:val="111111"/>
          <w:sz w:val="28"/>
          <w:sz w:val="28"/>
          <w:szCs w:val="28"/>
          <w:rtl w:val="true"/>
          <w:lang w:bidi="ar-SA"/>
        </w:rPr>
        <w:t>إذا مات الفقيه العالم ، تَلمَ فى الاسلامِ تُلَمةَ لا يَسُدُها شىء</w:t>
      </w:r>
    </w:p>
    <w:p>
      <w:pPr>
        <w:pStyle w:val="BookText"/>
        <w:rPr/>
      </w:pPr>
      <w:r>
        <w:rPr>
          <w:rFonts w:ascii="IRNazanin" w:hAnsi="IRNazanin" w:eastAsia="IRNazanin"/>
          <w:color w:val="111111"/>
          <w:sz w:val="28"/>
          <w:sz w:val="28"/>
          <w:szCs w:val="28"/>
          <w:rtl w:val="true"/>
          <w:lang w:bidi="fa-IR"/>
        </w:rPr>
        <w:t xml:space="preserve">چون فقیهی عالم بمیرد رخنه ای افتد که چیزی آن را نتواند بست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مرحوم آیت الله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خدمات ارزنده و آثار مهمی که از خود به یادگار گذاشت به تنهایی یک امت بود نه فرد و به دیگر سخن از زاویه چشم ،ظاهری فردی به شمار می آمد اما توجه به کارهایی که انجام میداد در اعداد امتها بود و فقدان او فقدان امت بود نه یک فرد</w:t>
      </w:r>
    </w:p>
    <w:p>
      <w:pPr>
        <w:pStyle w:val="BookText"/>
        <w:rPr/>
      </w:pPr>
      <w:r>
        <w:rPr>
          <w:rFonts w:ascii="IRNazanin" w:hAnsi="IRNazanin" w:eastAsia="IRNazanin"/>
          <w:color w:val="111111"/>
          <w:sz w:val="28"/>
          <w:sz w:val="28"/>
          <w:szCs w:val="28"/>
          <w:rtl w:val="true"/>
          <w:lang w:bidi="fa-IR"/>
        </w:rPr>
        <w:t xml:space="preserve">از شما دو چشم و یک تن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شمار خرد هزاران بیش</w:t>
      </w:r>
    </w:p>
    <w:p>
      <w:pPr>
        <w:pStyle w:val="BookText"/>
        <w:rPr/>
      </w:pPr>
      <w:r>
        <w:rPr>
          <w:rFonts w:ascii="IRNazanin" w:hAnsi="IRNazanin" w:eastAsia="IRNazanin"/>
          <w:color w:val="111111"/>
          <w:sz w:val="28"/>
          <w:sz w:val="28"/>
          <w:szCs w:val="28"/>
          <w:rtl w:val="true"/>
          <w:lang w:bidi="fa-IR"/>
        </w:rPr>
        <w:t>استاد بزرگوار ما در جامعیت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علمایی بود که جهاد نفس خود</w:t>
      </w:r>
    </w:p>
    <w:p>
      <w:pPr>
        <w:pStyle w:val="BookText"/>
        <w:rPr/>
      </w:pPr>
      <w:r>
        <w:rPr>
          <w:rFonts w:ascii="IRNazanin" w:hAnsi="IRNazanin" w:eastAsia="IRNazanin"/>
          <w:color w:val="111111"/>
          <w:sz w:val="28"/>
          <w:sz w:val="28"/>
          <w:szCs w:val="28"/>
          <w:rtl w:val="true"/>
          <w:lang w:bidi="fa-IR"/>
        </w:rPr>
        <w:t>را با جهاد علمی و اجتماعی توأم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زمره روحانیون بود که از نظر علم و دانش تألیف و نگارش تقوا و پرهیزگاری زهد و وارستگی خدمت و انجام وظایف اجتماعی در سطح خاصی قرار داشت هر چند گذشت زمان و نشیب و فراز ،روزگار نام و نشان بسیاری از شخصیتها را در خود مخفی 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میسازد و در بستر جهان بسیاری از امواج تاریخی را به خاموشی میسپارد و پس از اندی دیگر اثری از آنها باقی نمیماند ولی اولیای الهی و انسانهای نمونه به خاطر عظمت و صلابتی که دارند از این اصل مستثن </w:t>
      </w:r>
    </w:p>
    <w:p>
      <w:pPr>
        <w:pStyle w:val="BookText"/>
        <w:rPr/>
      </w:pPr>
      <w:r>
        <w:rPr>
          <w:rFonts w:ascii="IRNazanin" w:hAnsi="IRNazanin" w:eastAsia="IRNazanin"/>
          <w:color w:val="111111"/>
          <w:sz w:val="28"/>
          <w:sz w:val="28"/>
          <w:szCs w:val="28"/>
          <w:rtl w:val="true"/>
          <w:lang w:bidi="fa-IR"/>
        </w:rPr>
        <w:t>می باشند به گونه ای که هاضمه ی جهان را یارای تحلیل آنها نیست و بسان برلیان در معده دنیا میمانند و از خاطرها محو و نابود نمی گردند و مرحوم آیت</w:t>
      </w:r>
    </w:p>
    <w:p>
      <w:pPr>
        <w:pStyle w:val="BookText"/>
        <w:rPr/>
      </w:pPr>
      <w:r>
        <w:rPr>
          <w:rFonts w:ascii="IRNazanin" w:hAnsi="IRNazanin" w:eastAsia="IRNazanin"/>
          <w:color w:val="111111"/>
          <w:sz w:val="28"/>
          <w:sz w:val="28"/>
          <w:szCs w:val="28"/>
          <w:rtl w:val="true"/>
          <w:lang w:bidi="fa-IR"/>
        </w:rPr>
        <w:t>الله امامی یکی از برلیانها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ترتیب سرانجام این مجاهد نستوه و مرزبان غیور قرآن و ولایت و آن خورشید پر فروغ ،طریقت پس از عمری تلاش و کوشش رو به افول گرایید و در روز یکشنبه </w:t>
      </w:r>
      <w:r>
        <w:rPr>
          <w:rFonts w:eastAsia="IRNazanin" w:cs="IRNazanin"/>
          <w:color w:val="111111"/>
          <w:sz w:val="28"/>
          <w:szCs w:val="28"/>
          <w:lang w:bidi="fa-IR"/>
        </w:rPr>
        <w:t>89/12/15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طهارت و وضو در حالی که عازم به سوی تدریس فقه و اصول بود در 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روحش به عالم ملکوت پرواز کرد و با اجداد طاهرینش محشور شد هرچند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رفتنش رخنه در اسلام افتاد که چیزی جای او را پر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بود اندرز امر و نهی و درس صحبتش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گهر آویزه گوش خردمندان علم</w:t>
      </w:r>
    </w:p>
    <w:p>
      <w:pPr>
        <w:pStyle w:val="BookText"/>
        <w:rPr/>
      </w:pPr>
      <w:r>
        <w:rPr>
          <w:rFonts w:ascii="IRNazanin" w:hAnsi="IRNazanin" w:eastAsia="IRNazanin"/>
          <w:color w:val="111111"/>
          <w:sz w:val="28"/>
          <w:sz w:val="28"/>
          <w:szCs w:val="28"/>
          <w:rtl w:val="true"/>
          <w:lang w:bidi="fa-IR"/>
        </w:rPr>
        <w:t xml:space="preserve">از نظر گردید پنهان اختر تابان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رغام خاک ابر کوکب رخشان علم</w:t>
      </w:r>
    </w:p>
    <w:p>
      <w:pPr>
        <w:pStyle w:val="BookText"/>
        <w:rPr/>
      </w:pPr>
      <w:r>
        <w:rPr>
          <w:rFonts w:ascii="IRNazanin" w:hAnsi="IRNazanin" w:eastAsia="IRNazanin"/>
          <w:color w:val="111111"/>
          <w:sz w:val="28"/>
          <w:sz w:val="28"/>
          <w:szCs w:val="28"/>
          <w:rtl w:val="true"/>
          <w:lang w:bidi="fa-IR"/>
        </w:rPr>
        <w:t xml:space="preserve">کشتی ارشاد را موج قضا در 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فرو افتاد از باد قدر سکان علم</w:t>
      </w:r>
    </w:p>
    <w:p>
      <w:pPr>
        <w:pStyle w:val="BookText"/>
        <w:rPr/>
      </w:pPr>
      <w:r>
        <w:rPr>
          <w:rFonts w:ascii="IRNazanin" w:hAnsi="IRNazanin" w:eastAsia="IRNazanin"/>
          <w:color w:val="111111"/>
          <w:sz w:val="28"/>
          <w:sz w:val="28"/>
          <w:szCs w:val="28"/>
          <w:rtl w:val="true"/>
          <w:lang w:bidi="fa-IR"/>
        </w:rPr>
        <w:t xml:space="preserve">ثلمه ای شد در حصار دین ز فقدانش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سازد بعد از او مسدود از مردان علم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ای از سخنان و مواعظ</w:t>
      </w:r>
    </w:p>
    <w:p>
      <w:pPr>
        <w:pStyle w:val="BookText"/>
        <w:rPr/>
      </w:pPr>
      <w:r>
        <w:rPr>
          <w:rFonts w:ascii="Amiri" w:hAnsi="Amiri" w:eastAsia="Amiri" w:cs="Amiri"/>
          <w:color w:val="111111"/>
          <w:sz w:val="28"/>
          <w:sz w:val="28"/>
          <w:szCs w:val="28"/>
          <w:rtl w:val="true"/>
          <w:lang w:bidi="ar-SA"/>
        </w:rPr>
        <w:t xml:space="preserve">قال على عليه السلام في المَواعظ جَلاءُ الصُدور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جلا و روشنی سینه ها در پند و نصیحت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امامی در طول عمر شریف و با برکت خود به مناسبت های مختلف مردم و جامعه و به خصوص طلاب و خاندان خویش را پند و اندرز میداد که نوعا از قرآن و عترت استفاده میکرد که ما در اینجا به عنوان حسن </w:t>
      </w:r>
    </w:p>
    <w:p>
      <w:pPr>
        <w:pStyle w:val="BookText"/>
        <w:rPr/>
      </w:pPr>
      <w:r>
        <w:rPr>
          <w:rFonts w:ascii="IRNazanin" w:hAnsi="IRNazanin" w:eastAsia="IRNazanin"/>
          <w:color w:val="111111"/>
          <w:sz w:val="28"/>
          <w:sz w:val="28"/>
          <w:szCs w:val="28"/>
          <w:rtl w:val="true"/>
          <w:lang w:bidi="fa-IR"/>
        </w:rPr>
        <w:t>ختام کلام بخشی از مواعظ ایشان را یاد آور میشویم تا مانند چراغی برای جویندگان و علاقه مندان به علم روشن شود و آنها را به مقصد و معبود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فرمود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کارهایتان برای تقرب به خدا باشد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زاد و توشه تقوی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امور زندگی به پروردگار توکل داشته باشید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اهل بیت علیهم السلام بخصوص امام زمان عجل الله تعالى فرجه الشریف داشته باشید و از آنها در کارهایتان یاری بخواهید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 و خدمت به بندگان خدا رمز موفقیت یک طلبه میباشد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الهی را اطاعت کنید و رضایت او را در زندگی دنبال کنید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معصیت جداً خودداری کنید که موجب سلب توفیق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الهی را درست و به موقع انجام دهید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و نوافل را انجام دهید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تلاوت قرآن ادعیه و دعایی که از معصومین علیهم السلام رسیده غافل نباشید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پشتکاری در زندگی تحصیل علم داشته باشید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نفس و کمالات اخلاقی کوشا باشید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از حلم و بردباری استمداد بجوییم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 و مادر نیکی کنید که بسیاری از توفیقات من به خاطر دعای پدر و مادرم میباشد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سادات و ذریه پیغمبر خدا داشته باشید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کنید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 به دستورات دین موجب هدایت مردم شوید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خلاف عرف پرهیز کنید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آلوده به گروهها و احزاب سیاسی نکنید و همیشه حریت خود را حفظ کنید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و علما دین را احترام کنید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طلاب احترام یکدیگر را داشته باشند به خصوص در میان جامعه و مردم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را </w:t>
      </w:r>
    </w:p>
    <w:p>
      <w:pPr>
        <w:pStyle w:val="BookText"/>
        <w:rPr/>
      </w:pPr>
      <w:r>
        <w:rPr>
          <w:rFonts w:ascii="IRNazanin" w:hAnsi="IRNazanin" w:eastAsia="IRNazanin"/>
          <w:color w:val="111111"/>
          <w:sz w:val="28"/>
          <w:sz w:val="28"/>
          <w:szCs w:val="28"/>
          <w:rtl w:val="true"/>
          <w:lang w:bidi="fa-IR"/>
        </w:rPr>
        <w:t>فراموش نکنیم که آن موجب عزت آدمی است و شما را بین مردم عزیز و محبوب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معاشرت نیکو داشته باشید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با وضو باشید و برای کارهایتان برنامه ریزی کنید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قناعت و بی توجهی به دنیا و همچنین دوری از تشریفات را در زندگی شیوه خود قرار دهید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رازدار مردم باشید و به وعده خود عمل کنید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بیدار باشید و به عبادت و مطالعه بپردازید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اساتید و بزرگ ترها احترام بگذارید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خواهی و تکبر و غرور علمی دوری کنید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 خود الگوی خوبی باشید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بهداشت و ظاهر آراسته ی خود باشید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علم و کسب معارف دینی جدیت و پشتکار داشته باشید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به هیچ مواد مخدری نداشته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تلویزیون، اینترنت و امثال آن که آفات علم است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افکار و اندیشه صوفی گری دوری کنید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زندگی اعتدال داشته باشید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و دروغ و نفاق و دیگر صفات رذیله دوری کنید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سربازان امام زمان خدمت کنید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استغفار کنید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نفس داشته باشید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مظلوم و انحرافات دین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نیک دیدم برای استفاده طلاب عزیز و دانشجویان علوم دینی صفحه ای مواعظ که به عنوان یادگار برای این حقیر نوشته اند به عنوان حسن ختام در اینجا بیاورم تا ان شاء الله در پرتو سخنان نورانی آن بزرگوار مرزبان های خوبی برای حریم دین و ولایت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يَومَ وُلِدَ و يَومَ يَموتُ و يَومَ يُبعَث حيا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اقل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هاشم زاده </w:t>
      </w:r>
    </w:p>
    <w:p>
      <w:pPr>
        <w:pStyle w:val="BookText"/>
        <w:rPr/>
      </w:pPr>
      <w:r>
        <w:rPr>
          <w:rFonts w:ascii="Amiri" w:hAnsi="Amiri" w:eastAsia="Amiri" w:cs="Amiri"/>
          <w:color w:val="111111"/>
          <w:sz w:val="28"/>
          <w:sz w:val="28"/>
          <w:szCs w:val="28"/>
          <w:rtl w:val="true"/>
          <w:lang w:bidi="ar-SA"/>
        </w:rPr>
        <w:t>الله الرحمن الرحيم</w:t>
      </w:r>
    </w:p>
    <w:p>
      <w:pPr>
        <w:pStyle w:val="BookText"/>
        <w:rPr/>
      </w:pPr>
      <w:r>
        <w:rPr>
          <w:rFonts w:ascii="IRNazanin" w:hAnsi="IRNazanin" w:eastAsia="IRNazanin"/>
          <w:color w:val="111111"/>
          <w:sz w:val="28"/>
          <w:sz w:val="28"/>
          <w:szCs w:val="28"/>
          <w:rtl w:val="true"/>
          <w:lang w:bidi="fa-IR"/>
        </w:rPr>
        <w:t xml:space="preserve">بعد الحمد 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نظر قران کریم و احادیث کول گرامی اسلام قم و روایات مال بیت علیهم السلام قطعی و ستم است و تاریخ زندگانی افرادو جوامع بشری نیز بران گواه است نیست که پیغمبر اسلام آنرا در یک جمله خلاد فرموده و اعلام کرده که دائم الذنوب ودوائكم الاستغفار دورد شما گناه و درمان شما طلب آمرزش است لذا اگر ابتلاءات و گرفتاری های انسان هادیشه یابی شود نوعا به یک باشند گناه هندی می شود به جهت گفته اند یکی از شرائط اجابت دعا است که بیش از درخواست رفع نیازمندیهای مادی و معیوبی از خداوند طلب آمرزش شود برداری است شناخت کتابان و شناخت پی آمد پر یک عامل اموثری است برای پر هر و اجتناب از آنها از این جهت فاضل ارجمند جناب حجه الاسلام های تاسید محمدرضا هاشم زاده داست افاضاته با استفاده قران عظیم و احادیث اعتبره به این امرام و حیاتی اقدام نموده و با عباراتی شیوا و قلمی رسا علل و عواقب گناهان را بررسی راه مبارزه با آنها را بیان داشته اند خداوند این قدمت بزرگ را از درید قبول فرنیاید و وسیله نشر دیگر آثار با برکت ایشان به ویژه کتاب پرارج سپرت عملی اهل السبت المهام اسلامی را فراهم نمامه والسلام عليكم و محمد الدو وكانه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فقیم راہی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علم</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پوریای ولی</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كلمات قصار </w:t>
      </w:r>
      <w:r>
        <w:rPr>
          <w:rFonts w:eastAsia="IRNazanin" w:cs="IRNazanin"/>
          <w:b w:val="false"/>
          <w:bCs w:val="false"/>
          <w:i w:val="false"/>
          <w:iCs w:val="false"/>
          <w:color w:val="333333"/>
          <w:sz w:val="20"/>
          <w:szCs w:val="20"/>
        </w:rPr>
        <w:t>51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حليه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دارم سال گذشته در درس خارج فقه شان به مناسبتی کتاب آداب الشریعه مرحوم علامه فشارکی که به تحقیق و پاورقی اینجانب به چاپ رسیده بود را تعریف کردند و در روز عیدی به هر طلبه ای یک مجلد آن را اهدا کردند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365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سینا</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جمهوری اسلامی نشریه مدرسه ذوالفقار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footnotes" Target="footnotes.xml"/><Relationship Id="rId54" Type="http://schemas.openxmlformats.org/officeDocument/2006/relationships/numbering" Target="numbering.xml"/><Relationship Id="rId55" Type="http://schemas.openxmlformats.org/officeDocument/2006/relationships/fontTable" Target="fontTable.xml"/><Relationship Id="rId56" Type="http://schemas.openxmlformats.org/officeDocument/2006/relationships/settings" Target="settings.xml"/><Relationship Id="rId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Pages>
  <Words>10260</Words>
  <Characters>37961</Characters>
  <CharactersWithSpaces>47844</CharactersWithSpaces>
  <Paragraphs>466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2026-08-27T12:59:37Z</dcterms:created>
  <dc:creator>ghaemiyeh.com</dc:creator>
  <dc:description/>
  <dc:language>en-US</dc:language>
  <cp:lastModifiedBy/>
  <dcterms:modified xsi:type="dcterms:W3CDTF">2026-08-27T16:29:42Z</dcterms:modified>
  <cp:revision>1</cp:revision>
  <dc:subject/>
  <dc:title>ماهنامه ذوالفقار 87</dc:title>
</cp:coreProperties>
</file>

<file path=docProps/custom.xml><?xml version="1.0" encoding="utf-8"?>
<Properties xmlns="http://schemas.openxmlformats.org/officeDocument/2006/custom-properties" xmlns:vt="http://schemas.openxmlformats.org/officeDocument/2006/docPropsVTypes"/>
</file>