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media/image3.png" ContentType="image/png"/>
  <Override PartName="/word/media/image4.png" ContentType="image/png"/>
  <Override PartName="/word/media/image5.png" ContentType="image/png"/>
  <Override PartName="/word/media/image6.png" ContentType="image/pn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نگاه علمی قرآن به طبیعت مجموعه مقالات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16806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616808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5616810_1051229030">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5616812_1051229030">
            <w:r>
              <w:rPr>
                <w:webHidden/>
                <w:rStyle w:val="IndexLink"/>
                <w:rtl w:val="true"/>
              </w:rPr>
              <w:t xml:space="preserve">پیشگفتار </w:t>
            </w:r>
            <w:r>
              <w:rPr>
                <w:rStyle w:val="IndexLink"/>
                <w:rtl w:val="true"/>
              </w:rPr>
              <w:t xml:space="preserve">/ </w:t>
            </w:r>
            <w:r>
              <w:rPr>
                <w:rStyle w:val="IndexLink"/>
                <w:rtl w:val="true"/>
              </w:rPr>
              <w:t>حجت الاسلام والمسلمین محمد تقدیری رئیس مرکز نجوم حضرت عبدالعظیم</w:t>
            </w:r>
            <w:r>
              <w:rPr>
                <w:rStyle w:val="IndexLink"/>
                <w:rtl w:val="true"/>
              </w:rPr>
              <w:tab/>
            </w:r>
            <w:r>
              <w:rPr>
                <w:rStyle w:val="IndexLink"/>
              </w:rPr>
              <w:t>15</w:t>
            </w:r>
          </w:hyperlink>
        </w:p>
        <w:p>
          <w:pPr>
            <w:pStyle w:val="Contents2"/>
            <w:tabs>
              <w:tab w:val="clear" w:pos="8743"/>
              <w:tab w:val="right" w:pos="9026" w:leader="dot"/>
            </w:tabs>
            <w:rPr/>
          </w:pPr>
          <w:hyperlink w:anchor="__RefHeading___Toc5616814_1051229030">
            <w:r>
              <w:rPr>
                <w:webHidden/>
                <w:rStyle w:val="IndexLink"/>
                <w:rtl w:val="true"/>
              </w:rPr>
              <w:t xml:space="preserve">مقدمه </w:t>
            </w:r>
            <w:r>
              <w:rPr>
                <w:rStyle w:val="IndexLink"/>
                <w:rtl w:val="true"/>
              </w:rPr>
              <w:t xml:space="preserve">/ </w:t>
            </w:r>
            <w:r>
              <w:rPr>
                <w:rStyle w:val="IndexLink"/>
                <w:rtl w:val="true"/>
              </w:rPr>
              <w:t>دکتر جعفر آقایانی چاوشي</w:t>
            </w:r>
            <w:r>
              <w:rPr>
                <w:rStyle w:val="IndexLink"/>
                <w:rtl w:val="true"/>
              </w:rPr>
              <w:tab/>
            </w:r>
            <w:r>
              <w:rPr>
                <w:rStyle w:val="IndexLink"/>
              </w:rPr>
              <w:t>17</w:t>
            </w:r>
          </w:hyperlink>
        </w:p>
        <w:p>
          <w:pPr>
            <w:pStyle w:val="Contents2"/>
            <w:tabs>
              <w:tab w:val="clear" w:pos="8743"/>
              <w:tab w:val="right" w:pos="9026" w:leader="dot"/>
            </w:tabs>
            <w:rPr/>
          </w:pPr>
          <w:hyperlink w:anchor="__RefHeading___Toc5616816_1051229030">
            <w:r>
              <w:rPr>
                <w:webHidden/>
                <w:rStyle w:val="IndexLink"/>
                <w:rtl w:val="true"/>
              </w:rPr>
              <w:t xml:space="preserve">قرآن و مطالعه علمی طبیعت </w:t>
            </w:r>
            <w:r>
              <w:rPr>
                <w:rStyle w:val="IndexLink"/>
                <w:rtl w:val="true"/>
              </w:rPr>
              <w:t xml:space="preserve">/ </w:t>
            </w:r>
            <w:r>
              <w:rPr>
                <w:rStyle w:val="IndexLink"/>
                <w:rtl w:val="true"/>
              </w:rPr>
              <w:t>دکتر مهدی گلشنی</w:t>
            </w:r>
            <w:r>
              <w:rPr>
                <w:rStyle w:val="IndexLink"/>
                <w:rtl w:val="true"/>
              </w:rPr>
              <w:tab/>
            </w:r>
            <w:r>
              <w:rPr>
                <w:rStyle w:val="IndexLink"/>
              </w:rPr>
              <w:t>27</w:t>
            </w:r>
          </w:hyperlink>
        </w:p>
        <w:p>
          <w:pPr>
            <w:pStyle w:val="Contents3"/>
            <w:tabs>
              <w:tab w:val="clear" w:pos="8459"/>
              <w:tab w:val="right" w:pos="9026" w:leader="dot"/>
            </w:tabs>
            <w:rPr/>
          </w:pPr>
          <w:hyperlink w:anchor="__RefHeading___Toc5616818_1051229030">
            <w:r>
              <w:rPr>
                <w:webHidden/>
                <w:rStyle w:val="IndexLink"/>
                <w:rtl w:val="true"/>
              </w:rPr>
              <w:t>اشاره</w:t>
            </w:r>
            <w:r>
              <w:rPr>
                <w:rStyle w:val="IndexLink"/>
                <w:rtl w:val="true"/>
              </w:rPr>
              <w:tab/>
            </w:r>
            <w:r>
              <w:rPr>
                <w:rStyle w:val="IndexLink"/>
              </w:rPr>
              <w:t>27</w:t>
            </w:r>
          </w:hyperlink>
        </w:p>
        <w:p>
          <w:pPr>
            <w:pStyle w:val="Contents3"/>
            <w:tabs>
              <w:tab w:val="clear" w:pos="8459"/>
              <w:tab w:val="right" w:pos="9026" w:leader="dot"/>
            </w:tabs>
            <w:rPr/>
          </w:pPr>
          <w:hyperlink w:anchor="__RefHeading___Toc5616820_1051229030">
            <w:r>
              <w:rPr>
                <w:webHidden/>
                <w:rStyle w:val="IndexLink"/>
                <w:rtl w:val="true"/>
              </w:rPr>
              <w:t>مقدمه</w:t>
            </w:r>
            <w:r>
              <w:rPr>
                <w:rStyle w:val="IndexLink"/>
                <w:rtl w:val="true"/>
              </w:rPr>
              <w:tab/>
            </w:r>
            <w:r>
              <w:rPr>
                <w:rStyle w:val="IndexLink"/>
              </w:rPr>
              <w:t>27</w:t>
            </w:r>
          </w:hyperlink>
        </w:p>
        <w:p>
          <w:pPr>
            <w:pStyle w:val="Contents3"/>
            <w:tabs>
              <w:tab w:val="clear" w:pos="8459"/>
              <w:tab w:val="right" w:pos="9026" w:leader="dot"/>
            </w:tabs>
            <w:rPr/>
          </w:pPr>
          <w:hyperlink w:anchor="__RefHeading___Toc5616822_1051229030">
            <w:r>
              <w:rPr>
                <w:webHidden/>
                <w:rStyle w:val="IndexLink"/>
                <w:rtl w:val="true"/>
              </w:rPr>
              <w:t>مسائل اصلی در ارتباط با مطالعه طبیعت</w:t>
            </w:r>
            <w:r>
              <w:rPr>
                <w:rStyle w:val="IndexLink"/>
                <w:rtl w:val="true"/>
              </w:rPr>
              <w:tab/>
            </w:r>
            <w:r>
              <w:rPr>
                <w:rStyle w:val="IndexLink"/>
              </w:rPr>
              <w:t>28</w:t>
            </w:r>
          </w:hyperlink>
        </w:p>
        <w:p>
          <w:pPr>
            <w:pStyle w:val="Contents4"/>
            <w:tabs>
              <w:tab w:val="clear" w:pos="8176"/>
              <w:tab w:val="right" w:pos="9026" w:leader="dot"/>
            </w:tabs>
            <w:rPr/>
          </w:pPr>
          <w:hyperlink w:anchor="__RefHeading___Toc5616824_1051229030">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616826_1051229030">
            <w:r>
              <w:rPr>
                <w:webHidden/>
                <w:rStyle w:val="IndexLink"/>
              </w:rPr>
              <w:t>1</w:t>
            </w:r>
            <w:r>
              <w:rPr>
                <w:rStyle w:val="IndexLink"/>
                <w:rtl w:val="true"/>
              </w:rPr>
              <w:t xml:space="preserve">. </w:t>
            </w:r>
            <w:r>
              <w:rPr>
                <w:rStyle w:val="IndexLink"/>
                <w:rtl w:val="true"/>
              </w:rPr>
              <w:t>مبدأ اشیاء و پدیده‌ها وچگونگی تحول آنها</w:t>
            </w:r>
            <w:r>
              <w:rPr>
                <w:rStyle w:val="IndexLink"/>
                <w:rtl w:val="true"/>
              </w:rPr>
              <w:tab/>
            </w:r>
            <w:r>
              <w:rPr>
                <w:rStyle w:val="IndexLink"/>
              </w:rPr>
              <w:t>29</w:t>
            </w:r>
          </w:hyperlink>
        </w:p>
        <w:p>
          <w:pPr>
            <w:pStyle w:val="Contents4"/>
            <w:tabs>
              <w:tab w:val="clear" w:pos="8176"/>
              <w:tab w:val="right" w:pos="9026" w:leader="dot"/>
            </w:tabs>
            <w:rPr/>
          </w:pPr>
          <w:hyperlink w:anchor="__RefHeading___Toc5616828_1051229030">
            <w:r>
              <w:rPr>
                <w:webHidden/>
                <w:rStyle w:val="IndexLink"/>
              </w:rPr>
              <w:t>2</w:t>
            </w:r>
            <w:r>
              <w:rPr>
                <w:rStyle w:val="IndexLink"/>
                <w:rtl w:val="true"/>
              </w:rPr>
              <w:t xml:space="preserve">. </w:t>
            </w:r>
            <w:r>
              <w:rPr>
                <w:rStyle w:val="IndexLink"/>
                <w:rtl w:val="true"/>
              </w:rPr>
              <w:t>کشف اتقان صنع و هدفمندی در طبیعت</w:t>
            </w:r>
            <w:r>
              <w:rPr>
                <w:rStyle w:val="IndexLink"/>
                <w:rtl w:val="true"/>
              </w:rPr>
              <w:tab/>
            </w:r>
            <w:r>
              <w:rPr>
                <w:rStyle w:val="IndexLink"/>
              </w:rPr>
              <w:t>30</w:t>
            </w:r>
          </w:hyperlink>
        </w:p>
        <w:p>
          <w:pPr>
            <w:pStyle w:val="Contents4"/>
            <w:tabs>
              <w:tab w:val="clear" w:pos="8176"/>
              <w:tab w:val="right" w:pos="9026" w:leader="dot"/>
            </w:tabs>
            <w:rPr/>
          </w:pPr>
          <w:hyperlink w:anchor="__RefHeading___Toc5616830_1051229030">
            <w:r>
              <w:rPr>
                <w:webHidden/>
                <w:rStyle w:val="IndexLink"/>
              </w:rPr>
              <w:t>3</w:t>
            </w:r>
            <w:r>
              <w:rPr>
                <w:rStyle w:val="IndexLink"/>
                <w:rtl w:val="true"/>
              </w:rPr>
              <w:t xml:space="preserve">. </w:t>
            </w:r>
            <w:r>
              <w:rPr>
                <w:rStyle w:val="IndexLink"/>
                <w:rtl w:val="true"/>
              </w:rPr>
              <w:t>بهره مندی مشروع از امکانات طبیعی</w:t>
            </w:r>
            <w:r>
              <w:rPr>
                <w:rStyle w:val="IndexLink"/>
                <w:rtl w:val="true"/>
              </w:rPr>
              <w:tab/>
            </w:r>
            <w:r>
              <w:rPr>
                <w:rStyle w:val="IndexLink"/>
              </w:rPr>
              <w:t>31</w:t>
            </w:r>
          </w:hyperlink>
        </w:p>
        <w:p>
          <w:pPr>
            <w:pStyle w:val="Contents4"/>
            <w:tabs>
              <w:tab w:val="clear" w:pos="8176"/>
              <w:tab w:val="right" w:pos="9026" w:leader="dot"/>
            </w:tabs>
            <w:rPr/>
          </w:pPr>
          <w:hyperlink w:anchor="__RefHeading___Toc5616832_1051229030">
            <w:r>
              <w:rPr>
                <w:webHidden/>
                <w:rStyle w:val="IndexLink"/>
              </w:rPr>
              <w:t>4</w:t>
            </w:r>
            <w:r>
              <w:rPr>
                <w:rStyle w:val="IndexLink"/>
                <w:rtl w:val="true"/>
              </w:rPr>
              <w:t xml:space="preserve">. </w:t>
            </w:r>
            <w:r>
              <w:rPr>
                <w:rStyle w:val="IndexLink"/>
                <w:rtl w:val="true"/>
              </w:rPr>
              <w:t>طرق شناخت طبیعت</w:t>
            </w:r>
            <w:r>
              <w:rPr>
                <w:rStyle w:val="IndexLink"/>
                <w:rtl w:val="true"/>
              </w:rPr>
              <w:tab/>
            </w:r>
            <w:r>
              <w:rPr>
                <w:rStyle w:val="IndexLink"/>
              </w:rPr>
              <w:t>33</w:t>
            </w:r>
          </w:hyperlink>
        </w:p>
        <w:p>
          <w:pPr>
            <w:pStyle w:val="Contents5"/>
            <w:tabs>
              <w:tab w:val="clear" w:pos="7892"/>
              <w:tab w:val="right" w:pos="9026" w:leader="dot"/>
            </w:tabs>
            <w:rPr/>
          </w:pPr>
          <w:hyperlink w:anchor="__RefHeading___Toc5616834_1051229030">
            <w:r>
              <w:rPr>
                <w:webHidden/>
                <w:rStyle w:val="IndexLink"/>
                <w:rtl w:val="true"/>
              </w:rPr>
              <w:t>اشاره</w:t>
            </w:r>
            <w:r>
              <w:rPr>
                <w:rStyle w:val="IndexLink"/>
                <w:rtl w:val="true"/>
              </w:rPr>
              <w:tab/>
            </w:r>
            <w:r>
              <w:rPr>
                <w:rStyle w:val="IndexLink"/>
              </w:rPr>
              <w:t>33</w:t>
            </w:r>
          </w:hyperlink>
        </w:p>
        <w:p>
          <w:pPr>
            <w:pStyle w:val="Contents5"/>
            <w:tabs>
              <w:tab w:val="clear" w:pos="7892"/>
              <w:tab w:val="right" w:pos="9026" w:leader="dot"/>
            </w:tabs>
            <w:rPr/>
          </w:pPr>
          <w:hyperlink w:anchor="__RefHeading___Toc5616836_1051229030">
            <w:r>
              <w:rPr>
                <w:webHidden/>
                <w:rStyle w:val="IndexLink"/>
              </w:rPr>
              <w:t>4-1</w:t>
            </w:r>
            <w:r>
              <w:rPr>
                <w:rStyle w:val="IndexLink"/>
                <w:rtl w:val="true"/>
              </w:rPr>
              <w:t xml:space="preserve">. </w:t>
            </w:r>
            <w:r>
              <w:rPr>
                <w:rStyle w:val="IndexLink"/>
                <w:rtl w:val="true"/>
              </w:rPr>
              <w:t>نقش مشاهده و استدلال</w:t>
            </w:r>
            <w:r>
              <w:rPr>
                <w:rStyle w:val="IndexLink"/>
                <w:rtl w:val="true"/>
              </w:rPr>
              <w:tab/>
            </w:r>
            <w:r>
              <w:rPr>
                <w:rStyle w:val="IndexLink"/>
              </w:rPr>
              <w:t>34</w:t>
            </w:r>
          </w:hyperlink>
        </w:p>
        <w:p>
          <w:pPr>
            <w:pStyle w:val="Contents5"/>
            <w:tabs>
              <w:tab w:val="clear" w:pos="7892"/>
              <w:tab w:val="right" w:pos="9026" w:leader="dot"/>
            </w:tabs>
            <w:rPr/>
          </w:pPr>
          <w:hyperlink w:anchor="__RefHeading___Toc5616838_1051229030">
            <w:r>
              <w:rPr>
                <w:webHidden/>
                <w:rStyle w:val="IndexLink"/>
              </w:rPr>
              <w:t>4-2</w:t>
            </w:r>
            <w:r>
              <w:rPr>
                <w:rStyle w:val="IndexLink"/>
                <w:rtl w:val="true"/>
              </w:rPr>
              <w:t xml:space="preserve">. </w:t>
            </w:r>
            <w:r>
              <w:rPr>
                <w:rStyle w:val="IndexLink"/>
                <w:rtl w:val="true"/>
              </w:rPr>
              <w:t>نقش وحی و الهام در درک طبیعت</w:t>
            </w:r>
            <w:r>
              <w:rPr>
                <w:rStyle w:val="IndexLink"/>
                <w:rtl w:val="true"/>
              </w:rPr>
              <w:tab/>
            </w:r>
            <w:r>
              <w:rPr>
                <w:rStyle w:val="IndexLink"/>
              </w:rPr>
              <w:t>36</w:t>
            </w:r>
          </w:hyperlink>
        </w:p>
        <w:p>
          <w:pPr>
            <w:pStyle w:val="Contents6"/>
            <w:tabs>
              <w:tab w:val="clear" w:pos="7609"/>
              <w:tab w:val="right" w:pos="9026" w:leader="dot"/>
            </w:tabs>
            <w:rPr/>
          </w:pPr>
          <w:hyperlink w:anchor="__RefHeading___Toc5616840_1051229030">
            <w:r>
              <w:rPr>
                <w:webHidden/>
                <w:rStyle w:val="IndexLink"/>
                <w:rtl w:val="true"/>
              </w:rPr>
              <w:t>اشاره</w:t>
            </w:r>
            <w:r>
              <w:rPr>
                <w:rStyle w:val="IndexLink"/>
                <w:rtl w:val="true"/>
              </w:rPr>
              <w:tab/>
            </w:r>
            <w:r>
              <w:rPr>
                <w:rStyle w:val="IndexLink"/>
              </w:rPr>
              <w:t>36</w:t>
            </w:r>
          </w:hyperlink>
        </w:p>
        <w:p>
          <w:pPr>
            <w:pStyle w:val="Contents6"/>
            <w:tabs>
              <w:tab w:val="clear" w:pos="7609"/>
              <w:tab w:val="right" w:pos="9026" w:leader="dot"/>
            </w:tabs>
            <w:rPr/>
          </w:pPr>
          <w:hyperlink w:anchor="__RefHeading___Toc5616842_1051229030">
            <w:r>
              <w:rPr>
                <w:webHidden/>
                <w:rStyle w:val="IndexLink"/>
              </w:rPr>
              <w:t>4-2-1</w:t>
            </w:r>
            <w:r>
              <w:rPr>
                <w:rStyle w:val="IndexLink"/>
                <w:rtl w:val="true"/>
              </w:rPr>
              <w:t xml:space="preserve">. </w:t>
            </w:r>
            <w:r>
              <w:rPr>
                <w:rStyle w:val="IndexLink"/>
                <w:rtl w:val="true"/>
              </w:rPr>
              <w:t>وحی به پیامبران</w:t>
            </w:r>
            <w:r>
              <w:rPr>
                <w:rStyle w:val="IndexLink"/>
                <w:rtl w:val="true"/>
              </w:rPr>
              <w:tab/>
            </w:r>
            <w:r>
              <w:rPr>
                <w:rStyle w:val="IndexLink"/>
              </w:rPr>
              <w:t>36</w:t>
            </w:r>
          </w:hyperlink>
        </w:p>
        <w:p>
          <w:pPr>
            <w:pStyle w:val="Contents6"/>
            <w:tabs>
              <w:tab w:val="clear" w:pos="7609"/>
              <w:tab w:val="right" w:pos="9026" w:leader="dot"/>
            </w:tabs>
            <w:rPr/>
          </w:pPr>
          <w:hyperlink w:anchor="__RefHeading___Toc5616844_1051229030">
            <w:r>
              <w:rPr>
                <w:webHidden/>
                <w:rStyle w:val="IndexLink"/>
              </w:rPr>
              <w:t>4-2-2</w:t>
            </w:r>
            <w:r>
              <w:rPr>
                <w:rStyle w:val="IndexLink"/>
                <w:rtl w:val="true"/>
              </w:rPr>
              <w:t xml:space="preserve">. </w:t>
            </w:r>
            <w:r>
              <w:rPr>
                <w:rStyle w:val="IndexLink"/>
                <w:rtl w:val="true"/>
              </w:rPr>
              <w:t>الهام به افراد معمولی</w:t>
            </w:r>
            <w:r>
              <w:rPr>
                <w:rStyle w:val="IndexLink"/>
                <w:rtl w:val="true"/>
              </w:rPr>
              <w:tab/>
            </w:r>
            <w:r>
              <w:rPr>
                <w:rStyle w:val="IndexLink"/>
              </w:rPr>
              <w:t>37</w:t>
            </w:r>
          </w:hyperlink>
        </w:p>
        <w:p>
          <w:pPr>
            <w:pStyle w:val="Contents4"/>
            <w:tabs>
              <w:tab w:val="clear" w:pos="8176"/>
              <w:tab w:val="right" w:pos="9026" w:leader="dot"/>
            </w:tabs>
            <w:rPr/>
          </w:pPr>
          <w:hyperlink w:anchor="__RefHeading___Toc5616846_1051229030">
            <w:r>
              <w:rPr>
                <w:webHidden/>
                <w:rStyle w:val="IndexLink"/>
              </w:rPr>
              <w:t>5</w:t>
            </w:r>
            <w:r>
              <w:rPr>
                <w:rStyle w:val="IndexLink"/>
                <w:rtl w:val="true"/>
              </w:rPr>
              <w:t xml:space="preserve">. </w:t>
            </w:r>
            <w:r>
              <w:rPr>
                <w:rStyle w:val="IndexLink"/>
                <w:rtl w:val="true"/>
              </w:rPr>
              <w:t>موانع شناختی</w:t>
            </w:r>
            <w:r>
              <w:rPr>
                <w:rStyle w:val="IndexLink"/>
                <w:rtl w:val="true"/>
              </w:rPr>
              <w:tab/>
            </w:r>
            <w:r>
              <w:rPr>
                <w:rStyle w:val="IndexLink"/>
              </w:rPr>
              <w:t>38</w:t>
            </w:r>
          </w:hyperlink>
        </w:p>
        <w:p>
          <w:pPr>
            <w:pStyle w:val="Contents5"/>
            <w:tabs>
              <w:tab w:val="clear" w:pos="7892"/>
              <w:tab w:val="right" w:pos="9026" w:leader="dot"/>
            </w:tabs>
            <w:rPr/>
          </w:pPr>
          <w:hyperlink w:anchor="__RefHeading___Toc5616848_1051229030">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5616850_1051229030">
            <w:r>
              <w:rPr>
                <w:webHidden/>
                <w:rStyle w:val="IndexLink"/>
              </w:rPr>
              <w:t>5-1</w:t>
            </w:r>
            <w:r>
              <w:rPr>
                <w:rStyle w:val="IndexLink"/>
                <w:rtl w:val="true"/>
              </w:rPr>
              <w:t xml:space="preserve">. </w:t>
            </w:r>
            <w:r>
              <w:rPr>
                <w:rStyle w:val="IndexLink"/>
                <w:rtl w:val="true"/>
              </w:rPr>
              <w:t>تبعیت از هوای نفس</w:t>
            </w:r>
            <w:r>
              <w:rPr>
                <w:rStyle w:val="IndexLink"/>
                <w:rtl w:val="true"/>
              </w:rPr>
              <w:tab/>
            </w:r>
            <w:r>
              <w:rPr>
                <w:rStyle w:val="IndexLink"/>
              </w:rPr>
              <w:t>38</w:t>
            </w:r>
          </w:hyperlink>
        </w:p>
        <w:p>
          <w:pPr>
            <w:pStyle w:val="Contents5"/>
            <w:tabs>
              <w:tab w:val="clear" w:pos="7892"/>
              <w:tab w:val="right" w:pos="9026" w:leader="dot"/>
            </w:tabs>
            <w:rPr/>
          </w:pPr>
          <w:hyperlink w:anchor="__RefHeading___Toc5616852_1051229030">
            <w:r>
              <w:rPr>
                <w:webHidden/>
                <w:rStyle w:val="IndexLink"/>
              </w:rPr>
              <w:t>5-2</w:t>
            </w:r>
            <w:r>
              <w:rPr>
                <w:rStyle w:val="IndexLink"/>
                <w:rtl w:val="true"/>
              </w:rPr>
              <w:t xml:space="preserve">. </w:t>
            </w:r>
            <w:r>
              <w:rPr>
                <w:rStyle w:val="IndexLink"/>
                <w:rtl w:val="true"/>
              </w:rPr>
              <w:t>تعصبات بیجا</w:t>
            </w:r>
            <w:r>
              <w:rPr>
                <w:rStyle w:val="IndexLink"/>
                <w:rtl w:val="true"/>
              </w:rPr>
              <w:tab/>
            </w:r>
            <w:r>
              <w:rPr>
                <w:rStyle w:val="IndexLink"/>
              </w:rPr>
              <w:t>39</w:t>
            </w:r>
          </w:hyperlink>
        </w:p>
        <w:p>
          <w:pPr>
            <w:pStyle w:val="Contents5"/>
            <w:tabs>
              <w:tab w:val="clear" w:pos="7892"/>
              <w:tab w:val="right" w:pos="9026" w:leader="dot"/>
            </w:tabs>
            <w:rPr/>
          </w:pPr>
          <w:hyperlink w:anchor="__RefHeading___Toc5616854_1051229030">
            <w:r>
              <w:rPr>
                <w:webHidden/>
                <w:rStyle w:val="IndexLink"/>
              </w:rPr>
              <w:t>5-3</w:t>
            </w:r>
            <w:r>
              <w:rPr>
                <w:rStyle w:val="IndexLink"/>
                <w:rtl w:val="true"/>
              </w:rPr>
              <w:t xml:space="preserve">. </w:t>
            </w:r>
            <w:r>
              <w:rPr>
                <w:rStyle w:val="IndexLink"/>
                <w:rtl w:val="true"/>
              </w:rPr>
              <w:t>کبر</w:t>
            </w:r>
            <w:r>
              <w:rPr>
                <w:rStyle w:val="IndexLink"/>
                <w:rtl w:val="true"/>
              </w:rPr>
              <w:tab/>
            </w:r>
            <w:r>
              <w:rPr>
                <w:rStyle w:val="IndexLink"/>
              </w:rPr>
              <w:t>39</w:t>
            </w:r>
          </w:hyperlink>
        </w:p>
        <w:p>
          <w:pPr>
            <w:pStyle w:val="Contents5"/>
            <w:tabs>
              <w:tab w:val="clear" w:pos="7892"/>
              <w:tab w:val="right" w:pos="9026" w:leader="dot"/>
            </w:tabs>
            <w:rPr/>
          </w:pPr>
          <w:hyperlink w:anchor="__RefHeading___Toc5616856_1051229030">
            <w:r>
              <w:rPr>
                <w:webHidden/>
                <w:rStyle w:val="IndexLink"/>
              </w:rPr>
              <w:t>5-4</w:t>
            </w:r>
            <w:r>
              <w:rPr>
                <w:rStyle w:val="IndexLink"/>
                <w:rtl w:val="true"/>
              </w:rPr>
              <w:t xml:space="preserve">. </w:t>
            </w:r>
            <w:r>
              <w:rPr>
                <w:rStyle w:val="IndexLink"/>
                <w:rtl w:val="true"/>
              </w:rPr>
              <w:t>تقلید کورکورانه از صاحبان قدرت</w:t>
            </w:r>
            <w:r>
              <w:rPr>
                <w:rStyle w:val="IndexLink"/>
                <w:rtl w:val="true"/>
              </w:rPr>
              <w:tab/>
            </w:r>
            <w:r>
              <w:rPr>
                <w:rStyle w:val="IndexLink"/>
              </w:rPr>
              <w:t>39</w:t>
            </w:r>
          </w:hyperlink>
        </w:p>
        <w:p>
          <w:pPr>
            <w:pStyle w:val="Contents5"/>
            <w:tabs>
              <w:tab w:val="clear" w:pos="7892"/>
              <w:tab w:val="right" w:pos="9026" w:leader="dot"/>
            </w:tabs>
            <w:rPr/>
          </w:pPr>
          <w:hyperlink w:anchor="__RefHeading___Toc5616858_1051229030">
            <w:r>
              <w:rPr>
                <w:webHidden/>
                <w:rStyle w:val="IndexLink"/>
              </w:rPr>
              <w:t>5-5</w:t>
            </w:r>
            <w:r>
              <w:rPr>
                <w:rStyle w:val="IndexLink"/>
                <w:rtl w:val="true"/>
              </w:rPr>
              <w:t xml:space="preserve">. </w:t>
            </w:r>
            <w:r>
              <w:rPr>
                <w:rStyle w:val="IndexLink"/>
                <w:rtl w:val="true"/>
              </w:rPr>
              <w:t>شتابزدگی در قضاوت</w:t>
            </w:r>
            <w:r>
              <w:rPr>
                <w:rStyle w:val="IndexLink"/>
                <w:rtl w:val="true"/>
              </w:rPr>
              <w:tab/>
            </w:r>
            <w:r>
              <w:rPr>
                <w:rStyle w:val="IndexLink"/>
              </w:rPr>
              <w:t>40</w:t>
            </w:r>
          </w:hyperlink>
        </w:p>
        <w:p>
          <w:pPr>
            <w:pStyle w:val="Contents5"/>
            <w:tabs>
              <w:tab w:val="clear" w:pos="7892"/>
              <w:tab w:val="right" w:pos="9026" w:leader="dot"/>
            </w:tabs>
            <w:rPr/>
          </w:pPr>
          <w:hyperlink w:anchor="__RefHeading___Toc5616860_1051229030">
            <w:r>
              <w:rPr>
                <w:webHidden/>
                <w:rStyle w:val="IndexLink"/>
              </w:rPr>
              <w:t>5-6</w:t>
            </w:r>
            <w:r>
              <w:rPr>
                <w:rStyle w:val="IndexLink"/>
                <w:rtl w:val="true"/>
              </w:rPr>
              <w:t xml:space="preserve">. </w:t>
            </w:r>
            <w:r>
              <w:rPr>
                <w:rStyle w:val="IndexLink"/>
                <w:rtl w:val="true"/>
              </w:rPr>
              <w:t>جهل</w:t>
            </w:r>
            <w:r>
              <w:rPr>
                <w:rStyle w:val="IndexLink"/>
                <w:rtl w:val="true"/>
              </w:rPr>
              <w:tab/>
            </w:r>
            <w:r>
              <w:rPr>
                <w:rStyle w:val="IndexLink"/>
              </w:rPr>
              <w:t>40</w:t>
            </w:r>
          </w:hyperlink>
        </w:p>
        <w:p>
          <w:pPr>
            <w:pStyle w:val="Contents5"/>
            <w:tabs>
              <w:tab w:val="clear" w:pos="7892"/>
              <w:tab w:val="right" w:pos="9026" w:leader="dot"/>
            </w:tabs>
            <w:rPr/>
          </w:pPr>
          <w:hyperlink w:anchor="__RefHeading___Toc5616862_1051229030">
            <w:r>
              <w:rPr>
                <w:webHidden/>
                <w:rStyle w:val="IndexLink"/>
              </w:rPr>
              <w:t>5-7</w:t>
            </w:r>
            <w:r>
              <w:rPr>
                <w:rStyle w:val="IndexLink"/>
                <w:rtl w:val="true"/>
              </w:rPr>
              <w:t xml:space="preserve">. </w:t>
            </w:r>
            <w:r>
              <w:rPr>
                <w:rStyle w:val="IndexLink"/>
                <w:rtl w:val="true"/>
              </w:rPr>
              <w:t>تأیید و تکذیب‌های بی مبنا</w:t>
            </w:r>
            <w:r>
              <w:rPr>
                <w:rStyle w:val="IndexLink"/>
                <w:rtl w:val="true"/>
              </w:rPr>
              <w:tab/>
            </w:r>
            <w:r>
              <w:rPr>
                <w:rStyle w:val="IndexLink"/>
              </w:rPr>
              <w:t>40</w:t>
            </w:r>
          </w:hyperlink>
        </w:p>
        <w:p>
          <w:pPr>
            <w:pStyle w:val="Contents5"/>
            <w:tabs>
              <w:tab w:val="clear" w:pos="7892"/>
              <w:tab w:val="right" w:pos="9026" w:leader="dot"/>
            </w:tabs>
            <w:rPr/>
          </w:pPr>
          <w:hyperlink w:anchor="__RefHeading___Toc5616864_1051229030">
            <w:r>
              <w:rPr>
                <w:webHidden/>
                <w:rStyle w:val="IndexLink"/>
              </w:rPr>
              <w:t>5-8</w:t>
            </w:r>
            <w:r>
              <w:rPr>
                <w:rStyle w:val="IndexLink"/>
                <w:rtl w:val="true"/>
              </w:rPr>
              <w:t xml:space="preserve">. </w:t>
            </w:r>
            <w:r>
              <w:rPr>
                <w:rStyle w:val="IndexLink"/>
                <w:rtl w:val="true"/>
              </w:rPr>
              <w:t>دنبال حقیقت نبودن</w:t>
            </w:r>
            <w:r>
              <w:rPr>
                <w:rStyle w:val="IndexLink"/>
                <w:rtl w:val="true"/>
              </w:rPr>
              <w:tab/>
            </w:r>
            <w:r>
              <w:rPr>
                <w:rStyle w:val="IndexLink"/>
              </w:rPr>
              <w:t>41</w:t>
            </w:r>
          </w:hyperlink>
        </w:p>
        <w:p>
          <w:pPr>
            <w:pStyle w:val="Contents5"/>
            <w:tabs>
              <w:tab w:val="clear" w:pos="7892"/>
              <w:tab w:val="right" w:pos="9026" w:leader="dot"/>
            </w:tabs>
            <w:rPr/>
          </w:pPr>
          <w:hyperlink w:anchor="__RefHeading___Toc5616866_1051229030">
            <w:r>
              <w:rPr>
                <w:webHidden/>
                <w:rStyle w:val="IndexLink"/>
              </w:rPr>
              <w:t>5-9</w:t>
            </w:r>
            <w:r>
              <w:rPr>
                <w:rStyle w:val="IndexLink"/>
                <w:rtl w:val="true"/>
              </w:rPr>
              <w:t xml:space="preserve">. </w:t>
            </w:r>
            <w:r>
              <w:rPr>
                <w:rStyle w:val="IndexLink"/>
                <w:rtl w:val="true"/>
              </w:rPr>
              <w:t>سطحی نگری</w:t>
            </w:r>
            <w:r>
              <w:rPr>
                <w:rStyle w:val="IndexLink"/>
                <w:rtl w:val="true"/>
              </w:rPr>
              <w:tab/>
            </w:r>
            <w:r>
              <w:rPr>
                <w:rStyle w:val="IndexLink"/>
              </w:rPr>
              <w:t>41</w:t>
            </w:r>
          </w:hyperlink>
        </w:p>
        <w:p>
          <w:pPr>
            <w:pStyle w:val="Contents4"/>
            <w:tabs>
              <w:tab w:val="clear" w:pos="8176"/>
              <w:tab w:val="right" w:pos="9026" w:leader="dot"/>
            </w:tabs>
            <w:rPr/>
          </w:pPr>
          <w:hyperlink w:anchor="__RefHeading___Toc5616868_1051229030">
            <w:r>
              <w:rPr>
                <w:webHidden/>
                <w:rStyle w:val="IndexLink"/>
              </w:rPr>
              <w:t>6</w:t>
            </w:r>
            <w:r>
              <w:rPr>
                <w:rStyle w:val="IndexLink"/>
                <w:rtl w:val="true"/>
              </w:rPr>
              <w:t xml:space="preserve">. </w:t>
            </w:r>
            <w:r>
              <w:rPr>
                <w:rStyle w:val="IndexLink"/>
                <w:rtl w:val="true"/>
              </w:rPr>
              <w:t>بعد علمی قرآن</w:t>
            </w:r>
            <w:r>
              <w:rPr>
                <w:rStyle w:val="IndexLink"/>
                <w:rtl w:val="true"/>
              </w:rPr>
              <w:tab/>
            </w:r>
            <w:r>
              <w:rPr>
                <w:rStyle w:val="IndexLink"/>
              </w:rPr>
              <w:t>42</w:t>
            </w:r>
          </w:hyperlink>
        </w:p>
        <w:p>
          <w:pPr>
            <w:pStyle w:val="Contents4"/>
            <w:tabs>
              <w:tab w:val="clear" w:pos="8176"/>
              <w:tab w:val="right" w:pos="9026" w:leader="dot"/>
            </w:tabs>
            <w:rPr/>
          </w:pPr>
          <w:hyperlink w:anchor="__RefHeading___Toc5616870_1051229030">
            <w:r>
              <w:rPr>
                <w:webHidden/>
                <w:rStyle w:val="IndexLink"/>
              </w:rPr>
              <w:t>7</w:t>
            </w:r>
            <w:r>
              <w:rPr>
                <w:rStyle w:val="IndexLink"/>
                <w:rtl w:val="true"/>
              </w:rPr>
              <w:t xml:space="preserve">. </w:t>
            </w:r>
            <w:r>
              <w:rPr>
                <w:rStyle w:val="IndexLink"/>
                <w:rtl w:val="true"/>
              </w:rPr>
              <w:t>پاسخ به سؤالات بنیادی انسان</w:t>
            </w:r>
            <w:r>
              <w:rPr>
                <w:rStyle w:val="IndexLink"/>
                <w:rtl w:val="true"/>
              </w:rPr>
              <w:tab/>
            </w:r>
            <w:r>
              <w:rPr>
                <w:rStyle w:val="IndexLink"/>
              </w:rPr>
              <w:t>46</w:t>
            </w:r>
          </w:hyperlink>
        </w:p>
        <w:p>
          <w:pPr>
            <w:pStyle w:val="Contents3"/>
            <w:tabs>
              <w:tab w:val="clear" w:pos="8459"/>
              <w:tab w:val="right" w:pos="9026" w:leader="dot"/>
            </w:tabs>
            <w:rPr/>
          </w:pPr>
          <w:hyperlink w:anchor="__RefHeading___Toc5616872_1051229030">
            <w:r>
              <w:rPr>
                <w:webHidden/>
                <w:rStyle w:val="IndexLink"/>
                <w:rtl w:val="true"/>
              </w:rPr>
              <w:t>نتیجه‌گیری</w:t>
            </w:r>
            <w:r>
              <w:rPr>
                <w:rStyle w:val="IndexLink"/>
                <w:rtl w:val="true"/>
              </w:rPr>
              <w:tab/>
            </w:r>
            <w:r>
              <w:rPr>
                <w:rStyle w:val="IndexLink"/>
              </w:rPr>
              <w:t>48</w:t>
            </w:r>
          </w:hyperlink>
        </w:p>
        <w:p>
          <w:pPr>
            <w:pStyle w:val="Contents2"/>
            <w:tabs>
              <w:tab w:val="clear" w:pos="8743"/>
              <w:tab w:val="right" w:pos="9026" w:leader="dot"/>
            </w:tabs>
            <w:rPr/>
          </w:pPr>
          <w:hyperlink w:anchor="__RefHeading___Toc5616874_1051229030">
            <w:r>
              <w:rPr>
                <w:webHidden/>
                <w:rStyle w:val="IndexLink"/>
                <w:rtl w:val="true"/>
              </w:rPr>
              <w:t xml:space="preserve">ماه و سال شمسی و قمری در قرآن کریم </w:t>
            </w:r>
            <w:r>
              <w:rPr>
                <w:rStyle w:val="IndexLink"/>
                <w:rtl w:val="true"/>
              </w:rPr>
              <w:t xml:space="preserve">/ </w:t>
            </w:r>
            <w:r>
              <w:rPr>
                <w:rStyle w:val="IndexLink"/>
                <w:rtl w:val="true"/>
              </w:rPr>
              <w:t>علیرضا موحد نژاد</w:t>
            </w:r>
            <w:r>
              <w:rPr>
                <w:rStyle w:val="IndexLink"/>
                <w:rtl w:val="true"/>
              </w:rPr>
              <w:tab/>
            </w:r>
            <w:r>
              <w:rPr>
                <w:rStyle w:val="IndexLink"/>
              </w:rPr>
              <w:t>51</w:t>
            </w:r>
          </w:hyperlink>
        </w:p>
        <w:p>
          <w:pPr>
            <w:pStyle w:val="Contents3"/>
            <w:tabs>
              <w:tab w:val="clear" w:pos="8459"/>
              <w:tab w:val="right" w:pos="9026" w:leader="dot"/>
            </w:tabs>
            <w:rPr/>
          </w:pPr>
          <w:hyperlink w:anchor="__RefHeading___Toc5616876_1051229030">
            <w:r>
              <w:rPr>
                <w:webHidden/>
                <w:rStyle w:val="IndexLink"/>
                <w:rtl w:val="true"/>
              </w:rPr>
              <w:t>اشاره</w:t>
            </w:r>
            <w:r>
              <w:rPr>
                <w:rStyle w:val="IndexLink"/>
                <w:rtl w:val="true"/>
              </w:rPr>
              <w:tab/>
            </w:r>
            <w:r>
              <w:rPr>
                <w:rStyle w:val="IndexLink"/>
              </w:rPr>
              <w:t>51</w:t>
            </w:r>
          </w:hyperlink>
        </w:p>
        <w:p>
          <w:pPr>
            <w:pStyle w:val="Contents3"/>
            <w:tabs>
              <w:tab w:val="clear" w:pos="8459"/>
              <w:tab w:val="right" w:pos="9026" w:leader="dot"/>
            </w:tabs>
            <w:rPr/>
          </w:pPr>
          <w:hyperlink w:anchor="__RefHeading___Toc5616878_1051229030">
            <w:r>
              <w:rPr>
                <w:webHidden/>
                <w:rStyle w:val="IndexLink"/>
                <w:rtl w:val="true"/>
              </w:rPr>
              <w:t>مقدمه</w:t>
            </w:r>
            <w:r>
              <w:rPr>
                <w:rStyle w:val="IndexLink"/>
                <w:rtl w:val="true"/>
              </w:rPr>
              <w:tab/>
            </w:r>
            <w:r>
              <w:rPr>
                <w:rStyle w:val="IndexLink"/>
              </w:rPr>
              <w:t>51</w:t>
            </w:r>
          </w:hyperlink>
        </w:p>
        <w:p>
          <w:pPr>
            <w:pStyle w:val="Contents3"/>
            <w:tabs>
              <w:tab w:val="clear" w:pos="8459"/>
              <w:tab w:val="right" w:pos="9026" w:leader="dot"/>
            </w:tabs>
            <w:rPr/>
          </w:pPr>
          <w:hyperlink w:anchor="__RefHeading___Toc5616880_1051229030">
            <w:r>
              <w:rPr>
                <w:webHidden/>
                <w:rStyle w:val="IndexLink"/>
                <w:rtl w:val="true"/>
              </w:rPr>
              <w:t>ماه در قرآن کریم</w:t>
            </w:r>
            <w:r>
              <w:rPr>
                <w:rStyle w:val="IndexLink"/>
                <w:rtl w:val="true"/>
              </w:rPr>
              <w:tab/>
            </w:r>
            <w:r>
              <w:rPr>
                <w:rStyle w:val="IndexLink"/>
              </w:rPr>
              <w:t>52</w:t>
            </w:r>
          </w:hyperlink>
        </w:p>
        <w:p>
          <w:pPr>
            <w:pStyle w:val="Contents3"/>
            <w:tabs>
              <w:tab w:val="clear" w:pos="8459"/>
              <w:tab w:val="right" w:pos="9026" w:leader="dot"/>
            </w:tabs>
            <w:rPr/>
          </w:pPr>
          <w:hyperlink w:anchor="__RefHeading___Toc5616882_1051229030">
            <w:r>
              <w:rPr>
                <w:webHidden/>
                <w:rStyle w:val="IndexLink"/>
                <w:rtl w:val="true"/>
              </w:rPr>
              <w:t>سال در قرآن کریم</w:t>
            </w:r>
            <w:r>
              <w:rPr>
                <w:rStyle w:val="IndexLink"/>
                <w:rtl w:val="true"/>
              </w:rPr>
              <w:tab/>
            </w:r>
            <w:r>
              <w:rPr>
                <w:rStyle w:val="IndexLink"/>
              </w:rPr>
              <w:t>53</w:t>
            </w:r>
          </w:hyperlink>
        </w:p>
        <w:p>
          <w:pPr>
            <w:pStyle w:val="Contents3"/>
            <w:tabs>
              <w:tab w:val="clear" w:pos="8459"/>
              <w:tab w:val="right" w:pos="9026" w:leader="dot"/>
            </w:tabs>
            <w:rPr/>
          </w:pPr>
          <w:hyperlink w:anchor="__RefHeading___Toc5616884_1051229030">
            <w:r>
              <w:rPr>
                <w:webHidden/>
                <w:rStyle w:val="IndexLink"/>
                <w:rtl w:val="true"/>
              </w:rPr>
              <w:t>سال شمسی و قمری در قرآن کریم</w:t>
            </w:r>
            <w:r>
              <w:rPr>
                <w:rStyle w:val="IndexLink"/>
                <w:rtl w:val="true"/>
              </w:rPr>
              <w:tab/>
            </w:r>
            <w:r>
              <w:rPr>
                <w:rStyle w:val="IndexLink"/>
              </w:rPr>
              <w:t>55</w:t>
            </w:r>
          </w:hyperlink>
        </w:p>
        <w:p>
          <w:pPr>
            <w:pStyle w:val="Contents3"/>
            <w:tabs>
              <w:tab w:val="clear" w:pos="8459"/>
              <w:tab w:val="right" w:pos="9026" w:leader="dot"/>
            </w:tabs>
            <w:rPr/>
          </w:pPr>
          <w:hyperlink w:anchor="__RefHeading___Toc5616886_1051229030">
            <w:r>
              <w:rPr>
                <w:webHidden/>
                <w:rStyle w:val="IndexLink"/>
                <w:rtl w:val="true"/>
              </w:rPr>
              <w:t>فلسفه تأکید بر سال قمری در قرآن کریم</w:t>
            </w:r>
            <w:r>
              <w:rPr>
                <w:rStyle w:val="IndexLink"/>
                <w:rtl w:val="true"/>
              </w:rPr>
              <w:tab/>
            </w:r>
            <w:r>
              <w:rPr>
                <w:rStyle w:val="IndexLink"/>
              </w:rPr>
              <w:t>65</w:t>
            </w:r>
          </w:hyperlink>
        </w:p>
        <w:p>
          <w:pPr>
            <w:pStyle w:val="Contents3"/>
            <w:tabs>
              <w:tab w:val="clear" w:pos="8459"/>
              <w:tab w:val="right" w:pos="9026" w:leader="dot"/>
            </w:tabs>
            <w:rPr/>
          </w:pPr>
          <w:hyperlink w:anchor="__RefHeading___Toc5616888_1051229030">
            <w:r>
              <w:rPr>
                <w:webHidden/>
                <w:rStyle w:val="IndexLink"/>
                <w:rtl w:val="true"/>
              </w:rPr>
              <w:t>نتیجه‌گیری</w:t>
            </w:r>
            <w:r>
              <w:rPr>
                <w:rStyle w:val="IndexLink"/>
                <w:rtl w:val="true"/>
              </w:rPr>
              <w:tab/>
            </w:r>
            <w:r>
              <w:rPr>
                <w:rStyle w:val="IndexLink"/>
              </w:rPr>
              <w:t>68</w:t>
            </w:r>
          </w:hyperlink>
        </w:p>
        <w:p>
          <w:pPr>
            <w:pStyle w:val="Contents2"/>
            <w:tabs>
              <w:tab w:val="clear" w:pos="8743"/>
              <w:tab w:val="right" w:pos="9026" w:leader="dot"/>
            </w:tabs>
            <w:rPr/>
          </w:pPr>
          <w:hyperlink w:anchor="__RefHeading___Toc5616890_1051229030">
            <w:r>
              <w:rPr>
                <w:webHidden/>
                <w:rStyle w:val="IndexLink"/>
                <w:rtl w:val="true"/>
              </w:rPr>
              <w:t xml:space="preserve">آسمان‌های هفتگانه در قرآن و نقد شبهه راهیافت خطا در این زمینه </w:t>
            </w:r>
            <w:r>
              <w:rPr>
                <w:rStyle w:val="IndexLink"/>
                <w:rtl w:val="true"/>
              </w:rPr>
              <w:t xml:space="preserve">/ </w:t>
            </w:r>
            <w:r>
              <w:rPr>
                <w:rStyle w:val="IndexLink"/>
                <w:rtl w:val="true"/>
              </w:rPr>
              <w:t>دکتر علی نصیری</w:t>
            </w:r>
            <w:r>
              <w:rPr>
                <w:rStyle w:val="IndexLink"/>
                <w:rtl w:val="true"/>
              </w:rPr>
              <w:tab/>
            </w:r>
            <w:r>
              <w:rPr>
                <w:rStyle w:val="IndexLink"/>
              </w:rPr>
              <w:t>71</w:t>
            </w:r>
          </w:hyperlink>
        </w:p>
        <w:p>
          <w:pPr>
            <w:pStyle w:val="Contents3"/>
            <w:tabs>
              <w:tab w:val="clear" w:pos="8459"/>
              <w:tab w:val="right" w:pos="9026" w:leader="dot"/>
            </w:tabs>
            <w:rPr/>
          </w:pPr>
          <w:hyperlink w:anchor="__RefHeading___Toc5616892_1051229030">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5616894_1051229030">
            <w:r>
              <w:rPr>
                <w:webHidden/>
                <w:rStyle w:val="IndexLink"/>
                <w:rtl w:val="true"/>
              </w:rPr>
              <w:t>مقدمه</w:t>
            </w:r>
            <w:r>
              <w:rPr>
                <w:rStyle w:val="IndexLink"/>
                <w:rtl w:val="true"/>
              </w:rPr>
              <w:tab/>
            </w:r>
            <w:r>
              <w:rPr>
                <w:rStyle w:val="IndexLink"/>
              </w:rPr>
              <w:t>71</w:t>
            </w:r>
          </w:hyperlink>
        </w:p>
        <w:p>
          <w:pPr>
            <w:pStyle w:val="Contents3"/>
            <w:tabs>
              <w:tab w:val="clear" w:pos="8459"/>
              <w:tab w:val="right" w:pos="9026" w:leader="dot"/>
            </w:tabs>
            <w:rPr/>
          </w:pPr>
          <w:hyperlink w:anchor="__RefHeading___Toc5616896_1051229030">
            <w:r>
              <w:rPr>
                <w:webHidden/>
                <w:rStyle w:val="IndexLink"/>
                <w:rtl w:val="true"/>
              </w:rPr>
              <w:t>بررسی دیدگاه عبدالکریم سروش در زمینه آسمان‌های هفتگانه</w:t>
            </w:r>
            <w:r>
              <w:rPr>
                <w:rStyle w:val="IndexLink"/>
                <w:rtl w:val="true"/>
              </w:rPr>
              <w:tab/>
            </w:r>
            <w:r>
              <w:rPr>
                <w:rStyle w:val="IndexLink"/>
              </w:rPr>
              <w:t>72</w:t>
            </w:r>
          </w:hyperlink>
        </w:p>
        <w:p>
          <w:pPr>
            <w:pStyle w:val="Contents3"/>
            <w:tabs>
              <w:tab w:val="clear" w:pos="8459"/>
              <w:tab w:val="right" w:pos="9026" w:leader="dot"/>
            </w:tabs>
            <w:rPr/>
          </w:pPr>
          <w:hyperlink w:anchor="__RefHeading___Toc5616898_1051229030">
            <w:r>
              <w:rPr>
                <w:webHidden/>
                <w:rStyle w:val="IndexLink"/>
                <w:rtl w:val="true"/>
              </w:rPr>
              <w:t>آسمان‌های هفتگانه در قرآن</w:t>
            </w:r>
            <w:r>
              <w:rPr>
                <w:rStyle w:val="IndexLink"/>
                <w:rtl w:val="true"/>
              </w:rPr>
              <w:tab/>
            </w:r>
            <w:r>
              <w:rPr>
                <w:rStyle w:val="IndexLink"/>
              </w:rPr>
              <w:t>75</w:t>
            </w:r>
          </w:hyperlink>
        </w:p>
        <w:p>
          <w:pPr>
            <w:pStyle w:val="Contents3"/>
            <w:tabs>
              <w:tab w:val="clear" w:pos="8459"/>
              <w:tab w:val="right" w:pos="9026" w:leader="dot"/>
            </w:tabs>
            <w:rPr/>
          </w:pPr>
          <w:hyperlink w:anchor="__RefHeading___Toc5616900_1051229030">
            <w:r>
              <w:rPr>
                <w:webHidden/>
                <w:rStyle w:val="IndexLink"/>
                <w:rtl w:val="true"/>
              </w:rPr>
              <w:t>نکات برگرفته از آیات ناظر به آسمان‌های هفتگانه</w:t>
            </w:r>
            <w:r>
              <w:rPr>
                <w:rStyle w:val="IndexLink"/>
                <w:rtl w:val="true"/>
              </w:rPr>
              <w:tab/>
            </w:r>
            <w:r>
              <w:rPr>
                <w:rStyle w:val="IndexLink"/>
              </w:rPr>
              <w:t>78</w:t>
            </w:r>
          </w:hyperlink>
        </w:p>
        <w:p>
          <w:pPr>
            <w:pStyle w:val="Contents4"/>
            <w:tabs>
              <w:tab w:val="clear" w:pos="8176"/>
              <w:tab w:val="right" w:pos="9026" w:leader="dot"/>
            </w:tabs>
            <w:rPr/>
          </w:pPr>
          <w:hyperlink w:anchor="__RefHeading___Toc5616902_1051229030">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5616904_1051229030">
            <w:r>
              <w:rPr>
                <w:webHidden/>
                <w:rStyle w:val="IndexLink"/>
                <w:rtl w:val="true"/>
              </w:rPr>
              <w:t>نکته اول</w:t>
            </w:r>
            <w:r>
              <w:rPr>
                <w:rStyle w:val="IndexLink"/>
                <w:rtl w:val="true"/>
              </w:rPr>
              <w:t xml:space="preserve">: </w:t>
            </w:r>
            <w:r>
              <w:rPr>
                <w:rStyle w:val="IndexLink"/>
                <w:rtl w:val="true"/>
              </w:rPr>
              <w:t>موضوعیت داشتن عدد هفت</w:t>
            </w:r>
            <w:r>
              <w:rPr>
                <w:rStyle w:val="IndexLink"/>
                <w:rtl w:val="true"/>
              </w:rPr>
              <w:tab/>
            </w:r>
            <w:r>
              <w:rPr>
                <w:rStyle w:val="IndexLink"/>
              </w:rPr>
              <w:t>78</w:t>
            </w:r>
          </w:hyperlink>
        </w:p>
        <w:p>
          <w:pPr>
            <w:pStyle w:val="Contents4"/>
            <w:tabs>
              <w:tab w:val="clear" w:pos="8176"/>
              <w:tab w:val="right" w:pos="9026" w:leader="dot"/>
            </w:tabs>
            <w:rPr/>
          </w:pPr>
          <w:hyperlink w:anchor="__RefHeading___Toc5616906_1051229030">
            <w:r>
              <w:rPr>
                <w:webHidden/>
                <w:rStyle w:val="IndexLink"/>
                <w:rtl w:val="true"/>
              </w:rPr>
              <w:t>نکته دوم</w:t>
            </w:r>
            <w:r>
              <w:rPr>
                <w:rStyle w:val="IndexLink"/>
                <w:rtl w:val="true"/>
              </w:rPr>
              <w:t xml:space="preserve">: </w:t>
            </w:r>
            <w:r>
              <w:rPr>
                <w:rStyle w:val="IndexLink"/>
                <w:rtl w:val="true"/>
              </w:rPr>
              <w:t>ویژگی‌های آسمان‌های هفتگانه</w:t>
            </w:r>
            <w:r>
              <w:rPr>
                <w:rStyle w:val="IndexLink"/>
                <w:rtl w:val="true"/>
              </w:rPr>
              <w:tab/>
            </w:r>
            <w:r>
              <w:rPr>
                <w:rStyle w:val="IndexLink"/>
              </w:rPr>
              <w:t>79</w:t>
            </w:r>
          </w:hyperlink>
        </w:p>
        <w:p>
          <w:pPr>
            <w:pStyle w:val="Contents4"/>
            <w:tabs>
              <w:tab w:val="clear" w:pos="8176"/>
              <w:tab w:val="right" w:pos="9026" w:leader="dot"/>
            </w:tabs>
            <w:rPr/>
          </w:pPr>
          <w:hyperlink w:anchor="__RefHeading___Toc5616908_1051229030">
            <w:r>
              <w:rPr>
                <w:webHidden/>
                <w:rStyle w:val="IndexLink"/>
                <w:rtl w:val="true"/>
              </w:rPr>
              <w:t>نکته سوم</w:t>
            </w:r>
            <w:r>
              <w:rPr>
                <w:rStyle w:val="IndexLink"/>
                <w:rtl w:val="true"/>
              </w:rPr>
              <w:t xml:space="preserve">: </w:t>
            </w:r>
            <w:r>
              <w:rPr>
                <w:rStyle w:val="IndexLink"/>
                <w:rtl w:val="true"/>
              </w:rPr>
              <w:t>آسمان دنیا شاخص آسمان‌های هفتگانه</w:t>
            </w:r>
            <w:r>
              <w:rPr>
                <w:rStyle w:val="IndexLink"/>
                <w:rtl w:val="true"/>
              </w:rPr>
              <w:tab/>
            </w:r>
            <w:r>
              <w:rPr>
                <w:rStyle w:val="IndexLink"/>
              </w:rPr>
              <w:t>81</w:t>
            </w:r>
          </w:hyperlink>
        </w:p>
        <w:p>
          <w:pPr>
            <w:pStyle w:val="Contents4"/>
            <w:tabs>
              <w:tab w:val="clear" w:pos="8176"/>
              <w:tab w:val="right" w:pos="9026" w:leader="dot"/>
            </w:tabs>
            <w:rPr/>
          </w:pPr>
          <w:hyperlink w:anchor="__RefHeading___Toc5616910_1051229030">
            <w:r>
              <w:rPr>
                <w:webHidden/>
                <w:rStyle w:val="IndexLink"/>
                <w:rtl w:val="true"/>
              </w:rPr>
              <w:t>نکته پنجم</w:t>
            </w:r>
            <w:r>
              <w:rPr>
                <w:rStyle w:val="IndexLink"/>
                <w:rtl w:val="true"/>
              </w:rPr>
              <w:t xml:space="preserve">: </w:t>
            </w:r>
            <w:r>
              <w:rPr>
                <w:rStyle w:val="IndexLink"/>
                <w:rtl w:val="true"/>
              </w:rPr>
              <w:t>احتمال غیر مادی بودن آسمان‌های ششگانه</w:t>
            </w:r>
            <w:r>
              <w:rPr>
                <w:rStyle w:val="IndexLink"/>
                <w:rtl w:val="true"/>
              </w:rPr>
              <w:tab/>
            </w:r>
            <w:r>
              <w:rPr>
                <w:rStyle w:val="IndexLink"/>
              </w:rPr>
              <w:t>88</w:t>
            </w:r>
          </w:hyperlink>
        </w:p>
        <w:p>
          <w:pPr>
            <w:pStyle w:val="Contents4"/>
            <w:tabs>
              <w:tab w:val="clear" w:pos="8176"/>
              <w:tab w:val="right" w:pos="9026" w:leader="dot"/>
            </w:tabs>
            <w:rPr/>
          </w:pPr>
          <w:hyperlink w:anchor="__RefHeading___Toc5616912_1051229030">
            <w:r>
              <w:rPr>
                <w:webHidden/>
                <w:rStyle w:val="IndexLink"/>
                <w:rtl w:val="true"/>
              </w:rPr>
              <w:t>نکته ششم</w:t>
            </w:r>
            <w:r>
              <w:rPr>
                <w:rStyle w:val="IndexLink"/>
                <w:rtl w:val="true"/>
              </w:rPr>
              <w:t xml:space="preserve">: </w:t>
            </w:r>
            <w:r>
              <w:rPr>
                <w:rStyle w:val="IndexLink"/>
                <w:rtl w:val="true"/>
              </w:rPr>
              <w:t>آمیخته بودن ترسیم آسمان‌های هفتگانه با آموزه‌های معرفتی</w:t>
            </w:r>
            <w:r>
              <w:rPr>
                <w:rStyle w:val="IndexLink"/>
                <w:rtl w:val="true"/>
              </w:rPr>
              <w:tab/>
            </w:r>
            <w:r>
              <w:rPr>
                <w:rStyle w:val="IndexLink"/>
              </w:rPr>
              <w:t>93</w:t>
            </w:r>
          </w:hyperlink>
        </w:p>
        <w:p>
          <w:pPr>
            <w:pStyle w:val="Contents4"/>
            <w:tabs>
              <w:tab w:val="clear" w:pos="8176"/>
              <w:tab w:val="right" w:pos="9026" w:leader="dot"/>
            </w:tabs>
            <w:rPr/>
          </w:pPr>
          <w:hyperlink w:anchor="__RefHeading___Toc5616914_1051229030">
            <w:r>
              <w:rPr>
                <w:webHidden/>
                <w:rStyle w:val="IndexLink"/>
                <w:rtl w:val="true"/>
              </w:rPr>
              <w:t>نکته هفتم</w:t>
            </w:r>
            <w:r>
              <w:rPr>
                <w:rStyle w:val="IndexLink"/>
                <w:rtl w:val="true"/>
              </w:rPr>
              <w:t xml:space="preserve">: </w:t>
            </w:r>
            <w:r>
              <w:rPr>
                <w:rStyle w:val="IndexLink"/>
                <w:rtl w:val="true"/>
              </w:rPr>
              <w:t>فراتر بودن آموزه‌های ناظر به آسمان‌های هفتگانه از سطح دانش عصر رسالت</w:t>
            </w:r>
            <w:r>
              <w:rPr>
                <w:rStyle w:val="IndexLink"/>
                <w:rtl w:val="true"/>
              </w:rPr>
              <w:tab/>
            </w:r>
            <w:r>
              <w:rPr>
                <w:rStyle w:val="IndexLink"/>
              </w:rPr>
              <w:t>94</w:t>
            </w:r>
          </w:hyperlink>
        </w:p>
        <w:p>
          <w:pPr>
            <w:pStyle w:val="Contents3"/>
            <w:tabs>
              <w:tab w:val="clear" w:pos="8459"/>
              <w:tab w:val="right" w:pos="9026" w:leader="dot"/>
            </w:tabs>
            <w:rPr/>
          </w:pPr>
          <w:hyperlink w:anchor="__RefHeading___Toc5616916_1051229030">
            <w:r>
              <w:rPr>
                <w:webHidden/>
                <w:rStyle w:val="IndexLink"/>
                <w:rtl w:val="true"/>
              </w:rPr>
              <w:t>بررسی دیدگاه‌های مفسران در باره آسمان‌های هفتگانه</w:t>
            </w:r>
            <w:r>
              <w:rPr>
                <w:rStyle w:val="IndexLink"/>
                <w:rtl w:val="true"/>
              </w:rPr>
              <w:tab/>
            </w:r>
            <w:r>
              <w:rPr>
                <w:rStyle w:val="IndexLink"/>
              </w:rPr>
              <w:t>98</w:t>
            </w:r>
          </w:hyperlink>
        </w:p>
        <w:p>
          <w:pPr>
            <w:pStyle w:val="Contents3"/>
            <w:tabs>
              <w:tab w:val="clear" w:pos="8459"/>
              <w:tab w:val="right" w:pos="9026" w:leader="dot"/>
            </w:tabs>
            <w:rPr/>
          </w:pPr>
          <w:hyperlink w:anchor="__RefHeading___Toc5616918_1051229030">
            <w:r>
              <w:rPr>
                <w:webHidden/>
                <w:rStyle w:val="IndexLink"/>
                <w:rtl w:val="true"/>
              </w:rPr>
              <w:t>نتیجه بررسی دیدگاه مفسران در تحلیل آسمان‌های هفتگانه</w:t>
            </w:r>
            <w:r>
              <w:rPr>
                <w:rStyle w:val="IndexLink"/>
                <w:rtl w:val="true"/>
              </w:rPr>
              <w:tab/>
            </w:r>
            <w:r>
              <w:rPr>
                <w:rStyle w:val="IndexLink"/>
              </w:rPr>
              <w:t>102</w:t>
            </w:r>
          </w:hyperlink>
        </w:p>
        <w:p>
          <w:pPr>
            <w:pStyle w:val="Contents3"/>
            <w:tabs>
              <w:tab w:val="clear" w:pos="8459"/>
              <w:tab w:val="right" w:pos="9026" w:leader="dot"/>
            </w:tabs>
            <w:rPr/>
          </w:pPr>
          <w:hyperlink w:anchor="__RefHeading___Toc5616920_1051229030">
            <w:r>
              <w:rPr>
                <w:webHidden/>
                <w:rStyle w:val="IndexLink"/>
                <w:rtl w:val="true"/>
              </w:rPr>
              <w:t>نقد دیدگاه عبدالکریم سروش در باره آسمان‌های هفتگانه</w:t>
            </w:r>
            <w:r>
              <w:rPr>
                <w:rStyle w:val="IndexLink"/>
                <w:rtl w:val="true"/>
              </w:rPr>
              <w:tab/>
            </w:r>
            <w:r>
              <w:rPr>
                <w:rStyle w:val="IndexLink"/>
              </w:rPr>
              <w:t>104</w:t>
            </w:r>
          </w:hyperlink>
        </w:p>
        <w:p>
          <w:pPr>
            <w:pStyle w:val="Contents2"/>
            <w:tabs>
              <w:tab w:val="clear" w:pos="8743"/>
              <w:tab w:val="right" w:pos="9026" w:leader="dot"/>
            </w:tabs>
            <w:rPr/>
          </w:pPr>
          <w:hyperlink w:anchor="__RefHeading___Toc5616922_1051229030">
            <w:r>
              <w:rPr>
                <w:webHidden/>
                <w:rStyle w:val="IndexLink"/>
                <w:rtl w:val="true"/>
              </w:rPr>
              <w:t xml:space="preserve">تحلیل نظریهء سرعت نور در قرآن و بررسی برخی ابعاد آن </w:t>
            </w:r>
            <w:r>
              <w:rPr>
                <w:rStyle w:val="IndexLink"/>
                <w:rtl w:val="true"/>
              </w:rPr>
              <w:t xml:space="preserve">/ </w:t>
            </w:r>
            <w:r>
              <w:rPr>
                <w:rStyle w:val="IndexLink"/>
                <w:rtl w:val="true"/>
              </w:rPr>
              <w:t xml:space="preserve">علی مولائی </w:t>
            </w:r>
            <w:r>
              <w:rPr>
                <w:rStyle w:val="IndexLink"/>
                <w:rtl w:val="true"/>
              </w:rPr>
              <w:t xml:space="preserve">- </w:t>
            </w:r>
            <w:r>
              <w:rPr>
                <w:rStyle w:val="IndexLink"/>
                <w:rtl w:val="true"/>
              </w:rPr>
              <w:t>سید حسین امیدیانی</w:t>
            </w:r>
            <w:r>
              <w:rPr>
                <w:rStyle w:val="IndexLink"/>
                <w:rtl w:val="true"/>
              </w:rPr>
              <w:tab/>
            </w:r>
            <w:r>
              <w:rPr>
                <w:rStyle w:val="IndexLink"/>
              </w:rPr>
              <w:t>117</w:t>
            </w:r>
          </w:hyperlink>
        </w:p>
        <w:p>
          <w:pPr>
            <w:pStyle w:val="Contents3"/>
            <w:tabs>
              <w:tab w:val="clear" w:pos="8459"/>
              <w:tab w:val="right" w:pos="9026" w:leader="dot"/>
            </w:tabs>
            <w:rPr/>
          </w:pPr>
          <w:hyperlink w:anchor="__RefHeading___Toc5616924_1051229030">
            <w:r>
              <w:rPr>
                <w:webHidden/>
                <w:rStyle w:val="IndexLink"/>
                <w:rtl w:val="true"/>
              </w:rPr>
              <w:t>اشاره</w:t>
            </w:r>
            <w:r>
              <w:rPr>
                <w:rStyle w:val="IndexLink"/>
                <w:rtl w:val="true"/>
              </w:rPr>
              <w:tab/>
            </w:r>
            <w:r>
              <w:rPr>
                <w:rStyle w:val="IndexLink"/>
              </w:rPr>
              <w:t>117</w:t>
            </w:r>
          </w:hyperlink>
        </w:p>
        <w:p>
          <w:pPr>
            <w:pStyle w:val="Contents3"/>
            <w:tabs>
              <w:tab w:val="clear" w:pos="8459"/>
              <w:tab w:val="right" w:pos="9026" w:leader="dot"/>
            </w:tabs>
            <w:rPr/>
          </w:pPr>
          <w:hyperlink w:anchor="__RefHeading___Toc5616926_1051229030">
            <w:r>
              <w:rPr>
                <w:webHidden/>
                <w:rStyle w:val="IndexLink"/>
                <w:rtl w:val="true"/>
              </w:rPr>
              <w:t>مقدمه</w:t>
            </w:r>
            <w:r>
              <w:rPr>
                <w:rStyle w:val="IndexLink"/>
                <w:rtl w:val="true"/>
              </w:rPr>
              <w:tab/>
            </w:r>
            <w:r>
              <w:rPr>
                <w:rStyle w:val="IndexLink"/>
              </w:rPr>
              <w:t>117</w:t>
            </w:r>
          </w:hyperlink>
        </w:p>
        <w:p>
          <w:pPr>
            <w:pStyle w:val="Contents3"/>
            <w:tabs>
              <w:tab w:val="clear" w:pos="8459"/>
              <w:tab w:val="right" w:pos="9026" w:leader="dot"/>
            </w:tabs>
            <w:rPr/>
          </w:pPr>
          <w:hyperlink w:anchor="__RefHeading___Toc5616928_1051229030">
            <w:r>
              <w:rPr>
                <w:webHidden/>
                <w:rStyle w:val="IndexLink"/>
                <w:rtl w:val="true"/>
              </w:rPr>
              <w:t>سرعت نور در قرآن</w:t>
            </w:r>
            <w:r>
              <w:rPr>
                <w:rStyle w:val="IndexLink"/>
                <w:rtl w:val="true"/>
              </w:rPr>
              <w:tab/>
            </w:r>
            <w:r>
              <w:rPr>
                <w:rStyle w:val="IndexLink"/>
              </w:rPr>
              <w:t>121</w:t>
            </w:r>
          </w:hyperlink>
        </w:p>
        <w:p>
          <w:pPr>
            <w:pStyle w:val="Contents4"/>
            <w:tabs>
              <w:tab w:val="clear" w:pos="8176"/>
              <w:tab w:val="right" w:pos="9026" w:leader="dot"/>
            </w:tabs>
            <w:rPr/>
          </w:pPr>
          <w:hyperlink w:anchor="__RefHeading___Toc5616930_1051229030">
            <w:r>
              <w:rPr>
                <w:webHidden/>
                <w:rStyle w:val="IndexLink"/>
                <w:rtl w:val="true"/>
              </w:rPr>
              <w:t>نحوه استدلال دكتر حسب النبي</w:t>
            </w:r>
            <w:r>
              <w:rPr>
                <w:rStyle w:val="IndexLink"/>
                <w:rtl w:val="true"/>
              </w:rPr>
              <w:tab/>
            </w:r>
            <w:r>
              <w:rPr>
                <w:rStyle w:val="IndexLink"/>
              </w:rPr>
              <w:t>121</w:t>
            </w:r>
          </w:hyperlink>
        </w:p>
        <w:p>
          <w:pPr>
            <w:pStyle w:val="Contents3"/>
            <w:tabs>
              <w:tab w:val="clear" w:pos="8459"/>
              <w:tab w:val="right" w:pos="9026" w:leader="dot"/>
            </w:tabs>
            <w:rPr/>
          </w:pPr>
          <w:hyperlink w:anchor="__RefHeading___Toc5616932_1051229030">
            <w:r>
              <w:rPr>
                <w:webHidden/>
                <w:rStyle w:val="IndexLink"/>
                <w:rtl w:val="true"/>
              </w:rPr>
              <w:t>نقد و بررسي</w:t>
            </w:r>
            <w:r>
              <w:rPr>
                <w:rStyle w:val="IndexLink"/>
                <w:rtl w:val="true"/>
              </w:rPr>
              <w:tab/>
            </w:r>
            <w:r>
              <w:rPr>
                <w:rStyle w:val="IndexLink"/>
              </w:rPr>
              <w:t>131</w:t>
            </w:r>
          </w:hyperlink>
        </w:p>
        <w:p>
          <w:pPr>
            <w:pStyle w:val="Contents4"/>
            <w:tabs>
              <w:tab w:val="clear" w:pos="8176"/>
              <w:tab w:val="right" w:pos="9026" w:leader="dot"/>
            </w:tabs>
            <w:rPr/>
          </w:pPr>
          <w:hyperlink w:anchor="__RefHeading___Toc5616934_1051229030">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5616936_1051229030">
            <w:r>
              <w:rPr>
                <w:webHidden/>
                <w:rStyle w:val="IndexLink"/>
                <w:rtl w:val="true"/>
              </w:rPr>
              <w:t>الف</w:t>
            </w:r>
            <w:r>
              <w:rPr>
                <w:rStyle w:val="IndexLink"/>
                <w:rtl w:val="true"/>
              </w:rPr>
              <w:t xml:space="preserve">) </w:t>
            </w:r>
            <w:r>
              <w:rPr>
                <w:rStyle w:val="IndexLink"/>
                <w:rtl w:val="true"/>
              </w:rPr>
              <w:t>اشکالات علمی</w:t>
            </w:r>
            <w:r>
              <w:rPr>
                <w:rStyle w:val="IndexLink"/>
                <w:rtl w:val="true"/>
              </w:rPr>
              <w:tab/>
            </w:r>
            <w:r>
              <w:rPr>
                <w:rStyle w:val="IndexLink"/>
              </w:rPr>
              <w:t>134</w:t>
            </w:r>
          </w:hyperlink>
        </w:p>
        <w:p>
          <w:pPr>
            <w:pStyle w:val="Contents4"/>
            <w:tabs>
              <w:tab w:val="clear" w:pos="8176"/>
              <w:tab w:val="right" w:pos="9026" w:leader="dot"/>
            </w:tabs>
            <w:rPr/>
          </w:pPr>
          <w:hyperlink w:anchor="__RefHeading___Toc5616938_1051229030">
            <w:r>
              <w:rPr>
                <w:webHidden/>
                <w:rStyle w:val="IndexLink"/>
                <w:rtl w:val="true"/>
              </w:rPr>
              <w:t>ب</w:t>
            </w:r>
            <w:r>
              <w:rPr>
                <w:rStyle w:val="IndexLink"/>
                <w:rtl w:val="true"/>
              </w:rPr>
              <w:t xml:space="preserve">) </w:t>
            </w:r>
            <w:r>
              <w:rPr>
                <w:rStyle w:val="IndexLink"/>
                <w:rtl w:val="true"/>
              </w:rPr>
              <w:t>اشکالات اعتقادی</w:t>
            </w:r>
            <w:r>
              <w:rPr>
                <w:rStyle w:val="IndexLink"/>
                <w:rtl w:val="true"/>
              </w:rPr>
              <w:tab/>
            </w:r>
            <w:r>
              <w:rPr>
                <w:rStyle w:val="IndexLink"/>
              </w:rPr>
              <w:t>140</w:t>
            </w:r>
          </w:hyperlink>
        </w:p>
        <w:p>
          <w:pPr>
            <w:pStyle w:val="Contents5"/>
            <w:tabs>
              <w:tab w:val="clear" w:pos="7892"/>
              <w:tab w:val="right" w:pos="9026" w:leader="dot"/>
            </w:tabs>
            <w:rPr/>
          </w:pPr>
          <w:hyperlink w:anchor="__RefHeading___Toc5616940_1051229030">
            <w:r>
              <w:rPr>
                <w:webHidden/>
                <w:rStyle w:val="IndexLink"/>
              </w:rPr>
              <w:t>1</w:t>
            </w:r>
            <w:r>
              <w:rPr>
                <w:rStyle w:val="IndexLink"/>
                <w:rtl w:val="true"/>
              </w:rPr>
              <w:t xml:space="preserve">. </w:t>
            </w:r>
            <w:r>
              <w:rPr>
                <w:rStyle w:val="IndexLink"/>
                <w:rtl w:val="true"/>
              </w:rPr>
              <w:t>خلط امر الهی مجرد با نور مادی</w:t>
            </w:r>
            <w:r>
              <w:rPr>
                <w:rStyle w:val="IndexLink"/>
                <w:rtl w:val="true"/>
              </w:rPr>
              <w:tab/>
            </w:r>
            <w:r>
              <w:rPr>
                <w:rStyle w:val="IndexLink"/>
              </w:rPr>
              <w:t>140</w:t>
            </w:r>
          </w:hyperlink>
        </w:p>
        <w:p>
          <w:pPr>
            <w:pStyle w:val="Contents5"/>
            <w:tabs>
              <w:tab w:val="clear" w:pos="7892"/>
              <w:tab w:val="right" w:pos="9026" w:leader="dot"/>
            </w:tabs>
            <w:rPr/>
          </w:pPr>
          <w:hyperlink w:anchor="__RefHeading___Toc5616942_1051229030">
            <w:r>
              <w:rPr>
                <w:webHidden/>
                <w:rStyle w:val="IndexLink"/>
              </w:rPr>
              <w:t>2</w:t>
            </w:r>
            <w:r>
              <w:rPr>
                <w:rStyle w:val="IndexLink"/>
                <w:rtl w:val="true"/>
              </w:rPr>
              <w:t xml:space="preserve">. </w:t>
            </w:r>
            <w:r>
              <w:rPr>
                <w:rStyle w:val="IndexLink"/>
                <w:rtl w:val="true"/>
              </w:rPr>
              <w:t>لزوم تعیین جا و مکان برای ذات باری‌تعالی در این نظریه</w:t>
            </w:r>
            <w:r>
              <w:rPr>
                <w:rStyle w:val="IndexLink"/>
                <w:rtl w:val="true"/>
              </w:rPr>
              <w:tab/>
            </w:r>
            <w:r>
              <w:rPr>
                <w:rStyle w:val="IndexLink"/>
              </w:rPr>
              <w:t>141</w:t>
            </w:r>
          </w:hyperlink>
        </w:p>
        <w:p>
          <w:pPr>
            <w:pStyle w:val="Contents3"/>
            <w:tabs>
              <w:tab w:val="clear" w:pos="8459"/>
              <w:tab w:val="right" w:pos="9026" w:leader="dot"/>
            </w:tabs>
            <w:rPr/>
          </w:pPr>
          <w:hyperlink w:anchor="__RefHeading___Toc5616944_1051229030">
            <w:r>
              <w:rPr>
                <w:webHidden/>
                <w:rStyle w:val="IndexLink"/>
                <w:rtl w:val="true"/>
              </w:rPr>
              <w:t>نتیجه گیری</w:t>
            </w:r>
            <w:r>
              <w:rPr>
                <w:rStyle w:val="IndexLink"/>
                <w:rtl w:val="true"/>
              </w:rPr>
              <w:tab/>
            </w:r>
            <w:r>
              <w:rPr>
                <w:rStyle w:val="IndexLink"/>
              </w:rPr>
              <w:t>143</w:t>
            </w:r>
          </w:hyperlink>
        </w:p>
        <w:p>
          <w:pPr>
            <w:pStyle w:val="Contents3"/>
            <w:tabs>
              <w:tab w:val="clear" w:pos="8459"/>
              <w:tab w:val="right" w:pos="9026" w:leader="dot"/>
            </w:tabs>
            <w:rPr/>
          </w:pPr>
          <w:hyperlink w:anchor="__RefHeading___Toc5616946_1051229030">
            <w:r>
              <w:rPr>
                <w:webHidden/>
                <w:rStyle w:val="IndexLink"/>
                <w:rtl w:val="true"/>
              </w:rPr>
              <w:t>منابع</w:t>
            </w:r>
            <w:r>
              <w:rPr>
                <w:rStyle w:val="IndexLink"/>
                <w:rtl w:val="true"/>
              </w:rPr>
              <w:tab/>
            </w:r>
            <w:r>
              <w:rPr>
                <w:rStyle w:val="IndexLink"/>
              </w:rPr>
              <w:t>145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834_60393"/>
      <w:bookmarkStart w:id="1" w:name="pg7834_60393"/>
      <w:bookmarkEnd w:id="1"/>
    </w:p>
    <w:p>
      <w:pPr>
        <w:pStyle w:val="Heading2"/>
        <w:numPr>
          <w:ilvl w:val="1"/>
          <w:numId w:val="1"/>
        </w:numPr>
        <w:rPr/>
      </w:pPr>
      <w:bookmarkStart w:id="2" w:name="pg7834_60393"/>
      <w:bookmarkStart w:id="3" w:name="__RefHeading___Toc5616806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آقایانی چاوشی، جعفر،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علمی قرآن به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مجموعه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گردآوری، ویرایش و مقدمه جعفر آقایانی‌چاوشی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دانشیاران ایران،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8118</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قرآن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 تاریخ طبیعی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297/159</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4052833</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16808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نگاه علمی قرآن به طبیعت</w:t>
      </w:r>
    </w:p>
    <w:p>
      <w:pPr>
        <w:pStyle w:val="BookText"/>
        <w:rPr/>
      </w:pPr>
      <w:r>
        <w:rPr>
          <w:rFonts w:ascii="IRNazanin" w:hAnsi="IRNazanin" w:eastAsia="IRNazanin"/>
          <w:color w:val="111111"/>
          <w:sz w:val="28"/>
          <w:sz w:val="28"/>
          <w:szCs w:val="28"/>
          <w:rtl w:val="true"/>
          <w:lang w:bidi="fa-IR"/>
        </w:rPr>
        <w:t>مجموعه مقالات</w:t>
      </w:r>
    </w:p>
    <w:p>
      <w:pPr>
        <w:pStyle w:val="BookText"/>
        <w:rPr/>
      </w:pPr>
      <w:r>
        <w:rPr>
          <w:rFonts w:ascii="IRNazanin" w:hAnsi="IRNazanin" w:eastAsia="IRNazanin"/>
          <w:color w:val="111111"/>
          <w:sz w:val="28"/>
          <w:sz w:val="28"/>
          <w:szCs w:val="28"/>
          <w:rtl w:val="true"/>
          <w:lang w:bidi="fa-IR"/>
        </w:rPr>
        <w:t>گردآوری، ویرایش و مقدمه</w:t>
      </w:r>
    </w:p>
    <w:p>
      <w:pPr>
        <w:pStyle w:val="BookText"/>
        <w:rPr/>
      </w:pPr>
      <w:r>
        <w:rPr>
          <w:rFonts w:ascii="IRNazanin" w:hAnsi="IRNazanin" w:eastAsia="IRNazanin"/>
          <w:color w:val="111111"/>
          <w:sz w:val="28"/>
          <w:sz w:val="28"/>
          <w:szCs w:val="28"/>
          <w:rtl w:val="true"/>
          <w:lang w:bidi="fa-IR"/>
        </w:rPr>
        <w:t>دکترجعفر آقایانی چاوشی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 هیئت علمی دانشگاه صنعتی شریف</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انتشارات دانشیاران ایران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تقدیم به رهبر انقلاب و افتخار مرجعیت حضرت آیت الله العظمی امام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جعفر آقایانی چاوشی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834_60399"/>
      <w:bookmarkStart w:id="8" w:name="pg7834_60399"/>
      <w:bookmarkEnd w:id="8"/>
    </w:p>
    <w:p>
      <w:pPr>
        <w:pStyle w:val="Heading2"/>
        <w:numPr>
          <w:ilvl w:val="1"/>
          <w:numId w:val="1"/>
        </w:numPr>
        <w:rPr/>
      </w:pPr>
      <w:bookmarkStart w:id="9" w:name="pg7834_60399"/>
      <w:bookmarkStart w:id="10" w:name="__RefHeading___Toc5616810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حجت‌الاسلام والمسلمین محمد تقدیری رئیس مرکز نجوم حضرت عبدالعظیم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جعفر آقایانی چاوشی</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 xml:space="preserve">قرآن و مطالعه علمی طبیعت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مهدی گلشنی</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مسائل اصلی در ارتباط با مطالعه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مبدأ اشیاء و پدیده‌ها و چگونگی تحول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اتقان صنع و هدفمندی در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مشروع از امکانات طبیعی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طرق شناخت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موانع شناخت</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علمی قرآن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سؤالات بنیادی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ماه و سال شمسی و قمری در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علیرضا موحدنژاد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ماه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سال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سال شمسی و قمری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فلسفه تأکید بر سال قمری در قرآن کریم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آسمان‌های هفتگانه در قرآن و نقد شبهه راهیافت خطا در این زمینه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نصیری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بررسی دیدگاه عبدالکریم سروش در زمینه آسمان‌های هفتگانه</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آسمان‌های هفتگانه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نکات برگرفته از آیات ناظر به آسمان‌های هفتگانه</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داشتن عدد هفت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آسمان‌های هفتگانه</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دنیا شاخص آسمان‌های هفتگانه</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غیر مادی بودن آسمان‌های ششگانه</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آمیخته بودن ترسیم آسمان‌های هفتگانه با آموزه‌های معرفتی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فراتر بودن آموزه‌های ناظر به آسمان‌های هفتگانه از سطح دانش عصر رسالت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بررسی دیدگاه‌های مفسران در باره آسمان‌های هفتگانه</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نتیجه بررسی دیدگاه مفسران در تحلیل آسمان‌های هفتگانه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نقد دیدگاه عبدالکریم سروش در باره آسمان‌های هفتگانه</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تحلیل نظریه‌ی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نور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بررسی برخی ابعاد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مولائی، سیدحسین امیدیانی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سرعت نور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نحوه استدلال دكتر حسب النبي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نقد و بررسي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علمی</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اعتقادی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نتیجه‌گیری</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7834_60403"/>
      <w:bookmarkStart w:id="13" w:name="pg7834_60403"/>
      <w:bookmarkEnd w:id="13"/>
    </w:p>
    <w:p>
      <w:pPr>
        <w:pStyle w:val="Heading2"/>
        <w:numPr>
          <w:ilvl w:val="1"/>
          <w:numId w:val="1"/>
        </w:numPr>
        <w:rPr/>
      </w:pPr>
      <w:bookmarkStart w:id="14" w:name="pg7834_60403"/>
      <w:bookmarkStart w:id="15" w:name="__RefHeading___Toc5616812_1051229030"/>
      <w:bookmarkStart w:id="16" w:name="_Toc4"/>
      <w:bookmarkEnd w:id="14"/>
      <w:bookmarkEnd w:id="15"/>
      <w:r>
        <w:rPr>
          <w:rtl w:val="true"/>
        </w:rPr>
        <w:t xml:space="preserve">پیشگفتار </w:t>
      </w:r>
      <w:r>
        <w:rPr>
          <w:rtl w:val="true"/>
        </w:rPr>
        <w:t xml:space="preserve">/ </w:t>
      </w:r>
      <w:r>
        <w:rPr>
          <w:rtl w:val="true"/>
        </w:rPr>
        <w:t>حجت الاسلام والمسلمین محمد تقدیری رئیس مرکز نجوم حضرت عبدالعظیم</w:t>
      </w:r>
      <w:bookmarkEnd w:id="1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همایش‌های سالانه‌ای که تا کنون در مرکز نجوم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گردیده، همگی به منظور آشنا کردن جوانان ایرانی با پیشینه درخشان فرهنگ و تمدن اسلامی و انگیزش آنان به پژوهش و تحقیق صورت گرفته؛ که استقبال گسترده استادان به ویژه دانشجویان سراسر کشور را در پی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که محور بحث‌ها شخصیت‌های علمی جهان اسلام از قبیل محمدبن زکریای رازی، ابوریحان بیرونی و خواجه نصیر و غیره بودند، سخنرانی‌های ارزشمندی از سوی استادان و دانشجویان دانشگاه‌ها ارائه گردید که ما را شگفت‌زده و به آینده جوانان ایرانی بسیار امیدوار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که اینک تقدیم </w:t>
      </w:r>
    </w:p>
    <w:p>
      <w:pPr>
        <w:pStyle w:val="BookText"/>
        <w:rPr/>
      </w:pPr>
      <w:r>
        <w:rPr>
          <w:rFonts w:ascii="IRNazanin" w:hAnsi="IRNazanin" w:eastAsia="IRNazanin"/>
          <w:color w:val="111111"/>
          <w:sz w:val="28"/>
          <w:sz w:val="28"/>
          <w:szCs w:val="28"/>
          <w:rtl w:val="true"/>
          <w:lang w:bidi="fa-IR"/>
        </w:rPr>
        <w:t xml:space="preserve">خوانندگان ایرانی می‌گردد، حاصل یکی از این همایش‌ها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قرآن و دانشمندان اسلامی – ایرانی به 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تنها مقالات قرآنی را در برمی‌گیرد و شامل چهار مقاله فارسی و یک مقاله به زبان فرانسه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یادآوری است که در همایش مذکور هشتاد مقاله به دبیرخانه همایش ارسال شده بود که پس از داوری بیست مقاله به صورت سخنرانی و پانزده مقاله به صورت پوستر ارائه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وظیفه خود می‌دانم تا از زحمات جناب آقای دکتر آقایانی چاوشی دبیر علمی این همایش و آقای مهدی دانشیار مدیر اجرایی آن سپاسگزاری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مراتب امتنان خود را از آقایان سید مهدی مؤمنی، علی‌اصغر لطفی، سید حسن سلطانی، سعید مجد، ملک خزائی، حسین رسولی و سایر دست‌اندرکاران مرکز نجوم و آستان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مراحل مختلف همایش به ما یاری رساندند ابراز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تقدیری</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رئیس مرکز نجوم حضرت عبدالعظیم حسنی </w:t>
      </w:r>
      <w:bookmarkStart w:id="17" w:name="pg7834_60405"/>
    </w:p>
    <w:p>
      <w:pPr>
        <w:pStyle w:val="Heading2"/>
        <w:numPr>
          <w:ilvl w:val="1"/>
          <w:numId w:val="1"/>
        </w:numPr>
        <w:rPr/>
      </w:pPr>
      <w:bookmarkStart w:id="18" w:name="__RefHeading___Toc5616814_1051229030"/>
      <w:bookmarkStart w:id="19" w:name="_Toc5"/>
      <w:bookmarkEnd w:id="17"/>
      <w:bookmarkEnd w:id="18"/>
      <w:r>
        <w:rPr>
          <w:rtl w:val="true"/>
        </w:rPr>
        <w:t xml:space="preserve">مقدمه </w:t>
      </w:r>
      <w:r>
        <w:rPr>
          <w:rtl w:val="true"/>
        </w:rPr>
        <w:t xml:space="preserve">/ </w:t>
      </w:r>
      <w:r>
        <w:rPr>
          <w:rtl w:val="true"/>
        </w:rPr>
        <w:t>دکتر جعفر آقایانی چاوشي</w:t>
      </w:r>
      <w:bookmarkEnd w:id="19"/>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دینی، ابدی و جاودان است که معجزه‌ای ابدی داشته باشد و قرآن کتاب آسمانی ما مسلمانان همان معجزه ابدی است که قرون و اعصار را درهم شکسته و جسورترین و سرسخت‌ترین دشمنان و معارضان خود را از آوردن سوره‌ای همانند سوره‌هایش ناتوان ساخته و آنان را به خاموشی واداشته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بلاغت و شیوه بیان آن در چنان جایگاهی از زیبایی است که ادبیات عرب هرگز نظیرش را ندیده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الگوی بلاغت نه شعر است و نه نثر و بالطبع با کلام بشری تفاوت ماهوی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نیست از آن سبب که فاقد وزن و قافیه و هرگونه تخیل شاعرانه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نه این است که لازمه شعر اغراق و خیال‌پردازی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مبرا از هرگونه خیال‌پردازی است و تنها از حق و واقعیت سخن می‌گوید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جمع قصه به معنی داستان خیالی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فتح قاف و عین به معنی گزارش حال و سرگذشت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نثر هم نیست زیرا از آهنگ و موسیقی خاصی برخوردار است که در هیچ نثری دیده نشده و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هماهنگی لفظ و معنی در این وحی آسمانی به درجه‌ای است که گاهی همچون صخره کوبنده و سهمگین و زمانی نیز بسان آب‌وهوا، روان و لطیف جلوه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مثال در آیات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الْأَرْضَ عُيُوناً فَالْتَقَى الْمٰاء عَلَى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پروردگارش را خواند كه من مغلوب شدم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درهاى آسمان را به آبى ريزان گشوديم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زمين چشمه‌ها جوشانيديم تا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امرى كه مقدر شده بود به هم پيوستند</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سمفونی تولید شده از تکرار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آیات، صدای ریزش آب و جریان سیل را تداعی می‌کند چنانکه گویی رودی خروشان جریان دارد که طغیان‌گر و ویران کننده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در سوره التکاثر چنین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أَلْهٰكُمُ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تفاخر در باره فزونی اموال و اولاد و افراد قبیله ،شما را سخت سرگرم و از ياد خداوند غافل کرده است</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به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جاي آنکه عبرت گيريد آنجا هم به قبرهاي مردگان خود بر هم مفاخرت کرديد</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چنين است، به زودي خواهيد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مرگ به برزخ چه سختيها در پيش داريد</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چنين نيست، حقا خواهيد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قيامت با چه عذابها مواجهيد</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سوره آیه‌ها کوتاه و ضربه‌ای است که با تکرار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لحن هراسناک و کوبنده‌ای را تولید می‌کنند چنانکه گویی بیم دهنده‌ای در جایگاهی بلند ایستاده و بر هوا پرستانِ بی‌بصیرت که در لبه آتش دوزخ قرار گرفته‌اند فریاد می‌زند تا بخود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لحن سخن متناسب با پیام تغییر می‌کند و تکرار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سَوْفَ 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تصویری هولناک در ذهن مخاطبان از آینده آنها ترسیم می‌کند تا زمینه تنبه و تفکرشان را فراهم نموده و به آنان بفهماند که بزودی هوا و هوسی که در جانشان نهادینه شده دامنگیرشان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هدف از تکرار تاکید در انذار و تهدید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خرد آدمی را پرورش می‌دهد، مشکلات روحی او را چاره‌جویی و زندگی‌اش را بر اساس عقل و فطرت الهی بنا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هدف اصلی قرآن رهانیدن انسان از شقاوت و راهبریش به سعادت ابدی است، بااین‌حال بی‌شمارند علما، فلاسفه و شُعرایی که از منبع لایزال آن خوشه چیده و توشه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شاعر شیرین‌سخن ما یکی از همین شُعراست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کردم همه از دولت قرآن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آنجائی که در این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چراغ مصطفوی با شرار بولهبیست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معاندینی که اخلاق والای قرآنی را برنتافتند، سرِ ستیز با آن را آغاز کردند و به نقد و تخطئه آن پرداختند تا آن را شبهه‌ناک و تردید آمیز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 خیال 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اراده الهی بر حفظ و حراست آن تعلق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ملّای روم نیز به خوبی در ابیات زیر منعکس نموده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قيامت باقيش داريم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مترس از نسخ دين اي مصطفي</w:t>
      </w:r>
    </w:p>
    <w:p>
      <w:pPr>
        <w:pStyle w:val="BookText"/>
        <w:rPr/>
      </w:pPr>
      <w:r>
        <w:rPr>
          <w:rFonts w:ascii="Amiri" w:hAnsi="Amiri" w:eastAsia="Amiri" w:cs="Amiri"/>
          <w:color w:val="111111"/>
          <w:sz w:val="28"/>
          <w:sz w:val="28"/>
          <w:szCs w:val="28"/>
          <w:rtl w:val="true"/>
          <w:lang w:bidi="ar-SA"/>
        </w:rPr>
        <w:t xml:space="preserve">اي رسول ما تو جادو نيستي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صادقي هم خرقۀ موسيستي</w:t>
      </w:r>
    </w:p>
    <w:p>
      <w:pPr>
        <w:pStyle w:val="BookText"/>
        <w:rPr/>
      </w:pPr>
      <w:r>
        <w:rPr>
          <w:rFonts w:ascii="IRNazanin" w:hAnsi="IRNazanin" w:eastAsia="IRNazanin"/>
          <w:color w:val="111111"/>
          <w:sz w:val="28"/>
          <w:sz w:val="28"/>
          <w:szCs w:val="28"/>
          <w:rtl w:val="true"/>
          <w:lang w:bidi="fa-IR"/>
        </w:rPr>
        <w:t xml:space="preserve">هست قرآن در كفت همچون عصا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كفرها را در كِشَد چون اژدها</w:t>
      </w:r>
    </w:p>
    <w:p>
      <w:pPr>
        <w:pStyle w:val="BookText"/>
        <w:rPr/>
      </w:pPr>
      <w:r>
        <w:rPr>
          <w:rFonts w:ascii="IRNazanin" w:hAnsi="IRNazanin" w:eastAsia="IRNazanin"/>
          <w:color w:val="111111"/>
          <w:sz w:val="28"/>
          <w:sz w:val="28"/>
          <w:szCs w:val="28"/>
          <w:rtl w:val="true"/>
          <w:lang w:bidi="fa-IR"/>
        </w:rPr>
        <w:t xml:space="preserve">تو اگر در زيرِ خاكي خفته‌ای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عصايش دان تو آنچه گفته‌ای</w:t>
      </w:r>
    </w:p>
    <w:p>
      <w:pPr>
        <w:pStyle w:val="BookText"/>
        <w:rPr/>
      </w:pPr>
      <w:r>
        <w:rPr>
          <w:rFonts w:ascii="IRNazanin" w:hAnsi="IRNazanin" w:eastAsia="IRNazanin"/>
          <w:color w:val="111111"/>
          <w:sz w:val="28"/>
          <w:sz w:val="28"/>
          <w:szCs w:val="28"/>
          <w:rtl w:val="true"/>
          <w:lang w:bidi="fa-IR"/>
        </w:rPr>
        <w:t xml:space="preserve">گر چه باشي خفته اندر زير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عصا آگه بُوَد آن جانِ پاك</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گذشتۀ دور قاضي عبدالجبار همداني متكلّم برجسته معتزلي پاره‌ای از طعن و تعريض معاندين قرآني معاصرش را در كتاب تنزيه القرآن عن </w:t>
      </w:r>
    </w:p>
    <w:p>
      <w:pPr>
        <w:pStyle w:val="BookText"/>
        <w:rPr/>
      </w:pPr>
      <w:r>
        <w:rPr>
          <w:rFonts w:ascii="IRNazanin" w:hAnsi="IRNazanin" w:eastAsia="IRNazanin"/>
          <w:color w:val="111111"/>
          <w:sz w:val="28"/>
          <w:sz w:val="28"/>
          <w:szCs w:val="28"/>
          <w:rtl w:val="true"/>
          <w:lang w:bidi="fa-IR"/>
        </w:rPr>
        <w:t>المطاعن، مورد نقادي عميق قرارداد و به آن‌ها پاسخ‌های منطقي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ضديت با قرآن به موازات استثمار ممالك اسلامي به وسیله غربيان شدت گرفت، در اين ضديت مستشرقان غربي با غرب‌گرایان شرقي همداستان شدند و به نشر اكاذيب درباره قرآن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 آثار اهانت‌بار و آكنده از دروغ و تحريف كتاب بیست و سه سال نوشته علي دشتي است كه توسط علينقي منزوي در اواخر قرن بيستم ميلادي در خارج از ايران چاپ و با شمارگان بالا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آقاي مصطفي حسيني طباطبايي آن را بدون پاسخ نگذاشت و در كتاب خيانت در گزارش تاريخ، به نقادي آن پرداخت و تناقضات و تحريفاتش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انقلاب اسلامي ايران كه با گسترش اسلام خواهی در جهان همراه بود، گروهي كه خود را روشنفكر ديني می‌نامیدند و در حقيقت نه روشنفكر به معني واقعي كلمه بودند و نه دغدغه دين داشتند، به بهانه نگاه علمي به قرآن و شريعت سر نا سازگاري را با اين دو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جوانان پرشور ايراني را به شك و ترديد در قرآن و شريعت وا‌دارند و آنان را مجذوب ليبراليسم و فرهنگ غربي كنند</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قافله‌سالار اين گروه آقاي عبدالكريم سروش بود كه قرآن و شريعت را آماج حملات خود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كه با نگارش قبض و بسط تئوريك شريعت، از نسبيت معرفتي اسلام سخن گفت و با انتشار صراط‌های مستقيم، حقانيت انحصاري اسلام را نفي و از تكثرگرايي ديني </w:t>
      </w:r>
    </w:p>
    <w:p>
      <w:pPr>
        <w:pStyle w:val="BookText"/>
        <w:rPr/>
      </w:pPr>
      <w:r>
        <w:rPr>
          <w:rFonts w:ascii="IRNazanin" w:hAnsi="IRNazanin" w:eastAsia="IRNazanin"/>
          <w:color w:val="111111"/>
          <w:sz w:val="28"/>
          <w:sz w:val="28"/>
          <w:szCs w:val="28"/>
          <w:rtl w:val="true"/>
          <w:lang w:bidi="fa-IR"/>
        </w:rPr>
        <w:t xml:space="preserve">دفاع كرد و سرانجام تجربه نبوي را پيش كشيد و قرآن را محصول تجربه ديني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پژوهشگران برجسته از حوزه و دانشگاه به نقد اين آراء و عقايد پرداختند و حقيقت را براي جوانان ايراني روشن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اين مقدمه، آشنايي با پيشينه آقاي سروش و نوع نگاه او به قرآن است تا بهتر بتوانيم به يكي از شبهات او درباره قرآن و طبيعت پاسخ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آثار خود معتقد است كه قرآن آنجا كه از هفت‌آسمان سخن گفته نظر به نجوم يوناني داشته و از اين نجوم متأثر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اظهاراتي دالّ بر آن است كه گوینده‌اش نه با قرآن آشنايي لازم را دارد و نه با نجوم و تاريخ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هفت‌آسمان قرآني هیچ‌گونه سنخيتي با نُه فلک بطلمیوسی ندارد به این دلیل که اولاً کتاب المجسطی بطلمیوس چند قرن بعد از نزول قرآن یعنی در زمان مأمون عباسی به عربی ترجمه شد و عربستان زمان پیامبر هیچگونه آگاهی ازعلم نجوم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واژه قرآنی سما به معنی آسمان معادل فلک نیست که قرآن از آن به مدار تعبیر کرده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يَنْبَغِي لَهٰا أَنْ تُدْرِكَ الْقَمَرَ وَلَا اللَّيْلُ سَابِقُ النَّهٰارِ وَكُلٌّ فِي فَلَكٍ يَسْبَحُونَ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نه خورشيد را سزد كه به ماه رسد، و نه شب به روز پيشي جويد و هر كدام در مداری 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خَلَقَ اللَّيْلَ وَالنَّهٰارَ وَالشَّمْسَ وَالْقَمَرَ كُلٌّ فِي فَلَكٍ يَسْبَحُونَ </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اوست آن كسي كه شب و روز و خورشيد و ماه را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كدام از اين دو در مداري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عدد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اغلب موارد مبین کثرت و عظمت است مثلاً در آیه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لقمان خداوند چنین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أَنَّ مَا فِي الْأَرْضِ مِنْ شَجَرَةٍ أَقْلَامٌ وَالْبَحْرُ يَمُدُّهُ مِنْ بَعْدِهِ سَبْعَةُ أَبْحُرٍ مَا نَفِدَتْ كَلِمَاتُ اللهِ إِنَّ اللهِ عَزِيزٌ حَكِيمٌ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اگر درختان زمین همه قلم شوند و دریاها همه جوهر وهفت دریای دیگر بر آن افزوده شود باز شمارکلام الهی افزون از ابزار تحریر است زیرا خداوند آن قدرت بی همتا در علم و حکمت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افزون بر اختلافات فوق قرآن در آيات متعددي به هنگام بحث از پدیده های نجومي مطالبي بيان كرده كه هیچ‌یک با نظام نجومي يونانيِ </w:t>
      </w:r>
    </w:p>
    <w:p>
      <w:pPr>
        <w:pStyle w:val="BookText"/>
        <w:rPr/>
      </w:pPr>
      <w:r>
        <w:rPr>
          <w:rFonts w:ascii="IRNazanin" w:hAnsi="IRNazanin" w:eastAsia="IRNazanin"/>
          <w:color w:val="111111"/>
          <w:sz w:val="28"/>
          <w:sz w:val="28"/>
          <w:szCs w:val="28"/>
          <w:rtl w:val="true"/>
          <w:lang w:bidi="fa-IR"/>
        </w:rPr>
        <w:t>منسوخ‌شده، همخواني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می‌دانیم كه در جهان‌شناسی ارسطويي كه نظام بطلميوسي نيز متأثر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اجرام فلكي بالاتر از ماه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و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مبري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حال‌آنکه قرآن در آيات متعدد خود عكس اين موضوع را بيان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سوره تكويرآیات اول ودوم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الشَّمْسُ كُوِّرَتْ ، وَإِذَا النُّجُومُ انْكَدَرَتْ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هنگامی‌که خورشيد بی‌فروغ شود و ستارگان تیره گردند و فروریزند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حقيقتي است كه قرن‌ها بعد به‌وسیله دانشمندان علوم طبيعي مورد تأييد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نجوم يوناني زمین مرکز عالم و ثابت انگاشته شده، حال‌آنکه قرآن از حركت زمين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مرسلات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نَجْعَلِ الْأَرْضَ كِفَاتًا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ترجمه فارسی آن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زمين را كفات نگردانيديم</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لغویون واژه کفات را اینگونه معنی کرده‌اند؛ حالت پرنده‌ای که با جمع كردن بال‌هایش با سرعت به پرواز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معنی این آیه چنین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زمین را با سرعت به پرواز در نیاوردیم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اشاره به حركت زمين به دور خورشيد و حركات ديگر است كه در زمان نزول قرآن مسلماً كشف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زمين كفات است از حيث اینکه با سرعت در مدار خود حركت مي‌كند و در همان حال ساكنان خود را در حال زندگی و مرگ بر پشت خود نگاه مي‌دارد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 به مطالب فوق سست بودن شبهات آقای سروش مبرهن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با مسلک فکری نامبرده کاری نداریم لیکن نیک میدانیم که ارائه چنین شبهاتی تلاشی در مسیر مبهم جلوه دادن قران کریم است تلاشی که بسیاری از مستشرقین نیز هم و غم خود را بر آن نهادند و در نهایت سر خورده از آن بیرون آمدند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در حدیث شریفی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 در کتاب المحاسن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زَعَمَ أَنَ کِتابَ اللّٰهِ مُبْهَمْ فَقَدْ هَلَکَ و اَهْلَکَ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کس گمان برد که کتاب خدا مبهم است نه تنها خود را هلاک کرده بلکه موجبات هلاکت دیگران را نیز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حاضر نمی توان بیش از این وارد جزئیات شد بنابر این بهتر است خوانندگان را به مطالعه مقالات كتاب دعوت کنیم كه به همين منظور تدوین‌شده‌اند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مقالات همگي ابتكاري بوده و هر يك نکته‌ای از نكات بی‌شمار قرآني را مورد بررسی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می‌خواهیم ما را بیش‌ازپیش با مفاهيم عاليه قرآني آشنا كرده و توفيق خدمت به اين كتاب مقدس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وظيفه خود می‌دانم از همه کسانی که ما را در تدوین این کتاب یاری کرده‌اند به ویژه آقایان حجت‌الاسلام والمسلمین تقدیری، مهدی دانشیار و کاظم افشین پور تشکر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آقایانی چاوشي</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هیئت علمی دانشگاه صنعتي شريف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7834_60415"/>
      <w:bookmarkStart w:id="21" w:name="pg7834_60415"/>
      <w:bookmarkEnd w:id="21"/>
    </w:p>
    <w:p>
      <w:pPr>
        <w:pStyle w:val="Heading2"/>
        <w:numPr>
          <w:ilvl w:val="1"/>
          <w:numId w:val="1"/>
        </w:numPr>
        <w:rPr/>
      </w:pPr>
      <w:bookmarkStart w:id="22" w:name="pg7834_60415"/>
      <w:bookmarkStart w:id="23" w:name="__RefHeading___Toc5616816_1051229030"/>
      <w:bookmarkStart w:id="24" w:name="_Toc6"/>
      <w:bookmarkEnd w:id="22"/>
      <w:bookmarkEnd w:id="23"/>
      <w:r>
        <w:rPr>
          <w:rtl w:val="true"/>
        </w:rPr>
        <w:t xml:space="preserve">قرآن و مطالعه علمی طبیعت </w:t>
      </w:r>
      <w:r>
        <w:rPr>
          <w:rtl w:val="true"/>
        </w:rPr>
        <w:t xml:space="preserve">/ </w:t>
      </w:r>
      <w:r>
        <w:rPr>
          <w:rtl w:val="true"/>
        </w:rPr>
        <w:t>دکتر مهدی گلشنی</w:t>
      </w:r>
      <w:bookmarkEnd w:id="24"/>
    </w:p>
    <w:p>
      <w:pPr>
        <w:pStyle w:val="Heading3"/>
        <w:numPr>
          <w:ilvl w:val="2"/>
          <w:numId w:val="1"/>
        </w:numPr>
        <w:rPr/>
      </w:pPr>
      <w:bookmarkStart w:id="25" w:name="__RefHeading___Toc5616818_1051229030"/>
      <w:bookmarkStart w:id="26" w:name="_Toc7"/>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استاد ممتاز دانشگاه صنعتی شریف</w:t>
      </w:r>
    </w:p>
    <w:p>
      <w:pPr>
        <w:pStyle w:val="Heading3"/>
        <w:numPr>
          <w:ilvl w:val="2"/>
          <w:numId w:val="1"/>
        </w:numPr>
        <w:rPr/>
      </w:pPr>
      <w:bookmarkStart w:id="27" w:name="__RefHeading___Toc5616820_1051229030"/>
      <w:bookmarkStart w:id="28" w:name="_Toc8"/>
      <w:bookmarkEnd w:id="27"/>
      <w:r>
        <w:rPr>
          <w:rtl w:val="true"/>
        </w:rPr>
        <w:t>مقدمه</w:t>
      </w:r>
      <w:bookmarkEnd w:id="28"/>
    </w:p>
    <w:p>
      <w:pPr>
        <w:pStyle w:val="BookText"/>
        <w:rPr/>
      </w:pPr>
      <w:r>
        <w:rPr>
          <w:rFonts w:ascii="IRNazanin" w:hAnsi="IRNazanin" w:eastAsia="IRNazanin"/>
          <w:color w:val="111111"/>
          <w:sz w:val="28"/>
          <w:sz w:val="28"/>
          <w:szCs w:val="28"/>
          <w:rtl w:val="true"/>
          <w:lang w:bidi="fa-IR"/>
        </w:rPr>
        <w:t>منظور ما از طبیعت، جهان فیزیکی است که از طریق حواس مان با آن ارتباط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پدیده‌های طبیعت به عنوان نشانه‌های خداوند نام می‌برد و مطالعه آنها را وسیله شناخت او تلقی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آيٰاتِهِ خَلْقُ السَّمٰواتِ وَالْأَرْضِ وَاخْتِلافُ أَلْسِنَتِكُمْ وَأَلْوٰانِكُمْ إِنَّ فِي ذَلِكَ لَآيَاتٍ لِلْعَالِمِينَ </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نشانه‌های اوست آفرینش آسمانها و زمین و اختلاف زبانها و رنگ‌های شما؛ براستی که در این امر نشانه‌هائی برای عالمان وجود دارد</w:t>
      </w:r>
      <w:r>
        <w:rPr>
          <w:rFonts w:eastAsia="IRNazanin" w:cs="IRNazanin"/>
          <w:color w:val="111111"/>
          <w:sz w:val="28"/>
          <w:szCs w:val="28"/>
          <w:rtl w:val="true"/>
          <w:lang w:bidi="fa-IR"/>
        </w:rPr>
        <w:t xml:space="preserve">. </w:t>
      </w:r>
      <w:bookmarkStart w:id="29" w:name="pg7834_60416"/>
    </w:p>
    <w:p>
      <w:pPr>
        <w:pStyle w:val="BookText"/>
        <w:rPr/>
      </w:pPr>
      <w:bookmarkEnd w:id="29"/>
      <w:r>
        <w:rPr>
          <w:rFonts w:ascii="IRNazanin" w:hAnsi="IRNazanin" w:eastAsia="IRNazanin"/>
          <w:color w:val="111111"/>
          <w:sz w:val="28"/>
          <w:sz w:val="28"/>
          <w:szCs w:val="28"/>
          <w:rtl w:val="true"/>
          <w:lang w:bidi="fa-IR"/>
        </w:rPr>
        <w:t>قرآن متذکر می‌شود که انسانها واجد استعداد شناخت هستند و آنها باید این ظرفیت را در حدَ توانائی شان بکار برند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أَخْرَجَكُمْ مِّنْ بُطُونِ أُمَّهَاتِكُمْ لَا تَعْلَمُونَ شَيْئًا وَجَعَلَ لَكُمُ السَّمْعَ وَالْأَبْصَارَ وَالْأَفْئِدَةَ لَعَلَّكُمْ تَشْكُرُونَ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خداوند شما را از شکم مادرانتان بیرون آورد، در حالیکه هیچ نمی‌دانستید، و برای شما چشم و گوش و دل قرار داد؛ شاید سپاسگزاری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آدمی را به مطالعه شگفتی‌های خلقت و احوال موجودات مختلف و نحوه پیدایش آنها، و به طور کلی نظام آفرینش، دعوت می‌کند، و این کار را وسیله شناخت عظمت صنع الهی می‌شمارد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وَيَتَفَكَّرُونَ فِي خَلْقِ السَّمٰواتِ وَالْأَرْضِ رَبَّنَا مَا خَلَقْتَ هَذَا بَاطِلًا</w:t>
      </w:r>
      <w:r>
        <w:rPr>
          <w:rFonts w:eastAsia="Amiri" w:cs="Amiri" w:ascii="Amiri" w:hAnsi="Amiri"/>
          <w:color w:val="111111"/>
          <w:sz w:val="28"/>
          <w:szCs w:val="28"/>
          <w:rtl w:val="true"/>
          <w:lang w:bidi="ar-SA"/>
        </w:rPr>
        <w:t>...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و در آفرینش آسمان‌ها و زمین می‌اندیشند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را بیهوده نیافریده‌ای</w:t>
      </w:r>
      <w:r>
        <w:rPr>
          <w:rFonts w:eastAsia="IRNazanin" w:cs="IRNazanin"/>
          <w:color w:val="111111"/>
          <w:sz w:val="28"/>
          <w:szCs w:val="28"/>
          <w:rtl w:val="true"/>
          <w:lang w:bidi="fa-IR"/>
        </w:rPr>
        <w:t>...</w:t>
      </w:r>
    </w:p>
    <w:p>
      <w:pPr>
        <w:pStyle w:val="Heading3"/>
        <w:numPr>
          <w:ilvl w:val="2"/>
          <w:numId w:val="1"/>
        </w:numPr>
        <w:rPr/>
      </w:pPr>
      <w:bookmarkStart w:id="30" w:name="__RefHeading___Toc5616822_1051229030"/>
      <w:bookmarkStart w:id="31" w:name="_Toc9"/>
      <w:bookmarkEnd w:id="30"/>
      <w:r>
        <w:rPr>
          <w:rtl w:val="true"/>
        </w:rPr>
        <w:t>مسائل اصلی در ارتباط با مطالعه طبیعت</w:t>
      </w:r>
      <w:bookmarkEnd w:id="31"/>
    </w:p>
    <w:p>
      <w:pPr>
        <w:pStyle w:val="Heading4"/>
        <w:numPr>
          <w:ilvl w:val="3"/>
          <w:numId w:val="1"/>
        </w:numPr>
        <w:rPr/>
      </w:pPr>
      <w:bookmarkStart w:id="32" w:name="__RefHeading___Toc5616824_1051229030"/>
      <w:bookmarkStart w:id="33" w:name="_Toc10"/>
      <w:bookmarkEnd w:id="32"/>
      <w:r>
        <w:rPr>
          <w:rtl w:val="true"/>
        </w:rPr>
        <w:t>اشاره</w:t>
      </w:r>
      <w:bookmarkEnd w:id="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گفتیم در قرآن ارجاعات زیادی به پدیده‌های طبیعی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عقیده برخی از اندیشمندان مسلمان اینها برای تعلیم دانش علمی نیست، بلکه برای جهت دادن به مطالعه طبیعت، از </w:t>
      </w:r>
      <w:bookmarkStart w:id="34" w:name="pg7834_60417"/>
    </w:p>
    <w:p>
      <w:pPr>
        <w:pStyle w:val="BookText"/>
        <w:rPr/>
      </w:pPr>
      <w:bookmarkEnd w:id="34"/>
      <w:r>
        <w:rPr>
          <w:rFonts w:ascii="IRNazanin" w:hAnsi="IRNazanin" w:eastAsia="IRNazanin"/>
          <w:color w:val="111111"/>
          <w:sz w:val="28"/>
          <w:sz w:val="28"/>
          <w:szCs w:val="28"/>
          <w:rtl w:val="true"/>
          <w:lang w:bidi="fa-IR"/>
        </w:rPr>
        <w:t>راه‌های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مطالعه طبیعت، قرآن تاکید روی چند مسئله دارد</w:t>
      </w:r>
      <w:r>
        <w:rPr>
          <w:rFonts w:eastAsia="IRNazanin" w:cs="IRNazanin"/>
          <w:color w:val="111111"/>
          <w:sz w:val="28"/>
          <w:szCs w:val="28"/>
          <w:rtl w:val="true"/>
          <w:lang w:bidi="fa-IR"/>
        </w:rPr>
        <w:t>:</w:t>
      </w:r>
    </w:p>
    <w:p>
      <w:pPr>
        <w:pStyle w:val="Heading4"/>
        <w:numPr>
          <w:ilvl w:val="3"/>
          <w:numId w:val="1"/>
        </w:numPr>
        <w:rPr/>
      </w:pPr>
      <w:bookmarkStart w:id="35" w:name="__RefHeading___Toc5616826_1051229030"/>
      <w:bookmarkStart w:id="36" w:name="_Toc11"/>
      <w:bookmarkEnd w:id="35"/>
      <w:r>
        <w:rPr/>
        <w:t>1</w:t>
      </w:r>
      <w:r>
        <w:rPr>
          <w:rtl w:val="true"/>
        </w:rPr>
        <w:t xml:space="preserve">. </w:t>
      </w:r>
      <w:r>
        <w:rPr>
          <w:rtl w:val="true"/>
        </w:rPr>
        <w:t>مبدأ اشیاء و پدیده‌ها وچگونگی تحول آنها</w:t>
      </w:r>
      <w:bookmarkEnd w:id="36"/>
    </w:p>
    <w:p>
      <w:pPr>
        <w:pStyle w:val="BookText"/>
        <w:rPr/>
      </w:pPr>
      <w:r>
        <w:rPr>
          <w:rFonts w:ascii="IRNazanin" w:hAnsi="IRNazanin" w:eastAsia="IRNazanin"/>
          <w:color w:val="111111"/>
          <w:sz w:val="28"/>
          <w:sz w:val="28"/>
          <w:szCs w:val="28"/>
          <w:rtl w:val="true"/>
          <w:lang w:bidi="fa-IR"/>
        </w:rPr>
        <w:t>در قرآن آیات زیادی هست که در آنها خداوند از انسانها می‌خواهد که درباره مبدا اشیاء و پدیده های طبیعی وچگونگی تحوَل آنها بیندیشند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فَانْظُرُوا كَيْفَ بَدَأَ الْخَلْقَ</w:t>
      </w:r>
      <w:r>
        <w:rPr>
          <w:rFonts w:eastAsia="Amiri" w:cs="Amiri" w:ascii="Amiri" w:hAnsi="Amiri"/>
          <w:color w:val="111111"/>
          <w:sz w:val="28"/>
          <w:szCs w:val="28"/>
          <w:rtl w:val="true"/>
          <w:lang w:bidi="ar-SA"/>
        </w:rPr>
        <w:t>...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بگو در زمین سیر کنید و بنگرید که خداوند چگونه خلقت را آغاز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يَنْظُرُونَ إِلَى الْإِبِلِ كَيْفَ خُلِقَتْ ، وَإِلَى السَّمٰاءِ كَيْفَ رُفِعَتْ ، وَإِلَى الْجِبٰالِ كَيْفَ نُصِبَتْ ، وَإِلَى الْأَرْضِ كَيْفَ سُطِحَتْ </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در شتر نمی‌نگرند که چگونه خلق شده است، و اینکه آسمان چگونه برافراشته شده است، و اینکه کوه‌ها چگونه برقرار گردیده است، و اینکه زمین چگونه گسترده شده است</w:t>
      </w:r>
      <w:r>
        <w:rPr>
          <w:rFonts w:eastAsia="IRNazanin" w:cs="IRNazanin"/>
          <w:color w:val="111111"/>
          <w:sz w:val="28"/>
          <w:szCs w:val="28"/>
          <w:rtl w:val="true"/>
          <w:lang w:bidi="fa-IR"/>
        </w:rPr>
        <w:t xml:space="preserve">. </w:t>
      </w:r>
      <w:bookmarkStart w:id="37" w:name="pg7834_60418"/>
    </w:p>
    <w:p>
      <w:pPr>
        <w:pStyle w:val="Heading4"/>
        <w:numPr>
          <w:ilvl w:val="3"/>
          <w:numId w:val="1"/>
        </w:numPr>
        <w:rPr/>
      </w:pPr>
      <w:bookmarkStart w:id="38" w:name="__RefHeading___Toc5616828_1051229030"/>
      <w:bookmarkStart w:id="39" w:name="_Toc12"/>
      <w:bookmarkEnd w:id="37"/>
      <w:bookmarkEnd w:id="38"/>
      <w:r>
        <w:rPr/>
        <w:t>2</w:t>
      </w:r>
      <w:r>
        <w:rPr>
          <w:rtl w:val="true"/>
        </w:rPr>
        <w:t xml:space="preserve">. </w:t>
      </w:r>
      <w:r>
        <w:rPr>
          <w:rtl w:val="true"/>
        </w:rPr>
        <w:t>کشف اتقان صنع و هدفمندی در طبیعت</w:t>
      </w:r>
      <w:bookmarkEnd w:id="39"/>
    </w:p>
    <w:p>
      <w:pPr>
        <w:pStyle w:val="BookText"/>
        <w:rPr/>
      </w:pPr>
      <w:r>
        <w:rPr>
          <w:rFonts w:ascii="IRNazanin" w:hAnsi="IRNazanin" w:eastAsia="IRNazanin"/>
          <w:color w:val="111111"/>
          <w:sz w:val="28"/>
          <w:sz w:val="28"/>
          <w:szCs w:val="28"/>
          <w:rtl w:val="true"/>
          <w:lang w:bidi="fa-IR"/>
        </w:rPr>
        <w:t xml:space="preserve">قرآن مکرراً به وجود اتقان صنع و هدفمندی در طبیعت اشاره دارد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عِنْدَهُ بِمِقْدَارٍ </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و هر چیز نزد او مقداری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وَالسَّمَاءَ رَفَعَهَا وَوَضَعَ الْمِيزَانَ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آسمان را بر افراشت و میزان را قرارداد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وَتَرَى الْجِبَالَ تَحْسَبُهٰا جَامِدَةً وَهِيَ تَمُرُّ مَرَّ السَّحَابِ صُنْعَ اللهِ الَّذِي أَتْقَنَ كُلَّ شَيْءٍ</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 کوه‌ها را می‌بینی و می‌پنداری که ساکن هستند، در حالیکه همچون ابر در حرکتند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صنع خداست که همه چیز را متقن آفریده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خَلَقْنٰا السَّمَوَاتِ وَالْأَرْضَ وَمَا بَيْنَهُمَا لاعِبِينَ </w:t>
      </w:r>
      <w:r>
        <w:rPr>
          <w:rFonts w:eastAsia="Amiri" w:cs="Amiri" w:ascii="Amiri" w:hAnsi="Amiri"/>
          <w:color w:val="111111"/>
          <w:sz w:val="28"/>
          <w:szCs w:val="28"/>
          <w:rtl w:val="true"/>
          <w:lang w:bidi="ar-SA"/>
        </w:rPr>
        <w:t>»</w:t>
      </w:r>
      <w:r>
        <w:rPr>
          <w:rStyle w:val="FootnoteAnchor"/>
          <w:rtl w:val="true"/>
        </w:rPr>
        <w:footnoteReference w:id="12"/>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آسمان و زمین و آنچه را که بین آنها است، به بازیچه نیافریده‌ایم</w:t>
      </w:r>
      <w:r>
        <w:rPr>
          <w:rFonts w:eastAsia="IRNazanin" w:cs="IRNazanin"/>
          <w:color w:val="111111"/>
          <w:sz w:val="28"/>
          <w:szCs w:val="28"/>
          <w:rtl w:val="true"/>
          <w:lang w:bidi="fa-IR"/>
        </w:rPr>
        <w:t xml:space="preserve">. </w:t>
      </w:r>
      <w:bookmarkStart w:id="40" w:name="pg7834_60419"/>
    </w:p>
    <w:p>
      <w:pPr>
        <w:pStyle w:val="Heading4"/>
        <w:numPr>
          <w:ilvl w:val="3"/>
          <w:numId w:val="1"/>
        </w:numPr>
        <w:rPr/>
      </w:pPr>
      <w:bookmarkStart w:id="41" w:name="__RefHeading___Toc5616830_1051229030"/>
      <w:bookmarkStart w:id="42" w:name="_Toc13"/>
      <w:bookmarkEnd w:id="40"/>
      <w:bookmarkEnd w:id="41"/>
      <w:r>
        <w:rPr/>
        <w:t>3</w:t>
      </w:r>
      <w:r>
        <w:rPr>
          <w:rtl w:val="true"/>
        </w:rPr>
        <w:t xml:space="preserve">. </w:t>
      </w:r>
      <w:r>
        <w:rPr>
          <w:rtl w:val="true"/>
        </w:rPr>
        <w:t>بهره مندی مشروع از امکانات طبیعی</w:t>
      </w:r>
      <w:bookmarkEnd w:id="42"/>
    </w:p>
    <w:p>
      <w:pPr>
        <w:pStyle w:val="BookText"/>
        <w:rPr/>
      </w:pPr>
      <w:r>
        <w:rPr>
          <w:rFonts w:ascii="IRNazanin" w:hAnsi="IRNazanin" w:eastAsia="IRNazanin"/>
          <w:color w:val="111111"/>
          <w:sz w:val="28"/>
          <w:sz w:val="28"/>
          <w:szCs w:val="28"/>
          <w:rtl w:val="true"/>
          <w:lang w:bidi="fa-IR"/>
        </w:rPr>
        <w:t>قرآن مکرراً به امکاناتی که خداوند برای بشر در طبیعت فراهم کرده است اشاره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مَكَّنَّاكُمْ فِي الْأَرْضِ وَجَعَلْنَا لَكُمْ فِيهَا مَعَايِشَ قَلِيلًا مَا تَشْكُرُونَ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 ما شما را در زمین مستقر کردیم و برای شما در آن امکانات معیشتی فراهم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شما سپاسگزاری می‌کنید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سَخَّرَ الْبَحْرَ لِتَأْكُلُوا مِنْهُ لَحْمًا طَرِيًّا وَتَسْتَخْرِجُوا مِنْهُ حِلْيَةً تَلْبَسُونَهَا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اوست که دریا را برای شما رام کرد تا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گوشتی تر و تازه بخورید و از آن زیوری استخراج کنید و بپوشید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همه مواهب طبیعی را در اختیاربشر قرار داده تا با بهره گیری از آنها نقش خلیفه اللهی خود را در زمین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از او خواسته که از این مواهب در جهت فساد و تباهی بهره نگیرد همانگونه که ناسپاسان به هنگام تصدی امور بدان می پردازند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تَوَلّىٰ سَعىٰ فِي الْأَرْضِ لِيُفْسِدَ فِيهَا وَيُهْلِكَ الْحَرْثَ وَالنَّسْلَ </w:t>
      </w:r>
    </w:p>
    <w:p>
      <w:pPr>
        <w:pStyle w:val="BookText"/>
        <w:rPr/>
      </w:pPr>
      <w:r>
        <w:rPr>
          <w:rFonts w:ascii="Amiri" w:hAnsi="Amiri" w:eastAsia="Amiri" w:cs="Amiri"/>
          <w:color w:val="111111"/>
          <w:sz w:val="28"/>
          <w:sz w:val="28"/>
          <w:szCs w:val="28"/>
          <w:rtl w:val="true"/>
          <w:lang w:bidi="ar-SA"/>
        </w:rPr>
        <w:t xml:space="preserve">وَاللهُ لَا يُحِبُّ الْفَسَادَ </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چون متصدی امور شود از هیچ فتنه و فسادی کوتاهی نمی کند و زراعتها و چارپایان را نابود می سازد ، البته خداوند فساد را دوست نمی‌دارد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كَمَا أَحْسَنَ اللهُ إِلَيْكَ وَلَا تَبْغِ الْفَسَادَ فِي الْأَرْضِ إِنَّ اللهَ لَا يُحِبُّ الْمُفْسِدِينَ </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تو نیکی کن همانگونه که خداوند در حق تو نیکی کرده است و در زمین در پی فساد مباش که خداوند مفسدان را دوست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بشر در حالی که از مواهب طبیعت بهره می‌برد، نباید از حدود الهی تجاوز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وَالسَّمَاءَ رَفَعَهَا وَوَضَعَ الْمِيزَانَ، أَلّٰا تَطْغَوْا فِي الْمِيزَانِ </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آسمان را بر‌افراشت و ترازو را بر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ترازو از حد تجاوز نکنید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چون قرآن بر اعتلای جوامع اسلامی تاکید دارد</w:t>
      </w:r>
      <w:r>
        <w:rPr>
          <w:rFonts w:eastAsia="IRNazanin" w:cs="IRNazanin"/>
          <w:color w:val="111111"/>
          <w:sz w:val="28"/>
          <w:szCs w:val="28"/>
          <w:rtl w:val="true"/>
          <w:lang w:bidi="fa-IR"/>
        </w:rPr>
        <w:t xml:space="preserve">: </w:t>
      </w:r>
      <w:bookmarkStart w:id="43" w:name="pg7834_60421"/>
    </w:p>
    <w:p>
      <w:pPr>
        <w:pStyle w:val="BookText"/>
        <w:rPr/>
      </w:pPr>
      <w:bookmarkEnd w:id="4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يَجْعَلَ اللهُ لِلْكَافِرِينَ عَلَى الْمُؤْمِنِينَ سَبِيلًا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خداوند هر گز کافران را بر مؤمنان سلطه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بر جوامع اسلامی واجب است که با بهره گیری از همه امکانات، از جمله دانش و فناوری روز، خود را در برابر دسیسه های دشمنان آماده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لَهُمْ مَا اسْتَطَعْتُمْ مِنْ قُوَّةٍ وَمِنْ رِبٰاطِ الْخَيْلِ تُرْهِبُونَ بِهِ عَدُوَّ اللهِ وَعَدُوَّكُمْ</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و در برابر آنها تا آنجا که می‌توانید نیرو و اسب‌های ورزیده آماده سازید تا به وسیله آنها دشمن خدا و دشمن خویش را بترسانید</w:t>
      </w:r>
      <w:r>
        <w:rPr>
          <w:rFonts w:eastAsia="IRNazanin" w:cs="IRNazanin"/>
          <w:color w:val="111111"/>
          <w:sz w:val="28"/>
          <w:szCs w:val="28"/>
          <w:rtl w:val="true"/>
          <w:lang w:bidi="fa-IR"/>
        </w:rPr>
        <w:t>...</w:t>
      </w:r>
    </w:p>
    <w:p>
      <w:pPr>
        <w:pStyle w:val="Heading4"/>
        <w:numPr>
          <w:ilvl w:val="3"/>
          <w:numId w:val="1"/>
        </w:numPr>
        <w:rPr/>
      </w:pPr>
      <w:bookmarkStart w:id="44" w:name="__RefHeading___Toc5616832_1051229030"/>
      <w:bookmarkStart w:id="45" w:name="_Toc14"/>
      <w:bookmarkEnd w:id="44"/>
      <w:r>
        <w:rPr/>
        <w:t>4</w:t>
      </w:r>
      <w:r>
        <w:rPr>
          <w:rtl w:val="true"/>
        </w:rPr>
        <w:t xml:space="preserve">. </w:t>
      </w:r>
      <w:r>
        <w:rPr>
          <w:rtl w:val="true"/>
        </w:rPr>
        <w:t>طرق شناخت طبیعت</w:t>
      </w:r>
      <w:bookmarkEnd w:id="45"/>
    </w:p>
    <w:p>
      <w:pPr>
        <w:pStyle w:val="Heading5"/>
        <w:numPr>
          <w:ilvl w:val="4"/>
          <w:numId w:val="1"/>
        </w:numPr>
        <w:rPr/>
      </w:pPr>
      <w:bookmarkStart w:id="46" w:name="__RefHeading___Toc5616834_1051229030"/>
      <w:bookmarkStart w:id="47" w:name="_Toc15"/>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از دیدگاه قرآن سه طریق برای شناخت طبیعت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حواس پنجگانه که بوسیله آنها مشاهدات و تجارب علمی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سلیم یعنی عقلی که به حجاب‌های نفسانی مبتلا نگردیده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و الهام </w:t>
      </w:r>
      <w:bookmarkStart w:id="48" w:name="pg7834_60422"/>
    </w:p>
    <w:p>
      <w:pPr>
        <w:pStyle w:val="Heading5"/>
        <w:numPr>
          <w:ilvl w:val="4"/>
          <w:numId w:val="1"/>
        </w:numPr>
        <w:rPr/>
      </w:pPr>
      <w:bookmarkStart w:id="49" w:name="__RefHeading___Toc5616836_1051229030"/>
      <w:bookmarkStart w:id="50" w:name="_Toc16"/>
      <w:bookmarkEnd w:id="48"/>
      <w:bookmarkEnd w:id="49"/>
      <w:r>
        <w:rPr/>
        <w:t>4-1</w:t>
      </w:r>
      <w:r>
        <w:rPr>
          <w:rtl w:val="true"/>
        </w:rPr>
        <w:t xml:space="preserve">. </w:t>
      </w:r>
      <w:r>
        <w:rPr>
          <w:rtl w:val="true"/>
        </w:rPr>
        <w:t>نقش مشاهده و استدلال</w:t>
      </w:r>
      <w:bookmarkEnd w:id="50"/>
    </w:p>
    <w:p>
      <w:pPr>
        <w:pStyle w:val="BookText"/>
        <w:rPr/>
      </w:pPr>
      <w:r>
        <w:rPr>
          <w:rFonts w:ascii="IRNazanin" w:hAnsi="IRNazanin" w:eastAsia="IRNazanin"/>
          <w:color w:val="111111"/>
          <w:sz w:val="28"/>
          <w:sz w:val="28"/>
          <w:szCs w:val="28"/>
          <w:rtl w:val="true"/>
          <w:lang w:bidi="fa-IR"/>
        </w:rPr>
        <w:t>با آیه زیر شروع می‌کنیم که اشاره صریح به نقش حواس در کسب دانش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أَخْرَجَكُمْ مِنْ بُطُونِ أُمَّهَاتِكُمْ لَا تَعْلَمُونَ شَيْئًا وَجَعَلَ لَكُمُ السَّمْعَ وَالْأَبْصٰارَ وَالْأَفْئِدَةَ لَعَلَّكُمْ تَشْكُرُونَ </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خداوند شما را از شکم‌های مادرانتان بیرون آورد در حالیکه چیزی نمی‌دانستید و برای شما گوش و چشم و دل قرار داد؛ باشد که شکرگزاری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آیاتی در قرآن وجود دارند که انسان‌ها را تشویق می‌کنند که حواس خود را در فهم حقایق خلقت به کار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سِيرُوا فِي الْأَرْضِ فَانْظُرُوا كَيْفَ بَدَأَ الْخَلْقَ</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بگو در زمین سیر کنید و بنگرید که خداوند چگونه خلقت را آغاز کرد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به نقش توامان مشاهده و تفکر در فهم حقایق خلقت اشاره دارد، و البته تردیدی نیست که قرآن حواس آدمی را ابزارهای اولیه می داندکه در فهم جهان خارجی به کار می آیند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مشاهده ای که با حواس شروع می‌شود، باید با تعقل و استدلال نیز همراه باشد </w:t>
      </w:r>
    </w:p>
    <w:p>
      <w:pPr>
        <w:pStyle w:val="BookText"/>
        <w:rPr/>
      </w:pPr>
      <w:r>
        <w:rPr>
          <w:rFonts w:ascii="IRNazanin" w:hAnsi="IRNazanin" w:eastAsia="IRNazanin"/>
          <w:color w:val="111111"/>
          <w:sz w:val="28"/>
          <w:sz w:val="28"/>
          <w:szCs w:val="28"/>
          <w:rtl w:val="true"/>
          <w:lang w:bidi="fa-IR"/>
        </w:rPr>
        <w:t>تا به نتیجه مطلوب منجر شود وگر نه تنها به اتکا ی حواس، نمی‌توان درک درستی از عالم خارج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قرآن درآیات متعددی متذکر می‌شود که حواس ما برای فهم مشاهدات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قَالُوا سَمِعْنَا وَهُمْ لَا يَسْمَعُونَ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مثل کسانی نباشید که می‌گویند شنیدیم، اما نمی‌شنوند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قرآن متذکر می‌شود که ما نمی‌توانیم تمامی واقعیات جهان را از طریق حواسما‌ن درک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الَّذِي رَفَعَ السَّمٰواتِ بِغَيْرِ عَمَدٍ تَرَوْنَهَا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خداوند آن ذات اقدسی است که آسمانها را بدون ستونهائی که آنها را بتوانید ببینید بر افراشت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خَلَقَ الْأَزْوٰاجَ كُلَّهَا مِمّٰا تُنْبِتُ الْأَرْضُ وَمِنْ أَنْفُسِهِمْ وَمِمّٰا لَا يَعْلَمُونَ </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پاک و منزه است آن ذات اقدسی که خود واحد است و احد ولی مخلوقات را زوج آفرید چه گیاهان که از زمین می‌رویند و چه آدمیان و چه موجوداتی که نزد انسانها نا شناخته اند</w:t>
      </w:r>
      <w:r>
        <w:rPr>
          <w:rFonts w:eastAsia="IRNazanin" w:cs="IRNazanin"/>
          <w:color w:val="111111"/>
          <w:sz w:val="28"/>
          <w:szCs w:val="28"/>
          <w:rtl w:val="true"/>
          <w:lang w:bidi="fa-IR"/>
        </w:rPr>
        <w:t xml:space="preserve">. </w:t>
      </w:r>
      <w:bookmarkStart w:id="51" w:name="pg7834_60424"/>
    </w:p>
    <w:p>
      <w:pPr>
        <w:pStyle w:val="Heading5"/>
        <w:numPr>
          <w:ilvl w:val="4"/>
          <w:numId w:val="1"/>
        </w:numPr>
        <w:rPr/>
      </w:pPr>
      <w:bookmarkStart w:id="52" w:name="__RefHeading___Toc5616838_1051229030"/>
      <w:bookmarkStart w:id="53" w:name="_Toc17"/>
      <w:bookmarkEnd w:id="51"/>
      <w:bookmarkEnd w:id="52"/>
      <w:r>
        <w:rPr/>
        <w:t>4-2</w:t>
      </w:r>
      <w:r>
        <w:rPr>
          <w:rtl w:val="true"/>
        </w:rPr>
        <w:t xml:space="preserve">. </w:t>
      </w:r>
      <w:r>
        <w:rPr>
          <w:rtl w:val="true"/>
        </w:rPr>
        <w:t>نقش وحی و الهام در درک طبیعت</w:t>
      </w:r>
      <w:bookmarkEnd w:id="53"/>
    </w:p>
    <w:p>
      <w:pPr>
        <w:pStyle w:val="Heading6"/>
        <w:numPr>
          <w:ilvl w:val="5"/>
          <w:numId w:val="1"/>
        </w:numPr>
        <w:rPr/>
      </w:pPr>
      <w:bookmarkStart w:id="54" w:name="__RefHeading___Toc5616840_1051229030"/>
      <w:bookmarkStart w:id="55" w:name="_Toc18"/>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بعضی از آیات قرآنی حاکی از این هستند که غیر از طرق معمولی یعنی مشاهده و تفکر، راه دیگری برای درک واقعیات جهان خارج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یک وسیله همگانی و در همه اوقات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شرایطی بعضی از بندگان خاص خدا از آن بهره‌مند می‌شوند</w:t>
      </w:r>
      <w:r>
        <w:rPr>
          <w:rFonts w:eastAsia="IRNazanin" w:cs="IRNazanin"/>
          <w:color w:val="111111"/>
          <w:sz w:val="28"/>
          <w:szCs w:val="28"/>
          <w:rtl w:val="true"/>
          <w:lang w:bidi="fa-IR"/>
        </w:rPr>
        <w:t>:</w:t>
      </w:r>
    </w:p>
    <w:p>
      <w:pPr>
        <w:pStyle w:val="Heading6"/>
        <w:numPr>
          <w:ilvl w:val="5"/>
          <w:numId w:val="1"/>
        </w:numPr>
        <w:rPr/>
      </w:pPr>
      <w:bookmarkStart w:id="56" w:name="__RefHeading___Toc5616842_1051229030"/>
      <w:bookmarkStart w:id="57" w:name="_Toc19"/>
      <w:bookmarkEnd w:id="56"/>
      <w:r>
        <w:rPr/>
        <w:t>4-2-1</w:t>
      </w:r>
      <w:r>
        <w:rPr>
          <w:rtl w:val="true"/>
        </w:rPr>
        <w:t xml:space="preserve">. </w:t>
      </w:r>
      <w:r>
        <w:rPr>
          <w:rtl w:val="true"/>
        </w:rPr>
        <w:t>وحی به پیامبران</w:t>
      </w:r>
      <w:bookmarkEnd w:id="57"/>
    </w:p>
    <w:p>
      <w:pPr>
        <w:pStyle w:val="BookText"/>
        <w:rPr/>
      </w:pPr>
      <w:r>
        <w:rPr>
          <w:rFonts w:ascii="IRNazanin" w:hAnsi="IRNazanin" w:eastAsia="IRNazanin"/>
          <w:color w:val="111111"/>
          <w:sz w:val="28"/>
          <w:sz w:val="28"/>
          <w:szCs w:val="28"/>
          <w:rtl w:val="true"/>
          <w:lang w:bidi="fa-IR"/>
        </w:rPr>
        <w:t xml:space="preserve">خداوند خطاب به حضرت مسیح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مِمّٰا أَوْحَى إِلَيْكَ رَبُّكَ مِنَ الْحِكْمَةِ </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این از جمله حکمت‌هایی است که خداوند به تو وحی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حضرت خضر ع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فَوَجَدَا عَبْدًا مِنْ عِبَادِنَا آتَيْنَاهُ رَحْمَةً مِنْ عِنْدِنَا وَعَلَّمْنَاهُ مِنْ لَدُنَّا عِلْمًا </w:t>
      </w:r>
      <w:r>
        <w:rPr>
          <w:rFonts w:eastAsia="Amiri" w:cs="Amiri" w:ascii="Amiri" w:hAnsi="Amiri"/>
          <w:color w:val="111111"/>
          <w:sz w:val="28"/>
          <w:szCs w:val="28"/>
          <w:rtl w:val="true"/>
          <w:lang w:bidi="ar-SA"/>
        </w:rPr>
        <w:t>»</w:t>
      </w:r>
      <w:r>
        <w:rPr>
          <w:rStyle w:val="FootnoteAnchor"/>
          <w:rtl w:val="true"/>
        </w:rPr>
        <w:footnoteReference w:id="26"/>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بنده‌ای از بندگان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یافتند که به او رحمتی از سوی خویش ارزانی داشته و از پیشگاه خود به او علم آموخته بودیم</w:t>
      </w:r>
      <w:r>
        <w:rPr>
          <w:rFonts w:eastAsia="IRNazanin" w:cs="IRNazanin"/>
          <w:color w:val="111111"/>
          <w:sz w:val="28"/>
          <w:szCs w:val="28"/>
          <w:rtl w:val="true"/>
          <w:lang w:bidi="fa-IR"/>
        </w:rPr>
        <w:t xml:space="preserve">. </w:t>
      </w:r>
      <w:bookmarkStart w:id="58" w:name="pg7834_60425"/>
    </w:p>
    <w:p>
      <w:pPr>
        <w:pStyle w:val="Heading6"/>
        <w:numPr>
          <w:ilvl w:val="5"/>
          <w:numId w:val="1"/>
        </w:numPr>
        <w:rPr/>
      </w:pPr>
      <w:bookmarkStart w:id="59" w:name="__RefHeading___Toc5616844_1051229030"/>
      <w:bookmarkStart w:id="60" w:name="_Toc20"/>
      <w:bookmarkEnd w:id="58"/>
      <w:bookmarkEnd w:id="59"/>
      <w:r>
        <w:rPr/>
        <w:t>4-2-2</w:t>
      </w:r>
      <w:r>
        <w:rPr>
          <w:rtl w:val="true"/>
        </w:rPr>
        <w:t xml:space="preserve">. </w:t>
      </w:r>
      <w:r>
        <w:rPr>
          <w:rtl w:val="true"/>
        </w:rPr>
        <w:t>الهام به افراد معمولی</w:t>
      </w:r>
      <w:bookmarkEnd w:id="60"/>
    </w:p>
    <w:p>
      <w:pPr>
        <w:pStyle w:val="BookText"/>
        <w:rPr/>
      </w:pPr>
      <w:r>
        <w:rPr>
          <w:rFonts w:ascii="IRNazanin" w:hAnsi="IRNazanin" w:eastAsia="IRNazanin"/>
          <w:color w:val="111111"/>
          <w:sz w:val="28"/>
          <w:sz w:val="28"/>
          <w:szCs w:val="28"/>
          <w:rtl w:val="true"/>
          <w:lang w:bidi="fa-IR"/>
        </w:rPr>
        <w:t>خداوند بعضی امور را به بندگان خاص خود الهام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وَأَوْحَيْنَا إِلَى أُمِّ مُوسَى أَنْ أَرْضِعِيهِ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 به مادر موسی وحی کردیم که به او شیر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بالاترین سطح وحی مخصوص پیامبران است و از طریق القای معنا در قلب آنها و یا خلق واژه‌ها یا ارسال فرشتگان به نزد ایشان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پائین‌تر وحی به انبیا و اولیای خدا اختصاص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فیلسوفان مسلمان، نظیر ابن سینا، بر این باورند که افرادی که از این گونه علوم برخوردارند ، دارای قوه‌ای قدسیه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تفکر معمولی، ذهن یک حرکت دوگانه بین معلوم و مجهول دارد و برای رسیدن به نتیجه به یک حد وسط نیاز هست که به کمک آن می‌توان مجهول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بعضی افراد نتیجه بدون تشکیل قیاس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توانائی ذهنی که فرد را به هدف می‌رساند، بدون آنکه از مراحل منطقی عبور کند، شهود نام دارد، که بالاترین مرتبه آن همان قوه قدسیه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از این قوه بهره‌مند هستند می‌توانند بعضی از واقعیت‌ها را بدون </w:t>
      </w:r>
      <w:bookmarkStart w:id="61" w:name="pg7834_60426"/>
    </w:p>
    <w:p>
      <w:pPr>
        <w:pStyle w:val="BookText"/>
        <w:rPr/>
      </w:pPr>
      <w:bookmarkEnd w:id="61"/>
      <w:r>
        <w:rPr>
          <w:rFonts w:ascii="IRNazanin" w:hAnsi="IRNazanin" w:eastAsia="IRNazanin"/>
          <w:color w:val="111111"/>
          <w:sz w:val="28"/>
          <w:sz w:val="28"/>
          <w:szCs w:val="28"/>
          <w:rtl w:val="true"/>
          <w:lang w:bidi="fa-IR"/>
        </w:rPr>
        <w:t>توسل به حواس یا استدلال عقلی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دیدگاه قرآنی، شهود و بصیرت طرق معمولی برای کسب دانش نیستند و همه افراد نمی‌توانند در همه مواقع از این موهبت بهره‌مند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فَضْلُ اللهِ يُؤْتِيهِ مَنْ يَشٰاءُ</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این فضل خداوند است که آنرا به هرکس که بخواهد عطا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راهی که بر همگان باز است مشاهده همراه با تعقل است</w:t>
      </w:r>
      <w:r>
        <w:rPr>
          <w:rFonts w:eastAsia="IRNazanin" w:cs="IRNazanin"/>
          <w:color w:val="111111"/>
          <w:sz w:val="28"/>
          <w:szCs w:val="28"/>
          <w:rtl w:val="true"/>
          <w:lang w:bidi="fa-IR"/>
        </w:rPr>
        <w:t>.</w:t>
      </w:r>
    </w:p>
    <w:p>
      <w:pPr>
        <w:pStyle w:val="Heading4"/>
        <w:numPr>
          <w:ilvl w:val="3"/>
          <w:numId w:val="1"/>
        </w:numPr>
        <w:rPr/>
      </w:pPr>
      <w:bookmarkStart w:id="62" w:name="__RefHeading___Toc5616846_1051229030"/>
      <w:bookmarkStart w:id="63" w:name="_Toc21"/>
      <w:bookmarkEnd w:id="62"/>
      <w:r>
        <w:rPr/>
        <w:t>5</w:t>
      </w:r>
      <w:r>
        <w:rPr>
          <w:rtl w:val="true"/>
        </w:rPr>
        <w:t xml:space="preserve">. </w:t>
      </w:r>
      <w:r>
        <w:rPr>
          <w:rtl w:val="true"/>
        </w:rPr>
        <w:t>موانع شناختی</w:t>
      </w:r>
      <w:bookmarkEnd w:id="63"/>
    </w:p>
    <w:p>
      <w:pPr>
        <w:pStyle w:val="Heading5"/>
        <w:numPr>
          <w:ilvl w:val="4"/>
          <w:numId w:val="1"/>
        </w:numPr>
        <w:rPr/>
      </w:pPr>
      <w:bookmarkStart w:id="64" w:name="__RefHeading___Toc5616848_1051229030"/>
      <w:bookmarkStart w:id="65" w:name="_Toc22"/>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 xml:space="preserve">بعضی عوامل بر عقل انسانها مسلط و بدینگونه کارایی آن را مختل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آنها از نگاه قران از قرار زیرند </w:t>
      </w:r>
      <w:r>
        <w:rPr>
          <w:rFonts w:eastAsia="IRNazanin" w:cs="IRNazanin"/>
          <w:color w:val="111111"/>
          <w:sz w:val="28"/>
          <w:szCs w:val="28"/>
          <w:rtl w:val="true"/>
          <w:lang w:bidi="fa-IR"/>
        </w:rPr>
        <w:t>.</w:t>
      </w:r>
    </w:p>
    <w:p>
      <w:pPr>
        <w:pStyle w:val="Heading5"/>
        <w:numPr>
          <w:ilvl w:val="4"/>
          <w:numId w:val="1"/>
        </w:numPr>
        <w:rPr/>
      </w:pPr>
      <w:bookmarkStart w:id="66" w:name="__RefHeading___Toc5616850_1051229030"/>
      <w:bookmarkStart w:id="67" w:name="_Toc23"/>
      <w:bookmarkEnd w:id="66"/>
      <w:r>
        <w:rPr/>
        <w:t>5-1</w:t>
      </w:r>
      <w:r>
        <w:rPr>
          <w:rtl w:val="true"/>
        </w:rPr>
        <w:t xml:space="preserve">. </w:t>
      </w:r>
      <w:r>
        <w:rPr>
          <w:rtl w:val="true"/>
        </w:rPr>
        <w:t>تبعیت از هوای نفس</w:t>
      </w:r>
      <w:bookmarkEnd w:id="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كَثِيرًا لَيُضِلُّونَ بِأَهْوٰائِهِمْ بِغَيْرِ عِلْمٍ</w:t>
      </w:r>
      <w:r>
        <w:rPr>
          <w:rFonts w:eastAsia="Amiri" w:cs="Amiri" w:ascii="Amiri" w:hAnsi="Amiri"/>
          <w:color w:val="111111"/>
          <w:sz w:val="28"/>
          <w:szCs w:val="28"/>
          <w:rtl w:val="true"/>
          <w:lang w:bidi="ar-SA"/>
        </w:rPr>
        <w:t>...»</w:t>
      </w:r>
      <w:r>
        <w:rPr>
          <w:rStyle w:val="FootnoteAnchor"/>
          <w:rtl w:val="true"/>
        </w:rPr>
        <w:footnoteReference w:id="29"/>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بسیارند کسانی که از روی هوی وهوس و ازسر جهل دیگران را به گمراهی می‌کشانند</w:t>
      </w:r>
      <w:r>
        <w:rPr>
          <w:rFonts w:eastAsia="IRNazanin" w:cs="IRNazanin"/>
          <w:color w:val="111111"/>
          <w:sz w:val="28"/>
          <w:szCs w:val="28"/>
          <w:rtl w:val="true"/>
          <w:lang w:bidi="fa-IR"/>
        </w:rPr>
        <w:t xml:space="preserve">... </w:t>
      </w:r>
      <w:bookmarkStart w:id="68" w:name="pg7834_60427"/>
    </w:p>
    <w:p>
      <w:pPr>
        <w:pStyle w:val="Heading5"/>
        <w:numPr>
          <w:ilvl w:val="4"/>
          <w:numId w:val="1"/>
        </w:numPr>
        <w:rPr/>
      </w:pPr>
      <w:bookmarkStart w:id="69" w:name="__RefHeading___Toc5616852_1051229030"/>
      <w:bookmarkStart w:id="70" w:name="_Toc24"/>
      <w:bookmarkEnd w:id="68"/>
      <w:bookmarkEnd w:id="69"/>
      <w:r>
        <w:rPr/>
        <w:t>5-2</w:t>
      </w:r>
      <w:r>
        <w:rPr>
          <w:rtl w:val="true"/>
        </w:rPr>
        <w:t xml:space="preserve">. </w:t>
      </w:r>
      <w:r>
        <w:rPr>
          <w:rtl w:val="true"/>
        </w:rPr>
        <w:t>تعصبات بیجا</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كَرِهُوا مَا أَنْزَلَ اللهُ فَأَحْبَطَ أَعْمٰالَهُمْ </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زیرا آنها آنچه را که خداوند نازل کرده ناخوش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اعمالشان را نابود کرده است</w:t>
      </w:r>
      <w:r>
        <w:rPr>
          <w:rFonts w:eastAsia="IRNazanin" w:cs="IRNazanin"/>
          <w:color w:val="111111"/>
          <w:sz w:val="28"/>
          <w:szCs w:val="28"/>
          <w:rtl w:val="true"/>
          <w:lang w:bidi="fa-IR"/>
        </w:rPr>
        <w:t>.</w:t>
      </w:r>
    </w:p>
    <w:p>
      <w:pPr>
        <w:pStyle w:val="Heading5"/>
        <w:numPr>
          <w:ilvl w:val="4"/>
          <w:numId w:val="1"/>
        </w:numPr>
        <w:rPr/>
      </w:pPr>
      <w:bookmarkStart w:id="71" w:name="__RefHeading___Toc5616854_1051229030"/>
      <w:bookmarkStart w:id="72" w:name="_Toc25"/>
      <w:bookmarkEnd w:id="71"/>
      <w:r>
        <w:rPr/>
        <w:t>5-3</w:t>
      </w:r>
      <w:r>
        <w:rPr>
          <w:rtl w:val="true"/>
        </w:rPr>
        <w:t xml:space="preserve">. </w:t>
      </w:r>
      <w:r>
        <w:rPr>
          <w:rtl w:val="true"/>
        </w:rPr>
        <w:t>کبر</w:t>
      </w:r>
      <w:bookmarkEnd w:id="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آيَاتُنٰا مُبْصِرَةً قَالُوا هٰذَا سِحْرٌ مُبِينٌ ، وَجَحَدُوا بِهَا وَاسْتَيْقَنَتْهٰا أَنْفُسُهُمْ ظُلْمًا وَعُلُوًّا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پس وقتی که آیات روشنی بخش ما به آنها رسید، گفتند این سحری آشکار است، و آن را از سر ستم و کبر انکار کردند، در حالیکه در دلشان به آن یقین داشتند</w:t>
      </w:r>
      <w:r>
        <w:rPr>
          <w:rFonts w:eastAsia="IRNazanin" w:cs="IRNazanin"/>
          <w:color w:val="111111"/>
          <w:sz w:val="28"/>
          <w:szCs w:val="28"/>
          <w:rtl w:val="true"/>
          <w:lang w:bidi="fa-IR"/>
        </w:rPr>
        <w:t>...</w:t>
      </w:r>
    </w:p>
    <w:p>
      <w:pPr>
        <w:pStyle w:val="Heading5"/>
        <w:numPr>
          <w:ilvl w:val="4"/>
          <w:numId w:val="1"/>
        </w:numPr>
        <w:rPr/>
      </w:pPr>
      <w:bookmarkStart w:id="73" w:name="__RefHeading___Toc5616856_1051229030"/>
      <w:bookmarkStart w:id="74" w:name="_Toc26"/>
      <w:bookmarkEnd w:id="73"/>
      <w:r>
        <w:rPr/>
        <w:t>5-4</w:t>
      </w:r>
      <w:r>
        <w:rPr>
          <w:rtl w:val="true"/>
        </w:rPr>
        <w:t xml:space="preserve">. </w:t>
      </w:r>
      <w:r>
        <w:rPr>
          <w:rtl w:val="true"/>
        </w:rPr>
        <w:t>تقلید کورکورانه از صاحبان قدرت</w:t>
      </w:r>
      <w:bookmarkEnd w:id="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وَكُبَرَاءَنَا فَأَضَلُّونَا السَّبِيلَا </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گویند خدایا ما از سروران و بزرگانمان اطاعت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ما را به گمراهی کشاندند</w:t>
      </w:r>
      <w:r>
        <w:rPr>
          <w:rFonts w:eastAsia="IRNazanin" w:cs="IRNazanin"/>
          <w:color w:val="111111"/>
          <w:sz w:val="28"/>
          <w:szCs w:val="28"/>
          <w:rtl w:val="true"/>
          <w:lang w:bidi="fa-IR"/>
        </w:rPr>
        <w:t xml:space="preserve">. </w:t>
      </w:r>
      <w:bookmarkStart w:id="75" w:name="pg7834_60428"/>
    </w:p>
    <w:p>
      <w:pPr>
        <w:pStyle w:val="Heading5"/>
        <w:numPr>
          <w:ilvl w:val="4"/>
          <w:numId w:val="1"/>
        </w:numPr>
        <w:rPr/>
      </w:pPr>
      <w:bookmarkStart w:id="76" w:name="__RefHeading___Toc5616858_1051229030"/>
      <w:bookmarkStart w:id="77" w:name="_Toc27"/>
      <w:bookmarkEnd w:id="75"/>
      <w:bookmarkEnd w:id="76"/>
      <w:r>
        <w:rPr/>
        <w:t>5-5</w:t>
      </w:r>
      <w:r>
        <w:rPr>
          <w:rtl w:val="true"/>
        </w:rPr>
        <w:t xml:space="preserve">. </w:t>
      </w:r>
      <w:r>
        <w:rPr>
          <w:rtl w:val="true"/>
        </w:rPr>
        <w:t>شتابزدگی در قضاوت</w:t>
      </w:r>
      <w:bookmarkEnd w:id="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بِنَبَأٍ فَتَبَيَّنُوا أَنْ تُصِيبُوا قَوْمًا بِجَهَالَةٍ فَتُصْبِحُوا عَلَىٰ مَا فَعَلْتُمْ نَادِمِينَ </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ای کسانیکه ایمان آورده اید، اگر فاسقی برایتان خبری آورد، پس آن را دقیقاً بررسی کنید تا مبادا از سر غفلت به مردم اسیب برسانید و سپس از آنچه کرده اید پشیمان شوید</w:t>
      </w:r>
      <w:r>
        <w:rPr>
          <w:rFonts w:eastAsia="IRNazanin" w:cs="IRNazanin"/>
          <w:color w:val="111111"/>
          <w:sz w:val="28"/>
          <w:szCs w:val="28"/>
          <w:rtl w:val="true"/>
          <w:lang w:bidi="fa-IR"/>
        </w:rPr>
        <w:t>...»</w:t>
      </w:r>
    </w:p>
    <w:p>
      <w:pPr>
        <w:pStyle w:val="Heading5"/>
        <w:numPr>
          <w:ilvl w:val="4"/>
          <w:numId w:val="1"/>
        </w:numPr>
        <w:rPr/>
      </w:pPr>
      <w:bookmarkStart w:id="78" w:name="__RefHeading___Toc5616860_1051229030"/>
      <w:bookmarkStart w:id="79" w:name="_Toc28"/>
      <w:bookmarkEnd w:id="78"/>
      <w:r>
        <w:rPr/>
        <w:t>5-6</w:t>
      </w:r>
      <w:r>
        <w:rPr>
          <w:rtl w:val="true"/>
        </w:rPr>
        <w:t xml:space="preserve">. </w:t>
      </w:r>
      <w:r>
        <w:rPr>
          <w:rtl w:val="true"/>
        </w:rPr>
        <w:t>جهل</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تُحَاجُّونَ فِيمَا لَيْسَ لَكُمْ بِهِ عِلْمٌ</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پس چرا در مورد آنچه که علم بدان ندارید جر و بحث می‌کنید</w:t>
      </w:r>
      <w:r>
        <w:rPr>
          <w:rFonts w:eastAsia="IRNazanin" w:cs="IRNazanin"/>
          <w:color w:val="111111"/>
          <w:sz w:val="28"/>
          <w:szCs w:val="28"/>
          <w:rtl w:val="true"/>
          <w:lang w:bidi="fa-IR"/>
        </w:rPr>
        <w:t>.</w:t>
      </w:r>
    </w:p>
    <w:p>
      <w:pPr>
        <w:pStyle w:val="Heading5"/>
        <w:numPr>
          <w:ilvl w:val="4"/>
          <w:numId w:val="1"/>
        </w:numPr>
        <w:rPr/>
      </w:pPr>
      <w:bookmarkStart w:id="80" w:name="__RefHeading___Toc5616862_1051229030"/>
      <w:bookmarkStart w:id="81" w:name="_Toc29"/>
      <w:bookmarkEnd w:id="80"/>
      <w:r>
        <w:rPr/>
        <w:t>5-7</w:t>
      </w:r>
      <w:r>
        <w:rPr>
          <w:rtl w:val="true"/>
        </w:rPr>
        <w:t xml:space="preserve">. </w:t>
      </w:r>
      <w:r>
        <w:rPr>
          <w:rtl w:val="true"/>
        </w:rPr>
        <w:t>تأیید و تکذیب‌های بی مبنا</w:t>
      </w:r>
      <w:bookmarkEnd w:id="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وَلاٰتَقْفُ مَا لَيْسَ لَكَ بِهِ عِلْمٌ إِنَّ السَّمْعَ وَالْبَصَرَ وَالْفُؤَادَ كُلُّ أُولَئِكَ كَانَ عَنْهُ مَسْئُولًا </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که بدان علم نداری پیروی مکن، زیرا گوش و چشم و دل، از همه آنها، پرسش خواهد شد</w:t>
      </w:r>
      <w:r>
        <w:rPr>
          <w:rFonts w:eastAsia="IRNazanin" w:cs="IRNazanin"/>
          <w:color w:val="111111"/>
          <w:sz w:val="28"/>
          <w:szCs w:val="28"/>
          <w:rtl w:val="true"/>
          <w:lang w:bidi="fa-IR"/>
        </w:rPr>
        <w:t xml:space="preserve">. </w:t>
      </w:r>
      <w:bookmarkStart w:id="82" w:name="pg7834_60429"/>
    </w:p>
    <w:p>
      <w:pPr>
        <w:pStyle w:val="Heading5"/>
        <w:numPr>
          <w:ilvl w:val="4"/>
          <w:numId w:val="1"/>
        </w:numPr>
        <w:rPr/>
      </w:pPr>
      <w:bookmarkStart w:id="83" w:name="__RefHeading___Toc5616864_1051229030"/>
      <w:bookmarkStart w:id="84" w:name="_Toc30"/>
      <w:bookmarkEnd w:id="82"/>
      <w:bookmarkEnd w:id="83"/>
      <w:r>
        <w:rPr/>
        <w:t>5-8</w:t>
      </w:r>
      <w:r>
        <w:rPr>
          <w:rtl w:val="true"/>
        </w:rPr>
        <w:t xml:space="preserve">. </w:t>
      </w:r>
      <w:r>
        <w:rPr>
          <w:rtl w:val="true"/>
        </w:rPr>
        <w:t>دنبال حقیقت نبودن</w:t>
      </w:r>
      <w:bookmarkEnd w:id="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كَذَّبُوا بِالْحَقِّ لَمَّا جَاءَهُمْ</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پس آنان حق را که سراغشان آمده بود دروغ پنداشتند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اَظلَمُ مِمِّنِ افتَریٰ عَلیٰ الله کَذِباً أَو کَذَّبَ بِالحَقِّ لَمّٰا جٰائَهُ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کیست ستمکار‌تر از آنکه بر خدا دروغ می‌بندد و یا حق را که به سوی او آمده دروغ 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قرآن دنبال حق بودن را قویاً توصیه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 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پس بشارت بده بندگانی را که سخن را می‌شنوند و نیکو‌تر آن را پیروی می‌کنند</w:t>
      </w:r>
      <w:r>
        <w:rPr>
          <w:rFonts w:eastAsia="IRNazanin" w:cs="IRNazanin"/>
          <w:color w:val="111111"/>
          <w:sz w:val="28"/>
          <w:szCs w:val="28"/>
          <w:rtl w:val="true"/>
          <w:lang w:bidi="fa-IR"/>
        </w:rPr>
        <w:t>.</w:t>
      </w:r>
    </w:p>
    <w:p>
      <w:pPr>
        <w:pStyle w:val="Heading5"/>
        <w:numPr>
          <w:ilvl w:val="4"/>
          <w:numId w:val="1"/>
        </w:numPr>
        <w:rPr/>
      </w:pPr>
      <w:bookmarkStart w:id="85" w:name="__RefHeading___Toc5616866_1051229030"/>
      <w:bookmarkStart w:id="86" w:name="_Toc31"/>
      <w:bookmarkEnd w:id="85"/>
      <w:r>
        <w:rPr/>
        <w:t>5-9</w:t>
      </w:r>
      <w:r>
        <w:rPr>
          <w:rtl w:val="true"/>
        </w:rPr>
        <w:t xml:space="preserve">. </w:t>
      </w:r>
      <w:r>
        <w:rPr>
          <w:rtl w:val="true"/>
        </w:rPr>
        <w:t>سطحی نگری</w:t>
      </w:r>
      <w:bookmarkEnd w:id="86"/>
    </w:p>
    <w:p>
      <w:pPr>
        <w:pStyle w:val="BookText"/>
        <w:rPr/>
      </w:pPr>
      <w:r>
        <w:rPr>
          <w:rFonts w:ascii="IRNazanin" w:hAnsi="IRNazanin" w:eastAsia="IRNazanin"/>
          <w:color w:val="111111"/>
          <w:sz w:val="28"/>
          <w:sz w:val="28"/>
          <w:szCs w:val="28"/>
          <w:rtl w:val="true"/>
          <w:lang w:bidi="fa-IR"/>
        </w:rPr>
        <w:t>قرآن آدمی را از سطحی‌نگری بر حذر می‌دارد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وَكَأَيِّنْ مِنْ آيَةٍ فِي السَّمٰوَاتِ وَالْأَرْضِ يَمُرُّونَ عَلَيْهَا وَهُمْ عَنْهَا مُعْرِضُونَ </w:t>
      </w:r>
      <w:r>
        <w:rPr>
          <w:rFonts w:eastAsia="Amiri" w:cs="Amiri" w:ascii="Amiri" w:hAnsi="Amiri"/>
          <w:color w:val="111111"/>
          <w:sz w:val="28"/>
          <w:szCs w:val="28"/>
          <w:rtl w:val="true"/>
          <w:lang w:bidi="ar-SA"/>
        </w:rPr>
        <w:t>»</w:t>
      </w:r>
      <w:r>
        <w:rPr>
          <w:rStyle w:val="FootnoteAnchor"/>
          <w:rtl w:val="true"/>
        </w:rPr>
        <w:footnoteReference w:id="39"/>
      </w:r>
      <w:bookmarkStart w:id="87" w:name="pg7834_60430"/>
    </w:p>
    <w:p>
      <w:pPr>
        <w:pStyle w:val="BookText"/>
        <w:rPr/>
      </w:pPr>
      <w:bookmarkEnd w:id="87"/>
      <w:r>
        <w:rPr>
          <w:rFonts w:ascii="IRNazanin" w:hAnsi="IRNazanin" w:eastAsia="IRNazanin"/>
          <w:color w:val="111111"/>
          <w:sz w:val="28"/>
          <w:sz w:val="28"/>
          <w:szCs w:val="28"/>
          <w:rtl w:val="true"/>
          <w:lang w:bidi="fa-IR"/>
        </w:rPr>
        <w:t>و انسانها چه بسیار نشانه ها‌ی قدرت آفریدگار را که در آسمانها و زمین مشاهده می کنند و از سر جهل با بی تفاوتی از کنار آنها می‌گذرند و روی می گردانند</w:t>
      </w:r>
      <w:r>
        <w:rPr>
          <w:rFonts w:eastAsia="IRNazanin" w:cs="IRNazanin"/>
          <w:color w:val="111111"/>
          <w:sz w:val="28"/>
          <w:szCs w:val="28"/>
          <w:rtl w:val="true"/>
          <w:lang w:bidi="fa-IR"/>
        </w:rPr>
        <w:t>.</w:t>
      </w:r>
    </w:p>
    <w:p>
      <w:pPr>
        <w:pStyle w:val="Heading4"/>
        <w:numPr>
          <w:ilvl w:val="3"/>
          <w:numId w:val="1"/>
        </w:numPr>
        <w:rPr/>
      </w:pPr>
      <w:bookmarkStart w:id="88" w:name="__RefHeading___Toc5616868_1051229030"/>
      <w:bookmarkStart w:id="89" w:name="_Toc32"/>
      <w:bookmarkEnd w:id="88"/>
      <w:r>
        <w:rPr/>
        <w:t>6</w:t>
      </w:r>
      <w:r>
        <w:rPr>
          <w:rtl w:val="true"/>
        </w:rPr>
        <w:t xml:space="preserve">. </w:t>
      </w:r>
      <w:r>
        <w:rPr>
          <w:rtl w:val="true"/>
        </w:rPr>
        <w:t>بعد علمی قرآن</w:t>
      </w:r>
      <w:bookmarkEnd w:id="89"/>
    </w:p>
    <w:p>
      <w:p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در قرآن در باره پدیده‌های طبیعی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این است که کشف کنیم پیام این‌گونه آیات برای ما چیست، و چگونه می‌توانیم از آنها بهره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دو نظر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نظر بر این است که قرآن تمامی دانش‌ها را در بر دارد و بنا بر این تمام عناصر اساسی علوم طبیعت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نظر به آیاتی نظیر آیه زیر متوسل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رَطْبٍ وَلا يٰابِسٍ إِلّٰا فِي كِتَابٍ مُبِينٍ </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 xml:space="preserve">و تر وخشکی نیست مگر آنکه در کتابی مبین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Fonts w:eastAsia="Amiri" w:cs="Amiri" w:ascii="Amiri" w:hAnsi="Amiri"/>
          <w:color w:val="111111"/>
          <w:sz w:val="28"/>
          <w:szCs w:val="28"/>
          <w:rtl w:val="true"/>
          <w:lang w:bidi="ar-SA"/>
        </w:rPr>
        <w:t>»</w:t>
      </w:r>
      <w:r>
        <w:rPr>
          <w:rStyle w:val="FootnoteAnchor"/>
          <w:rtl w:val="true"/>
        </w:rPr>
        <w:footnoteReference w:id="41"/>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کتاب چیزی را فرو گذار نکرده‌ایم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انگیزه دانشمندان قدیم در توجه به قرآن به عنوان منبع دانش‌ها ناشی از اعتقاد آنها به جامعیت قرآن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بعضی از عالمان متاخر ضمن اعتقاد به این جامعیت در صددند که سرشت اعجاز‌آمیز قرآن در حوزه علم را نیز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می‌کوشند که قرآن را با یافته‌های علم معاصر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عبد‌الرحمن کواکبی، از دانشمندان سوری قرن سیزدهم هجری،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جدید علم حقایقی را روشن کرده است و اینها به کاشفین آنها که اروپائی وآمریکائی هستند نسبت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 آنهائی که در قرآن تدبر می‌کنند می‌یابند که غالب این حقایق به طور صریح یا ضمنی در سیزده قرن قبل در قرآن آمده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عبد‌الرزاق نوفل، عالم مصری معاصر، نیز همین را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وقتی به غیر عرب ثابت کنیم که قرآن شامل اصول علم جدید است و از هر پدیده علمی سخن گفته ، آیا این معجزه قرآنی برای گرایش آنان به قران کافی نیست </w:t>
      </w:r>
      <w:r>
        <w:rPr>
          <w:rFonts w:eastAsia="IRNazanin" w:cs="IRNazanin"/>
          <w:color w:val="111111"/>
          <w:sz w:val="28"/>
          <w:szCs w:val="28"/>
          <w:rtl w:val="true"/>
          <w:lang w:bidi="fa-IR"/>
        </w:rPr>
        <w:t xml:space="preserve">.» </w:t>
      </w:r>
      <w:r>
        <w:rPr>
          <w:rStyle w:val="FootnoteAnchor"/>
          <w:rtl w:val="true"/>
        </w:rPr>
        <w:footnoteReference w:id="4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بر این هستند که قرآن یک کتاب هدایت است، نه یک دایره المعارف علم و فناوری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معنای آیاتی نظیر آیه اخیرالذ‌کر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قرآن آنچه را که برای هدایت </w:t>
      </w:r>
    </w:p>
    <w:p>
      <w:pPr>
        <w:pStyle w:val="BookText"/>
        <w:rPr/>
      </w:pPr>
      <w:r>
        <w:rPr>
          <w:rFonts w:ascii="IRNazanin" w:hAnsi="IRNazanin" w:eastAsia="IRNazanin"/>
          <w:color w:val="111111"/>
          <w:sz w:val="28"/>
          <w:sz w:val="28"/>
          <w:szCs w:val="28"/>
          <w:rtl w:val="true"/>
          <w:lang w:bidi="fa-IR"/>
        </w:rPr>
        <w:t>و سعادت دنیوی و اخروی ما لازم است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علم به نهایت خود نرسیده است و بنابراین درست نیست که قرآن را با نظریه‌های موقت علم تطبیق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قرآن با نظریه‌های ناپایدار، حقایق قرآنی را در معرض تهدید قرار می‌دهد و راه را برای تعابیر متنوع ناسازگار باهم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اینکه مشیت الهی براین قرار گرفته که بشر اسرار طبیعت را خود با استفاده از حواس و عقلش کشف کند تا عظمت خلقت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تمامی علوم طبیعت را در بر می‌داشت عقل انسانی عاطل و آزادی انسانی بی‌معنا 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همراه با این گروه دوم معتقدیم که قرآن کتاب هدایت برای رشد انسانها است و آنچه را که بشر در حوزه ایمان و عمل لازم دارد،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 ف دیگر نمی‌توانیم انکار کنیم که از قرآن می‌توان بصیرت‌های زیادی در مورد طبیعت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عمدتاً نظر قرآن این بوده که ما ازطریق مطالعه طبیعت به عظمت خلقت پی بریم و از نعمات الهی بهره مشروع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علامه طباطبائی</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 در آیات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تفکر در آیات اسمان و ستارگان درخشان و اختلافات عجیبی که در اوضاع آنها پدید </w:t>
      </w:r>
    </w:p>
    <w:p>
      <w:pPr>
        <w:pStyle w:val="BookText"/>
        <w:rPr/>
      </w:pPr>
      <w:r>
        <w:rPr>
          <w:rFonts w:ascii="IRNazanin" w:hAnsi="IRNazanin" w:eastAsia="IRNazanin"/>
          <w:color w:val="111111"/>
          <w:sz w:val="28"/>
          <w:sz w:val="28"/>
          <w:szCs w:val="28"/>
          <w:rtl w:val="true"/>
          <w:lang w:bidi="fa-IR"/>
        </w:rPr>
        <w:t>می‌آید و نظام متقنی که بر آنها حگومت می‌کند دعوت می‌کند به تفکر در آفرینش زمین و دریاها و کوه‌ها و بیابان‌ها و آنچه از عجایب در شکم زمین قرار گرفته و اختلاف شب و روز و تبدیلات فصول تحریض و ترغیب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ترتیب به تعلم علوم طبیعی و ریاضی و فلسفی و فنون ادبی و بالاخره علومی که در دسترس فکر انسانی است و تعلم آنها به نفع جهان بشری می‌باشد دعوت می‌کند</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ما همچنین اعتقاد داریم که پیشرفت علم فهم بعضی آیات قرآنی را آسان‌تر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كُلِّ شَيْءٍ خَلَقْنَا زَوْجَيْنِ لَعَلَّكُمْ تَذَكَّرُونَ </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هر چیزی را به صورت جفت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پند گیرید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عمومیت زوجیت در مخلوقات سخن می‌گوید، چیری که در پرتو علم قدیم عمومیت آن قابل فهم نبود، اما فیزیک جدید فهم آن را آسان‌تر ساخته است</w:t>
      </w:r>
      <w:r>
        <w:rPr>
          <w:rFonts w:eastAsia="IRNazanin" w:cs="IRNazanin"/>
          <w:color w:val="111111"/>
          <w:sz w:val="28"/>
          <w:szCs w:val="28"/>
          <w:rtl w:val="true"/>
          <w:lang w:bidi="fa-IR"/>
        </w:rPr>
        <w:t xml:space="preserve">. </w:t>
      </w:r>
      <w:bookmarkStart w:id="90" w:name="pg7834_60434"/>
    </w:p>
    <w:p>
      <w:pPr>
        <w:pStyle w:val="Heading4"/>
        <w:numPr>
          <w:ilvl w:val="3"/>
          <w:numId w:val="1"/>
        </w:numPr>
        <w:rPr/>
      </w:pPr>
      <w:bookmarkStart w:id="91" w:name="__RefHeading___Toc5616870_1051229030"/>
      <w:bookmarkStart w:id="92" w:name="_Toc33"/>
      <w:bookmarkEnd w:id="90"/>
      <w:bookmarkEnd w:id="91"/>
      <w:r>
        <w:rPr/>
        <w:t>7</w:t>
      </w:r>
      <w:r>
        <w:rPr>
          <w:rtl w:val="true"/>
        </w:rPr>
        <w:t xml:space="preserve">. </w:t>
      </w:r>
      <w:r>
        <w:rPr>
          <w:rtl w:val="true"/>
        </w:rPr>
        <w:t>پاسخ به سؤالات بنیادی انسان</w:t>
      </w:r>
      <w:bookmarkEnd w:id="92"/>
    </w:p>
    <w:p>
      <w:pPr>
        <w:pStyle w:val="BookText"/>
        <w:rPr/>
      </w:pPr>
      <w:r>
        <w:rPr>
          <w:rFonts w:ascii="IRNazanin" w:hAnsi="IRNazanin" w:eastAsia="IRNazanin"/>
          <w:color w:val="111111"/>
          <w:sz w:val="28"/>
          <w:sz w:val="28"/>
          <w:szCs w:val="28"/>
          <w:rtl w:val="true"/>
          <w:lang w:bidi="fa-IR"/>
        </w:rPr>
        <w:t xml:space="preserve">برای همه انسانها بعضی سؤالات بنیادی مطرح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سؤالاتی از قبیل اینکه ما از کجا آمده‌ایم و به کجا می‌رویم و هدفمان در زندگی چیست؟ تفكر دربارة اين گونه سؤالات مى‌تواند تأثير درازمدت بر روى ما و تصميماتمان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تصميماتى كه در حوزة علم و فناورى مى‌گيريم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این‌گونه سؤالات، که پوپر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سؤالات بنیادی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 نظر بعضی از عالمان طراز اول معاصر این است که علم تجربی نمی‌تواند به آنها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پوپر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اهمیت دارد که درک کنیم علم اظهاراتی در مورد سؤالات نهائی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معمای وجود، یا در باره وظیفه انسان در جهان</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 xml:space="preserve">و به قول پیتر مداوار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برنده جایزه نوبل در پزشکی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علم محدودیتی دارد از آنجا محتمل می‌شود که سؤالاتی وجود دارند که علم نمی‌تواند پاسخ دهد و هیچگونه پیشرفت قابل تصوری از علم هم آن را قادر به پاسخ دادن به آنها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سؤالاتی هستند که کودکان می‌پرسند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سؤالاتی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هر چیزی آغاز شد؟ ما برای چه اینجا </w:t>
      </w:r>
    </w:p>
    <w:p>
      <w:pPr>
        <w:pStyle w:val="BookText"/>
        <w:rPr/>
      </w:pPr>
      <w:r>
        <w:rPr>
          <w:rFonts w:ascii="IRNazanin" w:hAnsi="IRNazanin" w:eastAsia="IRNazanin"/>
          <w:color w:val="111111"/>
          <w:sz w:val="28"/>
          <w:sz w:val="28"/>
          <w:szCs w:val="28"/>
          <w:rtl w:val="true"/>
          <w:lang w:bidi="fa-IR"/>
        </w:rPr>
        <w:t>هستیم؟ ما از چه ساخته شده‌ایم؟ و هدف از زیستن چیست؟ را در نظر دارم</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 برخی از بزرگان علم اذعان دارند که پاسخ به این سؤالات را باید از دین گرفت چارلز تاونز برنده جایزه نوبل در فیزیک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عقیده من، مسئله مبداء آفرینش را اگر صرفاً از دید علمی دنبال کنیم به جواب نمی رسیم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معتقدم اگر قرار است در این باره به نوعی توضیح دست یابیم باید به دین ومتافیزیک متوسل شویم</w:t>
      </w:r>
      <w:r>
        <w:rPr>
          <w:rFonts w:eastAsia="IRNazanin" w:cs="IRNazanin"/>
          <w:color w:val="111111"/>
          <w:sz w:val="28"/>
          <w:szCs w:val="28"/>
          <w:rtl w:val="true"/>
          <w:lang w:bidi="fa-IR"/>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فریمن دایسون فیزیکدان برجسته معاصر نیز چنین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بزرگترین اسرار حل نشده، رازهای وجود ما به عنوان موجودات هشیار در گوشه‌ای از یک جهان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اینجا هستیم؟ آیا جهان هدفی دارد؟ دانش ما در باره خیر وشر از کجا می‌آید؟ این رازها و صدها راز دیگر مثل آنها وراء دسترس علم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آن طرف دیگر مرز قرار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صلاحیت دین هستند</w:t>
      </w:r>
      <w:r>
        <w:rPr>
          <w:rFonts w:eastAsia="IRNazanin" w:cs="IRNazanin"/>
          <w:color w:val="111111"/>
          <w:sz w:val="28"/>
          <w:szCs w:val="28"/>
          <w:rtl w:val="true"/>
          <w:lang w:bidi="fa-IR"/>
        </w:rPr>
        <w:t xml:space="preserve">.» </w:t>
      </w:r>
      <w:r>
        <w:rPr>
          <w:rStyle w:val="FootnoteAnchor"/>
          <w:rtl w:val="true"/>
        </w:rPr>
        <w:footnoteReference w:id="49"/>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جهان‌بینی مبتنی بر قرآن به این قبیل سؤالات پاسخ می‌دهد</w:t>
      </w:r>
      <w:r>
        <w:rPr>
          <w:rFonts w:eastAsia="IRNazanin" w:cs="IRNazanin"/>
          <w:color w:val="111111"/>
          <w:sz w:val="28"/>
          <w:szCs w:val="28"/>
          <w:rtl w:val="true"/>
          <w:lang w:bidi="fa-IR"/>
        </w:rPr>
        <w:t xml:space="preserve">. </w:t>
      </w:r>
      <w:bookmarkStart w:id="93" w:name="pg7834_60436"/>
    </w:p>
    <w:p>
      <w:pPr>
        <w:pStyle w:val="Heading3"/>
        <w:numPr>
          <w:ilvl w:val="2"/>
          <w:numId w:val="1"/>
        </w:numPr>
        <w:rPr/>
      </w:pPr>
      <w:bookmarkStart w:id="94" w:name="__RefHeading___Toc5616872_1051229030"/>
      <w:bookmarkStart w:id="95" w:name="_Toc34"/>
      <w:bookmarkEnd w:id="93"/>
      <w:bookmarkEnd w:id="94"/>
      <w:r>
        <w:rPr>
          <w:rtl w:val="true"/>
        </w:rPr>
        <w:t>نتیجه‌گیری</w:t>
      </w:r>
      <w:bookmarkEnd w:id="95"/>
    </w:p>
    <w:p>
      <w:pPr>
        <w:pStyle w:val="BookText"/>
        <w:rPr/>
      </w:pPr>
      <w:r>
        <w:rPr>
          <w:rFonts w:ascii="IRNazanin" w:hAnsi="IRNazanin" w:eastAsia="IRNazanin"/>
          <w:color w:val="111111"/>
          <w:sz w:val="28"/>
          <w:sz w:val="28"/>
          <w:szCs w:val="28"/>
          <w:rtl w:val="true"/>
          <w:lang w:bidi="fa-IR"/>
        </w:rPr>
        <w:t xml:space="preserve">قرآن انگیزه فراوانی را برای مطالعه طبیعت فراهم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نورانی آن می‌توانند الهام بخش علما در پژوهش‌های نظری و عملی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مهم‌ترین درس‌هائی که ما از آن می گیریم در ارتباط با جهان‌بینی و معرفت‌شناسی جامع قرانی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کج فهمی‌های ناشی از علم جدید ریشه در جهان‌بینی مادی ویکسونگر و یا معرفت‌شناسی محدود و تنگ نظرانه حاکم بر غالب محافل علمی جهان معاصر دارد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ابزار شناخت طبیعت و اصول یک جهان‌بینی جامع را به ما معرفی می‌کند، در مورد موانع شناخت صحیح آگاهی بخش است، به سؤالات بنیادی انسان پاسخ می‌دهد، و جوامع اسلامی را به کوشش در جهت اعتلای همه جانبه جهان اسلام می‌خواند</w:t>
      </w:r>
      <w:r>
        <w:rPr>
          <w:rFonts w:eastAsia="IRNazanin" w:cs="IRNazanin"/>
          <w:color w:val="111111"/>
          <w:sz w:val="28"/>
          <w:szCs w:val="28"/>
          <w:rtl w:val="true"/>
          <w:lang w:bidi="fa-IR"/>
        </w:rPr>
        <w:t xml:space="preserve">.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6" w:name="pg7834_60439"/>
      <w:bookmarkStart w:id="97" w:name="pg7834_60439"/>
      <w:bookmarkEnd w:id="97"/>
    </w:p>
    <w:p>
      <w:pPr>
        <w:pStyle w:val="Heading2"/>
        <w:numPr>
          <w:ilvl w:val="1"/>
          <w:numId w:val="1"/>
        </w:numPr>
        <w:rPr/>
      </w:pPr>
      <w:bookmarkStart w:id="98" w:name="pg7834_60439"/>
      <w:bookmarkStart w:id="99" w:name="__RefHeading___Toc5616874_1051229030"/>
      <w:bookmarkStart w:id="100" w:name="_Toc35"/>
      <w:bookmarkEnd w:id="98"/>
      <w:bookmarkEnd w:id="99"/>
      <w:r>
        <w:rPr>
          <w:rtl w:val="true"/>
        </w:rPr>
        <w:t xml:space="preserve">ماه و سال شمسی و قمری در قرآن کریم </w:t>
      </w:r>
      <w:r>
        <w:rPr>
          <w:rtl w:val="true"/>
        </w:rPr>
        <w:t xml:space="preserve">/ </w:t>
      </w:r>
      <w:r>
        <w:rPr>
          <w:rtl w:val="true"/>
        </w:rPr>
        <w:t>علیرضا موحد نژاد</w:t>
      </w:r>
      <w:bookmarkEnd w:id="100"/>
    </w:p>
    <w:p>
      <w:pPr>
        <w:pStyle w:val="Heading3"/>
        <w:numPr>
          <w:ilvl w:val="2"/>
          <w:numId w:val="1"/>
        </w:numPr>
        <w:rPr/>
      </w:pPr>
      <w:bookmarkStart w:id="101" w:name="__RefHeading___Toc5616876_1051229030"/>
      <w:bookmarkStart w:id="102" w:name="_Toc36"/>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ماه و سال شمسی و قمری در قرآن کریم</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علیرضا موحد نژاد</w:t>
      </w:r>
    </w:p>
    <w:p>
      <w:pPr>
        <w:pStyle w:val="BookText"/>
        <w:rPr/>
      </w:pPr>
      <w:r>
        <w:rPr>
          <w:rFonts w:ascii="IRNazanin" w:hAnsi="IRNazanin" w:eastAsia="IRNazanin"/>
          <w:color w:val="111111"/>
          <w:sz w:val="28"/>
          <w:sz w:val="28"/>
          <w:szCs w:val="28"/>
          <w:rtl w:val="true"/>
          <w:lang w:bidi="fa-IR"/>
        </w:rPr>
        <w:t>عضو هیئت علمی دانشگاه صنعتی شریف</w:t>
      </w:r>
    </w:p>
    <w:p>
      <w:pPr>
        <w:pStyle w:val="Heading3"/>
        <w:numPr>
          <w:ilvl w:val="2"/>
          <w:numId w:val="1"/>
        </w:numPr>
        <w:rPr/>
      </w:pPr>
      <w:bookmarkStart w:id="103" w:name="__RefHeading___Toc5616878_1051229030"/>
      <w:bookmarkStart w:id="104" w:name="_Toc37"/>
      <w:bookmarkEnd w:id="103"/>
      <w:r>
        <w:rPr>
          <w:rtl w:val="true"/>
        </w:rPr>
        <w:t>مقدمه</w:t>
      </w:r>
      <w:bookmarkEnd w:id="10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تقویم و استخراج آن، همیشه یکی از مسائل مهم برای بشریت بوده است چرا که او با تقویم، بهتر برنامه‌ریزی و پیش‌بینی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حساب ایام گذشته را بهتر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ارتباط دین و زندگی و از سوی دیگر نقش تقویم در زندگی انسان، می‌خواهیم بررسی کنیم که منظور خداوند متعال در قرآن کریم از ماه و سال به ماه و سال شمسی باز می‌گردد یا قمری؟ </w:t>
      </w:r>
      <w:bookmarkStart w:id="105" w:name="pg7834_60440"/>
    </w:p>
    <w:p>
      <w:pPr>
        <w:pStyle w:val="Heading3"/>
        <w:numPr>
          <w:ilvl w:val="2"/>
          <w:numId w:val="1"/>
        </w:numPr>
        <w:rPr/>
      </w:pPr>
      <w:bookmarkStart w:id="106" w:name="__RefHeading___Toc5616880_1051229030"/>
      <w:bookmarkStart w:id="107" w:name="_Toc38"/>
      <w:bookmarkEnd w:id="105"/>
      <w:bookmarkEnd w:id="106"/>
      <w:r>
        <w:rPr>
          <w:rtl w:val="true"/>
        </w:rPr>
        <w:t>ماه در قرآن کریم</w:t>
      </w:r>
      <w:bookmarkEnd w:id="107"/>
    </w:p>
    <w:p>
      <w:pPr>
        <w:pStyle w:val="BookText"/>
        <w:rPr/>
      </w:pPr>
      <w:r>
        <w:rPr>
          <w:rFonts w:ascii="Amiri" w:hAnsi="Amiri" w:eastAsia="Amiri" w:cs="Amiri"/>
          <w:color w:val="111111"/>
          <w:sz w:val="28"/>
          <w:sz w:val="28"/>
          <w:szCs w:val="28"/>
          <w:rtl w:val="true"/>
          <w:lang w:bidi="ar-SA"/>
        </w:rPr>
        <w:t xml:space="preserve">لفظ مورد استفاده در قرآن کریم برای 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برای مثال در آیه شریفه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سخن از مدت یک ماه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لغت در میان فارسی زبان‌ها برای بیان حقوق یا هزینه یک ماه در قالب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مقصود از این واژه، ماه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 این است که تنها ماه تقویمی که در قرآن بدان اشاره شده، ماه مبارک رمضان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الَّذِي أُنْزِلَ فِيهِ الْقُرْآنُ</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ماه رمضان ماهی است که قرآن در آن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اینکه قرآن در آیه‌ای می‌فرماید تعداد ماه‌ها نزد خداوند، دوازده ماه است که چهار ماه آن از ماه‌های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ماه‌های حرام، در سال قمری تعیین می‌شده و سال‌های شمسی دارای ماه حرام نیست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 مِنْها أَرْبَعَةٌ حُرُمٌ ذٰلِكَ الدِّينُ الْقَيِّمُ فَلا تَظْلِمُوا فِيهِنَّ أَنْفُسَكُمْ</w:t>
      </w:r>
      <w:r>
        <w:rPr>
          <w:rFonts w:eastAsia="Amiri" w:cs="Amiri" w:ascii="Amiri" w:hAnsi="Amiri"/>
          <w:color w:val="111111"/>
          <w:sz w:val="28"/>
          <w:szCs w:val="28"/>
          <w:rtl w:val="true"/>
          <w:lang w:bidi="ar-SA"/>
        </w:rPr>
        <w:t>»</w:t>
      </w:r>
      <w:r>
        <w:rPr>
          <w:rStyle w:val="FootnoteAnchor"/>
          <w:rtl w:val="true"/>
        </w:rPr>
        <w:footnoteReference w:id="53"/>
      </w:r>
      <w:bookmarkStart w:id="108" w:name="pg7834_60441"/>
    </w:p>
    <w:p>
      <w:pPr>
        <w:pStyle w:val="BookText"/>
        <w:rPr/>
      </w:pPr>
      <w:bookmarkEnd w:id="108"/>
      <w:r>
        <w:rPr>
          <w:rFonts w:ascii="IRNazanin" w:hAnsi="IRNazanin" w:eastAsia="IRNazanin"/>
          <w:color w:val="111111"/>
          <w:sz w:val="28"/>
          <w:sz w:val="28"/>
          <w:szCs w:val="28"/>
          <w:rtl w:val="true"/>
          <w:lang w:bidi="fa-IR"/>
        </w:rPr>
        <w:t xml:space="preserve">یقیناً شماره ماه‌ها در پیشگاه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دوازده ماه است؛ از آنها چهار ماهش ماه حرام است؛ این است حساب استوار و پایدار؛ پس در این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جنگ و فتنه و خونریزی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ستم روا مدارید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دیگر این است که احکامی از دین که با مدت زمانی بر حسب ماه سر و کار دارد، از نظر فقهای مسلمان به ماه قمری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در تفسیر المیزان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در عرف قرآن به قمرى حساب مى‌شود كه از ماه‌هاى هلالى تركيب مى‌يابد و در شريعت اسلامى هم همين معتبر است</w:t>
      </w:r>
      <w:r>
        <w:rPr>
          <w:rFonts w:eastAsia="Amiri" w:cs="Amiri" w:ascii="Amiri" w:hAnsi="Amiri"/>
          <w:color w:val="111111"/>
          <w:sz w:val="28"/>
          <w:szCs w:val="28"/>
          <w:rtl w:val="true"/>
          <w:lang w:bidi="ar-SA"/>
        </w:rPr>
        <w:t>.»</w:t>
      </w:r>
      <w:r>
        <w:rPr>
          <w:rStyle w:val="FootnoteAnchor"/>
          <w:rtl w:val="true"/>
        </w:rPr>
        <w:footnoteReference w:id="54"/>
      </w:r>
    </w:p>
    <w:p>
      <w:pPr>
        <w:pStyle w:val="Heading3"/>
        <w:numPr>
          <w:ilvl w:val="2"/>
          <w:numId w:val="1"/>
        </w:numPr>
        <w:rPr/>
      </w:pPr>
      <w:bookmarkStart w:id="109" w:name="__RefHeading___Toc5616882_1051229030"/>
      <w:bookmarkStart w:id="110" w:name="_Toc39"/>
      <w:bookmarkEnd w:id="109"/>
      <w:r>
        <w:rPr>
          <w:rtl w:val="true"/>
        </w:rPr>
        <w:t>سال در قرآن کریم</w:t>
      </w:r>
      <w:bookmarkEnd w:id="110"/>
    </w:p>
    <w:p>
      <w:pPr>
        <w:pStyle w:val="BookText"/>
        <w:rPr/>
      </w:pPr>
      <w:r>
        <w:rPr>
          <w:rFonts w:ascii="IRNazanin" w:hAnsi="IRNazanin" w:eastAsia="IRNazanin"/>
          <w:color w:val="111111"/>
          <w:sz w:val="28"/>
          <w:sz w:val="28"/>
          <w:szCs w:val="28"/>
          <w:rtl w:val="true"/>
          <w:lang w:bidi="fa-IR"/>
        </w:rPr>
        <w:t>در قرآن کریم، از واژه‌های مختلفی برای بیان سال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سَنَﺔ</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جمع آن سِنون یا سنوات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سال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هنگام توصیف یهودیان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سَنَﺔ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است و می‌فرماید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 أَحَدُهُمْ لَوْ يُعَمَّرُ أَلْفَ سَنَةٍ</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آنان آرزومند است که ای کاش هزار سال عمر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عام نیز در معنای سال به کار 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أَوَلاٰ يَرَوْنَ أَنَّهُمْ يُفْتَنُونَ في كُلِّ عاٰمٍ مَرَّةً أَوْ مَرَّتَيْنِ ثُمَّ لاٰيَتُوبُونَ وَ لاٰ هُمْ يَذَّكَّرُونَ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نمی‌بینند که آنان در هر سال یک یا دو بار آزمایش می‌شوند سپس توبه نمی‌کنند و متذکر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معنای سال استفاده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الْوٰالِدٰاتُ يُرْضِعْنَ أَوْلادَهُنَّ حَوْلَيْنِ كاٰمِلَيْنِ لِمَنْ أَرٰادَ أَنْ يُتِمَّ الرَّضٰاعَةَ</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مادرانی که می‌خواهند شیردهی را کامل کنند، باید فرزندانشان را دو سال کامل شیر دهند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واژه دیگری نیز برای اشاره کردن به سال در قرآن آمده است که ظاهراً کمتر بدان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جایی که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داماد خود بگیرد و می‌خواهد برای او مهریّه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شرط 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کند، مهریّه‌اش را هشت سال کار نزد خودش تعیین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از تعبیر </w:t>
      </w:r>
      <w:bookmarkStart w:id="111" w:name="pg7834_60443"/>
    </w:p>
    <w:p>
      <w:pPr>
        <w:pStyle w:val="BookText"/>
        <w:rPr/>
      </w:pPr>
      <w:bookmarkEnd w:id="11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ثَمانِيَ حِجَجٍ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می‌کند و می‌فرماید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أُريدُ أَنْ أُنْکِحَکَ إِحْدَی ابْنَتَيَّ هاٰتَيْنِ عَلي أَنْ تَأْجُرَنی ثَماٰنِيَ حِجَجٍ</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می‌خواهم این دخترم را به ازدواج تو در آورم در قبال آنکه برای من هشت سال کار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نزدیکی داشته و ظاهراً یعنی مدت زمانی که در آن، هشت حج انجام گیرد؛ چون حج در زمان خاص خود یعنی ذی‌الحجّه انجام می‌گرفته است</w:t>
      </w:r>
      <w:r>
        <w:rPr>
          <w:rFonts w:eastAsia="IRNazanin" w:cs="IRNazanin"/>
          <w:color w:val="111111"/>
          <w:sz w:val="28"/>
          <w:szCs w:val="28"/>
          <w:rtl w:val="true"/>
          <w:lang w:bidi="fa-IR"/>
        </w:rPr>
        <w:t>.</w:t>
      </w:r>
    </w:p>
    <w:p>
      <w:pPr>
        <w:pStyle w:val="Heading3"/>
        <w:numPr>
          <w:ilvl w:val="2"/>
          <w:numId w:val="1"/>
        </w:numPr>
        <w:rPr/>
      </w:pPr>
      <w:bookmarkStart w:id="112" w:name="__RefHeading___Toc5616884_1051229030"/>
      <w:bookmarkStart w:id="113" w:name="_Toc40"/>
      <w:bookmarkEnd w:id="112"/>
      <w:r>
        <w:rPr>
          <w:rtl w:val="true"/>
        </w:rPr>
        <w:t>سال شمسی و قمری در قرآن کریم</w:t>
      </w:r>
      <w:bookmarkEnd w:id="11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محل سوال اینجاست که آیا مقصود قرآن کریم از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واژه‌هایی که برای سال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است و یا سال قمری؟ اساساً قرآن کریم بر کدام سال تاکید بیشتری دارد و آیا از هر دو سال سخنی گفته است یا خیر؟ اگر از هر دو سال سخن گفته، آیا لفظ خاصی را برای سال شمسی و لفظ خاصی را برای سال قمری استفاده کرده است یا خیر؟ </w:t>
      </w:r>
    </w:p>
    <w:p>
      <w:pPr>
        <w:pStyle w:val="BookText"/>
        <w:rPr/>
      </w:pPr>
      <w:r>
        <w:rPr>
          <w:rFonts w:ascii="IRNazanin" w:hAnsi="IRNazanin" w:eastAsia="IRNazanin"/>
          <w:color w:val="111111"/>
          <w:sz w:val="28"/>
          <w:sz w:val="28"/>
          <w:szCs w:val="28"/>
          <w:rtl w:val="true"/>
          <w:lang w:bidi="fa-IR"/>
        </w:rPr>
        <w:t>آنچه روشن است، این است که عنایت قرآن کریم به سال قمری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شواهد آن،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توبه است که نشان می‌دهد اساس اشارات خداوند به ماه‌ها، ماه‌های قمری می باشد که در قسمت‌های قبل دلیل آن از آیه مربوطه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سوالات نیز باید بررسی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سال شمسی و قمری با یکدیگر تفاوتی حدود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دارند، در طول چندین سال این تفاوت بیشتر بارز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مورد قول قرآن کریم درباره اصحاب کهف، تأمل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وَلَبِثُوا فِي كَهْفِهِمْ ثَلَاثَ مِئَةٍ سِنِينَ وَازْدَادُوا تِسْعاً</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غار خود سیصد سال ماندند و نه سال هم اضافه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اینکه چرا فرموده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حالی که طبق روایتی که بیان خواهد شد، در منابع یهودیان آمده که اصحاب کهف سیصد سال در غار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چرا اینگونه می‌فرماید سیصد سال ماندند و نه سال اضافه کردند؟ می‌توانست یکسره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وَلَبِثُوا فِي كَهْفِهِمْ ثَلَاثَ مِئَةٍ و تِسْع 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نه سال در غار خود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یاد شده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رَوَى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أَنَّ يَهُودِيّاً سَأَلَ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مُدَّةِ لَبْثِهِمْ فَأَخْبَرَ بِمَا فِي الْقُرْآنِ فَقَالَ إِنَّا نَجِدُ فِي كِتَابِنَا ثَلَاثَمِائَةٍ فَقَالَ ذَلِكَ بِسِنِي الشَّمْسِ وَ هَذَا بِسِنِي الْقَمَر</w:t>
      </w:r>
    </w:p>
    <w:p>
      <w:pPr>
        <w:pStyle w:val="BookText"/>
        <w:rPr/>
      </w:pPr>
      <w:r>
        <w:rPr>
          <w:rFonts w:ascii="IRNazanin" w:hAnsi="IRNazanin" w:eastAsia="IRNazanin"/>
          <w:color w:val="111111"/>
          <w:sz w:val="28"/>
          <w:sz w:val="28"/>
          <w:szCs w:val="28"/>
          <w:rtl w:val="true"/>
          <w:lang w:bidi="fa-IR"/>
        </w:rPr>
        <w:t xml:space="preserve">از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مردی یهودی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مدت ماندن اصحاب کهف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قول قرآن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ما آمده سیصد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سال‌های شمسی است و این بر اساس سال‌های قمری</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البته برای روایت یاد شده در منابع شیعی سندی غیر از نقل مجمع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نکردیم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برای محاسبه تفاوت میان مدت ماندن اصحاب کهف در غار به تقویم شمسی و قمری، باید تعداد روزهای سال شمسی و تعداد روزهای سال قمری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سال شمسی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تفاوت میان سال قمری و شمسی، بسته به کبیسه بودن یا نبودن سال شمسی و قمری،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دارد که در نهایت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منجّمین برای محاسبه دقیق‌تر و منطقی‌تر، میانگین طول یک سال را در مدتی </w:t>
      </w:r>
    </w:p>
    <w:p>
      <w:pPr>
        <w:pStyle w:val="BookText"/>
        <w:rPr/>
      </w:pPr>
      <w:r>
        <w:rPr>
          <w:rFonts w:ascii="IRNazanin" w:hAnsi="IRNazanin" w:eastAsia="IRNazanin"/>
          <w:color w:val="111111"/>
          <w:sz w:val="28"/>
          <w:sz w:val="28"/>
          <w:szCs w:val="28"/>
          <w:rtl w:val="true"/>
          <w:lang w:bidi="fa-IR"/>
        </w:rPr>
        <w:t>طولانی استخراج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تعداد روزهای صد سال شمسی را محاسبه و بر صد تقسیم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سال قمری نیز همین کار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محاسبه، میانگین سال قمری را </w:t>
      </w:r>
      <w:r>
        <w:rPr>
          <w:rFonts w:eastAsia="IRNazanin" w:cs="IRNazanin"/>
          <w:color w:val="111111"/>
          <w:sz w:val="28"/>
          <w:szCs w:val="28"/>
          <w:lang w:bidi="fa-IR"/>
        </w:rPr>
        <w:t>354/367068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رقم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میانگین سال شمسی </w:t>
      </w:r>
      <w:r>
        <w:rPr>
          <w:rFonts w:eastAsia="IRNazanin" w:cs="IRNazanin"/>
          <w:color w:val="111111"/>
          <w:sz w:val="28"/>
          <w:szCs w:val="28"/>
          <w:lang w:bidi="fa-IR"/>
        </w:rPr>
        <w:t>365/242191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شش رقم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سیصد و نه را در عدد اول و سیصد را در عدد دوم ضرب کنیم، به ترتیب اعداد </w:t>
      </w:r>
      <w:r>
        <w:rPr>
          <w:rFonts w:eastAsia="IRNazanin" w:cs="IRNazanin"/>
          <w:color w:val="111111"/>
          <w:sz w:val="28"/>
          <w:szCs w:val="28"/>
          <w:lang w:bidi="fa-IR"/>
        </w:rPr>
        <w:t>109499/4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109572/7</w:t>
      </w:r>
      <w:r>
        <w:rPr>
          <w:rFonts w:ascii="IRNazanin" w:hAnsi="IRNazanin" w:eastAsia="IRNazanin"/>
          <w:color w:val="111111"/>
          <w:sz w:val="28"/>
          <w:sz w:val="28"/>
          <w:szCs w:val="28"/>
          <w:rtl w:val="true"/>
          <w:lang w:bidi="fa-IR"/>
        </w:rPr>
        <w:t xml:space="preserve">به دست می‌آید که تفاوت آنها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سیصد سال شمسی تقریباً دو ماه و نیم بیش از سیصدو نه سال قمری است که نادیده گرفتن آن در بیان برابری سال‌ها، غیر منطقی نیست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354/53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365/25</w:t>
      </w:r>
    </w:p>
    <w:p>
      <w:pPr>
        <w:pStyle w:val="BookText"/>
        <w:rPr/>
      </w:pPr>
      <w:r>
        <w:rPr>
          <w:rFonts w:ascii="IRNazanin" w:hAnsi="IRNazanin" w:eastAsia="IRNazanin"/>
          <w:color w:val="111111"/>
          <w:sz w:val="28"/>
          <w:sz w:val="28"/>
          <w:szCs w:val="28"/>
          <w:rtl w:val="true"/>
          <w:lang w:bidi="fa-IR"/>
        </w:rPr>
        <w:t xml:space="preserve">اگر در یک تقویم شمسی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باشم در یک تقویم قمری این مدت برابر خواد بود با</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300</w:t>
      </w:r>
    </w:p>
    <w:p>
      <w:pPr>
        <w:pStyle w:val="BookText"/>
        <w:rPr/>
      </w:pPr>
      <w:r>
        <w:rPr>
          <w:rFonts w:ascii="IRNazanin" w:hAnsi="IRNazanin" w:eastAsia="IRNazanin"/>
          <w:color w:val="111111"/>
          <w:sz w:val="28"/>
          <w:sz w:val="28"/>
          <w:szCs w:val="28"/>
          <w:rtl w:val="true"/>
          <w:lang w:bidi="fa-IR"/>
        </w:rPr>
        <w:t xml:space="preserve">و تفاوت دقیقاً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چیزی که قرآن معلوم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 آقایانی چاوشی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کبیر از فخر رازی، به خاطر همین تفاوت چند ماهه، در </w:t>
      </w:r>
    </w:p>
    <w:p>
      <w:pPr>
        <w:pStyle w:val="BookText"/>
        <w:rPr/>
      </w:pPr>
      <w:r>
        <w:rPr>
          <w:rFonts w:ascii="IRNazanin" w:hAnsi="IRNazanin" w:eastAsia="IRNazanin"/>
          <w:color w:val="111111"/>
          <w:sz w:val="28"/>
          <w:sz w:val="28"/>
          <w:szCs w:val="28"/>
          <w:rtl w:val="true"/>
          <w:lang w:bidi="fa-IR"/>
        </w:rPr>
        <w:t>این قول مناقشه شده زیرا آن را مخالف با محاسبه دانسته است</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اما علامه طباطبایی، بیان چنین تقریبی را معقول دانسته است و بیان حدود هشت سال و ده ماه به عنوان نه سال را روا و منطقی می‌داند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به هر حال این موضوع نیز که تعداد سال‌های ماندن اصحاب کهف در غار در منابع یهودیان چه قدر است، نیاز به بررسی بیشتر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هم باید توجه شود که داستان اصحاب کهف در تورات نباید جایی داشته باشد چرا که این واقعه بعد از حضرت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نکته دیگری نیز در اینجا وجود دارد و آن اینکه در گذشته نسبت به اعمال کبیسه‌ها به طور منظم توجه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عدم اعمال یا به علت ضعف علمی بود و یا برای حفظ نظم خاصی که مورد نظر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هر چند سال یکبار، اعمال کبیسه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یهود بر اساس تقویم شمسی و بدون اعمال کبیسه پیش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این مبنا محاسبه کنیم یعنی باید سال شمسی را همان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عدد </w:t>
      </w:r>
      <w:r>
        <w:rPr>
          <w:rFonts w:eastAsia="IRNazanin" w:cs="IRNazanin"/>
          <w:color w:val="111111"/>
          <w:sz w:val="28"/>
          <w:szCs w:val="28"/>
          <w:lang w:bidi="fa-IR"/>
        </w:rPr>
        <w:t>109500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 که تفاوت محاسبه، یک روز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یک روز تفاوت هم به علت </w:t>
      </w:r>
    </w:p>
    <w:p>
      <w:pPr>
        <w:pStyle w:val="BookText"/>
        <w:rPr/>
      </w:pPr>
      <w:r>
        <w:rPr>
          <w:rFonts w:ascii="IRNazanin" w:hAnsi="IRNazanin" w:eastAsia="IRNazanin"/>
          <w:color w:val="111111"/>
          <w:sz w:val="28"/>
          <w:sz w:val="28"/>
          <w:szCs w:val="28"/>
          <w:rtl w:val="true"/>
          <w:lang w:bidi="fa-IR"/>
        </w:rPr>
        <w:t>امکان جابجایی ماه قمری در یکی از روزهای آن سال‌ها، به دقت موضوع لطمه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بر اساس این محاسبه،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طبق محاسبه یهودیان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واقعاً یهودیان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محاسبه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دقیق با قول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برابر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برخی همچون علامه طباطبایی در این موضوع تردید کرده و نقل کرده‌اند که نظر یهود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کمتر است</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البته همین دقت در انطباق را می‌توان دلیلی بر بالا بودن احتمال این تحلیل دانست چرا که احتمال تطابق تصادفی این مسئله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عرب به سال شمسی نیز عنایت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به فصل‌های تابستان و زمستان اشاره شده است و این نشان می‌دهد که آنها فصول شمسی را 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خواهیم گفت که آنان سعی داشتند تقویم را طوری جابجا کنند که حج در فصول معتدل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إِيلاَفِهِمْ رِحْلَةَ اَلشِّتٰاءِ وَ اَلصَّيْفِ</w:t>
      </w:r>
      <w:r>
        <w:rPr>
          <w:rFonts w:eastAsia="Amiri" w:cs="Amiri" w:ascii="Amiri" w:hAnsi="Amiri"/>
          <w:color w:val="111111"/>
          <w:sz w:val="28"/>
          <w:szCs w:val="28"/>
          <w:rtl w:val="true"/>
          <w:lang w:bidi="ar-SA"/>
        </w:rPr>
        <w:t>»</w:t>
      </w:r>
      <w:r>
        <w:rPr>
          <w:rStyle w:val="FootnoteAnchor"/>
          <w:rtl w:val="true"/>
        </w:rPr>
        <w:footnoteReference w:id="6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سفرهای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سفرهای تجاری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تابستانی پیوند و انس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آرامش و امنیت، امر معاششان را تأمین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تعبیر خوابی که حضرت یوسف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پادشاه مصر ارائه می‌فرماید ظاهراً از سال زراعی که سال شمسی است تعبیر به سنه و عام شده است و در سوره یوسف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تَزْرَعُونَ سَبْعَ سِنِينَ دَأَباً فَمَا حَصَدْتُمْ فَذَرُوهُ فِي سُنْبُلِهِ إِلّا قَلِيلاً مِمَّا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سَبْعٌ شِدَٰادٌ يَأْكُلْنَ مَا قَدَّمْتُمْ لَهُنَّ إِلاَّ قََلِيلاً مِمَّا تُحْصِنُونَ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مِنْ بَعْدِ ذَٰلِكَ عَامٌ فِيهِ يُغَاثُ النَّاسُ وَ فِيهِ يَعْصِرُونَ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سال با تلاش پى‌گير زراعت مى‌كنيد، پس آنچه را درو كرديد جز اندكى كه خوراك شماست در خوشه‌اش باقى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بعد از آن هفت سال سخت و دشوار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مى‌آيد كه آنچه را براى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ذخيره كرده‌ايد مگر اندكى كه براى كاشتن نگهدارى مى‌كنيد، مى‌خوريد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سخت 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سالى مى‌آيد كه مردم در آن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يابند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از محصولات كشاورزى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ميوه مى‌گيرند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بنظر می‌آید وقتی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پی‌در‌پی کاشتن سخن به میان می‌آید چون کاشت هر محصول زمان مشخصی را در فصل مشخص دارد بعید است که بتوان مقصود از سال را سال قمری دانست زیرا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تقریباً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سال قمری با سال شمسی اختلاف پیدا می‌کند </w:t>
      </w:r>
    </w:p>
    <w:p>
      <w:pPr>
        <w:pStyle w:val="BookText"/>
        <w:rPr/>
      </w:pPr>
      <w:r>
        <w:rPr>
          <w:rFonts w:ascii="IRNazanin" w:hAnsi="IRNazanin" w:eastAsia="IRNazanin"/>
          <w:color w:val="111111"/>
          <w:sz w:val="28"/>
          <w:sz w:val="28"/>
          <w:szCs w:val="28"/>
          <w:rtl w:val="true"/>
          <w:lang w:bidi="fa-IR"/>
        </w:rPr>
        <w:t>که زمان کاشت محصولات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مناسب و عرفی این است که در اینجا مقصود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سال شمسی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است که یکبار برای سال در اولین آیه از کلمه سنین که جمع سنﺔ است استفاده شده و در سومین آیه ذکر شده از کلمه عام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قرآن کریم از کلمات مربوط به سال مثل عرف مردم استفاده می‌کند و با قرائن باید فهمید که منظورش سال شمسی است یا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بگویند چراغانی نیمه شعبان سه سال پیش از امسال خیلی با شکوه‌تر بود متوجه می‌شویم منظور سال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وقتی مردم ایران کلمه سال را به کار می‌برند چون غالباً مربوط به تقویم شمسی است اگر قرینه‌ای بر قمری بودن آن نباشد منظور همان سال شمسی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در مورد طول زمان نبوت یا عمر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سخن به میان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أَرْسَلْنَا نُوحاً إِلىٰ قَوْمِهِ فَلَبِثَ فِيهِمْ أَلْفَ سَنَةٍ إِلّا خَمْسِينَ عَاماً فَأَخَذَهُمُ الطُّوفَانُ وَ هُمْ ظَالِمُونَ</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همانا نوح را به سوى قومش فرستاديم پس هزار سال، پنجاه سال 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ميانشان درنگ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بيشتر </w:t>
      </w:r>
    </w:p>
    <w:p>
      <w:pPr>
        <w:pStyle w:val="BookText"/>
        <w:rPr/>
      </w:pPr>
      <w:r>
        <w:rPr>
          <w:rFonts w:ascii="IRNazanin" w:hAnsi="IRNazanin" w:eastAsia="IRNazanin"/>
          <w:color w:val="111111"/>
          <w:sz w:val="28"/>
          <w:sz w:val="28"/>
          <w:szCs w:val="28"/>
          <w:rtl w:val="true"/>
          <w:lang w:bidi="fa-IR"/>
        </w:rPr>
        <w:t>مردم به او ايمان نياوردند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سرانجام طوفان آنان را در حالى كه ستمكار بودند،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تورات نیز چنین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بعد از طوفان سیصد و پنجاه سال زندگانی کرد پس جمله ایام نوح نهصد و پنجاه سال بود که درگذشت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 xml:space="preserve">سؤال این است که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شمسی مورد نظر است یا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زیرا سال‌های یهودیان سال شمسی است و سال‌های مذهبی مسلمانان سال قمری است</w:t>
      </w:r>
      <w:r>
        <w:rPr>
          <w:rFonts w:eastAsia="IRNazanin" w:cs="IRNazanin"/>
          <w:color w:val="111111"/>
          <w:sz w:val="28"/>
          <w:szCs w:val="28"/>
          <w:rtl w:val="true"/>
          <w:lang w:bidi="fa-IR"/>
        </w:rPr>
        <w:t xml:space="preserve">. </w:t>
      </w:r>
      <w:r>
        <w:rPr>
          <w:rFonts w:eastAsia="IRNazanin" w:cs="IRNazanin"/>
          <w:color w:val="111111"/>
          <w:sz w:val="28"/>
          <w:szCs w:val="28"/>
          <w:lang w:bidi="fa-IR"/>
        </w:rPr>
        <w:t>950</w:t>
      </w:r>
      <w:r>
        <w:rPr>
          <w:rFonts w:ascii="IRNazanin" w:hAnsi="IRNazanin" w:eastAsia="IRNazanin"/>
          <w:color w:val="111111"/>
          <w:sz w:val="28"/>
          <w:sz w:val="28"/>
          <w:szCs w:val="28"/>
          <w:rtl w:val="true"/>
          <w:lang w:bidi="fa-IR"/>
        </w:rPr>
        <w:t xml:space="preserve">سال شمسی تقریباً برابر با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از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هر دو متن سال شمسی باشد یا در هر دو سال قمری شاید هم بتوان گفت که حضرت نوح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مبعوث شد و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قمری نیز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تا قبل از طوفان در بین مردم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بود و پس از آن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دیگر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روایات و نظر مفسرین در مورد طول نبوت و عمر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مختلف است بطوری که یک پژوهشگر را به هیچ مطلب قابل اعتمادی رهنمون نمی‌سازد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قرآن کریم داستان ظاهراً یکی از پیامبران نقل شده که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دنیا رفت و سپس دوباره زنده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كَالَّذِي مَرَّ عَلىٰ قَرْيَةٍ وَ هِيَ خَاوِيَةٌ عَلىٰ عُرُوشِهَا قَالَ أَنّىٰ يُحْيِي هٰذِهِ اللهُ بَعْدَ مَوْتِهَا فَأَمَاتَهُ اللهُ مِائَةَ عَامٍ ثُمَّ بَعَثَهُ قَالَ كَمْ لَبِثْتَ قَالَ لَبِثْتُ يَوْماً أَوْ بَعْضَ يَوْمٍ</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يا چون آن كسى كه به دهكده‌اى گذر كرد، در حالى كه ديوارهاى آن بر روى سقف‌هايش فرو ريخته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اجساد ساكنانش پوسيده و متلاشى به نظر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اينان را پس از مرگشان زنده مى‌كند؟ پس خدا او را صد سال ميراند، سپس وى را برانگيخت،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كرده‌اى؟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يا بخشى از يك روز درنگ كرده‌ام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سؤال این است که این صد سال، صد سال شمسی است که برابر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قمری است؟ یا صد سال قمری است که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شمسی می‌شود؟ تلاش برای یافتن این داستان در کتاب مقدس به جایی نرسید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او را عُزَیر و برخی إرمیا معرفی کرده‌اند</w:t>
      </w:r>
      <w:r>
        <w:rPr>
          <w:rFonts w:eastAsia="IRNazanin" w:cs="IRNazanin"/>
          <w:color w:val="111111"/>
          <w:sz w:val="28"/>
          <w:szCs w:val="28"/>
          <w:rtl w:val="true"/>
          <w:lang w:bidi="fa-IR"/>
        </w:rPr>
        <w:t xml:space="preserve">. </w:t>
      </w:r>
      <w:bookmarkStart w:id="114" w:name="pg7834_60453"/>
    </w:p>
    <w:p>
      <w:pPr>
        <w:pStyle w:val="Heading3"/>
        <w:numPr>
          <w:ilvl w:val="2"/>
          <w:numId w:val="1"/>
        </w:numPr>
        <w:rPr/>
      </w:pPr>
      <w:bookmarkStart w:id="115" w:name="__RefHeading___Toc5616886_1051229030"/>
      <w:bookmarkStart w:id="116" w:name="_Toc41"/>
      <w:bookmarkEnd w:id="114"/>
      <w:bookmarkEnd w:id="115"/>
      <w:r>
        <w:rPr>
          <w:rtl w:val="true"/>
        </w:rPr>
        <w:t>فلسفه تأکید بر سال قمری در قرآن کریم</w:t>
      </w:r>
      <w:bookmarkEnd w:id="116"/>
    </w:p>
    <w:p>
      <w:pPr>
        <w:pStyle w:val="BookText"/>
        <w:rPr/>
      </w:pPr>
      <w:r>
        <w:rPr>
          <w:rFonts w:ascii="IRNazanin" w:hAnsi="IRNazanin" w:eastAsia="IRNazanin"/>
          <w:color w:val="111111"/>
          <w:sz w:val="28"/>
          <w:sz w:val="28"/>
          <w:szCs w:val="28"/>
          <w:rtl w:val="true"/>
          <w:lang w:bidi="fa-IR"/>
        </w:rPr>
        <w:t>قرآن کریم تأکید غلیظی بر ثابت نگه داشتن تعداد ماه‌های قمری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عِدَّةَ اَلشُّهُورِ عِنْدَ اللهِ اِثْنا عَشَرَ شَهْراً فِي كِتابِ اَللهِ يَوْمَ خَلَقَ السَّمٰاوٰاتِ وَ الْأَرْضَ</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 xml:space="preserve">یقیناً شماره ماه‌ها در پیشگاه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دوازده ماه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اعراب جاهلی تمایل به تغییر و جابجا کردن ماه‌های قمری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دستکاری را آنان از یهودیان و نحوه تنظیم تقویم آنان آموخته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توضیحاتی درباره تقویم یهودیان ارائه گردد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یهودیان برای استفاده از مزایای تقویم شمسی و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برخی دلایل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 را به شمسی و ماه‌ها را قمری در نظر می‌گرفتند</w:t>
      </w:r>
      <w:r>
        <w:rPr>
          <w:rFonts w:eastAsia="IRNazanin" w:cs="IRNazanin"/>
          <w:color w:val="111111"/>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 xml:space="preserve">طبیعی است که با توجه به اختلاف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میان سال شمسی و قمری، باید تدبیری می‌اندیشیدند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اصلاح این مورد، هر چند سال یکبار، سال را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ماهه درنظر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آنان بر اساس </w:t>
      </w:r>
    </w:p>
    <w:p>
      <w:pPr>
        <w:pStyle w:val="BookText"/>
        <w:rPr/>
      </w:pPr>
      <w:r>
        <w:rPr>
          <w:rFonts w:ascii="IRNazanin" w:hAnsi="IRNazanin" w:eastAsia="IRNazanin"/>
          <w:color w:val="111111"/>
          <w:sz w:val="28"/>
          <w:sz w:val="28"/>
          <w:szCs w:val="28"/>
          <w:rtl w:val="true"/>
          <w:lang w:bidi="fa-IR"/>
        </w:rPr>
        <w:t>قراردادهای خاصی بود که منجر به پیچیده شدن تقویم یهود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مسیحیان نیز در تقویم خود مشکلاتی داشته‌اند که ناشی از درست اعمال نکردن کبیسه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پاپ گریگوری سیزدهم تقویم میلادی را تصحیح کرد اما سال‌ها این موضوع در میان مسیحیان محل اختلاف بود مثلاً در تاریخ کریسمس بیش از ده روز تفاوت میان مسیحیان مختلف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حدود چهارصد سال اختلاف، مسیحیان بر تقویم واحدی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مشکلات ناشی از امکان دستکاری بشری در تقویم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چنین دستکاری در میان عرب جاهلی به طور بارز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برای آنکه زمان حج در ماه‌های خیلی گرم یا خیلی سرد واقع نشود و اقتصاد حج با مشکل مواجه نگردد، همانند یهود سعی می‌کردند با جابجایی ماه‌ها، زمان حج را در فصول خوش آب و هوا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مورد آنان را مورد عتاب قرار می‌دهد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النَّسِيءُ زِيٰادَةٌ فِي الْكُفْرِ يُضَلُّ بِهِ الَّذِينَ كَفَرُوا يُحِلُّونَهُ عٰاماً وَ يُحَرِّمُونَهُ عٰاماً لِيُوٰاطِؤُا عِدَّةَ مٰا حَرَّمَ اللهُ فَيُحِلُّوا مٰا حَرَّمَ اللهُ زُيِّنَ لَهُمْ سُوءُ أَعْمٰالِهِمْ وَ اللهُ لا يَهْدِی الْقَوْمَ الْكافِرِينَ</w:t>
      </w:r>
      <w:r>
        <w:rPr>
          <w:rFonts w:eastAsia="Amiri" w:cs="Amiri" w:ascii="Amiri" w:hAnsi="Amiri"/>
          <w:color w:val="111111"/>
          <w:sz w:val="28"/>
          <w:szCs w:val="28"/>
          <w:rtl w:val="true"/>
          <w:lang w:bidi="ar-SA"/>
        </w:rPr>
        <w:t>»</w:t>
      </w:r>
      <w:r>
        <w:rPr>
          <w:rStyle w:val="FootnoteAnchor"/>
          <w:rtl w:val="true"/>
        </w:rPr>
        <w:footnoteReference w:id="71"/>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 تردید به تأخیر انداختن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ماهی به ماه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افزایشی در </w:t>
      </w:r>
    </w:p>
    <w:p>
      <w:pPr>
        <w:pStyle w:val="BookText"/>
        <w:rPr/>
      </w:pPr>
      <w:r>
        <w:rPr>
          <w:rFonts w:ascii="IRNazanin" w:hAnsi="IRNazanin" w:eastAsia="IRNazanin"/>
          <w:color w:val="111111"/>
          <w:sz w:val="28"/>
          <w:sz w:val="28"/>
          <w:szCs w:val="28"/>
          <w:rtl w:val="true"/>
          <w:lang w:bidi="fa-IR"/>
        </w:rPr>
        <w:t xml:space="preserve">کفر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بدعتی است که سردمداران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به سبب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ماه‌های حرام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می‌کنند، یک سال ماه حرام را حلال می‌شمارند و در دیگر سال آن را حرام می‌دانند تا با شماره ماه‌هایی که خدا حرام کرده هماهنگ و مطابق سازند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 حرام کرده از پیش خود حلال می‌کنند؛ زشتی کارهایشان در نظرشان آراسته شده و خدا گروه کافران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علت‌های تعیین ماه‌های حرام و پراکندگی آن‌ها در طول سال، غیر از حفاظت از زمان حج، کاهش جنگ و خصومت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عرب‌ها برای ادامه دادن به جنگ، تلاش می‌کردند ماه‌ها را جا به جا نمایند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شاید فلسفه تاکید خداوند بر اینکه ماه‌ها نزد خداوند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بتوان تا حدودی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نسبت به تعداد و ترتیب ماه‌ها سخت‌گیری نمی‌شد، احتمال دست‌کاری تقویم با اغراض مختلف وجود داشت که خود می‌توانست زمینه اختلاف میان مسلمانان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فلسفه ترجیح ماه قمری بر شمسی، می‌تواند قابل مشاهده بودن اهله مختلف ماه در کلیه نقاط زمین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شاید ترجیح ماه قمری، دلایل دیگری نیز داشته باشد</w:t>
      </w:r>
      <w:r>
        <w:rPr>
          <w:rFonts w:eastAsia="IRNazanin" w:cs="IRNazanin"/>
          <w:color w:val="111111"/>
          <w:sz w:val="28"/>
          <w:szCs w:val="28"/>
          <w:rtl w:val="true"/>
          <w:lang w:bidi="fa-IR"/>
        </w:rPr>
        <w:t xml:space="preserve">. </w:t>
      </w:r>
      <w:bookmarkStart w:id="117" w:name="pg7834_60456"/>
    </w:p>
    <w:p>
      <w:pPr>
        <w:pStyle w:val="Heading3"/>
        <w:numPr>
          <w:ilvl w:val="2"/>
          <w:numId w:val="1"/>
        </w:numPr>
        <w:rPr/>
      </w:pPr>
      <w:bookmarkStart w:id="118" w:name="__RefHeading___Toc5616888_1051229030"/>
      <w:bookmarkStart w:id="119" w:name="_Toc42"/>
      <w:bookmarkEnd w:id="117"/>
      <w:bookmarkEnd w:id="118"/>
      <w:r>
        <w:rPr>
          <w:rtl w:val="true"/>
        </w:rPr>
        <w:t>نتیجه‌گیری</w:t>
      </w:r>
      <w:bookmarkEnd w:id="119"/>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هم به سال شمسی و هم به قمری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می‌توان در نوع بیان طول مدت ماندن اصحاب کهف در غار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ظاهراً پیش فرض قرآن کریم در مورد سال و ماه، سال و ماه قمری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جهات این پیش فرض، حفظ تقویم از تحریف و دستکاری انسانی و ایجاد نوعی وحدت میان مسلمانان است اگر چه کاربرد دو کلمه سنﺔ و عام این احتمال را تقویت می‌کند که ممکن است این دو واژه در سال شمسی نیز در قرآن کریم به کار 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پیش فرض مذکور پذیرفته نشود هر جا این دو واژه به کار روند باید قرینه‌ای وجود داشته باشد تا بتوان آن را بر سال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ابوریحان بیرونی، محمد بن احمد، آثار الباقیه، ترجمه‌ی اکبر داناسرشت، تهران، انتشارات ابن سینا،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طبرسى، فضل بن حسن، مجمع البيان فى تفسير القرآن، تهران، انتشارات ناصر خسرو،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محمد حسین، تفسير الميزان، قم، ترجمه فارسی، دفتر انتشارات اسلامى جامعه مدرسين حوزه علميه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رازی، محمد بن عمر، مفاتیح الغیب، بیروت، دار 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 و عهد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انجمن کتاب مقدس ایران،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محمد‌باقر، بحار‌الانوار، بیروت، دار احیاء التراث‌العربی،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7834_60459"/>
      <w:bookmarkStart w:id="121" w:name="pg7834_60459"/>
      <w:bookmarkEnd w:id="121"/>
    </w:p>
    <w:p>
      <w:pPr>
        <w:pStyle w:val="Heading2"/>
        <w:numPr>
          <w:ilvl w:val="1"/>
          <w:numId w:val="1"/>
        </w:numPr>
        <w:rPr/>
      </w:pPr>
      <w:bookmarkStart w:id="122" w:name="pg7834_60459"/>
      <w:bookmarkStart w:id="123" w:name="__RefHeading___Toc5616890_1051229030"/>
      <w:bookmarkStart w:id="124" w:name="_Toc43"/>
      <w:bookmarkEnd w:id="122"/>
      <w:bookmarkEnd w:id="123"/>
      <w:r>
        <w:rPr>
          <w:rtl w:val="true"/>
        </w:rPr>
        <w:t xml:space="preserve">آسمان‌های هفتگانه در قرآن و نقد شبهه راهیافت خطا در این زمینه </w:t>
      </w:r>
      <w:r>
        <w:rPr>
          <w:rtl w:val="true"/>
        </w:rPr>
        <w:t xml:space="preserve">/ </w:t>
      </w:r>
      <w:r>
        <w:rPr>
          <w:rtl w:val="true"/>
        </w:rPr>
        <w:t>دکتر علی نصیری</w:t>
      </w:r>
      <w:bookmarkEnd w:id="124"/>
    </w:p>
    <w:p>
      <w:pPr>
        <w:pStyle w:val="Heading3"/>
        <w:numPr>
          <w:ilvl w:val="2"/>
          <w:numId w:val="1"/>
        </w:numPr>
        <w:rPr/>
      </w:pPr>
      <w:bookmarkStart w:id="125" w:name="__RefHeading___Toc5616892_1051229030"/>
      <w:bookmarkStart w:id="126" w:name="_Toc44"/>
      <w:bookmarkEnd w:id="125"/>
      <w:r>
        <w:rPr>
          <w:rtl w:val="true"/>
        </w:rPr>
        <w:t>اشاره</w:t>
      </w:r>
      <w:bookmarkEnd w:id="126"/>
    </w:p>
    <w:p>
      <w:pPr>
        <w:pStyle w:val="BookText"/>
        <w:rPr/>
      </w:pPr>
      <w:r>
        <w:rPr>
          <w:rFonts w:ascii="IRNazanin" w:hAnsi="IRNazanin" w:eastAsia="IRNazanin"/>
          <w:color w:val="111111"/>
          <w:sz w:val="28"/>
          <w:sz w:val="28"/>
          <w:szCs w:val="28"/>
          <w:rtl w:val="true"/>
          <w:lang w:bidi="fa-IR"/>
        </w:rPr>
        <w:t>دانشیار دانشگاه علم و صنعت</w:t>
      </w:r>
    </w:p>
    <w:p>
      <w:pPr>
        <w:pStyle w:val="Heading3"/>
        <w:numPr>
          <w:ilvl w:val="2"/>
          <w:numId w:val="1"/>
        </w:numPr>
        <w:rPr/>
      </w:pPr>
      <w:bookmarkStart w:id="127" w:name="__RefHeading___Toc5616894_1051229030"/>
      <w:bookmarkStart w:id="128" w:name="_Toc45"/>
      <w:bookmarkEnd w:id="127"/>
      <w:r>
        <w:rPr>
          <w:rtl w:val="true"/>
        </w:rPr>
        <w:t>مقدمه</w:t>
      </w:r>
      <w:bookmarkEnd w:id="12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مدعیات عجیب عبدالکریم سروش رهیافت خطا در قران کریم و بویژه در آیات ناظر به آسمان های هفتگانه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چنین کاری تازگی ندارد و شماری از ملحدین و مستشرقین مغرض از دیرباز برای تخریب و تخطئه قرآن به اینگونه شبهات توسل جسته‌اند، لیکن ارائه مجدد آن از سوی کسی که ادعای مسلمانی دارد شگفت‌انگیز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بررسی دیدگاه آقای سروش در باره خطا‌پذیری آیات قرآن در زمینه </w:t>
      </w:r>
      <w:bookmarkStart w:id="129" w:name="pg7834_60460"/>
    </w:p>
    <w:p>
      <w:pPr>
        <w:pStyle w:val="BookText"/>
        <w:rPr/>
      </w:pPr>
      <w:bookmarkEnd w:id="129"/>
      <w:r>
        <w:rPr>
          <w:rFonts w:ascii="IRNazanin" w:hAnsi="IRNazanin" w:eastAsia="IRNazanin"/>
          <w:color w:val="111111"/>
          <w:sz w:val="28"/>
          <w:sz w:val="28"/>
          <w:szCs w:val="28"/>
          <w:rtl w:val="true"/>
          <w:lang w:bidi="fa-IR"/>
        </w:rPr>
        <w:t>آسمان‌های هفتگانه، نخست گفتار وی را در این باره نقل می‌کنیم، آنگاه آیات ناظر به آسمان های هفتگانه را مورد بررسی قرارمی دهیم و سپس دیدگاه مفسران را در این موضوع بازکاوی می کنیم و در آخرین گام در سایه بررسی آیات قران و نظریات مفسرا ن، دیدگاه آقای سروش را مورد نقادی قرار می دهیم</w:t>
      </w:r>
      <w:r>
        <w:rPr>
          <w:rFonts w:eastAsia="IRNazanin" w:cs="IRNazanin"/>
          <w:color w:val="111111"/>
          <w:sz w:val="28"/>
          <w:szCs w:val="28"/>
          <w:rtl w:val="true"/>
          <w:lang w:bidi="fa-IR"/>
        </w:rPr>
        <w:t>.</w:t>
      </w:r>
    </w:p>
    <w:p>
      <w:pPr>
        <w:pStyle w:val="Heading3"/>
        <w:numPr>
          <w:ilvl w:val="2"/>
          <w:numId w:val="1"/>
        </w:numPr>
        <w:rPr/>
      </w:pPr>
      <w:bookmarkStart w:id="130" w:name="__RefHeading___Toc5616896_1051229030"/>
      <w:bookmarkStart w:id="131" w:name="_Toc46"/>
      <w:bookmarkEnd w:id="130"/>
      <w:r>
        <w:rPr>
          <w:rtl w:val="true"/>
        </w:rPr>
        <w:t>بررسی دیدگاه عبدالکریم سروش در زمینه آسمان‌های هفتگانه</w:t>
      </w:r>
      <w:bookmarkEnd w:id="131"/>
    </w:p>
    <w:p>
      <w:pPr>
        <w:pStyle w:val="BookText"/>
        <w:rPr/>
      </w:pPr>
      <w:r>
        <w:rPr>
          <w:rFonts w:ascii="IRNazanin" w:hAnsi="IRNazanin" w:eastAsia="IRNazanin"/>
          <w:color w:val="111111"/>
          <w:sz w:val="28"/>
          <w:sz w:val="28"/>
          <w:szCs w:val="28"/>
          <w:rtl w:val="true"/>
          <w:lang w:bidi="fa-IR"/>
        </w:rPr>
        <w:t>آقای سروش در باره آسمان‌های هفتگانه چنین ابراز رأی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ماجراي هفت آسمان از اينها هم روشن‌تر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استثنا همه مفسران پيشين، آن را به رواني و آساني بر تئوري‌هاي هيئت بطلميوس تطبيق مي‌کردند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چرا نکنند؟ همه ظواهر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فقط در قرن نوزدهم و بيستم است که مفسران جديد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و غيرعرب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تفسير تازه‌اي از اين آيات، آنهم در پرتو معارف جديد، مي‌افتند و معاني مشکوک و تازه‌اي پيش مي‌نهند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باري از قبول ناسازگاري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ظواهر قرآني با علم گريزي نيست</w:t>
      </w:r>
      <w:r>
        <w:rPr>
          <w:rFonts w:eastAsia="IRNazanin" w:cs="IRNazanin"/>
          <w:color w:val="111111"/>
          <w:sz w:val="28"/>
          <w:szCs w:val="28"/>
          <w:rtl w:val="true"/>
          <w:lang w:bidi="fa-IR"/>
        </w:rPr>
        <w:t>.»</w:t>
      </w:r>
      <w:r>
        <w:rPr>
          <w:rStyle w:val="FootnoteAnchor"/>
          <w:rtl w:val="true"/>
        </w:rPr>
        <w:footnoteReference w:id="72"/>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اظهار نظر، ظواهر آیات قرآن در باره آسمان‌های </w:t>
      </w:r>
    </w:p>
    <w:p>
      <w:pPr>
        <w:pStyle w:val="BookText"/>
        <w:rPr/>
      </w:pPr>
      <w:r>
        <w:rPr>
          <w:rFonts w:ascii="IRNazanin" w:hAnsi="IRNazanin" w:eastAsia="IRNazanin"/>
          <w:color w:val="111111"/>
          <w:sz w:val="28"/>
          <w:sz w:val="28"/>
          <w:szCs w:val="28"/>
          <w:rtl w:val="true"/>
          <w:lang w:bidi="fa-IR"/>
        </w:rPr>
        <w:t>هفتگانه با هیئت بطلمیوس سازگار است از این جهت مفسران قرآن نیز این آیات را بر اساس همین هیئت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آمدن نظریه‌های جدید، یعنی نظریه کپرنیک و کپلر، مفسران قرآن در فکر ارائه تفسیر جدیدی از این آیات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ادعای تعارض ظواهر آیات با دستاورد‌های علمی راه را برای تخطئه دیدگاه‌های تفسیری هموار می‌کند نه تخطئه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 سروش در نامه دوم خطاب به آیت الله سبحانی، پا را فراتر گذاشته و بر مخالفت دلالت قطعی آیات با دستاوردهای علمی پای فشرده و در نتیجه بر رهیافت خطا در آموزه‌های قرآن تاکید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وی بر این مدعا آن است که پس از گذشت هزار و چهارصد سال باید معنای این دست از آیات بر مفسران روشن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اگر مراد جدی متکلم پس از هزار و چهار صد سال هنوز معلوم نشده، پس این مراد جدی برای که و کجا است؟ و اگر باید بانتظار نشست تا علم تجربی معلوم کند که مراد از هفت آسمان چیست، پس چرا اینهمه بر سر علم باید 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یافتن مراد جدی متکلم این همه دیریاب و دشوار یاب است، آن هم در مسائل خردی چون آسمان‌های هفت گانه که با سعادت و شقاوت مومنان پیوندی ندارد، پس در مورد مسائل مهمتری چون مبداء و معاد چگونه میتوان به یافتن مراد جدی متکّلم </w:t>
      </w:r>
    </w:p>
    <w:p>
      <w:pPr>
        <w:pStyle w:val="BookText"/>
        <w:rPr/>
      </w:pPr>
      <w:r>
        <w:rPr>
          <w:rFonts w:ascii="IRNazanin" w:hAnsi="IRNazanin" w:eastAsia="IRNazanin"/>
          <w:color w:val="111111"/>
          <w:sz w:val="28"/>
          <w:sz w:val="28"/>
          <w:szCs w:val="28"/>
          <w:rtl w:val="true"/>
          <w:lang w:bidi="fa-IR"/>
        </w:rPr>
        <w:t>اطمینان یافت؟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او آنگاه چنین نتیجه گرفته است که اصرار بر انطباق آیات قرآن با دستاوردهای دانش بشری با وجود ابهام در کشف مراد جدّی خداوند و عدم توفیق مفسران در ارائه تفسیری مقبول از این آیات، امن واعتماد از قرآن به عنوان سخن خداوند و از خداوند به عنوان صاحب سخن را سلب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این شیوه در فهم و استفاده از قرآن رخنه‌های رفو ناپذیر نمی‌افکند؟ و بر همه چیز غبار تردید و تیرگی نمی‌افشاند؟ و امن و اعتماد به کلام و متکلّم را نمی‌ستاند؟ آیا سنّت معتزلیان راه بهتری را نشان نمی‌دهد که چنین پاره‌های ناسازگار از قرآن را سازگار با عقاید عامیانه اعراب بدانیم و از تکلفات و تاویلات نالازم و ناسالم رهایی جوئیم؟ و جواهر آموزه های قرآن را از غبار این ابهامات پاکیزه نگه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آن آیات از سر همزبانی با اعراب وارد شده باشند، خواه به سبب دانش محدود پیامبر</w:t>
      </w:r>
      <w:r>
        <w:rPr>
          <w:rFonts w:eastAsia="IRNazanin" w:cs="IRNazanin"/>
          <w:color w:val="111111"/>
          <w:sz w:val="28"/>
          <w:szCs w:val="28"/>
          <w:rtl w:val="true"/>
          <w:lang w:bidi="fa-IR"/>
        </w:rPr>
        <w:t>)»</w:t>
      </w:r>
      <w:r>
        <w:rPr>
          <w:rStyle w:val="FootnoteAnchor"/>
          <w:rtl w:val="true"/>
        </w:rPr>
        <w:footnoteReference w:id="7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استناد این گفتار، آقای سروش در باره آسمان‌های هفتگانه قرآن دو مدعا دارد که صغرا و کبرای قیاس اقترانی را شکل می‌دهد، </w:t>
      </w:r>
      <w:bookmarkStart w:id="132" w:name="pg7834_60463"/>
    </w:p>
    <w:p>
      <w:pPr>
        <w:pStyle w:val="BookText"/>
        <w:rPr/>
      </w:pPr>
      <w:bookmarkEnd w:id="132"/>
      <w:r>
        <w:rPr>
          <w:rFonts w:ascii="IRNazanin" w:hAnsi="IRNazanin" w:eastAsia="IRNazanin"/>
          <w:color w:val="111111"/>
          <w:sz w:val="28"/>
          <w:sz w:val="28"/>
          <w:szCs w:val="28"/>
          <w:rtl w:val="true"/>
          <w:lang w:bidi="fa-IR"/>
        </w:rPr>
        <w:t>بدین شرح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دلالت ظاهری و بلکه قطعی این آیات همصدا با دانش رایج در عصر رسالت، بر هیئت بطلمیوس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مفسران در برخورد با این آیات آنها را بر این هیئت تطبیق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هیئت بطلمیوس با آمدن نظریه‌های جدید کیهان شناسی در سده‌های اخیر فرو پاشید و خطای آن آشکار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سروش از انضمام این دو مقدمه چنین نتیجه می‌گیرد که در آیات قرآن خطا راه یافته و این خطا ناشی از آن است که دانش پیامبر متاثر از دانش عصر رسالت شکل گرفته بود و از آنجا که قرآن تولید پیامبر است، خطای دانش عصر رسالت در قرآن راه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اشاره کردیم برای نقد این مدعا نخست باید دلالت آیات ناظر به آسمان‌های هفتگانه را مورد بررسی قرار دهیم</w:t>
      </w:r>
      <w:r>
        <w:rPr>
          <w:rFonts w:eastAsia="IRNazanin" w:cs="IRNazanin"/>
          <w:color w:val="111111"/>
          <w:sz w:val="28"/>
          <w:szCs w:val="28"/>
          <w:rtl w:val="true"/>
          <w:lang w:bidi="fa-IR"/>
        </w:rPr>
        <w:t>.</w:t>
      </w:r>
    </w:p>
    <w:p>
      <w:pPr>
        <w:pStyle w:val="Heading3"/>
        <w:numPr>
          <w:ilvl w:val="2"/>
          <w:numId w:val="1"/>
        </w:numPr>
        <w:rPr/>
      </w:pPr>
      <w:bookmarkStart w:id="133" w:name="__RefHeading___Toc5616898_1051229030"/>
      <w:bookmarkStart w:id="134" w:name="_Toc47"/>
      <w:bookmarkEnd w:id="133"/>
      <w:r>
        <w:rPr>
          <w:rtl w:val="true"/>
        </w:rPr>
        <w:t>آسمان‌های هفتگانه در قرآن</w:t>
      </w:r>
      <w:bookmarkEnd w:id="134"/>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سماء از ریشه سمو به معنای بلندی است و در قرآن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صورت مفرد 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صورت جمع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آن میان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به تنهایی 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کنار کلمه ارض آمده است</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بررسی منظر قرآن در باره پدیده آسمان نیازمند بررسی تمام آیات در این زمینه است که در حال حاضر از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گفتار آقای سروش در باره آسمان‌های هفتگانه است، آیات ناظر به آسمان‌های هفتگانه را مورد بررسی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هفت بار از آسمان‌های هفتگانه به صورت صریح و دو بار به صورت غیر صریح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مورد اشاره بدین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الَّذِی خَلَقَ لَکمْ مَا فِی الْأَرْضِ جَمِیعًا ثُمَّ اسْتَوَیٰ إِلَی السَّمَاءِ فَسَوَّاهُنَّ سَبْعَ سَمَاوَاتٍ وَهُوَ بِکُلِّ شَیءٍ عَلِیمٌ</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 إِنَّهُ کٰانَ حَلیمًا غَفُورًا</w:t>
      </w:r>
      <w:r>
        <w:rPr>
          <w:rStyle w:val="FootnoteAnchor"/>
          <w:rtl w:val="true"/>
        </w:rPr>
        <w:footnoteReference w:id="7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خَلَقْنَا فَوْقَکُمْ سَبْعَ طَرَائِقَ وَمَا کُنَّا عَنِ الْخَلْقِ غَافِلینَ</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مَنْ رَبُّ السَّمَاوَاتِ السَّبْعِ وَرَبُّ الْعَرْشِ الْعَظِیمِ</w:t>
      </w:r>
      <w:r>
        <w:rPr>
          <w:rStyle w:val="FootnoteAnchor"/>
          <w:rtl w:val="true"/>
        </w:rPr>
        <w:footnoteReference w:id="79"/>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اسْتَوَیٰ إِلَی السَّمَاءِ وَهِیَ دُخَانٌ فَقَالَ لَهَا وَلِلْأَرْضِ ائْتِیا طَوْعًا أَوْکَرْهًا قَالَتَا أَتَیْنَا طَائِعِینَ فَقَضَاهُنَّ سَبْعَ سَمَاوَاتٍ فِی یَوْمَینِ وَأَوْحَیٰ فِی کُلِّ سَمَاءٍ أَمْرَهَا وَزَیَّنَّا السَّمَاءَ الدُّنْیا بِمَصَابِیحَ وَحِفْظاً ذٰلِکَ تَقْدِیرُ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الْعَزِیزِ الْعَلِیمِ</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 الَّذِی خَلَقَ سَبْعَ سَمٰاوٰاتٍ وَمِنَ الْأَرْضِ مِثْلَهُنَّ یَتَنَزَّلُ الْأَمْرُ بَیْنَهُنَّ لِتَعْلَمُوا أَنَّ اللهَ عَلَیٰ کُلِّ شَیءٍ قَدِیرٌ وَأَنَّ اللهَ قَدْ أَحَاطَ بِکُلِّ شَیءٍ عِلْماً</w:t>
      </w:r>
      <w:r>
        <w:rPr>
          <w:rStyle w:val="FootnoteAnchor"/>
          <w:rtl w:val="true"/>
        </w:rPr>
        <w:footnoteReference w:id="8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اَلَّذِی خَلَقَ سَبْعَ سَمَاوَاتٍ طِبَاقاً مَا تَرَیٰ فِی خَلْقِ الرَّحْمَانِ مِنْ تَفٰاوُتٍ فَارْجِعِ الْبَصَرَ هَلْ تَرَیٰ مِنْ فُطُورٍ</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تَرَوْا کَیْفَ خَلَقَ الله سَبْعَ سَمَاوَاتٍ طِبَاقاً</w:t>
      </w:r>
      <w:r>
        <w:rPr>
          <w:rStyle w:val="FootnoteAnchor"/>
          <w:rtl w:val="true"/>
        </w:rPr>
        <w:footnoteReference w:id="8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وَبَنَیْنَا فَوْقَکمْ سَبْعاً شِدَاداً</w:t>
      </w:r>
      <w:r>
        <w:rPr>
          <w:rStyle w:val="FootnoteAnchor"/>
          <w:rtl w:val="true"/>
        </w:rPr>
        <w:footnoteReference w:id="8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نگریستن به این آیات متوجه می‌شویم که به استثنای مورد سوم و نهم، در سایر آیات از هفتگانه بودن آسمان‌ها به صراحت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مناسب است با امعان نظر به این آیات، مهم‌ترین نکات قابل استفاده از آنها را که به ما برای شناخت هرچه بیشتر نظر قرآن در باره آسمان‌های هفتگانه کمک می‌کند، مورد بررسی قرار دهیم</w:t>
      </w:r>
      <w:r>
        <w:rPr>
          <w:rFonts w:eastAsia="IRNazanin" w:cs="IRNazanin"/>
          <w:color w:val="111111"/>
          <w:sz w:val="28"/>
          <w:szCs w:val="28"/>
          <w:rtl w:val="true"/>
          <w:lang w:bidi="fa-IR"/>
        </w:rPr>
        <w:t xml:space="preserve">. </w:t>
      </w:r>
      <w:bookmarkStart w:id="135" w:name="pg7834_60466"/>
    </w:p>
    <w:p>
      <w:pPr>
        <w:pStyle w:val="Heading3"/>
        <w:numPr>
          <w:ilvl w:val="2"/>
          <w:numId w:val="1"/>
        </w:numPr>
        <w:rPr/>
      </w:pPr>
      <w:bookmarkStart w:id="136" w:name="__RefHeading___Toc5616900_1051229030"/>
      <w:bookmarkStart w:id="137" w:name="_Toc48"/>
      <w:bookmarkEnd w:id="135"/>
      <w:bookmarkEnd w:id="136"/>
      <w:r>
        <w:rPr>
          <w:rtl w:val="true"/>
        </w:rPr>
        <w:t>نکات برگرفته از آیات ناظر به آسمان‌های هفتگانه</w:t>
      </w:r>
      <w:bookmarkEnd w:id="137"/>
    </w:p>
    <w:p>
      <w:pPr>
        <w:pStyle w:val="Heading4"/>
        <w:numPr>
          <w:ilvl w:val="3"/>
          <w:numId w:val="1"/>
        </w:numPr>
        <w:rPr/>
      </w:pPr>
      <w:bookmarkStart w:id="138" w:name="__RefHeading___Toc5616902_1051229030"/>
      <w:bookmarkStart w:id="139" w:name="_Toc49"/>
      <w:bookmarkEnd w:id="138"/>
      <w:r>
        <w:rPr>
          <w:rtl w:val="true"/>
        </w:rPr>
        <w:t>اشاره</w:t>
      </w:r>
      <w:bookmarkEnd w:id="139"/>
    </w:p>
    <w:p>
      <w:pPr>
        <w:pStyle w:val="BookText"/>
        <w:rPr/>
      </w:pPr>
      <w:r>
        <w:rPr>
          <w:rFonts w:ascii="IRNazanin" w:hAnsi="IRNazanin" w:eastAsia="IRNazanin"/>
          <w:color w:val="111111"/>
          <w:sz w:val="28"/>
          <w:sz w:val="28"/>
          <w:szCs w:val="28"/>
          <w:rtl w:val="true"/>
          <w:lang w:bidi="fa-IR"/>
        </w:rPr>
        <w:t>از نگریستن در آیاتی که در باره آسمان‌های هفتگانه نازل شده است، هفت نکته قابل استفاده است که با امعان نظر به آنها ضعف عموم شبهات مربوط به آسمان‌های هفتگانه و ادعای خطاپذیری آیات قرآن در این زمینه آشکار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موضوعیت عدد هفت؛</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ویژگی‌های آسمان‌های هفتگانه؛</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دنیا شاخص آسمان‌های هفتگانه؛</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صفات چهارگانه خداوند از رهگذر آسمان‌های هفتگانه؛</w:t>
      </w:r>
    </w:p>
    <w:p>
      <w:pPr>
        <w:pStyle w:val="BookText"/>
        <w:rPr/>
      </w:pPr>
      <w:r>
        <w:rPr>
          <w:rFonts w:ascii="IRNazanin" w:hAnsi="IRNazanin" w:eastAsia="IRNazanin"/>
          <w:color w:val="111111"/>
          <w:sz w:val="28"/>
          <w:sz w:val="28"/>
          <w:szCs w:val="28"/>
          <w:rtl w:val="true"/>
          <w:lang w:bidi="fa-IR"/>
        </w:rPr>
        <w:t>نکته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مادی بودن آسمان‌های ششگانه؛</w:t>
      </w:r>
    </w:p>
    <w:p>
      <w:pPr>
        <w:pStyle w:val="BookText"/>
        <w:rPr/>
      </w:pPr>
      <w:r>
        <w:rPr>
          <w:rFonts w:ascii="IRNazanin" w:hAnsi="IRNazanin" w:eastAsia="IRNazanin"/>
          <w:color w:val="111111"/>
          <w:sz w:val="28"/>
          <w:sz w:val="28"/>
          <w:szCs w:val="28"/>
          <w:rtl w:val="true"/>
          <w:lang w:bidi="fa-IR"/>
        </w:rPr>
        <w:t>نکته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آمیخته بودن ترسیم آسمان‌های هفتگانه با آموزه‌های معرفتی؛</w:t>
      </w:r>
    </w:p>
    <w:p>
      <w:pPr>
        <w:pStyle w:val="BookText"/>
        <w:rPr/>
      </w:pPr>
      <w:r>
        <w:rPr>
          <w:rFonts w:ascii="IRNazanin" w:hAnsi="IRNazanin" w:eastAsia="IRNazanin"/>
          <w:color w:val="111111"/>
          <w:sz w:val="28"/>
          <w:sz w:val="28"/>
          <w:szCs w:val="28"/>
          <w:rtl w:val="true"/>
          <w:lang w:bidi="fa-IR"/>
        </w:rPr>
        <w:t>نکته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بودن آموزه‌های ناظر به آسمان‌های هفتگانه از سطح دانش عصر رسالت؛ اینک به بررسی این نکات می‌پردازیم</w:t>
      </w:r>
      <w:r>
        <w:rPr>
          <w:rFonts w:eastAsia="IRNazanin" w:cs="IRNazanin"/>
          <w:color w:val="111111"/>
          <w:sz w:val="28"/>
          <w:szCs w:val="28"/>
          <w:rtl w:val="true"/>
          <w:lang w:bidi="fa-IR"/>
        </w:rPr>
        <w:t>.</w:t>
      </w:r>
    </w:p>
    <w:p>
      <w:pPr>
        <w:pStyle w:val="Heading4"/>
        <w:numPr>
          <w:ilvl w:val="3"/>
          <w:numId w:val="1"/>
        </w:numPr>
        <w:rPr/>
      </w:pPr>
      <w:bookmarkStart w:id="140" w:name="__RefHeading___Toc5616904_1051229030"/>
      <w:bookmarkStart w:id="141" w:name="_Toc50"/>
      <w:bookmarkEnd w:id="140"/>
      <w:r>
        <w:rPr>
          <w:rtl w:val="true"/>
        </w:rPr>
        <w:t>نکته اول</w:t>
      </w:r>
      <w:r>
        <w:rPr>
          <w:rtl w:val="true"/>
        </w:rPr>
        <w:t xml:space="preserve">: </w:t>
      </w:r>
      <w:r>
        <w:rPr>
          <w:rtl w:val="true"/>
        </w:rPr>
        <w:t>موضوعیت داشتن عدد هفت</w:t>
      </w:r>
      <w:bookmarkEnd w:id="14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آیات پیشگفته از هفتگانه بودن آسمان‌ها یاد شده است نه کمتر و نه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آیه ششم از زمین نیز با همین </w:t>
      </w:r>
      <w:bookmarkStart w:id="142" w:name="pg7834_60467"/>
    </w:p>
    <w:p>
      <w:pPr>
        <w:pStyle w:val="BookText"/>
        <w:rPr/>
      </w:pPr>
      <w:bookmarkEnd w:id="142"/>
      <w:r>
        <w:rPr>
          <w:rFonts w:ascii="IRNazanin" w:hAnsi="IRNazanin" w:eastAsia="IRNazanin"/>
          <w:color w:val="111111"/>
          <w:sz w:val="28"/>
          <w:sz w:val="28"/>
          <w:szCs w:val="28"/>
          <w:rtl w:val="true"/>
          <w:lang w:bidi="fa-IR"/>
        </w:rPr>
        <w:t>ویژگی هفتگانه بودن یاد شده که بررسی آن از حوصله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بر هفتگانه بودن آسمان‌ها نشان می‌دهد که عدد هفت به عنوان شمار آسمان‌ها موضوعیت داشته، نمی‌تواند صرفاً ناظر به کثرت آنها باشد</w:t>
      </w:r>
      <w:r>
        <w:rPr>
          <w:rFonts w:eastAsia="IRNazanin" w:cs="IRNazanin"/>
          <w:color w:val="111111"/>
          <w:sz w:val="28"/>
          <w:szCs w:val="28"/>
          <w:rtl w:val="true"/>
          <w:lang w:bidi="fa-IR"/>
        </w:rPr>
        <w:t>.</w:t>
      </w:r>
    </w:p>
    <w:p>
      <w:pPr>
        <w:pStyle w:val="Heading4"/>
        <w:numPr>
          <w:ilvl w:val="3"/>
          <w:numId w:val="1"/>
        </w:numPr>
        <w:rPr/>
      </w:pPr>
      <w:bookmarkStart w:id="143" w:name="__RefHeading___Toc5616906_1051229030"/>
      <w:bookmarkStart w:id="144" w:name="_Toc51"/>
      <w:bookmarkEnd w:id="143"/>
      <w:r>
        <w:rPr>
          <w:rtl w:val="true"/>
        </w:rPr>
        <w:t>نکته دوم</w:t>
      </w:r>
      <w:r>
        <w:rPr>
          <w:rtl w:val="true"/>
        </w:rPr>
        <w:t xml:space="preserve">: </w:t>
      </w:r>
      <w:r>
        <w:rPr>
          <w:rtl w:val="true"/>
        </w:rPr>
        <w:t>ویژگی‌های آسمان‌های هفتگانه</w:t>
      </w:r>
      <w:bookmarkEnd w:id="144"/>
    </w:p>
    <w:p>
      <w:pPr>
        <w:pStyle w:val="BookText"/>
        <w:rPr/>
      </w:pPr>
      <w:r>
        <w:rPr>
          <w:rFonts w:ascii="IRNazanin" w:hAnsi="IRNazanin" w:eastAsia="IRNazanin"/>
          <w:color w:val="111111"/>
          <w:sz w:val="28"/>
          <w:sz w:val="28"/>
          <w:szCs w:val="28"/>
          <w:rtl w:val="true"/>
          <w:lang w:bidi="fa-IR"/>
        </w:rPr>
        <w:t>برای آسمان‌های هفتگانه بر اساس آیات پیشگفته پنج ویژگی برشمرده شده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آسمان‌ها محل حضور ذوی العقول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امر از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تُسَبِّحُ لَهُ السَّمَاوَاتُ السَّبْعُ وَالْأَرْضُ وَمَنْ فِیهِنَّ</w:t>
      </w:r>
      <w:r>
        <w:rPr>
          <w:rFonts w:eastAsia="Amiri" w:cs="Amiri" w:ascii="Amiri" w:hAnsi="Amiri"/>
          <w:color w:val="111111"/>
          <w:sz w:val="28"/>
          <w:szCs w:val="28"/>
          <w:rtl w:val="true"/>
          <w:lang w:bidi="ar-SA"/>
        </w:rPr>
        <w:t>»</w:t>
      </w:r>
      <w:r>
        <w:rPr>
          <w:rStyle w:val="FootnoteAnchor"/>
          <w:rtl w:val="true"/>
        </w:rPr>
        <w:footnoteReference w:id="85"/>
      </w:r>
      <w:r>
        <w:rPr>
          <w:rFonts w:ascii="IRNazanin" w:hAnsi="IRNazanin" w:eastAsia="IRNazanin"/>
          <w:color w:val="111111"/>
          <w:sz w:val="28"/>
          <w:sz w:val="28"/>
          <w:szCs w:val="28"/>
          <w:rtl w:val="true"/>
          <w:lang w:bidi="fa-IR"/>
        </w:rPr>
        <w:t>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موصوله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ذوی‌العقول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در این آیه از تسبیح خداوند توسط موجودات در آسمان‌ها و زمین یاد شده است و چنان که علامه طباطبایی معتقد است از اعلام عدم درک تسبیح آنان می‌توان دریافت که این تسبیح تکوینی و زبان حال نیست و با درک و شعور همراه است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آسمان‌های هفتگانه به عنوان راه یاد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خَلَقْنَا </w:t>
      </w:r>
    </w:p>
    <w:p>
      <w:pPr>
        <w:pStyle w:val="BookText"/>
        <w:rPr/>
      </w:pPr>
      <w:r>
        <w:rPr>
          <w:rFonts w:ascii="IRNazanin" w:hAnsi="IRNazanin" w:eastAsia="IRNazanin"/>
          <w:color w:val="111111"/>
          <w:sz w:val="28"/>
          <w:sz w:val="28"/>
          <w:szCs w:val="28"/>
          <w:rtl w:val="true"/>
          <w:lang w:bidi="fa-IR"/>
        </w:rPr>
        <w:t>فَوْقَکمْ سَبْعَ طَرَائِقَ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که آسمان‌ها محل آمد و 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به کمک سایر آیات و روایات می‌توان دریافت که خداوند از بیان این نکته آمد و شد فرشتگان در آسمان ها را اراده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هفتم و هشتم از آسمان‌ها با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به این معنا که آسمان‌ها به صورت طبقات بر روی یکدیگر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سخن لزوماً به معنای طبقات مادی و ظاهری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توصیف مردم در قیامت از چینش آنان به صورت طبقات یاد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لَتَرْکبُنَّ طَبَقاً عَنْ طَبَقٍ</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آیه نهم آسمان‌ها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بیان‌گر استحکام و اتقان آنها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 سوم و نهم آسمان‌ها فوق سر ما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فوق بودن آسمان‌ها که به معنای بلندی است، با مفهوم سماء سازگار می‌شود</w:t>
      </w:r>
      <w:r>
        <w:rPr>
          <w:rFonts w:eastAsia="IRNazanin" w:cs="IRNazanin"/>
          <w:color w:val="111111"/>
          <w:sz w:val="28"/>
          <w:szCs w:val="28"/>
          <w:rtl w:val="true"/>
          <w:lang w:bidi="fa-IR"/>
        </w:rPr>
        <w:t xml:space="preserve">. </w:t>
      </w:r>
      <w:bookmarkStart w:id="145" w:name="pg7834_60469"/>
    </w:p>
    <w:p>
      <w:pPr>
        <w:pStyle w:val="Heading4"/>
        <w:numPr>
          <w:ilvl w:val="3"/>
          <w:numId w:val="1"/>
        </w:numPr>
        <w:rPr/>
      </w:pPr>
      <w:bookmarkStart w:id="146" w:name="__RefHeading___Toc5616908_1051229030"/>
      <w:bookmarkStart w:id="147" w:name="_Toc52"/>
      <w:bookmarkEnd w:id="145"/>
      <w:bookmarkEnd w:id="146"/>
      <w:r>
        <w:rPr>
          <w:rtl w:val="true"/>
        </w:rPr>
        <w:t>نکته سوم</w:t>
      </w:r>
      <w:r>
        <w:rPr>
          <w:rtl w:val="true"/>
        </w:rPr>
        <w:t xml:space="preserve">: </w:t>
      </w:r>
      <w:r>
        <w:rPr>
          <w:rtl w:val="true"/>
        </w:rPr>
        <w:t>آسمان دنیا شاخص آسمان‌های هفتگانه</w:t>
      </w:r>
      <w:bookmarkEnd w:id="147"/>
    </w:p>
    <w:p>
      <w:pPr>
        <w:pStyle w:val="BookText"/>
        <w:rPr/>
      </w:pPr>
      <w:r>
        <w:rPr>
          <w:rFonts w:ascii="IRNazanin" w:hAnsi="IRNazanin" w:eastAsia="IRNazanin"/>
          <w:color w:val="111111"/>
          <w:sz w:val="28"/>
          <w:sz w:val="28"/>
          <w:szCs w:val="28"/>
          <w:rtl w:val="true"/>
          <w:lang w:bidi="fa-IR"/>
        </w:rPr>
        <w:t>در آیه پنجم پس از ذکر آسمان‌های هفتگانه از آسمان دنیا به صورت جداگانه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در این آیه از ریشه دون و به معنای نزدیک است و از آنجا که آسمان دنیا در مقایسه با آسمان‌های دیگر به ما نزدیکتر است از آن به آسمان نزدیک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برای آسمان دنیا سه ویژگی بر شمرده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زینت کردن آسمان دنیا با ستارگان؛ این امر در آیات دیگر نیز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حجر پس از آن که از وجود برج ها در آسمان دنیا یاد شده، اعلام شده که خداوند آن را برای بینندگان زینت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جَعَلْنَا فِی السَّمَاءِ بُرُوجاً وَزَینَّاهَا لِلنَّاظِرِینَ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زینت‌دهی آسمان دنیا با ستارگان در آیاتی دیگر نیز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سوره صافات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زَینَّا السَّمَاءَ الدُّنْیا بِزِینَةٍ الْکَوَاکِبِ</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قابل رویت بودن آسمان دنیا؛ در برخی از آیات در ترسیم </w:t>
      </w:r>
    </w:p>
    <w:p>
      <w:pPr>
        <w:pStyle w:val="BookText"/>
        <w:rPr/>
      </w:pPr>
      <w:r>
        <w:rPr>
          <w:rFonts w:ascii="IRNazanin" w:hAnsi="IRNazanin" w:eastAsia="IRNazanin"/>
          <w:color w:val="111111"/>
          <w:sz w:val="28"/>
          <w:sz w:val="28"/>
          <w:szCs w:val="28"/>
          <w:rtl w:val="true"/>
          <w:lang w:bidi="fa-IR"/>
        </w:rPr>
        <w:t>زینت‌گری آسمان دنیا با ستارگان از قید ناظرین استفاده شده، که از قابل رویت بودن آسمان دنیا برای ساکنان زمین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جا که نظر می‌تواند شامل چشم سر و چشم مسلح باشد، از این آیه می‌توان دریافت که تمام سیارات و ستاره‌های مشهود برای آدمیان مربوط به آسمان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أَفَلَمْ یَنْظُرُوا إِلَی السَّمَاءِ فَوْقَهُمْ کَیْفَ بَنَیْنَاهَا وَزَیَّنَّاهَا وَمَا لَهَا مِنْ فُرُوجٍ</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 xml:space="preserve">نیز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که به معنای مشهود بودن زینت آسمان برای مردم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آسمان دنیا از استراق سمع شیاطین؛ در این آیه توضیح داده نشده که خداوند آسمان دنیا را از چه چیز محافظت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آیات دیگر پرده از این امر برداشته و مقصود از آن را محافظت از شیاطین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سوره صافات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زَیَّنَّا السَّمَاءَ الدُّنْیَا بِزِینَةٍ الْکَوَاکِبِ وَحِفْظاً مِنْ کُلِّ شَیْطَانٍ مَارِدٍ لَا یَسَّمَّعُونَ إِلَی الْمَلَإِ الْأَعْلَیٰ وَیُقْذَفُونَ مِنْ کُلِّ جَانِبٍ دُحُورًا وَلَهُمْ عَذَابٌ وَاصِبٌ إِلَّا مَنْ خَطِفَ الْخَطْفَةَ فَأَتْبَعَهُ شِهَابٌ ثَاقِبٌ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آیات شیاطین که علی</w:t>
      </w:r>
    </w:p>
    <w:p>
      <w:pPr>
        <w:pStyle w:val="BookText"/>
        <w:rPr/>
      </w:pPr>
      <w:r>
        <w:rPr>
          <w:rFonts w:ascii="IRNazanin" w:hAnsi="IRNazanin" w:eastAsia="IRNazanin"/>
          <w:color w:val="111111"/>
          <w:sz w:val="28"/>
          <w:sz w:val="28"/>
          <w:szCs w:val="28"/>
          <w:rtl w:val="true"/>
          <w:lang w:bidi="fa-IR"/>
        </w:rPr>
        <w:t>القاعده از اجنه‌اند</w:t>
      </w:r>
      <w:r>
        <w:rPr>
          <w:rStyle w:val="FootnoteAnchor"/>
          <w:rtl w:val="true"/>
        </w:rPr>
        <w:footnoteReference w:id="9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صدد استراق سمع از اخبار آسمانیان و امور تدبیر اهل زمین بر‌می‌آیند و خداوند آنان را با شهابی آشکار از آسمان می‌راند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بررسی دومین آیه از آیات مورد استشهاد آقای سروش مبنی بر راهیافت خطا در قرآن، درباره مساله شهاب‌های آسمانی گفتگو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حجر نیز پس از اعلام زینت‌گری آسمان برای بینندگان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وَحَفِظْنَاهَا مِنْ کُلِّ شَیْطَانٍ رَجِیمٍ إِلَّا مَنِ اسْتَرَقَ السَّمْعَ فَأَتْبَعَهُ شِهَابٌ مُبِینٌ</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که هم چنان بر حفظ آسمان دنیا از شیاطین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ملک نیز چنین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زَیَّنَّا السَّمَاءَ الدُّنْیَا بِمَصَابِیحَ وَجَعَلْنَاهَا رُجُومًا لِلشَّیَاطِینِ</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چنان که پیداست تمام این آیات براساس یک انسجام و همآوایی کامل و طبق 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یُصَدِّقُ بَعضُهُ بَعضًا</w:t>
      </w:r>
      <w:r>
        <w:rPr>
          <w:rFonts w:eastAsia="IRNazanin" w:cs="IRNazanin"/>
          <w:color w:val="111111"/>
          <w:sz w:val="28"/>
          <w:szCs w:val="28"/>
          <w:rtl w:val="true"/>
          <w:lang w:bidi="fa-IR"/>
        </w:rPr>
        <w:t>»</w:t>
      </w:r>
      <w:r>
        <w:rPr>
          <w:rStyle w:val="FootnoteAnchor"/>
          <w:rtl w:val="true"/>
        </w:rPr>
        <w:footnoteReference w:id="94"/>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زینت‌گری آسمان دنیا با ستارگان و حفظ آن را از شیاطین به خوبی ترسیم کرده‌اند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ترسیم صفات چهارگانه خداوند از رهگذر آسمان‌های هفتگانه</w:t>
      </w:r>
    </w:p>
    <w:p>
      <w:pPr>
        <w:pStyle w:val="BookText"/>
        <w:rPr/>
      </w:pPr>
      <w:r>
        <w:rPr>
          <w:rFonts w:ascii="IRNazanin" w:hAnsi="IRNazanin" w:eastAsia="IRNazanin"/>
          <w:color w:val="111111"/>
          <w:sz w:val="28"/>
          <w:sz w:val="28"/>
          <w:szCs w:val="28"/>
          <w:rtl w:val="true"/>
          <w:lang w:bidi="fa-IR"/>
        </w:rPr>
        <w:t>از مجموع این آیات بدست می‌آید که خداوند از تذکار آفرینش آسمان‌ها، ترسیم چهار صفت از صفات الهی را برای شناساندن بهتر خود به ما دنبال می‌کند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تدبیر حکیمانه در مهندسی عالم؛ به این معنا که آفرینش و تنظیم عالم به صورت زمین و آسمان‌های هفتگانه بر اساس مهندسی خاص طراحی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در آیه نخست اعلام شده که خداوند در کنار آفرینش زمین، آسمان‌ها را به صورت هفت آسمان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فَسَوَّاهُنَّ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تعدیل،تنظیم و سامان‌دهی کامل و حکیمانه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در باره آفرینش انسان نیز از این واژه کمک گرفته است</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پنجم این امر با تبیین بیشتری انعکاس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آیه آمده که قضا و تقدیر الهی بر این تعلق گرفت که آسمان‌ها را به صورت هفتگانه در دو روز بیافریند و در این بین آسمان دنیا را با زیور ستارگان مزین کند و آن را از آسیب استراق سمع شیاطین که در آیات دیگر به آن تصریح شده، در امان نگاه دارد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آیه هفتم مهندسی کامل، بی‌بدیل و بی نقص خداوند را به صورت </w:t>
      </w:r>
    </w:p>
    <w:p>
      <w:pPr>
        <w:pStyle w:val="BookText"/>
        <w:rPr/>
      </w:pPr>
      <w:r>
        <w:rPr>
          <w:rFonts w:ascii="IRNazanin" w:hAnsi="IRNazanin" w:eastAsia="IRNazanin"/>
          <w:color w:val="111111"/>
          <w:sz w:val="28"/>
          <w:sz w:val="28"/>
          <w:szCs w:val="28"/>
          <w:rtl w:val="true"/>
          <w:lang w:bidi="fa-IR"/>
        </w:rPr>
        <w:t>روشن‌تری به تصویر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پس از آن که از آفرینش آسمان‌ها به صورت طبقه طبقه یاد شده، عقل مخاطبان به داوری گرفته شده، که آیا در آفرینش الهی تشوش، بهم ریختگی و بی‌سامانی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هشتم و نهم نیز بیان‌گر چنین پیامی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ربوبیت و مدیریت مستمر هستی؛ به این معنا که خداوند پس از آفرینش نظام‌مند هستی و صورت بندی آن به صورت آسمان‌های هفتگانه، مدیریت آنها را رها نکرده است و همواره هستی تحت اشراف خداوند اداره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چهارم به این امر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از مردم خواسته تا داوری کنند که مدیریت و تدبیر آسمان‌ها و در کنار آنها تدبیر عرش بدست چه کسی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این در این آیات تصریح شده که خداوند برای هر یک از آسمان‌های هفتگانه برنامه خاصی مقرر کرده و به آنها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 آیه پنجم چنین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وَأَوْحَیٰ فِی کُلِّ سَمَاءٍ أَمْرَهَا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چنانکه در آیه ششم تصریح شده که فرامین خداوند برای تدبیر سراسر هستی از میان آسمان‌ها انجام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یَتَنَزَّلُ الْأَمْرُ بَیْنَهُنَّ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که با امعان نظر به سایر آیات می‌توان دریافت که عرش الهی در مرحله‌ای فراتر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لزوماً به معنای مادی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آسمان‌ها قرار داشته و محل حضور فرشتگان مدبر عالم همین آسمان‌های هفتگانه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تاکید بر استمرار تدبیر خداوند بر هستی، در پاسخ به مشرکان است که به رغم باور به آفرینش هستی توسط خداوند، بر این اعتقاد بودند که خداوند تدبیر هستی را به فرشتگان، اجنه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آیات زیادی از قرآن مورد تاکید قرار گرفته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بی‌بدیل الهی؛ افزون بر آن که همه آیات پیشگفته به نوعی قدرت الهی را در آفرینش و تدبیر آسمان‌های هفتگانه مورد تاکید قرار می‌دهد، در برخی از این آیات بر این امر تصریح شده است</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دوم تاکید بر تسبیح خداوند از سوی همه هستی بیانگر قدرت و قیومیت مطلق خداوند بر سراسر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پنجم اعلام شده که خداوند در هنگام آفرینش آسمان‌ها و زمین، آنان را برای پذیرش از روی میل یا اکراه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اعلام کردند که از روی میل آماده اطاعت‌اند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میان </w:t>
      </w:r>
    </w:p>
    <w:p>
      <w:pPr>
        <w:pStyle w:val="BookText"/>
        <w:rPr/>
      </w:pPr>
      <w:r>
        <w:rPr>
          <w:rFonts w:ascii="IRNazanin" w:hAnsi="IRNazanin" w:eastAsia="IRNazanin"/>
          <w:color w:val="111111"/>
          <w:sz w:val="28"/>
          <w:sz w:val="28"/>
          <w:szCs w:val="28"/>
          <w:rtl w:val="true"/>
          <w:lang w:bidi="fa-IR"/>
        </w:rPr>
        <w:t>مفسران در باره این که این آیه ناظر به زبان قال یا حال است، و اصطلاحاً از زبان تمثیل و نمادین استفاده شده، اختلاف وجود دارد</w:t>
      </w:r>
      <w:r>
        <w:rPr>
          <w:rStyle w:val="FootnoteAnchor"/>
          <w:rtl w:val="true"/>
        </w:rPr>
        <w:footnoteReference w:id="97"/>
      </w:r>
      <w:r>
        <w:rPr>
          <w:rFonts w:ascii="IRNazanin" w:hAnsi="IRNazanin" w:eastAsia="IRNazanin"/>
          <w:color w:val="111111"/>
          <w:sz w:val="28"/>
          <w:sz w:val="28"/>
          <w:szCs w:val="28"/>
          <w:rtl w:val="true"/>
          <w:lang w:bidi="fa-IR"/>
        </w:rPr>
        <w:t>، اما با صرف نظر از این مسئله آیه در مقام بیان این نکته است که سرتاسر هستی بی چون و چرا گردن به اطاعت فرامین الهی خم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پنجم از خداوند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قادر نفوذ ناپذیر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ششم به صراحت یکی از اهداف از آفرینش آسمان‌های هفتگانه را این دانسته که مردم بدانند که خداوند بر هر چیزی قادر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لِتَعْلَمُوا أَنَّ اللهَ عَلَیٰ کُلِّ شَیءٍ قَدِیرٌ</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bookmarkStart w:id="148" w:name="pg7834_60476"/>
    </w:p>
    <w:p>
      <w:pPr>
        <w:pStyle w:val="BookText"/>
        <w:rPr/>
      </w:pPr>
      <w:bookmarkEnd w:id="148"/>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بی کرانه الهی؛ از جمله اهدافی که در این آیات دنبال شده تاکید بر علم و احاطه خداوند بر تمام ارکان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همان‌گونه که مهندسی و تدبیر آسمان‌های هفتگانه بر اساس علم الهی تحقق یافته، چنین علمی با نظارت و احاطه علمی خداوند بر همه هستی همچنان استمرار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نخست پس از آن که مهندسی هستی توسط خداوند سخن به میان آورد، علم الهی به همه چیز را مورد تاکید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علم بی‌کرانه به افرینش نظام‌مند هستی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سوم پس از ذکر آفرینش هفت راه در بالای سر ما، از احاطه علمی خداوند بر همه هستی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پنجم در پایان آیه، در کنار صفت عزت از صفت علم خداوند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ششم یکی از اهداف آفرینش آسمان‌های هفتگانه را گوشزد کردن علم الهی به مردم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پیداست در تمام این آیات نخست از قدرت و علم الهی در کنار یکدیگر 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میان این دو صفت تلازم برقرار است</w:t>
      </w:r>
      <w:r>
        <w:rPr>
          <w:rFonts w:eastAsia="IRNazanin" w:cs="IRNazanin"/>
          <w:color w:val="111111"/>
          <w:sz w:val="28"/>
          <w:szCs w:val="28"/>
          <w:rtl w:val="true"/>
          <w:lang w:bidi="fa-IR"/>
        </w:rPr>
        <w:t>.</w:t>
      </w:r>
    </w:p>
    <w:p>
      <w:pPr>
        <w:pStyle w:val="Heading4"/>
        <w:numPr>
          <w:ilvl w:val="3"/>
          <w:numId w:val="1"/>
        </w:numPr>
        <w:rPr/>
      </w:pPr>
      <w:bookmarkStart w:id="149" w:name="__RefHeading___Toc5616910_1051229030"/>
      <w:bookmarkStart w:id="150" w:name="_Toc53"/>
      <w:bookmarkEnd w:id="149"/>
      <w:r>
        <w:rPr>
          <w:rtl w:val="true"/>
        </w:rPr>
        <w:t>نکته پنجم</w:t>
      </w:r>
      <w:r>
        <w:rPr>
          <w:rtl w:val="true"/>
        </w:rPr>
        <w:t xml:space="preserve">: </w:t>
      </w:r>
      <w:r>
        <w:rPr>
          <w:rtl w:val="true"/>
        </w:rPr>
        <w:t>احتمال غیر مادی بودن آسمان‌های ششگانه</w:t>
      </w:r>
      <w:bookmarkEnd w:id="15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بررسی آراء مفسران خواهیم آورد که از نگاه برخی از آنان آسمان‌های ششگانه با استثناء کردن آسمان دنیا، غیر مادی و معنوی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صرف نظر از این آراء، امعان نظر در آیات ناظر به </w:t>
      </w:r>
    </w:p>
    <w:p>
      <w:pPr>
        <w:pStyle w:val="BookText"/>
        <w:rPr/>
      </w:pPr>
      <w:r>
        <w:rPr>
          <w:rFonts w:ascii="IRNazanin" w:hAnsi="IRNazanin" w:eastAsia="IRNazanin"/>
          <w:color w:val="111111"/>
          <w:sz w:val="28"/>
          <w:sz w:val="28"/>
          <w:szCs w:val="28"/>
          <w:rtl w:val="true"/>
          <w:lang w:bidi="fa-IR"/>
        </w:rPr>
        <w:t>آسمان‌های هفتگانه با کمک سایر آیات ما را به این نتیجه رهنمون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شواهد این امر بدین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در بررسی تصویری که قرآن از آسمان دنیا ترسیم کرده، آوردیم قرآن آسمان دنیا را قابل شهود برای مردم دانسته و از این جهت از زینت‌گری آن توسط خداوند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بر حفظ آن از استراق سمع اجنه که از آنها به عنوان موجودات مادی لطیف یاد می‌شود، تاکید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سه صفت پیشگفته به صورت انحصاری در باره آسمان دنیا و عدم تسرّی آنها به سایر آسمان‌ها می‌تواند نشانه‌ای بر غیر مادی بودن شش آسمان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عنوان مثال اگر غیر آسمان دنیا برای ساکنان زمین مشهود بود، قرآن می‌بایست از آن نیز یاد می‌کرد و صرفاً از این ویژگی برای آسمان دنیا یاد نمی‌کرد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باره کسانی که آیات الهی را تکذیب کرده و در برابر دعوت آن گردن‌کشی نموده‌اند، چنین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الَّذِینَ کَذَّبُوا بِآیَاتِنَا وَاسْتَکْبَرُوا عَنْهَا لَا تُفَتَّحُ لَهُمْ أَبْوَابُ السَّمَاءِ وَلَا یَدْخُلُونَ الْجَنَّةَ حَتَّیٰ یَلِجَ الْجَمَلُ فِی سَمِّ الْخِیاطِ وَکَذٰلِکَ نَجْزِی الْمُجْرِمِینَ</w:t>
      </w:r>
      <w:r>
        <w:rPr>
          <w:rFonts w:eastAsia="IRNazanin" w:cs="IRNazanin"/>
          <w:color w:val="111111"/>
          <w:sz w:val="28"/>
          <w:szCs w:val="28"/>
          <w:rtl w:val="true"/>
          <w:lang w:bidi="fa-IR"/>
        </w:rPr>
        <w:t>»</w:t>
      </w:r>
      <w:r>
        <w:rPr>
          <w:rStyle w:val="FootnoteAnchor"/>
          <w:rtl w:val="true"/>
        </w:rPr>
        <w:footnoteReference w:id="98"/>
      </w:r>
      <w:r>
        <w:rPr>
          <w:rFonts w:ascii="IRNazanin" w:hAnsi="IRNazanin" w:eastAsia="IRNazanin"/>
          <w:color w:val="111111"/>
          <w:sz w:val="28"/>
          <w:sz w:val="28"/>
          <w:szCs w:val="28"/>
          <w:rtl w:val="true"/>
          <w:lang w:bidi="fa-IR"/>
        </w:rPr>
        <w:t xml:space="preserve">در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آیه بر این نکته تاکید شده که درهای آسمان بر روی کافران مستکبرگشوده نمی‌شود؛ چنان که اعلام کرده که آنان به بهشت وارد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امکان این دو امر نیز به عدم امکان خارج شدن شتر از ته سوزن تشبیه شده است که بر قطعی بودن استحاله آنها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اصطلاحاً به آن تعلیق به محال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خارج شدن شتر از ته سوزن محال است، گشوده شدن آسمان برای کافران مستکبر و ورود آنان به بهشت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اگر همه آسمان‌های هفتگانه مادی باشند، استحاله گشوده شدن درب‌های آسمان برای کافران مستکبر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پا گذاشتن انسان بر روی کره ماه و ورود به شماری دیگر از کرات با فضا پیما ها و تاکید بر امکان فتح سایر کرات آن هم از سوی کسانی که لزوماً نمی‌توان بر آنان مومن نام نهاد، می‌توان گشوده شدن در‌های آسمان را امری محال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خوبی گواهی می‌دهد که مقصود از آسمان، آسمان مادی قابل نفوذ نیست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سو، از آیات پیشگفته چنین به دست می‌آید که آسمان‌ها محل حضور فرشتگان و تدبیر عالم و آمد و شد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یَتَنَزَّلُ الْأَمْرُ بَیْنَهُنَّ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فرود آمدن تدبیر الهی از میان آسمان‌ها اشاره کرده است و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یُدَبِّرُ الْأَمْرَ مِنَ السَّمَاءِ إِلَی الْأَرْضِ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 صراحت بیشتری بر این نکته تاکید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فرقان آمده که با فرارسیدن قیامت آسمان شکاف برداشته و فرشتگان از آن فرود می‌آیند که می‌تواند به حضور فرشتگان پیش از آن در آسمان‌ها اشاره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وَیَوْمَ تَشَقَّقُ السَّمَاءُ بِالْغَمَامِ وَنُزِّلَ الْمَلَائِکَةُ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ویژگی‌ها با مادی بودن آسمان‌ها سازگاری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چنین آورده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أَنَّ مِنَ الضَروري اليَوم أَنَّ لِهَذِه الأَجرام العُلويَّة كائنه ما كانت كَينُونةً عنصريةً جسمانيةً تجري فيها نظائرُ الاحكام والآثار الجَاريﺔ في عالَمنا الأرضيّ العُنصريّ والنظام الذي يَثبتُ للسماء وأهلِها والأمورِ الجَاريﺔِ فِيها مِما أشرِنا إليهِ يُباين هذا النِظام العُنصريّ المَشهُود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أضِف إلى ذلك مَا وَرَدَ أن الملائكة خُلِقُوا مِن نور، وأنَّ غِذاءَهم التَسبِيحُ، ومَا وَرَدَ مِن تَوصِيفِ خَلقِهِم، ومَا وَرَدَ فِي تَوصِيفِ خَلقِ السَمَاوَات ومَا خَلَقَ فِيها إلى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فللمَلائِكةِ عَوالِمَ مَلَكُوتِيَّةٌ سبعةٌ مُتَرَتِبةٌ سُمِّيَت سَماواتٌ سَبعاً و نُسِبَت مَا لَها مِن الخَواص والآثار إلى ظاهرِ هَذهِ السَماواتِ بِلَحاظ مَا لَها مِن العُلوّ والإحاطَةِ بِالنسبة إلى الأرض تَسهِيلاً لِلفَهمِ السَاذجِ</w:t>
      </w:r>
      <w:r>
        <w:rPr>
          <w:rFonts w:eastAsia="Amiri" w:cs="Amiri" w:ascii="Amiri" w:hAnsi="Amiri"/>
          <w:color w:val="111111"/>
          <w:sz w:val="28"/>
          <w:szCs w:val="28"/>
          <w:rtl w:val="true"/>
          <w:lang w:bidi="ar-SA"/>
        </w:rPr>
        <w:t>»</w:t>
      </w:r>
      <w:r>
        <w:rPr>
          <w:rStyle w:val="FootnoteAnchor"/>
          <w:rtl w:val="true"/>
        </w:rPr>
        <w:footnoteReference w:id="9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فرض غیر مادی بودن آسمان‌های ششگانه و مستثنا کردن آسمان دنیا، آیات هفتگانه قرآن از عداد آیات علمی اصطلاحی خارج خواهد بود و تمام تحلیل‌ها و تفسیرهای ارایه شده در این باره مردود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تفسیر‌هایی که متاثر از دستاورد‌های علمی، در تلاش‌اند تا میان این آیات و دستاورد‌های علمی هماهنگی و همصدایی برقرار کنند و چه تحلیل‌هایی که بر خطا‌پذیری این آیات پای می‌فشارند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معنوی دانستن آسمان‌های ششگانه، بحث و گفتگو از این پدیده از حوزه دخالت علم خارج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حتی پوزیتویست‌ها بر این مساله اذعان دارند که علم در مسائل فرا مادی قادر به اظهار نظر در دفاع یا 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نمی‌تواند از عهده این مهم برآید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مهمی است که در تحلیل آیات ناظر به آسمان‌های هفتگانه کمتر به آن توجه می‌شود</w:t>
      </w:r>
      <w:r>
        <w:rPr>
          <w:rFonts w:eastAsia="IRNazanin" w:cs="IRNazanin"/>
          <w:color w:val="111111"/>
          <w:sz w:val="28"/>
          <w:szCs w:val="28"/>
          <w:rtl w:val="true"/>
          <w:lang w:bidi="fa-IR"/>
        </w:rPr>
        <w:t xml:space="preserve">. </w:t>
      </w:r>
      <w:bookmarkStart w:id="151" w:name="pg7834_60481"/>
    </w:p>
    <w:p>
      <w:pPr>
        <w:pStyle w:val="Heading4"/>
        <w:numPr>
          <w:ilvl w:val="3"/>
          <w:numId w:val="1"/>
        </w:numPr>
        <w:rPr/>
      </w:pPr>
      <w:bookmarkStart w:id="152" w:name="__RefHeading___Toc5616912_1051229030"/>
      <w:bookmarkStart w:id="153" w:name="_Toc54"/>
      <w:bookmarkEnd w:id="151"/>
      <w:bookmarkEnd w:id="152"/>
      <w:r>
        <w:rPr>
          <w:rtl w:val="true"/>
        </w:rPr>
        <w:t>نکته ششم</w:t>
      </w:r>
      <w:r>
        <w:rPr>
          <w:rtl w:val="true"/>
        </w:rPr>
        <w:t xml:space="preserve">: </w:t>
      </w:r>
      <w:r>
        <w:rPr>
          <w:rtl w:val="true"/>
        </w:rPr>
        <w:t>آمیخته بودن ترسیم آسمان‌های هفتگانه با آموزه‌های معرفتی</w:t>
      </w:r>
      <w:bookmarkEnd w:id="153"/>
    </w:p>
    <w:p>
      <w:pPr>
        <w:pStyle w:val="BookText"/>
        <w:rPr/>
      </w:pPr>
      <w:r>
        <w:rPr>
          <w:rFonts w:ascii="IRNazanin" w:hAnsi="IRNazanin" w:eastAsia="IRNazanin"/>
          <w:color w:val="111111"/>
          <w:sz w:val="28"/>
          <w:sz w:val="28"/>
          <w:szCs w:val="28"/>
          <w:rtl w:val="true"/>
          <w:lang w:bidi="fa-IR"/>
        </w:rPr>
        <w:t>در نگریستن به برخی از نکاتی که در بررسی آیات ناظر به آسمان‌های هفتگانه برشمردیم نظیر نکته پنجم، نشان از یک حقیقت دیگری نیز دارد و آن این که این دست از آیات را نمی‌توان صرفاً در عداد آیات علمی قرآن برشمرد و آنها را از گستره سایر آموزه‌های قرآن همچون آموزه‌های معرفتی خارج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قرآن در کنار تصویری که از آسمان‌ها و هفتگانه بودن آنها بدست داده، نکات و آموزه‌های مهمی را در عرصه خداشناسی، ملکوت‌شناسی و فرشته‌شناسی در اختیار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که کسی در باره این دست از آیات اظهار نظر کند باید همه پیام‌ها و آموزه‌های آنها را مد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آموزه های علمی و معرفتی به صورت تنیده در هم در این آیات انعکاس یافته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براین اساس، کسانی همچون آقای سروش که ادعا می‌کنند آیات مربوط به آسمان‌های هفتگانه تحت تاثیر دانش رایج در عصر رسالت و برخاسته از علم خطا آلود پیامبر در قرآن منعکس شده است، باید خطا‌آمیز بودن را به تمام مباحث معرفتی که در این آیات منعکس شده توسعه دهند</w:t>
      </w:r>
      <w:r>
        <w:rPr>
          <w:rFonts w:eastAsia="IRNazanin" w:cs="IRNazanin"/>
          <w:color w:val="111111"/>
          <w:sz w:val="28"/>
          <w:szCs w:val="28"/>
          <w:rtl w:val="true"/>
          <w:lang w:bidi="fa-IR"/>
        </w:rPr>
        <w:t xml:space="preserve">. </w:t>
      </w:r>
      <w:bookmarkStart w:id="154" w:name="pg7834_60482"/>
    </w:p>
    <w:p>
      <w:pPr>
        <w:pStyle w:val="BookText"/>
        <w:rPr/>
      </w:pPr>
      <w:bookmarkEnd w:id="154"/>
      <w:r>
        <w:rPr>
          <w:rFonts w:ascii="IRNazanin" w:hAnsi="IRNazanin" w:eastAsia="IRNazanin"/>
          <w:color w:val="111111"/>
          <w:sz w:val="28"/>
          <w:sz w:val="28"/>
          <w:szCs w:val="28"/>
          <w:rtl w:val="true"/>
          <w:lang w:bidi="fa-IR"/>
        </w:rPr>
        <w:t>مثلا در آیه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تُسَبِّحُ لَهُ السَّمَاوَاتُ السَّبْعُ وَالْأَرْضُ وَمَنْ فِیهِنَّ وَإِنْ مِنْ شَیْ‌ءٍ إِلَّا یُسَبِّحُ بِحَمْدِهِ وَلٰکِنْ لَا تَفْقَهُونَ تَسْبِیحَهُمْ إِنَّهُ کَانَ حَلِیمًا غَفُورًا</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در کنار یادکرد آسمان‌های هفتگانه، از تسبیح خداوند توسط این آسمان‌ها و ساکنان آنها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 دانستن هفتگانه بودن آسمان‌ها با خطا دانستن تسبیح موجودات هستی تلازم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آقای سروش منحصراً بر خطا‌پذیری آیات علمی قرآن و صحت سایر حوزه‌های مورد توجه آیات تاکید دارد</w:t>
      </w:r>
      <w:r>
        <w:rPr>
          <w:rFonts w:eastAsia="IRNazanin" w:cs="IRNazanin"/>
          <w:color w:val="111111"/>
          <w:sz w:val="28"/>
          <w:szCs w:val="28"/>
          <w:rtl w:val="true"/>
          <w:lang w:bidi="fa-IR"/>
        </w:rPr>
        <w:t>!</w:t>
      </w:r>
    </w:p>
    <w:p>
      <w:pPr>
        <w:pStyle w:val="Heading4"/>
        <w:numPr>
          <w:ilvl w:val="3"/>
          <w:numId w:val="1"/>
        </w:numPr>
        <w:rPr/>
      </w:pPr>
      <w:bookmarkStart w:id="155" w:name="__RefHeading___Toc5616914_1051229030"/>
      <w:bookmarkStart w:id="156" w:name="_Toc55"/>
      <w:bookmarkEnd w:id="155"/>
      <w:r>
        <w:rPr>
          <w:rtl w:val="true"/>
        </w:rPr>
        <w:t>نکته هفتم</w:t>
      </w:r>
      <w:r>
        <w:rPr>
          <w:rtl w:val="true"/>
        </w:rPr>
        <w:t xml:space="preserve">: </w:t>
      </w:r>
      <w:r>
        <w:rPr>
          <w:rtl w:val="true"/>
        </w:rPr>
        <w:t>فراتر بودن آموزه‌های ناظر به آسمان‌های هفتگانه از سطح دانش عصر رسالت</w:t>
      </w:r>
      <w:bookmarkEnd w:id="156"/>
    </w:p>
    <w:p>
      <w:pPr>
        <w:pStyle w:val="BookText"/>
        <w:rPr/>
      </w:pPr>
      <w:r>
        <w:rPr>
          <w:rFonts w:ascii="IRNazanin" w:hAnsi="IRNazanin" w:eastAsia="IRNazanin"/>
          <w:color w:val="111111"/>
          <w:sz w:val="28"/>
          <w:sz w:val="28"/>
          <w:szCs w:val="28"/>
          <w:rtl w:val="true"/>
          <w:lang w:bidi="fa-IR"/>
        </w:rPr>
        <w:t>از جمله نکاتی که با تامل در آیات ناظر به آسمان‌های هفتگانه قابل استفاده است، این نکته است که آموزه‌های این دست از آیات به هیچ وجه با سطح دانش و آگاهی مردم حجاز در عصر رسالت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مدعا از این قرار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این که هیئت بطلمیوس و تصویری که بر اساس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هیئت از آسمان‌ها ترسیم می‌شود، به حجاز راه یافته و پیامبر از آن اطلاع یافته باشد، آیات پیش‌گفته قابل تطبیق به این نظریه نمی‌باشد؛ زیرا بر اساس نظریه بطلمیوس جهان از سیزده کره به هم پیوسته تشکیل شده است؛ نَُه فلک عِلوی و چهار عنصر سِفلی که پایین‌تر از همه زمین است و در وسط عالم قرار دارد؛ سپس کره آب که بر زمین احاطه تام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افلاک نه‌گانه، که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عطارد، زهره، خورشید، مریخ، مشتری، زحل، فلک ثوابت و فلک اطلس یا فلک‌الافلاک که چرخش همه افلاک به چرخش فلک الافلاک بسته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در حالی است که در تمام آیات مربوط به آسمان‌ها چنان که بررسی آنها گذشت، از آسمان‌های هفتگانه یاد می‌شود نه آسمان‌های نه‌گانه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چگونه می‌توان مدعی شد که آسمان‌های هفتگانه قرآن از دانش خطا‌آلود عصر رسالت بر گرفته 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بررسی آیات پیش‌گفته آوردیم قرآن همزمان با ترسیم آسمان‌های هفتگانه، آموزه‌های مختلف در عرصه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خداشناسی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موجودات، علم و قدرت بی‌پایان الهی، تدبیر عالم از مسیر آسمان‌ها، وجود عرش الهی را مورد توجه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آموزه‌ها که برخی از آنها حتی در کتب آسمانی پیش از قرآن سابقه ندارد، برای مردم روزگار جاهلیت که در میان آنها تنها هفده تن وجود داشته که قادر به خواندن و نوشتن بودند، شناخته شده بوده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بند دوم از نکته پنجم آوردیم که قرآن در ذیل برشمردن آفرینش آسمان‌های هفتگانه، بر تدبیر و ربوبیت مستمر خداوند نسبت به هستی تاکید کرده است و هدف از این آیات مردود دانستن تفکر حاکم بر مشرکان حجاز بوده است که میان آفرینش و تدبیر هستی فاصله می‌انداختند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قرآن عموماً از آفرنش خداوند در کنار ربوبیت او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نخستین آیات نازل شده بر پیامبر این امر مورد توجه قرار گرفته است، آنجا که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إِقْرَأْ بِاسْمِ رَبِّکَ الَّذِی خَلَقَ خَلَقَ الْإِنسَانَ مِنْ عَلَقٍ</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 xml:space="preserve">چنان که پیداست خداوند در این آیه نخست از تدبیر و ربوبیت الهی و بلافاصله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از آفرینش انسان سخن به میان 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مقصود بیان این نکته است که همه باید بدانند همان خدایی که انسان را از خون بسته آفریده، ربوبیت و تدبیر او را بر عهده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پس از بررسی آیات ناظر به آسمان‌های هفتگانه لازم است دیدگاه‌های مفسران در این باره را مورد بررسی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آقای سروش از عدم توفیق مفسران در ارایه تفسیر قابل قبول از این آیات در صدد اثبات این نکته برآمده که اشکال از ناکامی مفسران در این بحث نیست؛ بلکه این خطا آمیز بودن آیات قرآن در باره آسمان‌های هفتگانه است که باعث ناکام ماندن مفسران در ارایه تفسیر قابل قبول از این آیات شده است</w:t>
      </w:r>
      <w:r>
        <w:rPr>
          <w:rFonts w:eastAsia="IRNazanin" w:cs="IRNazanin"/>
          <w:color w:val="111111"/>
          <w:sz w:val="28"/>
          <w:szCs w:val="28"/>
          <w:rtl w:val="true"/>
          <w:lang w:bidi="fa-IR"/>
        </w:rPr>
        <w:t xml:space="preserve">. </w:t>
      </w:r>
      <w:bookmarkStart w:id="157" w:name="pg7834_60486"/>
    </w:p>
    <w:p>
      <w:pPr>
        <w:pStyle w:val="Heading3"/>
        <w:numPr>
          <w:ilvl w:val="2"/>
          <w:numId w:val="1"/>
        </w:numPr>
        <w:rPr/>
      </w:pPr>
      <w:bookmarkStart w:id="158" w:name="__RefHeading___Toc5616916_1051229030"/>
      <w:bookmarkStart w:id="159" w:name="_Toc56"/>
      <w:bookmarkEnd w:id="157"/>
      <w:bookmarkEnd w:id="158"/>
      <w:r>
        <w:rPr>
          <w:rtl w:val="true"/>
        </w:rPr>
        <w:t>بررسی دیدگاه‌های مفسران در باره آسمان‌های هفتگانه</w:t>
      </w:r>
      <w:bookmarkEnd w:id="159"/>
    </w:p>
    <w:p>
      <w:pPr>
        <w:pStyle w:val="BookText"/>
        <w:rPr/>
      </w:pPr>
      <w:r>
        <w:rPr>
          <w:rFonts w:ascii="IRNazanin" w:hAnsi="IRNazanin" w:eastAsia="IRNazanin"/>
          <w:color w:val="111111"/>
          <w:sz w:val="28"/>
          <w:sz w:val="28"/>
          <w:szCs w:val="28"/>
          <w:rtl w:val="true"/>
          <w:lang w:bidi="fa-IR"/>
        </w:rPr>
        <w:t>مجموع دیدگاه‌ها در باره تحلیل آسمان‌های هفتگانه را به شرح ذیل می‌توان خلاصه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محدود انسانی قادر به درک مفهوم آسمان‌های هفتگانه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باید در باره تفسیر این دست از آیات توقف کرد و فقط بر اساس ظواهر آیات باید معتقد بود که هفت آسمان، عرش و کرسی وجود دارند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عدد هفت مجازی بوده و مقصود قرآن وجود شمار زیادی از ستارگان و سیارات است؛ بر این اساس، برخی از مفسران همچون طنطاوی معتقداند که عدد هفت که در توصیف آسمان‌ها در قرآن آمده موضوعیت نداشته و هدف از آن بیان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عدد مفهوم مخالف نداشته و نفی ما عدا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لزوماً این آیات را بر نظریه بطلمیوس تطبیق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طنطاوی بر اساس دستاوردهای علوم جدید تا کنون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سیاره شناسایی شده‌اند که همه آنها می‌تواند در آسمان‌های هفتگانه قصد شده باشند</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هفت حقیقی است؛ مدافعان این نظریه خود در تحلیل آسمان‌های هفتگانه مورد نظر قرآن، بر چند دسته تقسیم می‌شوند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آسمان دنیا، سایر آسمان‌ها غیر مادی و دور از دسترس و دانش بشرند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آنچه در تفسیر نمونه آمده،گرایش به نظریه بدست می‌آید</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گرچه آسمان‌های هفتگانه را مادی می‌داند اما با این حال معتقد است که مقصود از آنها اجرام آسمانی یا خصوص برخی از آنها همچون خورشید و ماه نیست</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شماری از مفسران آسمان‌های هفتگانه را بر نظریه بطلمیوس تطبیق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بطلمیوس جهان از سیزده کره به هم پیوسته تشکیل شده است؛ نه فلک عِلوی و چهار عنصر سِفلی که پایین‌تر از همه زمین است و در وسط عالم قرار دارد؛ سپس کره آب که بر زمین احاطه تام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افلاک نه گانه، که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عطارد، زهره، شمس، مریخ، مشتری، زحل، فلک ثوابت و فلک اطلس یا فلک الافلاک که چرخش همه افلاک به چرخش فلک الافلاک بسته است</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دیگر بر اساس این نظریه زمین مرکز عالم معرفی شده که خورشید و سایر سیارات و ستارگان به دور </w:t>
      </w:r>
    </w:p>
    <w:p>
      <w:pPr>
        <w:pStyle w:val="BookText"/>
        <w:rPr/>
      </w:pPr>
      <w:r>
        <w:rPr>
          <w:rFonts w:ascii="IRNazanin" w:hAnsi="IRNazanin" w:eastAsia="IRNazanin"/>
          <w:color w:val="111111"/>
          <w:sz w:val="28"/>
          <w:sz w:val="28"/>
          <w:szCs w:val="28"/>
          <w:rtl w:val="true"/>
          <w:lang w:bidi="fa-IR"/>
        </w:rPr>
        <w:t>آن می‌چرخند و ستارگان و سیّارات نیز بسان پوست پیاز بر هم چیده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هفت آسمان قرآن را بر هیئت بطلمیوس که بر نه فلک تاکید دارد، تطبیق کرده‌اند ناگزیر شدند مقصود از کرسی و عرش که در قرآن از آنها یاد شده را همان فلک هشتم و نهم در هیئت بطلمیوسی 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بوعلی سینا</w:t>
      </w:r>
      <w:r>
        <w:rPr>
          <w:rStyle w:val="FootnoteAnchor"/>
          <w:rtl w:val="true"/>
        </w:rPr>
        <w:footnoteReference w:id="107"/>
      </w:r>
      <w:r>
        <w:rPr>
          <w:rFonts w:ascii="IRNazanin" w:hAnsi="IRNazanin" w:eastAsia="IRNazanin"/>
          <w:color w:val="111111"/>
          <w:sz w:val="28"/>
          <w:sz w:val="28"/>
          <w:szCs w:val="28"/>
          <w:rtl w:val="true"/>
          <w:lang w:bidi="fa-IR"/>
        </w:rPr>
        <w:t>، خواجه نصیر الدین طوسی</w:t>
      </w:r>
      <w:r>
        <w:rPr>
          <w:rStyle w:val="FootnoteAnchor"/>
          <w:rtl w:val="true"/>
        </w:rPr>
        <w:footnoteReference w:id="108"/>
      </w:r>
      <w:r>
        <w:rPr>
          <w:rFonts w:ascii="IRNazanin" w:hAnsi="IRNazanin" w:eastAsia="IRNazanin"/>
          <w:color w:val="111111"/>
          <w:sz w:val="28"/>
          <w:sz w:val="28"/>
          <w:szCs w:val="28"/>
          <w:rtl w:val="true"/>
          <w:lang w:bidi="fa-IR"/>
        </w:rPr>
        <w:t>، علامه مجلسی</w:t>
      </w:r>
      <w:r>
        <w:rPr>
          <w:rStyle w:val="FootnoteAnchor"/>
          <w:rtl w:val="true"/>
        </w:rPr>
        <w:footnoteReference w:id="109"/>
      </w:r>
      <w:r>
        <w:rPr>
          <w:rFonts w:ascii="IRNazanin" w:hAnsi="IRNazanin" w:eastAsia="IRNazanin"/>
          <w:color w:val="111111"/>
          <w:sz w:val="28"/>
          <w:sz w:val="28"/>
          <w:szCs w:val="28"/>
          <w:rtl w:val="true"/>
          <w:lang w:bidi="fa-IR"/>
        </w:rPr>
        <w:t>، و ملا هادی سبزواری</w:t>
      </w:r>
      <w:r>
        <w:rPr>
          <w:rStyle w:val="FootnoteAnchor"/>
          <w:rtl w:val="true"/>
        </w:rPr>
        <w:footnoteReference w:id="110"/>
      </w:r>
      <w:r>
        <w:rPr>
          <w:rFonts w:ascii="IRNazanin" w:hAnsi="IRNazanin" w:eastAsia="IRNazanin"/>
          <w:color w:val="111111"/>
          <w:sz w:val="28"/>
          <w:sz w:val="28"/>
          <w:szCs w:val="28"/>
          <w:rtl w:val="true"/>
          <w:lang w:bidi="fa-IR"/>
        </w:rPr>
        <w:t>و فخر رازی</w:t>
      </w:r>
      <w:r>
        <w:rPr>
          <w:rStyle w:val="FootnoteAnchor"/>
          <w:rtl w:val="true"/>
        </w:rPr>
        <w:footnoteReference w:id="111"/>
      </w:r>
      <w:r>
        <w:rPr>
          <w:rFonts w:ascii="IRNazanin" w:hAnsi="IRNazanin" w:eastAsia="IRNazanin"/>
          <w:color w:val="111111"/>
          <w:sz w:val="28"/>
          <w:sz w:val="28"/>
          <w:szCs w:val="28"/>
          <w:rtl w:val="true"/>
          <w:lang w:bidi="fa-IR"/>
        </w:rPr>
        <w:t>از این دست از صاحب نظران به شمار می‌روند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هفت زمین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 زهره، زمین، مریخ، مشتری، زحل و اورانوس است و مقصود از هفت آسمان جو اتمسفری است که این سیّارت هفتگانه را در بر گرفته است</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یا مقصود هفت لایه مجزّا از اتمسفر است که زمین را در بر‌گرفته‌اند</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هفت آسمان، سیّاره‌ها و ستاره‌های منظومه شمسی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در حقیقت در این دست از آیات به سایر کهکشان‌ها اشاره‌ای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عناصر و عوالم موجود در عالم است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جماد، عالم نبات، عالم حیوانی، عالم انسانی، آسمان‌های محسوس، عالم برزخ، عالم ملکوت، عقل و جبروت</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مدار سیاراتی است که به دور خورشید می‌گردند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فندی آسمان‌های هفتگانه را این گونه تقسیم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اول منظومه شمسی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 دوم کهکشان راه شیری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 سوم مجموعه‌ای از کهکشان‌ها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المجموع المحلیة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آسمان چهارم 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عناقید الدرجة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نوری با ما فاصله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عناقید الدرجة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100</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سال نوری از ما دور هستند</w:t>
      </w:r>
      <w:r>
        <w:rPr>
          <w:rFonts w:eastAsia="IRNazanin" w:cs="IRNazanin"/>
          <w:color w:val="111111"/>
          <w:sz w:val="28"/>
          <w:szCs w:val="28"/>
          <w:rtl w:val="true"/>
          <w:lang w:bidi="fa-IR"/>
        </w:rPr>
        <w:t xml:space="preserve">. </w:t>
      </w:r>
      <w:bookmarkStart w:id="160" w:name="pg7834_60490"/>
    </w:p>
    <w:p>
      <w:pPr>
        <w:pStyle w:val="BookText"/>
        <w:rPr/>
      </w:pPr>
      <w:bookmarkEnd w:id="160"/>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عناقید الدرجة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بیلیون سال نوری با ما فاصله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آسمانی است که از امواج رادیویی آن خبر داریم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 w:name="__RefHeading___Toc5616918_1051229030"/>
      <w:bookmarkStart w:id="162" w:name="_Toc57"/>
      <w:bookmarkEnd w:id="161"/>
      <w:r>
        <w:rPr>
          <w:rtl w:val="true"/>
        </w:rPr>
        <w:t>نتیجه بررسی دیدگاه مفسران در تحلیل آسمان‌های هفتگانه</w:t>
      </w:r>
      <w:bookmarkEnd w:id="162"/>
    </w:p>
    <w:p>
      <w:pPr>
        <w:pStyle w:val="BookText"/>
        <w:rPr/>
      </w:pPr>
      <w:r>
        <w:rPr>
          <w:rFonts w:ascii="IRNazanin" w:hAnsi="IRNazanin" w:eastAsia="IRNazanin"/>
          <w:color w:val="111111"/>
          <w:sz w:val="28"/>
          <w:sz w:val="28"/>
          <w:szCs w:val="28"/>
          <w:rtl w:val="true"/>
          <w:lang w:bidi="fa-IR"/>
        </w:rPr>
        <w:t>از مجموع دیدگاه‌هایی که در تحلیل آسمان‌های هفتگانه ارایه کردیم، می‌توان چنین برداشت کرد که سه رویکرد عمده در برخورد با آیات ناظر به آسمان‌های هفتگانه وجود دارد که عبارتند از</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 سکوت و توقف؛ شماری از مفسران و صاحب‌نظران با تصریح و اشاره بر این نکته تاکید دارند که آموزه‌های قرآن در‌باره آسمان‌های هفتگانه فراتر از دانش و دستاورد‌های علوم بشری است و بهتر آن است که در این باره سکوت کرده و دانش آن را به اهل آن واگذارند تا در سایه تحقیقات بیشتر این اسرار هویدا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اشاره این دست از اندیشمندان مربوط به آسمان‌های ششگانه به استثنای آسمان اول یا همان آسمان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که انسان می‌تواند تا حدودی به اسرار آسمان دنیا پی برد، چنان که قرآن برای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توصیفاتی نظیر زینت‌گری آن با ستارگان برشمرده که برای آدمیان مشهود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شماری از اندیشمندان آسمان‌های هفتگانه قرآن را بر هیئت بطلمیوسی تطبیق داده‌اند؛ بی آنکه توجه داشته باشند که این تطبیق نا‌روا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در هیئت بطلمیوسی بر عدد نه استوارند، در حالی که قرآن پیوسته از شمار هفت برای آسمان‌ها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اندیشمندان مسلمان به ناگزیر کرسی و عرش مورد نظر قرآن را به شمار آسمان‌های هفتگانه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هیچگاه قرآن از کرسی و عرش در عداد آسمان‌ها یاد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افلاک مورد نظر در هیئت بطلمیوسی سراسر مادی و محسوس‌اند در حالی که احتمال داده می‌شود که غیر از آسمان دنیا سایر آسمان‌های هفتگانه قرآنی غیر مادی باشند و با فرض آنکه همه آسمان‌های هفتگانه مادی باشند، کرسی و عرش بنا به دیدگاه مشهور مفسران امور غیرمادی به شمار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نمی‌توان با افزودن آن دو به عدد آسمان‌های هفتگانه، میان دیدگاه قرآن در باره آسمان‌های هفتگانه و هیئت بطلمیوس هماهنگی برقرار کرد</w:t>
      </w:r>
      <w:r>
        <w:rPr>
          <w:rFonts w:eastAsia="IRNazanin" w:cs="IRNazanin"/>
          <w:color w:val="111111"/>
          <w:sz w:val="28"/>
          <w:szCs w:val="28"/>
          <w:rtl w:val="true"/>
          <w:lang w:bidi="fa-IR"/>
        </w:rPr>
        <w:t xml:space="preserve">. </w:t>
      </w:r>
      <w:bookmarkStart w:id="163" w:name="pg7834_60492"/>
    </w:p>
    <w:p>
      <w:pPr>
        <w:pStyle w:val="BookText"/>
        <w:rPr/>
      </w:pPr>
      <w:bookmarkEnd w:id="16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شماری از اندیشمندان براساس حدس و گمان خود کوشیده‌اند آسمان‌های هفتگانه قرآن را با دستاورد‌های علمی در‌باره کیهان‌شناسی جدید تطبیق دهند حال یا با ادعای اشاره داشتن عدد هفت به کثرت، یا با ادعای تطبیق آسمان‌های هفتگانه با سیارات منظومه شمسی یا ادعای انطباق آن با طبقه‌بندی کهکشان‌ها در فضای بی‌نهایت هستی مادی، طرفداران این دست از دیدگاه‌ها غالباً می‌کوشند که شواهدی از ظواهر آیات و از دستاورد‌های علمی دست و پا کرده و میان آنها نوعی انطباق و همصدایی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پس از بررسی آیات قرآن و دیدگاه مفسران لازم است دیدگاه آقای سروش در باره آسمان‌های هفتگانه را مورد نقد و بررسی قرار دهیم</w:t>
      </w:r>
      <w:r>
        <w:rPr>
          <w:rFonts w:eastAsia="IRNazanin" w:cs="IRNazanin"/>
          <w:color w:val="111111"/>
          <w:sz w:val="28"/>
          <w:szCs w:val="28"/>
          <w:rtl w:val="true"/>
          <w:lang w:bidi="fa-IR"/>
        </w:rPr>
        <w:t>.</w:t>
      </w:r>
    </w:p>
    <w:p>
      <w:pPr>
        <w:pStyle w:val="Heading3"/>
        <w:numPr>
          <w:ilvl w:val="2"/>
          <w:numId w:val="1"/>
        </w:numPr>
        <w:rPr/>
      </w:pPr>
      <w:bookmarkStart w:id="164" w:name="__RefHeading___Toc5616920_1051229030"/>
      <w:bookmarkStart w:id="165" w:name="_Toc58"/>
      <w:bookmarkEnd w:id="164"/>
      <w:r>
        <w:rPr>
          <w:rtl w:val="true"/>
        </w:rPr>
        <w:t>نقد دیدگاه عبدالکریم سروش در باره آسمان‌های هفتگانه</w:t>
      </w:r>
      <w:bookmarkEnd w:id="165"/>
    </w:p>
    <w:p>
      <w:pPr>
        <w:pStyle w:val="BookText"/>
        <w:rPr/>
      </w:pPr>
      <w:r>
        <w:rPr>
          <w:rFonts w:ascii="IRNazanin" w:hAnsi="IRNazanin" w:eastAsia="IRNazanin"/>
          <w:color w:val="111111"/>
          <w:sz w:val="28"/>
          <w:sz w:val="28"/>
          <w:szCs w:val="28"/>
          <w:rtl w:val="true"/>
          <w:lang w:bidi="fa-IR"/>
        </w:rPr>
        <w:t>دیدگاه آقای سروش در‌باره آسمان‌های هفتگانه و تاکید بر رهیافت خطا در آموزه‌های قرآن در این باره، با دو اشکال اساسی روبروست بدین شرح</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تناقض میان آیات قرآن در باره آسمان‌های هفتگانه با دستاورد های علمی، منوط به اثبات دو مقدمه است که </w:t>
      </w:r>
    </w:p>
    <w:p>
      <w:pPr>
        <w:pStyle w:val="BookText"/>
        <w:rPr/>
      </w:pP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آیات بر هیئت بطلمیوس صریح و قطعی باشد؛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 های علمی در خطا بودن نظریه بطلمیوس قطعی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باره قطعیت مقدمه دوم بحثی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اساس کشفیات کیهان‌شناسی و رصد منظومه شمسی، اثبات شده که زمین مرکز عالم نبوده و کرات به صورت پوست پیازی بر روی یکدیگر انباشته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مقدمه اول با اشکالات عدیده‌ای روبرو است بدین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کردیم اساساً سخن گفتن در باره انطباق یا عدم انطباق آسمان‌های هفتگانه مورد نظر قرآن با هیئت بطلمیوسی یا هیئت کپرنیکی، متفرّع بر آن است که این آسمان‌ها را مادی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فرض این که غیر از آسمان دنیا سایر آسمان‌ها غیر مادی هستند، دیگر مقایسه آسمان‌های هفتگانه با دستاورد‌های دانش بشری که مربوط به نظام مادی است، از اساس نا‌صواب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این فرض آموزه قرآن در باره شش آسمان فراتر از حوزه دخالت علم خواهد بود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مادی دانستن همه آسمان‌های هفتگانه مورد نظر قرآن، هم چنان ادعای انطباق این آیات با هیئت بطلمیوسی مردود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توضیح دادیم هیئت بطلمیوس بر اساس آسمان‌های نه گانه شکل گرفته است، در حالی قرآن از آسمان‌های هفتگانه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شماری از مفسران و دانشمندان مسلمان به اشتباه تلاش کردند آیات ناظر به آسمان‌های هفتگانه را بر هیئت بطلمیوسی تطبیق دهند و حتی آنان برای این کار ناگزیر شدند کرسی و عرش را به شمار آسمان‌ها بیافزایند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خطایی بود که شماری از آن‌ها و نه همه آنان آن گونه که آقای سروش ادعا کرده است، در این زمینه مرتکب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رهیافت خطا در برداشت مفسران از آیات قرآن، ربطی به رهیافت خطا در متن قرآن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آشکار شدن خطای بطلمیوس در تفسیر صورت کیهانی را کسی به معنای وجود خطا در نظام کیهانی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اگر قرار باشد خطای برخی از مفسران در تفسیر آیات ناظر به آسمان‌های هفتگانه را به حساب خطای قرآن بدانیم، باید خطای بطلمیوس و تمام کیهان شناسانی که قرن‌ها با تفکر او همراه شده و بر آن صحه گذاشتند، را به پای خطا در نظام کیهانی بنویسیم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بررسی دیدگاه‌ها‌ی مفسران در باره آسمان‌های هفتگانه آوردیم، با صرف نظر از دیدگاهی که این آیات را بر هیئت بطلمیوس تطبیق می‌کند، دیدگاه‌های متنوع و مختلف دیگری نیز </w:t>
      </w:r>
    </w:p>
    <w:p>
      <w:pPr>
        <w:pStyle w:val="BookText"/>
        <w:rPr/>
      </w:pPr>
      <w:r>
        <w:rPr>
          <w:rFonts w:ascii="IRNazanin" w:hAnsi="IRNazanin" w:eastAsia="IRNazanin"/>
          <w:color w:val="111111"/>
          <w:sz w:val="28"/>
          <w:sz w:val="28"/>
          <w:szCs w:val="28"/>
          <w:rtl w:val="true"/>
          <w:lang w:bidi="fa-IR"/>
        </w:rPr>
        <w:t>در این‌باره وجود دارد که بر اساس برخی از آنها باید در برخورد با این آیات توقف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چنین اختلاف دامنه‌داری در تفسیر این آیات، می‌توان دلالت این آیات را منطبق با هیئت بطلمیوس قطعی دانست و آنگاه بی‌مهابا و بدون توجه به لوازم سخن، بر رهیافت خطا در آیات قرآن پای فشرد؟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سروش مدعی است که مراد جدّی خداوند می‌بایست با گذشت هزار و چهارصد سال از نزول این آیات روشن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براین یا باید آیات ناظر به آسمان‌های هفتگانه را منطبق با هیئت بطلمیوس دانست و رهیافت خطا در آموزه‌های قرآن را پذیرفت و یا باید مدعی بود که معنای این آیات هنوز بر ما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محذور دیگری در بر خورد با قرآن پدید می‌آورد و آن استمرار ابهام در آیات پس از گذشت قرن‌ها از نزول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 باعث می‌شود که اعتماد از قرآن و خلق آن یعنی خداوند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مدعای آقای سروش نیز از دو جهت مخدوش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نظیر همین پرسش را می‌توانیم از دانش بشری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از دانشمندان در عرصه‌های مختلف از جمله عرصه کیهان‌شناسی می‌پرسیم که میلیون‌ها سال است که بر اساس ادعای شما از عمر نظام کیهانی می‌گذرد و حداقل بیش از سه هزار </w:t>
      </w:r>
    </w:p>
    <w:p>
      <w:pPr>
        <w:pStyle w:val="BookText"/>
        <w:rPr/>
      </w:pPr>
      <w:r>
        <w:rPr>
          <w:rFonts w:ascii="IRNazanin" w:hAnsi="IRNazanin" w:eastAsia="IRNazanin"/>
          <w:color w:val="111111"/>
          <w:sz w:val="28"/>
          <w:sz w:val="28"/>
          <w:szCs w:val="28"/>
          <w:rtl w:val="true"/>
          <w:lang w:bidi="fa-IR"/>
        </w:rPr>
        <w:t>سال است که دانشمندان برای کشف و پرده برداری از تاریکی‌ها و ابهام‌ها در نظام کیهانی به تلاش و تکاپو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این همه زمان چرا ما هنوز با هزاران پرسش بی‌پاسخ در باره نظام کیهانی روبرو هستیم؟ باری، میان عدم کشف مراد جدّی خداوند از ظواهر آیات با عدم کشف اسرار در متن هستی که خود سراسر کتاب خواندنی است، چه 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جز آن است که به رغم تحولات چشمگیر در عرصه دانش بشری و کشف اسرار فراوان در عرصه کیهان شناسی، این دانش از هستی و اسرار آن در آغاز راه قرار دارد و چه بسا ممکن است بسیاری از نظرات و دیدگاه‌های مورد اعتنای امروز در این عرصه در سایه تحقیقات بیشتر فرو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مناسب می‌بینم گفتاری را از یک اختر‌شناس مشهور جهان نقل کنم تا فقر و محدودیت دانش بشر در این حوزه آشکارتر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رولف ديتر هوير</w:t>
      </w:r>
      <w:r>
        <w:rPr>
          <w:rStyle w:val="FootnoteAnchor"/>
          <w:rtl w:val="true"/>
        </w:rPr>
        <w:footnoteReference w:id="11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هنوز قادر به تشريح و توضيح کيفيت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انرژي و ماده در کيهان و کائنات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هوير با تاکيد بر اين‌که فيزيکدانان در آغاز سومين هزاره هنوز نمي‌دانند که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و کيهان از چه ساخته شده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دهه‌هاي گذشته موفقيت‌هاي جالب و شگفت آوري در بخش فيزيک ذرات داشته و کيفيت ماده در محيط اطراف خود را تشريح کرده‌ايم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ماده‌ای را که ما به این نحو می‌شناسیم، صرفاً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کیهان و گیتی را تشکیل می‌دهد و ما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عالم گیتی و جهان وجود و جهان هستی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صرفاً می دانیم که حدود یک چهارم از جهان هستی از ماده تاریک و تیره تشکیل شده است که ما آنها را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ما می‌دانیم سه چهارم از کیهان و جهان هستی اصطلاحاً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انرژی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است که گیتی را به حرکت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هنوز مقدار اندکی از آن را درک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اکنون در آستانه درک اين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ناشناخته قرار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آينده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اينکه آيا گهگاهي اين ترديد را دارد که بشر قادر به درک و فهميدن همه مسائل 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 به ميزان درک بشر دائما ترديد 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هوير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مي‌دانم که قدرت پذيرش و قدرت درک و شعور بشر محدود است اما اعتقاد دارم که بايست از اين قدرت و توانايي تا مرز نهايي استفاده کنيم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و آموزه‌های قرآن گاه به قدری عمیق و گسترده است که نمی‌توان به سادگی جوانب آن فراچنگ انسان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یکی از ویژگی‌های قرآن همین نکته است که معارف و آموزه‌های آن بی‌پایان است که افزون بر خود قرآن در روایات مورد تاکید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حضرت امیر که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از ایشان به عنوان بهترین قرآن شناس یاد می‌شود، در معرفی قرآن چنین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بَحْرٌ لَا يَنْزِفُهُ الْمُسْتَنْزِفُونَ وَ عُيُونٌ لَا يُنْضِبُهَا الْمَاتِحُونَ وَ مَنَاهِلُ لَا يَغِيضُهَا الْوَارِدُونَ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الله رِيّاً لِعَطَشِ الْعُلَمَاءِ وَ رَبِيعاً لِقُلُوبِ الْفُقَهَاءِ وَ مَحَاجَّ لِطُرُقِ الصُّلَحَاءِ وَ دَوَاءً لَيْسَ بَعْدَهُ دَاءٌ وَ نُوراً لَيْس</w:t>
      </w:r>
      <w:r>
        <w:rPr>
          <w:rFonts w:eastAsia="Amiri" w:cs="Amiri" w:ascii="Amiri" w:hAnsi="Amiri"/>
          <w:color w:val="111111"/>
          <w:sz w:val="28"/>
          <w:szCs w:val="28"/>
          <w:rtl w:val="true"/>
          <w:lang w:bidi="ar-SA"/>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توصیف قرآن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دریایی است که با کشیدن آب آن پایان نمی‌پذیرد، و چشمه‌هایی است که با کشیدن آب‌های آن کم نمی‌شود، آبشخور‌هایی است که وارد شدگان آن نمی‌توانند آبش را به پایان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خداوند آن را وسیله سیرابی عطش دانشمندان قرار داده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همگی نشانگر بی‌پایانی و بی‌کرانگی معارف و آموزه‌های قرآن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گفتاری معروف اعلام نمود که خداوند واکاوی برخی از اسرار قرآن را به آمدن مردمی ژرف اندیش در آخر الزمان احاله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عَلِيُّ بْنُ الْحُسَيْنِ ع عَنِ التَّوْحِيدِ فَقَالَ إِنَّ اللَّهَ عَزَّ وَ جَلَّ عَلِمَ أَنَّهُ يَكُونُ فِي آخِرِ الزَّمَانِ أَقْوَامٌ مُتَعَمِّقُونَ فَأَنْزَلَ الله تَعَالَى قُلْ هُوَ الله أَحَدٌ وَ الْآيَاتِ مِنْ سُورَةِ الْحَدِيدِ إِلَى قَوْلِهِ وَ هُوَ عَلِيمٌ بِذاتِ الصُّدُورِ فَمَنْ رَامَ وَرَاءَ ذَلِكَ فَقَدْ هَلَكَ </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این اساس، اسراری ناظر به عالم ملک و ملکوت در قرآن در ظاهر عبارت‌های عربی آمده که نباید آنها را ساده انگاشت و تفسیری محتوم و نهایی از آنها ارایه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یکی از مصادیق این امر آیات ناظر به آسمان‌های هفتگانه است که می‌تواند به اسراری بس فراتر از آنچه ما از نظام کیهانی در‌می‌یابیم، اشاره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بویژه آن که اگر آسمان‌های مورد اشاره در این آیات به استثنای آسمان دنیا را آسمان‌های غیر مادی بدانیم، اسرار مورد نظر این آیات فراتر از محدوده دانش بشری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چنین نگاهی، که از یک سو بر محدودیت دانش ما از اسرار هستی تاکید می‌شود، و از سویی دیگر بی‌کرانگی معارف قرآن مورد </w:t>
      </w:r>
    </w:p>
    <w:p>
      <w:pPr>
        <w:pStyle w:val="BookText"/>
        <w:rPr/>
      </w:pPr>
      <w:r>
        <w:rPr>
          <w:rFonts w:ascii="IRNazanin" w:hAnsi="IRNazanin" w:eastAsia="IRNazanin"/>
          <w:color w:val="111111"/>
          <w:sz w:val="28"/>
          <w:sz w:val="28"/>
          <w:szCs w:val="28"/>
          <w:rtl w:val="true"/>
          <w:lang w:bidi="fa-IR"/>
        </w:rPr>
        <w:t>تاکید قرار می‌گیرد، نباید از تحیر و پراکنده‌گویی مفسران در برخورد با این دست از آیات شگفت‌زده بود و عدم توان آنان در ابهام‌زدایی این دست از آیات، را بر راهیافت خطا قرآن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آقای سروش جای شگفتی دارد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اگر مراد جدی متکلم پس از هزار و چهار صد سال هنوز معلوم نشده، پس این مراد جدی برای که و کجا است؟ و اگر باید به انتظار نشست تا علم تجربی معلوم کند که مراد از هفت آسمان چیست، پس چرا این همه بر سر علم باید کوفت؟ آنهم علمی که در برهان نظم برای اثبات وجود خدا از آن بهره می‌جوئیم، و علمی که آقای طباطبایی با استناد به آن، معنای پرتاب شهاب به شیاطین را پاک عوض می‌کند و بر خلاف همه مفسران فتوا می‌دهد؟ و اگر یافتن مراد جدی متکلم این همه دیریاب و دشوار‌یاب است، آن هم در مسائل خردی چون آسمان‌های هفت‌گانه که با سعادت و شقاوت مومنان پیوندی ندارد، پس در مورد مسائل مهمتری چون مبداء و معاد چگونه می‌توان به یافتن مراد جدی متکّلم اطمینان یافت؟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براین سخنان آقای سروش چند نقد وارد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گفتاری که از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قرآن آوردیم، مشخص نشدن مراد جدی خداوند در پاره‌ای از آیات، جای هیچ شگفتی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ممکن هزار سال دیگر نیز بگذرد و ما باید چشم به تحقیقات و ژرف بیشتر برای دستیابی به اسرار قرآن باشیم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می‌دانیم که قرآن به‌عنوان معجزه جاوید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تدبر پیرامون سه کتاب را مورد تأکید قرار داده است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w:t>
      </w:r>
      <w:r>
        <w:rPr>
          <w:rStyle w:val="FootnoteAnchor"/>
          <w:rtl w:val="true"/>
        </w:rPr>
        <w:footnoteReference w:id="12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طبیعت؛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نفس آدمی</w:t>
      </w:r>
      <w:r>
        <w:rPr>
          <w:rFonts w:eastAsia="IRNazanin" w:cs="IRNazanin"/>
          <w:color w:val="111111"/>
          <w:sz w:val="28"/>
          <w:szCs w:val="28"/>
          <w:rtl w:val="true"/>
          <w:lang w:bidi="fa-IR"/>
        </w:rPr>
        <w:t>.</w:t>
      </w:r>
      <w:r>
        <w:rPr>
          <w:rStyle w:val="FootnoteAnchor"/>
          <w:rtl w:val="true"/>
        </w:rPr>
        <w:footnoteReference w:id="12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هرسه کتاب آن است که توسط خداوند آفریده و تولید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براستی همه اسرار طبیعت و نفس آدمی برای بشر آشکار شده است که در باره قرآن این‌گونه شتاب‌آمیز از ضرورت آشکار </w:t>
      </w:r>
    </w:p>
    <w:p>
      <w:pPr>
        <w:pStyle w:val="BookText"/>
        <w:rPr/>
      </w:pPr>
      <w:r>
        <w:rPr>
          <w:rFonts w:ascii="IRNazanin" w:hAnsi="IRNazanin" w:eastAsia="IRNazanin"/>
          <w:color w:val="111111"/>
          <w:sz w:val="28"/>
          <w:sz w:val="28"/>
          <w:szCs w:val="28"/>
          <w:rtl w:val="true"/>
          <w:lang w:bidi="fa-IR"/>
        </w:rPr>
        <w:t>شدن مراد جدّی متکلم پس از هزار و چهارصد سال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صاحب نظرانی همچون رولف ديتر هوير که بارها از زبان کیهان شناسان عنوان شده، نشان از ناشناخته ماندن بسیاری از اسرار در نظام طبیعت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اسرار کیهانی پس از هزار و چهارصد سال از نزول قرآن برای بشریت هویدا شده است که انتظار داریم تفسیر آیات در سایه آن روشن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 که اشاره کردیم یکی از احتمالات در باره آسمان‌های هفتگانه در قرآن آن است که غیر از آسمان دنیا، سایر آسمانها غیر مادی‌اند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اساساً انتظار آن که تفسیر این آیات در سایه دستاورد‌های علمی روشن شود بی‌معنا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 که توضیح دادیم علم در حوزه های غیر مادی قادر به ارائه نظریه‌ای در جهت موافقت یا مخالفت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بررسی نکات برگرفته از آیات ناظر به آسمان‌های هفتگانه و در نکته ششم مبرهن ساختیم که آموزه‌های قرآن در زمینه آسمان‌های هفتگانه از هر جهت با آموزه‌های در عرصه خداشناسی نظیر تبیین اسماء و صفات الهی و تاکید بر توحید ربوبی پیوند تام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خرد انگاشتن آیات ناظر به آسمان‌های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جدا دانستن آنها با آموزه‌های قرآن در عرصه </w:t>
      </w:r>
    </w:p>
    <w:p>
      <w:pPr>
        <w:pStyle w:val="BookText"/>
        <w:rPr/>
      </w:pPr>
      <w:r>
        <w:rPr>
          <w:rFonts w:ascii="IRNazanin" w:hAnsi="IRNazanin" w:eastAsia="IRNazanin"/>
          <w:color w:val="111111"/>
          <w:sz w:val="28"/>
          <w:sz w:val="28"/>
          <w:szCs w:val="28"/>
          <w:rtl w:val="true"/>
          <w:lang w:bidi="fa-IR"/>
        </w:rPr>
        <w:t>مبدأ‌شناسی، نادرست و از عدم مطالعه جامع از آیات در این عرصه ناشی شده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وجود این نقدها و اشکالات که بر دیدگاه آقای سروش در‌باره آسمان‌های هفتگانه وارد است، جایی برای مدعای وی باقی می‌ماند که چون برخی از تفاسیر به استناد ظواهر آیات، آنها را بر هیئت بطلمیوس تطبیق کرده و در نتیجه به خطا رفته‌اند، پس در قرآن خطا راه یافته است</w:t>
      </w:r>
      <w:r>
        <w:rPr>
          <w:rFonts w:eastAsia="IRNazanin" w:cs="IRNazanin"/>
          <w:color w:val="111111"/>
          <w:sz w:val="28"/>
          <w:szCs w:val="28"/>
          <w:rtl w:val="true"/>
          <w:lang w:bidi="fa-IR"/>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6" w:name="pg7834_60505"/>
      <w:bookmarkStart w:id="167" w:name="pg7834_60505"/>
      <w:bookmarkEnd w:id="167"/>
    </w:p>
    <w:p>
      <w:pPr>
        <w:pStyle w:val="Heading2"/>
        <w:numPr>
          <w:ilvl w:val="1"/>
          <w:numId w:val="1"/>
        </w:numPr>
        <w:rPr/>
      </w:pPr>
      <w:bookmarkStart w:id="168" w:name="pg7834_60505"/>
      <w:bookmarkStart w:id="169" w:name="__RefHeading___Toc5616922_1051229030"/>
      <w:bookmarkStart w:id="170" w:name="_Toc59"/>
      <w:bookmarkEnd w:id="168"/>
      <w:bookmarkEnd w:id="169"/>
      <w:r>
        <w:rPr>
          <w:rtl w:val="true"/>
        </w:rPr>
        <w:t xml:space="preserve">تحلیل نظریهء سرعت نور در قرآن و بررسی برخی ابعاد آن </w:t>
      </w:r>
      <w:r>
        <w:rPr>
          <w:rtl w:val="true"/>
        </w:rPr>
        <w:t xml:space="preserve">/ </w:t>
      </w:r>
      <w:r>
        <w:rPr>
          <w:rtl w:val="true"/>
        </w:rPr>
        <w:t xml:space="preserve">علی مولائی </w:t>
      </w:r>
      <w:r>
        <w:rPr>
          <w:rtl w:val="true"/>
        </w:rPr>
        <w:t xml:space="preserve">- </w:t>
      </w:r>
      <w:r>
        <w:rPr>
          <w:rtl w:val="true"/>
        </w:rPr>
        <w:t>سید حسین امیدیانی</w:t>
      </w:r>
      <w:bookmarkEnd w:id="170"/>
    </w:p>
    <w:p>
      <w:pPr>
        <w:pStyle w:val="Heading3"/>
        <w:numPr>
          <w:ilvl w:val="2"/>
          <w:numId w:val="1"/>
        </w:numPr>
        <w:rPr/>
      </w:pPr>
      <w:bookmarkStart w:id="171" w:name="__RefHeading___Toc5616924_1051229030"/>
      <w:bookmarkStart w:id="172" w:name="_Toc60"/>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علی مولائی</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امیدیانی</w:t>
      </w:r>
      <w:r>
        <w:rPr>
          <w:rStyle w:val="FootnoteAnchor"/>
          <w:rtl w:val="true"/>
        </w:rPr>
        <w:footnoteReference w:id="126"/>
      </w:r>
    </w:p>
    <w:p>
      <w:pPr>
        <w:pStyle w:val="Heading3"/>
        <w:numPr>
          <w:ilvl w:val="2"/>
          <w:numId w:val="1"/>
        </w:numPr>
        <w:rPr/>
      </w:pPr>
      <w:bookmarkStart w:id="173" w:name="__RefHeading___Toc5616926_1051229030"/>
      <w:bookmarkStart w:id="174" w:name="_Toc61"/>
      <w:bookmarkEnd w:id="173"/>
      <w:r>
        <w:rPr>
          <w:rtl w:val="true"/>
        </w:rPr>
        <w:t>مقدمه</w:t>
      </w:r>
      <w:bookmarkEnd w:id="17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سرعت نور در كنار سؤال از ماهيت نور، از سؤالات اولیه فيزيك‌دانان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آزمايش‌هاي متعددي برای اندازه‌گيري سرعت نور، در طول تاريخ علم انجام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آن‌چنان سريع حركت مي‌كند كه در تجربيات روزمره، قادر نیستیم بفهمیم كه سرعت نور حدّي دارد و نامتناهي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طرح اين سؤال كه نور با چه سرعتي حركت مي‌كند، فراست زيادي مي‌خواهد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اولين كسي كه اين سؤال را مطرح و براي اندازه‌گيري آن آزمايشی طراحي كرد، گاليله فیزیکدان ايتاليايي در سال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بود اما در اين زمينه موفقيتي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رومر</w:t>
      </w:r>
      <w:r>
        <w:rPr>
          <w:rStyle w:val="FootnoteAnchor"/>
          <w:rtl w:val="true"/>
        </w:rPr>
        <w:footnoteReference w:id="127"/>
      </w:r>
      <w:r>
        <w:rPr>
          <w:rFonts w:ascii="IRNazanin" w:hAnsi="IRNazanin" w:eastAsia="IRNazanin"/>
          <w:color w:val="111111"/>
          <w:sz w:val="28"/>
          <w:sz w:val="28"/>
          <w:szCs w:val="28"/>
          <w:rtl w:val="true"/>
          <w:lang w:bidi="fa-IR"/>
        </w:rPr>
        <w:t xml:space="preserve">كه در پاريس كار مي‌كرد، بر اساس رصدهايي از اقمار مشتري سرعت نور را برابر با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نتيجه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پنجاه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برادلي</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xml:space="preserve">با رصدهاي نجومی متفاوتي، براي سرعت نور، مقداري برابر با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1849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فيزو</w:t>
      </w:r>
      <w:r>
        <w:rPr>
          <w:rStyle w:val="FootnoteAnchor"/>
          <w:rtl w:val="true"/>
        </w:rPr>
        <w:footnoteReference w:id="129"/>
      </w:r>
      <w:r>
        <w:rPr>
          <w:rFonts w:ascii="IRNazanin" w:hAnsi="IRNazanin" w:eastAsia="IRNazanin"/>
          <w:color w:val="111111"/>
          <w:sz w:val="28"/>
          <w:sz w:val="28"/>
          <w:szCs w:val="28"/>
          <w:rtl w:val="true"/>
          <w:lang w:bidi="fa-IR"/>
        </w:rPr>
        <w:t xml:space="preserve">براي اولين‌بار سرعت نور را با يك روش غير نجومي اندازه‌گيري كرد و مقداري برابر با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روش از چرخ‌دندانه و چند آينه و عدسي، در مسافتي هشت كيلومتري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فوكو</w:t>
      </w:r>
      <w:r>
        <w:rPr>
          <w:rStyle w:val="FootnoteAnchor"/>
          <w:rtl w:val="true"/>
        </w:rPr>
        <w:footnoteReference w:id="130"/>
      </w:r>
      <w:r>
        <w:rPr>
          <w:rFonts w:ascii="IRNazanin" w:hAnsi="IRNazanin" w:eastAsia="IRNazanin"/>
          <w:color w:val="111111"/>
          <w:sz w:val="28"/>
          <w:sz w:val="28"/>
          <w:szCs w:val="28"/>
          <w:rtl w:val="true"/>
          <w:lang w:bidi="fa-IR"/>
        </w:rPr>
        <w:t xml:space="preserve">با نشاندن يك آينه دوار به جاي چرخ دندانه‌دار، روش فيزو را بهبود عمده‌اي بخشيد و مقدار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m/s</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 براي سرعت نور به دست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مايكلسون</w:t>
      </w:r>
      <w:r>
        <w:rPr>
          <w:rStyle w:val="FootnoteAnchor"/>
          <w:rtl w:val="true"/>
        </w:rPr>
        <w:footnoteReference w:id="131"/>
      </w:r>
      <w:r>
        <w:rPr>
          <w:rFonts w:ascii="IRNazanin" w:hAnsi="IRNazanin" w:eastAsia="IRNazanin"/>
          <w:color w:val="111111"/>
          <w:sz w:val="28"/>
          <w:sz w:val="28"/>
          <w:szCs w:val="28"/>
          <w:rtl w:val="true"/>
          <w:lang w:bidi="fa-IR"/>
        </w:rPr>
        <w:t xml:space="preserve">طي مجموعه آزمايش‌هاي مفصلي كه در اصل برای </w:t>
      </w:r>
    </w:p>
    <w:p>
      <w:pPr>
        <w:pStyle w:val="BookText"/>
        <w:rPr/>
      </w:pPr>
      <w:r>
        <w:rPr>
          <w:rFonts w:ascii="IRNazanin" w:hAnsi="IRNazanin" w:eastAsia="IRNazanin"/>
          <w:color w:val="111111"/>
          <w:sz w:val="28"/>
          <w:sz w:val="28"/>
          <w:szCs w:val="28"/>
          <w:rtl w:val="true"/>
          <w:lang w:bidi="fa-IR"/>
        </w:rPr>
        <w:t xml:space="preserve">بررسی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داده بود و به مدت پنجاه سال ادامه داشت، براي اندازه‌گيري سرعت نور از همين روش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اواخر قرن نوزدهم میلادی با پیوند الکتریسیته و مغناطیس توسط ماكسوِل</w:t>
      </w:r>
      <w:r>
        <w:rPr>
          <w:rStyle w:val="FootnoteAnchor"/>
          <w:rtl w:val="true"/>
        </w:rPr>
        <w:footnoteReference w:id="132"/>
      </w:r>
      <w:r>
        <w:rPr>
          <w:rFonts w:ascii="IRNazanin" w:hAnsi="IRNazanin" w:eastAsia="IRNazanin"/>
          <w:color w:val="111111"/>
          <w:sz w:val="28"/>
          <w:sz w:val="28"/>
          <w:szCs w:val="28"/>
          <w:rtl w:val="true"/>
          <w:lang w:bidi="fa-IR"/>
        </w:rPr>
        <w:t xml:space="preserve">، فیزیک‌دانان پی بردند که سرعت نور را بايد به طور عام در زمينة وسيع‌تر تابش الكترومغناطيسي ملاحظه كرد؛ چرا كه متوجه شدند نور، جزء مرئي طيف تابش الكترومغناطيس است و گسترة طول موجي برابر با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نانومتر براي نور بنفش تا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نانومتر را براي نور قرمز،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تأييد تجربي مهمِ نظرية الكترومغناطيس ماكسول، اين است كه سرعت امواج در فضاي تهي براي تمام طول موج‌ها در طيف الكترومغناطيسي يكسان و برابر با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دقيق‌ترين مقداري كه براي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تاكنون اندازه‌گيري شده است، مربوط به آزمايش اِوِنسون</w:t>
      </w:r>
      <w:r>
        <w:rPr>
          <w:rStyle w:val="FootnoteAnchor"/>
          <w:rtl w:val="true"/>
        </w:rPr>
        <w:footnoteReference w:id="133"/>
      </w:r>
      <w:r>
        <w:rPr>
          <w:rFonts w:ascii="IRNazanin" w:hAnsi="IRNazanin" w:eastAsia="IRNazanin"/>
          <w:color w:val="111111"/>
          <w:sz w:val="28"/>
          <w:sz w:val="28"/>
          <w:szCs w:val="28"/>
          <w:rtl w:val="true"/>
          <w:lang w:bidi="fa-IR"/>
        </w:rPr>
        <w:t xml:space="preserve">و همكارانش در مؤسسه استانداردها واقع در بولدر، كلرادوي آمريكا است كه در سال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با استفاده از ليزر هليوم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نئون و ساعت اتمي سزيوم كه براي تعريف ثانيه به كار مي‌رود مقدار را به دست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هاليدي و رزنيك،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c=299799.4774 ± 0.0012 km/s</w:t>
      </w:r>
    </w:p>
    <w:p>
      <w:pPr>
        <w:pStyle w:val="BookText"/>
        <w:rPr/>
      </w:pPr>
      <w:r>
        <w:rPr>
          <w:rFonts w:ascii="IRNazanin" w:hAnsi="IRNazanin" w:eastAsia="IRNazanin"/>
          <w:color w:val="111111"/>
          <w:sz w:val="28"/>
          <w:sz w:val="28"/>
          <w:szCs w:val="28"/>
          <w:rtl w:val="true"/>
          <w:lang w:bidi="fa-IR"/>
        </w:rPr>
        <w:t xml:space="preserve">از سوی دیگر، بعد از مطرح شدن نظريه نسبيت خاص توسط اينشتين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ميلادي، سرعت نور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فيزيك دارای اهمیت بنیادی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نظریه، زمان به مثابه بُعد چهارم در كنار ابعاد سه گانه فضايي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برای توصیف صحیح یک رویداد باید آن را در دستگاه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چهار بعدی در نظر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نظريه، ثبات سرعت نور به عنوان دومين اصل موضوعي،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موضوعي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سرعت نور در خلأ مقداري ثابت و مستقل از دستگاه لَخت، چشمه و ناظر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وایدنر و سلز،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نتايج اين اصل در نظريه نسبيت خاص، اين است كه زمان سپري شده براي اشياء، طول و جرم آنها تابع سرعت آن شيء و سرعت نور باشد و اين سه كميت بنيادي، مقاديري نسبي باشند كه نسبت به ناظرهاي مختلف، مقادير مختلفي خواهند داشت؛ چيزي كه با درك عمومي ما از طبيعت نا همخوان است، اما آزمايش‌هاي بسيار، درستي اين نظريه را نشان داده‌اند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طرف ديگر، در رابطه بسيار معروف هم ارزي جرم و انرژي اينشتين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E=mc^2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فاكتور سرعت نور، نقش اساسي ايفاء مي‌كند</w:t>
      </w:r>
      <w:r>
        <w:rPr>
          <w:rFonts w:eastAsia="Amiri" w:cs="Amiri" w:ascii="Amiri" w:hAnsi="Amiri"/>
          <w:color w:val="111111"/>
          <w:sz w:val="28"/>
          <w:szCs w:val="28"/>
          <w:rtl w:val="true"/>
          <w:lang w:bidi="ar-SA"/>
        </w:rPr>
        <w:t xml:space="preserve">. </w:t>
      </w:r>
      <w:bookmarkStart w:id="175" w:name="pg7834_60509"/>
    </w:p>
    <w:p>
      <w:pPr>
        <w:pStyle w:val="Heading3"/>
        <w:numPr>
          <w:ilvl w:val="2"/>
          <w:numId w:val="1"/>
        </w:numPr>
        <w:rPr/>
      </w:pPr>
      <w:bookmarkStart w:id="176" w:name="__RefHeading___Toc5616928_1051229030"/>
      <w:bookmarkStart w:id="177" w:name="_Toc62"/>
      <w:bookmarkEnd w:id="175"/>
      <w:bookmarkEnd w:id="176"/>
      <w:r>
        <w:rPr>
          <w:rtl w:val="true"/>
        </w:rPr>
        <w:t>سرعت نور در قرآن</w:t>
      </w:r>
      <w:bookmarkEnd w:id="177"/>
    </w:p>
    <w:p>
      <w:pPr>
        <w:pStyle w:val="Heading4"/>
        <w:numPr>
          <w:ilvl w:val="3"/>
          <w:numId w:val="1"/>
        </w:numPr>
        <w:rPr/>
      </w:pPr>
      <w:bookmarkStart w:id="178" w:name="__RefHeading___Toc5616930_1051229030"/>
      <w:bookmarkStart w:id="179" w:name="_Toc63"/>
      <w:bookmarkEnd w:id="178"/>
      <w:r>
        <w:rPr>
          <w:rtl w:val="true"/>
        </w:rPr>
        <w:t>نحوه استدلال دكتر حسب النبي</w:t>
      </w:r>
      <w:bookmarkEnd w:id="179"/>
    </w:p>
    <w:p>
      <w:pPr>
        <w:pStyle w:val="BookText"/>
        <w:rPr/>
      </w:pPr>
      <w:r>
        <w:rPr>
          <w:rFonts w:ascii="Amiri" w:hAnsi="Amiri" w:eastAsia="Amiri" w:cs="Amiri"/>
          <w:color w:val="111111"/>
          <w:sz w:val="28"/>
          <w:sz w:val="28"/>
          <w:szCs w:val="28"/>
          <w:rtl w:val="true"/>
          <w:lang w:bidi="ar-SA"/>
        </w:rPr>
        <w:t>نحوه استدلال دكتر حسب النبي</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استاد فقید دكتر منصور حَسَب النبي که دکترای فیزیک خود را از آلمان غربی در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دریافت نمود و سپس در دانشگاه عين شمس مصر به سمت استادی به تدریس اشتغال ورزید و به ارائه نظریه‌ای درباره سرعت نور در قرآن پرداخت که موضوع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در دسامبر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ميلادي در چاپ اول کتاب الكون و الاعجاز العلمي في القرآن مطرح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مشار الیه در کتاب دیگرش تحت عنوان اعجاز القرآن في آفاق الزمان و المكان، مفصلاً، نظریه‌اش را تشریح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همو، اعجاز القرآن في آفاق الزمان و المكان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r>
        <w:rPr>
          <w:rStyle w:val="FootnoteAnchor"/>
          <w:rtl w:val="true"/>
        </w:rPr>
        <w:footnoteReference w:id="135"/>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نظریه خود ادعا می‌کند كه سرعتي برابر با سرعت نور در قرآن كريم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انجام يك سري محاسبات بر </w:t>
      </w:r>
    </w:p>
    <w:p>
      <w:pPr>
        <w:pStyle w:val="BookText"/>
        <w:rPr/>
      </w:pPr>
      <w:r>
        <w:rPr>
          <w:rFonts w:ascii="IRNazanin" w:hAnsi="IRNazanin" w:eastAsia="IRNazanin"/>
          <w:color w:val="111111"/>
          <w:sz w:val="28"/>
          <w:sz w:val="28"/>
          <w:szCs w:val="28"/>
          <w:rtl w:val="true"/>
          <w:lang w:bidi="fa-IR"/>
        </w:rPr>
        <w:t xml:space="preserve">اساس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مباركه سجده، به اين نتيجه مي‌رسد كه سرعت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عروج از زمين، سرعتي برابر با سرعت سير نور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 الكون و الاعجاز العلمي في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و اعجاز القرآن في آفاق الزمان و المكان</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نحوه استدلال او را همراه با توضيحات و تصاویر تکمیلی ذکر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گفته شد، استدلال او بر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سجده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الْأَمْرَ مِنَ السَّمَاءِ إِلَى الْأَرْضِ ثُمَّ يَعْرُجُ إِلَيْهِ فِي يَوْمٍ كَانَ مِقْدارُهُ أَلْفَ سَنَةٍ مِمَّا تَعُدُّونَ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امور اين جهان را از آسمان به سوى زمين تدبير مى‌كند سپس در روزى كه مقدار آن هزار سال از سال‌هايى است كه شما مى‌شمريد به سوى او بالا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مطابق اين آیه، مسافتی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الهي</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هنگام عروج از زمين در يك روز طی می‌کند، برابر است با مسافت طي شده توسط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قمر كره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يا همان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c×t=12000×L</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كه در این رابطه،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سرعت امر ياد شده در قرآن،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مدت زمان يك روز نجومي و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طول مسير حركت كره ماه در مدت زمان يك ماه نجومي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شكل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tl w:val="true"/>
        </w:rPr>
        <mc:AlternateContent>
          <mc:Choice Requires="wps">
            <w:drawing>
              <wp:inline distT="0" distB="0" distL="0" distR="0">
                <wp:extent cx="4991100" cy="24384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4"/>
                        <a:stretch/>
                      </pic:blipFill>
                      <pic:spPr>
                        <a:xfrm>
                          <a:off x="0" y="0"/>
                          <a:ext cx="4991040" cy="2438280"/>
                        </a:xfrm>
                        <a:prstGeom prst="rect">
                          <a:avLst/>
                        </a:prstGeom>
                        <a:ln w="0">
                          <a:noFill/>
                        </a:ln>
                      </pic:spPr>
                    </pic:pic>
                  </a:graphicData>
                </a:graphic>
              </wp:inline>
            </w:drawing>
          </mc:Choice>
          <mc:Fallback>
            <w:pict>
              <v:shape id="shape_0" stroked="f" o:allowincell="f" style="position:absolute;margin-left:0pt;margin-top:-192.05pt;width:392.95pt;height:191.95pt;mso-wrap-style:none;v-text-anchor:middle;mso-position-horizontal:left;mso-position-vertical:top" type="_x0000_t75">
                <v:imagedata r:id="rId1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حركت ماه در مدت زمان يك ماه نجومي، يك منحني به طول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ناچار به ارائه توضيحاتي هستيم تا مطلب واضح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اساس وضعيت كره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سيستم تقويمي عمده، وجود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سيستم هلالی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synodic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اين سيستم، يك ماه هلالي برابر است با فاصله زمانی بین دو بدر متوالی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كره ماه از ديد ناظر زميني، نسبت به زمين و خورشيد دقيقاً به همان موقعيتي برمي‌گردد كه در ابتداي ماه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ساده‌تر، ماه نسبت به يك خط فرضي كه زمين را به خورشيد وصل مي‌كند، </w:t>
      </w:r>
    </w:p>
    <w:p>
      <w:pPr>
        <w:pStyle w:val="BookText"/>
        <w:rPr/>
      </w:pPr>
      <w:r>
        <w:rPr>
          <w:rFonts w:ascii="IRNazanin" w:hAnsi="IRNazanin" w:eastAsia="IRNazanin"/>
          <w:color w:val="111111"/>
          <w:sz w:val="28"/>
          <w:sz w:val="28"/>
          <w:szCs w:val="28"/>
          <w:rtl w:val="true"/>
          <w:lang w:bidi="fa-IR"/>
        </w:rPr>
        <w:t>يك دور مي‌چرخد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اين سيستم، يك ماه هلالي برابر با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يا </w:t>
      </w:r>
      <w:r>
        <w:rPr>
          <w:rFonts w:eastAsia="IRNazanin" w:cs="IRNazanin"/>
          <w:color w:val="111111"/>
          <w:sz w:val="28"/>
          <w:szCs w:val="28"/>
          <w:lang w:bidi="fa-IR"/>
        </w:rPr>
        <w:t>29.53059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خورشیدی متوسط،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روز متوسط خورشيدي،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سيستم نجومي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sidereal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اين سيستم موقعيت اجرام سماوي نسبت به ستارگان دوردست سنجيده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يك روز نجومي، مقدار زماني است كه طول مي‌كشد زمين به وضعيت سابق خود نسبت به يك ستارة دوردست بازگردد و همين طور يك ماه نجومي، مدت زماني است كه طول مي‌كشد ماه به وضع سابق خود نسبت به يك ستاره دوردست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اين سيستم بر اساس ديد ناظري است كه خارج از منظومه شمسي، به حركات زمين و ماه مي‌نگرد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طبق اين سيستم، يك روز نجومي برابر با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و </w:t>
      </w:r>
      <w:r>
        <w:rPr>
          <w:rFonts w:eastAsia="Amiri" w:cs="Amiri" w:ascii="Amiri" w:hAnsi="Amiri"/>
          <w:color w:val="111111"/>
          <w:sz w:val="28"/>
          <w:szCs w:val="28"/>
          <w:lang w:bidi="ar-SA"/>
        </w:rPr>
        <w:t>4.0906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 يا </w:t>
      </w:r>
      <w:r>
        <w:rPr>
          <w:rFonts w:eastAsia="Amiri" w:cs="Amiri" w:ascii="Amiri" w:hAnsi="Amiri"/>
          <w:color w:val="111111"/>
          <w:sz w:val="28"/>
          <w:szCs w:val="28"/>
          <w:lang w:bidi="ar-SA"/>
        </w:rPr>
        <w:t>86164.0906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 و يك ماه نجومي برابر با </w:t>
      </w:r>
      <w:r>
        <w:rPr>
          <w:rFonts w:eastAsia="Amiri" w:cs="Amiri" w:ascii="Amiri" w:hAnsi="Amiri"/>
          <w:color w:val="111111"/>
          <w:sz w:val="28"/>
          <w:szCs w:val="28"/>
          <w:lang w:bidi="ar-SA"/>
        </w:rPr>
        <w:t>27.321661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متوسط خورشيدي يا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و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و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 يا </w:t>
      </w:r>
      <w:r>
        <w:rPr>
          <w:rFonts w:eastAsia="Amiri" w:cs="Amiri" w:ascii="Amiri" w:hAnsi="Amiri"/>
          <w:color w:val="111111"/>
          <w:sz w:val="28"/>
          <w:szCs w:val="28"/>
          <w:lang w:bidi="ar-SA"/>
        </w:rPr>
        <w:t>2360591.5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 و يك سال نجومي برابر با </w:t>
      </w:r>
      <w:r>
        <w:rPr>
          <w:rFonts w:eastAsia="Amiri" w:cs="Amiri" w:ascii="Amiri" w:hAnsi="Amiri"/>
          <w:color w:val="111111"/>
          <w:sz w:val="28"/>
          <w:szCs w:val="28"/>
          <w:lang w:bidi="ar-SA"/>
        </w:rPr>
        <w:t>365.25636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يا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روز 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ساعت 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 يا </w:t>
      </w:r>
    </w:p>
    <w:p>
      <w:pPr>
        <w:pStyle w:val="BookText"/>
        <w:rPr/>
      </w:pPr>
      <w:r>
        <w:rPr>
          <w:rFonts w:eastAsia="Amiri" w:cs="Amiri" w:ascii="Amiri" w:hAnsi="Amiri"/>
          <w:color w:val="111111"/>
          <w:sz w:val="28"/>
          <w:szCs w:val="28"/>
          <w:lang w:bidi="ar-SA"/>
        </w:rPr>
        <w:t>31558149.5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 است</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همان‌طور كه ملاحظه مي‌كنيد، مدت يك ماه هلالي بيشتر از يك ماه نجومي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 اين علت است كه زمين در مدار خود به دور خورشيد گردش مي‌كند و این امر باعث مي‌شود كه ماه براي رسيدن به موقعيت مشابهش نسبت به زمين و خورشيد، مسافت بيشتري را نسبت به موقعيت مشابهش نسبت به ستاره دوردست، بپيمايد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اثر خورشيد بر روي حركت زمين و ماه صرف‌نظر كنيم يعني فرض كنيم كه زمين در سر جاي خود ساكن است و دور خورشيد حركت نمي‌كند، در اين صورت، سيستم هلالي بر سيستم نجومي منطبق مي‌شود و شكل حركت ماه به دور زمين تقريباً دايره‌اي خواهد شد كه شعاع ميانگين </w:t>
      </w:r>
      <w:r>
        <w:rPr>
          <w:rFonts w:eastAsia="Times New Roman" w:cs="Times New Roman" w:ascii="Times New Roman" w:hAnsi="Times New Roman"/>
          <w:color w:val="111111"/>
          <w:sz w:val="28"/>
          <w:szCs w:val="28"/>
          <w:lang w:val="en-US" w:bidi="en-US"/>
        </w:rPr>
        <w:t>R=384264 Km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است و ماه آن را در </w:t>
      </w:r>
      <w:r>
        <w:rPr>
          <w:rFonts w:eastAsia="IRNazanin" w:cs="IRNazanin"/>
          <w:color w:val="111111"/>
          <w:sz w:val="28"/>
          <w:szCs w:val="28"/>
          <w:lang w:bidi="fa-IR"/>
        </w:rPr>
        <w:t>27.321661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مي‌پيمايد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شكل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شماتيك، موقعيت كره ماه را در انتهاي ماه‌هاي نجومي و هلالي با فرض مشترك بودن ابتداي هر دو بازه زماني مشاهده مي‌كنيد</w:t>
      </w:r>
      <w:r>
        <w:rPr>
          <w:rFonts w:eastAsia="Amiri" w:cs="Amiri" w:ascii="Amiri" w:hAnsi="Amiri"/>
          <w:color w:val="111111"/>
          <w:sz w:val="28"/>
          <w:szCs w:val="28"/>
          <w:rtl w:val="true"/>
          <w:lang w:bidi="ar-SA"/>
        </w:rPr>
        <w:t xml:space="preserve">. </w:t>
      </w:r>
    </w:p>
    <w:p>
      <w:pPr>
        <w:pStyle w:val="BookText"/>
        <w:rPr/>
      </w:pPr>
      <w:r>
        <w:rPr>
          <w:rtl w:val="true"/>
        </w:rPr>
        <mc:AlternateContent>
          <mc:Choice Requires="wps">
            <w:drawing>
              <wp:inline distT="0" distB="0" distL="0" distR="0">
                <wp:extent cx="5334000" cy="55372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29"/>
                        <a:stretch/>
                      </pic:blipFill>
                      <pic:spPr>
                        <a:xfrm>
                          <a:off x="0" y="0"/>
                          <a:ext cx="5334120" cy="5537160"/>
                        </a:xfrm>
                        <a:prstGeom prst="rect">
                          <a:avLst/>
                        </a:prstGeom>
                        <a:ln w="0">
                          <a:noFill/>
                        </a:ln>
                      </pic:spPr>
                    </pic:pic>
                  </a:graphicData>
                </a:graphic>
              </wp:inline>
            </w:drawing>
          </mc:Choice>
          <mc:Fallback>
            <w:pict>
              <v:shape id="shape_0" stroked="f" o:allowincell="f" style="position:absolute;margin-left:0pt;margin-top:-436.05pt;width:419.95pt;height:435.95pt;mso-wrap-style:none;v-text-anchor:middle;mso-position-horizontal:left;mso-position-vertical:top" type="_x0000_t75">
                <v:imagedata r:id="rId1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كره ماه بعد از گذشت يك ماه نجومي و هلالي</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حسب النبي در نظریه خود خاطر نشان می‌کند که باید در محاسبات خودمان از سيستم نجومي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باره مي‌گويد كه ما سيستم‌هاي تقويمي متعددي را براي محاسبه به كار برديم و تنها سيستمي كه ما را به این جواب رساند، سيستم نجومي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ادامه محاسبات را پي مي‌گيريم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 اساس رابطه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مقدار سرعت امر الهي هنگام عروج از زمين برابر است 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c=12000×L/t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رابطه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يك روز نجومي و مقدار آن برابر با </w:t>
      </w:r>
      <w:r>
        <w:rPr>
          <w:rFonts w:eastAsia="Amiri" w:cs="Amiri" w:ascii="Amiri" w:hAnsi="Amiri"/>
          <w:color w:val="111111"/>
          <w:sz w:val="28"/>
          <w:szCs w:val="28"/>
          <w:lang w:bidi="ar-SA"/>
        </w:rPr>
        <w:t>86164.0906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 است و تنها كافي است مقدار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محاسبه و جايگزين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مسافتي است كه كره ماه در مدت يك ماه نجومي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T=2360591.5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طي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براي محاسبه آن نيازمند دانستن سرعت كره ماه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هستيم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L=V×T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بايستي توجه كرد كه دو نوع سرعت براي ماه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سرعت ماه نسبت به زمين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از رابطه‌ی زير مي‌توان آن را محاسبه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Ve=2πR/T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اين رابطه </w:t>
      </w:r>
      <w:r>
        <w:rPr>
          <w:rFonts w:eastAsia="Times New Roman" w:cs="Times New Roman" w:ascii="Times New Roman" w:hAnsi="Times New Roman"/>
          <w:color w:val="111111"/>
          <w:sz w:val="28"/>
          <w:szCs w:val="28"/>
          <w:lang w:val="en-US" w:bidi="en-US"/>
        </w:rPr>
        <w:t>R=38426400m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شعاع ميانگين گردش ماه به دور زمين است و </w:t>
      </w:r>
      <w:r>
        <w:rPr>
          <w:rFonts w:eastAsia="Times New Roman" w:cs="Times New Roman" w:ascii="Times New Roman" w:hAnsi="Times New Roman"/>
          <w:color w:val="111111"/>
          <w:sz w:val="28"/>
          <w:szCs w:val="28"/>
          <w:lang w:val="en-US" w:bidi="en-US"/>
        </w:rPr>
        <w:t>T=2360591.5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مدت گردش يك دور ماه به دور زمين يعني همان ماه نجومي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Ve=2×3.141593×38426400m/2360591.5s=1022.7954m/s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سرعت ماه نسبت به جهان يا همان ناظري كه در خارج از منظومه شمسي قرار دارد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اين همان سرعتي است كه ما به آن نياز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شرايط واقعي، همزمان با چرخش ماه به دور زمين، زمين نيز به دور خورشيد مي‌چرخد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زمين در بازه يك ماه نجومي، به اندازه </w:t>
      </w:r>
      <w:r>
        <w:rPr>
          <w:rFonts w:eastAsia="IRNazanin" w:cs="IRNazanin"/>
          <w:color w:val="111111"/>
          <w:sz w:val="28"/>
          <w:szCs w:val="28"/>
          <w:lang w:bidi="fa-IR"/>
        </w:rPr>
        <w:t>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به دور خورشيد گشته باشد، در اين صورت، بردار سرعت ماه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نيز به اندازه </w:t>
      </w:r>
      <w:r>
        <w:rPr>
          <w:rFonts w:eastAsia="IRNazanin" w:cs="IRNazanin"/>
          <w:color w:val="111111"/>
          <w:sz w:val="28"/>
          <w:szCs w:val="28"/>
          <w:lang w:bidi="fa-IR"/>
        </w:rPr>
        <w:t>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از راستاي اصلي‌اش نسبت به ستاره دوردست، منحرف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اگر خورشيد را حذف كرده و سيستم مجزاي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را در نظر بگيريم، بردار سرعت ماه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هر ماه نجومي دقيقاً به همان راستاي اصلي‌اش نسبت به ستاره دوردست باز 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شكل‌هاي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مشخص مي‌شود كه </w:t>
      </w:r>
      <w:r>
        <w:rPr>
          <w:rFonts w:eastAsia="Times New Roman" w:cs="Times New Roman" w:ascii="Times New Roman" w:hAnsi="Times New Roman"/>
          <w:color w:val="111111"/>
          <w:sz w:val="28"/>
          <w:szCs w:val="28"/>
          <w:lang w:val="en-US" w:bidi="en-US"/>
        </w:rPr>
        <w:t>V</w:t>
      </w:r>
      <w:r>
        <w:rPr>
          <w:rFonts w:ascii="IRNazanin" w:hAnsi="IRNazanin" w:eastAsia="IRNazanin"/>
          <w:color w:val="111111"/>
          <w:sz w:val="28"/>
          <w:sz w:val="28"/>
          <w:szCs w:val="28"/>
          <w:rtl w:val="true"/>
          <w:lang w:bidi="fa-IR"/>
        </w:rPr>
        <w:t xml:space="preserve">، مؤلفه بردار سرعت </w:t>
      </w:r>
      <w:r>
        <w:rPr>
          <w:rFonts w:eastAsia="Times New Roman" w:cs="Times New Roman" w:ascii="Times New Roman" w:hAnsi="Times New Roman"/>
          <w:color w:val="111111"/>
          <w:sz w:val="28"/>
          <w:szCs w:val="28"/>
          <w:lang w:val="en-US" w:bidi="en-US"/>
        </w:rPr>
        <w:t>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امتداد راستاي اصلي حركت ماه نسبت به ستاره‌ی دوردست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V=Vecosθ</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5334000" cy="49149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34"/>
                        <a:stretch/>
                      </pic:blipFill>
                      <pic:spPr>
                        <a:xfrm>
                          <a:off x="0" y="0"/>
                          <a:ext cx="5334120" cy="4915080"/>
                        </a:xfrm>
                        <a:prstGeom prst="rect">
                          <a:avLst/>
                        </a:prstGeom>
                        <a:ln w="0">
                          <a:noFill/>
                        </a:ln>
                      </pic:spPr>
                    </pic:pic>
                  </a:graphicData>
                </a:graphic>
              </wp:inline>
            </w:drawing>
          </mc:Choice>
          <mc:Fallback>
            <w:pict>
              <v:shape id="shape_0" stroked="f" o:allowincell="f" style="position:absolute;margin-left:0pt;margin-top:-387.05pt;width:419.95pt;height:386.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گردش زمين به دور خورشيد به اندازه زاويه </w:t>
      </w:r>
      <w:r>
        <w:rPr>
          <w:rFonts w:eastAsia="IRNazanin" w:cs="IRNazanin"/>
          <w:color w:val="111111"/>
          <w:sz w:val="28"/>
          <w:szCs w:val="28"/>
          <w:lang w:bidi="fa-IR"/>
        </w:rPr>
        <w:t>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هم به همان اندازه به دور خورشيد مي‌چرخد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7559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36"/>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137" o:detectmouseclick="t"/>
                <v:stroke color="#3465a4" joinstyle="round" endcap="flat"/>
                <w10:wrap type="none"/>
              </v:shape>
            </w:pict>
          </mc:Fallback>
        </mc:AlternateConten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به اندازه زاويه </w:t>
      </w:r>
      <w:r>
        <w:rPr>
          <w:rFonts w:eastAsia="IRNazanin" w:cs="IRNazanin"/>
          <w:color w:val="111111"/>
          <w:sz w:val="28"/>
          <w:szCs w:val="28"/>
          <w:lang w:bidi="fa-IR"/>
        </w:rPr>
        <w:t>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راستاي اصلي‌اش نسبت به ستاره دوردست منحرف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اندازه زاويه </w:t>
      </w:r>
      <w:r>
        <w:rPr>
          <w:rFonts w:eastAsia="IRNazanin" w:cs="IRNazanin"/>
          <w:color w:val="111111"/>
          <w:sz w:val="28"/>
          <w:szCs w:val="28"/>
          <w:lang w:bidi="fa-IR"/>
        </w:rPr>
        <w:t>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 اساس نسبت یک ماه نجومی به سال نجومی قابل محاسبه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θ=(27.321661/365.25636) × 360=26.92848</w:t>
      </w:r>
    </w:p>
    <w:p>
      <w:pPr>
        <w:pStyle w:val="BookText"/>
        <w:rPr/>
      </w:pPr>
      <w:r>
        <w:rPr>
          <w:rFonts w:ascii="Amiri" w:hAnsi="Amiri" w:eastAsia="Amiri" w:cs="Amiri"/>
          <w:color w:val="111111"/>
          <w:sz w:val="28"/>
          <w:sz w:val="28"/>
          <w:szCs w:val="28"/>
          <w:rtl w:val="true"/>
          <w:lang w:bidi="ar-SA"/>
        </w:rPr>
        <w:t xml:space="preserve">با توجه به مقادير </w:t>
      </w:r>
      <w:r>
        <w:rPr>
          <w:rFonts w:eastAsia="Times New Roman" w:cs="Times New Roman" w:ascii="Times New Roman" w:hAnsi="Times New Roman"/>
          <w:color w:val="111111"/>
          <w:sz w:val="28"/>
          <w:szCs w:val="28"/>
          <w:lang w:val="en-US" w:bidi="en-US"/>
        </w:rPr>
        <w:t>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θ</w:t>
      </w:r>
      <w:r>
        <w:rPr>
          <w:rFonts w:ascii="IRNazanin" w:hAnsi="IRNazanin" w:eastAsia="IRNazanin"/>
          <w:color w:val="111111"/>
          <w:sz w:val="28"/>
          <w:sz w:val="28"/>
          <w:szCs w:val="28"/>
          <w:rtl w:val="true"/>
          <w:lang w:bidi="fa-IR"/>
        </w:rPr>
        <w:t xml:space="preserve">، از روی رابطه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مقدار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محاسبه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V=1022.7954 m/s × cos26.92848=1022.7954 m/s × 0.89157=911.894 m/s</w:t>
      </w:r>
    </w:p>
    <w:p>
      <w:pPr>
        <w:pStyle w:val="BookText"/>
        <w:rPr/>
      </w:pPr>
      <w:r>
        <w:rPr>
          <w:rFonts w:ascii="Amiri" w:hAnsi="Amiri" w:eastAsia="Amiri" w:cs="Amiri"/>
          <w:color w:val="111111"/>
          <w:sz w:val="28"/>
          <w:sz w:val="28"/>
          <w:szCs w:val="28"/>
          <w:rtl w:val="true"/>
          <w:lang w:bidi="ar-SA"/>
        </w:rPr>
        <w:t xml:space="preserve">حال با توجه به رابطه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مي‌توانيم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 محاسبه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L=V×T=911.894 m/s × 2360591.5 s = 2152609225 m</w:t>
      </w:r>
    </w:p>
    <w:p>
      <w:pPr>
        <w:pStyle w:val="BookText"/>
        <w:rPr/>
      </w:pPr>
      <w:r>
        <w:rPr>
          <w:rFonts w:ascii="Amiri" w:hAnsi="Amiri" w:eastAsia="Amiri" w:cs="Amiri"/>
          <w:color w:val="111111"/>
          <w:sz w:val="28"/>
          <w:sz w:val="28"/>
          <w:szCs w:val="28"/>
          <w:rtl w:val="true"/>
          <w:lang w:bidi="ar-SA"/>
        </w:rPr>
        <w:t xml:space="preserve">اكنون مي‌توانيم با توجه به رابطه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 محاسبه 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c=12000 × L/t = (12000×2152609225m)/86164.0906 s</w:t>
      </w:r>
    </w:p>
    <w:p>
      <w:pPr>
        <w:pStyle w:val="BookText"/>
        <w:rPr/>
      </w:pPr>
      <w:r>
        <w:rPr>
          <w:rFonts w:eastAsia="Times New Roman" w:cs="Times New Roman" w:ascii="Times New Roman" w:hAnsi="Times New Roman"/>
          <w:color w:val="111111"/>
          <w:sz w:val="28"/>
          <w:szCs w:val="28"/>
          <w:lang w:val="en-US" w:bidi="en-US"/>
        </w:rPr>
        <w:t>c=2997922065.6 m/s = 299792.0656 km/s</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مقدار را با مقدار سرعت نور بسنجيم، تطابق شگفت‌انگيزي را بين آن دو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مي‌توان اين دو عدد را مساوي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اين دو عدد، كمتر از </w:t>
      </w:r>
      <w:r>
        <w:rPr>
          <w:rFonts w:eastAsia="Times New Roman" w:cs="Times New Roman" w:ascii="Times New Roman" w:hAnsi="Times New Roman"/>
          <w:color w:val="111111"/>
          <w:sz w:val="28"/>
          <w:szCs w:val="28"/>
          <w:lang w:val="en-US" w:bidi="en-US"/>
        </w:rPr>
        <w:t>km/s 0.4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نسبت به مقدار بسيار زياد سرعت نور خيلي ناچيز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تفاوت ناچیز ممكن است از خطاي محاسباتی در گرد كردن اعداد يا دايره فرض كردن مدارهای بيضوي زمين و ماه يا تأثیر گرانش زمین </w:t>
      </w:r>
      <w:bookmarkStart w:id="180" w:name="pg7834_60519"/>
    </w:p>
    <w:p>
      <w:pPr>
        <w:pStyle w:val="BookText"/>
        <w:rPr/>
      </w:pPr>
      <w:bookmarkEnd w:id="180"/>
      <w:r>
        <w:rPr>
          <w:rFonts w:ascii="IRNazanin" w:hAnsi="IRNazanin" w:eastAsia="IRNazanin"/>
          <w:color w:val="111111"/>
          <w:sz w:val="28"/>
          <w:sz w:val="28"/>
          <w:szCs w:val="28"/>
          <w:rtl w:val="true"/>
          <w:lang w:bidi="fa-IR"/>
        </w:rPr>
        <w:t>و ماه یا عوامل دیگر ناشي شده باشد که در کل تأثیر آن‌چنانی در نتیجه به دست آمده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 = 299792.4574 ± 0.0012 km/s</w:t>
      </w:r>
    </w:p>
    <w:p>
      <w:pPr>
        <w:pStyle w:val="BookText"/>
        <w:rPr/>
      </w:pPr>
      <w:r>
        <w:rPr>
          <w:rFonts w:ascii="IRNazanin" w:hAnsi="IRNazanin" w:eastAsia="IRNazanin"/>
          <w:color w:val="111111"/>
          <w:sz w:val="28"/>
          <w:sz w:val="28"/>
          <w:szCs w:val="28"/>
          <w:rtl w:val="true"/>
          <w:lang w:bidi="fa-IR"/>
        </w:rPr>
        <w:t>ملاحظه می‌شود که مقدار به دست آمده از این محاسبات، در تطابق حیرت انگیزی با سرعت نوری است که توسط فیزیکدانان اندازه‌گیری شده است</w:t>
      </w:r>
      <w:r>
        <w:rPr>
          <w:rFonts w:eastAsia="IRNazanin" w:cs="IRNazanin"/>
          <w:color w:val="111111"/>
          <w:sz w:val="28"/>
          <w:szCs w:val="28"/>
          <w:rtl w:val="true"/>
          <w:lang w:bidi="fa-IR"/>
        </w:rPr>
        <w:t>.</w:t>
      </w:r>
    </w:p>
    <w:p>
      <w:pPr>
        <w:pStyle w:val="Heading3"/>
        <w:numPr>
          <w:ilvl w:val="2"/>
          <w:numId w:val="1"/>
        </w:numPr>
        <w:rPr/>
      </w:pPr>
      <w:bookmarkStart w:id="181" w:name="__RefHeading___Toc5616932_1051229030"/>
      <w:bookmarkStart w:id="182" w:name="_Toc64"/>
      <w:bookmarkEnd w:id="181"/>
      <w:r>
        <w:rPr>
          <w:rtl w:val="true"/>
        </w:rPr>
        <w:t>نقد و بررسي</w:t>
      </w:r>
      <w:bookmarkEnd w:id="182"/>
    </w:p>
    <w:p>
      <w:pPr>
        <w:pStyle w:val="Heading4"/>
        <w:numPr>
          <w:ilvl w:val="3"/>
          <w:numId w:val="1"/>
        </w:numPr>
        <w:rPr/>
      </w:pPr>
      <w:bookmarkStart w:id="183" w:name="__RefHeading___Toc5616934_1051229030"/>
      <w:bookmarkStart w:id="184" w:name="_Toc65"/>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مبارکه سجده، یکی از بحث برانگیزترین آیات قرآن کریم می‌باشد که تفاسیر متعددی برای آن از زمان‌های دور تا به امروز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آیه، 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يَسْتَعْجِلُونَكَ بِالْعَذَابِ وَ لَنْ يُخْلِفَ الله وَعْدَهُ وَ إِنَّ يَوْماً عِنْدَ رَبِّكَ كَأَلْفِ سَنَةٍ مِمَّا تَعُدُّونَ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الْمَلَائِكَةُ وَ الرُّوحُ إِلَيْهِ فِي يَوْمٍ كَانَ مِقْدارُهُ خَمْسِينَ أَلْفَ سَنَة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با مضمونی مشابه، جزو سخت‌ترین آیاتی هستند که مفسران در درک آنها دچار مشکل بوده‌اند و اقوال متعددی پیرامون این آیات، مطرح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مهم‌ترین مباحثی که درباره این آیه مطرح شده است،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عروج آن 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به صورت حقیقی به کار رفته است یا مجاز؟</w:t>
      </w:r>
    </w:p>
    <w:p>
      <w:pPr>
        <w:pStyle w:val="BookText"/>
        <w:rPr/>
      </w:pPr>
      <w:r>
        <w:rPr>
          <w:rFonts w:ascii="IRNazanin" w:hAnsi="IRNazanin" w:eastAsia="IRNazanin"/>
          <w:color w:val="111111"/>
          <w:sz w:val="28"/>
          <w:sz w:val="28"/>
          <w:szCs w:val="28"/>
          <w:rtl w:val="true"/>
          <w:lang w:bidi="fa-IR"/>
        </w:rPr>
        <w:t>پاسخ برخی از مفسرین به این سؤالات را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ظرف زمان برای انجام عروج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مراغى،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يَعْرُجُ إِلَيْه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بازگشت همه چیز به سوی خداوند در قیامت و مقام قرب و حضور دانسته‌اند همان‌گونه که در آیاتی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تفسیر، هزار سال، معادل یک روز از روزهای قیامت است که طول مدت یک موقف از مواقف پنجاه‌گانه قیامت است و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معارج به مدت تمام این مواقف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طباطبائی،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مکارم، </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مدرسی،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روایاتی به عنوان مؤید،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حویزی،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بحرانی، </w:t>
      </w:r>
      <w:r>
        <w:rPr>
          <w:rFonts w:eastAsia="IRNazanin" w:cs="IRNazanin"/>
          <w:color w:val="111111"/>
          <w:sz w:val="28"/>
          <w:szCs w:val="28"/>
          <w:lang w:bidi="fa-IR"/>
        </w:rPr>
        <w:t>896</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ظرف زمان برای وقوع تدبیر و عروج با هم گرفته و واسطه این کار را فرشتگان دانسته‌اند که به تدبیر امور این عالم مشغول هستند و اعمال بندگان را در </w:t>
      </w:r>
    </w:p>
    <w:p>
      <w:pPr>
        <w:pStyle w:val="BookText"/>
        <w:rPr/>
      </w:pPr>
      <w:r>
        <w:rPr>
          <w:rFonts w:ascii="IRNazanin" w:hAnsi="IRNazanin" w:eastAsia="IRNazanin"/>
          <w:color w:val="111111"/>
          <w:sz w:val="28"/>
          <w:sz w:val="28"/>
          <w:szCs w:val="28"/>
          <w:rtl w:val="true"/>
          <w:lang w:bidi="fa-IR"/>
        </w:rPr>
        <w:t xml:space="preserve">مصحف‌هایی می‌نویسند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عروج را، عروج فرشتگان به مکانی دانسته‌اند که خداوند برای آن‌ها معین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 سال، زمانی است که اگر غیر فرشتگان این قوس نزول و صعود را طی می‌کردند باید وقت 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سال برای نزول و پانصد سال برای عروج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طبرسی،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ابوالفتوح رازى،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طبری،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این قول مبتنی بر اقوال برخی از صحابه و تابعین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171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تفسیر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نحو حقیقت به کار رفته است اما برخی دیگر از مفسرین این عدد را کنایه گرفته‌اند که برای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زمان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خصوصیتی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بیضاوی،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فخر رازى،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آلوسی،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مراغى،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ابن عاشور،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مکارم،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آیه، برای رساندن عظمت باری تعالی می‌باشد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ملاحظه این اقوال و مقایسه آن با نظریه دکتر منصور حسب النبی، باید پذیرفت که این نظریه، با شیوه‌ای کاملاً متفاوت، به بررسی آیه فوق پرداخته است و طبیعی است که مانند هر نظر دیگری، موافقان یا منتقدانی داشته، اشکالاتی بر آن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185" w:name="pg7834_60522"/>
    </w:p>
    <w:p>
      <w:pPr>
        <w:pStyle w:val="BookText"/>
        <w:rPr/>
      </w:pPr>
      <w:bookmarkEnd w:id="185"/>
      <w:r>
        <w:rPr>
          <w:rFonts w:ascii="IRNazanin" w:hAnsi="IRNazanin" w:eastAsia="IRNazanin"/>
          <w:color w:val="111111"/>
          <w:sz w:val="28"/>
          <w:sz w:val="28"/>
          <w:szCs w:val="28"/>
          <w:rtl w:val="true"/>
          <w:lang w:bidi="fa-IR"/>
        </w:rPr>
        <w:t>آنجا که این نظریه، جزء تفاسیر علمی قرآن، محسوب می‌شود، برای نقد این نظریه، بحث بررسی تطابق یا عدم تطابق آن با قواعد تفسیر علمی معتبر را پیشنهاد می‌کنیم</w:t>
      </w:r>
      <w:r>
        <w:rPr>
          <w:rStyle w:val="FootnoteAnchor"/>
          <w:rtl w:val="true"/>
        </w:rPr>
        <w:footnoteReference w:id="139"/>
      </w:r>
      <w:r>
        <w:rPr>
          <w:rFonts w:ascii="IRNazanin" w:hAnsi="IRNazanin" w:eastAsia="IRNazanin"/>
          <w:color w:val="111111"/>
          <w:sz w:val="28"/>
          <w:sz w:val="28"/>
          <w:szCs w:val="28"/>
          <w:rtl w:val="true"/>
          <w:lang w:bidi="fa-IR"/>
        </w:rPr>
        <w:t>تا به شیوه‌ای منظم و منصفانه این کار انجام بگیرد؛ اما از آن‌جا که این کار از حوصله این نوشتار، خارج است، به تحلیل دو مورد از مهم‌ترین اشکالات، می‌پردازیم</w:t>
      </w:r>
      <w:r>
        <w:rPr>
          <w:rFonts w:eastAsia="IRNazanin" w:cs="IRNazanin"/>
          <w:color w:val="111111"/>
          <w:sz w:val="28"/>
          <w:szCs w:val="28"/>
          <w:rtl w:val="true"/>
          <w:lang w:bidi="fa-IR"/>
        </w:rPr>
        <w:t>.</w:t>
      </w:r>
    </w:p>
    <w:p>
      <w:pPr>
        <w:pStyle w:val="Heading4"/>
        <w:numPr>
          <w:ilvl w:val="3"/>
          <w:numId w:val="1"/>
        </w:numPr>
        <w:rPr/>
      </w:pPr>
      <w:bookmarkStart w:id="186" w:name="__RefHeading___Toc5616936_1051229030"/>
      <w:bookmarkStart w:id="187" w:name="_Toc66"/>
      <w:bookmarkEnd w:id="186"/>
      <w:r>
        <w:rPr>
          <w:rtl w:val="true"/>
        </w:rPr>
        <w:t>الف</w:t>
      </w:r>
      <w:r>
        <w:rPr>
          <w:rtl w:val="true"/>
        </w:rPr>
        <w:t xml:space="preserve">) </w:t>
      </w:r>
      <w:r>
        <w:rPr>
          <w:rtl w:val="true"/>
        </w:rPr>
        <w:t>اشکالات علمی</w:t>
      </w:r>
      <w:bookmarkEnd w:id="187"/>
    </w:p>
    <w:p>
      <w:pPr>
        <w:pStyle w:val="BookText"/>
        <w:rPr/>
      </w:pPr>
      <w:r>
        <w:rPr>
          <w:rFonts w:ascii="IRNazanin" w:hAnsi="IRNazanin" w:eastAsia="IRNazanin"/>
          <w:color w:val="111111"/>
          <w:sz w:val="28"/>
          <w:sz w:val="28"/>
          <w:szCs w:val="28"/>
          <w:rtl w:val="true"/>
          <w:lang w:bidi="fa-IR"/>
        </w:rPr>
        <w:t>طبیعی است که اگر این نظریه، نتواند به اشکالات علمی مطرح شده، پاسخ دهد، از درجه اعتبار ساقط شده، نوبت به دیگر اشکالات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امکان‌پذیر است این اشکالات را مطرح و در صدد پاسخ‌گویی بر می‌آییم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استفاده از سيستم هلالي به جاي سيستم نجومي</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در این نظریه، به جاي اين‌كه از سيستم هلالي استفاده شود، يعني از ديد ناظر زميني، از سيستم نجومي استفاده شده است، يعني از ديد ناظر خارج از زمين؟ اين کار در حالي صورت گرفته </w:t>
      </w:r>
    </w:p>
    <w:p>
      <w:pPr>
        <w:pStyle w:val="BookText"/>
        <w:rPr/>
      </w:pPr>
      <w:r>
        <w:rPr>
          <w:rFonts w:ascii="Amiri" w:hAnsi="Amiri" w:eastAsia="Amiri" w:cs="Amiri"/>
          <w:color w:val="111111"/>
          <w:sz w:val="28"/>
          <w:sz w:val="28"/>
          <w:szCs w:val="28"/>
          <w:rtl w:val="true"/>
          <w:lang w:bidi="ar-SA"/>
        </w:rPr>
        <w:t>است كه در خود آيه،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سَنَةٍ مِمَّا تَعُدُّونَ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هزار سال از آن سال‌هايي كه شما مي‌شماريد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ظهور در سال‌هاي هلالي دارد كه همان سال قمري معهود و آشناي عرب‌ها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امکان دارد که اين اشكال مد نظر دكتر حسب النبي هم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مي‌گويد كه ما سيستم‌هاي تقويمي متعددي را براي محاسبه به كار برديم و تنها سيستمي كه این جواب را داد، سيستم نجومي بود؛ یعنی اگر از سیستم هلالی استفاده می‌کرد، با توجه به تغییر ارقام در فرمول‌های محاسباتی، این نتیجه حاصل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برای تأیید عمل خود در استفاده از سیستم هلالی به جای سیستم نجومی، بیان می‌کند كه فرق گذاري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شمردن سال‌ها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محاسبات نجومي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حركت ماه، در خود قرآن تصريح شده است؛ آنجا که در سوره يونس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جَعَلَ الشَّمْسَ ضِيَاءً وَ الْقَمَرَ نُوراً وَ قَدَّرَهُ مَنَازِلَ لِتَعْلَمُوا عَدَدَ السِّنِينَ وَ الْحِسَابَ</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كسى است كه خورشيد را روشنايى و ماه را نور قرار داد و براى آن منزلگاه‌هايى مقدّر كرد تا عدد سال‌ها و حساب را بدانيد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به گفته ايشان، در اين آيه،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 السِّنينَ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ادبي، نشان‌دهنده مغايرت و عدم وحدت اين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اين آيه، دو كاربرد مجزا براي حالت‌هاي مختلف ماه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سال‌شماري است كه بر اساس سيستم هلالي يا همان سال قمري صورت مي‌گيرد و ديگري انجام محاسبات است كه بر اساس سيستم نجومي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اساس محاسبات دقيق در رصدهاي نجومي بر اساس اندازه‌گيري‌هايي است كه در سيستم نجومي انجام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تحقيق نيز در محاسبات نجومی، سيستم نجومي است که جواب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بتوان اين نكته را برای تکمیل جواب دكتر حسب النبي اضافه كرد كه در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بيان رويدادها از ديد ناظري خارج از زمين است؛ چرا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 که مشابه این آیه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روز نزد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استفاده از سيستم نجومي، خالی از وجه نيست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شاید بتوان مؤيدی از طرف نظريه نسبيت اينشتين براي توجیه عمل دکتر حسب النبی در استفاده از سیستم نجومی،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نظریه نسبیت عام اینشتین، حضور اجرام سماوی سنگین همانند خورشيد، خصوصيات هندسي فضا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را تغيير </w:t>
      </w:r>
    </w:p>
    <w:p>
      <w:pPr>
        <w:pStyle w:val="BookText"/>
        <w:rPr/>
      </w:pPr>
      <w:r>
        <w:rPr>
          <w:rFonts w:ascii="IRNazanin" w:hAnsi="IRNazanin" w:eastAsia="IRNazanin"/>
          <w:color w:val="111111"/>
          <w:sz w:val="28"/>
          <w:sz w:val="28"/>
          <w:szCs w:val="28"/>
          <w:rtl w:val="true"/>
          <w:lang w:bidi="fa-IR"/>
        </w:rPr>
        <w:t>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نظريه، این قبیل اجرام، سبب خميدگي در فضا می‌شوند و ما این اثر را به صورت نیروی گرانش احساس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چوب مختصات ناظر زمینی به دلیل وارد شدن نیروی جانب مرکز گرانشی و شتاب به آن، نالَخت بوده، در نتيجه، سرعت نور بر اساس اصل دوم نسبيت خاص براي این ناظر نمي‌تواند ثابت و برابر با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نكته، براي اين‌كه سرعت نور از ديد ناظر زمینی، مقداري ثابت و برابر با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بایستی نیروی گرانشی خورشید و در اصل، وجود آن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همان‌گونه که در توضیح سیستم نجومی گفتیم، به معنای صرف‌نظر کردن از اثر خورشيد بر روي حركت زمين و ماه و ساکن فرض کردن زمين در سر جاي خود و کنار گذاشتن حرکت انتقالی زمین به دور خورشيد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سيستم هلالي بر سيستم نجومي منطبق مي‌شود و مدار حركت ماه به دور زمين تقريباً دايروي خواهد شد که ماه آن را در طول </w:t>
      </w:r>
      <w:r>
        <w:rPr>
          <w:rFonts w:eastAsia="IRNazanin" w:cs="IRNazanin"/>
          <w:color w:val="111111"/>
          <w:sz w:val="28"/>
          <w:szCs w:val="28"/>
          <w:lang w:bidi="fa-IR"/>
        </w:rPr>
        <w:t>27.321661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مي‌پيمايد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سرعت چرخش زمین به دور خود و تغییر طول مدت شبانه‌روز</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دیگری که به این نظریه، می‌توان وارد کرد، این است که از نظر علمی ثابت شده است که طول مدت شبانه‌روز، از زمان </w:t>
      </w:r>
    </w:p>
    <w:p>
      <w:pPr>
        <w:pStyle w:val="BookText"/>
        <w:rPr/>
      </w:pPr>
      <w:r>
        <w:rPr>
          <w:rFonts w:ascii="IRNazanin" w:hAnsi="IRNazanin" w:eastAsia="IRNazanin"/>
          <w:color w:val="111111"/>
          <w:sz w:val="28"/>
          <w:sz w:val="28"/>
          <w:szCs w:val="28"/>
          <w:rtl w:val="true"/>
          <w:lang w:bidi="fa-IR"/>
        </w:rPr>
        <w:t>پیدایش کره زمین تا به امروز کندتر شده و در آینده نیز این روال ادامه پیدا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ابتداي عمر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ساله زمين، سرعت چرخش كامل زمين به دور خودش در حركت وضعي، برابر با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بوده است؛ يعني به طور متوسط شب و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بيشتر دوام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كم‌كم سرعت دوران وضعي، كُند شده و بعد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سال 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رسيد و بعد از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 سال به حدود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كند شدن تدريجي سرعت چرخش زمين، بسيار آهسته صورت مي‌گيرد و بر طبق محاسبات انجام گرفته در حدود </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ثانيه در هر قرن تخمين زده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النبي، الكون و الاعجاز العلمي في 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اصلاً براي انسان محسوس نيست و تنها به كمك ساعت‌هاي اتمي بسيار دقيق پيشرفته قابل اندازه‌گيري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به معنای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مدت شبانه‌روز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بود که تحت عنوان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رابطه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 در مقدار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گذشته یا آینده، مقدار به دست آمده برای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متفاوت خواهد 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این اشکال، گفته می‌شود که آهسته‌تر شدن چرخش زمين، خود ناشی از اثراتی است که ماه و خورشید، بر روی آن </w:t>
      </w:r>
    </w:p>
    <w:p>
      <w:pPr>
        <w:pStyle w:val="BookText"/>
        <w:rPr/>
      </w:pPr>
      <w:r>
        <w:rPr>
          <w:rFonts w:ascii="IRNazanin" w:hAnsi="IRNazanin" w:eastAsia="IRNazanin"/>
          <w:color w:val="111111"/>
          <w:sz w:val="28"/>
          <w:sz w:val="28"/>
          <w:szCs w:val="28"/>
          <w:rtl w:val="true"/>
          <w:lang w:bidi="fa-IR"/>
        </w:rPr>
        <w:t>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عوامل، اثر تدريجي جزر و مد اقيانوس‌ها است كه خود ناشي از جاذبه ماه است</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eastAsia="Times New Roman" w:cs="Times New Roman" w:ascii="Times New Roman" w:hAnsi="Times New Roman"/>
          <w:color w:val="111111"/>
          <w:sz w:val="28"/>
          <w:szCs w:val="28"/>
          <w:lang w:val="en-US" w:bidi="en-US"/>
        </w:rPr>
        <w:t>http://www.space.com/3373-earth-moon-destined-disintegrate.html</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قانون بقای اندازه حرکت زاویه‌ای در سیستم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اثر متقابل کاهش سرعت چرخش زمین به دور خود، افزایش فاصله کره ماه از زمین است که هر سال به اندازه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می‌باشد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 xml:space="preserve">این افزایش فاصله، به منزله افزایش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رابطه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سرعت چرخش ماه به دور زمین نیز افزایش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احتمالاً افزایش </w:t>
      </w:r>
      <w:r>
        <w:rPr>
          <w:rFonts w:eastAsia="Times New Roman" w:cs="Times New Roman" w:ascii="Times New Roman" w:hAnsi="Times New Roman"/>
          <w:color w:val="111111"/>
          <w:sz w:val="28"/>
          <w:szCs w:val="28"/>
          <w:lang w:val="en-US" w:bidi="en-US"/>
        </w:rPr>
        <w:t>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افزایش </w:t>
      </w:r>
      <w:r>
        <w:rPr>
          <w:rFonts w:eastAsia="Times New Roman" w:cs="Times New Roman" w:ascii="Times New Roman" w:hAnsi="Times New Roman"/>
          <w:color w:val="111111"/>
          <w:sz w:val="28"/>
          <w:szCs w:val="28"/>
          <w:lang w:val="en-US" w:bidi="en-US"/>
        </w:rPr>
        <w:t>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خنثی خواهد شد؛ البته اثبات این مسأله نیاز به محاسبات جدید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متغییر بودن زاويه </w:t>
      </w:r>
      <w:r>
        <w:rPr>
          <w:rFonts w:eastAsia="IRNazanin" w:cs="IRNazanin"/>
          <w:color w:val="111111"/>
          <w:sz w:val="28"/>
          <w:szCs w:val="28"/>
          <w:lang w:bidi="fa-IR"/>
        </w:rPr>
        <w:t>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ثابت انگاشتن آن در محاسبات</w:t>
      </w:r>
    </w:p>
    <w:p>
      <w:pPr>
        <w:pStyle w:val="BookText"/>
        <w:rPr/>
      </w:pPr>
      <w:r>
        <w:rPr>
          <w:rFonts w:ascii="IRNazanin" w:hAnsi="IRNazanin" w:eastAsia="IRNazanin"/>
          <w:color w:val="111111"/>
          <w:sz w:val="28"/>
          <w:sz w:val="28"/>
          <w:szCs w:val="28"/>
          <w:rtl w:val="true"/>
          <w:lang w:bidi="fa-IR"/>
        </w:rPr>
        <w:t xml:space="preserve">اشکالی که مطرح است این است که طبق شکل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زاويه </w:t>
      </w:r>
      <w:r>
        <w:rPr>
          <w:rFonts w:eastAsia="IRNazanin" w:cs="IRNazanin"/>
          <w:color w:val="111111"/>
          <w:sz w:val="28"/>
          <w:szCs w:val="28"/>
          <w:lang w:bidi="fa-IR"/>
        </w:rPr>
        <w:t>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ابتدای ماه نجومی، از صفر درجه تا </w:t>
      </w:r>
      <w:r>
        <w:rPr>
          <w:rFonts w:eastAsia="IRNazanin" w:cs="IRNazanin"/>
          <w:color w:val="111111"/>
          <w:sz w:val="28"/>
          <w:szCs w:val="28"/>
          <w:lang w:bidi="fa-IR"/>
        </w:rPr>
        <w:t>26.92848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صرفاً اندازه آن در آخر ماه نجومی، لحاظ شده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این اشکال وارد می‌باشد، مگر این‌که از طریق محاسباتی به روش انتگرالی یا دیگر روش‌ها، بتوان پاسخی برای این </w:t>
      </w:r>
      <w:bookmarkStart w:id="188" w:name="pg7834_60528"/>
    </w:p>
    <w:p>
      <w:pPr>
        <w:pStyle w:val="BookText"/>
        <w:rPr/>
      </w:pPr>
      <w:bookmarkEnd w:id="188"/>
      <w:r>
        <w:rPr>
          <w:rFonts w:ascii="IRNazanin" w:hAnsi="IRNazanin" w:eastAsia="IRNazanin"/>
          <w:color w:val="111111"/>
          <w:sz w:val="28"/>
          <w:sz w:val="28"/>
          <w:szCs w:val="28"/>
          <w:rtl w:val="true"/>
          <w:lang w:bidi="fa-IR"/>
        </w:rPr>
        <w:t>اشکال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امروزه با پیشرفت ابزارهای محاسباتی و دقیق‌تر شدن اطلاعات نجومی، با افزودن پارامترها و برنامه‌نویسی رایانه‌ای می‌توان محاسبات مطرح در این نظریه را دقیق‌تر انجام داد که به این ترتیب اشکال فوق و دیگر اشکالاتی که به ذهن خطور می‌یابد، یا بر کرسی نشسته یا رد خواهد شد</w:t>
      </w:r>
      <w:r>
        <w:rPr>
          <w:rFonts w:eastAsia="IRNazanin" w:cs="IRNazanin"/>
          <w:color w:val="111111"/>
          <w:sz w:val="28"/>
          <w:szCs w:val="28"/>
          <w:rtl w:val="true"/>
          <w:lang w:bidi="fa-IR"/>
        </w:rPr>
        <w:t>.</w:t>
      </w:r>
    </w:p>
    <w:p>
      <w:pPr>
        <w:pStyle w:val="Heading4"/>
        <w:numPr>
          <w:ilvl w:val="3"/>
          <w:numId w:val="1"/>
        </w:numPr>
        <w:rPr/>
      </w:pPr>
      <w:bookmarkStart w:id="189" w:name="__RefHeading___Toc5616938_1051229030"/>
      <w:bookmarkStart w:id="190" w:name="_Toc67"/>
      <w:bookmarkEnd w:id="189"/>
      <w:r>
        <w:rPr>
          <w:rtl w:val="true"/>
        </w:rPr>
        <w:t>ب</w:t>
      </w:r>
      <w:r>
        <w:rPr>
          <w:rtl w:val="true"/>
        </w:rPr>
        <w:t xml:space="preserve">) </w:t>
      </w:r>
      <w:r>
        <w:rPr>
          <w:rtl w:val="true"/>
        </w:rPr>
        <w:t>اشکالات اعتقادی</w:t>
      </w:r>
      <w:bookmarkEnd w:id="190"/>
    </w:p>
    <w:p>
      <w:pPr>
        <w:pStyle w:val="Heading5"/>
        <w:numPr>
          <w:ilvl w:val="4"/>
          <w:numId w:val="1"/>
        </w:numPr>
        <w:rPr/>
      </w:pPr>
      <w:bookmarkStart w:id="191" w:name="__RefHeading___Toc5616940_1051229030"/>
      <w:bookmarkStart w:id="192" w:name="_Toc68"/>
      <w:bookmarkEnd w:id="191"/>
      <w:r>
        <w:rPr/>
        <w:t>1</w:t>
      </w:r>
      <w:r>
        <w:rPr>
          <w:rtl w:val="true"/>
        </w:rPr>
        <w:t xml:space="preserve">. </w:t>
      </w:r>
      <w:r>
        <w:rPr>
          <w:rtl w:val="true"/>
        </w:rPr>
        <w:t>خلط امر الهی مجرد با نور مادی</w:t>
      </w:r>
      <w:bookmarkEnd w:id="192"/>
    </w:p>
    <w:p>
      <w:pPr>
        <w:pStyle w:val="BookText"/>
        <w:rPr/>
      </w:pPr>
      <w:r>
        <w:rPr>
          <w:rFonts w:ascii="IRNazanin" w:hAnsi="IRNazanin" w:eastAsia="IRNazanin"/>
          <w:color w:val="111111"/>
          <w:sz w:val="28"/>
          <w:sz w:val="28"/>
          <w:szCs w:val="28"/>
          <w:rtl w:val="true"/>
          <w:lang w:bidi="fa-IR"/>
        </w:rPr>
        <w:t>در اين آيه صحبت از نور نشده بلكه صحبت از امر الهي یا فرشتگان است و قطعاً اين دو، مفهوم‌هاي متفاوتي دارند که یکی مجرد و غیر مادی و دیگری مادی است و مسلماً نمي‌توان این دو را با هم يكي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این حرف را زد که امر الهی از زمين با سرعت نور به سمت پرودگار عروج می‌کند؟ اگر این عروج، مربوط به فرشتگان باشد، آیا صحیح است که این سرعت را به فرشتگان نسبت دهیم؟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مي‌توان گفت كه در اين تحليل، ادعا نشده است كه امر الهي همان نور مادي و از جنس امواج الكترومغناطيس است بلكه نشان داده شده است كه بر امر الهي یا هر واقعیت دیگر فاعل عمل </w:t>
      </w:r>
      <w:bookmarkStart w:id="193" w:name="pg7834_60529"/>
    </w:p>
    <w:p>
      <w:pPr>
        <w:pStyle w:val="BookText"/>
        <w:rPr/>
      </w:pPr>
      <w:bookmarkEnd w:id="193"/>
      <w:r>
        <w:rPr>
          <w:rFonts w:ascii="Amiri" w:hAnsi="Amiri" w:eastAsia="Amiri" w:cs="Amiri"/>
          <w:color w:val="111111"/>
          <w:sz w:val="28"/>
          <w:sz w:val="28"/>
          <w:szCs w:val="28"/>
          <w:rtl w:val="true"/>
          <w:lang w:bidi="ar-SA"/>
        </w:rPr>
        <w:t>عروج، همان شرايطي حاكم است كه بر رفتار نور حاكم است و اين مشابهت را مي‌رساند نه همانندي را</w:t>
      </w:r>
      <w:r>
        <w:rPr>
          <w:rFonts w:eastAsia="Amiri" w:cs="Amiri" w:ascii="Amiri" w:hAnsi="Amiri"/>
          <w:color w:val="111111"/>
          <w:sz w:val="28"/>
          <w:szCs w:val="28"/>
          <w:rtl w:val="true"/>
          <w:lang w:bidi="ar-SA"/>
        </w:rPr>
        <w:t>.</w:t>
      </w:r>
    </w:p>
    <w:p>
      <w:pPr>
        <w:pStyle w:val="Heading5"/>
        <w:numPr>
          <w:ilvl w:val="4"/>
          <w:numId w:val="1"/>
        </w:numPr>
        <w:rPr/>
      </w:pPr>
      <w:bookmarkStart w:id="194" w:name="__RefHeading___Toc5616942_1051229030"/>
      <w:bookmarkStart w:id="195" w:name="_Toc69"/>
      <w:bookmarkEnd w:id="194"/>
      <w:r>
        <w:rPr/>
        <w:t>2</w:t>
      </w:r>
      <w:r>
        <w:rPr>
          <w:rtl w:val="true"/>
        </w:rPr>
        <w:t xml:space="preserve">. </w:t>
      </w:r>
      <w:r>
        <w:rPr>
          <w:rtl w:val="true"/>
        </w:rPr>
        <w:t>لزوم تعیین جا و مکان برای ذات باری‌تعالی در این نظریه</w:t>
      </w:r>
      <w:bookmarkEnd w:id="195"/>
    </w:p>
    <w:p>
      <w:pPr>
        <w:pStyle w:val="BookText"/>
        <w:rPr/>
      </w:pPr>
      <w:r>
        <w:rPr>
          <w:rFonts w:ascii="IRNazanin" w:hAnsi="IRNazanin" w:eastAsia="IRNazanin"/>
          <w:color w:val="111111"/>
          <w:sz w:val="28"/>
          <w:sz w:val="28"/>
          <w:szCs w:val="28"/>
          <w:rtl w:val="true"/>
          <w:lang w:bidi="fa-IR"/>
        </w:rPr>
        <w:t>آیا این‌گونه تفسیر کردن آیات متشابه، به معنای تعیین جا و مکان برای خداوند متعال نیست؟ اگر این نظریه درست باشد، مفهوم آن این است که خداوند به اندازه هزار سال نوری از زمین فاصله دارد در حالی که کائنات بسیار وسیع‌تر از این مقدار است و بنابر نظر اکثر مفسرین، تمام این کائنات محصور در آسمان اول است و عرش الهی در آسمان هفتم و ماورای عالَم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موجوداتی در کهکشان‌های دیگر باشند، آیا عروج امر الهی برای آن‌ها به سوی خداوند، طولانی‌تر از ما خواهد بود؟ آیا یک روز طول می‌کشد تا امور بندگان ساکن در روی زمین به خداوند رسانده شود و برای سایر موجودات با زمان‌های متفاوت؟</w:t>
      </w:r>
    </w:p>
    <w:p>
      <w:pPr>
        <w:pStyle w:val="BookText"/>
        <w:rPr/>
      </w:pPr>
      <w:r>
        <w:rPr>
          <w:rFonts w:ascii="IRNazanin" w:hAnsi="IRNazanin" w:eastAsia="IRNazanin"/>
          <w:color w:val="111111"/>
          <w:sz w:val="28"/>
          <w:sz w:val="28"/>
          <w:szCs w:val="28"/>
          <w:rtl w:val="true"/>
          <w:lang w:bidi="fa-IR"/>
        </w:rPr>
        <w:t>در پاسخ باید گفت که اولاً عین این اشکال، در وهله اول، به قول دوم از نظر مفسرین که عروج را به فرشتگان نسبت داده‌اند و برای رفت و برگشت آنها زمان تعیین کرده‌اند،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کسی بر نظرات آنها که در تفاسیر فراوانی آمده است، اشکالی نمی‌گیرد؟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این نظریه، هیچ ادعایی راجع به مباحث کلامی و فلسفی </w:t>
      </w:r>
    </w:p>
    <w:p>
      <w:pPr>
        <w:pStyle w:val="BookText"/>
        <w:rPr/>
      </w:pPr>
      <w:r>
        <w:rPr>
          <w:rFonts w:ascii="IRNazanin" w:hAnsi="IRNazanin" w:eastAsia="IRNazanin"/>
          <w:color w:val="111111"/>
          <w:sz w:val="28"/>
          <w:sz w:val="28"/>
          <w:szCs w:val="28"/>
          <w:rtl w:val="true"/>
          <w:lang w:bidi="fa-IR"/>
        </w:rPr>
        <w:t>ندارد؛ هر چند بر روی این مباحث، اثر 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واقعيت امر الهي چيست، عروج به سمت ربّ يعني چه و آيا براي خدا مكان و زمان معني دارد يا نه، سؤال‌هايي است كه متكلمين و فلاسفه اسلامي بايد به آن پاسخ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صرفاً با انجام محاسباتی طبق فرمولی که از ظاهر الفاظ قرآن، الهام گرفته است، به سرعتی می‌رسد که برابر با سرعت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درستی این محاسبات، اثبات شود، درک ارتباط داشتن یا نداشتن محصول این نظریه به عنوان یک واقعیت هستی‌شناسانه با مباحث اعتقادی، کلامی، فلسفی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کار میان رشته‌ای در این حوزه‌ها است و چه بسا سعه صدر نشان دادن درباره نظریه‌های نوین، به گسترش مرزهای دانش و تولید علم در آن عرصه‌ها منجر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 است که اگر تبعات و لوازم یک نظریه، منجر به تالی فاسد شود، با دلیل و برهان آن را کنار می‌گذاریم؛ نه صرفاً بر اساس معلومات پیشین</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ما اعتقاد داریم که در آیات قرآن کریم، علاوه بر بحث بطون، امکان استعمال لفظ در بیشتر از یک معنا وجود دارد که این معانی متعدد همزمان مورد اراده و صادق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باعث می‌شود که الفاظ قرآن، تاب و تحمل معانی متعددی را دارا باشند </w:t>
      </w:r>
      <w:bookmarkStart w:id="196" w:name="pg7834_60531"/>
    </w:p>
    <w:p>
      <w:pPr>
        <w:pStyle w:val="BookText"/>
        <w:rPr/>
      </w:pPr>
      <w:bookmarkEnd w:id="196"/>
      <w:r>
        <w:rPr>
          <w:rFonts w:ascii="IRNazanin" w:hAnsi="IRNazanin" w:eastAsia="IRNazanin"/>
          <w:color w:val="111111"/>
          <w:sz w:val="28"/>
          <w:sz w:val="28"/>
          <w:szCs w:val="28"/>
          <w:rtl w:val="true"/>
          <w:lang w:bidi="fa-IR"/>
        </w:rPr>
        <w:t>که این خود، عظمت قرآن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این نظریه که فرمول اصلی آن از ظاهر الفاظ آیه استنباط شده اما نتیجه آن جزو دلالت‌های التزامی است، در صورت پاسخ دادن به اشکالات علمی و اثبات نهایی آن، خود یکی از معانی آیه باشد که تاکنون مغفول مانده بوده و در کنار دیگر معانی، همانند تفسیر یوم در آیه به روز قیامت، قرار بگیرد و معلومات اضافه‌تری را در اختیار بشریت قرار دهد</w:t>
      </w:r>
      <w:r>
        <w:rPr>
          <w:rFonts w:eastAsia="IRNazanin" w:cs="IRNazanin"/>
          <w:color w:val="111111"/>
          <w:sz w:val="28"/>
          <w:szCs w:val="28"/>
          <w:rtl w:val="true"/>
          <w:lang w:bidi="fa-IR"/>
        </w:rPr>
        <w:t>.</w:t>
      </w:r>
    </w:p>
    <w:p>
      <w:pPr>
        <w:pStyle w:val="Heading3"/>
        <w:numPr>
          <w:ilvl w:val="2"/>
          <w:numId w:val="1"/>
        </w:numPr>
        <w:rPr/>
      </w:pPr>
      <w:bookmarkStart w:id="197" w:name="__RefHeading___Toc5616944_1051229030"/>
      <w:bookmarkStart w:id="198" w:name="_Toc70"/>
      <w:bookmarkEnd w:id="197"/>
      <w:r>
        <w:rPr>
          <w:rtl w:val="true"/>
        </w:rPr>
        <w:t>نتیجه گیری</w:t>
      </w:r>
      <w:bookmarkEnd w:id="198"/>
    </w:p>
    <w:p>
      <w:pPr>
        <w:pStyle w:val="BookText"/>
        <w:rPr/>
      </w:pPr>
      <w:r>
        <w:rPr>
          <w:rFonts w:ascii="IRNazanin" w:hAnsi="IRNazanin" w:eastAsia="IRNazanin"/>
          <w:color w:val="111111"/>
          <w:sz w:val="28"/>
          <w:sz w:val="28"/>
          <w:szCs w:val="28"/>
          <w:rtl w:val="true"/>
          <w:lang w:bidi="fa-IR"/>
        </w:rPr>
        <w:t>دایره تفسیر علمی قرآن کریم، هر روز گسترده‌تر می‌شود و این کتاب آسمانی، با معلومات علوم تجربی بیشتر از قبل مورد کنکاش قرار می‌گیرد و برخی از آن‌ها منجر به اثبات اعجاز علمی قرآن می‌شود اما بایستی در این راه قواعد تفسیر علمی معتبر، مراعات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نقد و بررسی این نظریات هم بایستی رعایت یا عدم رعایت این قواعد به طور منصفانه مورد قضاوت قرار گیرد و به تبعات و لوازم آن‌ها دقت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خصوص نظریه دکتر منصور محمد حسب النبی، برخی اشکالات مطرح می‌شود که برخی قابل جواب دادن است و برخی دیگر برای پاسخگویی، نیازمند تحقیق بیشتر است و بدون آن، </w:t>
      </w:r>
    </w:p>
    <w:p>
      <w:pPr>
        <w:pStyle w:val="BookText"/>
        <w:rPr/>
      </w:pPr>
      <w:r>
        <w:rPr>
          <w:rFonts w:ascii="IRNazanin" w:hAnsi="IRNazanin" w:eastAsia="IRNazanin"/>
          <w:color w:val="111111"/>
          <w:sz w:val="28"/>
          <w:sz w:val="28"/>
          <w:szCs w:val="28"/>
          <w:rtl w:val="true"/>
          <w:lang w:bidi="fa-IR"/>
        </w:rPr>
        <w:t>قضاوت درباره این نظریه، دور از انصاف خواهد بود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لحاظ کردن ایرادات و پاسخ‌ها، صرف این که از آیات قرآن، بتوان ایده‌ای گرفت که منشأ محاسبات و استنتاج‌های فراوان شود و در نهایت منجر به جوابی شود که ابعاد فراوانی دارد، هیجان انگیز و قابل تأمل است و نقطه عطفی در روش بررسی مسائل علمی قرآن کریم می‌باشد و نشان دهنده عظمت این کتاب آسمانی و وجود ابعاد نامکشوف برای آن است</w:t>
      </w:r>
      <w:r>
        <w:rPr>
          <w:rFonts w:eastAsia="IRNazanin" w:cs="IRNazanin"/>
          <w:color w:val="111111"/>
          <w:sz w:val="28"/>
          <w:szCs w:val="28"/>
          <w:rtl w:val="true"/>
          <w:lang w:bidi="fa-IR"/>
        </w:rPr>
        <w:t xml:space="preserve">. </w:t>
      </w:r>
      <w:bookmarkStart w:id="199" w:name="pg7834_60533"/>
    </w:p>
    <w:p>
      <w:pPr>
        <w:pStyle w:val="Heading3"/>
        <w:numPr>
          <w:ilvl w:val="2"/>
          <w:numId w:val="1"/>
        </w:numPr>
        <w:rPr/>
      </w:pPr>
      <w:bookmarkStart w:id="200" w:name="__RefHeading___Toc5616946_1051229030"/>
      <w:bookmarkStart w:id="201" w:name="_Toc71"/>
      <w:bookmarkEnd w:id="199"/>
      <w:bookmarkEnd w:id="200"/>
      <w:r>
        <w:rPr>
          <w:rtl w:val="true"/>
        </w:rPr>
        <w:t>منابع</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ترجمه ناصر مكارم شيرازى، چاپ دوم، قم، دار‌القرآن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 مطالعات تاريخ ومعارف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آلوسى سيد محمود، روح المعانى فى تفسير القرآن العظيم،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چاپ اول، بيروت، دارالكتب العلميه،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عاشور محمد بن طاهر، التحرير و التنوير،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چاپ اول، بيروت، موسسه التاريخ العربی،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ابوالفتوح رازى، حسين بن على، روض الجنان و روح الجنان فى تفسيرالقرآن، ج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چاپ اول، مشهد، بنياد پژوهشهاى اسلامى آستان قدس رضوى،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بحراني، سيد هاشم، البرهان في تفسير القرآن،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تهران، انتشارات بنياد بعثت،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بيضاوى، عبد الله بن عمر، أنوار التنزيل و أسرار التأويل،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اول، بيروت، دار احياء التراث العربى،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 النبي، منصور، اعجاز القرآن في آفاق الزمان و المكان، قاهره، دارالفكر العربي،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الكون و الاعجاز العلمي في القرآن، چاپ سوم، قاهره، دارالفكر العربي،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حويزى، عبد على بن جمعه، نور الثقلين،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چاپ چهارم، قم، انتشارات </w:t>
      </w:r>
    </w:p>
    <w:p>
      <w:pPr>
        <w:pStyle w:val="BookText"/>
        <w:rPr/>
      </w:pPr>
      <w:r>
        <w:rPr>
          <w:rFonts w:ascii="Amiri" w:hAnsi="Amiri" w:eastAsia="Amiri" w:cs="Amiri"/>
          <w:color w:val="111111"/>
          <w:sz w:val="28"/>
          <w:sz w:val="28"/>
          <w:szCs w:val="28"/>
          <w:rtl w:val="true"/>
          <w:lang w:bidi="ar-SA"/>
        </w:rPr>
        <w:t xml:space="preserve">اسماعيليان،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زمخشرى، محمود بن عمر، الكشاف عن حقائق غوامض التنزيل،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سوم، بيروت، دار الكتاب العربي،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سيوطى، عبدالرحمن بن ابى‌بكر، الدر المنثور فى تفسير المأثور،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چاپ اول، قم، كتابخانه آيت الله مرعشى نجفى،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طباطبائى، سيد محمد حسين، الميزان فى تفسير القرآن،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چاپ پنجم، قم، دفتر انتشارات اسلامى جامعه مدرسين حوزه علميه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طبرسى، فضل بن حسن، مجمع البيان فى تفسير القرآن،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چاپ سوم، تهران، انتشارات ناصرخسرو،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طبرى، ابو جعفر محمد بن جرير، جامع البيان فى تفسير القرآن،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چاپ اول، بيروت، دار المعرفه،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طوسى، محمد بن الحسن، التبيان فى تفسير القرآن،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اول، بيروت، دار احياء التراث العربى،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 رازى، محمد بن عمر، مفاتيح الغيب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چاپ سوم، بيروت، دار احياء التراث العربى،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قمى، على بن ابراهيم، تفسير القمى،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چاپ سوم، قم، دار الكتاب،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مدرسي، سيد محمد تقي، من هدی القرآن،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چاپ اول، تهران، دار </w:t>
      </w:r>
    </w:p>
    <w:p>
      <w:pPr>
        <w:pStyle w:val="BookText"/>
        <w:rPr/>
      </w:pPr>
      <w:r>
        <w:rPr>
          <w:rFonts w:ascii="Amiri" w:hAnsi="Amiri" w:eastAsia="Amiri" w:cs="Amiri"/>
          <w:color w:val="111111"/>
          <w:sz w:val="28"/>
          <w:sz w:val="28"/>
          <w:szCs w:val="28"/>
          <w:rtl w:val="true"/>
          <w:lang w:bidi="ar-SA"/>
        </w:rPr>
        <w:t xml:space="preserve">محبى الحسين،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مراغى، احمد بن مصطفى، تفسير المراغى، ج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چاپ اول، بيروت، داراحياء التراث العربى،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مكارم شيرازى ناصر، تفسير نمونه،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تهران، دار الكتب الإسلاميه،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وایدنر، ریچارد و سلز، رابرت، مبانی فیزیک نوین، ترجمه علی اکبر بابایی و مهدی صفا، چاپ چهارم، تهران، مرکز نشر دانشگاهی،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هاليدي، ديويد و رزنيك، رابرت، فیزیک،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ترجمه محمدرضا بهاري، چاپ دوم، تهران، مرکز نشر دانشگاهی،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Adam Hadhazy, "Fact or Fiction: The Days (and Nights) Are Getting Longer", scientific american, June 14, 2010; Visible on the: http://www.scientificamerican.com/article/earth-rotation -summer-solstice</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http://www.britannica.com/EBchecked/topic/543024/sidereal-month</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http://en.wikipedia.org/wiki/Month</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http://en.wikipedia.org/wiki/Orbit_of_the_Moon</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http://www.islamicity.com/Science/960703A.SHTML</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http://www.space.com/3373-earth-moon-destined-disintegrate.htm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References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Steven Weinberg, The First Three Minutes, a Modern</w:t>
      </w:r>
    </w:p>
    <w:p>
      <w:pPr>
        <w:pStyle w:val="BookText"/>
        <w:rPr/>
      </w:pPr>
      <w:r>
        <w:rPr>
          <w:rFonts w:eastAsia="Times New Roman" w:cs="Times New Roman" w:ascii="Times New Roman" w:hAnsi="Times New Roman"/>
          <w:color w:val="111111"/>
          <w:sz w:val="28"/>
          <w:szCs w:val="28"/>
          <w:lang w:val="en-US" w:bidi="en-US"/>
        </w:rPr>
        <w:t>View of the Origin of the Universe (Les trois premières</w:t>
      </w:r>
    </w:p>
    <w:p>
      <w:pPr>
        <w:pStyle w:val="BookText"/>
        <w:rPr/>
      </w:pPr>
      <w:r>
        <w:rPr>
          <w:rFonts w:eastAsia="Times New Roman" w:cs="Times New Roman" w:ascii="Times New Roman" w:hAnsi="Times New Roman"/>
          <w:color w:val="111111"/>
          <w:sz w:val="28"/>
          <w:szCs w:val="28"/>
          <w:lang w:val="en-US" w:bidi="en-US"/>
        </w:rPr>
        <w:t>minutes, une vision moderne sur l’origine de l’univers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USA 1977</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Lorsque la lumière émise par un objet se décale vers le</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rouge du spectre. http://bjp.org.cn/apod/glossary.htm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qu’expliquer le sens de chaque mot, en arabe, de même</w:t>
      </w:r>
    </w:p>
    <w:p>
      <w:pPr>
        <w:pStyle w:val="BookText"/>
        <w:rPr/>
      </w:pPr>
      <w:r>
        <w:rPr>
          <w:rFonts w:eastAsia="Times New Roman" w:cs="Times New Roman" w:ascii="Times New Roman" w:hAnsi="Times New Roman"/>
          <w:color w:val="111111"/>
          <w:sz w:val="28"/>
          <w:szCs w:val="28"/>
          <w:lang w:val="en-US" w:bidi="en-US"/>
        </w:rPr>
        <w:t>que le sens général du verset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Dans le verset ci-dessus, les termes arabes ratq et fataq</w:t>
      </w:r>
    </w:p>
    <w:p>
      <w:pPr>
        <w:pStyle w:val="BookText"/>
        <w:rPr/>
      </w:pPr>
      <w:r>
        <w:rPr>
          <w:rFonts w:eastAsia="Times New Roman" w:cs="Times New Roman" w:ascii="Times New Roman" w:hAnsi="Times New Roman"/>
          <w:color w:val="111111"/>
          <w:sz w:val="28"/>
          <w:szCs w:val="28"/>
          <w:lang w:val="en-US" w:bidi="en-US"/>
        </w:rPr>
        <w:t>sont utilisés. Le motratq peut être traduit comme «entité</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cousu à», «réunis» ou «rapprochés». Ces différentes</w:t>
      </w:r>
    </w:p>
    <w:p>
      <w:pPr>
        <w:pStyle w:val="BookText"/>
        <w:rPr/>
      </w:pPr>
      <w:r>
        <w:rPr>
          <w:rFonts w:eastAsia="Times New Roman" w:cs="Times New Roman" w:ascii="Times New Roman" w:hAnsi="Times New Roman"/>
          <w:color w:val="111111"/>
          <w:sz w:val="28"/>
          <w:szCs w:val="28"/>
          <w:lang w:val="en-US" w:bidi="en-US"/>
        </w:rPr>
        <w:t>traductions possibles font toutes référence à quelque chose</w:t>
      </w:r>
    </w:p>
    <w:p>
      <w:pPr>
        <w:pStyle w:val="BookText"/>
        <w:rPr/>
      </w:pPr>
      <w:r>
        <w:rPr>
          <w:rFonts w:eastAsia="Times New Roman" w:cs="Times New Roman" w:ascii="Times New Roman" w:hAnsi="Times New Roman"/>
          <w:color w:val="111111"/>
          <w:sz w:val="28"/>
          <w:szCs w:val="28"/>
          <w:lang w:val="en-US" w:bidi="en-US"/>
        </w:rPr>
        <w:t>qui est hétérogène tout en ayant une existence distincte en</w:t>
      </w:r>
    </w:p>
    <w:p>
      <w:pPr>
        <w:pStyle w:val="BookText"/>
        <w:rPr/>
      </w:pPr>
      <w:r>
        <w:rPr>
          <w:rFonts w:eastAsia="Times New Roman" w:cs="Times New Roman" w:ascii="Times New Roman" w:hAnsi="Times New Roman"/>
          <w:color w:val="111111"/>
          <w:sz w:val="28"/>
          <w:szCs w:val="28"/>
          <w:lang w:val="en-US" w:bidi="en-US"/>
        </w:rPr>
        <w:t>soi. Le verbe fataq peut se traduire comme «nous avons</w:t>
      </w:r>
    </w:p>
    <w:p>
      <w:pPr>
        <w:pStyle w:val="BookText"/>
        <w:rPr/>
      </w:pPr>
      <w:r>
        <w:rPr>
          <w:rFonts w:eastAsia="Times New Roman" w:cs="Times New Roman" w:ascii="Times New Roman" w:hAnsi="Times New Roman"/>
          <w:color w:val="111111"/>
          <w:sz w:val="28"/>
          <w:szCs w:val="28"/>
          <w:lang w:val="en-US" w:bidi="en-US"/>
        </w:rPr>
        <w:t>décousu», «nous les avons séparés et éloignés», «nous</w:t>
      </w:r>
    </w:p>
    <w:p>
      <w:pPr>
        <w:pStyle w:val="BookText"/>
        <w:rPr/>
      </w:pPr>
      <w:r>
        <w:rPr>
          <w:rFonts w:eastAsia="Times New Roman" w:cs="Times New Roman" w:ascii="Times New Roman" w:hAnsi="Times New Roman"/>
          <w:color w:val="111111"/>
          <w:sz w:val="28"/>
          <w:szCs w:val="28"/>
          <w:lang w:val="en-US" w:bidi="en-US"/>
        </w:rPr>
        <w:t>avons séparé» ou «nous les avons ouverts». Ces</w:t>
      </w:r>
    </w:p>
    <w:p>
      <w:pPr>
        <w:pStyle w:val="BookText"/>
        <w:rPr/>
      </w:pPr>
      <w:r>
        <w:rPr>
          <w:rFonts w:eastAsia="Times New Roman" w:cs="Times New Roman" w:ascii="Times New Roman" w:hAnsi="Times New Roman"/>
          <w:color w:val="111111"/>
          <w:sz w:val="28"/>
          <w:szCs w:val="28"/>
          <w:lang w:val="en-US" w:bidi="en-US"/>
        </w:rPr>
        <w:t>significations laissent entendre qu’une chose devient</w:t>
      </w:r>
    </w:p>
    <w:p>
      <w:pPr>
        <w:pStyle w:val="BookText"/>
        <w:rPr/>
      </w:pPr>
      <w:r>
        <w:rPr>
          <w:rFonts w:eastAsia="Times New Roman" w:cs="Times New Roman" w:ascii="Times New Roman" w:hAnsi="Times New Roman"/>
          <w:color w:val="111111"/>
          <w:sz w:val="28"/>
          <w:szCs w:val="28"/>
          <w:lang w:val="en-US" w:bidi="en-US"/>
        </w:rPr>
        <w:t>existante après qu’il y ait eu une séparation ou une</w:t>
      </w:r>
    </w:p>
    <w:p>
      <w:pPr>
        <w:pStyle w:val="BookText"/>
        <w:rPr/>
      </w:pPr>
      <w:r>
        <w:rPr>
          <w:rFonts w:eastAsia="Times New Roman" w:cs="Times New Roman" w:ascii="Times New Roman" w:hAnsi="Times New Roman"/>
          <w:color w:val="111111"/>
          <w:sz w:val="28"/>
          <w:szCs w:val="28"/>
          <w:lang w:val="en-US" w:bidi="en-US"/>
        </w:rPr>
        <w:t>déchirure. La germination d’une graine, dans le sol, est un</w:t>
      </w:r>
    </w:p>
    <w:p>
      <w:pPr>
        <w:pStyle w:val="BookText"/>
        <w:rPr/>
      </w:pPr>
      <w:r>
        <w:rPr>
          <w:rFonts w:eastAsia="Times New Roman" w:cs="Times New Roman" w:ascii="Times New Roman" w:hAnsi="Times New Roman"/>
          <w:color w:val="111111"/>
          <w:sz w:val="28"/>
          <w:szCs w:val="28"/>
          <w:lang w:val="en-US" w:bidi="en-US"/>
        </w:rPr>
        <w:t>bon exemple qui peut illustrer la signification du verbe</w:t>
      </w:r>
    </w:p>
    <w:p>
      <w:pPr>
        <w:pStyle w:val="BookText"/>
        <w:rPr/>
      </w:pPr>
      <w:r>
        <w:rPr>
          <w:rFonts w:eastAsia="Times New Roman" w:cs="Times New Roman" w:ascii="Times New Roman" w:hAnsi="Times New Roman"/>
          <w:color w:val="111111"/>
          <w:sz w:val="28"/>
          <w:szCs w:val="28"/>
          <w:lang w:val="en-US" w:bidi="en-US"/>
        </w:rPr>
        <w:t>fataq</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Avec l’apparition de la théorie du Big Bang, il devint clair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pour les érudits musulmans, que les détails de cette théorie</w:t>
      </w:r>
    </w:p>
    <w:p>
      <w:pPr>
        <w:pStyle w:val="BookText"/>
        <w:rPr/>
      </w:pPr>
      <w:r>
        <w:rPr>
          <w:rFonts w:eastAsia="Times New Roman" w:cs="Times New Roman" w:ascii="Times New Roman" w:hAnsi="Times New Roman"/>
          <w:color w:val="111111"/>
          <w:sz w:val="28"/>
          <w:szCs w:val="28"/>
          <w:lang w:val="en-US" w:bidi="en-US"/>
        </w:rPr>
        <w:t>allaient de pair avec la description de la création de</w:t>
      </w:r>
    </w:p>
    <w:p>
      <w:pPr>
        <w:pStyle w:val="BookText"/>
        <w:rPr/>
      </w:pPr>
      <w:r>
        <w:rPr>
          <w:rFonts w:eastAsia="Times New Roman" w:cs="Times New Roman" w:ascii="Times New Roman" w:hAnsi="Times New Roman"/>
          <w:color w:val="111111"/>
          <w:sz w:val="28"/>
          <w:szCs w:val="28"/>
          <w:lang w:val="en-US" w:bidi="en-US"/>
        </w:rPr>
        <w:t>l’univers que l’on retrouve au verset 30 de la sourate 21 du</w:t>
      </w:r>
    </w:p>
    <w:p>
      <w:pPr>
        <w:pStyle w:val="BookText"/>
        <w:rPr/>
      </w:pPr>
      <w:r>
        <w:rPr>
          <w:rFonts w:eastAsia="Times New Roman" w:cs="Times New Roman" w:ascii="Times New Roman" w:hAnsi="Times New Roman"/>
          <w:color w:val="111111"/>
          <w:sz w:val="28"/>
          <w:szCs w:val="28"/>
          <w:lang w:val="en-US" w:bidi="en-US"/>
        </w:rPr>
        <w:t>Coran. Cette théorie stipule que toute la matière de</w:t>
      </w:r>
    </w:p>
    <w:p>
      <w:pPr>
        <w:pStyle w:val="BookText"/>
        <w:rPr/>
      </w:pPr>
      <w:r>
        <w:rPr>
          <w:rFonts w:eastAsia="Times New Roman" w:cs="Times New Roman" w:ascii="Times New Roman" w:hAnsi="Times New Roman"/>
          <w:color w:val="111111"/>
          <w:sz w:val="28"/>
          <w:szCs w:val="28"/>
          <w:lang w:val="en-US" w:bidi="en-US"/>
        </w:rPr>
        <w:t>l’univers est issue d’une seule et même masse qui, à un</w:t>
      </w:r>
    </w:p>
    <w:p>
      <w:pPr>
        <w:pStyle w:val="BookText"/>
        <w:rPr/>
      </w:pPr>
      <w:r>
        <w:rPr>
          <w:rFonts w:eastAsia="Times New Roman" w:cs="Times New Roman" w:ascii="Times New Roman" w:hAnsi="Times New Roman"/>
          <w:color w:val="111111"/>
          <w:sz w:val="28"/>
          <w:szCs w:val="28"/>
          <w:lang w:val="en-US" w:bidi="en-US"/>
        </w:rPr>
        <w:t>certain moment, fut extrêmement dense et chaude, avant</w:t>
      </w:r>
    </w:p>
    <w:p>
      <w:pPr>
        <w:pStyle w:val="BookText"/>
        <w:rPr/>
      </w:pPr>
      <w:r>
        <w:rPr>
          <w:rFonts w:eastAsia="Times New Roman" w:cs="Times New Roman" w:ascii="Times New Roman" w:hAnsi="Times New Roman"/>
          <w:color w:val="111111"/>
          <w:sz w:val="28"/>
          <w:szCs w:val="28"/>
          <w:lang w:val="en-US" w:bidi="en-US"/>
        </w:rPr>
        <w:t>d’exploser et de marquer ainsi le commencement de</w:t>
      </w:r>
    </w:p>
    <w:p>
      <w:pPr>
        <w:pStyle w:val="BookText"/>
        <w:rPr/>
      </w:pPr>
      <w:r>
        <w:rPr>
          <w:rFonts w:eastAsia="Times New Roman" w:cs="Times New Roman" w:ascii="Times New Roman" w:hAnsi="Times New Roman"/>
          <w:color w:val="111111"/>
          <w:sz w:val="28"/>
          <w:szCs w:val="28"/>
          <w:lang w:val="en-US" w:bidi="en-US"/>
        </w:rPr>
        <w:t>l’univers. Ce qui va tout à fait dans le même sens que le</w:t>
      </w:r>
    </w:p>
    <w:p>
      <w:pPr>
        <w:pStyle w:val="BookText"/>
        <w:rPr/>
      </w:pPr>
      <w:r>
        <w:rPr>
          <w:rFonts w:eastAsia="Times New Roman" w:cs="Times New Roman" w:ascii="Times New Roman" w:hAnsi="Times New Roman"/>
          <w:color w:val="111111"/>
          <w:sz w:val="28"/>
          <w:szCs w:val="28"/>
          <w:lang w:val="en-US" w:bidi="en-US"/>
        </w:rPr>
        <w:t>verset 30:21, qui mentionne que les cieux et la terre (donc</w:t>
      </w:r>
    </w:p>
    <w:p>
      <w:pPr>
        <w:pStyle w:val="BookText"/>
        <w:rPr/>
      </w:pPr>
      <w:r>
        <w:rPr>
          <w:rFonts w:eastAsia="Times New Roman" w:cs="Times New Roman" w:ascii="Times New Roman" w:hAnsi="Times New Roman"/>
          <w:color w:val="111111"/>
          <w:sz w:val="28"/>
          <w:szCs w:val="28"/>
          <w:lang w:val="en-US" w:bidi="en-US"/>
        </w:rPr>
        <w:t>l’univers) formaient une masse compacte, puis se</w:t>
      </w:r>
    </w:p>
    <w:p>
      <w:pPr>
        <w:pStyle w:val="BookText"/>
        <w:rPr/>
      </w:pPr>
      <w:r>
        <w:rPr>
          <w:rFonts w:eastAsia="Times New Roman" w:cs="Times New Roman" w:ascii="Times New Roman" w:hAnsi="Times New Roman"/>
          <w:color w:val="111111"/>
          <w:sz w:val="28"/>
          <w:szCs w:val="28"/>
          <w:lang w:val="en-US" w:bidi="en-US"/>
        </w:rPr>
        <w:t>séparèrent. Encore une fois, la seule explication possible à</w:t>
      </w:r>
    </w:p>
    <w:p>
      <w:pPr>
        <w:pStyle w:val="BookText"/>
        <w:rPr/>
      </w:pPr>
      <w:r>
        <w:rPr>
          <w:rFonts w:eastAsia="Times New Roman" w:cs="Times New Roman" w:ascii="Times New Roman" w:hAnsi="Times New Roman"/>
          <w:color w:val="111111"/>
          <w:sz w:val="28"/>
          <w:szCs w:val="28"/>
          <w:lang w:val="en-US" w:bidi="en-US"/>
        </w:rPr>
        <w:t>ce verset est que le prophète Mohammed (que la paix et</w:t>
      </w:r>
    </w:p>
    <w:p>
      <w:pPr>
        <w:pStyle w:val="BookText"/>
        <w:rPr/>
      </w:pPr>
      <w:r>
        <w:rPr>
          <w:rFonts w:eastAsia="Times New Roman" w:cs="Times New Roman" w:ascii="Times New Roman" w:hAnsi="Times New Roman"/>
          <w:color w:val="111111"/>
          <w:sz w:val="28"/>
          <w:szCs w:val="28"/>
          <w:lang w:val="en-US" w:bidi="en-US"/>
        </w:rPr>
        <w:t>les bénédictions de Dieu soient sur lui) reçut une</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révélation de la part de Dieu, le Créateur de l’univers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Dans le Coran, Dieu dit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Il est le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Créateur des cieux et de la terre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Coran 6:101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Celui qui a créé les cieux et la terre ne serait-Il pas</w:t>
      </w:r>
    </w:p>
    <w:p>
      <w:pPr>
        <w:pStyle w:val="BookText"/>
        <w:rPr/>
      </w:pPr>
      <w:r>
        <w:rPr>
          <w:rFonts w:eastAsia="Times New Roman" w:cs="Times New Roman" w:ascii="Times New Roman" w:hAnsi="Times New Roman"/>
          <w:color w:val="111111"/>
          <w:sz w:val="28"/>
          <w:szCs w:val="28"/>
          <w:lang w:val="en-US" w:bidi="en-US"/>
        </w:rPr>
        <w:t>capable de créer leurs pareils? Oui, bien sûr! Car Il</w:t>
      </w:r>
    </w:p>
    <w:p>
      <w:pPr>
        <w:pStyle w:val="BookText"/>
        <w:rPr/>
      </w:pPr>
      <w:r>
        <w:rPr>
          <w:rFonts w:eastAsia="Times New Roman" w:cs="Times New Roman" w:ascii="Times New Roman" w:hAnsi="Times New Roman"/>
          <w:color w:val="111111"/>
          <w:sz w:val="28"/>
          <w:szCs w:val="28"/>
          <w:lang w:val="en-US" w:bidi="en-US"/>
        </w:rPr>
        <w:t>est le Créateur suprême, l’Omniscient. Quand Il décide</w:t>
      </w:r>
    </w:p>
    <w:p>
      <w:pPr>
        <w:pStyle w:val="BookText"/>
        <w:rPr/>
      </w:pPr>
      <w:r>
        <w:rPr>
          <w:rFonts w:eastAsia="Times New Roman" w:cs="Times New Roman" w:ascii="Times New Roman" w:hAnsi="Times New Roman"/>
          <w:color w:val="111111"/>
          <w:sz w:val="28"/>
          <w:szCs w:val="28"/>
          <w:lang w:val="en-US" w:bidi="en-US"/>
        </w:rPr>
        <w:t>une chose, Son commandement se résume à dire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Sois», et elle est aussitôt!» (Coran 36:81-82)</w:t>
      </w:r>
    </w:p>
    <w:p>
      <w:pPr>
        <w:pStyle w:val="BookText"/>
        <w:rPr/>
      </w:pPr>
      <w:r>
        <w:rPr>
          <w:rFonts w:eastAsia="Times New Roman" w:cs="Times New Roman" w:ascii="Times New Roman" w:hAnsi="Times New Roman"/>
          <w:color w:val="111111"/>
          <w:sz w:val="28"/>
          <w:szCs w:val="28"/>
          <w:lang w:val="en-US" w:bidi="en-US"/>
        </w:rPr>
        <w:t>Ces versets démontrent que l’univers a connu un</w:t>
      </w:r>
    </w:p>
    <w:p>
      <w:pPr>
        <w:pStyle w:val="BookText"/>
        <w:rPr/>
      </w:pPr>
      <w:r>
        <w:rPr>
          <w:rFonts w:eastAsia="Times New Roman" w:cs="Times New Roman" w:ascii="Times New Roman" w:hAnsi="Times New Roman"/>
          <w:color w:val="111111"/>
          <w:sz w:val="28"/>
          <w:szCs w:val="28"/>
          <w:lang w:val="en-US" w:bidi="en-US"/>
        </w:rPr>
        <w:t>commencement, que Dieu est derrière sa création et que</w:t>
      </w:r>
    </w:p>
    <w:p>
      <w:pPr>
        <w:pStyle w:val="BookText"/>
        <w:rPr/>
      </w:pPr>
      <w:r>
        <w:rPr>
          <w:rFonts w:eastAsia="Times New Roman" w:cs="Times New Roman" w:ascii="Times New Roman" w:hAnsi="Times New Roman"/>
          <w:color w:val="111111"/>
          <w:sz w:val="28"/>
          <w:szCs w:val="28"/>
          <w:lang w:val="en-US" w:bidi="en-US"/>
        </w:rPr>
        <w:t>tout ce que Dieu a besoin de faire pour créer est de dire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Sois» et la chose est aussitôt. Voilà l’explication de ce</w:t>
      </w:r>
    </w:p>
    <w:p>
      <w:pPr>
        <w:pStyle w:val="BookText"/>
        <w:rPr/>
      </w:pPr>
      <w:r>
        <w:rPr>
          <w:rFonts w:eastAsia="Times New Roman" w:cs="Times New Roman" w:ascii="Times New Roman" w:hAnsi="Times New Roman"/>
          <w:color w:val="111111"/>
          <w:sz w:val="28"/>
          <w:szCs w:val="28"/>
          <w:lang w:val="en-US" w:bidi="en-US"/>
        </w:rPr>
        <w:t>qui a provoqué l’explosion initiale, qui a mis en branle</w:t>
      </w:r>
    </w:p>
    <w:p>
      <w:pPr>
        <w:pStyle w:val="BookText"/>
        <w:rPr/>
      </w:pPr>
      <w:r>
        <w:rPr>
          <w:rFonts w:eastAsia="Times New Roman" w:cs="Times New Roman" w:ascii="Times New Roman" w:hAnsi="Times New Roman"/>
          <w:color w:val="111111"/>
          <w:sz w:val="28"/>
          <w:szCs w:val="28"/>
          <w:lang w:val="en-US" w:bidi="en-US"/>
        </w:rPr>
        <w:t>l’expansion de l’univers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Dieu dit également, dans le Coran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Ceux qui ne croient pas ne savent-ils pas que les cieux</w:t>
      </w:r>
    </w:p>
    <w:p>
      <w:pPr>
        <w:pStyle w:val="BookText"/>
        <w:rPr/>
      </w:pPr>
      <w:r>
        <w:rPr>
          <w:rFonts w:eastAsia="Times New Roman" w:cs="Times New Roman" w:ascii="Times New Roman" w:hAnsi="Times New Roman"/>
          <w:color w:val="111111"/>
          <w:sz w:val="28"/>
          <w:szCs w:val="28"/>
          <w:lang w:val="en-US" w:bidi="en-US"/>
        </w:rPr>
        <w:t>et la terre ne formaient, à l’origine, qu’une masse</w:t>
      </w:r>
    </w:p>
    <w:p>
      <w:pPr>
        <w:pStyle w:val="BookText"/>
        <w:rPr/>
      </w:pPr>
      <w:r>
        <w:rPr>
          <w:rFonts w:eastAsia="Times New Roman" w:cs="Times New Roman" w:ascii="Times New Roman" w:hAnsi="Times New Roman"/>
          <w:color w:val="111111"/>
          <w:sz w:val="28"/>
          <w:szCs w:val="28"/>
          <w:lang w:val="en-US" w:bidi="en-US"/>
        </w:rPr>
        <w:t>compacte? Puis, Nous les avons séparés et fait de l’eau</w:t>
      </w:r>
    </w:p>
    <w:p>
      <w:pPr>
        <w:pStyle w:val="BookText"/>
        <w:rPr/>
      </w:pPr>
      <w:r>
        <w:rPr>
          <w:rFonts w:eastAsia="Times New Roman" w:cs="Times New Roman" w:ascii="Times New Roman" w:hAnsi="Times New Roman"/>
          <w:color w:val="111111"/>
          <w:sz w:val="28"/>
          <w:szCs w:val="28"/>
          <w:lang w:val="en-US" w:bidi="en-US"/>
        </w:rPr>
        <w:t>toute chose vivante. Ne croiront-ils donc pas?» (Coran</w:t>
      </w:r>
    </w:p>
    <w:p>
      <w:pPr>
        <w:pStyle w:val="BookText"/>
        <w:rPr/>
      </w:pPr>
      <w:r>
        <w:rPr>
          <w:rFonts w:eastAsia="Times New Roman" w:cs="Times New Roman" w:ascii="Times New Roman" w:hAnsi="Times New Roman"/>
          <w:color w:val="111111"/>
          <w:sz w:val="28"/>
          <w:szCs w:val="28"/>
          <w:lang w:val="en-US" w:bidi="en-US"/>
        </w:rPr>
        <w:t>21:30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Selon les érudits musulmans qui tentèrent d’expliquer ce</w:t>
      </w:r>
    </w:p>
    <w:p>
      <w:pPr>
        <w:pStyle w:val="BookText"/>
        <w:rPr/>
      </w:pPr>
      <w:r>
        <w:rPr>
          <w:rFonts w:eastAsia="Times New Roman" w:cs="Times New Roman" w:ascii="Times New Roman" w:hAnsi="Times New Roman"/>
          <w:color w:val="111111"/>
          <w:sz w:val="28"/>
          <w:szCs w:val="28"/>
          <w:lang w:val="en-US" w:bidi="en-US"/>
        </w:rPr>
        <w:t>verset, il y a eu un moment où les cieux et la terre ne</w:t>
      </w:r>
    </w:p>
    <w:p>
      <w:pPr>
        <w:pStyle w:val="BookText"/>
        <w:rPr/>
      </w:pPr>
      <w:r>
        <w:rPr>
          <w:rFonts w:eastAsia="Times New Roman" w:cs="Times New Roman" w:ascii="Times New Roman" w:hAnsi="Times New Roman"/>
          <w:color w:val="111111"/>
          <w:sz w:val="28"/>
          <w:szCs w:val="28"/>
          <w:lang w:val="en-US" w:bidi="en-US"/>
        </w:rPr>
        <w:t>formaient qu’une masse compacte, que Dieu sépara pour</w:t>
      </w:r>
    </w:p>
    <w:p>
      <w:pPr>
        <w:pStyle w:val="BookText"/>
        <w:rPr/>
      </w:pPr>
      <w:r>
        <w:rPr>
          <w:rFonts w:eastAsia="Times New Roman" w:cs="Times New Roman" w:ascii="Times New Roman" w:hAnsi="Times New Roman"/>
          <w:color w:val="111111"/>
          <w:sz w:val="28"/>
          <w:szCs w:val="28"/>
          <w:lang w:val="en-US" w:bidi="en-US"/>
        </w:rPr>
        <w:t>en faire sept cieux et une terre. Mais comme les</w:t>
      </w:r>
    </w:p>
    <w:p>
      <w:pPr>
        <w:pStyle w:val="BookText"/>
        <w:rPr/>
      </w:pPr>
      <w:r>
        <w:rPr>
          <w:rFonts w:eastAsia="Times New Roman" w:cs="Times New Roman" w:ascii="Times New Roman" w:hAnsi="Times New Roman"/>
          <w:color w:val="111111"/>
          <w:sz w:val="28"/>
          <w:szCs w:val="28"/>
          <w:lang w:val="en-US" w:bidi="en-US"/>
        </w:rPr>
        <w:t>connaissances scientifiques étaient très limitées, à</w:t>
      </w:r>
    </w:p>
    <w:p>
      <w:pPr>
        <w:pStyle w:val="BookText"/>
        <w:rPr/>
      </w:pPr>
      <w:r>
        <w:rPr>
          <w:rFonts w:eastAsia="Times New Roman" w:cs="Times New Roman" w:ascii="Times New Roman" w:hAnsi="Times New Roman"/>
          <w:color w:val="111111"/>
          <w:sz w:val="28"/>
          <w:szCs w:val="28"/>
          <w:lang w:val="en-US" w:bidi="en-US"/>
        </w:rPr>
        <w:t>l’époque de la révélation du Coran, aucun d’entre eux ne</w:t>
      </w:r>
    </w:p>
    <w:p>
      <w:pPr>
        <w:pStyle w:val="BookText"/>
        <w:rPr/>
      </w:pPr>
      <w:r>
        <w:rPr>
          <w:rFonts w:eastAsia="Times New Roman" w:cs="Times New Roman" w:ascii="Times New Roman" w:hAnsi="Times New Roman"/>
          <w:color w:val="111111"/>
          <w:sz w:val="28"/>
          <w:szCs w:val="28"/>
          <w:lang w:val="en-US" w:bidi="en-US"/>
        </w:rPr>
        <w:t>put fournir de plus amples détails sur la façon exacte dont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les cieux et la terre furent créés. Ils ne pouvaient</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laquelle il était dense et chaud et où survint alors un genre</w:t>
      </w:r>
    </w:p>
    <w:p>
      <w:pPr>
        <w:pStyle w:val="BookText"/>
        <w:rPr/>
      </w:pPr>
      <w:r>
        <w:rPr>
          <w:rFonts w:eastAsia="Times New Roman" w:cs="Times New Roman" w:ascii="Times New Roman" w:hAnsi="Times New Roman"/>
          <w:color w:val="111111"/>
          <w:sz w:val="28"/>
          <w:szCs w:val="28"/>
          <w:lang w:val="en-US" w:bidi="en-US"/>
        </w:rPr>
        <w:t>d’explosion qui marqua le début de l’expansion de</w:t>
      </w:r>
    </w:p>
    <w:p>
      <w:pPr>
        <w:pStyle w:val="BookText"/>
        <w:rPr/>
      </w:pPr>
      <w:r>
        <w:rPr>
          <w:rFonts w:eastAsia="Times New Roman" w:cs="Times New Roman" w:ascii="Times New Roman" w:hAnsi="Times New Roman"/>
          <w:color w:val="111111"/>
          <w:sz w:val="28"/>
          <w:szCs w:val="28"/>
          <w:lang w:val="en-US" w:bidi="en-US"/>
        </w:rPr>
        <w:t>l’univers, laquelle expansion s’est toujours poursuivie, à</w:t>
      </w:r>
    </w:p>
    <w:p>
      <w:pPr>
        <w:pStyle w:val="BookText"/>
        <w:rPr/>
      </w:pPr>
      <w:r>
        <w:rPr>
          <w:rFonts w:eastAsia="Times New Roman" w:cs="Times New Roman" w:ascii="Times New Roman" w:hAnsi="Times New Roman"/>
          <w:color w:val="111111"/>
          <w:sz w:val="28"/>
          <w:szCs w:val="28"/>
          <w:lang w:val="en-US" w:bidi="en-US"/>
        </w:rPr>
        <w:t>partir de ce point</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Plus tard, en 1965, les radioastronomes Arno Penzias et</w:t>
      </w:r>
    </w:p>
    <w:p>
      <w:pPr>
        <w:pStyle w:val="BookText"/>
        <w:rPr/>
      </w:pPr>
      <w:r>
        <w:rPr>
          <w:rFonts w:eastAsia="Times New Roman" w:cs="Times New Roman" w:ascii="Times New Roman" w:hAnsi="Times New Roman"/>
          <w:color w:val="111111"/>
          <w:sz w:val="28"/>
          <w:szCs w:val="28"/>
          <w:lang w:val="en-US" w:bidi="en-US"/>
        </w:rPr>
        <w:t>Robert Wilson firent une découverte qui confirma la</w:t>
      </w:r>
    </w:p>
    <w:p>
      <w:pPr>
        <w:pStyle w:val="BookText"/>
        <w:rPr/>
      </w:pPr>
      <w:r>
        <w:rPr>
          <w:rFonts w:eastAsia="Times New Roman" w:cs="Times New Roman" w:ascii="Times New Roman" w:hAnsi="Times New Roman"/>
          <w:color w:val="111111"/>
          <w:sz w:val="28"/>
          <w:szCs w:val="28"/>
          <w:lang w:val="en-US" w:bidi="en-US"/>
        </w:rPr>
        <w:t>théorie du Big Bang et pour laquelle ils reçurent le prix</w:t>
      </w:r>
    </w:p>
    <w:p>
      <w:pPr>
        <w:pStyle w:val="BookText"/>
        <w:rPr/>
      </w:pPr>
      <w:r>
        <w:rPr>
          <w:rFonts w:eastAsia="Times New Roman" w:cs="Times New Roman" w:ascii="Times New Roman" w:hAnsi="Times New Roman"/>
          <w:color w:val="111111"/>
          <w:sz w:val="28"/>
          <w:szCs w:val="28"/>
          <w:lang w:val="en-US" w:bidi="en-US"/>
        </w:rPr>
        <w:t>Nobel de physique. Avant leur découverte, la théorie du</w:t>
      </w:r>
    </w:p>
    <w:p>
      <w:pPr>
        <w:pStyle w:val="BookText"/>
        <w:rPr/>
      </w:pPr>
      <w:r>
        <w:rPr>
          <w:rFonts w:eastAsia="Times New Roman" w:cs="Times New Roman" w:ascii="Times New Roman" w:hAnsi="Times New Roman"/>
          <w:color w:val="111111"/>
          <w:sz w:val="28"/>
          <w:szCs w:val="28"/>
          <w:lang w:val="en-US" w:bidi="en-US"/>
        </w:rPr>
        <w:t>Big Bang laissait supposer que si le point à partir duquel</w:t>
      </w:r>
    </w:p>
    <w:p>
      <w:pPr>
        <w:pStyle w:val="BookText"/>
        <w:rPr/>
      </w:pPr>
      <w:r>
        <w:rPr>
          <w:rFonts w:eastAsia="Times New Roman" w:cs="Times New Roman" w:ascii="Times New Roman" w:hAnsi="Times New Roman"/>
          <w:color w:val="111111"/>
          <w:sz w:val="28"/>
          <w:szCs w:val="28"/>
          <w:lang w:val="en-US" w:bidi="en-US"/>
        </w:rPr>
        <w:t>l’univers avait débuté son expansion était dense et très</w:t>
      </w:r>
    </w:p>
    <w:p>
      <w:pPr>
        <w:pStyle w:val="BookText"/>
        <w:rPr/>
      </w:pPr>
      <w:r>
        <w:rPr>
          <w:rFonts w:eastAsia="Times New Roman" w:cs="Times New Roman" w:ascii="Times New Roman" w:hAnsi="Times New Roman"/>
          <w:color w:val="111111"/>
          <w:sz w:val="28"/>
          <w:szCs w:val="28"/>
          <w:lang w:val="en-US" w:bidi="en-US"/>
        </w:rPr>
        <w:t>chaud, alors nous devions pouvoir trouver des vestiges de</w:t>
      </w:r>
    </w:p>
    <w:p>
      <w:pPr>
        <w:pStyle w:val="BookText"/>
        <w:rPr/>
      </w:pPr>
      <w:r>
        <w:rPr>
          <w:rFonts w:eastAsia="Times New Roman" w:cs="Times New Roman" w:ascii="Times New Roman" w:hAnsi="Times New Roman"/>
          <w:color w:val="111111"/>
          <w:sz w:val="28"/>
          <w:szCs w:val="28"/>
          <w:lang w:val="en-US" w:bidi="en-US"/>
        </w:rPr>
        <w:t>cette chaleur. Ces vestiges sont exactement ce que Penzias</w:t>
      </w:r>
    </w:p>
    <w:p>
      <w:pPr>
        <w:pStyle w:val="BookText"/>
        <w:rPr/>
      </w:pPr>
      <w:r>
        <w:rPr>
          <w:rFonts w:eastAsia="Times New Roman" w:cs="Times New Roman" w:ascii="Times New Roman" w:hAnsi="Times New Roman"/>
          <w:color w:val="111111"/>
          <w:sz w:val="28"/>
          <w:szCs w:val="28"/>
          <w:lang w:val="en-US" w:bidi="en-US"/>
        </w:rPr>
        <w:t>et Wilson découvrirent, en 1965: un rayonnement fossile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rayonnement électromagnétique issu de l’époque dense et</w:t>
      </w:r>
    </w:p>
    <w:p>
      <w:pPr>
        <w:pStyle w:val="BookText"/>
        <w:rPr/>
      </w:pPr>
      <w:r>
        <w:rPr>
          <w:rFonts w:eastAsia="Times New Roman" w:cs="Times New Roman" w:ascii="Times New Roman" w:hAnsi="Times New Roman"/>
          <w:color w:val="111111"/>
          <w:sz w:val="28"/>
          <w:szCs w:val="28"/>
          <w:lang w:val="en-US" w:bidi="en-US"/>
        </w:rPr>
        <w:t>chaude de l’univers, connu sous l’abréviation CMB, en</w:t>
      </w:r>
    </w:p>
    <w:p>
      <w:pPr>
        <w:pStyle w:val="BookText"/>
        <w:rPr/>
      </w:pPr>
      <w:r>
        <w:rPr>
          <w:rFonts w:eastAsia="Times New Roman" w:cs="Times New Roman" w:ascii="Times New Roman" w:hAnsi="Times New Roman"/>
          <w:color w:val="111111"/>
          <w:sz w:val="28"/>
          <w:szCs w:val="28"/>
          <w:lang w:val="en-US" w:bidi="en-US"/>
        </w:rPr>
        <w:t>anglais, pour Cosmic Microwave Background Radiation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de 2,725 degrés Kelvin, qui traverse l’univers. De nos</w:t>
      </w:r>
    </w:p>
    <w:p>
      <w:pPr>
        <w:pStyle w:val="BookText"/>
        <w:rPr/>
      </w:pPr>
      <w:r>
        <w:rPr>
          <w:rFonts w:eastAsia="Times New Roman" w:cs="Times New Roman" w:ascii="Times New Roman" w:hAnsi="Times New Roman"/>
          <w:color w:val="111111"/>
          <w:sz w:val="28"/>
          <w:szCs w:val="28"/>
          <w:lang w:val="en-US" w:bidi="en-US"/>
        </w:rPr>
        <w:t>jours, la théorie du Big Bang est acceptée par la quasi</w:t>
      </w:r>
    </w:p>
    <w:p>
      <w:pPr>
        <w:pStyle w:val="BookText"/>
        <w:rPr/>
      </w:pPr>
      <w:r>
        <w:rPr>
          <w:rFonts w:eastAsia="Times New Roman" w:cs="Times New Roman" w:ascii="Times New Roman" w:hAnsi="Times New Roman"/>
          <w:color w:val="111111"/>
          <w:sz w:val="28"/>
          <w:szCs w:val="28"/>
          <w:lang w:val="en-US" w:bidi="en-US"/>
        </w:rPr>
        <w:t>totalité des scientifiques et astronomes de par le monde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Une carte micro-ondes des vestiges du Big Bang qui donna naissance à</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l’univers. (Photo: courtoisie de la NASA)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À l’époque où le Coran fut révélé, le mot «espace» n’était</w:t>
      </w:r>
    </w:p>
    <w:p>
      <w:pPr>
        <w:pStyle w:val="BookText"/>
        <w:rPr/>
      </w:pPr>
      <w:r>
        <w:rPr>
          <w:rFonts w:eastAsia="Times New Roman" w:cs="Times New Roman" w:ascii="Times New Roman" w:hAnsi="Times New Roman"/>
          <w:color w:val="111111"/>
          <w:sz w:val="28"/>
          <w:szCs w:val="28"/>
          <w:lang w:val="en-US" w:bidi="en-US"/>
        </w:rPr>
        <w:t>pas encore connu. C’est pourquoi les gens utilisaient le</w:t>
      </w:r>
    </w:p>
    <w:p>
      <w:pPr>
        <w:pStyle w:val="BookText"/>
        <w:rPr/>
      </w:pPr>
      <w:r>
        <w:rPr>
          <w:rFonts w:eastAsia="Times New Roman" w:cs="Times New Roman" w:ascii="Times New Roman" w:hAnsi="Times New Roman"/>
          <w:color w:val="111111"/>
          <w:sz w:val="28"/>
          <w:szCs w:val="28"/>
          <w:lang w:val="en-US" w:bidi="en-US"/>
        </w:rPr>
        <w:t>mot «ciel» pour faire référence à ce qui se situe au-dessus</w:t>
      </w:r>
    </w:p>
    <w:p>
      <w:pPr>
        <w:pStyle w:val="BookText"/>
        <w:rPr/>
      </w:pPr>
      <w:r>
        <w:rPr>
          <w:rFonts w:eastAsia="Times New Roman" w:cs="Times New Roman" w:ascii="Times New Roman" w:hAnsi="Times New Roman"/>
          <w:color w:val="111111"/>
          <w:sz w:val="28"/>
          <w:szCs w:val="28"/>
          <w:lang w:val="en-US" w:bidi="en-US"/>
        </w:rPr>
        <w:t>de la Terre. Dans le verset ci-dessus, le mot «ciel» fait</w:t>
      </w:r>
    </w:p>
    <w:p>
      <w:pPr>
        <w:pStyle w:val="BookText"/>
        <w:rPr/>
      </w:pPr>
      <w:r>
        <w:rPr>
          <w:rFonts w:eastAsia="Times New Roman" w:cs="Times New Roman" w:ascii="Times New Roman" w:hAnsi="Times New Roman"/>
          <w:color w:val="111111"/>
          <w:sz w:val="28"/>
          <w:szCs w:val="28"/>
          <w:lang w:val="en-US" w:bidi="en-US"/>
        </w:rPr>
        <w:t>référence à l’espace et à l’univers. Le verset souligne que</w:t>
      </w:r>
    </w:p>
    <w:p>
      <w:pPr>
        <w:pStyle w:val="BookText"/>
        <w:rPr/>
      </w:pPr>
      <w:r>
        <w:rPr>
          <w:rFonts w:eastAsia="Times New Roman" w:cs="Times New Roman" w:ascii="Times New Roman" w:hAnsi="Times New Roman"/>
          <w:color w:val="111111"/>
          <w:sz w:val="28"/>
          <w:szCs w:val="28"/>
          <w:lang w:val="en-US" w:bidi="en-US"/>
        </w:rPr>
        <w:t>l’espace, et donc l’univers, s’étend constamment, exactement</w:t>
      </w:r>
    </w:p>
    <w:p>
      <w:pPr>
        <w:pStyle w:val="BookText"/>
        <w:rPr/>
      </w:pPr>
      <w:r>
        <w:rPr>
          <w:rFonts w:eastAsia="Times New Roman" w:cs="Times New Roman" w:ascii="Times New Roman" w:hAnsi="Times New Roman"/>
          <w:color w:val="111111"/>
          <w:sz w:val="28"/>
          <w:szCs w:val="28"/>
          <w:lang w:val="en-US" w:bidi="en-US"/>
        </w:rPr>
        <w:t>comme le stipule la loi de Hubble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fait que le Coran ait mentionné un tel fait des siècles</w:t>
      </w:r>
    </w:p>
    <w:p>
      <w:pPr>
        <w:pStyle w:val="BookText"/>
        <w:rPr/>
      </w:pPr>
      <w:r>
        <w:rPr>
          <w:rFonts w:eastAsia="Times New Roman" w:cs="Times New Roman" w:ascii="Times New Roman" w:hAnsi="Times New Roman"/>
          <w:color w:val="111111"/>
          <w:sz w:val="28"/>
          <w:szCs w:val="28"/>
          <w:lang w:val="en-US" w:bidi="en-US"/>
        </w:rPr>
        <w:t>avant l’invention du premier télescope, à une époque où</w:t>
      </w:r>
    </w:p>
    <w:p>
      <w:pPr>
        <w:pStyle w:val="BookText"/>
        <w:rPr/>
      </w:pPr>
      <w:r>
        <w:rPr>
          <w:rFonts w:eastAsia="Times New Roman" w:cs="Times New Roman" w:ascii="Times New Roman" w:hAnsi="Times New Roman"/>
          <w:color w:val="111111"/>
          <w:sz w:val="28"/>
          <w:szCs w:val="28"/>
          <w:lang w:val="en-US" w:bidi="en-US"/>
        </w:rPr>
        <w:t>les connaissances scientifiques en étaient à leurs premiers</w:t>
      </w:r>
    </w:p>
    <w:p>
      <w:pPr>
        <w:pStyle w:val="BookText"/>
        <w:rPr/>
      </w:pPr>
      <w:r>
        <w:rPr>
          <w:rFonts w:eastAsia="Times New Roman" w:cs="Times New Roman" w:ascii="Times New Roman" w:hAnsi="Times New Roman"/>
          <w:color w:val="111111"/>
          <w:sz w:val="28"/>
          <w:szCs w:val="28"/>
          <w:lang w:val="en-US" w:bidi="en-US"/>
        </w:rPr>
        <w:t>balbutiements, est extraordinaire. Et cela l’est d’autant</w:t>
      </w:r>
    </w:p>
    <w:p>
      <w:pPr>
        <w:pStyle w:val="BookText"/>
        <w:rPr/>
      </w:pPr>
      <w:r>
        <w:rPr>
          <w:rFonts w:eastAsia="Times New Roman" w:cs="Times New Roman" w:ascii="Times New Roman" w:hAnsi="Times New Roman"/>
          <w:color w:val="111111"/>
          <w:sz w:val="28"/>
          <w:szCs w:val="28"/>
          <w:lang w:val="en-US" w:bidi="en-US"/>
        </w:rPr>
        <w:t>plus que, comme beaucoup de gens de son époque, le</w:t>
      </w:r>
    </w:p>
    <w:p>
      <w:pPr>
        <w:pStyle w:val="BookText"/>
        <w:rPr/>
      </w:pPr>
      <w:r>
        <w:rPr>
          <w:rFonts w:eastAsia="Times New Roman" w:cs="Times New Roman" w:ascii="Times New Roman" w:hAnsi="Times New Roman"/>
          <w:color w:val="111111"/>
          <w:sz w:val="28"/>
          <w:szCs w:val="28"/>
          <w:lang w:val="en-US" w:bidi="en-US"/>
        </w:rPr>
        <w:t>prophète Mohammed était illettré et ne pouvait posséder</w:t>
      </w:r>
    </w:p>
    <w:p>
      <w:pPr>
        <w:pStyle w:val="BookText"/>
        <w:rPr/>
      </w:pPr>
      <w:r>
        <w:rPr>
          <w:rFonts w:eastAsia="Times New Roman" w:cs="Times New Roman" w:ascii="Times New Roman" w:hAnsi="Times New Roman"/>
          <w:color w:val="111111"/>
          <w:sz w:val="28"/>
          <w:szCs w:val="28"/>
          <w:lang w:val="en-US" w:bidi="en-US"/>
        </w:rPr>
        <w:t>ce genre de connaissances (qui n’étaient de toute façon pas</w:t>
      </w:r>
    </w:p>
    <w:p>
      <w:pPr>
        <w:pStyle w:val="BookText"/>
        <w:rPr/>
      </w:pPr>
      <w:r>
        <w:rPr>
          <w:rFonts w:eastAsia="Times New Roman" w:cs="Times New Roman" w:ascii="Times New Roman" w:hAnsi="Times New Roman"/>
          <w:color w:val="111111"/>
          <w:sz w:val="28"/>
          <w:szCs w:val="28"/>
          <w:lang w:val="en-US" w:bidi="en-US"/>
        </w:rPr>
        <w:t>disponibles, à ce moment-là). Se pourrait-il qu’il ait donc</w:t>
      </w:r>
    </w:p>
    <w:p>
      <w:pPr>
        <w:pStyle w:val="BookText"/>
        <w:rPr/>
      </w:pPr>
      <w:r>
        <w:rPr>
          <w:rFonts w:eastAsia="Times New Roman" w:cs="Times New Roman" w:ascii="Times New Roman" w:hAnsi="Times New Roman"/>
          <w:color w:val="111111"/>
          <w:sz w:val="28"/>
          <w:szCs w:val="28"/>
          <w:lang w:val="en-US" w:bidi="en-US"/>
        </w:rPr>
        <w:t>reçu une révélation divine, de la part de Celui qui a créé</w:t>
      </w:r>
    </w:p>
    <w:p>
      <w:pPr>
        <w:pStyle w:val="BookText"/>
        <w:rPr/>
      </w:pPr>
      <w:r>
        <w:rPr>
          <w:rFonts w:eastAsia="Times New Roman" w:cs="Times New Roman" w:ascii="Times New Roman" w:hAnsi="Times New Roman"/>
          <w:color w:val="111111"/>
          <w:sz w:val="28"/>
          <w:szCs w:val="28"/>
          <w:lang w:val="en-US" w:bidi="en-US"/>
        </w:rPr>
        <w:t>l’univers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Le Coran et la théorie du Big Bang</w:t>
      </w:r>
    </w:p>
    <w:p>
      <w:pPr>
        <w:pStyle w:val="BookText"/>
        <w:rPr/>
      </w:pPr>
      <w:r>
        <w:rPr>
          <w:rFonts w:eastAsia="Times New Roman" w:cs="Times New Roman" w:ascii="Times New Roman" w:hAnsi="Times New Roman"/>
          <w:color w:val="111111"/>
          <w:sz w:val="28"/>
          <w:szCs w:val="28"/>
          <w:lang w:val="en-US" w:bidi="en-US"/>
        </w:rPr>
        <w:t>Peu après que Hubble eut publié sa théorie de l’univers en</w:t>
      </w:r>
    </w:p>
    <w:p>
      <w:pPr>
        <w:pStyle w:val="BookText"/>
        <w:rPr/>
      </w:pPr>
      <w:r>
        <w:rPr>
          <w:rFonts w:eastAsia="Times New Roman" w:cs="Times New Roman" w:ascii="Times New Roman" w:hAnsi="Times New Roman"/>
          <w:color w:val="111111"/>
          <w:sz w:val="28"/>
          <w:szCs w:val="28"/>
          <w:lang w:val="en-US" w:bidi="en-US"/>
        </w:rPr>
        <w:t>expansion, il découvrit que non seulement les galaxies</w:t>
      </w:r>
    </w:p>
    <w:p>
      <w:pPr>
        <w:pStyle w:val="BookText"/>
        <w:rPr/>
      </w:pPr>
      <w:r>
        <w:rPr>
          <w:rFonts w:eastAsia="Times New Roman" w:cs="Times New Roman" w:ascii="Times New Roman" w:hAnsi="Times New Roman"/>
          <w:color w:val="111111"/>
          <w:sz w:val="28"/>
          <w:szCs w:val="28"/>
          <w:lang w:val="en-US" w:bidi="en-US"/>
        </w:rPr>
        <w:t>s’éloignent de la Terre, mais qu’elles s’éloignent également</w:t>
      </w:r>
    </w:p>
    <w:p>
      <w:pPr>
        <w:pStyle w:val="BookText"/>
        <w:rPr/>
      </w:pPr>
      <w:r>
        <w:rPr>
          <w:rFonts w:eastAsia="Times New Roman" w:cs="Times New Roman" w:ascii="Times New Roman" w:hAnsi="Times New Roman"/>
          <w:color w:val="111111"/>
          <w:sz w:val="28"/>
          <w:szCs w:val="28"/>
          <w:lang w:val="en-US" w:bidi="en-US"/>
        </w:rPr>
        <w:t>les unes des autres. Ce qui signifie que l’univers s’étend</w:t>
      </w:r>
    </w:p>
    <w:p>
      <w:pPr>
        <w:pStyle w:val="BookText"/>
        <w:rPr/>
      </w:pPr>
      <w:r>
        <w:rPr>
          <w:rFonts w:eastAsia="Times New Roman" w:cs="Times New Roman" w:ascii="Times New Roman" w:hAnsi="Times New Roman"/>
          <w:color w:val="111111"/>
          <w:sz w:val="28"/>
          <w:szCs w:val="28"/>
          <w:lang w:val="en-US" w:bidi="en-US"/>
        </w:rPr>
        <w:t>dans toutes les directions, de la même façon que les parois</w:t>
      </w:r>
    </w:p>
    <w:p>
      <w:pPr>
        <w:pStyle w:val="BookText"/>
        <w:rPr/>
      </w:pPr>
      <w:r>
        <w:rPr>
          <w:rFonts w:eastAsia="Times New Roman" w:cs="Times New Roman" w:ascii="Times New Roman" w:hAnsi="Times New Roman"/>
          <w:color w:val="111111"/>
          <w:sz w:val="28"/>
          <w:szCs w:val="28"/>
          <w:lang w:val="en-US" w:bidi="en-US"/>
        </w:rPr>
        <w:t>d’un ballon s’éloignent les unes des autres lorsqu’on le</w:t>
      </w:r>
    </w:p>
    <w:p>
      <w:pPr>
        <w:pStyle w:val="BookText"/>
        <w:rPr/>
      </w:pPr>
      <w:r>
        <w:rPr>
          <w:rFonts w:eastAsia="Times New Roman" w:cs="Times New Roman" w:ascii="Times New Roman" w:hAnsi="Times New Roman"/>
          <w:color w:val="111111"/>
          <w:sz w:val="28"/>
          <w:szCs w:val="28"/>
          <w:lang w:val="en-US" w:bidi="en-US"/>
        </w:rPr>
        <w:t>remplit d’air. Ces nouvelles découvertes de Hubble</w:t>
      </w:r>
    </w:p>
    <w:p>
      <w:pPr>
        <w:pStyle w:val="BookText"/>
        <w:rPr/>
      </w:pPr>
      <w:r>
        <w:rPr>
          <w:rFonts w:eastAsia="Times New Roman" w:cs="Times New Roman" w:ascii="Times New Roman" w:hAnsi="Times New Roman"/>
          <w:color w:val="111111"/>
          <w:sz w:val="28"/>
          <w:szCs w:val="28"/>
          <w:lang w:val="en-US" w:bidi="en-US"/>
        </w:rPr>
        <w:t>établirent ainsi les fondations de la théorie du Big Bang</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Selon la théorie du Big Bang, l’univers a connu, il y a de</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cela 12 à 15 milliards d’années, une période au cours de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vitesse approximativement proportionnelle à leur distance</w:t>
      </w:r>
    </w:p>
    <w:p>
      <w:pPr>
        <w:pStyle w:val="BookText"/>
        <w:rPr/>
      </w:pPr>
      <w:r>
        <w:rPr>
          <w:rFonts w:eastAsia="Times New Roman" w:cs="Times New Roman" w:ascii="Times New Roman" w:hAnsi="Times New Roman"/>
          <w:color w:val="111111"/>
          <w:sz w:val="28"/>
          <w:szCs w:val="28"/>
          <w:lang w:val="en-US" w:bidi="en-US"/>
        </w:rPr>
        <w:t>de la Terre (loi de Hubble). La seule explication à cette</w:t>
      </w:r>
    </w:p>
    <w:p>
      <w:pPr>
        <w:pStyle w:val="BookText"/>
        <w:rPr/>
      </w:pPr>
      <w:r>
        <w:rPr>
          <w:rFonts w:eastAsia="Times New Roman" w:cs="Times New Roman" w:ascii="Times New Roman" w:hAnsi="Times New Roman"/>
          <w:color w:val="111111"/>
          <w:sz w:val="28"/>
          <w:szCs w:val="28"/>
          <w:lang w:val="en-US" w:bidi="en-US"/>
        </w:rPr>
        <w:t>observation était que l’univers était en constante expansion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La découverte de Hubble est considérée comme l’une des</w:t>
      </w:r>
    </w:p>
    <w:p>
      <w:pPr>
        <w:pStyle w:val="BookText"/>
        <w:rPr/>
      </w:pPr>
      <w:r>
        <w:rPr>
          <w:rFonts w:eastAsia="Times New Roman" w:cs="Times New Roman" w:ascii="Times New Roman" w:hAnsi="Times New Roman"/>
          <w:color w:val="111111"/>
          <w:sz w:val="28"/>
          <w:szCs w:val="28"/>
          <w:lang w:val="en-US" w:bidi="en-US"/>
        </w:rPr>
        <w:t>plus importantes de l’histoire de l’astronomie. En 1929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Hubble publia un ouvrage sur le lien entre la vitesse et le</w:t>
      </w:r>
    </w:p>
    <w:p>
      <w:pPr>
        <w:pStyle w:val="BookText"/>
        <w:rPr/>
      </w:pPr>
      <w:r>
        <w:rPr>
          <w:rFonts w:eastAsia="Times New Roman" w:cs="Times New Roman" w:ascii="Times New Roman" w:hAnsi="Times New Roman"/>
          <w:color w:val="111111"/>
          <w:sz w:val="28"/>
          <w:szCs w:val="28"/>
          <w:lang w:val="en-US" w:bidi="en-US"/>
        </w:rPr>
        <w:t>temps, qui est à la base de la cosmologie moderne. Dans</w:t>
      </w:r>
    </w:p>
    <w:p>
      <w:pPr>
        <w:pStyle w:val="BookText"/>
        <w:rPr/>
      </w:pPr>
      <w:r>
        <w:rPr>
          <w:rFonts w:eastAsia="Times New Roman" w:cs="Times New Roman" w:ascii="Times New Roman" w:hAnsi="Times New Roman"/>
          <w:color w:val="111111"/>
          <w:sz w:val="28"/>
          <w:szCs w:val="28"/>
          <w:lang w:val="en-US" w:bidi="en-US"/>
        </w:rPr>
        <w:t>les années qui suivirent et au gré de nouvelles observations</w:t>
      </w:r>
    </w:p>
    <w:p>
      <w:pPr>
        <w:pStyle w:val="BookText"/>
        <w:rPr/>
      </w:pPr>
      <w:r>
        <w:rPr>
          <w:rFonts w:eastAsia="Times New Roman" w:cs="Times New Roman" w:ascii="Times New Roman" w:hAnsi="Times New Roman"/>
          <w:color w:val="111111"/>
          <w:sz w:val="28"/>
          <w:szCs w:val="28"/>
          <w:lang w:val="en-US" w:bidi="en-US"/>
        </w:rPr>
        <w:t>et découvertes, la théorie de l’expansion de l’univers</w:t>
      </w:r>
    </w:p>
    <w:p>
      <w:pPr>
        <w:pStyle w:val="BookText"/>
        <w:rPr/>
      </w:pPr>
      <w:r>
        <w:rPr>
          <w:rFonts w:eastAsia="Times New Roman" w:cs="Times New Roman" w:ascii="Times New Roman" w:hAnsi="Times New Roman"/>
          <w:color w:val="111111"/>
          <w:sz w:val="28"/>
          <w:szCs w:val="28"/>
          <w:lang w:val="en-US" w:bidi="en-US"/>
        </w:rPr>
        <w:t>devint généralement acceptée dans les milieux scientifiques</w:t>
      </w:r>
    </w:p>
    <w:p>
      <w:pPr>
        <w:pStyle w:val="BookText"/>
        <w:rPr/>
      </w:pPr>
      <w:r>
        <w:rPr>
          <w:rFonts w:eastAsia="Times New Roman" w:cs="Times New Roman" w:ascii="Times New Roman" w:hAnsi="Times New Roman"/>
          <w:color w:val="111111"/>
          <w:sz w:val="28"/>
          <w:szCs w:val="28"/>
          <w:lang w:val="en-US" w:bidi="en-US"/>
        </w:rPr>
        <w:t>et astronomiques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À l’aide du télescope Hooker, Hubble découvrit que les galaxies</w:t>
      </w:r>
    </w:p>
    <w:p>
      <w:pPr>
        <w:pStyle w:val="BookText"/>
        <w:rPr/>
      </w:pPr>
      <w:r>
        <w:rPr>
          <w:rFonts w:eastAsia="Times New Roman" w:cs="Times New Roman" w:ascii="Times New Roman" w:hAnsi="Times New Roman"/>
          <w:color w:val="111111"/>
          <w:sz w:val="28"/>
          <w:szCs w:val="28"/>
          <w:lang w:val="en-US" w:bidi="en-US"/>
        </w:rPr>
        <w:t>s’éloignent de nous. Ci-dessus, des photos de galaxies connues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Photo: courtoisie de la NASA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Et pourtant, étonnamment, longtemps avant l’invention</w:t>
      </w:r>
    </w:p>
    <w:p>
      <w:pPr>
        <w:pStyle w:val="BookText"/>
        <w:rPr/>
      </w:pPr>
      <w:r>
        <w:rPr>
          <w:rFonts w:eastAsia="Times New Roman" w:cs="Times New Roman" w:ascii="Times New Roman" w:hAnsi="Times New Roman"/>
          <w:color w:val="111111"/>
          <w:sz w:val="28"/>
          <w:szCs w:val="28"/>
          <w:lang w:val="en-US" w:bidi="en-US"/>
        </w:rPr>
        <w:t>même des télescopes et avant que Hubble ne parle de ses</w:t>
      </w:r>
    </w:p>
    <w:p>
      <w:pPr>
        <w:pStyle w:val="BookText"/>
        <w:rPr/>
      </w:pPr>
      <w:r>
        <w:rPr>
          <w:rFonts w:eastAsia="Times New Roman" w:cs="Times New Roman" w:ascii="Times New Roman" w:hAnsi="Times New Roman"/>
          <w:color w:val="111111"/>
          <w:sz w:val="28"/>
          <w:szCs w:val="28"/>
          <w:lang w:val="en-US" w:bidi="en-US"/>
        </w:rPr>
        <w:t>découvertes, le prophète Mohammed récitait à ses</w:t>
      </w:r>
    </w:p>
    <w:p>
      <w:pPr>
        <w:pStyle w:val="BookText"/>
        <w:rPr/>
      </w:pPr>
      <w:r>
        <w:rPr>
          <w:rFonts w:eastAsia="Times New Roman" w:cs="Times New Roman" w:ascii="Times New Roman" w:hAnsi="Times New Roman"/>
          <w:color w:val="111111"/>
          <w:sz w:val="28"/>
          <w:szCs w:val="28"/>
          <w:lang w:val="en-US" w:bidi="en-US"/>
        </w:rPr>
        <w:t>compagnons un verset du Coran affirmant que l’univers</w:t>
      </w:r>
    </w:p>
    <w:p>
      <w:pPr>
        <w:pStyle w:val="BookText"/>
        <w:rPr/>
      </w:pPr>
      <w:r>
        <w:rPr>
          <w:rFonts w:eastAsia="Times New Roman" w:cs="Times New Roman" w:ascii="Times New Roman" w:hAnsi="Times New Roman"/>
          <w:color w:val="111111"/>
          <w:sz w:val="28"/>
          <w:szCs w:val="28"/>
          <w:lang w:val="en-US" w:bidi="en-US"/>
        </w:rPr>
        <w:t>est en expansion</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Le ciel, Nous l’avons édifié par Notre puissance, et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c’est Nous qui l’étendons [constamment]» (Coran 51:47)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Le Coran et la théorie du Big Bang</w:t>
      </w:r>
    </w:p>
    <w:p>
      <w:pPr>
        <w:pStyle w:val="BookText"/>
        <w:rPr/>
      </w:pPr>
      <w:r>
        <w:rPr>
          <w:rFonts w:eastAsia="Times New Roman" w:cs="Times New Roman" w:ascii="Times New Roman" w:hAnsi="Times New Roman"/>
          <w:color w:val="111111"/>
          <w:sz w:val="28"/>
          <w:szCs w:val="28"/>
          <w:lang w:val="en-US" w:bidi="en-US"/>
        </w:rPr>
        <w:t>Sherif Alkassimi</w:t>
      </w:r>
    </w:p>
    <w:p>
      <w:pPr>
        <w:pStyle w:val="BookText"/>
        <w:rPr/>
      </w:pPr>
      <w:r>
        <w:rPr>
          <w:rFonts w:eastAsia="Times New Roman" w:cs="Times New Roman" w:ascii="Times New Roman" w:hAnsi="Times New Roman"/>
          <w:color w:val="111111"/>
          <w:sz w:val="28"/>
          <w:szCs w:val="28"/>
          <w:lang w:val="en-US" w:bidi="en-US"/>
        </w:rPr>
        <w:t>Introdution</w:t>
      </w:r>
    </w:p>
    <w:p>
      <w:pPr>
        <w:pStyle w:val="BookText"/>
        <w:rPr/>
      </w:pPr>
      <w:r>
        <w:rPr>
          <w:rFonts w:eastAsia="Times New Roman" w:cs="Times New Roman" w:ascii="Times New Roman" w:hAnsi="Times New Roman"/>
          <w:color w:val="111111"/>
          <w:sz w:val="28"/>
          <w:szCs w:val="28"/>
          <w:lang w:val="en-US" w:bidi="en-US"/>
        </w:rPr>
        <w:t>Durant des milliers d’années, les astronomes ont débattu</w:t>
      </w:r>
    </w:p>
    <w:p>
      <w:pPr>
        <w:pStyle w:val="BookText"/>
        <w:rPr/>
      </w:pPr>
      <w:r>
        <w:rPr>
          <w:rFonts w:eastAsia="Times New Roman" w:cs="Times New Roman" w:ascii="Times New Roman" w:hAnsi="Times New Roman"/>
          <w:color w:val="111111"/>
          <w:sz w:val="28"/>
          <w:szCs w:val="28"/>
          <w:lang w:val="en-US" w:bidi="en-US"/>
        </w:rPr>
        <w:t>sur diverses questions fondamentales au sujet de l’univers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Jusqu’au début des années 20, on croyait que l’univers</w:t>
      </w:r>
    </w:p>
    <w:p>
      <w:pPr>
        <w:pStyle w:val="BookText"/>
        <w:rPr/>
      </w:pPr>
      <w:r>
        <w:rPr>
          <w:rFonts w:eastAsia="Times New Roman" w:cs="Times New Roman" w:ascii="Times New Roman" w:hAnsi="Times New Roman"/>
          <w:color w:val="111111"/>
          <w:sz w:val="28"/>
          <w:szCs w:val="28"/>
          <w:lang w:val="en-US" w:bidi="en-US"/>
        </w:rPr>
        <w:t>avait toujours existé et que sa dimension était fixe et</w:t>
      </w:r>
    </w:p>
    <w:p>
      <w:pPr>
        <w:pStyle w:val="BookText"/>
        <w:rPr/>
      </w:pPr>
      <w:r>
        <w:rPr>
          <w:rFonts w:eastAsia="Times New Roman" w:cs="Times New Roman" w:ascii="Times New Roman" w:hAnsi="Times New Roman"/>
          <w:color w:val="111111"/>
          <w:sz w:val="28"/>
          <w:szCs w:val="28"/>
          <w:lang w:val="en-US" w:bidi="en-US"/>
        </w:rPr>
        <w:t>inchangeable. Mais en 1912, un astronome américain du</w:t>
      </w:r>
    </w:p>
    <w:p>
      <w:pPr>
        <w:pStyle w:val="BookText"/>
        <w:rPr/>
      </w:pPr>
      <w:r>
        <w:rPr>
          <w:rFonts w:eastAsia="Times New Roman" w:cs="Times New Roman" w:ascii="Times New Roman" w:hAnsi="Times New Roman"/>
          <w:color w:val="111111"/>
          <w:sz w:val="28"/>
          <w:szCs w:val="28"/>
          <w:lang w:val="en-US" w:bidi="en-US"/>
        </w:rPr>
        <w:t>nom de Vesto Slipher fit une découverte qui allait</w:t>
      </w:r>
    </w:p>
    <w:p>
      <w:pPr>
        <w:pStyle w:val="BookText"/>
        <w:rPr/>
      </w:pPr>
      <w:r>
        <w:rPr>
          <w:rFonts w:eastAsia="Times New Roman" w:cs="Times New Roman" w:ascii="Times New Roman" w:hAnsi="Times New Roman"/>
          <w:color w:val="111111"/>
          <w:sz w:val="28"/>
          <w:szCs w:val="28"/>
          <w:lang w:val="en-US" w:bidi="en-US"/>
        </w:rPr>
        <w:t>modifier à tout jamais les croyances des astronomes au</w:t>
      </w:r>
    </w:p>
    <w:p>
      <w:pPr>
        <w:pStyle w:val="BookText"/>
        <w:rPr/>
      </w:pPr>
      <w:r>
        <w:rPr>
          <w:rFonts w:eastAsia="Times New Roman" w:cs="Times New Roman" w:ascii="Times New Roman" w:hAnsi="Times New Roman"/>
          <w:color w:val="111111"/>
          <w:sz w:val="28"/>
          <w:szCs w:val="28"/>
          <w:lang w:val="en-US" w:bidi="en-US"/>
        </w:rPr>
        <w:t>sujet de l’univers. Slipher remarqua que les galaxies</w:t>
      </w:r>
    </w:p>
    <w:p>
      <w:pPr>
        <w:pStyle w:val="BookText"/>
        <w:rPr/>
      </w:pPr>
      <w:r>
        <w:rPr>
          <w:rFonts w:eastAsia="Times New Roman" w:cs="Times New Roman" w:ascii="Times New Roman" w:hAnsi="Times New Roman"/>
          <w:color w:val="111111"/>
          <w:sz w:val="28"/>
          <w:szCs w:val="28"/>
          <w:lang w:val="en-US" w:bidi="en-US"/>
        </w:rPr>
        <w:t>s’éloignaient de la Terre à grande vitesse. Ces observations</w:t>
      </w:r>
    </w:p>
    <w:p>
      <w:pPr>
        <w:pStyle w:val="BookText"/>
        <w:rPr/>
      </w:pPr>
      <w:r>
        <w:rPr>
          <w:rFonts w:eastAsia="Times New Roman" w:cs="Times New Roman" w:ascii="Times New Roman" w:hAnsi="Times New Roman"/>
          <w:color w:val="111111"/>
          <w:sz w:val="28"/>
          <w:szCs w:val="28"/>
          <w:lang w:val="en-US" w:bidi="en-US"/>
        </w:rPr>
        <w:t>fournirent les premières preuves à l’appui de la théorie de</w:t>
      </w:r>
    </w:p>
    <w:p>
      <w:pPr>
        <w:pStyle w:val="BookText"/>
        <w:rPr/>
      </w:pPr>
      <w:r>
        <w:rPr>
          <w:rFonts w:eastAsia="Times New Roman" w:cs="Times New Roman" w:ascii="Times New Roman" w:hAnsi="Times New Roman"/>
          <w:color w:val="111111"/>
          <w:sz w:val="28"/>
          <w:szCs w:val="28"/>
          <w:lang w:val="en-US" w:bidi="en-US"/>
        </w:rPr>
        <w:t>l’expansion de l’univers.[1]</w:t>
      </w:r>
    </w:p>
    <w:p>
      <w:pPr>
        <w:pStyle w:val="BookText"/>
        <w:rPr/>
      </w:pPr>
      <w:r>
        <w:rPr>
          <w:rFonts w:eastAsia="Times New Roman" w:cs="Times New Roman" w:ascii="Times New Roman" w:hAnsi="Times New Roman"/>
          <w:color w:val="111111"/>
          <w:sz w:val="28"/>
          <w:szCs w:val="28"/>
          <w:lang w:val="en-US" w:bidi="en-US"/>
        </w:rPr>
        <w:t>En 1916, Albert Einstein formula sa théorie générale de la</w:t>
      </w:r>
    </w:p>
    <w:p>
      <w:pPr>
        <w:pStyle w:val="BookText"/>
        <w:rPr/>
      </w:pPr>
      <w:r>
        <w:rPr>
          <w:rFonts w:eastAsia="Times New Roman" w:cs="Times New Roman" w:ascii="Times New Roman" w:hAnsi="Times New Roman"/>
          <w:color w:val="111111"/>
          <w:sz w:val="28"/>
          <w:szCs w:val="28"/>
          <w:lang w:val="en-US" w:bidi="en-US"/>
        </w:rPr>
        <w:t>relativité, qui indiquait que l’univers devait soit prendre de</w:t>
      </w:r>
    </w:p>
    <w:p>
      <w:pPr>
        <w:pStyle w:val="BookText"/>
        <w:rPr/>
      </w:pPr>
      <w:r>
        <w:rPr>
          <w:rFonts w:eastAsia="Times New Roman" w:cs="Times New Roman" w:ascii="Times New Roman" w:hAnsi="Times New Roman"/>
          <w:color w:val="111111"/>
          <w:sz w:val="28"/>
          <w:szCs w:val="28"/>
          <w:lang w:val="en-US" w:bidi="en-US"/>
        </w:rPr>
        <w:t>l’expansion, soit se contracter. C’est finalement en 1929</w:t>
      </w:r>
    </w:p>
    <w:p>
      <w:pPr>
        <w:pStyle w:val="BookText"/>
        <w:rPr/>
      </w:pPr>
      <w:r>
        <w:rPr>
          <w:rFonts w:eastAsia="Times New Roman" w:cs="Times New Roman" w:ascii="Times New Roman" w:hAnsi="Times New Roman"/>
          <w:color w:val="111111"/>
          <w:sz w:val="28"/>
          <w:szCs w:val="28"/>
          <w:lang w:val="en-US" w:bidi="en-US"/>
        </w:rPr>
        <w:t>que vint la confirmation de l’expansion de l’univers, par le</w:t>
      </w:r>
    </w:p>
    <w:p>
      <w:pPr>
        <w:pStyle w:val="BookText"/>
        <w:rPr/>
      </w:pPr>
      <w:r>
        <w:rPr>
          <w:rFonts w:eastAsia="Times New Roman" w:cs="Times New Roman" w:ascii="Times New Roman" w:hAnsi="Times New Roman"/>
          <w:color w:val="111111"/>
          <w:sz w:val="28"/>
          <w:szCs w:val="28"/>
          <w:lang w:val="en-US" w:bidi="en-US"/>
        </w:rPr>
        <w:t>réputé astronome américain Edwin Hubble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 observant les redshifts (décalages vers le rouge)[2] des</w:t>
      </w:r>
    </w:p>
    <w:p>
      <w:pPr>
        <w:pStyle w:val="BookText"/>
        <w:rPr/>
      </w:pPr>
      <w:r>
        <w:rPr>
          <w:rFonts w:eastAsia="Times New Roman" w:cs="Times New Roman" w:ascii="Times New Roman" w:hAnsi="Times New Roman"/>
          <w:color w:val="111111"/>
          <w:sz w:val="28"/>
          <w:szCs w:val="28"/>
          <w:lang w:val="en-US" w:bidi="en-US"/>
        </w:rPr>
        <w:t>ondes lumineuses émises par les galaxies, Hubble</w:t>
      </w:r>
    </w:p>
    <w:p>
      <w:pPr>
        <w:pStyle w:val="BookText"/>
        <w:rPr/>
      </w:pPr>
      <w:r>
        <w:rPr>
          <w:rFonts w:eastAsia="Times New Roman" w:cs="Times New Roman" w:ascii="Times New Roman" w:hAnsi="Times New Roman"/>
          <w:color w:val="111111"/>
          <w:sz w:val="28"/>
          <w:szCs w:val="28"/>
          <w:lang w:val="en-US" w:bidi="en-US"/>
        </w:rPr>
        <w:t>découvrit que les galaxies n’étaient pas immobiles, comme</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on l’avait cru, mais qu’elles s’éloignaient de nous à une</w:t>
      </w:r>
      <w:r>
        <w:rPr>
          <w:rFonts w:eastAsia="Times New Roman" w:cs="Times New Roman" w:ascii="Times New Roman" w:hAnsi="Times New Roman"/>
          <w:color w:val="111111"/>
          <w:sz w:val="28"/>
          <w:szCs w:val="28"/>
          <w:rtl w:val="true"/>
          <w:lang w:val="en-US" w:bidi="en-US"/>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Au Nom de Dieu le Clément</w:t>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Miséricordieux</w:t>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lang w:val="en-US" w:bidi="en-US"/>
        </w:rPr>
        <w:t>Le regard scientifique du Coran</w:t>
      </w:r>
    </w:p>
    <w:p>
      <w:pPr>
        <w:pStyle w:val="BookText"/>
        <w:rPr/>
      </w:pPr>
      <w:r>
        <w:rPr>
          <w:rFonts w:eastAsia="Times New Roman" w:cs="Times New Roman" w:ascii="Times New Roman" w:hAnsi="Times New Roman"/>
          <w:color w:val="111111"/>
          <w:sz w:val="28"/>
          <w:szCs w:val="28"/>
          <w:lang w:val="en-US" w:bidi="en-US"/>
        </w:rPr>
        <w:t>sur la nature</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collection des articles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Edition et Introduction par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Dr.Jafar Aghayani-Chavoshi</w:t>
      </w:r>
    </w:p>
    <w:p>
      <w:pPr>
        <w:pStyle w:val="BookText"/>
        <w:rPr/>
      </w:pPr>
      <w:r>
        <w:rPr>
          <w:rFonts w:eastAsia="Times New Roman" w:cs="Times New Roman" w:ascii="Times New Roman" w:hAnsi="Times New Roman"/>
          <w:color w:val="111111"/>
          <w:sz w:val="28"/>
          <w:szCs w:val="28"/>
          <w:lang w:val="en-US" w:bidi="en-US"/>
        </w:rPr>
        <w:t>Professeur à l’Université Technologique de Sharif</w:t>
      </w:r>
    </w:p>
    <w:p>
      <w:pPr>
        <w:pStyle w:val="BookText"/>
        <w:rPr/>
      </w:pPr>
      <w:r>
        <w:rPr>
          <w:rFonts w:eastAsia="Times New Roman" w:cs="Times New Roman" w:ascii="Times New Roman" w:hAnsi="Times New Roman"/>
          <w:color w:val="111111"/>
          <w:sz w:val="28"/>
          <w:szCs w:val="28"/>
          <w:lang w:val="en-US" w:bidi="en-US"/>
        </w:rPr>
        <w:t>Teheran</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2015</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الانبیاء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الحمن کواکبی، طبائع الاستبداد و مصارع الاستبعاد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القرآن الکریم،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نوفل، القرآن الکریم و العلم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الکتاب العربی،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 طباطبائی، قرآن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الکتب الاسلاميه،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Karl R. Popper, "Natural Selection and the Emergence of Mind", in Evolutionary Epistemology, Rationality, and the Sociology of Knowledge, ed. Gerard Radnitzky and William W. Bartley (La Salle, Ill.: Open Court, 1987), p. 141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Medawar, The limits of science (Oxford: Oxford University Press, 1984), P. 66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 Margeneau &amp; Roy A. Varghese, Cosmos, Bios, Theos (La Salle, Illinois: Open Court, 1992), p. 123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 Dyson, “New Mysteries: The Price and Promise of Human Progress” , Science and Spirit, July / August 2000 , Vol. 11, No. 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این مقاله و تبدیل آن از سخنرانی به مقاله توسط آقای حجت‌الله حاجی کاظم انجام گردیده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باید اشاره کرد که اصحاب کهف طبق شواهد تاریخی در جنوب غربی آسیای صغیر می‌زیسته‌اند و در آنجا از تقویم شمسی استفاده می‌شده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 سال شمسی همانگونه که می‌دانیم معادل </w:t>
      </w:r>
      <w:r>
        <w:rPr>
          <w:rFonts w:eastAsia="IRNazanin" w:cs="IRNazanin"/>
          <w:b w:val="false"/>
          <w:bCs w:val="false"/>
          <w:i w:val="false"/>
          <w:iCs w:val="false"/>
          <w:color w:val="333333"/>
          <w:sz w:val="20"/>
          <w:szCs w:val="20"/>
        </w:rPr>
        <w:t>365/25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اما بین مردمی نازل شد که از تقویم قمری بهره می‌بردند و ماه قمری به طور متوسط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ساعت 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دقیقه 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در یک سال قمری</w:t>
      </w:r>
      <w:r>
        <w:rPr>
          <w:rFonts w:eastAsia="IRNazanin" w:cs="IRNazanin"/>
          <w:b w:val="false"/>
          <w:bCs w:val="false"/>
          <w:i w:val="false"/>
          <w:iCs w:val="false"/>
          <w:color w:val="333333"/>
          <w:sz w:val="20"/>
          <w:szCs w:val="20"/>
        </w:rPr>
        <w:t>354/53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نسبت یکسال شمسی به یکسال قمری برابر است با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الميزان،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تورات، سِفر پیدایش، باب نهم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آثار الباقیه،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ماههای عبرانیان</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اول آقای سروش خطاب به آیت الله سبحانی</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دوم آقای سروش خطاب به آیت الله سبحانی</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انشقاق،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آیات سوره جن این مدعا را تایید می کند آنجا که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وَأَنَّا لَمَسْنَا السَّمَاءَ فَوَجَدْنَاهَا مُلِئَتْ حَرَسًا شَدِیدًا وَشُهُبًا وَأَنَّا کنَّا نَقْعُدُ مِنْهَا مَقَاعِدَ لِلسَّمْعِ فَمَنْ یسْتَمِعْ الْآنَ یجِدْ لَهُ شِهَابًا رَصَدًا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18</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الَّذِِی خَلَقَکَ فَسَوَّاکَ فَعَدَلَکَ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نظیر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مَنْ یَرْزُقُکمْ مِنْ السَّمَاءِ وَالْاَرْضِِ اَمَّنْ یَمْلِکُ السَّمْعَ وَالْاَبْصَارَ وَمَنْ یُخْرِجُ الْحَیَّ مِنَ الْمَیِّتِ وَیُخْرِجُ الْمَیِّتَ مِنْ الْحَیِّ وَمَنْ یُدَبِّرُ الْاَمْرَ فَسَیَقُولُونَ اللَّهُ فَقُلْ اَفَلَا تَتَّقُونَ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تفاسيرى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تبيان،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4896</w:t>
      </w:r>
      <w:r>
        <w:rPr>
          <w:rFonts w:ascii="IRNazanin" w:hAnsi="IRNazanin" w:eastAsia="IRNazanin"/>
          <w:b w:val="false"/>
          <w:b w:val="false"/>
          <w:bCs w:val="false"/>
          <w:i w:val="false"/>
          <w:i w:val="false"/>
          <w:iCs w:val="false"/>
          <w:color w:val="333333"/>
          <w:sz w:val="20"/>
          <w:sz w:val="20"/>
          <w:szCs w:val="20"/>
          <w:rtl w:val="true"/>
        </w:rPr>
        <w:t xml:space="preserve">؛ تفسير اثناعشرى،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تفسير جامع،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حجّة التفاسير،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كشف الحقايق،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أحسن الحديث،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فقدان شعور در برخى از اجزاء وجود همچون جمادات و نباتات تاكيد شده و در نتيجه تسبيح به تسبيح تكوينى حمل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تفاسيرى همچون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أطيب البيان،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مخزن العرفان،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من هدى القرآن،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الميزان،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مصطفى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سريان شعور در تمام اجزاء هستى تاكيد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 تسبيح موجودات را حقيقى مى‌دانند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نيز بر سريان شعور در تمام اجزاء هستى تاكيد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حديث جنود عقل و جهل،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تفسیری صدر المتالهین،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40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جای شگفتی است که ایشان با این ویژگی که برای آسمان‌های هفتگانه برشمرده، آنها را مادی می‌داند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تفسیر نمونه،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تشریح الافلاک،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رسائل ابن سینا،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هفت آسمان،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منظومه،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الهیئت و الاسلام،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العلمی فی المیزان،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آسمان،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العلمی فی المیزان،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القرآن فی الکون،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پژوهشی در اعجاز علمی قرآن،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فيزيکدان آلماني که قرار است از سال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رياست سازمان اروپايي پژوهش‌هاي هسته‌اي موسوم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عهده بگيرد</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سایت تابناک، کد خبر </w:t>
      </w:r>
      <w:r>
        <w:rPr>
          <w:rFonts w:eastAsia="IRNazanin" w:cs="IRNazanin"/>
          <w:b w:val="false"/>
          <w:bCs w:val="false"/>
          <w:i w:val="false"/>
          <w:iCs w:val="false"/>
          <w:color w:val="333333"/>
          <w:sz w:val="20"/>
          <w:szCs w:val="20"/>
        </w:rPr>
        <w:t>14173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انتشار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النسبة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نامه دوم آقای سروش خطاب به آیت الله سبحانی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أَفَلاَ یَتَدَبَّرُونَ الْقُرْآنَ أَمْ عَلَىٰ قُلُوبِ أَقْفَالُهَا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وَفِی الْأَرْضِ آیَاتٌ لِلْمُوقِنِینَ وَفِی أَنْفُسِکُمْ أَفَلَا تُبْصِرُونَ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ذاریات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تفکر در دو کتاب هستی و نفس آدمی توصیه شده است</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 علوم قرآنی در پژوهشگاه فرهنگ و اندیشه اسلامی</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هیئت علمی دانشکده علوم قرآنی تهران</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Ole Cristensen Romer</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(1646-1710)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منجم دانماركي</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Brady</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(1693-1762)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منجم انگليسي</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Armand Hippolyte Louis Fizeau</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(1819-1896)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فيزيك‌دان فرانسوي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Jean Bernard Léon Foucault</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(1819-1868)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فيزيك‌دان فرانسوي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 Abraham Michelson</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(1852-1931)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فيزيك‌دان آمريكايی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James Clerk Maxwell</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(1831-1879)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فيزيك‌دان اسكاتلندي</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Keneth M. Evanson (1932-2002)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فیزیک‌دان آمریکایی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Dr. Mansour Hassab-Elnaby</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دکترای فیزیک از آلمان غربی در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میلادی، استاد فيزيك دانشگاه عين شمس مصر، رئیس جمیعیت اعجاز علمی قرآن کریم در مصر و دبیر گروه فیزیک و نجوم و زمین‌شناسی آن</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علاوه بر آن در سایت </w:t>
      </w:r>
      <w:r>
        <w:rPr>
          <w:rFonts w:eastAsia="IRNazanin" w:cs="IRNazanin"/>
          <w:b w:val="false"/>
          <w:bCs w:val="false"/>
          <w:i w:val="false"/>
          <w:iCs w:val="false"/>
          <w:color w:val="333333"/>
          <w:sz w:val="20"/>
          <w:szCs w:val="20"/>
        </w:rPr>
        <w:t>www.islamicity.com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مقاله‌ای به زبان انگلیسی با عنوان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New Astronomical Quranic Method for The Determination Of The Greatest Speed C</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او چاپ شده است که به شرح این نظریه می‌پردازد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http://www.islamicity.com/Science/960703A.SHTML</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فعلاً به ماهيت امر الهي هنگام عروج از زمين نمی‌پردازیم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http://en.wikipedia.org/wiki/Month</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http://www.britannica.com/EBchecked/topic/43024/sidereal-month</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آشنایی با ضوابط و معیارهای تفسیر علمی معتبر،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اصفهانی، محمدعلی، منطق تفسیر قرآن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و علوم طبیعی و انسانی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مرکز بین المللی ترجمه و نشر المصطفی،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حسب النبي، إعجاز القرآن في آفاق الزمان و المكان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http://en.wikipedia.org/wiki/Orbit_of_the_Moon</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image" Target="media/image3.png"/><Relationship Id="rId125" Type="http://schemas.openxmlformats.org/officeDocument/2006/relationships/image" Target="media/image3.png"/><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image" Target="media/image4.png"/><Relationship Id="rId130" Type="http://schemas.openxmlformats.org/officeDocument/2006/relationships/image" Target="media/image4.png"/><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image" Target="media/image5.png"/><Relationship Id="rId135" Type="http://schemas.openxmlformats.org/officeDocument/2006/relationships/image" Target="media/image5.png"/><Relationship Id="rId136" Type="http://schemas.openxmlformats.org/officeDocument/2006/relationships/image" Target="media/image6.png"/><Relationship Id="rId137" Type="http://schemas.openxmlformats.org/officeDocument/2006/relationships/image" Target="media/image6.png"/><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image" Target="media/image2.jpeg"/><Relationship Id="rId169" Type="http://schemas.openxmlformats.org/officeDocument/2006/relationships/image" Target="media/image2.jpeg"/><Relationship Id="rId170" Type="http://schemas.openxmlformats.org/officeDocument/2006/relationships/footer" Target="footer155.xml"/><Relationship Id="rId171" Type="http://schemas.openxmlformats.org/officeDocument/2006/relationships/footnotes" Target="footnotes.xml"/><Relationship Id="rId172" Type="http://schemas.openxmlformats.org/officeDocument/2006/relationships/numbering" Target="numbering.xml"/><Relationship Id="rId173" Type="http://schemas.openxmlformats.org/officeDocument/2006/relationships/fontTable" Target="fontTable.xml"/><Relationship Id="rId174" Type="http://schemas.openxmlformats.org/officeDocument/2006/relationships/settings" Target="settings.xml"/><Relationship Id="rId1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24082</Words>
  <Characters>99377</Characters>
  <CharactersWithSpaces>122437</CharactersWithSpaces>
  <Paragraphs>1381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2026-08-27T12:57:38Z</dcterms:created>
  <dc:creator>ghaemiyeh.com</dc:creator>
  <dc:description/>
  <dc:language>en-US</dc:language>
  <cp:lastModifiedBy/>
  <dcterms:modified xsi:type="dcterms:W3CDTF">2026-08-27T16:27:42Z</dcterms:modified>
  <cp:revision>1</cp:revision>
  <dc:subject/>
  <dc:title>نگاه علمی قرآن به طبیعت مجموعه مقالات</dc:title>
</cp:coreProperties>
</file>

<file path=docProps/custom.xml><?xml version="1.0" encoding="utf-8"?>
<Properties xmlns="http://schemas.openxmlformats.org/officeDocument/2006/custom-properties" xmlns:vt="http://schemas.openxmlformats.org/officeDocument/2006/docPropsVTypes"/>
</file>