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1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131.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93.xml" ContentType="application/vnd.openxmlformats-officedocument.wordprocessingml.footer+xml"/>
  <Override PartName="/word/footer18.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0.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96.xml" ContentType="application/vnd.openxmlformats-officedocument.wordprocessingml.footer+xml"/>
  <Override PartName="/word/footer89.xml" ContentType="application/vnd.openxmlformats-officedocument.wordprocessingml.footer+xml"/>
  <Override PartName="/word/footer19.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59.xml" ContentType="application/vnd.openxmlformats-officedocument.wordprocessingml.footer+xml"/>
  <Override PartName="/word/footer102.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95.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3.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4.xml" ContentType="application/vnd.openxmlformats-officedocument.wordprocessingml.footer+xml"/>
  <Override PartName="/word/footer94.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49.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افتخار اسلام بر سایر ادیان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237917_105122903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5237919_105122903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5237921_1051229030">
            <w:r>
              <w:rPr>
                <w:webHidden/>
                <w:rStyle w:val="IndexLink"/>
                <w:rtl w:val="true"/>
              </w:rPr>
              <w:t>فهرست</w:t>
            </w:r>
            <w:r>
              <w:rPr>
                <w:rStyle w:val="IndexLink"/>
                <w:rtl w:val="true"/>
              </w:rPr>
              <w:tab/>
            </w:r>
            <w:r>
              <w:rPr>
                <w:rStyle w:val="IndexLink"/>
              </w:rPr>
              <w:t>8</w:t>
            </w:r>
          </w:hyperlink>
        </w:p>
        <w:p>
          <w:pPr>
            <w:pStyle w:val="Contents2"/>
            <w:tabs>
              <w:tab w:val="clear" w:pos="8743"/>
              <w:tab w:val="right" w:pos="9026" w:leader="dot"/>
            </w:tabs>
            <w:rPr/>
          </w:pPr>
          <w:hyperlink w:anchor="__RefHeading___Toc5237923_1051229030">
            <w:r>
              <w:rPr>
                <w:webHidden/>
                <w:rStyle w:val="IndexLink"/>
                <w:rtl w:val="true"/>
              </w:rPr>
              <w:t>يادداشت ناشر</w:t>
            </w:r>
            <w:r>
              <w:rPr>
                <w:rStyle w:val="IndexLink"/>
                <w:rtl w:val="true"/>
              </w:rPr>
              <w:tab/>
            </w:r>
            <w:r>
              <w:rPr>
                <w:rStyle w:val="IndexLink"/>
              </w:rPr>
              <w:t>10</w:t>
            </w:r>
          </w:hyperlink>
        </w:p>
        <w:p>
          <w:pPr>
            <w:pStyle w:val="Contents2"/>
            <w:tabs>
              <w:tab w:val="clear" w:pos="8743"/>
              <w:tab w:val="right" w:pos="9026" w:leader="dot"/>
            </w:tabs>
            <w:rPr/>
          </w:pPr>
          <w:hyperlink w:anchor="__RefHeading___Toc5237925_1051229030">
            <w:r>
              <w:rPr>
                <w:webHidden/>
                <w:rStyle w:val="IndexLink"/>
                <w:rtl w:val="true"/>
              </w:rPr>
              <w:t>مقدمه مصحح</w:t>
            </w:r>
            <w:r>
              <w:rPr>
                <w:rStyle w:val="IndexLink"/>
                <w:rtl w:val="true"/>
              </w:rPr>
              <w:tab/>
            </w:r>
            <w:r>
              <w:rPr>
                <w:rStyle w:val="IndexLink"/>
              </w:rPr>
              <w:t>12</w:t>
            </w:r>
          </w:hyperlink>
        </w:p>
        <w:p>
          <w:pPr>
            <w:pStyle w:val="Contents3"/>
            <w:tabs>
              <w:tab w:val="clear" w:pos="8459"/>
              <w:tab w:val="right" w:pos="9026" w:leader="dot"/>
            </w:tabs>
            <w:rPr/>
          </w:pPr>
          <w:hyperlink w:anchor="__RefHeading___Toc5237927_1051229030">
            <w:r>
              <w:rPr>
                <w:webHidden/>
                <w:rStyle w:val="IndexLink"/>
                <w:rtl w:val="true"/>
              </w:rPr>
              <w:t>اشاره</w:t>
            </w:r>
            <w:r>
              <w:rPr>
                <w:rStyle w:val="IndexLink"/>
                <w:rtl w:val="true"/>
              </w:rPr>
              <w:tab/>
            </w:r>
            <w:r>
              <w:rPr>
                <w:rStyle w:val="IndexLink"/>
              </w:rPr>
              <w:t>12</w:t>
            </w:r>
          </w:hyperlink>
        </w:p>
        <w:p>
          <w:pPr>
            <w:pStyle w:val="Contents3"/>
            <w:tabs>
              <w:tab w:val="clear" w:pos="8459"/>
              <w:tab w:val="right" w:pos="9026" w:leader="dot"/>
            </w:tabs>
            <w:rPr/>
          </w:pPr>
          <w:hyperlink w:anchor="__RefHeading___Toc5237929_1051229030">
            <w:r>
              <w:rPr>
                <w:webHidden/>
                <w:rStyle w:val="IndexLink"/>
                <w:rtl w:val="true"/>
              </w:rPr>
              <w:t>نگاهى به حيات شكوهمند فخر الاسلام</w:t>
            </w:r>
            <w:r>
              <w:rPr>
                <w:rStyle w:val="IndexLink"/>
                <w:rtl w:val="true"/>
              </w:rPr>
              <w:tab/>
            </w:r>
            <w:r>
              <w:rPr>
                <w:rStyle w:val="IndexLink"/>
              </w:rPr>
              <w:t>13</w:t>
            </w:r>
          </w:hyperlink>
        </w:p>
        <w:p>
          <w:pPr>
            <w:pStyle w:val="Contents3"/>
            <w:tabs>
              <w:tab w:val="clear" w:pos="8459"/>
              <w:tab w:val="right" w:pos="9026" w:leader="dot"/>
            </w:tabs>
            <w:rPr/>
          </w:pPr>
          <w:hyperlink w:anchor="__RefHeading___Toc5237931_1051229030">
            <w:r>
              <w:rPr>
                <w:webHidden/>
                <w:rStyle w:val="IndexLink"/>
                <w:rtl w:val="true"/>
              </w:rPr>
              <w:t>بازگشت به اروميه</w:t>
            </w:r>
            <w:r>
              <w:rPr>
                <w:rStyle w:val="IndexLink"/>
                <w:rtl w:val="true"/>
              </w:rPr>
              <w:tab/>
            </w:r>
            <w:r>
              <w:rPr>
                <w:rStyle w:val="IndexLink"/>
              </w:rPr>
              <w:t>15</w:t>
            </w:r>
          </w:hyperlink>
        </w:p>
        <w:p>
          <w:pPr>
            <w:pStyle w:val="Contents3"/>
            <w:tabs>
              <w:tab w:val="clear" w:pos="8459"/>
              <w:tab w:val="right" w:pos="9026" w:leader="dot"/>
            </w:tabs>
            <w:rPr/>
          </w:pPr>
          <w:hyperlink w:anchor="__RefHeading___Toc5237933_1051229030">
            <w:r>
              <w:rPr>
                <w:webHidden/>
                <w:rStyle w:val="IndexLink"/>
                <w:rtl w:val="true"/>
              </w:rPr>
              <w:t>ترك عراق</w:t>
            </w:r>
            <w:r>
              <w:rPr>
                <w:rStyle w:val="IndexLink"/>
                <w:rtl w:val="true"/>
              </w:rPr>
              <w:tab/>
            </w:r>
            <w:r>
              <w:rPr>
                <w:rStyle w:val="IndexLink"/>
              </w:rPr>
              <w:t>16</w:t>
            </w:r>
          </w:hyperlink>
        </w:p>
        <w:p>
          <w:pPr>
            <w:pStyle w:val="Contents3"/>
            <w:tabs>
              <w:tab w:val="clear" w:pos="8459"/>
              <w:tab w:val="right" w:pos="9026" w:leader="dot"/>
            </w:tabs>
            <w:rPr/>
          </w:pPr>
          <w:hyperlink w:anchor="__RefHeading___Toc5237935_1051229030">
            <w:r>
              <w:rPr>
                <w:webHidden/>
                <w:rStyle w:val="IndexLink"/>
                <w:rtl w:val="true"/>
              </w:rPr>
              <w:t>غروب صبح صادق</w:t>
            </w:r>
            <w:r>
              <w:rPr>
                <w:rStyle w:val="IndexLink"/>
                <w:rtl w:val="true"/>
              </w:rPr>
              <w:tab/>
            </w:r>
            <w:r>
              <w:rPr>
                <w:rStyle w:val="IndexLink"/>
              </w:rPr>
              <w:t>18</w:t>
            </w:r>
          </w:hyperlink>
        </w:p>
        <w:p>
          <w:pPr>
            <w:pStyle w:val="Contents3"/>
            <w:tabs>
              <w:tab w:val="clear" w:pos="8459"/>
              <w:tab w:val="right" w:pos="9026" w:leader="dot"/>
            </w:tabs>
            <w:rPr/>
          </w:pPr>
          <w:hyperlink w:anchor="__RefHeading___Toc5237937_1051229030">
            <w:r>
              <w:rPr>
                <w:webHidden/>
                <w:rStyle w:val="IndexLink"/>
                <w:rtl w:val="true"/>
              </w:rPr>
              <w:t>تأليفات</w:t>
            </w:r>
            <w:r>
              <w:rPr>
                <w:rStyle w:val="IndexLink"/>
                <w:rtl w:val="true"/>
              </w:rPr>
              <w:tab/>
            </w:r>
            <w:r>
              <w:rPr>
                <w:rStyle w:val="IndexLink"/>
              </w:rPr>
              <w:t>18</w:t>
            </w:r>
          </w:hyperlink>
        </w:p>
        <w:p>
          <w:pPr>
            <w:pStyle w:val="Contents3"/>
            <w:tabs>
              <w:tab w:val="clear" w:pos="8459"/>
              <w:tab w:val="right" w:pos="9026" w:leader="dot"/>
            </w:tabs>
            <w:rPr/>
          </w:pPr>
          <w:hyperlink w:anchor="__RefHeading___Toc5237939_1051229030">
            <w:r>
              <w:rPr>
                <w:webHidden/>
                <w:rStyle w:val="IndexLink"/>
                <w:rtl w:val="true"/>
              </w:rPr>
              <w:t>فرايند تحقيق</w:t>
            </w:r>
            <w:r>
              <w:rPr>
                <w:rStyle w:val="IndexLink"/>
                <w:rtl w:val="true"/>
              </w:rPr>
              <w:tab/>
            </w:r>
            <w:r>
              <w:rPr>
                <w:rStyle w:val="IndexLink"/>
              </w:rPr>
              <w:t>21</w:t>
            </w:r>
          </w:hyperlink>
        </w:p>
        <w:p>
          <w:pPr>
            <w:pStyle w:val="Contents3"/>
            <w:tabs>
              <w:tab w:val="clear" w:pos="8459"/>
              <w:tab w:val="right" w:pos="9026" w:leader="dot"/>
            </w:tabs>
            <w:rPr/>
          </w:pPr>
          <w:hyperlink w:anchor="__RefHeading___Toc5237941_1051229030">
            <w:r>
              <w:rPr>
                <w:webHidden/>
                <w:rStyle w:val="IndexLink"/>
                <w:rtl w:val="true"/>
              </w:rPr>
              <w:t>سپاسنامه</w:t>
            </w:r>
            <w:r>
              <w:rPr>
                <w:rStyle w:val="IndexLink"/>
                <w:rtl w:val="true"/>
              </w:rPr>
              <w:tab/>
            </w:r>
            <w:r>
              <w:rPr>
                <w:rStyle w:val="IndexLink"/>
              </w:rPr>
              <w:t>21</w:t>
            </w:r>
          </w:hyperlink>
        </w:p>
        <w:p>
          <w:pPr>
            <w:pStyle w:val="Contents2"/>
            <w:tabs>
              <w:tab w:val="clear" w:pos="8743"/>
              <w:tab w:val="right" w:pos="9026" w:leader="dot"/>
            </w:tabs>
            <w:rPr/>
          </w:pPr>
          <w:hyperlink w:anchor="__RefHeading___Toc5237943_1051229030">
            <w:r>
              <w:rPr>
                <w:webHidden/>
                <w:rStyle w:val="IndexLink"/>
                <w:rtl w:val="true"/>
              </w:rPr>
              <w:t>باب اوّل</w:t>
            </w:r>
            <w:r>
              <w:rPr>
                <w:rStyle w:val="IndexLink"/>
                <w:rtl w:val="true"/>
              </w:rPr>
              <w:tab/>
            </w:r>
            <w:r>
              <w:rPr>
                <w:rStyle w:val="IndexLink"/>
              </w:rPr>
              <w:t>26</w:t>
            </w:r>
          </w:hyperlink>
        </w:p>
        <w:p>
          <w:pPr>
            <w:pStyle w:val="Contents3"/>
            <w:tabs>
              <w:tab w:val="clear" w:pos="8459"/>
              <w:tab w:val="right" w:pos="9026" w:leader="dot"/>
            </w:tabs>
            <w:rPr/>
          </w:pPr>
          <w:hyperlink w:anchor="__RefHeading___Toc5237945_1051229030">
            <w:r>
              <w:rPr>
                <w:webHidden/>
                <w:rStyle w:val="IndexLink"/>
                <w:rtl w:val="true"/>
              </w:rPr>
              <w:t>اشاره</w:t>
            </w:r>
            <w:r>
              <w:rPr>
                <w:rStyle w:val="IndexLink"/>
                <w:rtl w:val="true"/>
              </w:rPr>
              <w:tab/>
            </w:r>
            <w:r>
              <w:rPr>
                <w:rStyle w:val="IndexLink"/>
              </w:rPr>
              <w:t>26</w:t>
            </w:r>
          </w:hyperlink>
        </w:p>
        <w:p>
          <w:pPr>
            <w:pStyle w:val="Contents3"/>
            <w:tabs>
              <w:tab w:val="clear" w:pos="8459"/>
              <w:tab w:val="right" w:pos="9026" w:leader="dot"/>
            </w:tabs>
            <w:rPr/>
          </w:pPr>
          <w:hyperlink w:anchor="__RefHeading___Toc5237947_1051229030">
            <w:r>
              <w:rPr>
                <w:webHidden/>
                <w:rStyle w:val="IndexLink"/>
                <w:rtl w:val="true"/>
              </w:rPr>
              <w:t>فصل اوّل</w:t>
            </w:r>
            <w:r>
              <w:rPr>
                <w:rStyle w:val="IndexLink"/>
                <w:rtl w:val="true"/>
              </w:rPr>
              <w:tab/>
            </w:r>
            <w:r>
              <w:rPr>
                <w:rStyle w:val="IndexLink"/>
              </w:rPr>
              <w:t>26</w:t>
            </w:r>
          </w:hyperlink>
        </w:p>
        <w:p>
          <w:pPr>
            <w:pStyle w:val="Contents3"/>
            <w:tabs>
              <w:tab w:val="clear" w:pos="8459"/>
              <w:tab w:val="right" w:pos="9026" w:leader="dot"/>
            </w:tabs>
            <w:rPr/>
          </w:pPr>
          <w:hyperlink w:anchor="__RefHeading___Toc5237949_1051229030">
            <w:r>
              <w:rPr>
                <w:webHidden/>
                <w:rStyle w:val="IndexLink"/>
                <w:rtl w:val="true"/>
              </w:rPr>
              <w:t>فصل دوم</w:t>
            </w:r>
            <w:r>
              <w:rPr>
                <w:rStyle w:val="IndexLink"/>
                <w:rtl w:val="true"/>
              </w:rPr>
              <w:tab/>
            </w:r>
            <w:r>
              <w:rPr>
                <w:rStyle w:val="IndexLink"/>
              </w:rPr>
              <w:t>33</w:t>
            </w:r>
          </w:hyperlink>
        </w:p>
        <w:p>
          <w:pPr>
            <w:pStyle w:val="Contents3"/>
            <w:tabs>
              <w:tab w:val="clear" w:pos="8459"/>
              <w:tab w:val="right" w:pos="9026" w:leader="dot"/>
            </w:tabs>
            <w:rPr/>
          </w:pPr>
          <w:hyperlink w:anchor="__RefHeading___Toc5237951_1051229030">
            <w:r>
              <w:rPr>
                <w:webHidden/>
                <w:rStyle w:val="IndexLink"/>
                <w:rtl w:val="true"/>
              </w:rPr>
              <w:t>تثليث و تجسّم از مخترعات يهود و نصارى است نه از انبياء</w:t>
            </w:r>
            <w:r>
              <w:rPr>
                <w:rStyle w:val="IndexLink"/>
                <w:rtl w:val="true"/>
              </w:rPr>
              <w:tab/>
            </w:r>
            <w:r>
              <w:rPr>
                <w:rStyle w:val="IndexLink"/>
              </w:rPr>
              <w:t>40</w:t>
            </w:r>
          </w:hyperlink>
        </w:p>
        <w:p>
          <w:pPr>
            <w:pStyle w:val="Contents2"/>
            <w:tabs>
              <w:tab w:val="clear" w:pos="8743"/>
              <w:tab w:val="right" w:pos="9026" w:leader="dot"/>
            </w:tabs>
            <w:rPr/>
          </w:pPr>
          <w:hyperlink w:anchor="__RefHeading___Toc5237953_1051229030">
            <w:r>
              <w:rPr>
                <w:webHidden/>
                <w:rStyle w:val="IndexLink"/>
                <w:rtl w:val="true"/>
              </w:rPr>
              <w:t>باب دُيُّم</w:t>
            </w:r>
            <w:r>
              <w:rPr>
                <w:rStyle w:val="IndexLink"/>
                <w:rtl w:val="true"/>
              </w:rPr>
              <w:tab/>
            </w:r>
            <w:r>
              <w:rPr>
                <w:rStyle w:val="IndexLink"/>
              </w:rPr>
              <w:t>44</w:t>
            </w:r>
          </w:hyperlink>
        </w:p>
        <w:p>
          <w:pPr>
            <w:pStyle w:val="Contents3"/>
            <w:tabs>
              <w:tab w:val="clear" w:pos="8459"/>
              <w:tab w:val="right" w:pos="9026" w:leader="dot"/>
            </w:tabs>
            <w:rPr/>
          </w:pPr>
          <w:hyperlink w:anchor="__RefHeading___Toc5237955_1051229030">
            <w:r>
              <w:rPr>
                <w:webHidden/>
                <w:rStyle w:val="IndexLink"/>
                <w:rtl w:val="true"/>
              </w:rPr>
              <w:t>اشاره</w:t>
            </w:r>
            <w:r>
              <w:rPr>
                <w:rStyle w:val="IndexLink"/>
                <w:rtl w:val="true"/>
              </w:rPr>
              <w:tab/>
            </w:r>
            <w:r>
              <w:rPr>
                <w:rStyle w:val="IndexLink"/>
              </w:rPr>
              <w:t>44</w:t>
            </w:r>
          </w:hyperlink>
        </w:p>
        <w:p>
          <w:pPr>
            <w:pStyle w:val="Contents3"/>
            <w:tabs>
              <w:tab w:val="clear" w:pos="8459"/>
              <w:tab w:val="right" w:pos="9026" w:leader="dot"/>
            </w:tabs>
            <w:rPr/>
          </w:pPr>
          <w:hyperlink w:anchor="__RefHeading___Toc5237957_1051229030">
            <w:r>
              <w:rPr>
                <w:webHidden/>
                <w:rStyle w:val="IndexLink"/>
                <w:rtl w:val="true"/>
              </w:rPr>
              <w:t>فصل اوّل</w:t>
            </w:r>
            <w:r>
              <w:rPr>
                <w:rStyle w:val="IndexLink"/>
                <w:rtl w:val="true"/>
              </w:rPr>
              <w:tab/>
            </w:r>
            <w:r>
              <w:rPr>
                <w:rStyle w:val="IndexLink"/>
              </w:rPr>
              <w:t>44</w:t>
            </w:r>
          </w:hyperlink>
        </w:p>
        <w:p>
          <w:pPr>
            <w:pStyle w:val="Contents3"/>
            <w:tabs>
              <w:tab w:val="clear" w:pos="8459"/>
              <w:tab w:val="right" w:pos="9026" w:leader="dot"/>
            </w:tabs>
            <w:rPr/>
          </w:pPr>
          <w:hyperlink w:anchor="__RefHeading___Toc5237959_1051229030">
            <w:r>
              <w:rPr>
                <w:webHidden/>
                <w:rStyle w:val="IndexLink"/>
                <w:rtl w:val="true"/>
              </w:rPr>
              <w:t>فصل دوم</w:t>
            </w:r>
            <w:r>
              <w:rPr>
                <w:rStyle w:val="IndexLink"/>
                <w:rtl w:val="true"/>
              </w:rPr>
              <w:t xml:space="preserve">: </w:t>
            </w:r>
            <w:r>
              <w:rPr>
                <w:rStyle w:val="IndexLink"/>
                <w:rtl w:val="true"/>
              </w:rPr>
              <w:t>در اصول دين اسلام است</w:t>
            </w:r>
            <w:r>
              <w:rPr>
                <w:rStyle w:val="IndexLink"/>
                <w:rtl w:val="true"/>
              </w:rPr>
              <w:tab/>
            </w:r>
            <w:r>
              <w:rPr>
                <w:rStyle w:val="IndexLink"/>
              </w:rPr>
              <w:t>47</w:t>
            </w:r>
          </w:hyperlink>
        </w:p>
        <w:p>
          <w:pPr>
            <w:pStyle w:val="Contents3"/>
            <w:tabs>
              <w:tab w:val="clear" w:pos="8459"/>
              <w:tab w:val="right" w:pos="9026" w:leader="dot"/>
            </w:tabs>
            <w:rPr/>
          </w:pPr>
          <w:hyperlink w:anchor="__RefHeading___Toc5237961_1051229030">
            <w:r>
              <w:rPr>
                <w:webHidden/>
                <w:rStyle w:val="IndexLink"/>
                <w:rtl w:val="true"/>
              </w:rPr>
              <w:t>فصل سوم</w:t>
            </w:r>
            <w:r>
              <w:rPr>
                <w:rStyle w:val="IndexLink"/>
                <w:rtl w:val="true"/>
              </w:rPr>
              <w:t xml:space="preserve">: </w:t>
            </w:r>
            <w:r>
              <w:rPr>
                <w:rStyle w:val="IndexLink"/>
                <w:rtl w:val="true"/>
              </w:rPr>
              <w:t>در بيان اعتقاد مسيحيين در معرفت اللّه تعالى</w:t>
            </w:r>
            <w:r>
              <w:rPr>
                <w:rStyle w:val="IndexLink"/>
                <w:rtl w:val="true"/>
              </w:rPr>
              <w:tab/>
            </w:r>
            <w:r>
              <w:rPr>
                <w:rStyle w:val="IndexLink"/>
              </w:rPr>
              <w:t>64</w:t>
            </w:r>
          </w:hyperlink>
        </w:p>
        <w:p>
          <w:pPr>
            <w:pStyle w:val="Contents3"/>
            <w:tabs>
              <w:tab w:val="clear" w:pos="8459"/>
              <w:tab w:val="right" w:pos="9026" w:leader="dot"/>
            </w:tabs>
            <w:rPr/>
          </w:pPr>
          <w:hyperlink w:anchor="__RefHeading___Toc5237963_1051229030">
            <w:r>
              <w:rPr>
                <w:webHidden/>
                <w:rStyle w:val="IndexLink"/>
                <w:rtl w:val="true"/>
              </w:rPr>
              <w:t>فصل چهارم</w:t>
            </w:r>
            <w:r>
              <w:rPr>
                <w:rStyle w:val="IndexLink"/>
                <w:rtl w:val="true"/>
              </w:rPr>
              <w:t xml:space="preserve">: </w:t>
            </w:r>
            <w:r>
              <w:rPr>
                <w:rStyle w:val="IndexLink"/>
                <w:rtl w:val="true"/>
              </w:rPr>
              <w:t>در بيان عقايد مشتركه فيما بين يهود و نصارا</w:t>
            </w:r>
            <w:r>
              <w:rPr>
                <w:rStyle w:val="IndexLink"/>
                <w:rtl w:val="true"/>
              </w:rPr>
              <w:tab/>
            </w:r>
            <w:r>
              <w:rPr>
                <w:rStyle w:val="IndexLink"/>
              </w:rPr>
              <w:t>99</w:t>
            </w:r>
          </w:hyperlink>
        </w:p>
        <w:p>
          <w:pPr>
            <w:pStyle w:val="Contents3"/>
            <w:tabs>
              <w:tab w:val="clear" w:pos="8459"/>
              <w:tab w:val="right" w:pos="9026" w:leader="dot"/>
            </w:tabs>
            <w:rPr/>
          </w:pPr>
          <w:hyperlink w:anchor="__RefHeading___Toc5237965_1051229030">
            <w:r>
              <w:rPr>
                <w:webHidden/>
                <w:rStyle w:val="IndexLink"/>
                <w:rtl w:val="true"/>
              </w:rPr>
              <w:t>تلخيص و دعا</w:t>
            </w:r>
            <w:r>
              <w:rPr>
                <w:rStyle w:val="IndexLink"/>
                <w:rtl w:val="true"/>
              </w:rPr>
              <w:tab/>
            </w:r>
            <w:r>
              <w:rPr>
                <w:rStyle w:val="IndexLink"/>
              </w:rPr>
              <w:t>120</w:t>
            </w:r>
          </w:hyperlink>
        </w:p>
        <w:p>
          <w:pPr>
            <w:pStyle w:val="Contents2"/>
            <w:tabs>
              <w:tab w:val="clear" w:pos="8743"/>
              <w:tab w:val="right" w:pos="9026" w:leader="dot"/>
            </w:tabs>
            <w:rPr/>
          </w:pPr>
          <w:hyperlink w:anchor="__RefHeading___Toc5237967_1051229030">
            <w:r>
              <w:rPr>
                <w:webHidden/>
                <w:rStyle w:val="IndexLink"/>
                <w:rtl w:val="true"/>
              </w:rPr>
              <w:t>باب سيم</w:t>
            </w:r>
            <w:r>
              <w:rPr>
                <w:rStyle w:val="IndexLink"/>
                <w:rtl w:val="true"/>
              </w:rPr>
              <w:tab/>
            </w:r>
            <w:r>
              <w:rPr>
                <w:rStyle w:val="IndexLink"/>
              </w:rPr>
              <w:t>136</w:t>
            </w:r>
          </w:hyperlink>
        </w:p>
        <w:p>
          <w:pPr>
            <w:pStyle w:val="Contents3"/>
            <w:tabs>
              <w:tab w:val="clear" w:pos="8459"/>
              <w:tab w:val="right" w:pos="9026" w:leader="dot"/>
            </w:tabs>
            <w:rPr/>
          </w:pPr>
          <w:hyperlink w:anchor="__RefHeading___Toc5237969_1051229030">
            <w:r>
              <w:rPr>
                <w:webHidden/>
                <w:rStyle w:val="IndexLink"/>
                <w:rtl w:val="true"/>
              </w:rPr>
              <w:t>اشاره</w:t>
            </w:r>
            <w:r>
              <w:rPr>
                <w:rStyle w:val="IndexLink"/>
                <w:rtl w:val="true"/>
              </w:rPr>
              <w:tab/>
            </w:r>
            <w:r>
              <w:rPr>
                <w:rStyle w:val="IndexLink"/>
              </w:rPr>
              <w:t>136</w:t>
            </w:r>
          </w:hyperlink>
        </w:p>
        <w:p>
          <w:pPr>
            <w:pStyle w:val="Contents3"/>
            <w:tabs>
              <w:tab w:val="clear" w:pos="8459"/>
              <w:tab w:val="right" w:pos="9026" w:leader="dot"/>
            </w:tabs>
            <w:rPr/>
          </w:pPr>
          <w:hyperlink w:anchor="__RefHeading___Toc5237971_1051229030">
            <w:r>
              <w:rPr>
                <w:webHidden/>
                <w:rStyle w:val="IndexLink"/>
                <w:rtl w:val="true"/>
              </w:rPr>
              <w:t>فصل اوّل</w:t>
            </w:r>
            <w:r>
              <w:rPr>
                <w:rStyle w:val="IndexLink"/>
                <w:rtl w:val="true"/>
              </w:rPr>
              <w:t xml:space="preserve">: </w:t>
            </w:r>
            <w:r>
              <w:rPr>
                <w:rStyle w:val="IndexLink"/>
                <w:rtl w:val="true"/>
              </w:rPr>
              <w:t>در اعتقاد مسلمين است به انبيا عليهم‌السلام</w:t>
            </w:r>
            <w:r>
              <w:rPr>
                <w:rStyle w:val="IndexLink"/>
                <w:rtl w:val="true"/>
              </w:rPr>
              <w:tab/>
            </w:r>
            <w:r>
              <w:rPr>
                <w:rStyle w:val="IndexLink"/>
              </w:rPr>
              <w:t>136</w:t>
            </w:r>
          </w:hyperlink>
        </w:p>
        <w:p>
          <w:pPr>
            <w:pStyle w:val="Contents3"/>
            <w:tabs>
              <w:tab w:val="clear" w:pos="8459"/>
              <w:tab w:val="right" w:pos="9026" w:leader="dot"/>
            </w:tabs>
            <w:rPr/>
          </w:pPr>
          <w:hyperlink w:anchor="__RefHeading___Toc5237973_1051229030">
            <w:r>
              <w:rPr>
                <w:webHidden/>
                <w:rStyle w:val="IndexLink"/>
                <w:rtl w:val="true"/>
              </w:rPr>
              <w:t>فصل دوم</w:t>
            </w:r>
            <w:r>
              <w:rPr>
                <w:rStyle w:val="IndexLink"/>
                <w:rtl w:val="true"/>
              </w:rPr>
              <w:t xml:space="preserve">: </w:t>
            </w:r>
            <w:r>
              <w:rPr>
                <w:rStyle w:val="IndexLink"/>
                <w:rtl w:val="true"/>
              </w:rPr>
              <w:t>از باب سوم در بيان عقيده يهود و نصارا در نبوّت</w:t>
            </w:r>
            <w:r>
              <w:rPr>
                <w:rStyle w:val="IndexLink"/>
                <w:rtl w:val="true"/>
              </w:rPr>
              <w:tab/>
            </w:r>
            <w:r>
              <w:rPr>
                <w:rStyle w:val="IndexLink"/>
              </w:rPr>
              <w:t>158</w:t>
            </w:r>
          </w:hyperlink>
        </w:p>
        <w:p>
          <w:pPr>
            <w:pStyle w:val="Contents2"/>
            <w:tabs>
              <w:tab w:val="clear" w:pos="8743"/>
              <w:tab w:val="right" w:pos="9026" w:leader="dot"/>
            </w:tabs>
            <w:rPr/>
          </w:pPr>
          <w:hyperlink w:anchor="__RefHeading___Toc5237975_1051229030">
            <w:r>
              <w:rPr>
                <w:webHidden/>
                <w:rStyle w:val="IndexLink"/>
                <w:rtl w:val="true"/>
              </w:rPr>
              <w:t>باب چهارم</w:t>
            </w:r>
            <w:r>
              <w:rPr>
                <w:rStyle w:val="IndexLink"/>
                <w:rtl w:val="true"/>
              </w:rPr>
              <w:tab/>
            </w:r>
            <w:r>
              <w:rPr>
                <w:rStyle w:val="IndexLink"/>
              </w:rPr>
              <w:t>194</w:t>
            </w:r>
          </w:hyperlink>
        </w:p>
        <w:p>
          <w:pPr>
            <w:pStyle w:val="Contents3"/>
            <w:tabs>
              <w:tab w:val="clear" w:pos="8459"/>
              <w:tab w:val="right" w:pos="9026" w:leader="dot"/>
            </w:tabs>
            <w:rPr/>
          </w:pPr>
          <w:hyperlink w:anchor="__RefHeading___Toc5237977_1051229030">
            <w:r>
              <w:rPr>
                <w:webHidden/>
                <w:rStyle w:val="IndexLink"/>
                <w:rtl w:val="true"/>
              </w:rPr>
              <w:t>اشاره</w:t>
            </w:r>
            <w:r>
              <w:rPr>
                <w:rStyle w:val="IndexLink"/>
                <w:rtl w:val="true"/>
              </w:rPr>
              <w:tab/>
            </w:r>
            <w:r>
              <w:rPr>
                <w:rStyle w:val="IndexLink"/>
              </w:rPr>
              <w:t>194</w:t>
            </w:r>
          </w:hyperlink>
        </w:p>
        <w:p>
          <w:pPr>
            <w:pStyle w:val="Contents3"/>
            <w:tabs>
              <w:tab w:val="clear" w:pos="8459"/>
              <w:tab w:val="right" w:pos="9026" w:leader="dot"/>
            </w:tabs>
            <w:rPr/>
          </w:pPr>
          <w:hyperlink w:anchor="__RefHeading___Toc5237979_1051229030">
            <w:r>
              <w:rPr>
                <w:webHidden/>
                <w:rStyle w:val="IndexLink"/>
                <w:rtl w:val="true"/>
              </w:rPr>
              <w:t>فصل اوّل</w:t>
            </w:r>
            <w:r>
              <w:rPr>
                <w:rStyle w:val="IndexLink"/>
                <w:rtl w:val="true"/>
              </w:rPr>
              <w:t xml:space="preserve">: </w:t>
            </w:r>
            <w:r>
              <w:rPr>
                <w:rStyle w:val="IndexLink"/>
                <w:rtl w:val="true"/>
              </w:rPr>
              <w:t>در بيان عقايد مسلمين در معاد</w:t>
            </w:r>
            <w:r>
              <w:rPr>
                <w:rStyle w:val="IndexLink"/>
                <w:rtl w:val="true"/>
              </w:rPr>
              <w:tab/>
            </w:r>
            <w:r>
              <w:rPr>
                <w:rStyle w:val="IndexLink"/>
              </w:rPr>
              <w:t>194</w:t>
            </w:r>
          </w:hyperlink>
        </w:p>
        <w:p>
          <w:pPr>
            <w:pStyle w:val="Contents3"/>
            <w:tabs>
              <w:tab w:val="clear" w:pos="8459"/>
              <w:tab w:val="right" w:pos="9026" w:leader="dot"/>
            </w:tabs>
            <w:rPr/>
          </w:pPr>
          <w:hyperlink w:anchor="__RefHeading___Toc5237981_1051229030">
            <w:r>
              <w:rPr>
                <w:webHidden/>
                <w:rStyle w:val="IndexLink"/>
                <w:rtl w:val="true"/>
              </w:rPr>
              <w:t>فصل دوم</w:t>
            </w:r>
            <w:r>
              <w:rPr>
                <w:rStyle w:val="IndexLink"/>
                <w:rtl w:val="true"/>
              </w:rPr>
              <w:t xml:space="preserve">: </w:t>
            </w:r>
            <w:r>
              <w:rPr>
                <w:rStyle w:val="IndexLink"/>
                <w:rtl w:val="true"/>
              </w:rPr>
              <w:t>در بيان عقيده مسيحيين در خصوص معاد</w:t>
            </w:r>
            <w:r>
              <w:rPr>
                <w:rStyle w:val="IndexLink"/>
                <w:rtl w:val="true"/>
              </w:rPr>
              <w:tab/>
            </w:r>
            <w:r>
              <w:rPr>
                <w:rStyle w:val="IndexLink"/>
              </w:rPr>
              <w:t>206</w:t>
            </w:r>
          </w:hyperlink>
        </w:p>
        <w:p>
          <w:pPr>
            <w:pStyle w:val="Contents4"/>
            <w:tabs>
              <w:tab w:val="clear" w:pos="8176"/>
              <w:tab w:val="right" w:pos="9026" w:leader="dot"/>
            </w:tabs>
            <w:rPr/>
          </w:pPr>
          <w:hyperlink w:anchor="__RefHeading___Toc5237983_1051229030">
            <w:r>
              <w:rPr>
                <w:webHidden/>
                <w:rStyle w:val="IndexLink"/>
                <w:rtl w:val="true"/>
              </w:rPr>
              <w:t>اشاره</w:t>
            </w:r>
            <w:r>
              <w:rPr>
                <w:rStyle w:val="IndexLink"/>
                <w:rtl w:val="true"/>
              </w:rPr>
              <w:tab/>
            </w:r>
            <w:r>
              <w:rPr>
                <w:rStyle w:val="IndexLink"/>
              </w:rPr>
              <w:t>206</w:t>
            </w:r>
          </w:hyperlink>
        </w:p>
        <w:p>
          <w:pPr>
            <w:pStyle w:val="Contents4"/>
            <w:tabs>
              <w:tab w:val="clear" w:pos="8176"/>
              <w:tab w:val="right" w:pos="9026" w:leader="dot"/>
            </w:tabs>
            <w:rPr/>
          </w:pPr>
          <w:hyperlink w:anchor="__RefHeading___Toc5237985_1051229030">
            <w:r>
              <w:rPr>
                <w:webHidden/>
                <w:rStyle w:val="IndexLink"/>
                <w:rtl w:val="true"/>
              </w:rPr>
              <w:t>تلخيص</w:t>
            </w:r>
            <w:r>
              <w:rPr>
                <w:rStyle w:val="IndexLink"/>
                <w:rtl w:val="true"/>
              </w:rPr>
              <w:t xml:space="preserve">: </w:t>
            </w:r>
            <w:r>
              <w:rPr>
                <w:rStyle w:val="IndexLink"/>
                <w:rtl w:val="true"/>
              </w:rPr>
              <w:t>خلاصه كلام از آغاز تا انجام اينكه</w:t>
            </w:r>
            <w:r>
              <w:rPr>
                <w:rStyle w:val="IndexLink"/>
                <w:rtl w:val="true"/>
              </w:rPr>
              <w:t>:</w:t>
              <w:tab/>
            </w:r>
            <w:r>
              <w:rPr>
                <w:rStyle w:val="IndexLink"/>
              </w:rPr>
              <w:t>215</w:t>
            </w:r>
          </w:hyperlink>
        </w:p>
        <w:p>
          <w:pPr>
            <w:pStyle w:val="Contents3"/>
            <w:tabs>
              <w:tab w:val="clear" w:pos="8459"/>
              <w:tab w:val="right" w:pos="9026" w:leader="dot"/>
            </w:tabs>
            <w:rPr/>
          </w:pPr>
          <w:hyperlink w:anchor="__RefHeading___Toc5237987_1051229030">
            <w:r>
              <w:rPr>
                <w:webHidden/>
                <w:rStyle w:val="IndexLink"/>
                <w:rtl w:val="true"/>
              </w:rPr>
              <w:t>فصل سيم</w:t>
            </w:r>
            <w:r>
              <w:rPr>
                <w:rStyle w:val="IndexLink"/>
                <w:rtl w:val="true"/>
              </w:rPr>
              <w:t xml:space="preserve">: </w:t>
            </w:r>
            <w:r>
              <w:rPr>
                <w:rStyle w:val="IndexLink"/>
                <w:rtl w:val="true"/>
              </w:rPr>
              <w:t>در بيان عقايد جماعت يهود است در باب حشر و نشر و معاد و جزاى اعمال عباد</w:t>
            </w:r>
            <w:r>
              <w:rPr>
                <w:rStyle w:val="IndexLink"/>
                <w:rtl w:val="true"/>
              </w:rPr>
              <w:tab/>
            </w:r>
            <w:r>
              <w:rPr>
                <w:rStyle w:val="IndexLink"/>
              </w:rPr>
              <w:t>219</w:t>
            </w:r>
          </w:hyperlink>
        </w:p>
        <w:p>
          <w:pPr>
            <w:pStyle w:val="Contents2"/>
            <w:tabs>
              <w:tab w:val="clear" w:pos="8743"/>
              <w:tab w:val="right" w:pos="9026" w:leader="dot"/>
            </w:tabs>
            <w:rPr/>
          </w:pPr>
          <w:hyperlink w:anchor="__RefHeading___Toc5237989_1051229030">
            <w:r>
              <w:rPr>
                <w:webHidden/>
                <w:rStyle w:val="IndexLink"/>
                <w:rtl w:val="true"/>
              </w:rPr>
              <w:t>باب پنجم</w:t>
            </w:r>
            <w:r>
              <w:rPr>
                <w:rStyle w:val="IndexLink"/>
                <w:rtl w:val="true"/>
              </w:rPr>
              <w:tab/>
            </w:r>
            <w:r>
              <w:rPr>
                <w:rStyle w:val="IndexLink"/>
              </w:rPr>
              <w:t>228</w:t>
            </w:r>
          </w:hyperlink>
        </w:p>
        <w:p>
          <w:pPr>
            <w:pStyle w:val="Contents3"/>
            <w:tabs>
              <w:tab w:val="clear" w:pos="8459"/>
              <w:tab w:val="right" w:pos="9026" w:leader="dot"/>
            </w:tabs>
            <w:rPr/>
          </w:pPr>
          <w:hyperlink w:anchor="__RefHeading___Toc5237991_1051229030">
            <w:r>
              <w:rPr>
                <w:webHidden/>
                <w:rStyle w:val="IndexLink"/>
                <w:rtl w:val="true"/>
              </w:rPr>
              <w:t>اشاره</w:t>
            </w:r>
            <w:r>
              <w:rPr>
                <w:rStyle w:val="IndexLink"/>
                <w:rtl w:val="true"/>
              </w:rPr>
              <w:tab/>
            </w:r>
            <w:r>
              <w:rPr>
                <w:rStyle w:val="IndexLink"/>
              </w:rPr>
              <w:t>228</w:t>
            </w:r>
          </w:hyperlink>
        </w:p>
        <w:p>
          <w:pPr>
            <w:pStyle w:val="Contents3"/>
            <w:tabs>
              <w:tab w:val="clear" w:pos="8459"/>
              <w:tab w:val="right" w:pos="9026" w:leader="dot"/>
            </w:tabs>
            <w:rPr/>
          </w:pPr>
          <w:hyperlink w:anchor="__RefHeading___Toc5237993_1051229030">
            <w:r>
              <w:rPr>
                <w:webHidden/>
                <w:rStyle w:val="IndexLink"/>
                <w:rtl w:val="true"/>
              </w:rPr>
              <w:t>فصل اوّل</w:t>
            </w:r>
            <w:r>
              <w:rPr>
                <w:rStyle w:val="IndexLink"/>
                <w:rtl w:val="true"/>
              </w:rPr>
              <w:t xml:space="preserve">: </w:t>
            </w:r>
            <w:r>
              <w:rPr>
                <w:rStyle w:val="IndexLink"/>
                <w:rtl w:val="true"/>
              </w:rPr>
              <w:t>در بيان عقايد هندويان</w:t>
            </w:r>
            <w:r>
              <w:rPr>
                <w:rStyle w:val="IndexLink"/>
                <w:rtl w:val="true"/>
              </w:rPr>
              <w:tab/>
            </w:r>
            <w:r>
              <w:rPr>
                <w:rStyle w:val="IndexLink"/>
              </w:rPr>
              <w:t>229</w:t>
            </w:r>
          </w:hyperlink>
        </w:p>
        <w:p>
          <w:pPr>
            <w:pStyle w:val="Contents3"/>
            <w:tabs>
              <w:tab w:val="clear" w:pos="8459"/>
              <w:tab w:val="right" w:pos="9026" w:leader="dot"/>
            </w:tabs>
            <w:rPr/>
          </w:pPr>
          <w:hyperlink w:anchor="__RefHeading___Toc5237995_1051229030">
            <w:r>
              <w:rPr>
                <w:webHidden/>
                <w:rStyle w:val="IndexLink"/>
                <w:rtl w:val="true"/>
              </w:rPr>
              <w:t>فصل دوم</w:t>
            </w:r>
            <w:r>
              <w:rPr>
                <w:rStyle w:val="IndexLink"/>
                <w:rtl w:val="true"/>
              </w:rPr>
              <w:t xml:space="preserve">: </w:t>
            </w:r>
            <w:r>
              <w:rPr>
                <w:rStyle w:val="IndexLink"/>
                <w:rtl w:val="true"/>
              </w:rPr>
              <w:t>در بيان مذهب اهل چين است</w:t>
            </w:r>
            <w:r>
              <w:rPr>
                <w:rStyle w:val="IndexLink"/>
                <w:rtl w:val="true"/>
              </w:rPr>
              <w:tab/>
            </w:r>
            <w:r>
              <w:rPr>
                <w:rStyle w:val="IndexLink"/>
              </w:rPr>
              <w:t>247</w:t>
            </w:r>
          </w:hyperlink>
        </w:p>
        <w:p>
          <w:pPr>
            <w:pStyle w:val="Contents3"/>
            <w:tabs>
              <w:tab w:val="clear" w:pos="8459"/>
              <w:tab w:val="right" w:pos="9026" w:leader="dot"/>
            </w:tabs>
            <w:rPr/>
          </w:pPr>
          <w:hyperlink w:anchor="__RefHeading___Toc5237997_1051229030">
            <w:r>
              <w:rPr>
                <w:webHidden/>
                <w:rStyle w:val="IndexLink"/>
                <w:rtl w:val="true"/>
              </w:rPr>
              <w:t>فصل سوم</w:t>
            </w:r>
            <w:r>
              <w:rPr>
                <w:rStyle w:val="IndexLink"/>
                <w:rtl w:val="true"/>
              </w:rPr>
              <w:t xml:space="preserve">: </w:t>
            </w:r>
            <w:r>
              <w:rPr>
                <w:rStyle w:val="IndexLink"/>
                <w:rtl w:val="true"/>
              </w:rPr>
              <w:t>در بيان مذهب فرس قديم است</w:t>
            </w:r>
            <w:r>
              <w:rPr>
                <w:rStyle w:val="IndexLink"/>
                <w:rtl w:val="true"/>
              </w:rPr>
              <w:tab/>
            </w:r>
            <w:r>
              <w:rPr>
                <w:rStyle w:val="IndexLink"/>
              </w:rPr>
              <w:t>252</w:t>
            </w:r>
          </w:hyperlink>
        </w:p>
        <w:p>
          <w:pPr>
            <w:pStyle w:val="Contents3"/>
            <w:tabs>
              <w:tab w:val="clear" w:pos="8459"/>
              <w:tab w:val="right" w:pos="9026" w:leader="dot"/>
            </w:tabs>
            <w:rPr/>
          </w:pPr>
          <w:hyperlink w:anchor="__RefHeading___Toc5237999_1051229030">
            <w:r>
              <w:rPr>
                <w:webHidden/>
                <w:rStyle w:val="IndexLink"/>
                <w:rtl w:val="true"/>
              </w:rPr>
              <w:t>بشارت</w:t>
            </w:r>
            <w:r>
              <w:rPr>
                <w:rStyle w:val="IndexLink"/>
                <w:rtl w:val="true"/>
              </w:rPr>
              <w:tab/>
            </w:r>
            <w:r>
              <w:rPr>
                <w:rStyle w:val="IndexLink"/>
              </w:rPr>
              <w:t>266</w:t>
            </w:r>
          </w:hyperlink>
        </w:p>
        <w:p>
          <w:pPr>
            <w:pStyle w:val="Contents2"/>
            <w:tabs>
              <w:tab w:val="clear" w:pos="8743"/>
              <w:tab w:val="right" w:pos="9026" w:leader="dot"/>
            </w:tabs>
            <w:rPr/>
          </w:pPr>
          <w:hyperlink w:anchor="__RefHeading___Toc5238001_1051229030">
            <w:r>
              <w:rPr>
                <w:webHidden/>
                <w:rStyle w:val="IndexLink"/>
                <w:rtl w:val="true"/>
              </w:rPr>
              <w:t>اهم منابع تحقيق</w:t>
            </w:r>
            <w:r>
              <w:rPr>
                <w:rStyle w:val="IndexLink"/>
                <w:rtl w:val="true"/>
              </w:rPr>
              <w:tab/>
            </w:r>
            <w:r>
              <w:rPr>
                <w:rStyle w:val="IndexLink"/>
              </w:rPr>
              <w:t>268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804_99749"/>
      <w:bookmarkStart w:id="1" w:name="pg7804_99749"/>
      <w:bookmarkEnd w:id="1"/>
    </w:p>
    <w:p>
      <w:pPr>
        <w:pStyle w:val="Heading2"/>
        <w:numPr>
          <w:ilvl w:val="1"/>
          <w:numId w:val="1"/>
        </w:numPr>
        <w:rPr/>
      </w:pPr>
      <w:bookmarkStart w:id="2" w:name="pg7804_99749"/>
      <w:bookmarkStart w:id="3" w:name="__RefHeading___Toc5237917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فخرالاسلام، محمدصادق، </w:t>
      </w:r>
      <w:r>
        <w:rPr>
          <w:rFonts w:eastAsia="IRNazanin" w:cs="IRNazanin"/>
          <w:color w:val="111111"/>
          <w:sz w:val="28"/>
          <w:szCs w:val="28"/>
          <w:rtl w:val="true"/>
          <w:lang w:bidi="fa-IR"/>
        </w:rPr>
        <w:t>-</w:t>
      </w:r>
      <w:r>
        <w:rPr>
          <w:rFonts w:eastAsia="IRNazanin" w:cs="IRNazanin"/>
          <w:color w:val="111111"/>
          <w:sz w:val="28"/>
          <w:szCs w:val="28"/>
          <w:lang w:bidi="fa-IR"/>
        </w:rPr>
        <w:t>1330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افتخار اسلام بر سایر ادیان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مولف محمدصادق فخرالاسلام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مقدس جمکران،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25000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973</w:t>
      </w:r>
      <w:r>
        <w:rPr>
          <w:rFonts w:eastAsia="IRNazanin" w:cs="IRNazanin"/>
          <w:color w:val="111111"/>
          <w:sz w:val="28"/>
          <w:szCs w:val="28"/>
          <w:rtl w:val="true"/>
          <w:lang w:bidi="fa-IR"/>
        </w:rPr>
        <w:t>-</w:t>
      </w:r>
      <w:r>
        <w:rPr>
          <w:rFonts w:eastAsia="IRNazanin" w:cs="IRNazanin"/>
          <w:color w:val="111111"/>
          <w:sz w:val="28"/>
          <w:szCs w:val="28"/>
          <w:lang w:bidi="fa-IR"/>
        </w:rPr>
        <w:t>262</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و شناخت</w:t>
      </w:r>
    </w:p>
    <w:p>
      <w:pPr>
        <w:pStyle w:val="BookText"/>
        <w:rPr/>
      </w:pP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و شناخت</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جمکران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BL80/3</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1‌9‌4‌7‌6‌4‌4</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237919_1051229030"/>
      <w:bookmarkStart w:id="6" w:name="_Toc2"/>
      <w:bookmarkEnd w:id="5"/>
      <w:r>
        <w:rPr>
          <w:rtl w:val="true"/>
        </w:rPr>
        <w:t>اشاره</w:t>
      </w:r>
      <w:bookmarkEnd w:id="6"/>
    </w:p>
    <w:p>
      <w:pPr>
        <w:pStyle w:val="BookText"/>
        <w:rPr/>
      </w:pPr>
      <w:r>
        <w:rPr>
          <w:rFonts w:ascii="Amiri" w:hAnsi="Amiri" w:eastAsia="Amiri" w:cs="Amiri"/>
          <w:color w:val="111111"/>
          <w:sz w:val="28"/>
          <w:sz w:val="28"/>
          <w:szCs w:val="28"/>
          <w:rtl w:val="true"/>
          <w:lang w:bidi="ar-SA"/>
        </w:rPr>
        <w:t>افتخار اسلام بر ساير اديان</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صادق فخر الاسلام</w:t>
      </w:r>
    </w:p>
    <w:p>
      <w:pPr>
        <w:pStyle w:val="BookText"/>
        <w:rPr/>
      </w:pPr>
      <w:r>
        <w:rPr>
          <w:rFonts w:ascii="Amiri" w:hAnsi="Amiri" w:eastAsia="Amiri" w:cs="Amiri"/>
          <w:color w:val="111111"/>
          <w:sz w:val="28"/>
          <w:sz w:val="28"/>
          <w:szCs w:val="28"/>
          <w:rtl w:val="true"/>
          <w:lang w:bidi="ar-SA"/>
        </w:rPr>
        <w:t>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ناصر باقرى بيدهندى</w:t>
      </w:r>
    </w:p>
    <w:p>
      <w:pPr>
        <w:pStyle w:val="BookText"/>
        <w:rPr/>
      </w:pPr>
      <w:r>
        <w:rPr>
          <w:rFonts w:ascii="Amiri" w:hAnsi="Amiri" w:eastAsia="Amiri" w:cs="Amiri"/>
          <w:color w:val="111111"/>
          <w:sz w:val="28"/>
          <w:sz w:val="28"/>
          <w:szCs w:val="28"/>
          <w:rtl w:val="true"/>
          <w:lang w:bidi="ar-SA"/>
        </w:rPr>
        <w:t>صفحه‌آرا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اميرسعيد سعيدى</w:t>
      </w:r>
    </w:p>
    <w:p>
      <w:pPr>
        <w:pStyle w:val="BookText"/>
        <w:rPr/>
      </w:pPr>
      <w:r>
        <w:rPr>
          <w:rFonts w:ascii="Amiri" w:hAnsi="Amiri" w:eastAsia="Amiri" w:cs="Amiri"/>
          <w:color w:val="111111"/>
          <w:sz w:val="28"/>
          <w:sz w:val="28"/>
          <w:szCs w:val="28"/>
          <w:rtl w:val="true"/>
          <w:lang w:bidi="ar-SA"/>
        </w:rPr>
        <w:t>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انتشارات مسجد مقدّس جمكران</w:t>
      </w:r>
    </w:p>
    <w:p>
      <w:pPr>
        <w:pStyle w:val="BookText"/>
        <w:rPr/>
      </w:pPr>
      <w:r>
        <w:rPr>
          <w:rFonts w:ascii="IRNazanin" w:hAnsi="IRNazanin" w:eastAsia="IRNazanin"/>
          <w:color w:val="111111"/>
          <w:sz w:val="28"/>
          <w:sz w:val="28"/>
          <w:szCs w:val="28"/>
          <w:rtl w:val="true"/>
          <w:lang w:bidi="fa-IR"/>
        </w:rPr>
        <w:t>چاپخانه و شمارگان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پرستش </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ascii="IRNazanin" w:hAnsi="IRNazanin" w:eastAsia="IRNazanin"/>
          <w:color w:val="111111"/>
          <w:sz w:val="28"/>
          <w:sz w:val="28"/>
          <w:szCs w:val="28"/>
          <w:rtl w:val="true"/>
          <w:lang w:bidi="fa-IR"/>
        </w:rPr>
        <w:t>نوبت و تاريخ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1388</w:t>
      </w:r>
    </w:p>
    <w:p>
      <w:pPr>
        <w:pStyle w:val="BookText"/>
        <w:rPr/>
      </w:pPr>
      <w:r>
        <w:rPr>
          <w:rFonts w:ascii="Amiri" w:hAnsi="Amiri" w:eastAsia="Amiri" w:cs="Amiri"/>
          <w:color w:val="111111"/>
          <w:sz w:val="28"/>
          <w:sz w:val="28"/>
          <w:szCs w:val="28"/>
          <w:rtl w:val="true"/>
          <w:lang w:bidi="ar-SA"/>
        </w:rPr>
        <w:t>قيمت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تومان</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p>
    <w:p>
      <w:pPr>
        <w:pStyle w:val="BookText"/>
        <w:rPr/>
      </w:pPr>
      <w:r>
        <w:rPr>
          <w:rFonts w:ascii="IRNazanin" w:hAnsi="IRNazanin" w:eastAsia="IRNazanin"/>
          <w:color w:val="111111"/>
          <w:sz w:val="28"/>
          <w:sz w:val="28"/>
          <w:szCs w:val="28"/>
          <w:rtl w:val="true"/>
          <w:lang w:bidi="fa-IR"/>
        </w:rPr>
        <w:t>مركز پخش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مسجد مقدّس جمكران</w:t>
      </w:r>
    </w:p>
    <w:p>
      <w:pPr>
        <w:pStyle w:val="BookText"/>
        <w:rPr/>
      </w:pPr>
      <w:r>
        <w:rPr>
          <w:rFonts w:ascii="IRNazanin" w:hAnsi="IRNazanin" w:eastAsia="IRNazanin"/>
          <w:color w:val="111111"/>
          <w:sz w:val="28"/>
          <w:sz w:val="28"/>
          <w:szCs w:val="28"/>
          <w:rtl w:val="true"/>
          <w:lang w:bidi="fa-IR"/>
        </w:rPr>
        <w:t>تلفن و 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7253700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7253340</w:t>
      </w:r>
      <w:r>
        <w:rPr>
          <w:rFonts w:eastAsia="IRNazanin" w:cs="IRNazanin"/>
          <w:color w:val="111111"/>
          <w:sz w:val="28"/>
          <w:szCs w:val="28"/>
          <w:rtl w:val="true"/>
          <w:lang w:bidi="fa-IR"/>
        </w:rPr>
        <w:t xml:space="preserve"> - </w:t>
      </w:r>
      <w:r>
        <w:rPr>
          <w:rFonts w:eastAsia="IRNazanin" w:cs="IRNazanin"/>
          <w:color w:val="111111"/>
          <w:sz w:val="28"/>
          <w:szCs w:val="28"/>
          <w:lang w:bidi="fa-IR"/>
        </w:rPr>
        <w:t>0251</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صندوق پستى</w:t>
      </w:r>
      <w:r>
        <w:rPr>
          <w:rFonts w:eastAsia="IRNazanin" w:cs="IRNazanin"/>
          <w:color w:val="111111"/>
          <w:sz w:val="28"/>
          <w:szCs w:val="28"/>
          <w:rtl w:val="true"/>
          <w:lang w:bidi="fa-IR"/>
        </w:rPr>
        <w:t xml:space="preserve">: </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افتخار اسلام بر ساير اديان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7804_99753"/>
      <w:bookmarkStart w:id="8" w:name="pg7804_99753"/>
      <w:bookmarkEnd w:id="8"/>
    </w:p>
    <w:p>
      <w:pPr>
        <w:pStyle w:val="Heading2"/>
        <w:numPr>
          <w:ilvl w:val="1"/>
          <w:numId w:val="1"/>
        </w:numPr>
        <w:rPr/>
      </w:pPr>
      <w:bookmarkStart w:id="9" w:name="pg7804_99753"/>
      <w:bookmarkStart w:id="10" w:name="__RefHeading___Toc5237921_1051229030"/>
      <w:bookmarkStart w:id="11" w:name="_Toc3"/>
      <w:bookmarkEnd w:id="9"/>
      <w:bookmarkEnd w:id="10"/>
      <w:r>
        <w:rPr>
          <w:rtl w:val="true"/>
        </w:rPr>
        <w:t>فهرست</w:t>
      </w:r>
      <w:bookmarkEnd w:id="11"/>
    </w:p>
    <w:p>
      <w:pPr>
        <w:pStyle w:val="BookText"/>
        <w:rPr/>
      </w:pPr>
      <w:r>
        <w:rPr>
          <w:rFonts w:ascii="Amiri" w:hAnsi="Amiri" w:eastAsia="Amiri" w:cs="Amiri"/>
          <w:color w:val="111111"/>
          <w:sz w:val="28"/>
          <w:sz w:val="28"/>
          <w:szCs w:val="28"/>
          <w:rtl w:val="true"/>
          <w:lang w:bidi="ar-SA"/>
        </w:rPr>
        <w:t>يادداشت ناشر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مقدمه مصحح</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نگاهى به حيات شكوهمند فخر الاسلام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بازگشت به اروميه</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Amiri" w:hAnsi="Amiri" w:eastAsia="Amiri" w:cs="Amiri"/>
          <w:color w:val="111111"/>
          <w:sz w:val="28"/>
          <w:sz w:val="28"/>
          <w:szCs w:val="28"/>
          <w:rtl w:val="true"/>
          <w:lang w:bidi="ar-SA"/>
        </w:rPr>
        <w:t>ترك عراق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IRNazanin" w:hAnsi="IRNazanin" w:eastAsia="IRNazanin"/>
          <w:color w:val="111111"/>
          <w:sz w:val="28"/>
          <w:sz w:val="28"/>
          <w:szCs w:val="28"/>
          <w:rtl w:val="true"/>
          <w:lang w:bidi="fa-IR"/>
        </w:rPr>
        <w:t>غروب صبح صادق</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Amiri" w:hAnsi="Amiri" w:eastAsia="Amiri" w:cs="Amiri"/>
          <w:color w:val="111111"/>
          <w:sz w:val="28"/>
          <w:sz w:val="28"/>
          <w:szCs w:val="28"/>
          <w:rtl w:val="true"/>
          <w:lang w:bidi="ar-SA"/>
        </w:rPr>
        <w:t>تأليفات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فرايند تحقيق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IRNazanin" w:hAnsi="IRNazanin" w:eastAsia="IRNazanin"/>
          <w:color w:val="111111"/>
          <w:sz w:val="28"/>
          <w:sz w:val="28"/>
          <w:szCs w:val="28"/>
          <w:rtl w:val="true"/>
          <w:lang w:bidi="fa-IR"/>
        </w:rPr>
        <w:t>سپاسنامه</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Amiri" w:hAnsi="Amiri" w:eastAsia="Amiri" w:cs="Amiri"/>
          <w:color w:val="111111"/>
          <w:sz w:val="28"/>
          <w:sz w:val="28"/>
          <w:szCs w:val="28"/>
          <w:rtl w:val="true"/>
          <w:lang w:bidi="ar-SA"/>
        </w:rPr>
        <w:t>باب اوّل</w:t>
      </w:r>
    </w:p>
    <w:p>
      <w:pPr>
        <w:pStyle w:val="BookText"/>
        <w:rPr/>
      </w:pPr>
      <w:r>
        <w:rPr>
          <w:rFonts w:ascii="Amiri" w:hAnsi="Amiri" w:eastAsia="Amiri" w:cs="Amiri"/>
          <w:color w:val="111111"/>
          <w:sz w:val="28"/>
          <w:sz w:val="28"/>
          <w:szCs w:val="28"/>
          <w:rtl w:val="true"/>
          <w:lang w:bidi="ar-SA"/>
        </w:rPr>
        <w:t>فصل اوّل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Amiri" w:hAnsi="Amiri" w:eastAsia="Amiri" w:cs="Amiri"/>
          <w:color w:val="111111"/>
          <w:sz w:val="28"/>
          <w:sz w:val="28"/>
          <w:szCs w:val="28"/>
          <w:rtl w:val="true"/>
          <w:lang w:bidi="ar-SA"/>
        </w:rPr>
        <w:t>تثليث و تجسّم از مخترعات يهود و نصارى است نه از انبياء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باب دُيُّم</w:t>
      </w:r>
    </w:p>
    <w:p>
      <w:pPr>
        <w:pStyle w:val="BookText"/>
        <w:rPr/>
      </w:pPr>
      <w:r>
        <w:rPr>
          <w:rFonts w:ascii="Amiri" w:hAnsi="Amiri" w:eastAsia="Amiri" w:cs="Amiri"/>
          <w:color w:val="111111"/>
          <w:sz w:val="28"/>
          <w:sz w:val="28"/>
          <w:szCs w:val="28"/>
          <w:rtl w:val="true"/>
          <w:lang w:bidi="ar-SA"/>
        </w:rPr>
        <w:t>فصل اوّل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اصول دين اسلام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فصل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بيان اعتقاد مسيحيين در معرفت اللّه تعالى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بيان عقايد مشتركه فيما بين يهود و نصارا</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Amiri" w:hAnsi="Amiri" w:eastAsia="Amiri" w:cs="Amiri"/>
          <w:color w:val="111111"/>
          <w:sz w:val="28"/>
          <w:sz w:val="28"/>
          <w:szCs w:val="28"/>
          <w:rtl w:val="true"/>
          <w:lang w:bidi="ar-SA"/>
        </w:rPr>
        <w:t>تلخيص و دعا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باب سيم</w:t>
      </w:r>
    </w:p>
    <w:p>
      <w:pPr>
        <w:pStyle w:val="BookText"/>
        <w:rPr/>
      </w:pPr>
      <w:r>
        <w:rPr>
          <w:rFonts w:ascii="Amiri" w:hAnsi="Amiri" w:eastAsia="Amiri" w:cs="Amiri"/>
          <w:color w:val="111111"/>
          <w:sz w:val="28"/>
          <w:sz w:val="28"/>
          <w:szCs w:val="28"/>
          <w:rtl w:val="true"/>
          <w:lang w:bidi="ar-SA"/>
        </w:rPr>
        <w:t>فصل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اعتقاد مسلمين است به انبيا عليهم‌السلام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فصل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باب سوم در بيان عقيده يهود و نصارا در نبوّت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IRNazanin" w:hAnsi="IRNazanin" w:eastAsia="IRNazanin"/>
          <w:color w:val="111111"/>
          <w:sz w:val="28"/>
          <w:sz w:val="28"/>
          <w:szCs w:val="28"/>
          <w:rtl w:val="true"/>
          <w:lang w:bidi="fa-IR"/>
        </w:rPr>
        <w:t>باب چهارم</w:t>
      </w:r>
    </w:p>
    <w:p>
      <w:pPr>
        <w:pStyle w:val="BookText"/>
        <w:rPr/>
      </w:pPr>
      <w:r>
        <w:rPr>
          <w:rFonts w:ascii="Amiri" w:hAnsi="Amiri" w:eastAsia="Amiri" w:cs="Amiri"/>
          <w:color w:val="111111"/>
          <w:sz w:val="28"/>
          <w:sz w:val="28"/>
          <w:szCs w:val="28"/>
          <w:rtl w:val="true"/>
          <w:lang w:bidi="ar-SA"/>
        </w:rPr>
        <w:t>فصل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بيان عقايد مسلمين در معاد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فصل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بيان عقيده مسيحيين در خصوص معاد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تلخيص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خلاصه كلام از آغاز تا انجام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فصل سيم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بيان عقايد جماعت يهود است</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216</w:t>
      </w:r>
    </w:p>
    <w:p>
      <w:pPr>
        <w:pStyle w:val="BookText"/>
        <w:rPr/>
      </w:pPr>
      <w:r>
        <w:rPr>
          <w:rFonts w:ascii="IRNazanin" w:hAnsi="IRNazanin" w:eastAsia="IRNazanin"/>
          <w:color w:val="111111"/>
          <w:sz w:val="28"/>
          <w:sz w:val="28"/>
          <w:szCs w:val="28"/>
          <w:rtl w:val="true"/>
          <w:lang w:bidi="fa-IR"/>
        </w:rPr>
        <w:t>باب پنجم</w:t>
      </w:r>
    </w:p>
    <w:p>
      <w:pPr>
        <w:pStyle w:val="BookText"/>
        <w:rPr/>
      </w:pPr>
      <w:r>
        <w:rPr>
          <w:rFonts w:ascii="Amiri" w:hAnsi="Amiri" w:eastAsia="Amiri" w:cs="Amiri"/>
          <w:color w:val="111111"/>
          <w:sz w:val="28"/>
          <w:sz w:val="28"/>
          <w:szCs w:val="28"/>
          <w:rtl w:val="true"/>
          <w:lang w:bidi="ar-SA"/>
        </w:rPr>
        <w:t>فصل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بيان عقايد هندويان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بيان مذهب اهل چين است</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Amiri" w:hAnsi="Amiri" w:eastAsia="Amiri" w:cs="Amiri"/>
          <w:color w:val="111111"/>
          <w:sz w:val="28"/>
          <w:sz w:val="28"/>
          <w:szCs w:val="28"/>
          <w:rtl w:val="true"/>
          <w:lang w:bidi="ar-SA"/>
        </w:rPr>
        <w:t>فصل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بيان مذهب فرس قديم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IRNazanin" w:hAnsi="IRNazanin" w:eastAsia="IRNazanin"/>
          <w:color w:val="111111"/>
          <w:sz w:val="28"/>
          <w:sz w:val="28"/>
          <w:szCs w:val="28"/>
          <w:rtl w:val="true"/>
          <w:lang w:bidi="fa-IR"/>
        </w:rPr>
        <w:t>بشارت</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اهم منابع تحقيق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bookmarkStart w:id="12" w:name="pg7804_99755"/>
    </w:p>
    <w:p>
      <w:pPr>
        <w:pStyle w:val="BookText"/>
        <w:rPr/>
      </w:pPr>
      <w:bookmarkEnd w:id="12"/>
      <w:r>
        <w:rPr>
          <w:rFonts w:ascii="Amiri" w:hAnsi="Amiri" w:eastAsia="Amiri" w:cs="Amiri"/>
          <w:color w:val="111111"/>
          <w:sz w:val="28"/>
          <w:sz w:val="28"/>
          <w:szCs w:val="28"/>
          <w:rtl w:val="true"/>
          <w:lang w:bidi="ar-SA"/>
        </w:rPr>
        <w:t xml:space="preserve">اى نام تو بهترين سرآغاز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بى نام تو نامه كى كنم باز</w:t>
      </w:r>
    </w:p>
    <w:p>
      <w:pPr>
        <w:pStyle w:val="BookText"/>
        <w:rPr/>
      </w:pPr>
      <w:r>
        <w:rPr>
          <w:rFonts w:ascii="IRNazanin" w:hAnsi="IRNazanin" w:eastAsia="IRNazanin"/>
          <w:color w:val="111111"/>
          <w:sz w:val="28"/>
          <w:sz w:val="28"/>
          <w:szCs w:val="28"/>
          <w:rtl w:val="true"/>
          <w:lang w:bidi="fa-IR"/>
        </w:rPr>
        <w:t xml:space="preserve">اى كارگشاى هر چه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تو كليد هر چه بستند</w:t>
      </w:r>
      <w:r>
        <w:rPr>
          <w:rStyle w:val="FootnoteAnchor"/>
          <w:rtl w:val="true"/>
        </w:rPr>
        <w:footnoteReference w:id="2"/>
      </w:r>
    </w:p>
    <w:p>
      <w:pPr>
        <w:pStyle w:val="Heading2"/>
        <w:numPr>
          <w:ilvl w:val="1"/>
          <w:numId w:val="1"/>
        </w:numPr>
        <w:rPr/>
      </w:pPr>
      <w:bookmarkStart w:id="13" w:name="__RefHeading___Toc5237923_1051229030"/>
      <w:bookmarkStart w:id="14" w:name="_Toc4"/>
      <w:bookmarkEnd w:id="13"/>
      <w:r>
        <w:rPr>
          <w:rtl w:val="true"/>
        </w:rPr>
        <w:t>يادداشت ناشر</w:t>
      </w:r>
      <w:bookmarkEnd w:id="14"/>
    </w:p>
    <w:p>
      <w:pPr>
        <w:pStyle w:val="BookText"/>
        <w:rPr/>
      </w:pPr>
      <w:r>
        <w:rPr>
          <w:rFonts w:ascii="IRNazanin" w:hAnsi="IRNazanin" w:eastAsia="IRNazanin"/>
          <w:color w:val="111111"/>
          <w:sz w:val="28"/>
          <w:sz w:val="28"/>
          <w:szCs w:val="28"/>
          <w:rtl w:val="true"/>
          <w:lang w:bidi="fa-IR"/>
        </w:rPr>
        <w:t>اثر حاضر يكى از منابع ارزنده‌اى است كه حقيقت و ماهيت اديان بزرگ را مى‌شناساند و امتياز اسلام را بر ساير اديان روشن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نويسنده عاليقدر كتاب، دانسته‌هاى ارزشمندى را بيان مى‌كند كه مى‌تواند راهنمايى خوبى باشد براى آنان كه مى‌خواهند با تحقيق و تفحص راهى به سوى دين برتر پيدا كنند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كتاب مطالبى ديده مى‌شود كه نه تنها فكر مسلمانان را در بسيارى از امور روشن مى‌كند، بلكه پيروان اديان ديگر را اگر با بى‌طرفى و منصفانه مطالعه كنند، خواهند ديد كه دين آنها دينى است كهنه كه تاريخ آن درنورديده شده و براى هدايت، در جهان جز اسلام و قرآن دين و كتابى يافت نمى‌شود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اين نوشتار سه نوبت چاپ شده و مرجع بزرگ عصر خود، حضرت آيت اللّه العظمى بروجردى رحمه‌الله ، به تجديد طبع آن عنايت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شكر مى‌كنيم كه توفيق چاپ چهارم آن با تصحيح و تحشيه حجة الاسلام و المسلمين آقاى ناصر باقرى بيدهندى نصيب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مصحح محترم با بهره‌گيرى از دو نسخه و ويرايش و افزودن پانوشت‌ها تمام تلاش خود را به عمل آورده است تا كتاب مفيدتر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است تلاش ايشان موجب رضاى حقّ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اميد آن داريم كه انتشار اين كتاب كسانى را كه جدا در جستجوى حقيقت‌اند يارى نمايد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پايان بر خود لازم مى‌دانم كه خداى بزرگ را بر توفيق نشر اين كتاب شكرگزارم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زحمات مصحح محقق محترم هم قرين سپاس باد</w:t>
      </w:r>
      <w:r>
        <w:rPr>
          <w:rFonts w:eastAsia="IRNazanin" w:cs="IRNazanin"/>
          <w:color w:val="111111"/>
          <w:sz w:val="28"/>
          <w:szCs w:val="28"/>
          <w:rtl w:val="true"/>
          <w:lang w:bidi="fa-IR"/>
        </w:rPr>
        <w:t xml:space="preserve">. </w:t>
      </w:r>
      <w:bookmarkStart w:id="15" w:name="pg7804_99757"/>
    </w:p>
    <w:p>
      <w:pPr>
        <w:pStyle w:val="Heading2"/>
        <w:numPr>
          <w:ilvl w:val="1"/>
          <w:numId w:val="1"/>
        </w:numPr>
        <w:rPr/>
      </w:pPr>
      <w:bookmarkStart w:id="16" w:name="__RefHeading___Toc5237925_1051229030"/>
      <w:bookmarkStart w:id="17" w:name="_Toc5"/>
      <w:bookmarkEnd w:id="15"/>
      <w:bookmarkEnd w:id="16"/>
      <w:r>
        <w:rPr>
          <w:rtl w:val="true"/>
        </w:rPr>
        <w:t>مقدمه مصحح</w:t>
      </w:r>
      <w:bookmarkEnd w:id="17"/>
    </w:p>
    <w:p>
      <w:pPr>
        <w:pStyle w:val="Heading3"/>
        <w:numPr>
          <w:ilvl w:val="2"/>
          <w:numId w:val="1"/>
        </w:numPr>
        <w:rPr/>
      </w:pPr>
      <w:bookmarkStart w:id="18" w:name="__RefHeading___Toc5237927_1051229030"/>
      <w:bookmarkStart w:id="19" w:name="_Toc6"/>
      <w:bookmarkEnd w:id="18"/>
      <w:r>
        <w:rPr>
          <w:rtl w:val="true"/>
        </w:rPr>
        <w:t>اشاره</w:t>
      </w:r>
      <w:bookmarkEnd w:id="1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الحمدللّه الّذي نزل الكتاب بالحق مصدقا لما بين يديه من التوراة و الانجيل و الصلاة على الرسول الامين و آله الطاهرين من اهتدى بهديهم الى يوم الدين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پژوهنده‌اى كه در صدد فرقه‌شناسى و عرفان به ملل و نحله‌اى است، بايستى افزون بر كنكاش در آيات و روايات به عنوان دو منبع اصيل و بنيادين به آثارى كه از دانشوران و متخصصان حقّ مدار بر جا مانده مراجعه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اين اسلوب عمل شود، پژوهشگر از دايره منطق و صدق و راستى پا بيرون ننهد، به فضل و توفيق الهى به صراط مستقيم رهنمون مى‌شود و مى‌تواند كژى را از راستى و سره را از ناسره تشخيص دهد و طريق و مسلكى را كه مرضى الهى است، برگزيند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كتاب شرح يكى از يافته‌هاى حقّ جويانه دانشمندى فرزانه در عهد قاجاريه است كه به توفيق الهى به سمت و سويى كه مرضى حقّ تعالى است، راه يافت و با پشت كردن به آيين آباء و اجدادى خويش، افق روشنى را به حيات و زندگانى‌اش گشود</w:t>
      </w:r>
      <w:r>
        <w:rPr>
          <w:rFonts w:eastAsia="IRNazanin" w:cs="IRNazanin"/>
          <w:color w:val="111111"/>
          <w:sz w:val="28"/>
          <w:szCs w:val="28"/>
          <w:rtl w:val="true"/>
          <w:lang w:bidi="fa-IR"/>
        </w:rPr>
        <w:t xml:space="preserve">. </w:t>
      </w:r>
      <w:bookmarkStart w:id="20" w:name="pg7804_99758"/>
    </w:p>
    <w:p>
      <w:pPr>
        <w:pStyle w:val="Heading3"/>
        <w:numPr>
          <w:ilvl w:val="2"/>
          <w:numId w:val="1"/>
        </w:numPr>
        <w:rPr/>
      </w:pPr>
      <w:bookmarkStart w:id="21" w:name="__RefHeading___Toc5237929_1051229030"/>
      <w:bookmarkStart w:id="22" w:name="_Toc7"/>
      <w:bookmarkEnd w:id="20"/>
      <w:bookmarkEnd w:id="21"/>
      <w:r>
        <w:rPr>
          <w:rtl w:val="true"/>
        </w:rPr>
        <w:t>نگاهى به حيات شكوهمند فخر الاسلام</w:t>
      </w:r>
      <w:bookmarkEnd w:id="22"/>
    </w:p>
    <w:p>
      <w:pPr>
        <w:pStyle w:val="BookText"/>
        <w:rPr/>
      </w:pPr>
      <w:r>
        <w:rPr>
          <w:rFonts w:ascii="IRNazanin" w:hAnsi="IRNazanin" w:eastAsia="IRNazanin"/>
          <w:color w:val="111111"/>
          <w:sz w:val="28"/>
          <w:sz w:val="28"/>
          <w:szCs w:val="28"/>
          <w:rtl w:val="true"/>
          <w:lang w:bidi="fa-IR"/>
        </w:rPr>
        <w:t>نگاهى به حيات شكوهمند فخر الاسلام</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 xml:space="preserve">آشنايى با قرآن، ص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اثر آفرينان،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انيس الاعلام، مقدمه</w:t>
      </w:r>
    </w:p>
    <w:p>
      <w:pPr>
        <w:pStyle w:val="BookText"/>
        <w:rPr/>
      </w:pPr>
      <w:r>
        <w:rPr>
          <w:rFonts w:ascii="Amiri" w:hAnsi="Amiri" w:eastAsia="Amiri" w:cs="Amiri"/>
          <w:color w:val="111111"/>
          <w:sz w:val="28"/>
          <w:sz w:val="28"/>
          <w:szCs w:val="28"/>
          <w:rtl w:val="true"/>
          <w:lang w:bidi="ar-SA"/>
        </w:rPr>
        <w:t xml:space="preserve">رسائل حجابية، دفتر اوّل،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بعد</w:t>
      </w:r>
    </w:p>
    <w:p>
      <w:pPr>
        <w:pStyle w:val="BookText"/>
        <w:rPr/>
      </w:pPr>
      <w:r>
        <w:rPr>
          <w:rFonts w:ascii="Amiri" w:hAnsi="Amiri" w:eastAsia="Amiri" w:cs="Amiri"/>
          <w:color w:val="111111"/>
          <w:sz w:val="28"/>
          <w:sz w:val="28"/>
          <w:szCs w:val="28"/>
          <w:rtl w:val="true"/>
          <w:lang w:bidi="ar-SA"/>
        </w:rPr>
        <w:t xml:space="preserve">طبقات اعلام الشيعه،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دراسات مقارنة في التوراة و الانجيل، ص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2/452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ريحانة الادب، </w:t>
      </w:r>
      <w:r>
        <w:rPr>
          <w:rFonts w:eastAsia="Amiri" w:cs="Amiri" w:ascii="Amiri" w:hAnsi="Amiri"/>
          <w:color w:val="111111"/>
          <w:sz w:val="28"/>
          <w:szCs w:val="28"/>
          <w:lang w:bidi="ar-SA"/>
        </w:rPr>
        <w:t>4/301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 xml:space="preserve">تاريخ جرايد و مجلات ايران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صدر هاشمى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هفت آسمان، ش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پاييز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مقاله استاد حسين توفيقى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تاريخ اروميه، ص </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اهل الكتاب، ص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شادروان محمّد صادق فخر الاسلام از پژوهشگران نامدار و آزادانديشى بوده كه عنايت و هدايت الهى چراغ راهش گرديده و پس از ترك آيين موروثى مسيحيت، مشرّف به دين حنيف اسلام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به شكرانه هدايت يافتن در باقيمانده عمر گرانمايه خود قدم‌هاى مؤثرى در دفاع از ساحت مقدّس پيامبر اكرم صلى‌الله‌عليه‌و‌آله و قرآن مجيد در برابر حمله‌هاى بى‌امان مبلغان مسيحى قرن نوزدهم برداشت، آثار ماندگارى پديد آورد و با كوشش او نيز چهره حقّ نمايان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تأليف كتاب‌هايى آكنده از مباحث تحقيقى و ژرف، سخنرانى‌هاى ارزنده، گفتمان روشنگر و نشر روزنامه در مسير اعلاى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اقدامات مؤثرى 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فخر الاسلام در راه دفاع از مقدمات اسلامى اعتنايى به خرده‌گيرى‌هاى غير اصولى نداشته و از ملامت ملامت كنندگان نهراسيد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ترجمه نويسان مراتب علمى و فضل و كمالش را ستوده‌اند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خصال حميده و ملكات فاضله آن مرحوم را در مجال ديگر و فرصتى بيشتر بايد تبيين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اجمال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حقّ عالمى وارسته و داراى حرّيت و شجاعت قلمى و ثابت قدم در راه عقيده، فطن، قوى الاراده متحمل و بردبار بود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فخر الاسلام در يك خانواده فرهيخته مذهبى پا به عرصه گيتى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تاريخ تولدش آگاهى كامل و دقيقى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اجداد فخر الاسلام همگى از كشيش‌هاى بزرگ مسيحى بودند و ايشان از كودكى نزد پدر و عالمان مبرز مسيحى به تحصيل پرداخت و پيش از رسيدن به حدّ بلوغ به مراحل عالى دست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طورى كه خود او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سال از عمرش سپرى شده بود كه از تحصيل تورات و انجيل و ساير علوم رايج در جوامع مسيحى فارغ التحصيل و به درجه كشيشى نائل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سطح از تحصيل براى فروكش ساختن عطش دانش پژوهى كه تشنه حقيقت بوده كافى نبود لذا براى تكميل اندوخته‌هاى خود رهسپار واتيكان</w:t>
      </w:r>
      <w:r>
        <w:rPr>
          <w:rStyle w:val="FootnoteAnchor"/>
          <w:rtl w:val="true"/>
        </w:rPr>
        <w:footnoteReference w:id="4"/>
      </w:r>
      <w:r>
        <w:rPr>
          <w:rFonts w:ascii="Amiri" w:hAnsi="Amiri" w:eastAsia="Amiri" w:cs="Amiri"/>
          <w:color w:val="111111"/>
          <w:sz w:val="28"/>
          <w:sz w:val="28"/>
          <w:szCs w:val="28"/>
          <w:rtl w:val="true"/>
          <w:lang w:bidi="ar-SA"/>
        </w:rPr>
        <w:t xml:space="preserve">شد و در مدت اقامت خود از محضر قسيسان </w:t>
      </w:r>
      <w:bookmarkStart w:id="23" w:name="pg7804_99760"/>
    </w:p>
    <w:p>
      <w:pPr>
        <w:pStyle w:val="BookText"/>
        <w:rPr/>
      </w:pPr>
      <w:bookmarkEnd w:id="23"/>
      <w:r>
        <w:rPr>
          <w:rFonts w:ascii="IRNazanin" w:hAnsi="IRNazanin" w:eastAsia="IRNazanin"/>
          <w:color w:val="111111"/>
          <w:sz w:val="28"/>
          <w:sz w:val="28"/>
          <w:szCs w:val="28"/>
          <w:rtl w:val="true"/>
          <w:lang w:bidi="fa-IR"/>
        </w:rPr>
        <w:t>و مطران‌هاى برجسته مانند رابى تالو و كوركز كسب فيض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نزد يكى از استادان عالى مرتبه خود مرتبتى ارجمند يافت او خود در اين باره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بعد از ورود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واتيكان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استادان آن ديار به تحصيل علوم مسيحيت پرداختم، به ويژه استادى از فرقه كاتوليك كه از نظر موقعيت اجتماعى داراى مقامى والا بود و در زهد و تقوا شهرتى بسزا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شاگردان خود، به من عنايت خاصى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سرانجام به خواست و مشيت الهى در پرتو الفتى كه ميان شاگرد و استاد مزبور برقرار شد، زمينه تشرّف محمّد صادق به اسلام فراهم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عالم حقيقت جو بعد از آنكه به زبان استاد خود از حقانيت اسلام آگاه شد، با اعترافات و اظهارات صريح و ره‌توشه‌هاى مشفقانه او مجذوب نورانيت اين دين شد، پس از تحقيق و تأمّل و انديشه به اسلام گراييد</w:t>
      </w:r>
      <w:r>
        <w:rPr>
          <w:rFonts w:eastAsia="IRNazanin" w:cs="IRNazanin"/>
          <w:color w:val="111111"/>
          <w:sz w:val="28"/>
          <w:szCs w:val="28"/>
          <w:rtl w:val="true"/>
          <w:lang w:bidi="fa-IR"/>
        </w:rPr>
        <w:t>.</w:t>
      </w:r>
      <w:r>
        <w:rPr>
          <w:rStyle w:val="FootnoteAnchor"/>
          <w:rtl w:val="true"/>
        </w:rPr>
        <w:footnoteReference w:id="5"/>
      </w:r>
    </w:p>
    <w:p>
      <w:pPr>
        <w:pStyle w:val="Heading3"/>
        <w:numPr>
          <w:ilvl w:val="2"/>
          <w:numId w:val="1"/>
        </w:numPr>
        <w:rPr/>
      </w:pPr>
      <w:bookmarkStart w:id="24" w:name="__RefHeading___Toc5237931_1051229030"/>
      <w:bookmarkStart w:id="25" w:name="_Toc8"/>
      <w:bookmarkEnd w:id="24"/>
      <w:r>
        <w:rPr>
          <w:rtl w:val="true"/>
        </w:rPr>
        <w:t>بازگشت به اروميه</w:t>
      </w:r>
      <w:bookmarkEnd w:id="25"/>
    </w:p>
    <w:p>
      <w:pPr>
        <w:pStyle w:val="BookText"/>
        <w:rPr/>
      </w:pPr>
      <w:r>
        <w:rPr>
          <w:rFonts w:ascii="IRNazanin" w:hAnsi="IRNazanin" w:eastAsia="IRNazanin"/>
          <w:color w:val="111111"/>
          <w:sz w:val="28"/>
          <w:sz w:val="28"/>
          <w:szCs w:val="28"/>
          <w:rtl w:val="true"/>
          <w:lang w:bidi="fa-IR"/>
        </w:rPr>
        <w:t>بازگشت به اروميه</w:t>
      </w:r>
      <w:r>
        <w:rPr>
          <w:rStyle w:val="FootnoteAnchor"/>
          <w:rtl w:val="true"/>
        </w:rPr>
        <w:footnoteReference w:id="6"/>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فخر الاسلام پس از راه‌يابى به حقيقت و بازگشت به زادگاهش، نزد يكى از شاگردان شيخ اعظمِ انصارى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محمّد حسن مجتهد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به طور رسمى گرايش خود را به اسلام اعلام نمود</w:t>
      </w:r>
      <w:r>
        <w:rPr>
          <w:rFonts w:eastAsia="IRNazanin" w:cs="IRNazanin"/>
          <w:color w:val="111111"/>
          <w:sz w:val="28"/>
          <w:szCs w:val="28"/>
          <w:rtl w:val="true"/>
          <w:lang w:bidi="fa-IR"/>
        </w:rPr>
        <w:t xml:space="preserve">. </w:t>
      </w:r>
      <w:bookmarkStart w:id="26" w:name="pg7804_99761"/>
    </w:p>
    <w:p>
      <w:pPr>
        <w:pStyle w:val="BookText"/>
        <w:rPr/>
      </w:pPr>
      <w:bookmarkEnd w:id="26"/>
      <w:r>
        <w:rPr>
          <w:rFonts w:ascii="IRNazanin" w:hAnsi="IRNazanin" w:eastAsia="IRNazanin"/>
          <w:color w:val="111111"/>
          <w:sz w:val="28"/>
          <w:sz w:val="28"/>
          <w:szCs w:val="28"/>
          <w:rtl w:val="true"/>
          <w:lang w:bidi="fa-IR"/>
        </w:rPr>
        <w:t>مجتهد ارومى به گرمى از او پذيرايى كرد و پس از درخواست كشيش نومسلمان خلاصه عقايد و تعليمات دين را به او تعليم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براى احاطه بر مبانى و اصول عقايد و معارف اسلام به تحصيلات حوزوى روى آورد مقدمات را در اروميه آموخت آنگاه در حدود سال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رهسپار عراق شد و در شهرهاى نجف، كربلا و سامراء، تحصيل را دنبال كرد و به بركت بهره‌مندى از محفل استادان برجسته آن عصر و هوش و استعداد خدادادى و تلاش و كوشش شخصى طى شانزده سال توانست مبانى علمى خود را استوار سازد</w:t>
      </w:r>
      <w:r>
        <w:rPr>
          <w:rFonts w:eastAsia="IRNazanin" w:cs="IRNazanin"/>
          <w:color w:val="111111"/>
          <w:sz w:val="28"/>
          <w:szCs w:val="28"/>
          <w:rtl w:val="true"/>
          <w:lang w:bidi="fa-IR"/>
        </w:rPr>
        <w:t>.</w:t>
      </w:r>
    </w:p>
    <w:p>
      <w:pPr>
        <w:pStyle w:val="Heading3"/>
        <w:numPr>
          <w:ilvl w:val="2"/>
          <w:numId w:val="1"/>
        </w:numPr>
        <w:rPr/>
      </w:pPr>
      <w:bookmarkStart w:id="27" w:name="__RefHeading___Toc5237933_1051229030"/>
      <w:bookmarkStart w:id="28" w:name="_Toc9"/>
      <w:bookmarkEnd w:id="27"/>
      <w:r>
        <w:rPr>
          <w:rtl w:val="true"/>
        </w:rPr>
        <w:t>ترك عراق</w:t>
      </w:r>
      <w:bookmarkEnd w:id="28"/>
    </w:p>
    <w:p>
      <w:pPr>
        <w:pStyle w:val="BookText"/>
        <w:rPr/>
      </w:pPr>
      <w:r>
        <w:rPr>
          <w:rFonts w:ascii="IRNazanin" w:hAnsi="IRNazanin" w:eastAsia="IRNazanin"/>
          <w:color w:val="111111"/>
          <w:sz w:val="28"/>
          <w:sz w:val="28"/>
          <w:szCs w:val="28"/>
          <w:rtl w:val="true"/>
          <w:lang w:bidi="fa-IR"/>
        </w:rPr>
        <w:t xml:space="preserve">معظم له بعد از تكميل تحصيلات عالى علوم حوزوى براى انذار و تبشير به ايران بازگشت و مدتى در اروميه به انجام وظايف تبليغ پرداخت سپس براى زيارت امام هشتم عليه‌السلام به مشهد مقدّس مشرف شد و آنگاه در سال </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تهران رحل اقامت افكند و از سوى ناصرالدين شاه قاجار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دريافت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با درايتى ويژه عمده‌ترين بخش زندگانى خود را بر پنج پايه مهم استوار كرد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تبليغ و ترويج دين اسلام؛ كه از اولويت خاصى برخوردار بود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و تصنيف؛ او با نگارش كتاب راه روشن رستگارى را فراروى پيروان اديان گذاشت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مديريت روزنامه تدين</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تدريس</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مناظره با علماى مسيحى اروميه، سلماس، تبريز، تهران و جلفاى اصفهان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با استدلال‌هاى محكم و منطقى خويش كه به دور از هرگونه تعصب نابجا و افراط و تفريط و نابخردى بود افق‌هاى روشنى را در تبيين و شناسايى اديان ارائه نمود و با مطالعات و اطلاعات فراوانى كه داشت نقاط ضعف اين اديان را به گونه كاملاً آشكار به تصوير كشيد و با مقايسه دين اسلام با ساير اديان مزاياى اسلام را به منصه ظهور رساند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اعلام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اين حقير خود را در حضور خداى عادل مقدّس، مديون مى‌دانم كه حقّ را آشكار و ظاهر نمايم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طور كه براى اين حقير آشكار و ظاهر گشته است، از اين رو در كمال احترام به تمامى قسيسين و مسيحى‌هاى روى زمين اطّلاع مى‌دهم كه هر كس طالب نجات است و يا شكى دارد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مسايلى كه در اين صورت مناظره و مباحثه نوشته شد كه محل گفتگو بين مسلمانان و مسيحيان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اثبات آن حاضرم، و هر كسى كه دستش نمى‌رسد، بنويسد، جواب داده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كليه مقصود اين حقير آن است كه نزاع </w:t>
      </w:r>
      <w:bookmarkStart w:id="29" w:name="pg7804_99763"/>
    </w:p>
    <w:p>
      <w:pPr>
        <w:pStyle w:val="BookText"/>
        <w:rPr/>
      </w:pPr>
      <w:bookmarkEnd w:id="29"/>
      <w:r>
        <w:rPr>
          <w:rFonts w:ascii="IRNazanin" w:hAnsi="IRNazanin" w:eastAsia="IRNazanin"/>
          <w:color w:val="111111"/>
          <w:sz w:val="28"/>
          <w:sz w:val="28"/>
          <w:szCs w:val="28"/>
          <w:rtl w:val="true"/>
          <w:lang w:bidi="fa-IR"/>
        </w:rPr>
        <w:t xml:space="preserve">مذهبى به كلى از ميان فريقين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و مسيحيت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مرتفع شود و حقّ ظاهر و هويدا گردد</w:t>
      </w:r>
      <w:r>
        <w:rPr>
          <w:rFonts w:eastAsia="IRNazanin" w:cs="IRNazanin"/>
          <w:color w:val="111111"/>
          <w:sz w:val="28"/>
          <w:szCs w:val="28"/>
          <w:rtl w:val="true"/>
          <w:lang w:bidi="fa-IR"/>
        </w:rPr>
        <w:t>».</w:t>
      </w:r>
      <w:r>
        <w:rPr>
          <w:rStyle w:val="FootnoteAnchor"/>
          <w:rtl w:val="true"/>
        </w:rPr>
        <w:footnoteReference w:id="7"/>
      </w:r>
    </w:p>
    <w:p>
      <w:pPr>
        <w:pStyle w:val="Heading3"/>
        <w:numPr>
          <w:ilvl w:val="2"/>
          <w:numId w:val="1"/>
        </w:numPr>
        <w:rPr/>
      </w:pPr>
      <w:bookmarkStart w:id="30" w:name="__RefHeading___Toc5237935_1051229030"/>
      <w:bookmarkStart w:id="31" w:name="_Toc10"/>
      <w:bookmarkEnd w:id="30"/>
      <w:r>
        <w:rPr>
          <w:rtl w:val="true"/>
        </w:rPr>
        <w:t>غروب صبح صادق</w:t>
      </w:r>
      <w:bookmarkEnd w:id="31"/>
    </w:p>
    <w:p>
      <w:pPr>
        <w:pStyle w:val="BookText"/>
        <w:rPr/>
      </w:pPr>
      <w:r>
        <w:rPr>
          <w:rFonts w:ascii="IRNazanin" w:hAnsi="IRNazanin" w:eastAsia="IRNazanin"/>
          <w:color w:val="111111"/>
          <w:sz w:val="28"/>
          <w:sz w:val="28"/>
          <w:szCs w:val="28"/>
          <w:rtl w:val="true"/>
          <w:lang w:bidi="fa-IR"/>
        </w:rPr>
        <w:t xml:space="preserve">روح ملكوتى مردى كه بعد از تشرف و گرايش به اسلام و تشيّع آنى از وظيفه الهى و تكليف انسانى‌اش در راه دفاع از حريم اسلام غفلت نورزيد و تا آنجا كه در توانش بود با تلاش‌هاى پيگير، فرهنگ اصيل اسلام را به مردم شناساند، پس از سال‌ها مجاهدت قلمرو عملى و مبارزه با افكار انحرافى، در حدود سال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قفس تن رها شد و به ملكوت اعلى پرواز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مدفن او اطّلاع دقيقى در دست نيست</w:t>
      </w:r>
      <w:r>
        <w:rPr>
          <w:rFonts w:eastAsia="IRNazanin" w:cs="IRNazanin"/>
          <w:color w:val="111111"/>
          <w:sz w:val="28"/>
          <w:szCs w:val="28"/>
          <w:rtl w:val="true"/>
          <w:lang w:bidi="fa-IR"/>
        </w:rPr>
        <w:t>.</w:t>
      </w:r>
    </w:p>
    <w:p>
      <w:pPr>
        <w:pStyle w:val="Heading3"/>
        <w:numPr>
          <w:ilvl w:val="2"/>
          <w:numId w:val="1"/>
        </w:numPr>
        <w:rPr/>
      </w:pPr>
      <w:bookmarkStart w:id="32" w:name="__RefHeading___Toc5237937_1051229030"/>
      <w:bookmarkStart w:id="33" w:name="_Toc11"/>
      <w:bookmarkEnd w:id="32"/>
      <w:r>
        <w:rPr>
          <w:rtl w:val="true"/>
        </w:rPr>
        <w:t>تأليفات</w:t>
      </w:r>
      <w:bookmarkEnd w:id="33"/>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فخر الاسلام در طول عمر پر بركت و سراسر كوشش خود آثار ارزنده‌اى را به بازار دانش و انديشه‌هاى كلامى عرضه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كتاب مشهور انيس الاعلام في نصرة الاسلام يكى از اين آثار گرانبهاست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 گفت بيشترين شهرت وى مرهون همين كتاب پر برگ و بار و عالمانه است كه با دقت‌هاى موشكافانه خود تحسين </w:t>
      </w:r>
    </w:p>
    <w:p>
      <w:pPr>
        <w:pStyle w:val="BookText"/>
        <w:rPr/>
      </w:pPr>
      <w:r>
        <w:rPr>
          <w:rFonts w:ascii="IRNazanin" w:hAnsi="IRNazanin" w:eastAsia="IRNazanin"/>
          <w:color w:val="111111"/>
          <w:sz w:val="28"/>
          <w:sz w:val="28"/>
          <w:szCs w:val="28"/>
          <w:rtl w:val="true"/>
          <w:lang w:bidi="fa-IR"/>
        </w:rPr>
        <w:t>مسلمانان و خشم پيروان ساير اديان را برانگيخت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برخى مى‌گويند مباحث مربوط به مسيحيت اين كتاب از كتاب نفيس اظهار الحق علاّمه رحمت اللّه هندى اقتباس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اينك از خداوند توانا، يارى مى‌طلبم و اميدوارم كه در فرصت و فراغت تن در جان توفيق تصحيح اين كتاب را بيابم بمنه و توفيقه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المسلمين كه در نقد مسيحيت و به زبان فارسى و به گونه رد نصارى، به فارسى، مشتمل بر سؤال و جواب با مسيحيان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الحق و الصدق المطلق، فارسى، ده مجلد، كه چهار مجلد آن در اثبات قرآن مجيد و نبوّت پيامبر صلى‌الله‌عليه‌و‌آله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بر كتاب الهدايه از آثار معروف مسيحيان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تجميز المسيحين في تأييد برهان المسلمين</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السياسة الاسلامية</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الحجاب و حرمة الشراب كه آن را در سال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كرده و همان زمان به صورت سنگى چاپ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 الحدود</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تحفة الاربب</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الالهيين</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الاثر في اثبات شق القمر</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رساله فارقليطا</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آثار مكتوب بر جاى مانده آن بزرگوار كتاب خلاصة الكلام </w:t>
      </w:r>
    </w:p>
    <w:p>
      <w:pPr>
        <w:pStyle w:val="BookText"/>
        <w:rPr/>
      </w:pPr>
      <w:r>
        <w:rPr>
          <w:rFonts w:ascii="IRNazanin" w:hAnsi="IRNazanin" w:eastAsia="IRNazanin"/>
          <w:color w:val="111111"/>
          <w:sz w:val="28"/>
          <w:sz w:val="28"/>
          <w:szCs w:val="28"/>
          <w:rtl w:val="true"/>
          <w:lang w:bidi="fa-IR"/>
        </w:rPr>
        <w:t xml:space="preserve">في افتخار الاسلام على ساير الاديان عنوان فارسى كتاب مزبور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افتخار اسلام بر ساير اديان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توسط يكى از اعلام بر آن گذاشته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نويسنده در سال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را شروع و در همان سال از تأليف آن فراغت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نخست كتاب بعد از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شده و چاپ دوم آن براى آيت اللّه العظمى بروجردى رحمه‌الله به اهتمام مرحوم آيت اللّه حاج ميرزا ابوالفضل زاهدى قدس‌سره در خرداد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اين اثر را به درخواست برخى از علما و مردم اصفهان به رشته تحرير در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كه در شناخت اديان به ويژه يهود و مسيحيت از آگاهى‌هاى فراوانى برخوردار بوده است در اين كتاب كوشيده است تا مزاياى دين حنيف اسلام بر ساير اديان را تبيين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مطالب كتاب با مدارك و مآخذ غير قابل انكارى تنظيم شده و نشان دهنده آزاد فكرى، تبحّر انديشه، توسعه دانش نويسنده است</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بزرگوار سيّد حسين عرب باغى در كتاب رساله طريق صواب، ص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كتاب خلاصة الكلام كتاب خوب است و لازم است ترويج آن و نشر و تكثير آن كتاب در ولايت اسلام بلكه، در غير آن هم؛ زيرا كه مؤلف آن مرد ماهر و شخصى خيلى با خبر و از كتاب‌هاى اهلى كتاب بسيار با اطّلاع و در اين فن بى‌نظير است</w:t>
      </w:r>
      <w:r>
        <w:rPr>
          <w:rFonts w:eastAsia="IRNazanin" w:cs="IRNazanin"/>
          <w:color w:val="111111"/>
          <w:sz w:val="28"/>
          <w:szCs w:val="28"/>
          <w:rtl w:val="true"/>
          <w:lang w:bidi="fa-IR"/>
        </w:rPr>
        <w:t xml:space="preserve">. </w:t>
      </w:r>
      <w:bookmarkStart w:id="34" w:name="pg7804_99766"/>
    </w:p>
    <w:p>
      <w:pPr>
        <w:pStyle w:val="Heading3"/>
        <w:numPr>
          <w:ilvl w:val="2"/>
          <w:numId w:val="1"/>
        </w:numPr>
        <w:rPr/>
      </w:pPr>
      <w:bookmarkStart w:id="35" w:name="__RefHeading___Toc5237939_1051229030"/>
      <w:bookmarkStart w:id="36" w:name="_Toc12"/>
      <w:bookmarkEnd w:id="34"/>
      <w:bookmarkEnd w:id="35"/>
      <w:r>
        <w:rPr>
          <w:rtl w:val="true"/>
        </w:rPr>
        <w:t>فرايند تحقيق</w:t>
      </w:r>
      <w:bookmarkEnd w:id="36"/>
    </w:p>
    <w:p>
      <w:pPr>
        <w:pStyle w:val="BookText"/>
        <w:rPr/>
      </w:pPr>
      <w:r>
        <w:rPr>
          <w:rFonts w:ascii="IRNazanin" w:hAnsi="IRNazanin" w:eastAsia="IRNazanin"/>
          <w:color w:val="111111"/>
          <w:sz w:val="28"/>
          <w:sz w:val="28"/>
          <w:szCs w:val="28"/>
          <w:rtl w:val="true"/>
          <w:lang w:bidi="fa-IR"/>
        </w:rPr>
        <w:t>اين كتاب ارزشمند مدت‌ها ناياب شده بود به درخواست متقاضيان هم اكنون به زيور طبع آراسته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چاپ مزايايى دارد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تسهيل مطالعه، سراسر متن، با علايم نگارشى، علامت‌گذارى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اشتباهات چاپى تصحيح و عبارت‌هاى آشفته به سامان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آيات اعراب‌گذارى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اصطلاحات توضيح و لغات دشوار تعريف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واژه‌ها و اصطلاحات شكل و پيچيده اعراب‌گذارى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مستند سازى شد</w:t>
      </w:r>
      <w:r>
        <w:rPr>
          <w:rFonts w:eastAsia="IRNazanin" w:cs="IRNazanin"/>
          <w:color w:val="111111"/>
          <w:sz w:val="28"/>
          <w:szCs w:val="28"/>
          <w:rtl w:val="true"/>
          <w:lang w:bidi="fa-IR"/>
        </w:rPr>
        <w:t>.</w:t>
      </w:r>
    </w:p>
    <w:p>
      <w:pPr>
        <w:pStyle w:val="Heading3"/>
        <w:numPr>
          <w:ilvl w:val="2"/>
          <w:numId w:val="1"/>
        </w:numPr>
        <w:rPr/>
      </w:pPr>
      <w:bookmarkStart w:id="37" w:name="__RefHeading___Toc5237941_1051229030"/>
      <w:bookmarkStart w:id="38" w:name="_Toc13"/>
      <w:bookmarkEnd w:id="37"/>
      <w:r>
        <w:rPr>
          <w:rtl w:val="true"/>
        </w:rPr>
        <w:t>سپاسنامه</w:t>
      </w:r>
      <w:bookmarkEnd w:id="38"/>
    </w:p>
    <w:p>
      <w:pPr>
        <w:pStyle w:val="BookText"/>
        <w:rPr/>
      </w:pPr>
      <w:r>
        <w:rPr>
          <w:rFonts w:ascii="IRNazanin" w:hAnsi="IRNazanin" w:eastAsia="IRNazanin"/>
          <w:color w:val="111111"/>
          <w:sz w:val="28"/>
          <w:sz w:val="28"/>
          <w:szCs w:val="28"/>
          <w:rtl w:val="true"/>
          <w:lang w:bidi="fa-IR"/>
        </w:rPr>
        <w:t xml:space="preserve">در اينجا لازم مى‌دانم تشكرات قلبى خويش را به دوست گرامى و بزرگوار حضرت آقاى محمّد اصغرى نژاد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وفقه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كمك‌هايش و برادر عزيز جناب آقاى محمّد جواد يعقوبى به خاطر طراحى كتاب، دوست بزرگوار و فاضلم جناب آقاى على جلالوند، تقديم داشته و توفيق و سلامت و سعادتشان را از خداى بزرگ مسألت نمايم سعى و اجرشان مشكور و مأجور باد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اقدام شايسته دانش دوستان نيك‌انديشى را كه در نشر اين كتاب </w:t>
      </w:r>
    </w:p>
    <w:p>
      <w:pPr>
        <w:pStyle w:val="BookText"/>
        <w:rPr/>
      </w:pPr>
      <w:r>
        <w:rPr>
          <w:rFonts w:ascii="IRNazanin" w:hAnsi="IRNazanin" w:eastAsia="IRNazanin"/>
          <w:color w:val="111111"/>
          <w:sz w:val="28"/>
          <w:sz w:val="28"/>
          <w:szCs w:val="28"/>
          <w:rtl w:val="true"/>
          <w:lang w:bidi="fa-IR"/>
        </w:rPr>
        <w:t>پيشگام بودند، مى‌ستايم و براى آنان ثواب و اجر الهى آرزو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مؤلف گرانقدر درجات عالى و براى خوانندگان گرامى توفيق بهره‌ورى بيشتر را آرزومندم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اميد است اين خدمت ناچيز، مقبول درگاه احديت و موجب خشنودى حضرت ولى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له الفداء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به بخش كوچكى از نيازهايى كه در زمينه پژوهش‌هاى اديان در راستاى تطبيق و مقايسه احساس مى‌شود، پاسخگو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حوزه علميه</w:t>
      </w:r>
    </w:p>
    <w:p>
      <w:pPr>
        <w:pStyle w:val="BookText"/>
        <w:rPr/>
      </w:pPr>
      <w:r>
        <w:rPr>
          <w:rFonts w:ascii="Amiri" w:hAnsi="Amiri" w:eastAsia="Amiri" w:cs="Amiri"/>
          <w:color w:val="111111"/>
          <w:sz w:val="28"/>
          <w:sz w:val="28"/>
          <w:szCs w:val="28"/>
          <w:rtl w:val="true"/>
          <w:lang w:bidi="ar-SA"/>
        </w:rPr>
        <w:t>ناصر باقرى بيدهندى</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الحمدللّه الواحد الاحد الفرد الصمد الّذي لم يلد و لم يولد و لم يكن له كفوا احد، و الصلاة و السلام على نبيّه المحمود الاحمد سيدنا و مولانا ابى القاسم محمّد و على آله الامجد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بعد، چنين گويد اقل الأنام،</w:t>
      </w:r>
      <w:r>
        <w:rPr>
          <w:rStyle w:val="FootnoteAnchor"/>
          <w:rtl w:val="true"/>
        </w:rPr>
        <w:footnoteReference w:id="8"/>
      </w:r>
      <w:r>
        <w:rPr>
          <w:rFonts w:ascii="Amiri" w:hAnsi="Amiri" w:eastAsia="Amiri" w:cs="Amiri"/>
          <w:color w:val="111111"/>
          <w:sz w:val="28"/>
          <w:sz w:val="28"/>
          <w:szCs w:val="28"/>
          <w:rtl w:val="true"/>
          <w:lang w:bidi="ar-SA"/>
        </w:rPr>
        <w:t xml:space="preserve">محمّد صادق فخر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حفظه اللّه الملك العلاّم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در اثناى تأليف و تصنيف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الحقّ و الصدق المطلق</w:t>
      </w:r>
      <w:r>
        <w:rPr>
          <w:rFonts w:eastAsia="Amiri" w:cs="Amiri" w:ascii="Amiri" w:hAnsi="Amiri"/>
          <w:color w:val="111111"/>
          <w:sz w:val="28"/>
          <w:szCs w:val="28"/>
          <w:rtl w:val="true"/>
          <w:lang w:bidi="ar-SA"/>
        </w:rPr>
        <w:t>»</w:t>
      </w:r>
      <w:r>
        <w:rPr>
          <w:rStyle w:val="FootnoteAnchor"/>
          <w:rtl w:val="true"/>
        </w:rPr>
        <w:footnoteReference w:id="9"/>
      </w:r>
      <w:r>
        <w:rPr>
          <w:rFonts w:ascii="Amiri" w:hAnsi="Amiri" w:eastAsia="Amiri" w:cs="Amiri"/>
          <w:color w:val="111111"/>
          <w:sz w:val="28"/>
          <w:sz w:val="28"/>
          <w:szCs w:val="28"/>
          <w:rtl w:val="true"/>
          <w:lang w:bidi="ar-SA"/>
        </w:rPr>
        <w:t xml:space="preserve">در رد و جواب مجلدات اربعه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الهدايه</w:t>
      </w:r>
      <w:r>
        <w:rPr>
          <w:rFonts w:eastAsia="Amiri" w:cs="Amiri" w:ascii="Amiri" w:hAnsi="Amiri"/>
          <w:color w:val="111111"/>
          <w:sz w:val="28"/>
          <w:szCs w:val="28"/>
          <w:rtl w:val="true"/>
          <w:lang w:bidi="ar-SA"/>
        </w:rPr>
        <w:t>»</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 xml:space="preserve">كتاب‌هاى بسيارى در 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نوشته شده است از جمله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سيّد اسد اللّه خرقانى، 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 على 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الشريعة اصفهانى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مناهج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ميرزا ابوالقاسم اردوبادى، 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كتاب الهدى الى دين المصطفى اثر آيت اللّه مجاهد شيخ جواد بلاغى نيز رد بر اين كتاب و ديگر كتاب‌هاى نصارى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237</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از تأليف علماى مسيحيه است بر رد قرآن و حضرت رسول صلى‌الله‌عليه‌و‌آله و اثبات تثليث</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بعضى از اجلّه اخوان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ايّدهم اللّه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دارالسلطنه اصفهان ملئت بالأمن و الايمان كتبا مكرر از اين اقل خدّام اسلام</w:t>
      </w:r>
      <w:r>
        <w:rPr>
          <w:rStyle w:val="FootnoteAnchor"/>
          <w:rtl w:val="true"/>
        </w:rPr>
        <w:footnoteReference w:id="11"/>
      </w:r>
      <w:r>
        <w:rPr>
          <w:rFonts w:ascii="IRNazanin" w:hAnsi="IRNazanin" w:eastAsia="IRNazanin"/>
          <w:color w:val="111111"/>
          <w:sz w:val="28"/>
          <w:sz w:val="28"/>
          <w:szCs w:val="28"/>
          <w:rtl w:val="true"/>
          <w:lang w:bidi="fa-IR"/>
        </w:rPr>
        <w:t xml:space="preserve">خواهش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مكتوبه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الثانى، سنه </w:t>
      </w:r>
      <w:r>
        <w:rPr>
          <w:rFonts w:eastAsia="IRNazanin" w:cs="IRNazanin"/>
          <w:color w:val="111111"/>
          <w:sz w:val="28"/>
          <w:szCs w:val="28"/>
          <w:lang w:bidi="fa-IR"/>
        </w:rPr>
        <w:t>1222</w:t>
      </w:r>
      <w:r>
        <w:rPr>
          <w:rFonts w:ascii="IRNazanin" w:hAnsi="IRNazanin" w:eastAsia="IRNazanin"/>
          <w:color w:val="111111"/>
          <w:sz w:val="28"/>
          <w:sz w:val="28"/>
          <w:szCs w:val="28"/>
          <w:rtl w:val="true"/>
          <w:lang w:bidi="fa-IR"/>
        </w:rPr>
        <w:t>، از صفاخانه مباركه 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رساله مختصرى در افتخار اسلام بر ساير اديان تأليف و تلفيق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كثرت اشتغال، و تبلبل بال و پريشانى خيال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شدت مرض وباء اعاذنا اللّه تعالى و جميع المسلمين منه عامة و اخواننا، خاصة، خود حقير با اطفال نالان در بيان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سرقنات جى در قرب امامزاده حسن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ايجابا لمسؤولهم و تعظيما لأمرهم، به تأليف و تلفيق اين رساله متوكلاً على اللّه تعالى، و متضرّعا اليه و مستعينا به قيام و اقدام و آن را مسمّاة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خلاصة الكلام في افتخار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مرتب بر ابواب و فصول نمودم</w:t>
      </w:r>
      <w:r>
        <w:rPr>
          <w:rFonts w:eastAsia="IRNazanin" w:cs="IRNazanin"/>
          <w:color w:val="111111"/>
          <w:sz w:val="28"/>
          <w:szCs w:val="28"/>
          <w:rtl w:val="true"/>
          <w:lang w:bidi="fa-IR"/>
        </w:rPr>
        <w:t xml:space="preserve">. </w:t>
      </w:r>
      <w:bookmarkStart w:id="39" w:name="pg7804_99771"/>
    </w:p>
    <w:p>
      <w:pPr>
        <w:pStyle w:val="Heading2"/>
        <w:numPr>
          <w:ilvl w:val="1"/>
          <w:numId w:val="1"/>
        </w:numPr>
        <w:rPr/>
      </w:pPr>
      <w:bookmarkStart w:id="40" w:name="__RefHeading___Toc5237943_1051229030"/>
      <w:bookmarkStart w:id="41" w:name="_Toc14"/>
      <w:bookmarkEnd w:id="39"/>
      <w:bookmarkEnd w:id="40"/>
      <w:r>
        <w:rPr>
          <w:rtl w:val="true"/>
        </w:rPr>
        <w:t>باب اوّل</w:t>
      </w:r>
      <w:bookmarkEnd w:id="41"/>
    </w:p>
    <w:p>
      <w:pPr>
        <w:pStyle w:val="Heading3"/>
        <w:numPr>
          <w:ilvl w:val="2"/>
          <w:numId w:val="1"/>
        </w:numPr>
        <w:rPr/>
      </w:pPr>
      <w:bookmarkStart w:id="42" w:name="__RefHeading___Toc5237945_1051229030"/>
      <w:bookmarkStart w:id="43" w:name="_Toc15"/>
      <w:bookmarkEnd w:id="42"/>
      <w:r>
        <w:rPr>
          <w:rtl w:val="true"/>
        </w:rPr>
        <w:t>اشاره</w:t>
      </w:r>
      <w:bookmarkEnd w:id="43"/>
    </w:p>
    <w:p>
      <w:pPr>
        <w:pStyle w:val="BookText"/>
        <w:rPr/>
      </w:pPr>
      <w:r>
        <w:rPr>
          <w:rFonts w:ascii="Amiri" w:hAnsi="Amiri" w:eastAsia="Amiri" w:cs="Amiri"/>
          <w:color w:val="111111"/>
          <w:sz w:val="28"/>
          <w:sz w:val="28"/>
          <w:szCs w:val="28"/>
          <w:rtl w:val="true"/>
          <w:lang w:bidi="ar-SA"/>
        </w:rPr>
        <w:t>و در اين باب دو فصل است</w:t>
      </w:r>
      <w:r>
        <w:rPr>
          <w:rFonts w:eastAsia="Amiri" w:cs="Amiri" w:ascii="Amiri" w:hAnsi="Amiri"/>
          <w:color w:val="111111"/>
          <w:sz w:val="28"/>
          <w:szCs w:val="28"/>
          <w:rtl w:val="true"/>
          <w:lang w:bidi="ar-SA"/>
        </w:rPr>
        <w:t>:</w:t>
      </w:r>
    </w:p>
    <w:p>
      <w:pPr>
        <w:pStyle w:val="Heading3"/>
        <w:numPr>
          <w:ilvl w:val="2"/>
          <w:numId w:val="1"/>
        </w:numPr>
        <w:rPr/>
      </w:pPr>
      <w:bookmarkStart w:id="44" w:name="__RefHeading___Toc5237947_1051229030"/>
      <w:bookmarkStart w:id="45" w:name="_Toc16"/>
      <w:bookmarkEnd w:id="44"/>
      <w:r>
        <w:rPr>
          <w:rtl w:val="true"/>
        </w:rPr>
        <w:t>فصل اوّل</w:t>
      </w:r>
      <w:bookmarkEnd w:id="45"/>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بدان اى طالب نجات نفس خويش از عذاب اليم</w:t>
      </w:r>
      <w:r>
        <w:rPr>
          <w:rStyle w:val="FootnoteAnchor"/>
          <w:rtl w:val="true"/>
        </w:rPr>
        <w:footnoteReference w:id="12"/>
      </w:r>
      <w:r>
        <w:rPr>
          <w:rFonts w:ascii="IRNazanin" w:hAnsi="IRNazanin" w:eastAsia="IRNazanin"/>
          <w:color w:val="111111"/>
          <w:sz w:val="28"/>
          <w:sz w:val="28"/>
          <w:szCs w:val="28"/>
          <w:rtl w:val="true"/>
          <w:lang w:bidi="fa-IR"/>
        </w:rPr>
        <w:t>و نار</w:t>
      </w:r>
      <w:r>
        <w:rPr>
          <w:rStyle w:val="FootnoteAnchor"/>
          <w:rtl w:val="true"/>
        </w:rPr>
        <w:footnoteReference w:id="13"/>
      </w:r>
      <w:r>
        <w:rPr>
          <w:rFonts w:ascii="Amiri" w:hAnsi="Amiri" w:eastAsia="Amiri" w:cs="Amiri"/>
          <w:color w:val="111111"/>
          <w:sz w:val="28"/>
          <w:sz w:val="28"/>
          <w:szCs w:val="28"/>
          <w:rtl w:val="true"/>
          <w:lang w:bidi="ar-SA"/>
        </w:rPr>
        <w:t>جحيم</w:t>
      </w:r>
      <w:r>
        <w:rPr>
          <w:rStyle w:val="FootnoteAnchor"/>
          <w:rtl w:val="true"/>
        </w:rPr>
        <w:footnoteReference w:id="14"/>
      </w:r>
      <w:r>
        <w:rPr>
          <w:rFonts w:ascii="IRNazanin" w:hAnsi="IRNazanin" w:eastAsia="IRNazanin"/>
          <w:color w:val="111111"/>
          <w:sz w:val="28"/>
          <w:sz w:val="28"/>
          <w:szCs w:val="28"/>
          <w:rtl w:val="true"/>
          <w:lang w:bidi="fa-IR"/>
        </w:rPr>
        <w:t>و فوز آن در جنات النعيم و جوار رحمت خداى حكيم عليم 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جناب تو جميع آنات و اوقات عمر شريف خود را صرف تفكّر نمايى، و غايت و نهايت جهد خود را در خلوت و جلوت بذل فرمايى، و استعانت بجويى در اين امر، از هر كس كه ممكن باشد استعانت از او، به هر وجه ممكن مقدور كه طاقت بشر به او رسد، براى اينكه واقف شوى بر حقيقت اين امر عظيم، پس متابعت نمايى چيزى را كه مايه نجات تو باشد از عذاب دائم اليم، و موصل تو باشد به نعيم مقيم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آينه اين مطلب و بذل جهد، قليل قليل خواهد بود در جنب اين مهم اعظم و امر متحتّم و الزم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بلكه اين مقدار از سعى مانند سعى كسى </w:t>
      </w:r>
    </w:p>
    <w:p>
      <w:pPr>
        <w:pStyle w:val="BookText"/>
        <w:rPr/>
      </w:pPr>
      <w:r>
        <w:rPr>
          <w:rFonts w:ascii="IRNazanin" w:hAnsi="IRNazanin" w:eastAsia="IRNazanin"/>
          <w:color w:val="111111"/>
          <w:sz w:val="28"/>
          <w:sz w:val="28"/>
          <w:szCs w:val="28"/>
          <w:rtl w:val="true"/>
          <w:lang w:bidi="fa-IR"/>
        </w:rPr>
        <w:t>خواهد بود كه يك دانه ريگ را مثلاً انفاق نمايد كه در عوض آن سلطنت جميع روى زمين و ربع مسكون را از ابتداى خلقت آدم الى انقراض عالم به او بدهند بلامانع و منازع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بلكه اين امر اعظم و اجلّ و اكبر و بزرگ‌تر از آن است كه گفته شد، و الفاظ و عبادات بشر اقصر و كوتاه‌تر از بيان حقيقت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لايمكن ان تفى‌ء لبيان حقيقة العبارة، و العاقل تكفيه الاشارة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اى طالب نجات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اينك براى جناب تو فتح بابى مى‌كنم كه از آن داخل تفكّر شوى در اين امر مهم كه اهم و الزم و واجب از او در عالم يافت نمى‌شود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 باللّه التوفيق و عليه التكلان</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ايها الانسان، تو مى‌دانى كه محبّت، عادتِ از حين ولادت الى حين رحلت، بالطبع بر نوع انسان غالب و انسان كائنا من كان از ابيض</w:t>
      </w:r>
      <w:r>
        <w:rPr>
          <w:rStyle w:val="FootnoteAnchor"/>
          <w:rtl w:val="true"/>
        </w:rPr>
        <w:footnoteReference w:id="15"/>
      </w:r>
      <w:r>
        <w:rPr>
          <w:rFonts w:ascii="IRNazanin" w:hAnsi="IRNazanin" w:eastAsia="IRNazanin"/>
          <w:color w:val="111111"/>
          <w:sz w:val="28"/>
          <w:sz w:val="28"/>
          <w:szCs w:val="28"/>
          <w:rtl w:val="true"/>
          <w:lang w:bidi="fa-IR"/>
        </w:rPr>
        <w:t>و اسود</w:t>
      </w:r>
      <w:r>
        <w:rPr>
          <w:rStyle w:val="FootnoteAnchor"/>
          <w:rtl w:val="true"/>
        </w:rPr>
        <w:footnoteReference w:id="16"/>
      </w:r>
      <w:r>
        <w:rPr>
          <w:rFonts w:ascii="Amiri" w:hAnsi="Amiri" w:eastAsia="Amiri" w:cs="Amiri"/>
          <w:color w:val="111111"/>
          <w:sz w:val="28"/>
          <w:sz w:val="28"/>
          <w:szCs w:val="28"/>
          <w:rtl w:val="true"/>
          <w:lang w:bidi="ar-SA"/>
        </w:rPr>
        <w:t>و عالم و عامى، مقهور و مغلوب عادت است، لاسيّما</w:t>
      </w:r>
      <w:r>
        <w:rPr>
          <w:rStyle w:val="FootnoteAnchor"/>
          <w:rtl w:val="true"/>
        </w:rPr>
        <w:footnoteReference w:id="17"/>
      </w:r>
      <w:r>
        <w:rPr>
          <w:rFonts w:ascii="IRNazanin" w:hAnsi="IRNazanin" w:eastAsia="IRNazanin"/>
          <w:color w:val="111111"/>
          <w:sz w:val="28"/>
          <w:sz w:val="28"/>
          <w:szCs w:val="28"/>
          <w:rtl w:val="true"/>
          <w:lang w:bidi="fa-IR"/>
        </w:rPr>
        <w:t>اذا طال عليه الزمان؛ كه در آن هنگام عادت بر او حاكم و سلطان مى‌شود كه قادر بر مفارقت آن ابدا نخواهد بود، مگر با كراهت نفس و اجبار و اكراه حاكم و سلطانى اقوى از سلطان انس و 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انسان بعد از ولادت، رضاع</w:t>
      </w:r>
      <w:r>
        <w:rPr>
          <w:rStyle w:val="FootnoteAnchor"/>
          <w:rtl w:val="true"/>
        </w:rPr>
        <w:footnoteReference w:id="18"/>
      </w:r>
      <w:r>
        <w:rPr>
          <w:rFonts w:ascii="Amiri" w:hAnsi="Amiri" w:eastAsia="Amiri" w:cs="Amiri"/>
          <w:color w:val="111111"/>
          <w:sz w:val="28"/>
          <w:sz w:val="28"/>
          <w:szCs w:val="28"/>
          <w:rtl w:val="true"/>
          <w:lang w:bidi="ar-SA"/>
        </w:rPr>
        <w:t>و شير خوردن را دوست دارد و از او مفارقت نمى‌كند و رضا نمى‌شود به فِطام</w:t>
      </w:r>
      <w:r>
        <w:rPr>
          <w:rStyle w:val="FootnoteAnchor"/>
          <w:rtl w:val="true"/>
        </w:rPr>
        <w:footnoteReference w:id="19"/>
      </w:r>
      <w:r>
        <w:rPr>
          <w:rFonts w:ascii="IRNazanin" w:hAnsi="IRNazanin" w:eastAsia="IRNazanin"/>
          <w:color w:val="111111"/>
          <w:sz w:val="28"/>
          <w:sz w:val="28"/>
          <w:szCs w:val="28"/>
          <w:rtl w:val="true"/>
          <w:lang w:bidi="fa-IR"/>
        </w:rPr>
        <w:t>مگر به مشقت و اكراه و اجبار امهات</w:t>
      </w:r>
      <w:r>
        <w:rPr>
          <w:rStyle w:val="FootnoteAnchor"/>
          <w:rtl w:val="true"/>
        </w:rPr>
        <w:footnoteReference w:id="20"/>
      </w:r>
      <w:r>
        <w:rPr>
          <w:rFonts w:ascii="Amiri" w:hAnsi="Amiri" w:eastAsia="Amiri" w:cs="Amiri"/>
          <w:color w:val="111111"/>
          <w:sz w:val="28"/>
          <w:sz w:val="28"/>
          <w:szCs w:val="28"/>
          <w:rtl w:val="true"/>
          <w:lang w:bidi="ar-SA"/>
        </w:rPr>
        <w:t>به انواع حيل در غايت و نهايت كراهت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پس از آن رفته رفته حب لهو و لعب بر او غالب و قاهر مى‌شود و از آنها مفارقت نمى‌كند و زير بار تعليم و تأديب و تحصيل كمال نمى‌رود مگر به اكراه و اجبار و ابغض اشياء در نزد او معلم كمال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رفته رفته الفت مى‌گيرد با اخوان و شهر و بلده و محله و قريه خود، و كذلك الفت پيدا مى‌كند با دكان و بازار و اصناف و فن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با اهل بيت و عائله و عشيره و رفقا و صنعت و اجناس و لغت و زبان و رسوم و ديانتى كه در آن نشو و نما كرده و بزرگ شده است، و هكذا با پدر و مادر و خواهر و برادر و زوجه و اطفال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مفارقت نمى‌كند از چيزى از اينها مگر به اجبار و اكراه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لهذا نبى كامل بايد مأمور به جهاد باشد كه بعد از اتمام حجّت مجبور كند ايشان را بر ترك عادت ردّيه كفريّه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فرق و جماعات مختلفه و متشتته همين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علّت عمده اين است كه هر كس در عبادت صنم</w:t>
      </w:r>
      <w:r>
        <w:rPr>
          <w:rStyle w:val="FootnoteAnchor"/>
          <w:rtl w:val="true"/>
        </w:rPr>
        <w:footnoteReference w:id="21"/>
      </w:r>
      <w:r>
        <w:rPr>
          <w:rFonts w:ascii="IRNazanin" w:hAnsi="IRNazanin" w:eastAsia="IRNazanin"/>
          <w:color w:val="111111"/>
          <w:sz w:val="28"/>
          <w:sz w:val="28"/>
          <w:szCs w:val="28"/>
          <w:rtl w:val="true"/>
          <w:lang w:bidi="fa-IR"/>
        </w:rPr>
        <w:t>متولد شد، غالبا عابد صنم و بت پرست از دنيا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متولد شده در يهوديت، يهودى و در نصرانيت نصرانى، و در مجوسيت، مجوس، و در شرك، مشرك، و در كفر، كافر، و در توحيد، موحد، و در اسلام مسلم، و در تسنن، سنى و در تشيّع، شيعه، و در تشيّخ، شيخى</w:t>
      </w:r>
      <w:r>
        <w:rPr>
          <w:rStyle w:val="FootnoteAnchor"/>
          <w:rtl w:val="true"/>
        </w:rPr>
        <w:footnoteReference w:id="22"/>
      </w:r>
      <w:r>
        <w:rPr>
          <w:rFonts w:ascii="Amiri" w:hAnsi="Amiri" w:eastAsia="Amiri" w:cs="Amiri"/>
          <w:color w:val="111111"/>
          <w:sz w:val="28"/>
          <w:sz w:val="28"/>
          <w:szCs w:val="28"/>
          <w:rtl w:val="true"/>
          <w:lang w:bidi="ar-SA"/>
        </w:rPr>
        <w:t xml:space="preserve">و در تشفّع، شافعى، و در تحنّف، حنفى، و در تملك، مالكى، و هكذا تا آخر باب فَعْلَلَ </w:t>
      </w:r>
    </w:p>
    <w:p>
      <w:pPr>
        <w:pStyle w:val="BookText"/>
        <w:rPr/>
      </w:pPr>
      <w:r>
        <w:rPr>
          <w:rFonts w:ascii="IRNazanin" w:hAnsi="IRNazanin" w:eastAsia="IRNazanin"/>
          <w:color w:val="111111"/>
          <w:sz w:val="28"/>
          <w:sz w:val="28"/>
          <w:szCs w:val="28"/>
          <w:rtl w:val="true"/>
          <w:lang w:bidi="fa-IR"/>
        </w:rPr>
        <w:t>و تَفَعْلَلَ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امرى است ظاهر و بديهى و حسى و منكر اين امر نمى‌شود مگر باقل</w:t>
      </w:r>
      <w:r>
        <w:rPr>
          <w:rStyle w:val="FootnoteAnchor"/>
          <w:rtl w:val="true"/>
        </w:rPr>
        <w:footnoteReference w:id="23"/>
      </w:r>
      <w:r>
        <w:rPr>
          <w:rFonts w:ascii="Amiri" w:hAnsi="Amiri" w:eastAsia="Amiri" w:cs="Amiri"/>
          <w:color w:val="111111"/>
          <w:sz w:val="28"/>
          <w:sz w:val="28"/>
          <w:szCs w:val="28"/>
          <w:rtl w:val="true"/>
          <w:lang w:bidi="ar-SA"/>
        </w:rPr>
        <w:t>و غير عاقل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همه مردم من الباب الى المحراب از ابيض و اسود، عالم و عامى گرفتار تقليد آباء و اجداد و مقهور انس و عادتند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ذلك حيا نمى‌كنند؛ هر كس در عالم خود ادعاى اجتهاد مى‌كند و از جمله واضحات است كه اگر اجتهاد در ميان بود، بر دين واحد اتفاق مى‌نمودند، از ميان اديان هر كدام كه حقّ بود انتخاب كرده، متدين به او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ساير اديان باطله را كه موجب خرابى دنيا و آخرت‌اند، از ميان بر مى‌داشتند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جمله عجايب آن است كه علماى جميع اديان بر حسب حكم كتاب سماوى</w:t>
      </w:r>
      <w:r>
        <w:rPr>
          <w:rStyle w:val="FootnoteAnchor"/>
          <w:rtl w:val="true"/>
        </w:rPr>
        <w:footnoteReference w:id="24"/>
      </w:r>
      <w:r>
        <w:rPr>
          <w:rFonts w:ascii="Amiri" w:hAnsi="Amiri" w:eastAsia="Amiri" w:cs="Amiri"/>
          <w:color w:val="111111"/>
          <w:sz w:val="28"/>
          <w:sz w:val="28"/>
          <w:szCs w:val="28"/>
          <w:rtl w:val="true"/>
          <w:lang w:bidi="ar-SA"/>
        </w:rPr>
        <w:t>خود، حكم مى‌كنند بر اينكه اجتهاد در اصول دين بر هر فردى از افراد واجب و تقليد حرام است؛ به خصوص حضرات مسيحيه كه منتشر شدن علماى ايشان در اقطار</w:t>
      </w:r>
      <w:r>
        <w:rPr>
          <w:rStyle w:val="FootnoteAnchor"/>
          <w:rtl w:val="true"/>
        </w:rPr>
        <w:footnoteReference w:id="25"/>
      </w:r>
      <w:r>
        <w:rPr>
          <w:rFonts w:ascii="IRNazanin" w:hAnsi="IRNazanin" w:eastAsia="IRNazanin"/>
          <w:color w:val="111111"/>
          <w:sz w:val="28"/>
          <w:sz w:val="28"/>
          <w:szCs w:val="28"/>
          <w:rtl w:val="true"/>
          <w:lang w:bidi="fa-IR"/>
        </w:rPr>
        <w:t>عالم براى امر به اجتهاد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را امر مى‌كنند به ترك انس و عادت و حال آنكه ايشان را وانداشته است به اين دعوت مگر انس و 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هيچ معصيتى نداشته باشند، همين براى هلاكت ايشان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آيات مندرجه در تورات و انجيل و قرآن مجيد دالّه بر حسن اجتهاد و قبح تقليد، و ذمّ و قدح آن بسيار است،</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تقليد از پدران نيز مذمت شده، 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مائده</w:t>
      </w:r>
      <w:r>
        <w:rPr>
          <w:rFonts w:eastAsia="IRNazanin" w:cs="IRNazanin"/>
          <w:color w:val="111111"/>
          <w:sz w:val="28"/>
          <w:szCs w:val="28"/>
          <w:rtl w:val="true"/>
          <w:lang w:bidi="fa-IR"/>
        </w:rPr>
        <w:t>/</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اعراف</w:t>
      </w:r>
      <w:r>
        <w:rPr>
          <w:rFonts w:eastAsia="IRNazanin" w:cs="IRNazanin"/>
          <w:color w:val="111111"/>
          <w:sz w:val="28"/>
          <w:szCs w:val="28"/>
          <w:rtl w:val="true"/>
          <w:lang w:bidi="fa-IR"/>
        </w:rPr>
        <w:t>/</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شعراء</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لقمان</w:t>
      </w:r>
      <w:r>
        <w:rPr>
          <w:rFonts w:eastAsia="IRNazanin" w:cs="IRNazanin"/>
          <w:color w:val="111111"/>
          <w:sz w:val="28"/>
          <w:szCs w:val="28"/>
          <w:rtl w:val="true"/>
          <w:lang w:bidi="fa-IR"/>
        </w:rPr>
        <w:t>/</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زخرف</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رساله گنجايش ندارد مگر براى قليلى از آيات</w:t>
      </w:r>
    </w:p>
    <w:p>
      <w:pPr>
        <w:pStyle w:val="BookText"/>
        <w:rPr/>
      </w:pPr>
      <w:r>
        <w:rPr>
          <w:rFonts w:ascii="Amiri" w:hAnsi="Amiri" w:eastAsia="Amiri" w:cs="Amiri"/>
          <w:color w:val="111111"/>
          <w:sz w:val="28"/>
          <w:sz w:val="28"/>
          <w:szCs w:val="28"/>
          <w:rtl w:val="true"/>
          <w:lang w:bidi="ar-SA"/>
        </w:rPr>
        <w:t xml:space="preserve">قرآنيه، محض تيمّن و تبرّك؛ در سوره مباركه زخرف، آيه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آتَيْناهُمْ كِتابا مِن قَبْلِهِ فَهُم بِهِ مُسْتَمْسِكُونَ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قالُوآا إِنّا وَجَدْنا آبَآءَنا عَلَىآ أُمَّةٍ وَإِنّا عَلَىآ آثارِهِم مُهْتَدُونَ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ما أَرْسَلْنا مِن قَبْلِكَ فِي قَرْيَةٍ مِنْ نَذِيرٍ إِلاَّ قالَ مُتْرَفُوها إِنّا وَجَدْنا آبَآءَنا عَلَىآ أُمَّةٍ وَإِنّا عَلَىآ آثارِهِمْ مُقْتَدُونَ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أَوَلَوْ جِئْتُكُم بِأَهْدَى مِمّا وَجَدتُّمْ عَلَيْهِ آبَآءَكُمْ قالُوآا إِنّا بِما أُرْسِلْتُم بِهِ كَافِرُونَ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در انتهى دم تقليد هيچ آيه نداشته باشيم مگر همين آيات مباركات، 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اين آيات مباركات صريحا معلوم مى‌شود كه سابقين و لاحقين گرفتار تقليد آباء و اسير انس و عادت بوده 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حقّ مقلد، ما نمى‌گوييم مگر آنچه را كه خدا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همين آيات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فانتَقَمْنا مِنْهُمْ فانظُرْ كَيْفَ كانَ عاقِبَةُ الْمُكَذِّبِينَ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اسير انس و عادت و گرفتار تقليد آباء و اجداد بترس از انتقام و بدان كه بطش رب، شديد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مباركه المؤمن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ايضا در مذمت مقلدين مى‌فرمايد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يُجادِلُونَ فِىآ آياتِ اللّه‌ِ بِغَيْرِ سُلْطانٍ أَتَيهُمْ إِن فِى صُدُورِهِمْ إِلاَّ كِبْرٌ ما هُم بِبالِغِيهِ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از اين رقم آيات در قرآن مجيد بى‌شمار است، مثل آيه مباركه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سوره بقره، و آيه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سوره المؤمنون، و آيه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سوره القصص، و آيه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سوره و الصافات، و آيه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سوره ابراهيم، و آيه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سوره كهف، و آيه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سوره نمل، و آيه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سوره طور و غيره كه در اين آيات و امثال اينها امر به اقامه برهان و اتيان به سلطان و مذمت از تقليد شده است در امر 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چون اين مطلب معلوم و محقق گرديد، اكنون اين فصل را ختم مى‌كنم به عبارت علاّمه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اعلى اللّه اعلاّمه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باب حادى عشر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اجمع العلماء كافّة على وجوب معرفة اللّه تعالى و صفاته الثبوتية و السلبية</w:t>
      </w:r>
      <w:r>
        <w:rPr>
          <w:rStyle w:val="FootnoteAnchor"/>
          <w:rtl w:val="true"/>
        </w:rPr>
        <w:footnoteReference w:id="27"/>
      </w:r>
      <w:r>
        <w:rPr>
          <w:rFonts w:ascii="Amiri" w:hAnsi="Amiri" w:eastAsia="Amiri" w:cs="Amiri"/>
          <w:color w:val="111111"/>
          <w:sz w:val="28"/>
          <w:sz w:val="28"/>
          <w:szCs w:val="28"/>
          <w:rtl w:val="true"/>
          <w:lang w:bidi="ar-SA"/>
        </w:rPr>
        <w:t>و ما يصح عليه و ما يمتنع عنه، و النبوة، و الامامة، و المعاد بالدليل لا بالتقليد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جهل شيئا من ذلك،خرج من ربقة المؤمنين واستحق العقاب الدائم انتهى</w:t>
      </w:r>
      <w:r>
        <w:rPr>
          <w:rFonts w:eastAsia="Amiri" w:cs="Amiri" w:ascii="Amiri" w:hAnsi="Amiri"/>
          <w:color w:val="111111"/>
          <w:sz w:val="28"/>
          <w:szCs w:val="28"/>
          <w:rtl w:val="true"/>
          <w:lang w:bidi="ar-SA"/>
        </w:rPr>
        <w:t>.</w:t>
      </w:r>
      <w:r>
        <w:rPr>
          <w:rStyle w:val="FootnoteAnchor"/>
          <w:rtl w:val="true"/>
        </w:rPr>
        <w:footnoteReference w:id="28"/>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اين عبارت مضرّ به حال بعضى از مقلّدين و مشهور به مجتهدين بوده با وجود تطابقش با كلام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مى‌بينى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 گفتگو كردند، چرا كه اگر در ظاهر خود بگذارند، كار خودشان خراب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سنى‌ها؛ امام فخر در ذيل شرح كريمه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أَفَلاَ يَتَدَبَّرُونَ الْقُرْآنَ وَلَوْ كانَ مِنْ عِندِ غَيْرِ اللّه‌ِ لَوَجَدُوا فِيهِ اخْتِلافا كَثِيرا</w:t>
      </w:r>
      <w:r>
        <w:rPr>
          <w:rFonts w:eastAsia="Amiri" w:cs="Amiri" w:ascii="Amiri" w:hAnsi="Amiri"/>
          <w:color w:val="111111"/>
          <w:sz w:val="28"/>
          <w:szCs w:val="28"/>
          <w:rtl w:val="true"/>
          <w:lang w:bidi="ar-SA"/>
        </w:rPr>
        <w:t>»</w:t>
      </w:r>
      <w:r>
        <w:rPr>
          <w:rStyle w:val="FootnoteAnchor"/>
          <w:rtl w:val="true"/>
        </w:rPr>
        <w:footnoteReference w:id="29"/>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مجلد سيم، در ذم تقليد چنين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المسألة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دلّت على وجوب النظر و الاستدلال، و على القول بفساد التقليد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تعالى أمر المنافقين بالاستدلال بهذا الدليل على صحة نبوته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اذا كان لابدّ في صحّة نبوته من الاستدلال، فبان يحتاج في معرفة ذات اللّه و صفاته الى الاستدلال كان اولى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r>
        <w:rPr>
          <w:rStyle w:val="FootnoteAnchor"/>
          <w:rtl w:val="true"/>
        </w:rPr>
        <w:footnoteReference w:id="30"/>
      </w:r>
      <w:bookmarkStart w:id="46" w:name="pg7804_99778"/>
    </w:p>
    <w:p>
      <w:pPr>
        <w:pStyle w:val="Heading3"/>
        <w:numPr>
          <w:ilvl w:val="2"/>
          <w:numId w:val="1"/>
        </w:numPr>
        <w:rPr/>
      </w:pPr>
      <w:bookmarkStart w:id="47" w:name="__RefHeading___Toc5237949_1051229030"/>
      <w:bookmarkStart w:id="48" w:name="_Toc17"/>
      <w:bookmarkEnd w:id="46"/>
      <w:bookmarkEnd w:id="47"/>
      <w:r>
        <w:rPr>
          <w:rtl w:val="true"/>
        </w:rPr>
        <w:t>فصل دوم</w:t>
      </w:r>
      <w:bookmarkEnd w:id="48"/>
    </w:p>
    <w:p>
      <w:pPr>
        <w:pStyle w:val="BookText"/>
        <w:rPr/>
      </w:pPr>
      <w:r>
        <w:rPr>
          <w:rFonts w:ascii="IRNazanin" w:hAnsi="IRNazanin" w:eastAsia="IRNazanin"/>
          <w:color w:val="111111"/>
          <w:sz w:val="28"/>
          <w:sz w:val="28"/>
          <w:szCs w:val="28"/>
          <w:rtl w:val="true"/>
          <w:lang w:bidi="fa-IR"/>
        </w:rPr>
        <w:t xml:space="preserve">چون اين مطلب را دانستى كه غالب اهل جهان از جميع فرق و اديان گرفتار تقليد و اسير انس و عادتند و مقلد در دين در زمره هالكين است، اكنون بدان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وفقك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مجرد دوست داشتن مردم دين و ديانت خود و تمسك ايشان بدان و مدح ايشان مرا او را و قدح غير او را دليل كافى و برهان شافى براى هر يك از ايشان نخواهد بود كه دين او بهترين اديان و اشرف و افضل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دوست داشتن ايشان حرفت و صنعت خود را و ثابت و مقيم بودن او بر آن و عدم مفارقتش از آن دليل نخواهد بود بر اينكه صنعت و حرفت او بهترين صنايع و حرف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بلكه بسا باشد كه صنعت او و شغل و كارش اخسّ</w:t>
      </w:r>
      <w:r>
        <w:rPr>
          <w:rStyle w:val="FootnoteAnchor"/>
          <w:rtl w:val="true"/>
        </w:rPr>
        <w:footnoteReference w:id="31"/>
      </w:r>
      <w:r>
        <w:rPr>
          <w:rFonts w:ascii="Amiri" w:hAnsi="Amiri" w:eastAsia="Amiri" w:cs="Amiri"/>
          <w:color w:val="111111"/>
          <w:sz w:val="28"/>
          <w:sz w:val="28"/>
          <w:szCs w:val="28"/>
          <w:rtl w:val="true"/>
          <w:lang w:bidi="ar-SA"/>
        </w:rPr>
        <w:t>صنايع و اكثف و ارذل</w:t>
      </w:r>
      <w:r>
        <w:rPr>
          <w:rStyle w:val="FootnoteAnchor"/>
          <w:rtl w:val="true"/>
        </w:rPr>
        <w:footnoteReference w:id="32"/>
      </w:r>
      <w:r>
        <w:rPr>
          <w:rFonts w:ascii="Amiri" w:hAnsi="Amiri" w:eastAsia="Amiri" w:cs="Amiri"/>
          <w:color w:val="111111"/>
          <w:sz w:val="28"/>
          <w:sz w:val="28"/>
          <w:szCs w:val="28"/>
          <w:rtl w:val="true"/>
          <w:lang w:bidi="ar-SA"/>
        </w:rPr>
        <w:t>آنها باشد و شغل و كار او بهترين كارها، مع ذلك آن را دوست دارد و از او دست بر نمى‌دارد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حال بدين منوال است در ساير امور معتاد كه مدتى مصاحبت به امور آنها نموده باشد كه آنها را دوست دارد و مفارقت آنها بر او صعب و مشكل است و هرقدر مصاحبت امتداد يابد مفارقت اشكل و اصعب خواهد بود و محبّت اكثر و اوفر</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ترك عادت مشكل نبود، موجب مرض نمى‌شد و ارباب و اصحاب صنايع خسيسه و مكاسب دنيّه</w:t>
      </w:r>
      <w:r>
        <w:rPr>
          <w:rStyle w:val="FootnoteAnchor"/>
          <w:rtl w:val="true"/>
        </w:rPr>
        <w:footnoteReference w:id="33"/>
      </w:r>
      <w:r>
        <w:rPr>
          <w:rFonts w:ascii="Amiri" w:hAnsi="Amiri" w:eastAsia="Amiri" w:cs="Amiri"/>
          <w:color w:val="111111"/>
          <w:sz w:val="28"/>
          <w:sz w:val="28"/>
          <w:szCs w:val="28"/>
          <w:rtl w:val="true"/>
          <w:lang w:bidi="ar-SA"/>
        </w:rPr>
        <w:t xml:space="preserve">و حالات ردّيه ملازمت آنها </w:t>
      </w:r>
    </w:p>
    <w:p>
      <w:pPr>
        <w:pStyle w:val="BookText"/>
        <w:rPr/>
      </w:pPr>
      <w:r>
        <w:rPr>
          <w:rFonts w:ascii="IRNazanin" w:hAnsi="IRNazanin" w:eastAsia="IRNazanin"/>
          <w:color w:val="111111"/>
          <w:sz w:val="28"/>
          <w:sz w:val="28"/>
          <w:szCs w:val="28"/>
          <w:rtl w:val="true"/>
          <w:lang w:bidi="fa-IR"/>
        </w:rPr>
        <w:t>را فورا ترك مى‌كردند، ولى عادت مانع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عادت موجب محبّت نبود، هيچ كس در عالم، تطهير بالوعه</w:t>
      </w:r>
      <w:r>
        <w:rPr>
          <w:rStyle w:val="FootnoteAnchor"/>
          <w:rtl w:val="true"/>
        </w:rPr>
        <w:footnoteReference w:id="34"/>
      </w:r>
      <w:r>
        <w:rPr>
          <w:rFonts w:ascii="Amiri" w:hAnsi="Amiri" w:eastAsia="Amiri" w:cs="Amiri"/>
          <w:color w:val="111111"/>
          <w:sz w:val="28"/>
          <w:sz w:val="28"/>
          <w:szCs w:val="28"/>
          <w:rtl w:val="true"/>
          <w:lang w:bidi="ar-SA"/>
        </w:rPr>
        <w:t>را براى خود صنعت، و از اوّل عمر تا آخر محل معيشت قرار نمى‌داد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اين جمله كالشمس في رابعة النهار واضح و آشكار گرديد كه به مجرد محبّت انسان دين و آئين خود را كه در اوّل متولد گشته و نشو و نما نموده و بزرگ شده و انس گرفته است، دليل حقانيت آن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كشف از اين معنى نخواهد كرد كه دين او حقّ و موجب نجات از شقاوت ابديه و فوز به سعادت سرمديه است و غير او از اديان باطل</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اذا كان الأمر كذلك و لا ريب في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واجب واجبات و اهمّ فرايض بر عاقل طالب نجات آن است كه بحث و تجسّس و تفتيش نمايد در حقيقت دينى كه در او هست و غير او از اديان و حقيقت همه را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تا نداند حقيقت جميع اديان را اصلاً و فرعا با ادلّه آنها از كجا مى‌تواند معلوم كرد كه حقّ كدام است و باطل كدام، مثلاً تا انسان جميع اطعمه</w:t>
      </w:r>
      <w:r>
        <w:rPr>
          <w:rStyle w:val="FootnoteAnchor"/>
          <w:rtl w:val="true"/>
        </w:rPr>
        <w:footnoteReference w:id="35"/>
      </w:r>
      <w:r>
        <w:rPr>
          <w:rFonts w:ascii="IRNazanin" w:hAnsi="IRNazanin" w:eastAsia="IRNazanin"/>
          <w:color w:val="111111"/>
          <w:sz w:val="28"/>
          <w:sz w:val="28"/>
          <w:szCs w:val="28"/>
          <w:rtl w:val="true"/>
          <w:lang w:bidi="fa-IR"/>
        </w:rPr>
        <w:t>را نچشد، چطور مى‌تواند حكم بكند بر اين كه اين طعام بهتر از آن طعام است؟ لعلّ</w:t>
      </w:r>
      <w:r>
        <w:rPr>
          <w:rStyle w:val="FootnoteAnchor"/>
          <w:rtl w:val="true"/>
        </w:rPr>
        <w:footnoteReference w:id="36"/>
      </w:r>
      <w:r>
        <w:rPr>
          <w:rFonts w:ascii="Amiri" w:hAnsi="Amiri" w:eastAsia="Amiri" w:cs="Amiri"/>
          <w:color w:val="111111"/>
          <w:sz w:val="28"/>
          <w:sz w:val="28"/>
          <w:szCs w:val="28"/>
          <w:rtl w:val="true"/>
          <w:lang w:bidi="ar-SA"/>
        </w:rPr>
        <w:t>طعامى كه رفيقت دارد، به‌مراتب بهتر و بالاتر باشد از طعامى كه تو دارى، منتها طبيعت تو به اين طعام ردىّ</w:t>
      </w:r>
      <w:r>
        <w:rPr>
          <w:rStyle w:val="FootnoteAnchor"/>
          <w:rtl w:val="true"/>
        </w:rPr>
        <w:footnoteReference w:id="37"/>
      </w:r>
      <w:r>
        <w:rPr>
          <w:rFonts w:ascii="IRNazanin" w:hAnsi="IRNazanin" w:eastAsia="IRNazanin"/>
          <w:color w:val="111111"/>
          <w:sz w:val="28"/>
          <w:sz w:val="28"/>
          <w:szCs w:val="28"/>
          <w:rtl w:val="true"/>
          <w:lang w:bidi="fa-IR"/>
        </w:rPr>
        <w:t>عادى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كسى كه مى‌گويد من اجتهاد در دين كردم و حال اينكه حقيقت دين يهود و نصارا را نمى‌دانم مثلاً بالقطع و اليقين مقلد كاذبه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بالجمله، بر انسان واجب و لازم است كه تجسّس نمايد از حقيقت اديان تا حقّ، واضح و ظاهر و آشكار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بعد از وضوح و ظهور، على بصيرة تابع حقّ شود در هرجا كه يافت شد؛ خواه دينى باشد كه در آن متولد شده يا غير آن، چرا كه خطا در دين باطل كه انسان در آن متولد و بزرگ شده، مثل خطاى در صنايع خسيسه و محبّت، ملازمت به آنها نيست؛ زيرا كه غايت و نهايت خطاى در آنها اينكه عيش انسان در اين زندگانى بدتر از زندان غير سعيد و رغيد خواهد بود و بلكه ناقص و ناگوار و خود وى دائما ملازم روايح</w:t>
      </w:r>
      <w:r>
        <w:rPr>
          <w:rStyle w:val="FootnoteAnchor"/>
          <w:rtl w:val="true"/>
        </w:rPr>
        <w:footnoteReference w:id="38"/>
      </w:r>
      <w:r>
        <w:rPr>
          <w:rFonts w:ascii="IRNazanin" w:hAnsi="IRNazanin" w:eastAsia="IRNazanin"/>
          <w:color w:val="111111"/>
          <w:sz w:val="28"/>
          <w:sz w:val="28"/>
          <w:szCs w:val="28"/>
          <w:rtl w:val="true"/>
          <w:lang w:bidi="fa-IR"/>
        </w:rPr>
        <w:t xml:space="preserve">كريهه خواهد بود در تطهير بالوعه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چاه ضرورى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و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اين، محبّت تامه بدين عمل دارد و در كمال رضا و رغبت، تنعّم و تعيّش مى‌كند و عمر خود را به سر مى‌برد، هرچند كه در نزد غير عمل او غير مرضىّ باشد، ولى در نزد خود وى مرضىّ و پسنديده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حاصل در خطاياى صنايع، تكدّر عيش دنيوى شد و امّا خطا در محبّت دين باطل، پس عاقبتش هلاكت ابديه و دمار</w:t>
      </w:r>
      <w:r>
        <w:rPr>
          <w:rStyle w:val="FootnoteAnchor"/>
          <w:rtl w:val="true"/>
        </w:rPr>
        <w:footnoteReference w:id="39"/>
      </w:r>
      <w:r>
        <w:rPr>
          <w:rFonts w:ascii="IRNazanin" w:hAnsi="IRNazanin" w:eastAsia="IRNazanin"/>
          <w:color w:val="111111"/>
          <w:sz w:val="28"/>
          <w:sz w:val="28"/>
          <w:szCs w:val="28"/>
          <w:rtl w:val="true"/>
          <w:lang w:bidi="fa-IR"/>
        </w:rPr>
        <w:t>سرمدى و شقاوت غير متناهى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و فرق فيمابين اين دو خطا غير قياسى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الثَّرى مِنَ الثُّرَيّا، اَيْنَ النُّورُ مِنَ الظُّلْمَة؟ چرا كه مقايسه متناهى با غير متناهى مناسب نيست، و نيست در ميانه آدمى و اين هلاكت، مگر خروج روح از جسد و موت و حلول فوت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w:t>
      </w:r>
    </w:p>
    <w:p>
      <w:pPr>
        <w:pStyle w:val="BookText"/>
        <w:rPr/>
      </w:pPr>
      <w:r>
        <w:rPr>
          <w:rFonts w:ascii="Amiri" w:hAnsi="Amiri" w:eastAsia="Amiri" w:cs="Amiri"/>
          <w:color w:val="111111"/>
          <w:sz w:val="28"/>
          <w:sz w:val="28"/>
          <w:szCs w:val="28"/>
          <w:rtl w:val="true"/>
          <w:lang w:bidi="ar-SA"/>
        </w:rPr>
        <w:t>داخل عذاب اليم شديد دائم ابدى مى‌شود كه توقف لحظه‌اى در آن موجب فراموشى جميع لذايذ دنيويّه از ملاذ شهوات و انواع مسرّات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آه آه من ذنوب ذهبت لذاتها و شهواتها و بقيت تبعاتها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اى 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را قسم مى‌دهم به خداى متعال و قادر بى‌مثال كه جان خود را در نزد خود اين قدر خوار و بى‌مقدار مكن كه به هلاكت ابديه او راضى باشى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حاشا و كلاّ از تو كه اعز الانفس در نزد تو اينقدر خوار و بى‌مقدار باشد لكن نائم</w:t>
      </w:r>
      <w:r>
        <w:rPr>
          <w:rStyle w:val="FootnoteAnchor"/>
          <w:rtl w:val="true"/>
        </w:rPr>
        <w:footnoteReference w:id="40"/>
      </w:r>
      <w:r>
        <w:rPr>
          <w:rFonts w:ascii="Amiri" w:hAnsi="Amiri" w:eastAsia="Amiri" w:cs="Amiri"/>
          <w:color w:val="111111"/>
          <w:sz w:val="28"/>
          <w:sz w:val="28"/>
          <w:szCs w:val="28"/>
          <w:rtl w:val="true"/>
          <w:lang w:bidi="ar-SA"/>
        </w:rPr>
        <w:t>هستى در صورت يقظان</w:t>
      </w:r>
      <w:r>
        <w:rPr>
          <w:rStyle w:val="FootnoteAnchor"/>
          <w:rtl w:val="true"/>
        </w:rPr>
        <w:footnoteReference w:id="41"/>
      </w:r>
      <w:r>
        <w:rPr>
          <w:rFonts w:ascii="Amiri" w:hAnsi="Amiri" w:eastAsia="Amiri" w:cs="Amiri"/>
          <w:color w:val="111111"/>
          <w:sz w:val="28"/>
          <w:sz w:val="28"/>
          <w:szCs w:val="28"/>
          <w:rtl w:val="true"/>
          <w:lang w:bidi="ar-SA"/>
        </w:rPr>
        <w:t>و به شراب غفلت سكران</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 اللّه عباد اللّه في اعزّ الانفس عليكم و احبّها اليكم ان اللّه تبارك و تعالى قد اوضح سبيل الحق و انار طرقه فشقوة دائمة او سعادة لازمة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راه شناخت دين 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انْ 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كنم كه دين حقّ را بشناسم تا اينكه متابعت نمايم كه نفس من امتناع دارد از قبول كردن هر دينى مگر دينى كه در آن متولد شده و نشو و نما كرده است و آن را ترجيح مى‌دهد بر غير آن و كمال ميل را به آن دارد و كمال نفرت از ساير اديان؟</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اوّلاً تو را لازم است كه بدانى معنى دين،</w:t>
      </w:r>
      <w:r>
        <w:rPr>
          <w:rStyle w:val="FootnoteAnchor"/>
          <w:rtl w:val="true"/>
        </w:rPr>
        <w:footnoteReference w:id="43"/>
      </w:r>
      <w:r>
        <w:rPr>
          <w:rFonts w:ascii="Amiri" w:hAnsi="Amiri" w:eastAsia="Amiri" w:cs="Amiri"/>
          <w:color w:val="111111"/>
          <w:sz w:val="28"/>
          <w:sz w:val="28"/>
          <w:szCs w:val="28"/>
          <w:rtl w:val="true"/>
          <w:lang w:bidi="ar-SA"/>
        </w:rPr>
        <w:t>انقياد است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هو انقيادُ العبد الى ما شَرعه الرّبُّ على السنةِ رُسله مِنْ معاملَةِ الناسِ مَع ربّ الناسِ و خالقِهِمْ و معاملتهم مع الخلق بما فيه المصلحة في المعاش و المعادِ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اى عاقل بصير و ناقد خبير، ثانيا نفس خود را مجرد از جميع اديان فرض بكن، و بعد نظر و تأمّل بفرما در جميع اديان به نظر حقيق و دقيق و انصاف و خالى از جور اعتساف</w:t>
      </w:r>
      <w:r>
        <w:rPr>
          <w:rStyle w:val="FootnoteAnchor"/>
          <w:rtl w:val="true"/>
        </w:rPr>
        <w:footnoteReference w:id="44"/>
      </w:r>
      <w:r>
        <w:rPr>
          <w:rFonts w:ascii="Amiri" w:hAnsi="Amiri" w:eastAsia="Amiri" w:cs="Amiri"/>
          <w:color w:val="111111"/>
          <w:sz w:val="28"/>
          <w:sz w:val="28"/>
          <w:szCs w:val="28"/>
          <w:rtl w:val="true"/>
          <w:lang w:bidi="ar-SA"/>
        </w:rPr>
        <w:t>و تأمّل و تفكّر بفرما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اصول و فروع اديان، در عقايد متعلقه به خالق از اوصاف الوهيت و نعوت</w:t>
      </w:r>
      <w:r>
        <w:rPr>
          <w:rStyle w:val="FootnoteAnchor"/>
          <w:rtl w:val="true"/>
        </w:rPr>
        <w:footnoteReference w:id="45"/>
      </w:r>
      <w:r>
        <w:rPr>
          <w:rFonts w:ascii="Amiri" w:hAnsi="Amiri" w:eastAsia="Amiri" w:cs="Amiri"/>
          <w:color w:val="111111"/>
          <w:sz w:val="28"/>
          <w:sz w:val="28"/>
          <w:szCs w:val="28"/>
          <w:rtl w:val="true"/>
          <w:lang w:bidi="ar-SA"/>
        </w:rPr>
        <w:t>ربوبيت، و احكام عبادتش، و احكام متعلقه به مخلوق از مصالح و مفاسد از معاملات و عقود و ايقاعات و غيره</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امور مذكوره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متعال و قادر بى‌مثال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الحمد و الجلال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عقلت داده و شعورت عنايت فرموده كه به واسطه آن فرق مى‌گذارى در ميانه حسن و قبح و حقّ و باطل، پس هرچه در نظرت قبيح آمد، هرچه زودتر آن را ترك كن؛ زيرا كه حقّ تعالى دين قبيح را تشريع نمى‌فرمايد، و هر چه كه در نظرت حَسن و جميل و </w:t>
      </w:r>
      <w:r>
        <w:rPr>
          <w:rStyle w:val="FootnoteAnchor"/>
          <w:rtl w:val="true"/>
        </w:rPr>
        <w:footnoteReference w:id="46"/>
      </w:r>
      <w:r>
        <w:rPr>
          <w:rFonts w:ascii="IRNazanin" w:hAnsi="IRNazanin" w:eastAsia="IRNazanin"/>
          <w:color w:val="111111"/>
          <w:sz w:val="28"/>
          <w:sz w:val="28"/>
          <w:szCs w:val="28"/>
          <w:rtl w:val="true"/>
          <w:lang w:bidi="fa-IR"/>
        </w:rPr>
        <w:t>خوف و مرغوب آمد، دقت نظر را در آن زياد كن و نظر خود را در آن توسعه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اخبارش و احوالش و كيفيت ظهورش را به دست بياور و همچنين اوصاف نبى و رسولى را كه آورنده آن دين </w:t>
      </w:r>
    </w:p>
    <w:p>
      <w:pPr>
        <w:pStyle w:val="BookText"/>
        <w:rPr/>
      </w:pPr>
      <w:r>
        <w:rPr>
          <w:rFonts w:ascii="IRNazanin" w:hAnsi="IRNazanin" w:eastAsia="IRNazanin"/>
          <w:color w:val="111111"/>
          <w:sz w:val="28"/>
          <w:sz w:val="28"/>
          <w:szCs w:val="28"/>
          <w:rtl w:val="true"/>
          <w:lang w:bidi="fa-IR"/>
        </w:rPr>
        <w:t>است، و اوصاف اوصياى مرضيين و خلفاى راشدينش را تحصيل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هكذا احوال اصحاب و احباب و امت و ناقلين دينش تا به آن وقتى كه به تو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ديدى كه اصول محكم و فروع مستحكم است و تعجب كردى از حسن آن، و ديدى كه قواعد و اركان و احكام و اساس آن محكم و متين و رزين مى‌باشد و بنايش به قول حضرت مسيح عليه‌السلام بر سنگ قرار داده شده نه بر ريگ، و از يوم</w:t>
      </w:r>
      <w:r>
        <w:rPr>
          <w:rStyle w:val="FootnoteAnchor"/>
          <w:rtl w:val="true"/>
        </w:rPr>
        <w:footnoteReference w:id="47"/>
      </w:r>
      <w:r>
        <w:rPr>
          <w:rFonts w:ascii="Amiri" w:hAnsi="Amiri" w:eastAsia="Amiri" w:cs="Amiri"/>
          <w:color w:val="111111"/>
          <w:sz w:val="28"/>
          <w:sz w:val="28"/>
          <w:szCs w:val="28"/>
          <w:rtl w:val="true"/>
          <w:lang w:bidi="ar-SA"/>
        </w:rPr>
        <w:t>ظهور الى يوم وصول به تواتر</w:t>
      </w:r>
      <w:r>
        <w:rPr>
          <w:rStyle w:val="FootnoteAnchor"/>
          <w:rtl w:val="true"/>
        </w:rPr>
        <w:footnoteReference w:id="48"/>
      </w:r>
      <w:r>
        <w:rPr>
          <w:rFonts w:ascii="IRNazanin" w:hAnsi="IRNazanin" w:eastAsia="IRNazanin"/>
          <w:color w:val="111111"/>
          <w:sz w:val="28"/>
          <w:sz w:val="28"/>
          <w:szCs w:val="28"/>
          <w:rtl w:val="true"/>
          <w:lang w:bidi="fa-IR"/>
        </w:rPr>
        <w:t>تواترش مقطوع نگرديده و در نظر شريف رجحان دارد بر دينى كه در آن متولد شده و نشو و نما كرده‌اى، عاجلاً</w:t>
      </w:r>
      <w:r>
        <w:rPr>
          <w:rStyle w:val="FootnoteAnchor"/>
          <w:rtl w:val="true"/>
        </w:rPr>
        <w:footnoteReference w:id="49"/>
      </w:r>
      <w:r>
        <w:rPr>
          <w:rFonts w:ascii="Amiri" w:hAnsi="Amiri" w:eastAsia="Amiri" w:cs="Amiri"/>
          <w:color w:val="111111"/>
          <w:sz w:val="28"/>
          <w:sz w:val="28"/>
          <w:szCs w:val="28"/>
          <w:rtl w:val="true"/>
          <w:lang w:bidi="ar-SA"/>
        </w:rPr>
        <w:t>تابعش باش و حقّ را بعد از وصول به تو از دست مده كه موجب هلاكت ابديه است و دمار سرمديه</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عقل خود را بر نفس حاكم قرار بده و در وقت مخالفت به نفس خود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جميع آنچه از او مى‌ترسى از عار و سقوط منزلت و اعتبار در نزد اهل بيت و قوم و اهل ديار كه در ميان ايشان بزرگ شده، در دينى كه بطلان آن بر تو واضح و آشكار گرديده، و عداوت و دشمنى ايشان را و ضررهاى دنيويه كه از ايشان بر تو وارد مى‌شود، در يك كفه از ميزان بگذار و هلاكت ابديه و عذاب سرمديه را كه مرتب مى‌شود بر بقاى تو در دين باطل، در كفه ديگر از 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بسنج اينها را با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حقير سنجيدم در ترك دين نصارا و دخول در اسلام</w:t>
      </w:r>
      <w:r>
        <w:rPr>
          <w:rFonts w:eastAsia="IRNazanin" w:cs="IRNazanin"/>
          <w:color w:val="111111"/>
          <w:sz w:val="28"/>
          <w:szCs w:val="28"/>
          <w:rtl w:val="true"/>
          <w:lang w:bidi="fa-IR"/>
        </w:rPr>
        <w:t xml:space="preserve">).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جمله واضحات است كه ضرر وارد بر تو در دنياى پنج روزه نسبت به عذاب دائم كه از آن نجات يافتى به سبب منتقل شدنت از باطل به حقّ، مانند ذره‌اى است در مقابل آسمان‌ها و زمين و آنچه در آنهاست و بلكه زيادتر كه عبارت بشر قاصر از اداى حقّ آن است و همچنين موازنه قرار بده در ميان منافع دنيويه مرتّبه بر بقاى تو در دين باطل و سعادت ابديّه و نعمت سرمديّه كه حاصل مى‌شود براى تو به سبب انتقالت از دين آباء و اجدادى به دين حقّ غير مأنوس با تو كه مى‌خواهى داخل آن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واضحات است كه فوت شده مثل هباء</w:t>
      </w:r>
      <w:r>
        <w:rPr>
          <w:rStyle w:val="FootnoteAnchor"/>
          <w:rtl w:val="true"/>
        </w:rPr>
        <w:footnoteReference w:id="50"/>
      </w:r>
      <w:r>
        <w:rPr>
          <w:rFonts w:ascii="IRNazanin" w:hAnsi="IRNazanin" w:eastAsia="IRNazanin"/>
          <w:color w:val="111111"/>
          <w:sz w:val="28"/>
          <w:sz w:val="28"/>
          <w:szCs w:val="28"/>
          <w:rtl w:val="true"/>
          <w:lang w:bidi="fa-IR"/>
        </w:rPr>
        <w:t>است در مقابل ارض</w:t>
      </w:r>
      <w:r>
        <w:rPr>
          <w:rStyle w:val="FootnoteAnchor"/>
          <w:rtl w:val="true"/>
        </w:rPr>
        <w:footnoteReference w:id="51"/>
      </w:r>
      <w:r>
        <w:rPr>
          <w:rFonts w:ascii="IRNazanin" w:hAnsi="IRNazanin" w:eastAsia="IRNazanin"/>
          <w:color w:val="111111"/>
          <w:sz w:val="28"/>
          <w:sz w:val="28"/>
          <w:szCs w:val="28"/>
          <w:rtl w:val="true"/>
          <w:lang w:bidi="fa-IR"/>
        </w:rPr>
        <w:t xml:space="preserve">و سماء بل اوفر و اكثر، و چون حقّ تعالى توفيقت بدهد و هدايت كند و صاحب لبّ و ادراك و شعور باشى، تابع دين مبين اسلام شده و ايمان مى‌آورى به حضرت خير الأنام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الصلاة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ضمن ايمان آوردن به آن جناب، ايمان آورد به جميع انبياء و مرسلين و كتب و شرايع سابقين؛ زيرا كه اين دين مبين مقرّ و معترف است به جمع انبياء و مرسلين و كتب منزله بر سابقين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اختلاف ندارد با هيچ دينى در اصول دين مثل توحيد و نبوّت و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ايشان در بعضى فروعات است كه به حسب اقتضاى زمان كم و زياد مى‌شود</w:t>
      </w:r>
      <w:r>
        <w:rPr>
          <w:rFonts w:eastAsia="IRNazanin" w:cs="IRNazanin"/>
          <w:color w:val="111111"/>
          <w:sz w:val="28"/>
          <w:szCs w:val="28"/>
          <w:rtl w:val="true"/>
          <w:lang w:bidi="fa-IR"/>
        </w:rPr>
        <w:t xml:space="preserve">. </w:t>
      </w:r>
      <w:bookmarkStart w:id="49" w:name="pg7804_99785"/>
    </w:p>
    <w:p>
      <w:pPr>
        <w:pStyle w:val="Heading3"/>
        <w:numPr>
          <w:ilvl w:val="2"/>
          <w:numId w:val="1"/>
        </w:numPr>
        <w:rPr/>
      </w:pPr>
      <w:bookmarkStart w:id="50" w:name="__RefHeading___Toc5237951_1051229030"/>
      <w:bookmarkStart w:id="51" w:name="_Toc18"/>
      <w:bookmarkEnd w:id="49"/>
      <w:bookmarkEnd w:id="50"/>
      <w:r>
        <w:rPr>
          <w:rtl w:val="true"/>
        </w:rPr>
        <w:t>تثليث و تجسّم از مخترعات يهود و نصارى است نه از انبياء</w:t>
      </w:r>
      <w:bookmarkEnd w:id="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 الرَّسُولُ بِما أُنزِلَ إِلَيْهِ مِنْ رَبِّهِ وَالْمُؤْمِنُونَ كُلٌّ آمَنَ بِاللّه‌ِ وَمَلاَئِكَتِهِ وَكُتُبِهِ وَرُسُلِهِ لاَ نُفَرِّقُ بَيْنَ أَحَدٍ مِنْ رُسُلِهِ</w:t>
      </w:r>
      <w:r>
        <w:rPr>
          <w:rFonts w:eastAsia="Amiri" w:cs="Amiri" w:ascii="Amiri" w:hAnsi="Amiri"/>
          <w:color w:val="111111"/>
          <w:sz w:val="28"/>
          <w:szCs w:val="28"/>
          <w:rtl w:val="true"/>
          <w:lang w:bidi="ar-SA"/>
        </w:rPr>
        <w:t>»</w:t>
      </w:r>
      <w:r>
        <w:rPr>
          <w:rStyle w:val="FootnoteAnchor"/>
          <w:rtl w:val="true"/>
        </w:rPr>
        <w:footnoteReference w:id="52"/>
      </w:r>
      <w:r>
        <w:rPr>
          <w:rFonts w:ascii="Amiri" w:hAnsi="Amiri" w:eastAsia="Amiri" w:cs="Amiri"/>
          <w:color w:val="111111"/>
          <w:sz w:val="28"/>
          <w:sz w:val="28"/>
          <w:szCs w:val="28"/>
          <w:rtl w:val="true"/>
          <w:lang w:bidi="ar-SA"/>
        </w:rPr>
        <w:t>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الايمان بهم و بما جاؤوا به من عند اللّه</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مؤمن به دين اسلام، مؤمن به جميع شرايع و اديان است به خلاف مؤمن به دين موسى و عيسى عليهماالسلام كه اوّل كافر به دو، و ثانى به يك 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كه يهودى، منكر دين حضرت عيسى و حضرت رسول صلى‌الله‌عليه‌و‌آله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نصرانى</w:t>
      </w:r>
      <w:r>
        <w:rPr>
          <w:rStyle w:val="FootnoteAnchor"/>
          <w:rtl w:val="true"/>
        </w:rPr>
        <w:footnoteReference w:id="53"/>
      </w:r>
      <w:r>
        <w:rPr>
          <w:rFonts w:ascii="IRNazanin" w:hAnsi="IRNazanin" w:eastAsia="IRNazanin"/>
          <w:color w:val="111111"/>
          <w:sz w:val="28"/>
          <w:sz w:val="28"/>
          <w:szCs w:val="28"/>
          <w:rtl w:val="true"/>
          <w:lang w:bidi="fa-IR"/>
        </w:rPr>
        <w:t>منكر دين اسلام و كافر بدان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مؤمن به دين اسلام، مؤمن به جميع اديان است چنان‌كه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متابعت دين اسلام موافق احتياط و متابعت آن دو دين برخلاف احتياط است و ترك احتياط، خلاف عقل و نقل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بدون توفيق از جانب حقّ تعالى و تصميم عقل اين امر بر نفس تو صعب و مشكل خواهد بود؛ زيرا كه از راه عصبيتِ مذمومه و حميّت جاهليه مشؤومه بر بغض اين رسول كريم و صراط مستقيم نشو و نما كرده و بزرگ شده‌اى و از ايام صغر</w:t>
      </w:r>
      <w:r>
        <w:rPr>
          <w:rStyle w:val="FootnoteAnchor"/>
          <w:rtl w:val="true"/>
        </w:rPr>
        <w:footnoteReference w:id="54"/>
      </w:r>
      <w:r>
        <w:rPr>
          <w:rFonts w:ascii="Amiri" w:hAnsi="Amiri" w:eastAsia="Amiri" w:cs="Amiri"/>
          <w:color w:val="111111"/>
          <w:sz w:val="28"/>
          <w:sz w:val="28"/>
          <w:szCs w:val="28"/>
          <w:rtl w:val="true"/>
          <w:lang w:bidi="ar-SA"/>
        </w:rPr>
        <w:t>تربيت داده‌اند تو را بر آن اخوان الشياطين از آباء و اجداد و معلمين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بزرگان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في الصغر، كالنقش في الحجر</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 xml:space="preserve">و انّما مثل الآداب بجمعها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عنفوان الصبىّ كالنقش في الحجر</w:t>
      </w:r>
    </w:p>
    <w:p>
      <w:pPr>
        <w:pStyle w:val="BookText"/>
        <w:rPr/>
      </w:pPr>
      <w:r>
        <w:rPr>
          <w:rFonts w:ascii="IRNazanin" w:hAnsi="IRNazanin" w:eastAsia="IRNazanin"/>
          <w:color w:val="111111"/>
          <w:sz w:val="28"/>
          <w:sz w:val="28"/>
          <w:szCs w:val="28"/>
          <w:rtl w:val="true"/>
          <w:lang w:bidi="fa-IR"/>
        </w:rPr>
        <w:t>و نقش در حجر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زايل نمى‌شود مگر به صعوبات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شديده و مجاهدات عديده با نفس و هوا به جهاد عظيم و اقامه برهان قويم و استعانت از حضرت ربّ كريم و 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هم ان شاء اللّه تعالى نعم المعين خواهيم بود براى تو در ابواب و فصول آتيه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اخذ به قول و كلام ما بكنى، نجات خواهى يافت يقينا ان شاء اللّه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كلام سابق معلوم و محقق گرديد كه انسان تا حقيقت اديان را نداند، نمى‌تواند در آنها اجتهاد كند ما كه حقيقت دين يهود و نصارا را نمى‌دانيم، آنها هم حقيقت دين اسلام را جاهل‌اند پس راه اجتهاد بر ما و ايشان مسدود است، لهذا هر كسى در هر دينى متولد شده و نشو و نما كرده است، تقليد آباء و اجداد نموده، به همان دين از دنيا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مسلمانان از كتاب و زبان ايشان خبر ندارند و ايشان نيز از كتاب و زبان مسلمانان خبر ندارند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شكى و شبهه‌اى در اين نيست كه انسان تا حقيقت اديان را نداند، نتواند اجتهاد كند و نمى‌تواند حكم كند بر حسن يكى و قبح ديگرى و اينكه اغلب از مردم جاهل بر دين يكديگرند و بلكه بر دين خود هم، محل كلام و گفتگو نيست لهذا اين حقير محض خيرخواهى </w:t>
      </w:r>
    </w:p>
    <w:p>
      <w:pPr>
        <w:pStyle w:val="BookText"/>
        <w:rPr/>
      </w:pPr>
      <w:r>
        <w:rPr>
          <w:rFonts w:ascii="IRNazanin" w:hAnsi="IRNazanin" w:eastAsia="IRNazanin"/>
          <w:color w:val="111111"/>
          <w:sz w:val="28"/>
          <w:sz w:val="28"/>
          <w:szCs w:val="28"/>
          <w:rtl w:val="true"/>
          <w:lang w:bidi="fa-IR"/>
        </w:rPr>
        <w:t xml:space="preserve">و از راه محبّت بر نوع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كائنا من 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خود لازم و واجب دانسته كه حقيقت اصول اديان را به طول اختصار و اشاره از كتاب آسمانى صاحب هر دينى و از ضروريات آن دين و اجماع و اتفاق اهلش بنويسم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هر كس هر دينى را اختيار مى‌كند على بصيرة باشد؛ حقّ را از باطل بشناسد و قبيح را از حسن بداند، حجت بر همه تمام باشد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شَآءَ فَلْيُؤْمِن وَمَن شَآءَ فَلْيَكْفُرْ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 بداند كه مؤمن است و كافر هم بداند كه كافر است، حقّ و باطل مشتبه و ملتبس</w:t>
      </w:r>
      <w:r>
        <w:rPr>
          <w:rStyle w:val="FootnoteAnchor"/>
          <w:rtl w:val="true"/>
        </w:rPr>
        <w:footnoteReference w:id="56"/>
      </w:r>
      <w:r>
        <w:rPr>
          <w:rFonts w:ascii="IRNazanin" w:hAnsi="IRNazanin" w:eastAsia="IRNazanin"/>
          <w:color w:val="111111"/>
          <w:sz w:val="28"/>
          <w:sz w:val="28"/>
          <w:szCs w:val="28"/>
          <w:rtl w:val="true"/>
          <w:lang w:bidi="fa-IR"/>
        </w:rPr>
        <w:t>به يكديگر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امر عظيم و ساير امور توفيق از خدا مى‌خواهيم و استعانت از حضرت او مى‌جوييم لانّه خير معين</w:t>
      </w:r>
      <w:r>
        <w:rPr>
          <w:rFonts w:eastAsia="IRNazanin" w:cs="IRNazanin"/>
          <w:color w:val="111111"/>
          <w:sz w:val="28"/>
          <w:szCs w:val="28"/>
          <w:rtl w:val="true"/>
          <w:lang w:bidi="fa-IR"/>
        </w:rPr>
        <w:t xml:space="preserve">.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2" w:name="pg7804_99789"/>
      <w:bookmarkStart w:id="53" w:name="pg7804_99789"/>
      <w:bookmarkEnd w:id="53"/>
    </w:p>
    <w:p>
      <w:pPr>
        <w:pStyle w:val="Heading2"/>
        <w:numPr>
          <w:ilvl w:val="1"/>
          <w:numId w:val="1"/>
        </w:numPr>
        <w:rPr/>
      </w:pPr>
      <w:bookmarkStart w:id="54" w:name="pg7804_99789"/>
      <w:bookmarkStart w:id="55" w:name="__RefHeading___Toc5237953_1051229030"/>
      <w:bookmarkStart w:id="56" w:name="_Toc19"/>
      <w:bookmarkEnd w:id="54"/>
      <w:bookmarkEnd w:id="55"/>
      <w:r>
        <w:rPr>
          <w:rtl w:val="true"/>
        </w:rPr>
        <w:t>باب دُيُّم</w:t>
      </w:r>
      <w:bookmarkEnd w:id="56"/>
    </w:p>
    <w:p>
      <w:pPr>
        <w:pStyle w:val="Heading3"/>
        <w:numPr>
          <w:ilvl w:val="2"/>
          <w:numId w:val="1"/>
        </w:numPr>
        <w:rPr/>
      </w:pPr>
      <w:bookmarkStart w:id="57" w:name="__RefHeading___Toc5237955_1051229030"/>
      <w:bookmarkStart w:id="58" w:name="_Toc20"/>
      <w:bookmarkEnd w:id="57"/>
      <w:r>
        <w:rPr>
          <w:rtl w:val="true"/>
        </w:rPr>
        <w:t>اشاره</w:t>
      </w:r>
      <w:bookmarkEnd w:id="58"/>
    </w:p>
    <w:p>
      <w:pPr>
        <w:pStyle w:val="BookText"/>
        <w:rPr/>
      </w:pPr>
      <w:r>
        <w:rPr>
          <w:rFonts w:ascii="IRNazanin" w:hAnsi="IRNazanin" w:eastAsia="IRNazanin"/>
          <w:color w:val="111111"/>
          <w:sz w:val="28"/>
          <w:sz w:val="28"/>
          <w:szCs w:val="28"/>
          <w:rtl w:val="true"/>
          <w:lang w:bidi="fa-IR"/>
        </w:rPr>
        <w:t>و در اين باب نيز چند فصل است</w:t>
      </w:r>
      <w:r>
        <w:rPr>
          <w:rFonts w:eastAsia="IRNazanin" w:cs="IRNazanin"/>
          <w:color w:val="111111"/>
          <w:sz w:val="28"/>
          <w:szCs w:val="28"/>
          <w:rtl w:val="true"/>
          <w:lang w:bidi="fa-IR"/>
        </w:rPr>
        <w:t>:</w:t>
      </w:r>
    </w:p>
    <w:p>
      <w:pPr>
        <w:pStyle w:val="Heading3"/>
        <w:numPr>
          <w:ilvl w:val="2"/>
          <w:numId w:val="1"/>
        </w:numPr>
        <w:rPr/>
      </w:pPr>
      <w:bookmarkStart w:id="59" w:name="__RefHeading___Toc5237957_1051229030"/>
      <w:bookmarkStart w:id="60" w:name="_Toc21"/>
      <w:bookmarkEnd w:id="59"/>
      <w:r>
        <w:rPr>
          <w:rtl w:val="true"/>
        </w:rPr>
        <w:t>فصل اوّل</w:t>
      </w:r>
      <w:bookmarkEnd w:id="60"/>
    </w:p>
    <w:p>
      <w:pPr>
        <w:pStyle w:val="BookText"/>
        <w:rPr/>
      </w:pPr>
      <w:r>
        <w:rPr>
          <w:rFonts w:ascii="IRNazanin" w:hAnsi="IRNazanin" w:eastAsia="IRNazanin"/>
          <w:color w:val="111111"/>
          <w:sz w:val="28"/>
          <w:sz w:val="28"/>
          <w:szCs w:val="28"/>
          <w:rtl w:val="true"/>
          <w:lang w:bidi="fa-IR"/>
        </w:rPr>
        <w:t>مستمع باش به آنچه من مى‌گويم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سابق دانستى كه مقصود از متابعت اديان، نجات از شقاوت و هلاكت ابدى است و فوز به سعادت و نعمت سرمدى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هر جاى كه دين خدا يافت شد كه از متابعت آن مقصود حاصل گردد، فهو المطلوب؛ نبايد تمرّد و تكبّر ورزيد و نبايد تعصّب كرد كه محل تمرّد و تكبّر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از متابعت اديان، تعصب نى كه هر انسانى تعصب ورزد بر دينى كه در آن نشو و نما كرده و بزرگ شده است، بلكه مقصود نجات است؛ النجاة، النجاة، النجاة</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الحاصل، انسان عاقل آن است كه نظر كند هر نبيى كه شروط نبوّت در او اوفر و اوصاف رسالت در او مجتمع‌تر است من 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 او را بايد متابعت نمود و وجوبا داخل دين او شد كه دين او مطلوب از عباد است كه از متابعتش، نجات و از مخالفتش هلاكت </w:t>
      </w:r>
    </w:p>
    <w:p>
      <w:pPr>
        <w:pStyle w:val="BookText"/>
        <w:rPr/>
      </w:pPr>
      <w:r>
        <w:rPr>
          <w:rFonts w:ascii="Amiri" w:hAnsi="Amiri" w:eastAsia="Amiri" w:cs="Amiri"/>
          <w:color w:val="111111"/>
          <w:sz w:val="28"/>
          <w:sz w:val="28"/>
          <w:szCs w:val="28"/>
          <w:rtl w:val="true"/>
          <w:lang w:bidi="ar-SA"/>
        </w:rPr>
        <w:t>حاصل خواهد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انقياد به آن سعادت و ترك انقياد، شقاوت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خالِف نفسك و هواك و ما وجدتَ عليه امّك و اباكَ تنجو من عذاب اليم و تصل الى رحمة ربّ كريم و رؤوف رحيم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مكرر گفتم كه حسن دين از اصول و فروع آن پيدا و هويداست اكنون بايد نظر كنيم در اصول اديان ثلاثه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فروع، رساله گنجايش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 اسلام كه از تسليم به معنا انقياد به امر اللّه تعالى است، و غير مُنقاد خارج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 نصارا است كه از تنصّر است؛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نصرانيا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 يهود است كه از تهوّد است؛ أى صار يهوديا</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ساير اديان مثل دين وثنيون و دهريون و طبيعيون و بودائيون، كنفوشسيون و امثال اينها از اديان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به عوائد بهائم</w:t>
      </w:r>
      <w:r>
        <w:rPr>
          <w:rStyle w:val="FootnoteAnchor"/>
          <w:rtl w:val="true"/>
        </w:rPr>
        <w:footnoteReference w:id="57"/>
      </w:r>
      <w:r>
        <w:rPr>
          <w:rFonts w:ascii="IRNazanin" w:hAnsi="IRNazanin" w:eastAsia="IRNazanin"/>
          <w:color w:val="111111"/>
          <w:sz w:val="28"/>
          <w:sz w:val="28"/>
          <w:szCs w:val="28"/>
          <w:rtl w:val="true"/>
          <w:lang w:bidi="fa-IR"/>
        </w:rPr>
        <w:t>شبيه‌تر از دين عقلا است؛ زيرا كه منكر وجود حقّ تعالى و يا مشرك در ذات و صفات و عبادت و افعال خداى متعال و قادر بى‌مثال مى‌باشند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هُم كَالأنعام بل هم اقلّ و اضلّ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صورتى كه مشرك باشند در يكى از مراتب مذكوره فضلاً از اينكه مشرك در جميع مراتب باشند به خصوص شرك در ذات كه اقبح انواع شرك است، پس نظر بايد نمود در اديان ثلاثه نه غير آنها؛ زيرا كه قابل نظر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فساد آنها اوضح از آن است كه </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محتاج به نظر و تأمّل باشد، چرا كه گفتيم يا مشركند، و يا 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اصول اديان ثلاثه را بيان كنيم و بس</w:t>
      </w:r>
      <w:r>
        <w:rPr>
          <w:rFonts w:eastAsia="IRNazanin" w:cs="IRNazanin"/>
          <w:color w:val="111111"/>
          <w:sz w:val="28"/>
          <w:szCs w:val="28"/>
          <w:rtl w:val="true"/>
          <w:lang w:bidi="fa-IR"/>
        </w:rPr>
        <w:t xml:space="preserve">. </w:t>
      </w:r>
      <w:bookmarkStart w:id="61" w:name="pg7804_99792"/>
    </w:p>
    <w:p>
      <w:pPr>
        <w:pStyle w:val="Heading3"/>
        <w:numPr>
          <w:ilvl w:val="2"/>
          <w:numId w:val="1"/>
        </w:numPr>
        <w:rPr/>
      </w:pPr>
      <w:bookmarkStart w:id="62" w:name="__RefHeading___Toc5237959_1051229030"/>
      <w:bookmarkStart w:id="63" w:name="_Toc22"/>
      <w:bookmarkEnd w:id="61"/>
      <w:bookmarkEnd w:id="62"/>
      <w:r>
        <w:rPr>
          <w:rtl w:val="true"/>
        </w:rPr>
        <w:t>فصل دوم</w:t>
      </w:r>
      <w:r>
        <w:rPr>
          <w:rtl w:val="true"/>
        </w:rPr>
        <w:t xml:space="preserve">: </w:t>
      </w:r>
      <w:r>
        <w:rPr>
          <w:rtl w:val="true"/>
        </w:rPr>
        <w:t>در اصول دين اسلام است</w:t>
      </w:r>
      <w:bookmarkEnd w:id="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اصول دين اسلام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بدان ايّدك اللّه تعالى كه مسلمين ايمان مى‌آورند به اينكه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جلّ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الهى است واحد و منفرد در الوهيت؛ وحدهُ وحدهُ وحدهُ، لا شريك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مردا ايشان از وحدت حقّ تعالى دو امر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پاكش مركب از اجتماع اجزاء و امور كثيره نيست مثل اقانيم</w:t>
      </w:r>
      <w:r>
        <w:rPr>
          <w:rStyle w:val="FootnoteAnchor"/>
          <w:rtl w:val="true"/>
        </w:rPr>
        <w:footnoteReference w:id="58"/>
      </w:r>
      <w:r>
        <w:rPr>
          <w:rFonts w:ascii="IRNazanin" w:hAnsi="IRNazanin" w:eastAsia="IRNazanin"/>
          <w:color w:val="111111"/>
          <w:sz w:val="28"/>
          <w:sz w:val="28"/>
          <w:szCs w:val="28"/>
          <w:rtl w:val="true"/>
          <w:lang w:bidi="fa-IR"/>
        </w:rPr>
        <w:t>ثلاثه 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اوّلاً هر مركب محتاج به اجزاى خود مى‌باشد، و خدا غير محتاج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ثانيا مركّب، مركّب مى‌خواهد، هر چيزى از چند چيز ساخته، يكى او را بايد بسازد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واحد مى‌گوييم؛ يعنى لا نظير له، و لا مثل له، و لا ندّ له، و لا ضدّ 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و مانند و شبيه و كفو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مسلمين نمى‌گويند كه كسى مثل عيسى و يا روح القدس و يا پيغمبر، يا اميرالمؤمنين و يا يكى از انبيا و اوصيا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العياذ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شبيه و نظير و مانند خداست، بلكه خدا را واحد من جميع الجهات مى‌دانند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مقدّس مى‌دانند از جميع نواقص و عيوب، و موصوف به صفات كمال، و منزّه و مبرّا از اتخاذ شريك؛ نه در مرتبه ذات و نه در مرتبه صفات و نه در مرتبه افعال، و نه در مرتبه عبادت، يعنى اگر كسى </w:t>
      </w:r>
    </w:p>
    <w:p>
      <w:pPr>
        <w:pStyle w:val="BookText"/>
        <w:rPr/>
      </w:pPr>
      <w:r>
        <w:rPr>
          <w:rFonts w:ascii="IRNazanin" w:hAnsi="IRNazanin" w:eastAsia="IRNazanin"/>
          <w:color w:val="111111"/>
          <w:sz w:val="28"/>
          <w:sz w:val="28"/>
          <w:szCs w:val="28"/>
          <w:rtl w:val="true"/>
          <w:lang w:bidi="fa-IR"/>
        </w:rPr>
        <w:t>در ذات و نه در مرتبه صفات و نه در مرتبه افعال و نه در مرتبه عبادت، يعنى اگر كسى در ذات خدا براى خدا شريك قرار بدهد، مثل اينكه بگويد ذات خدا مركب از اقانيم ثلاثه و يا چيز ديگر است، و يا بگويد خدا مثل و مانند دارد در نزد مسلمين مشرك و 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نوع از شرك را شرك در ذات گوييم كه اقبح انواع شرك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قريب خواهد آمد كه نصارا مشرك در ذاتند؛ چرا كه ذات خدا را مركب از اقانيم ثلاثه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عجب جاهل آن صاحب جريده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تربيت و مظفرى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گويد روسى‌ها موحّدند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در صفات، مثل ازليت و ابديت كه از صفات حقّ تعالى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غير خدا را ازلى و ابدى بداند، هر كه باشد و هر چه باشد، مشرك و نجس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هكذا در افعال، مثل خالق و رازق و محيى و مميت و غيره اينها از صفات فعليه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كسى غير خدا را رازق و خالق و محيى و مميت بداند مشرك و نجس و خارج از دين اسلام است خواه به اذن اللّه بگويد و خواه بى‌اذن اللّه و آنچه از انبيا و ائمه عليهم‌السلام صادر مى‌شود، در مقام اعجاز فعل خداست كه از ايشان صادر مى‌شود نه فعل ايشان، لهذا دلالت مى‌كند بر بودن ايشان از جانب خدا</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همچنين در عبادت، هر كه غير خدا را عبادت كند، مشرك و نجس است؛ عابد هر كه باشد و معبود هرچه و هر كه باشد غير خدا، پس </w:t>
      </w:r>
    </w:p>
    <w:p>
      <w:pPr>
        <w:pStyle w:val="BookText"/>
        <w:rPr/>
      </w:pPr>
      <w:r>
        <w:rPr>
          <w:rFonts w:ascii="Amiri" w:hAnsi="Amiri" w:eastAsia="Amiri" w:cs="Amiri"/>
          <w:color w:val="111111"/>
          <w:sz w:val="28"/>
          <w:sz w:val="28"/>
          <w:szCs w:val="28"/>
          <w:rtl w:val="true"/>
          <w:lang w:bidi="ar-SA"/>
        </w:rPr>
        <w:t>مسلمين اعتقاد مى‌نمايند كه خدا واحد است در ذات، و واحد است در صفات، و واحد است در افعال، و واحد است در عبادت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خدا را حى و قيوم و ازلى و ابدى و سرمدى، عليم، حكيم، رحمن، رحيم، سميع، بصير، مريد، خبير، حنّان، منّان، سلطان، سبحان، ديّان، شكور، غفور، قدوس، عادل، جواد، باذل، محيى، مميت، موجد، مفيد، قادر، قاهر، باطن، ظاهر مى‌دانند و غير ذلك از اسماء و صفات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وَللّه‌ِِ الأَْسْمآءُ الْحُسْنَى فادْعُوهُ بِها</w:t>
      </w:r>
      <w:r>
        <w:rPr>
          <w:rFonts w:eastAsia="Amiri" w:cs="Amiri" w:ascii="Amiri" w:hAnsi="Amiri"/>
          <w:color w:val="111111"/>
          <w:sz w:val="28"/>
          <w:szCs w:val="28"/>
          <w:rtl w:val="true"/>
          <w:lang w:bidi="ar-SA"/>
        </w:rPr>
        <w:t>»</w:t>
      </w:r>
      <w:r>
        <w:rPr>
          <w:rStyle w:val="FootnoteAnchor"/>
          <w:rtl w:val="true"/>
        </w:rPr>
        <w:footnoteReference w:id="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ادْعُوا اللّه‌َ أَوِ ادْعُوا الرَّحْمانَ أَيّا ما تَدْعُوا فَلَهُ الاْءَسْمآءُ الْحُسْنَى</w:t>
      </w:r>
      <w:r>
        <w:rPr>
          <w:rFonts w:eastAsia="Amiri" w:cs="Amiri" w:ascii="Amiri" w:hAnsi="Amiri"/>
          <w:color w:val="111111"/>
          <w:sz w:val="28"/>
          <w:szCs w:val="28"/>
          <w:rtl w:val="true"/>
          <w:lang w:bidi="ar-SA"/>
        </w:rPr>
        <w:t>».</w:t>
      </w:r>
      <w:r>
        <w:rPr>
          <w:rStyle w:val="FootnoteAnchor"/>
          <w:rtl w:val="true"/>
        </w:rPr>
        <w:footnoteReference w:id="60"/>
      </w:r>
    </w:p>
    <w:p>
      <w:pPr>
        <w:pStyle w:val="BookText"/>
        <w:rPr/>
      </w:pPr>
      <w:r>
        <w:rPr>
          <w:rFonts w:ascii="Amiri" w:hAnsi="Amiri" w:eastAsia="Amiri" w:cs="Amiri"/>
          <w:color w:val="111111"/>
          <w:sz w:val="28"/>
          <w:sz w:val="28"/>
          <w:szCs w:val="28"/>
          <w:rtl w:val="true"/>
          <w:lang w:bidi="ar-SA"/>
        </w:rPr>
        <w:t xml:space="preserve">هر صفت و اسم حسن را كه در قرآن مجيد و احاديث شريفه وارد شده است، منتسب به خدا مى‌نمايند و جميع عيوب و نواقص را از 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سلب مى‌كنند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اعتقاد مسلمين در باب خدا مطلق است يا مضمون آيات آتيه كه بر حسب وعده ذكر مى‌شود كه اوّل آنها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 الكرسى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كه در سوره مباركه بقره از آيه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بدين نحو مذكور و مسطور است</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لاَآ إِلهَ إِلاَّ هُوَ الْحَىُّ الْقَيُّومُ لاَ تَأْخُذُهُ سِنَةٌ وَلاَ نَوْمٌ لَهُ ما فِي السَّماوَاتِ وَما فِي الاْءَرْضِ مَن ذَا الَّذِي يَشْفَعُ عِندَهُ إِلاَّ بِإِذْنِهِ يَعْلَمُ ما بَيْنَ أَيْدِيهِمْ وَما خَلْفَهُمْ وَلاَ يُحِيطُونَ بِشَىْ‌ءٍ مِنْ عِلْمِهِ إِلاَّ بِما شَآءَ وَسِعَ كُرْسِيُّهُ السَّماوَاتِ وَالاْءَرْضَ وَلاَ يَءُودُهُ حِفْظُهُما وَهُوَ الْعَلِىُّ </w:t>
      </w:r>
    </w:p>
    <w:p>
      <w:pPr>
        <w:pStyle w:val="BookText"/>
        <w:rPr/>
      </w:pPr>
      <w:r>
        <w:rPr>
          <w:rFonts w:ascii="Amiri" w:hAnsi="Amiri" w:eastAsia="Amiri" w:cs="Amiri"/>
          <w:color w:val="111111"/>
          <w:sz w:val="28"/>
          <w:sz w:val="28"/>
          <w:szCs w:val="28"/>
          <w:rtl w:val="true"/>
          <w:lang w:bidi="ar-SA"/>
        </w:rPr>
        <w:t xml:space="preserve">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لاَآ إِكْرَاهَ فِي الدِّينِ قَدْ تَبَيَّنَ الرُّشْدُ مِنَ الْغَىِّ فَمَن يَكْفُرْ بِالطَّاغُوتِ وَيُؤْمِنْ بِاللّه‌ِ فَقَدِ اسْتَمْسَكَ بِالْعُرْوَةِ الْوُثْقَى لاَ انفِصامَ لَها وَاللّه‌ُ سَمِيعٌ 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وَلِىُّ الَّذِينَ آمَنُوا يُخْرِجُهُمْ مِنَ الظُّلُماتِ إِلَى النُّورِ وَالَّذِينَ كَفَرُوآا أَوْلِيَآؤُهُمُ الطّاغُوتُ يُخْرِجُونَهُمْ مِنَ النُّورِ إِلَى الظُّلُماتِ أُولَآئِكَ أَصْحابُ النّارِ هُمْ فِيها خَالِدُونَ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حاصل ترجمه كلمات آيات شريفه به فارسى اينكه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خداى متعال سزاوار پرستش و عبادت است، هيچ خدايى نيست در وجود، به حقيقت مگر او كه استحقاق عبادت، وى ثابت است، حى است به حيات ابدى كه حيات همه اشياء از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پاينده بر وجه دوام و بقاء در ذات و صفات، و قائم به تدبير و حفظ مخلوقات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ربّنا و ربّ جميع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روايت صحيحه ثابت شده است كه بيشتر دعاى رسول اللّه صلى‌الله‌عليه‌و‌آله اين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حىّ يا قيّوم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ابوامامه روايت كرد كه بهتر و مهتر نام خدا در سه سوره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 در سوره بقره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لاَآ إِلهَ إِلاَّ هُوَ الْحَىُّ الْقَيُّومُ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دوم در سوره آل‌عمران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لاَآ إِلهَ إِلاَّ هُوَ الْحَىُّ الْقَيُّومُ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سوم در سوره طه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وَعَنَتِ الْوُجُوهُ لِلْحَىِّ الْقَيُّومِ</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خبر است كه مداومت به اين دو اسم موجب دفع بلاهاست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حىّ يا قيّوم، ادفع عنّا و عن جميع المسلمين الوباء و البلاء انك سميع الدعاء يا حىّ يا قيّوم، آمين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فرا نگيرد خدا را خواب و نه مقدمه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او راست آنچه در آسمان‌ها و آنچه در زمين است، همه در قبضه قدرت اويند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 كسى كه تواند شفاعت كند در نزد او از گنهكاران مگر به اذن و اجازه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منقول است كه مشركين مى‌گفتند بتان را عبادت مى‌كنيم ما را شفاعت خواهند كرد عند اللّه، پس خدا در ردّ ايشان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ذَا الَّذِي يَشْفَعُ عِندَهُ إِلاَّ بِإِذْنِهِ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مى‌داند آنچه پيش اهل آسمان و زمين است از امور اين جهان، و آنچه در پس ايشان خواهد بود از كارهاى آن جهان و احاطه نكنند اهل آسمان‌ها و زمين به چيزى از معلومات او مگر اينكه او خواهد كه بدان عالم شوند و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گرفته است علم او همه آسمان‌ها را و آنچه در آنها است و زمين را و آنچه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رنج و مشقت نيندازد او را حفظ و نگاه داشتن آسمان‌ها و زمين و اوست برتر از حدّ وهم‌ها، متعالى از امثال و اشتباه، بزرگ‌تر از انديشه فهم‌ها و خيال‌ها، در نهايت بزرگوارى؛ و هو العلىّ العظيم</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هيچ اجبار و اكراهى نيست در قبول كردن دين اسلام، يعنى اهل اديان ثلاثه را نبايد مجبور كرد بر قبول كردن توحيد مذكور و ساير معالم 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يهود و نصارا و مجوس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روشن شده است راه راست از گمراهى حقّ و باطل، كفر و ايمان از همديگر جدا شده‌اند، پس هر كه كافر شود به بتان و ايمان بياورد به خداى رحمن، چنگ زده است به عروة الوثقاى ايمان كه هرگز منقطع نشود </w:t>
      </w:r>
    </w:p>
    <w:p>
      <w:pPr>
        <w:pStyle w:val="BookText"/>
        <w:rPr/>
      </w:pPr>
      <w:r>
        <w:rPr>
          <w:rFonts w:ascii="IRNazanin" w:hAnsi="IRNazanin" w:eastAsia="IRNazanin"/>
          <w:color w:val="111111"/>
          <w:sz w:val="28"/>
          <w:sz w:val="28"/>
          <w:szCs w:val="28"/>
          <w:rtl w:val="true"/>
          <w:lang w:bidi="fa-IR"/>
        </w:rPr>
        <w:t>و پاره نگردد و خدا مى‌شنود قول هر كسى را و دانا است بر نيت خالص هر 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دوست و يار كسانى است كه ايمان آوردند به وحدانيت وى و اوامر و نواهى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و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متولى كار ايشان است به راه نمودن به صراط مستقيم كه موصل است به جنّات نعيم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مى‌آورد ايشان را به هدايت و توفيق از تاريكى معاصى و اتّباع هوا به روشنايى اعمال صالحه و آنانى كه كافر هستند اولياء و دوستان شيطان و بتانند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مى‌آورند و مى‌خوانند ايشان را شياطين از نور ايمان و اعمال صالحه به ظلمت كفر و اعمال قبيحه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ايشان اصحاب آتش و در آن مخلدند و جاويد؛ وَ ما هُمْ مِنها بِمُخرجين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فضايل و خواص آية الكرسى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فضايل و خواص تلاوت آية الكرسى در صبح و شام به خصوص بعد از نمازهاى پنج گانه به جهت اشتمالش بر توحيد اسماء اللّه تعالى زياده بر آن است كه در اين خلاصه بگنجد،</w:t>
      </w:r>
      <w:r>
        <w:rPr>
          <w:rStyle w:val="FootnoteAnchor"/>
          <w:rtl w:val="true"/>
        </w:rPr>
        <w:footnoteReference w:id="62"/>
      </w:r>
      <w:r>
        <w:rPr>
          <w:rFonts w:ascii="IRNazanin" w:hAnsi="IRNazanin" w:eastAsia="IRNazanin"/>
          <w:color w:val="111111"/>
          <w:sz w:val="28"/>
          <w:sz w:val="28"/>
          <w:szCs w:val="28"/>
          <w:rtl w:val="true"/>
          <w:lang w:bidi="fa-IR"/>
        </w:rPr>
        <w:t>ولكن للتيمن و التبرك قدى از يك حديث ذكر مى‌شود و آن اين است كه رسول اللّه صلى‌الله‌عليه‌و‌آله در خطاب به ولى اللّه عليه‌السلام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تعليم ده اين آيه عظيمه را به فرزندان و به اهل و به همسايه‌هاى خود كه حقّ تعالى هيچ آيتى بزرگ‌تر از اين آيه فرو نفرستاده</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نيز فرموده كه عظيم‌تر آيتى كه در كلام مجيد است، آية الكرسى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او را تلاوت كند، حقّ تعالى دو فرشته به وى فرستد تا حسنات اعمال او را در نامه اعمال او نويسد و سيئات او را محو كنند تا روز ديگر؛ آن ساعتى كه آية الكرسى در آن 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كه در عقب هر فريضه بخواند، منع نكند او را از دخول بهشت مگر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كه در محل رفتن به جامه خواب بخواند، حقّ تعالى او را از همه بلاها و آفت‌ها ايمن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در اخبار كثيره وارد شده است كه تلاوت اين آيه مباركه بعد از هر فريضه موجب زوال فقر و پريشانى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چنين نباشد و حال اينكه مشتمل بر توحيد و اسماء اللّه الحسنى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بيان اين مطلب</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بدانكه ذكر و علم تابع مذكور و معلومند پس هر قدر مذكور و معلوم اشرف باشد، ذكر و علم اشرف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اشرف مذكورات و معلومات حقّ تعالى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اجل و ارفع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گوييم خدا اشرف از غير است؛ زيرا كه اين مقتضى يك نوع مجانست و مشاكلت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مقدّس از مجانست و ماسوا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كلامى كه مشتمل باشد بر نعوت جلال و صفات كمال، آن كلام در نهايت جلال و شرف خواهد بود در عقيده 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آية الكرسى اينطور است، لهذا در نهايت شرف و فضيلت است، و فضايلش غير محصور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آيه دوم از آيات مشتمله بر توحيد در سوره مقدسه اعراف از آيه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رَبَّكُمُ اللّه‌ُ الَّذِي خَلَقَ السَّماوَاتِ وَالأَْرْضَ فِي سِتَّةِ أَيّامٍ ثُمَّ اسْتَوَى عَلَى الْعَرْشِ يُغْشِى الَّيْلَ النَّهارَ يَطْلُبُهُ حَثِيثا وَالشَّمْسَ وَالْقَمَرَ وَالنُّجُومَ مُسَخَّرَاتٍ بِأَمْرِهِ أَلاَ لَهُ الْخَلْقُ وَالأَْمْرُ تَبارَكَ اللّه‌ُ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ادْعُوا رَبَّكُمْ تَضَرُّعا وَخُفْيَةً إِنَّهُ لاَ يُحِبُّ الْمُعْتَدِينَ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تُفْسِدُوا فِي الأَْرْضِ بَعْدَ إِصْلاحِها وَادْعُوهُ خَوْفا وَطَمَعا إِنَّ رَحْمَتَ اللّه‌ِ قَرِيبٌ مِنَ الْمُحْسِنِينَ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مراد به فارسى چنين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پروردگار شما خداوندى است مستجمع جميع صفات كمال و اوست كه آفريد آسمان‌ها و زمين را بى‌ماده و آلت در مقدار زمان شش شبانه روز</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مصلحت در اين بود كه هر شيئى در وقت معين خلق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اخبار و تورات آمده است كه ابتداى خلقت، روز يكشنبه بوده و تمامى خلقت، روز جمعه، لهذا مسلمين در روز جمعه در مسجد آدينه جمع مى‌شوند براى اداى شكر حقّ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عجب است از مسيحيين با اينكه به مدلول تورات قرار دارند بر اينكه ابتداى خلقت و كار خدا يكشنبه بوده است</w:t>
      </w:r>
      <w:r>
        <w:rPr>
          <w:rStyle w:val="FootnoteAnchor"/>
          <w:rtl w:val="true"/>
        </w:rPr>
        <w:footnoteReference w:id="6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ايشان بر ضد خدا روز يكشنبه را روز تعطيلى و بيكارى قرار داده‌اند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بالجمله، برويم سر ترجمه و تفسير</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مستولى شد ارادت حقّ بر خلقت عرش كه اعظم مخلوقات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مراد از عرش، تمامى مخلوقات و از استوا، احاطه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مراد اين خواهد بود كه علم و قدرت خدا محيط بر تمامى خلق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خداى شما آن كسى است كه مى‌گرداند روشنايى روز را به تاريكى شب و به عكس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مى‌طلبند شب و روز يكديگر را به سرعت پى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آفتاب و ماه و ستارگان مسخرند به امر حقّ تعالى در مجارى و مطالع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 و علايم قدرت اويند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و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مر خداى راست خلقت جميع مخلوقات و مر او راست فرمان نافذ مقرون به مصلحت و متصرف در جميع امورات خلق، نه غير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است خدا به وحدانيت و فردانيت و الوهيت و ربوبيت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و آفريدگار همه عالميان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بخوانيد پروردگار خود را در حال تضرّع و زارى و در حالى كه پنهان باشد از نظر مردمان كه اقرب به اخلاص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خداى تعالى دوست نمى‌دارد معتدين را كه در دعا فرياد مى‌كنند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 غير مستحق را نفرين مى‌كنند، و يا چيز نالايق از خدا مى‌خواهند مثل موت انبيا و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افساد نكنيد در زمين به كفر و انواع معاصى پس از اصلاح آوردن آن به ايمان و تقوى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بخوانيد خدا را در حالى كه ترسان باشيد از عذاب او و اميدوار به رحمت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رحمت خدا نزديك است به نيكوكاران و محسنين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سيم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آيه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سوره حشر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اللّه‌ُ الَّذِي لاَآ إِلهَ إِلاَّ هُوَ عالِمُ الْغَيْبِ وَالشَّهادَةِ هُوَ الرَّحْمانُ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اللّه‌ُ الَّذِي لاَآ إِلهَ إِلاَّ هُوَ الْمَلِكُ الْقُدُّوسُ السَّلامُ الْمُؤْمِنُ الْمُهَيْمِنُ الْعَزِيزُ الْجَبّارُ الْمُتَكَبِّرُ سُبْحانَ اللّه‌ِ عَمّا يُشْرِكُونَ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اللّه‌ُ الْخالِقُ الْبارِئُ الْمُصَوِّرُ لَهُ الاْءَسْمآءُ الْحُسْنَى يُسَبِّحُ لَهُ ما فِي السَّماوَاتِ وَالاْءَرْضِ وَهُوَ الْعَزِيزُ الْحَكِيمُ</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مراد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كسى كه قرآن را نازل فرمود، خدايى است به حقّ و نيست معبودى عبادت را مستحق مگر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و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 او محيط است به جميع اشياء از پنهان نهان و آشكار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بسيار بخشنده و مهربان در دنيا به جميع خلق و در آخرت به مؤمنين خاصه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آن خدايى كه به هيچ وجه نيست خدايى كه سزاوار پرستش باشد مگر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پادشاهى است كه جميع ممالك و ملكوت، ملك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اشياء در تحت تصرف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 كس قادر نيست بر منع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جلال ذاتش با استغناى مطلق مقرون و كمال صفاتش از وجه احتياج مصون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نهايت تنزه مبرا از جميع قبايح و رذايل، و مقدّس از اتخاذ شريك و اولاد، و منزه از صفات اجسام مبارك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جميع بركات از جانب او فايض، و جميع خيرات از او نازل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از عيوب و علل، و مبرا از عجز و 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خلل دهنده سلامتى به عباد در مبدأ و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ايمن كننده بندگان صاحب ايمان از عقوبت نيران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نگهبان هر </w:t>
      </w:r>
    </w:p>
    <w:p>
      <w:pPr>
        <w:pStyle w:val="BookText"/>
        <w:rPr/>
      </w:pPr>
      <w:r>
        <w:rPr>
          <w:rFonts w:ascii="IRNazanin" w:hAnsi="IRNazanin" w:eastAsia="IRNazanin"/>
          <w:color w:val="111111"/>
          <w:sz w:val="28"/>
          <w:sz w:val="28"/>
          <w:szCs w:val="28"/>
          <w:rtl w:val="true"/>
          <w:lang w:bidi="fa-IR"/>
        </w:rPr>
        <w:t>چيزى كه خلق فرموده، و ايمن بر همه اشياء كه هيچ چيز در نزد او ضايع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عزيز و غالب است در حكم، و هيچ كس او را مغلوب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مرتبه رفيعه خود زايل ننمايد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جبّار و بزرگوار و عظيم الشأن در ملك و سلطنت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قاهر و به اصلاح آورنده كارهاى شكسته 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متكبر در نهايت كبريايى و عظمت و بلند مرتبه از ظلم و نقص و احتياج و از ساير صفات محدثات و اجسام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 است خدا از آنچه شريك مى‌سازند براى وى از اقانيم 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اوست خدايى كه خالق جميع مخلوقات و موجد جميع موجودات و صانع جميع مصنوعات از عدم، نه از ماده و هيولا و ذرات چنان‌كه كفار گويند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آفريننده اعيان و ظاهر سازنده آنها از عدم به وجود در حال برائت از نواقص و عيوب در خلقت آن</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صورت بخشنده و نگاه دارنده آنها بر اشكال مختلفه از حيوانات و نباتات و جمادات كه هر يك را صورتى بخشيده ممتاز از ديگرى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او راست اسماء حسنى، كه حسن است در عقل و 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پاكى و پاكيزگى ياد مى‌كند او را آنچه در آسمان‌ها و زمين‌هاست به لسان حال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اوست عزيز و 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در ملك خود و كارهاى او موافق حكمت و صواب، و هرچه كند بر وجه حكمت و مصلحت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تذييل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رسول اللّه صلى‌الله‌عليه‌و‌آله منقول است كه سه مرتبه از جبرئيل پرسيدم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جواب داد كه عليك بآخر سورة الحشر، فاكثر قرائته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سعيد بن جبير منقول است كه از حضرت رسول صلى‌الله‌عليه‌و‌آله روايت كرد كه هر كه در هر صباح سه مرتبه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اعوذ باللّه من الشيطان الرجيم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آيه آخر سوره الحشر را بخواند، حقّ تعالى هفتاد هزار ملك بر او موكل گرداند تا او را نگاه دارند از جميع آفات و صلوات مى‌فرستند بر او تا شب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بعضى از كتب ادعيه به نظر رسيد كه اين آيات را سه مرتبه صبح، و سه مرتبه شام بخوانند با استعاذه چنان‌كه ظاهر اين حديث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توحيد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الصَّمَدُ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يَلِدْ وَلَمْ يُولَدْ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لَهُ كُفُوا أَحَدٌ</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مقصود به فارسى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اى محمّد صلى‌الله‌عليه‌و‌آله آن كسى كه او را مى‌پرستيد، او خدايى است مستجمع جميع صفات كمال، يگانه به ذات، و متفرد به صفات معبود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پناه نيازمندان و محتاجان، و بى‌نياز از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بيرون نيامد از او چيز كثيفى چون ولد و غير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چيز لطيفى چون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منبعث نشد از او عوارض چون سنه</w:t>
      </w:r>
      <w:r>
        <w:rPr>
          <w:rStyle w:val="FootnoteAnchor"/>
          <w:rtl w:val="true"/>
        </w:rPr>
        <w:footnoteReference w:id="64"/>
      </w:r>
      <w:r>
        <w:rPr>
          <w:rFonts w:ascii="IRNazanin" w:hAnsi="IRNazanin" w:eastAsia="IRNazanin"/>
          <w:color w:val="111111"/>
          <w:sz w:val="28"/>
          <w:sz w:val="28"/>
          <w:szCs w:val="28"/>
          <w:rtl w:val="true"/>
          <w:lang w:bidi="fa-IR"/>
        </w:rPr>
        <w:t>و نوم</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و غم و حزن و بهجت و ضحك</w:t>
      </w:r>
      <w:r>
        <w:rPr>
          <w:rStyle w:val="FootnoteAnchor"/>
          <w:rtl w:val="true"/>
        </w:rPr>
        <w:footnoteReference w:id="66"/>
      </w:r>
      <w:r>
        <w:rPr>
          <w:rFonts w:ascii="Amiri" w:hAnsi="Amiri" w:eastAsia="Amiri" w:cs="Amiri"/>
          <w:color w:val="111111"/>
          <w:sz w:val="28"/>
          <w:sz w:val="28"/>
          <w:szCs w:val="28"/>
          <w:rtl w:val="true"/>
          <w:lang w:bidi="ar-SA"/>
        </w:rPr>
        <w:t>و بكاء</w:t>
      </w:r>
      <w:r>
        <w:rPr>
          <w:rStyle w:val="FootnoteAnchor"/>
          <w:rtl w:val="true"/>
        </w:rPr>
        <w:footnoteReference w:id="67"/>
      </w:r>
      <w:r>
        <w:rPr>
          <w:rFonts w:ascii="IRNazanin" w:hAnsi="IRNazanin" w:eastAsia="IRNazanin"/>
          <w:color w:val="111111"/>
          <w:sz w:val="28"/>
          <w:sz w:val="28"/>
          <w:szCs w:val="28"/>
          <w:rtl w:val="true"/>
          <w:lang w:bidi="fa-IR"/>
        </w:rPr>
        <w:t>و خوف و رجاء و رغبت و سامه و جوع</w:t>
      </w:r>
      <w:r>
        <w:rPr>
          <w:rStyle w:val="FootnoteAnchor"/>
          <w:rtl w:val="true"/>
        </w:rPr>
        <w:footnoteReference w:id="68"/>
      </w:r>
      <w:r>
        <w:rPr>
          <w:rFonts w:ascii="IRNazanin" w:hAnsi="IRNazanin" w:eastAsia="IRNazanin"/>
          <w:color w:val="111111"/>
          <w:sz w:val="28"/>
          <w:sz w:val="28"/>
          <w:szCs w:val="28"/>
          <w:rtl w:val="true"/>
          <w:lang w:bidi="fa-IR"/>
        </w:rPr>
        <w:t>و شبع</w:t>
      </w:r>
      <w:r>
        <w:rPr>
          <w:rFonts w:eastAsia="IRNazanin" w:cs="IRNazanin"/>
          <w:color w:val="111111"/>
          <w:sz w:val="28"/>
          <w:szCs w:val="28"/>
          <w:rtl w:val="true"/>
          <w:lang w:bidi="fa-IR"/>
        </w:rPr>
        <w:t>.</w:t>
      </w:r>
      <w:r>
        <w:rPr>
          <w:rStyle w:val="FootnoteAnchor"/>
          <w:rtl w:val="true"/>
        </w:rPr>
        <w:footnoteReference w:id="69"/>
      </w:r>
      <w:r>
        <w:rPr>
          <w:rFonts w:ascii="IRNazanin" w:hAnsi="IRNazanin" w:eastAsia="IRNazanin"/>
          <w:color w:val="111111"/>
          <w:sz w:val="28"/>
          <w:sz w:val="28"/>
          <w:szCs w:val="28"/>
          <w:rtl w:val="true"/>
          <w:lang w:bidi="fa-IR"/>
        </w:rPr>
        <w:t xml:space="preserve">متعال است از اينكه متولد شود از او چيزى، و زاده نشده و بيرون نيامده از چيزى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اجزاى كثيفه بيرون از عناصر خود؛ مانند حصول حيوان از حيوان و نبات از ارض</w:t>
      </w:r>
      <w:r>
        <w:rPr>
          <w:rStyle w:val="FootnoteAnchor"/>
          <w:rtl w:val="true"/>
        </w:rPr>
        <w:footnoteReference w:id="70"/>
      </w:r>
      <w:r>
        <w:rPr>
          <w:rFonts w:ascii="IRNazanin" w:hAnsi="IRNazanin" w:eastAsia="IRNazanin"/>
          <w:color w:val="111111"/>
          <w:sz w:val="28"/>
          <w:sz w:val="28"/>
          <w:szCs w:val="28"/>
          <w:rtl w:val="true"/>
          <w:lang w:bidi="fa-IR"/>
        </w:rPr>
        <w:t>و ثمار از اشجار</w:t>
      </w:r>
      <w:r>
        <w:rPr>
          <w:rStyle w:val="FootnoteAnchor"/>
          <w:rtl w:val="true"/>
        </w:rPr>
        <w:footnoteReference w:id="71"/>
      </w:r>
      <w:r>
        <w:rPr>
          <w:rFonts w:ascii="IRNazanin" w:hAnsi="IRNazanin" w:eastAsia="IRNazanin"/>
          <w:color w:val="111111"/>
          <w:sz w:val="28"/>
          <w:sz w:val="28"/>
          <w:szCs w:val="28"/>
          <w:rtl w:val="true"/>
          <w:lang w:bidi="fa-IR"/>
        </w:rPr>
        <w:t>و نه چيز لطفى مانند اشياء لطيفه كه از مركز خود بيرون آيد، مثل معرفت از قلب و نار</w:t>
      </w:r>
      <w:r>
        <w:rPr>
          <w:rStyle w:val="FootnoteAnchor"/>
          <w:rtl w:val="true"/>
        </w:rPr>
        <w:footnoteReference w:id="72"/>
      </w:r>
      <w:r>
        <w:rPr>
          <w:rFonts w:ascii="IRNazanin" w:hAnsi="IRNazanin" w:eastAsia="IRNazanin"/>
          <w:color w:val="111111"/>
          <w:sz w:val="28"/>
          <w:sz w:val="28"/>
          <w:szCs w:val="28"/>
          <w:rtl w:val="true"/>
          <w:lang w:bidi="fa-IR"/>
        </w:rPr>
        <w:t>از حجر</w:t>
      </w:r>
      <w:r>
        <w:rPr>
          <w:rStyle w:val="FootnoteAnchor"/>
          <w:rtl w:val="true"/>
        </w:rPr>
        <w:footnoteReference w:id="73"/>
      </w:r>
      <w:r>
        <w:rPr>
          <w:rFonts w:ascii="IRNazanin" w:hAnsi="IRNazanin" w:eastAsia="IRNazanin"/>
          <w:color w:val="111111"/>
          <w:sz w:val="28"/>
          <w:sz w:val="28"/>
          <w:szCs w:val="28"/>
          <w:rtl w:val="true"/>
          <w:lang w:bidi="fa-IR"/>
        </w:rPr>
        <w:t>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مشىّ‌ء اشياء است و مبدع بدايع و مكيّف كيفيات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و نبود مر او را كفوى و همتا و مماثل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مثل و نظير و شبيه در ذات و صفات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البقره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وَإِلهُكُمْ إِلهٌ وَاحِدٌ لاَّآ إِلهَ إِلاَّ هُوَ الرَّحْمانُ الرَّحِيمُ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 هم عشر را نشان مى‌دهيم براى يافتن آيه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نيز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إِلهٍ إِلاَّآ إِلهٌ وَاحِدٌ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اللّه‌ُ إِلهٌ وَاحِدٌ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هُوَ إِلهٌ وَاحِدٌ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إِلهُكُمْ إِلهٌ وَاحِدٌ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أَنَّما إِلهُكُمْ إِلهٌ وَاحِدٌ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انبياء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فصلت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فَإِلهُكُمْ إِلهٌ وَاحِدٌ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الَّذِي فِي السَّمآءِ إِلهٌ وَفِي الاْءَرْضِ إِلهٌ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زخرف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لَهُمْ إِلهٌ غَيْرُ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أَءِلهٌ مَعَ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مرتبه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لاَآ إِلهَ إِلاَّ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نمل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تغابن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لاَآ إِلهَ إِلاَّ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آل‌عمران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مرتبه، 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توبه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ملائكه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مؤمن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دخان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مزمل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اين قبيل آيات مباركات بسيار و بى‌شمار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ثلث بيشتر قرآن در توحيد است و ادلّه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گنجايش ندارد، لهذا به اشاره اختصار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خدايى كه مسلمين اعتقاد مى‌نمايند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عجب است از بعضى اشخاص كه با وجود اين آيات مباركات در قرآن مجيد از قرآن اعراض نموده رجوع بر اسفار ملاصدرا</w:t>
      </w:r>
      <w:r>
        <w:rPr>
          <w:rStyle w:val="FootnoteAnchor"/>
          <w:rtl w:val="true"/>
        </w:rPr>
        <w:footnoteReference w:id="74"/>
      </w:r>
      <w:r>
        <w:rPr>
          <w:rFonts w:ascii="Amiri" w:hAnsi="Amiri" w:eastAsia="Amiri" w:cs="Amiri"/>
          <w:color w:val="111111"/>
          <w:sz w:val="28"/>
          <w:sz w:val="28"/>
          <w:szCs w:val="28"/>
          <w:rtl w:val="true"/>
          <w:lang w:bidi="ar-SA"/>
        </w:rPr>
        <w:t>مى‌نمايند براى تصحيح عقيده</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صاحب اسفار و غير او از تابعين بت پرست‌هاى يونان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از </w:t>
      </w:r>
    </w:p>
    <w:p>
      <w:pPr>
        <w:pStyle w:val="BookText"/>
        <w:rPr/>
      </w:pPr>
      <w:r>
        <w:rPr>
          <w:rFonts w:ascii="Amiri" w:hAnsi="Amiri" w:eastAsia="Amiri" w:cs="Amiri"/>
          <w:color w:val="111111"/>
          <w:sz w:val="28"/>
          <w:sz w:val="28"/>
          <w:szCs w:val="28"/>
          <w:rtl w:val="true"/>
          <w:lang w:bidi="ar-SA"/>
        </w:rPr>
        <w:t>خود خدا بهتر توصيف مى‌نمايند؟ خداوند همه را هدايت كند به سوى خدايى كه در قرآن وصف شده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ايضا مسلمين اعتقاد مى‌نمايند كه خدا منزّه از آن است كه در مخلوق حلول نمايد، يا مخلوقى در او حلول كند، و يا با مخلوق متّحد شود، و يا مخلوقى با او اتّحاد پيدا كند در ذات و 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حلولى‌ها و اتحادى‌ها در نزد مسلمين نجس و كافرند، اعم از اينكه حلول و اتّحاد را با مسيح بدانند و يا با اميرالمؤمنين و ساير ائمه طاهرين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عليهم اجمعين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مسيحيين و غلات</w:t>
      </w:r>
      <w:r>
        <w:rPr>
          <w:rStyle w:val="FootnoteAnchor"/>
          <w:rtl w:val="true"/>
        </w:rPr>
        <w:footnoteReference w:id="75"/>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با تمامى مخلوقات چنان‌كه بعضى از صوفيه گويند و بت پرست‌هاى 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اينها در نزد ما كافر و خارج از دين اسلامند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 است كه حلول و اتّحاد از صفات اجسام است و خدا جسم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ايضا اعتقاد مى‌نمايند كه براى خدا مكانى نيست و زمان بر او مرور نمى‌كند و غير مرئى است در دنيا در جميع فرق اسلام الاّ السفهاء و مرئى است از براى 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بعض در اين مسأله با نصارا متحدند چنان‌كه عنقريب 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 اللّه تعالى </w:t>
      </w:r>
      <w:r>
        <w:rPr>
          <w:rFonts w:eastAsia="IRNazanin" w:cs="IRNazanin"/>
          <w:color w:val="111111"/>
          <w:sz w:val="28"/>
          <w:szCs w:val="28"/>
          <w:rtl w:val="true"/>
          <w:lang w:bidi="fa-IR"/>
        </w:rPr>
        <w:t>-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است اجمال عقيده مسلمين در باب معرفت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ادله اين مسائل را در جلدين انيس الاعلام و حجة الالهين و مجلدات عشره بيان الحق مى‌تواند يافت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تسبيحات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تذييل شعشعانى و نورانى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بعضى از تسبيحات 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از هر فريضه بايد خواند 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اله الاّ اللّه وحده وحده وحده، انجز وعده، و نصر عبده، و غلب الأحزاب وحده، فله الملك و له الحمد، يحيى و يميت، و هو حىّ لا يموت بيده الخير و هو على كل شى‌ء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مسلمين بعد از نماز صبح و مغرب مى‌خوانند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 لا حول و لا قوة الاّ باللّه العلى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 مرتبه بعد از نماز صبح و مغرب ايضا مى‌خوانند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العظيم و بحمده استغفر اللّه و اسأله من فضله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هر فريضه، سى و چهار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سى و سه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سى و سه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را تسبيح حضرت فاطمه زهرا عليهاالسلام </w:t>
      </w:r>
      <w:r>
        <w:rPr>
          <w:rStyle w:val="FootnoteAnchor"/>
          <w:rtl w:val="true"/>
        </w:rPr>
        <w:footnoteReference w:id="76"/>
      </w:r>
      <w:r>
        <w:rPr>
          <w:rFonts w:ascii="IRNazanin" w:hAnsi="IRNazanin" w:eastAsia="IRNazanin"/>
          <w:color w:val="111111"/>
          <w:sz w:val="28"/>
          <w:sz w:val="28"/>
          <w:szCs w:val="28"/>
          <w:rtl w:val="true"/>
          <w:lang w:bidi="fa-IR"/>
        </w:rPr>
        <w:t>مى‌نامند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پيغمبر صلى‌الله‌عليه‌و‌آله تعليم دخترش فرمود، ايشان هم تعليم امّت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جزاها اللّه عن الامّة خيرا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عليها و على أبيها و على بعلها و بنيها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عجب است كه استنساح در روز مولود جناب فاطمه زهرا عليهاالسلام كه روز بيستم جمادى الآخرة است اتفاق افتاد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جميع تسبيحات مسلمين از اين قبيل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شاكين رجوع كنند به </w:t>
      </w:r>
    </w:p>
    <w:p>
      <w:pPr>
        <w:pStyle w:val="BookText"/>
        <w:rPr/>
      </w:pPr>
      <w:r>
        <w:rPr>
          <w:rFonts w:ascii="Amiri" w:hAnsi="Amiri" w:eastAsia="Amiri" w:cs="Amiri"/>
          <w:color w:val="111111"/>
          <w:sz w:val="28"/>
          <w:sz w:val="28"/>
          <w:szCs w:val="28"/>
          <w:rtl w:val="true"/>
          <w:lang w:bidi="ar-SA"/>
        </w:rPr>
        <w:t xml:space="preserve">كتب تسبيحات و ادعيه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المتهجدين</w:t>
      </w:r>
      <w:r>
        <w:rPr>
          <w:rFonts w:eastAsia="Amiri" w:cs="Amiri" w:ascii="Amiri" w:hAnsi="Amiri"/>
          <w:color w:val="111111"/>
          <w:sz w:val="28"/>
          <w:szCs w:val="28"/>
          <w:rtl w:val="true"/>
          <w:lang w:bidi="ar-SA"/>
        </w:rPr>
        <w:t>»</w:t>
      </w:r>
      <w:r>
        <w:rPr>
          <w:rStyle w:val="FootnoteAnchor"/>
          <w:rtl w:val="true"/>
        </w:rPr>
        <w:footnoteReference w:id="77"/>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مقباس المصابيح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المعاد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بلد الامين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الداعى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جنة الواقية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جلد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بحارالانوار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شاء اللّه تعالى عنقريب تسبيحات نصارا را خواهيد شنيد</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على التوفيق و الهداية و الصحة و السلامة</w:t>
      </w:r>
      <w:r>
        <w:rPr>
          <w:rFonts w:eastAsia="Amiri" w:cs="Amiri" w:ascii="Amiri" w:hAnsi="Amiri"/>
          <w:color w:val="111111"/>
          <w:sz w:val="28"/>
          <w:szCs w:val="28"/>
          <w:rtl w:val="true"/>
          <w:lang w:bidi="ar-SA"/>
        </w:rPr>
        <w:t xml:space="preserve">. </w:t>
      </w:r>
      <w:bookmarkStart w:id="64" w:name="pg7804_99809"/>
    </w:p>
    <w:p>
      <w:pPr>
        <w:pStyle w:val="Heading3"/>
        <w:numPr>
          <w:ilvl w:val="2"/>
          <w:numId w:val="1"/>
        </w:numPr>
        <w:rPr/>
      </w:pPr>
      <w:bookmarkStart w:id="65" w:name="__RefHeading___Toc5237961_1051229030"/>
      <w:bookmarkStart w:id="66" w:name="_Toc23"/>
      <w:bookmarkEnd w:id="64"/>
      <w:bookmarkEnd w:id="65"/>
      <w:r>
        <w:rPr>
          <w:rtl w:val="true"/>
        </w:rPr>
        <w:t>فصل سوم</w:t>
      </w:r>
      <w:r>
        <w:rPr>
          <w:rtl w:val="true"/>
        </w:rPr>
        <w:t xml:space="preserve">: </w:t>
      </w:r>
      <w:r>
        <w:rPr>
          <w:rtl w:val="true"/>
        </w:rPr>
        <w:t>در بيان اعتقاد مسيحيين در معرفت اللّه تعالى</w:t>
      </w:r>
      <w:bookmarkEnd w:id="66"/>
    </w:p>
    <w:p>
      <w:pPr>
        <w:pStyle w:val="BookText"/>
        <w:rPr/>
      </w:pPr>
      <w:r>
        <w:rPr>
          <w:rFonts w:ascii="IRNazanin" w:hAnsi="IRNazanin" w:eastAsia="IRNazanin"/>
          <w:color w:val="111111"/>
          <w:sz w:val="28"/>
          <w:sz w:val="28"/>
          <w:szCs w:val="28"/>
          <w:rtl w:val="true"/>
          <w:lang w:bidi="fa-IR"/>
        </w:rPr>
        <w:t>اى مطالعه كننده عزيز، اعتقاد مسلمين را در معرفت خداى تعالى به نحو اجمال و اختصار دانستى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گوش و هوش باش تا اينكه عقيده حضرات مسيحيين را نيز به راستى و درستى به نحو اجمال و اختصار از كتب عقايد و كتاب مقدّس، عيان و بيان نماييم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 اللّه تعالى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بعد از علم به عقيدتين و معرفتين، قراء در ترجيح احد طرفين مختار خواهند بود و هر كدام را كه براى خود مى‌پسندند و با ميزان عقلشان راست و درست مى‌آيد، اختيار خواهند فرمود، ولكن قبل از بيان از خداى رحمان از صميم قلب مسألت مى‌نمايم كه تعصب و غيرت جاهليت مذمومه و انس و عادت مشئومه</w:t>
      </w:r>
      <w:r>
        <w:rPr>
          <w:rStyle w:val="FootnoteAnchor"/>
          <w:rtl w:val="true"/>
        </w:rPr>
        <w:footnoteReference w:id="78"/>
      </w:r>
      <w:r>
        <w:rPr>
          <w:rFonts w:ascii="IRNazanin" w:hAnsi="IRNazanin" w:eastAsia="IRNazanin"/>
          <w:color w:val="111111"/>
          <w:sz w:val="28"/>
          <w:sz w:val="28"/>
          <w:szCs w:val="28"/>
          <w:rtl w:val="true"/>
          <w:lang w:bidi="fa-IR"/>
        </w:rPr>
        <w:t>را از قراء دور بسازد، چه آنها حجابى مى‌باشند در ميان فهم و عقل و حقيقت و واقع</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ايدك اللّه تعالى الى الحق و ثبّتك على الصدق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حضرات مسيحيه عموما كه اليوم در رُبع مسكون سكنا دارند، جميع فِرق</w:t>
      </w:r>
      <w:r>
        <w:rPr>
          <w:rStyle w:val="FootnoteAnchor"/>
          <w:rtl w:val="true"/>
        </w:rPr>
        <w:footnoteReference w:id="79"/>
      </w:r>
      <w:r>
        <w:rPr>
          <w:rFonts w:ascii="Amiri" w:hAnsi="Amiri" w:eastAsia="Amiri" w:cs="Amiri"/>
          <w:color w:val="111111"/>
          <w:sz w:val="28"/>
          <w:sz w:val="28"/>
          <w:szCs w:val="28"/>
          <w:rtl w:val="true"/>
          <w:lang w:bidi="ar-SA"/>
        </w:rPr>
        <w:t xml:space="preserve">ايشان من دون استثناء اعتقاد مى‌نمايند كه ذات مقدّس حقّ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جلّت عظمته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مشتمل بر سه اقنوم و مركب از سه اقنوم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 ابن، روح القدس</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لفظى است سريانى و به معناى اصل است و اين سه اقنوم يك و يك، 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سه متحدند به توحيد حقيقى و ممتازند به امتياز حقيقى، و علاقه اتّحاد را هيچ كس نمى‌داند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كسى سؤال كند كه چگونه سه يك و يك سه مى‌شود؟ در جواب او گويند كه اين سرّى است از اسرار ذات حقّ تعالى،</w:t>
      </w:r>
      <w:r>
        <w:rPr>
          <w:rStyle w:val="FootnoteAnchor"/>
          <w:rtl w:val="true"/>
        </w:rPr>
        <w:footnoteReference w:id="80"/>
      </w:r>
      <w:r>
        <w:rPr>
          <w:rFonts w:ascii="IRNazanin" w:hAnsi="IRNazanin" w:eastAsia="IRNazanin"/>
          <w:color w:val="111111"/>
          <w:sz w:val="28"/>
          <w:sz w:val="28"/>
          <w:szCs w:val="28"/>
          <w:rtl w:val="true"/>
          <w:lang w:bidi="fa-IR"/>
        </w:rPr>
        <w:t>و هيچ كس عالم به اسرار ذات نيست و فهميدن اسرار، خارج از عقول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نجات مى‌خواهد، بدون تأمّل و تعقل، حكما و حتما بايد قبول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در انجيل خدا ذات خود را بدين نحو بيان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در تمامى كتب عهد عتيق</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قاموس الكتاب المقدس، ص </w:t>
      </w:r>
      <w:r>
        <w:rPr>
          <w:rFonts w:eastAsia="IRNazanin" w:cs="IRNazanin"/>
          <w:color w:val="111111"/>
          <w:sz w:val="28"/>
          <w:szCs w:val="28"/>
          <w:lang w:bidi="fa-IR"/>
        </w:rPr>
        <w:t>466</w:t>
      </w:r>
      <w:r>
        <w:rPr>
          <w:rFonts w:ascii="IRNazanin" w:hAnsi="IRNazanin" w:eastAsia="IRNazanin"/>
          <w:color w:val="111111"/>
          <w:sz w:val="28"/>
          <w:sz w:val="28"/>
          <w:szCs w:val="28"/>
          <w:rtl w:val="true"/>
          <w:lang w:bidi="fa-IR"/>
        </w:rPr>
        <w:t xml:space="preserve">؛ الموسوعة الميسرة، ص </w:t>
      </w:r>
      <w:r>
        <w:rPr>
          <w:rFonts w:eastAsia="IRNazanin" w:cs="IRNazanin"/>
          <w:color w:val="111111"/>
          <w:sz w:val="28"/>
          <w:szCs w:val="28"/>
          <w:lang w:bidi="fa-IR"/>
        </w:rPr>
        <w:t>1245</w:t>
      </w:r>
      <w:r>
        <w:rPr>
          <w:rFonts w:ascii="IRNazanin" w:hAnsi="IRNazanin" w:eastAsia="IRNazanin"/>
          <w:color w:val="111111"/>
          <w:sz w:val="28"/>
          <w:sz w:val="28"/>
          <w:szCs w:val="28"/>
          <w:rtl w:val="true"/>
          <w:lang w:bidi="fa-IR"/>
        </w:rPr>
        <w:t xml:space="preserve">؛ اظهار الحق،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دارالحديث قاهره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جديد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 سه خدا در جميع صفات كمال از علم و قدرت و غير مساوى و برابر و برادر مى‌باشند، هيچ بزرگى و برترى بر يكديگر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سؤال و جواب دينى ايشان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بسيط صاحب ينگى دنيايى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از </w:t>
      </w:r>
    </w:p>
    <w:p>
      <w:pPr>
        <w:pStyle w:val="BookText"/>
        <w:rPr/>
      </w:pPr>
      <w:r>
        <w:rPr>
          <w:rFonts w:ascii="IRNazanin" w:hAnsi="IRNazanin" w:eastAsia="IRNazanin"/>
          <w:color w:val="111111"/>
          <w:sz w:val="28"/>
          <w:sz w:val="28"/>
          <w:szCs w:val="28"/>
          <w:rtl w:val="true"/>
          <w:lang w:bidi="fa-IR"/>
        </w:rPr>
        <w:t xml:space="preserve">انگليسى به فارسى ترجمه و در ايران ما طبع و نشر نموده است، در صفحه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سؤال و جواب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نحو مذكور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الوهيت چه كسانند؟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داراى الوهيت سه كس‌اند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 و ابن و روح القدس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اين سه يك خدا و يك ذات واحدند و در قدرت و جلال مساوى‌اند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بالفاظه</w:t>
      </w:r>
      <w:r>
        <w:rPr>
          <w:rFonts w:eastAsia="Amiri" w:cs="Amiri" w:ascii="Amiri" w:hAnsi="Amiri"/>
          <w:color w:val="111111"/>
          <w:sz w:val="28"/>
          <w:szCs w:val="28"/>
          <w:rtl w:val="true"/>
          <w:lang w:bidi="ar-SA"/>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 xml:space="preserve">عبارت فارسى ساده محتاج به بيان نيست و تو مى‌بينى كه اقرار مى‌نمايد كه خدا يك است و 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هم كوسه است و هم ريش پهن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به الامتياز اين سه خدا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خالق است به واسطه ابن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اوايل باب اوّل انجيل يوحنا ملاحظه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خداىِ ابن، منجى است و خداىِ روح القدس، هادى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كسى سؤال نمايد كه آيا هر يك از اين سه خدا قادر بر شغل ديگرى هست يا نه؟ جواب سكوت است، خدا در انجيل اين نحو فرموده، ما هم قبول مى‌كنيم، ولكن مسلما خداى اب قادر نبود گناه خلق را عفو بفرمايد بدون موت صليبى خداىِ ابن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ابحاث المجتهدين</w:t>
      </w:r>
      <w:r>
        <w:rPr>
          <w:rFonts w:eastAsia="IRNazanin" w:cs="IRNazanin"/>
          <w:color w:val="111111"/>
          <w:sz w:val="28"/>
          <w:szCs w:val="28"/>
          <w:rtl w:val="true"/>
          <w:lang w:bidi="fa-IR"/>
        </w:rPr>
        <w:t>)</w:t>
      </w:r>
      <w:r>
        <w:rPr>
          <w:rStyle w:val="FootnoteAnchor"/>
          <w:rtl w:val="true"/>
        </w:rPr>
        <w:footnoteReference w:id="83"/>
      </w:r>
      <w:r>
        <w:rPr>
          <w:rFonts w:ascii="IRNazanin" w:hAnsi="IRNazanin" w:eastAsia="IRNazanin"/>
          <w:color w:val="111111"/>
          <w:sz w:val="28"/>
          <w:sz w:val="28"/>
          <w:szCs w:val="28"/>
          <w:rtl w:val="true"/>
          <w:lang w:bidi="fa-IR"/>
        </w:rPr>
        <w:t>ملاحظه شود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مسلمين بر مسيحيين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وارد مى‌نمايند كه مابه الامتياز از </w:t>
      </w:r>
    </w:p>
    <w:p>
      <w:pPr>
        <w:pStyle w:val="BookText"/>
        <w:rPr/>
      </w:pPr>
      <w:r>
        <w:rPr>
          <w:rFonts w:ascii="Amiri" w:hAnsi="Amiri" w:eastAsia="Amiri" w:cs="Amiri"/>
          <w:color w:val="111111"/>
          <w:sz w:val="28"/>
          <w:sz w:val="28"/>
          <w:szCs w:val="28"/>
          <w:rtl w:val="true"/>
          <w:lang w:bidi="ar-SA"/>
        </w:rPr>
        <w:t>صفات كمال هست يا نه؟ در صورت اوّل فاقد آن، خدا نخواهد بود و در صورت ثانى هر يك از آلهه ثلاثه داراى صفات غير كمال و غير معتبر در ربوبيت خواهند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ايضا اگر هر يك از آلهه ثلاثه قادر باشد بر شغل ديگر، وجود آنهاى ديگر زائد خواهد بود و بى‌مصرف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قادر نباشد، لازم مى‌آيد هر سه عاجز باشند و عجز بر خدا روا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ايضا اعتقاد مى‌نمايند كه اقنوم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 و اقنوم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ازاب و ابن در ازل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اقنوم روح القدس، عقيم است چيزى نزاييده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معنى كه اب به قوه ايجاد، مثل خود را از خود صادر نموده و جدا ساخت و اب و ابن مثل خود را از خود صادر نموده و جدا ساختند و معنى اينكه نصارا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ابن اللّه است،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را اللّه بگويند يا ابن اللّه معنا يكى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خدا مى‌فرمايد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وَقالُوا اتَّخَذَ الرَّحْمنُ وَلَدا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جِئْتُمْ شَيْءا إِدّا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تَكادُ السَّماوَاتُ يَتَفَطَّرْنَ مِنْهُ وَتَنشَقُّ الاْءَرْضُ وَتَخِرُّ الْجِبالُ 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دَعَوْا لِلرَّحْمنِ وَلَدا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يَنْبَغِى لِلرَّحْمنِ أَن يَتَّخِذَ وَلَدا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 مَن فِي السَّماوَاتِ وَالاْءَرْضِ إِلاَّآ آتِى الرَّحْمنِ عَبْدا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أَحْصَيهُمْ وَعَدَّهُمْ عَدّا</w:t>
      </w:r>
      <w:r>
        <w:rPr>
          <w:rFonts w:eastAsia="Amiri" w:cs="Amiri" w:ascii="Amiri" w:hAnsi="Amiri"/>
          <w:color w:val="111111"/>
          <w:sz w:val="28"/>
          <w:szCs w:val="28"/>
          <w:rtl w:val="true"/>
          <w:lang w:bidi="ar-SA"/>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و اگر كسى گويد بنابراين چرا روح القدس را بنت اللّه و بنت الابن نگوييم به اعتبار مقدار زاييده شده از اب و ابن و سبط اللّه به اعتبار مقدار صادر شده از اب، و هكذا چرا روح القدس را بنت نگوييم نسبت به ابن و اب و ابن را اب، و اب را جدّ نسبت به او؟</w:t>
      </w:r>
    </w:p>
    <w:p>
      <w:pPr>
        <w:pStyle w:val="BookText"/>
        <w:rPr/>
      </w:pPr>
      <w:r>
        <w:rPr>
          <w:rFonts w:ascii="IRNazanin" w:hAnsi="IRNazanin" w:eastAsia="IRNazanin"/>
          <w:color w:val="111111"/>
          <w:sz w:val="28"/>
          <w:sz w:val="28"/>
          <w:szCs w:val="28"/>
          <w:rtl w:val="true"/>
          <w:lang w:bidi="fa-IR"/>
        </w:rPr>
        <w:t>جواب آن است كه قانون مقتضى اين اطلاقات هست ولكن چون ما تابع انجيل مى‌باشيم و اين تفصيل در انجيل وارد نشده، لهذا ما جسارت نمى‌كنيم كه اين نحو اسماء و القاب را به خدايان خود بدهيم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زمان ابن از اب، و روح از اب و ابن متولد 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القدس از اب و ابن در آن واحد صادر گشت و يا در آنات مختلفه؟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در اين خصوص در انجيل بيان نشده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هر كدام از اب و ابن نصف حقيقى روح القدس متولد شد يا كم و زياد؟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تفصيل در انجيل مفقود و غير موجود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 ابن شكم بزا كه دارند چرا اب يك ولد و نصف زائيد ولد نصف، سبب عُقم</w:t>
      </w:r>
      <w:r>
        <w:rPr>
          <w:rStyle w:val="FootnoteAnchor"/>
          <w:rtl w:val="true"/>
        </w:rPr>
        <w:footnoteReference w:id="85"/>
      </w:r>
      <w:r>
        <w:rPr>
          <w:rFonts w:ascii="IRNazanin" w:hAnsi="IRNazanin" w:eastAsia="IRNazanin"/>
          <w:color w:val="111111"/>
          <w:sz w:val="28"/>
          <w:sz w:val="28"/>
          <w:szCs w:val="28"/>
          <w:rtl w:val="true"/>
          <w:lang w:bidi="fa-IR"/>
        </w:rPr>
        <w:t>قبل و بعد چه بود و چه شد؟</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اين تفصيلات در انجيل نيست و ما هم اين گونه </w:t>
      </w:r>
    </w:p>
    <w:p>
      <w:pPr>
        <w:pStyle w:val="BookText"/>
        <w:rPr/>
      </w:pPr>
      <w:r>
        <w:rPr>
          <w:rFonts w:ascii="IRNazanin" w:hAnsi="IRNazanin" w:eastAsia="IRNazanin"/>
          <w:color w:val="111111"/>
          <w:sz w:val="28"/>
          <w:sz w:val="28"/>
          <w:szCs w:val="28"/>
          <w:rtl w:val="true"/>
          <w:lang w:bidi="fa-IR"/>
        </w:rPr>
        <w:t>سؤال و جواب را صحيح نمى‌دانيم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مأذون نيستى كه از اين نحو سؤالات از ما بكنى، آنچه در انجيل نيست، ما نمى‌گوييم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مريميّون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فرق نصارا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اقنوم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دانند و فرقه كاتلك الى يومنا هذا، مريم را مكمّله تثليث دانند و او را والدة اللّه مى‌خوانند و در مقام دعا چنان كه عنقريب 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مادر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فرياد 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قالَ اللّه‌ُ ياعِيسَى ابْنَ مَرْيَمَ ءَأَنتَ قُلْتَ لِلنّاسِ اتَّخِذُونِى وَأُمِّىَ إِلهَيْنِ مِن دُونِ اللّه‌ِ</w:t>
      </w:r>
      <w:r>
        <w:rPr>
          <w:rFonts w:eastAsia="Amiri" w:cs="Amiri" w:ascii="Amiri" w:hAnsi="Amiri"/>
          <w:color w:val="111111"/>
          <w:sz w:val="28"/>
          <w:szCs w:val="28"/>
          <w:rtl w:val="true"/>
          <w:lang w:bidi="ar-SA"/>
        </w:rPr>
        <w:t>»</w:t>
      </w:r>
      <w:r>
        <w:rPr>
          <w:rStyle w:val="FootnoteAnchor"/>
          <w:rtl w:val="true"/>
        </w:rPr>
        <w:footnoteReference w:id="86"/>
      </w:r>
      <w:r>
        <w:rPr>
          <w:rFonts w:ascii="Amiri" w:hAnsi="Amiri" w:eastAsia="Amiri" w:cs="Amiri"/>
          <w:color w:val="111111"/>
          <w:sz w:val="28"/>
          <w:sz w:val="28"/>
          <w:szCs w:val="28"/>
          <w:rtl w:val="true"/>
          <w:lang w:bidi="ar-SA"/>
        </w:rPr>
        <w:t>ما را از عقيده مريميون خبر مى‌دهد</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ايضا مسيحيين اعتقاد مى‌نمايند كه در سنه </w:t>
      </w:r>
      <w:r>
        <w:rPr>
          <w:rFonts w:eastAsia="Amiri" w:cs="Amiri" w:ascii="Amiri" w:hAnsi="Amiri"/>
          <w:color w:val="111111"/>
          <w:sz w:val="28"/>
          <w:szCs w:val="28"/>
          <w:lang w:bidi="ar-SA"/>
        </w:rPr>
        <w:t>1904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از اين، اقنوم</w:t>
      </w:r>
      <w:r>
        <w:rPr>
          <w:rStyle w:val="FootnoteAnchor"/>
          <w:rtl w:val="true"/>
        </w:rPr>
        <w:footnoteReference w:id="87"/>
      </w:r>
      <w:r>
        <w:rPr>
          <w:rFonts w:ascii="Amiri" w:hAnsi="Amiri" w:eastAsia="Amiri" w:cs="Amiri"/>
          <w:color w:val="111111"/>
          <w:sz w:val="28"/>
          <w:sz w:val="28"/>
          <w:szCs w:val="28"/>
          <w:rtl w:val="true"/>
          <w:lang w:bidi="ar-SA"/>
        </w:rPr>
        <w:t>ابن نازل شد بر بطن شريف زن يوسف نجار مسكين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نه ماه در بطن شريف او مكث نموده و ملتحم</w:t>
      </w:r>
      <w:r>
        <w:rPr>
          <w:rStyle w:val="FootnoteAnchor"/>
          <w:rtl w:val="true"/>
        </w:rPr>
        <w:footnoteReference w:id="88"/>
      </w:r>
      <w:r>
        <w:rPr>
          <w:rFonts w:ascii="IRNazanin" w:hAnsi="IRNazanin" w:eastAsia="IRNazanin"/>
          <w:color w:val="111111"/>
          <w:sz w:val="28"/>
          <w:sz w:val="28"/>
          <w:szCs w:val="28"/>
          <w:rtl w:val="true"/>
          <w:lang w:bidi="fa-IR"/>
        </w:rPr>
        <w:t>گشت و بعد از مدت مذكوره در طويله در ميان آخور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سى سال در نزد يوسف نجارى مى‌كرد و هيچ امتيازى از ساير بندگان خود نداشت و بعد از سى سال دست ارادت به بنده و رسول خود يحياى تعميد دهند داد و از او غسل توبه يافت و بعد از توبه چون از آب اردن بيرون آمد، خداى سيّم در </w:t>
      </w:r>
    </w:p>
    <w:p>
      <w:pPr>
        <w:pStyle w:val="BookText"/>
        <w:rPr/>
      </w:pPr>
      <w:r>
        <w:rPr>
          <w:rFonts w:ascii="IRNazanin" w:hAnsi="IRNazanin" w:eastAsia="IRNazanin"/>
          <w:color w:val="111111"/>
          <w:sz w:val="28"/>
          <w:sz w:val="28"/>
          <w:szCs w:val="28"/>
          <w:rtl w:val="true"/>
          <w:lang w:bidi="fa-IR"/>
        </w:rPr>
        <w:t>صورت كبوتر نازل شد بر خداى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نداى خداى اوّل و اب بلند شد كه اين است پسر عزيز من كه از او خشنود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عيسى انسان كامل و خداى كامل هست و شروع به موعضه كرد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 نيم بندگان خود را دعوت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معجزات كثيره در اين مدت از او صادر گشت ولى معجزه اوّل و عمده كه مظهر ربوبيت و مثبت نبوّت بود، اين بود كه در عروسى قاناى جليل آب را مبدل به شراب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دوم انجيل يوحنا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عبادش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عوض شُكر، جمع شده در آخر او را كشتند على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آنكه از رسائل مقدّس النصارى صريحا معلوم مى‌شود كه مستى مثل بت پرستى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اعانت بر مستى مثل اعانت بر بت پرستى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بعد از سه سال و نيم موعظه، جماعت يهود، خداى دوم را گرفتند به دارش كشيدند و 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ساعى و جاهد بود كه از دست عبادش فرار كرده، نجات يابد ولى برايش ممكن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بالاى دار هم فرياد مى‌زد ايلى ايلى لم شبقتنى؛ يعنى خدايا خدايا، چرا مرا ترك كرده‌اى؟</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نمى‌دانم اين خدا كدام خدا را فرياد مى‌زد كه به دادش برسد، در صورتى كه مجسم نشده بود مگر براى كشته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سعى و مجاهده در فرار و استغاثه يعنى چه؟ اختيارا خودش قبول كرده است، ديگر فرار چه معنى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آخر و ماقبل آخر اناجيل ملاحظه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ايضا نصارا اعتقاد مى‌نمايند كه اين خداى مصلوب و مقتول، عوض عباد خود ملعون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پيغمبرش در آيه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رساله خود به غلاطيان تصريح كرد به اينكه خداى مصلوب و مقتول عوض خلق ملعون شد و نيز اعتقاد مى‌نمايند كه خداى مصلوب و مقتول و ملعون به جهنم رفته، سه روز معذب شد عوض بندگانش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قريب مدرك اين عقيده خواهد آمد ان شاء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سه روز از جهنم و قبر بيرون آمد الى پنجاه روز در روى زمين بود و براى عباد مخصوص خود كه حواريون باشد، مرئى مى‌شد نمى‌دانيم اگر براى همه مرئى مى‌شد و شك به كلى زايل مى‌گرديد، چه ضرر داشت؟ و در روز پنت قسطايى صعود نموده به آسمان رفت و در يمين</w:t>
      </w:r>
      <w:r>
        <w:rPr>
          <w:rStyle w:val="FootnoteAnchor"/>
          <w:rtl w:val="true"/>
        </w:rPr>
        <w:footnoteReference w:id="89"/>
      </w:r>
      <w:r>
        <w:rPr>
          <w:rFonts w:ascii="Amiri" w:hAnsi="Amiri" w:eastAsia="Amiri" w:cs="Amiri"/>
          <w:color w:val="111111"/>
          <w:sz w:val="28"/>
          <w:sz w:val="28"/>
          <w:szCs w:val="28"/>
          <w:rtl w:val="true"/>
          <w:lang w:bidi="ar-SA"/>
        </w:rPr>
        <w:t>اب جلوس فرمود و در روز آخر خواهد آمد كه احياء و اموات را جزا دهد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صفحه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كتاب هوكايه در ضمن عقايد نسخه مطبوعه سنه </w:t>
      </w:r>
      <w:r>
        <w:rPr>
          <w:rFonts w:eastAsia="Amiri" w:cs="Amiri" w:ascii="Amiri" w:hAnsi="Amiri"/>
          <w:color w:val="111111"/>
          <w:sz w:val="28"/>
          <w:szCs w:val="28"/>
          <w:lang w:bidi="ar-SA"/>
        </w:rPr>
        <w:t>1886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باسمه خانه الوليم الدروكولم در شهر لبسك مملكت نمسه در عقيده معتبره معروفه به عقيده حواريون بدين نحو مكتوب است</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انا كى هم تنن نجه اله بب زائب عال كل برين دكلى دانى من ديانى دكپشى خزى دعند دلى پيش خزى و بى خه ماريا يشوع مشيخه برونه داله يك كانه بخراد كلى برياتى ديلى هويه من بابوبم كلى دارو ليلى بريه اله شرير نى دمن اله شرير خه كيانلى عام بيود بيوله پشت تق نقت اهه ونيى و كل مندى پشيلى بريه هاد بت سبب ديا </w:t>
      </w:r>
    </w:p>
    <w:p>
      <w:pPr>
        <w:pStyle w:val="BookText"/>
        <w:rPr/>
      </w:pPr>
      <w:r>
        <w:rPr>
          <w:rFonts w:ascii="IRNazanin" w:hAnsi="IRNazanin" w:eastAsia="IRNazanin"/>
          <w:color w:val="111111"/>
          <w:sz w:val="28"/>
          <w:sz w:val="28"/>
          <w:szCs w:val="28"/>
          <w:rtl w:val="true"/>
          <w:lang w:bidi="fa-IR"/>
        </w:rPr>
        <w:t>بنى ناش و بت سبب دپور قانن صليلى مشماى و شقللى كانه و پاقر انجيله در وخه د قد شه و ويلى بر ناشه و پشلى بطينا و ويلى من ماريم بتولت و تعنى خشه و پشلى محنه لزقيپ يومانى دپا نطيتوس پيلاطس و مثلى و پشلى غبيرا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عقيده پروتستانى‌ها اين جمله يافت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صليلى ليشول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به جهنم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لهويومه دتلا قملى داخ دايله كتوت و سقلى شلمى و تولى من يمينه دباب و مدرى بتاتى لديانه ميتى وخى و بى‌خه روخه دقدشه روخه دشرار او يكى پالطمن باب و برونه روخه محيه نه و بى خه اتيا قدشت دشلى خيت قطو ليقى اناكى مدن بخه معموديت لشباغنه خطياتى و بقيمت دپا قرى و بى خيتى دل ابد آمين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ترجمه اين كلمات به فارسى اين باشد</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ايمان مى‌آورم به يك خدا، پدر، ضابط بر كل و خلق كننده جميع چيزهايى كه ديده مى‌شوند و جميع چيزهايى كه ديده نمى‌شوند و ايمان مى‌آوردند به يك فدايى كه عيسى مسيح است؛ پسر يگانه خدا و بكر و اول و جميع مخلوقات كه متولد شده است از خداى پدر قبل از جميع دورها و مخلوق نيست بلكه خداى است حقيقى متولد شده كه با پدرش برابر است كه به واسطه او خلق شد اين دنيا و موجود شد اين عالم، كه او براى خاطر ما بنى آدم و براى نجات ما نازل شد از آسمان، و جان و جسد بر خود گرفته و مجسّم شد به قوه 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 شده، به شكم مادر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مريم باكره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متحمل زحمت </w:t>
      </w:r>
    </w:p>
    <w:p>
      <w:pPr>
        <w:pStyle w:val="BookText"/>
        <w:rPr/>
      </w:pPr>
      <w:r>
        <w:rPr>
          <w:rFonts w:ascii="IRNazanin" w:hAnsi="IRNazanin" w:eastAsia="IRNazanin"/>
          <w:color w:val="111111"/>
          <w:sz w:val="28"/>
          <w:sz w:val="28"/>
          <w:szCs w:val="28"/>
          <w:rtl w:val="true"/>
          <w:lang w:bidi="fa-IR"/>
        </w:rPr>
        <w:t>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دار كشيده شد در ايام پنطيوس پيلاطس و مرد و مدفون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جهنم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روز سيم برخاست، چنان‌كه مكتوب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آسمان صعود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يمين پدر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خواهد آمد براى جزا دادن مرده‌ها و زنده‌ها و ايمان مى‌آورم به يك خدا كه روح القدس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روح حقيقى صادر و متولد شده از پدر و پسر روح زنده دارنده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ايمان مى‌آورم به يك كليساى مقدّس منتشر و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اقرار مى‌كنم به يك تعميد آمرزش گناهان و قيام اجسام و حيات ابدى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مكشوف باد كه اين عقيده كه مذكور شد، اليوم</w:t>
      </w:r>
      <w:r>
        <w:rPr>
          <w:rStyle w:val="FootnoteAnchor"/>
          <w:rtl w:val="true"/>
        </w:rPr>
        <w:footnoteReference w:id="90"/>
      </w:r>
      <w:r>
        <w:rPr>
          <w:rFonts w:ascii="IRNazanin" w:hAnsi="IRNazanin" w:eastAsia="IRNazanin"/>
          <w:color w:val="111111"/>
          <w:sz w:val="28"/>
          <w:sz w:val="28"/>
          <w:szCs w:val="28"/>
          <w:rtl w:val="true"/>
          <w:lang w:bidi="fa-IR"/>
        </w:rPr>
        <w:t>مسلم جميع فرق مسيحيه است و هيچ اختلافى در آن ندارند، الاّ اينكه پروتستانى‌ها اين جمله را اضافه مى‌كنند بر اين عقيده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صليلى لشيول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عيسى بعد از دفن، به جهنم هم نازل شد و سه روز معذّب گشت و در ساير فقرات هيچ اختلاف ندارند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 دين ايشان همين است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مايه نجات ايشان همين است لاغير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لهذا در جميع كتب و عقايد ايشان مذكور و مسطور و موجود است از اين جمله در آخر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الهكاى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پروتستانى‌ها و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قتقيموس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لغت انگليس و نمسه مكرر مطبوع و منتشر گرديده، و دكتر شاف كتاب مذكور را به سريانى ترجمه كرده، در مرتبه سيم سنه </w:t>
      </w:r>
    </w:p>
    <w:p>
      <w:pPr>
        <w:pStyle w:val="BookText"/>
        <w:rPr/>
      </w:pPr>
      <w:r>
        <w:rPr>
          <w:rFonts w:eastAsia="IRNazanin" w:cs="IRNazanin"/>
          <w:color w:val="111111"/>
          <w:sz w:val="28"/>
          <w:szCs w:val="28"/>
          <w:lang w:bidi="fa-IR"/>
        </w:rPr>
        <w:t>1885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اروميه مطبوع گرديده، عقيده مذكور در دو موضوع از كتاب مزبور مسطور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جمله در سؤال و جواب دينى كه بسيط صاحب ينگى دنيايى از انگليسى ترجمه به فارسى نموده، به مهر ملاحظه شد در ايران مادر مملكت اسلام طبع و نشر كرده، پس در صفحه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كتاب مذكور در تحت عنوان عقيده‌اى كه معروف به عقيده حواريون است، اين عقيده را به فارسى ترجمه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جمله جواد بن سباطا</w:t>
      </w:r>
      <w:r>
        <w:rPr>
          <w:rStyle w:val="FootnoteAnchor"/>
          <w:rtl w:val="true"/>
        </w:rPr>
        <w:footnoteReference w:id="91"/>
      </w:r>
      <w:r>
        <w:rPr>
          <w:rFonts w:ascii="Amiri" w:hAnsi="Amiri" w:eastAsia="Amiri" w:cs="Amiri"/>
          <w:color w:val="111111"/>
          <w:sz w:val="28"/>
          <w:sz w:val="28"/>
          <w:szCs w:val="28"/>
          <w:rtl w:val="true"/>
          <w:lang w:bidi="ar-SA"/>
        </w:rPr>
        <w:t>در اوايل براهين</w:t>
      </w:r>
      <w:r>
        <w:rPr>
          <w:rStyle w:val="FootnoteAnchor"/>
          <w:rtl w:val="true"/>
        </w:rPr>
        <w:footnoteReference w:id="92"/>
      </w:r>
      <w:r>
        <w:rPr>
          <w:rFonts w:ascii="IRNazanin" w:hAnsi="IRNazanin" w:eastAsia="IRNazanin"/>
          <w:color w:val="111111"/>
          <w:sz w:val="28"/>
          <w:sz w:val="28"/>
          <w:szCs w:val="28"/>
          <w:rtl w:val="true"/>
          <w:lang w:bidi="fa-IR"/>
        </w:rPr>
        <w:t>خود به الفاظ انگليسى اين عقيده را نوشته و ترجمه به عربى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نزول مسيح را به جهنم مضبوط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جمله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نمازنامه عام كليساى انگلستان كه رابرط بروس، كشيش انگليسى ترجمه به فارسى كرده است، در سى و يكم مارج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1882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كرده است در لندن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جزء سؤال و جواب كاتكسيم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تعليم و مبتديان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عقيده مذكوره را بدين نحو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ايمان را بگو</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ايمان دارم به خداى پدر قادر مطلق، خالق آسمان و زمين، و بر پسر يگانه او، خداوند ما عيسى مسيح كه به واسطه روح </w:t>
      </w:r>
    </w:p>
    <w:p>
      <w:pPr>
        <w:pStyle w:val="BookText"/>
        <w:rPr/>
      </w:pPr>
      <w:r>
        <w:rPr>
          <w:rFonts w:ascii="IRNazanin" w:hAnsi="IRNazanin" w:eastAsia="IRNazanin"/>
          <w:color w:val="111111"/>
          <w:sz w:val="28"/>
          <w:sz w:val="28"/>
          <w:szCs w:val="28"/>
          <w:rtl w:val="true"/>
          <w:lang w:bidi="fa-IR"/>
        </w:rPr>
        <w:t>القدس در رحم قرار گرفت، و از مريم باكره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حكم پنطيوس پيلاطس زحمت كشيد و مصلوب شده، بمرد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مدفون شده، به عالم اموات نزول كرد و در روز سيم از مردگان برخاست و به آسمان صعود نموده، به دست راست خداى پدر قادر مطلق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خواهد آمد تا زندگان و مردگان را داورى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ايمان دارم به روح القدس، و به كليساى مقدّس كاتوليك، و به شركت مقدسين، و به آمرزش گناهان، و قيامت ابدان، و به حيات جاودان آمين انتهى بالفاظه و عباراته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او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عالم اموات نزول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همان شيولست كه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مصلوبيت مسيح عالم اموات منحصر به جهنم بود حتى انبيا هم در جهنم بودند به سبب گناهانى كه در تورات براى ايشان مذكور است از بت پرستى و قتل و 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جناب عيسى به موت صليبى خود و معذب شدن سه روز در جهنم، ايشان را نجات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بعد از عقيده مسطور در كتاب مذكور بدين نحو مزبور گشته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قانون ايمان چه چيزها تعليم شده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تعليم يافتم كه به خداى پدر كه مرا و تمامى موجودات را آفريد ايمان آوردم</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به خداى پسر كه مرا جميع آدميان را فدا شده است، ايمان آوردم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به خداى روح القدس كه مرا و تمامى برگزيدگان خدا را تقديس مى‌كند ايمان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 بالفاظه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هم از اين سؤال و جواب دو چيز تعليم يافتيم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اينكه جماعت نصارا سه خدا 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 و ابن و روح القدس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 ما به الامتياز اين سه خدا را دانستيم كه پدر خلق كننده و پسر نجات دهنده و روح القدس تقديس كننده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ضميمه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مخفى نماند كه حضرات مسيحيه گويند كه نجات وابسته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تثليث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موحد صرف و منكر تثليث كافر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زمره هالكين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قدر انسان در توحيد محض خالص و مخلص‌تر است و عقيده او محكم‌تر و صاف‌تر است، عذاب او در جهنم زيادتر و بيشتر است؛ هرچند كه زاهد و اعبد ناس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گويند تمامى انبيا و حضرت عيسى و حواريون مثلّث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ابراهيم و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مثلّث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باپاس فندر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ميزان الحق</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Amiri" w:hAnsi="Amiri" w:eastAsia="Amiri" w:cs="Amiri"/>
          <w:color w:val="111111"/>
          <w:sz w:val="28"/>
          <w:sz w:val="28"/>
          <w:szCs w:val="28"/>
          <w:rtl w:val="true"/>
          <w:lang w:bidi="ar-SA"/>
        </w:rPr>
        <w:t>كتاب‌هاى فراوانى در ردّ اين كتاب نوشته شده است از جمله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ادلة اليقين از عبدالرحمن حريرى، چاپ قاهره، مطبعة الارشاد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الاسرار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كه</w:t>
      </w:r>
    </w:p>
    <w:p>
      <w:pPr>
        <w:pStyle w:val="BookText"/>
        <w:rPr/>
      </w:pPr>
      <w:r>
        <w:rPr>
          <w:rFonts w:ascii="IRNazanin" w:hAnsi="IRNazanin" w:eastAsia="IRNazanin"/>
          <w:color w:val="111111"/>
          <w:sz w:val="28"/>
          <w:sz w:val="28"/>
          <w:szCs w:val="28"/>
          <w:rtl w:val="true"/>
          <w:lang w:bidi="fa-IR"/>
        </w:rPr>
        <w:t xml:space="preserve">مخصوصا در اثبات تثليث و ابطال توحيد خالص است، در صفحه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نسخه مطبوعه لندن، سنه </w:t>
      </w:r>
      <w:r>
        <w:rPr>
          <w:rFonts w:eastAsia="IRNazanin" w:cs="IRNazanin"/>
          <w:color w:val="111111"/>
          <w:sz w:val="28"/>
          <w:szCs w:val="28"/>
          <w:lang w:bidi="fa-IR"/>
        </w:rPr>
        <w:t>1861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دوم در بيان و تفصيل تعليم و تثليث، و آن به سه فصل منقسم 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چند كلمه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فصل سوم بيان و اظهار خواهيم كرد كه معرفة اللّه و نجات انسان وابسته تعليم تثليث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 بالفاظه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عبارت صريح است در آنچه ما گفتيم كه موحد در نزد مسيحيين از هالكين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در همان صفحه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اوّل در بيان و ثبوت تعليم تثليث از آيات كتب مقدسه كه عبارت از تورات و انجيل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 بالفاظه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عبارت معلوم مى‌شود كه تورات و انجيل مبين تعليم تثليث‌اند نه توحيد خالص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دو كتاب تعليم شرك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برى هستند از كتابى كه تعليم شرك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 در صفحه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مسيحيان بنابر تعليم مزبور فيما بين اب و ابن و روح القدس امتياز حقيقى مرعى مى‌دارند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هر اقنوم شخصيتى را منسوب مى‌سازند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 بالفاظه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عبارت نيز صريحا معلوم مى‌شود كه در عقيده مسيحيين هر يك از اقانيم ثلاثه شخص عليحده و خداى جدا هستند، ربطى به يكديگر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به حال آن جاهلى كه مسيحيين را موحّد داند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صفحه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به مضمون آيات و كلماتى كه در تفسير </w:t>
      </w:r>
    </w:p>
    <w:p>
      <w:pPr>
        <w:pStyle w:val="BookText"/>
        <w:rPr/>
      </w:pPr>
      <w:r>
        <w:rPr>
          <w:rFonts w:ascii="Amiri" w:hAnsi="Amiri" w:eastAsia="Amiri" w:cs="Amiri"/>
          <w:color w:val="111111"/>
          <w:sz w:val="28"/>
          <w:sz w:val="28"/>
          <w:szCs w:val="28"/>
          <w:rtl w:val="true"/>
          <w:lang w:bidi="ar-SA"/>
        </w:rPr>
        <w:t>و تعليم تثليث ترقيم و ثابت ساختيم، واضح است كه در آيات انجيل اشاره به امتياز فيمابين اب و ابن و روح القدس رفته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بالفاظه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قول هم مثل قول اوّل صريح است در امتياز آلهه ثلاثه از يكديگر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صريح است در شرك ذاتى كه اقبح انواع شرك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بت پرست‌هاى زمان حضرت رسول صلى‌الله‌عليه‌و‌آله و چه آنهايى كه پيش بوده و حالا هستند، غالبا مشركِ در عبادتند نه در 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حضرات مسيحيه مشرك‌تر از جميع مشركين‌اند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صفحه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مستور و مخفى نماند كه نسبت ثلاثه ذات به ذات كه در اين آيات انجيل به اسم اب و ابن و روح القدس بيان و توضيح يافته، در آيات تورات نيز اشاره به اين سرّ ذات الهى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 بالفاظه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 در صفحه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مضمون تعليم تثليث كه در فصل گذشته از آيات انجيل بيان و ثابت ساختيم، بايد كه شخصِ معتقدِ كلام ربانى، قايل اقانيم ثلاثه در وحدت ذات الهى بوده، مقرّ نسبت ثلاثه ذات به ذات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 بالفاظه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 در صفحه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الغرض از آنچه تا حال در خصوص تعليم تثليث شرح و ثابت ساختيم انتهى</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بعد در صفحه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سوم در بيان اينكه معرفة اللّه و نجات وابسته تعليم تثليث است انتهى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از اين عبارت معلوم مى‌شود كه در نزد مسيحيين، موحد، خداشناس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بعد در صفحه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اين فِقره كه معرفة اللّه حقيقى به مرتبه مبنى بر تعليم تثليث است كه آن بى‌اين صورت امكان نخواهد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 بالفاظه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اين عبارت مانند بعض عبارات سابقه معلوم مى‌شود كه اقرار به توحيد بدون تثليث و تركيب در ذات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و 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ممكن نيست،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 و تعالى عمّا يقولُ الظالمون عُلوّا كبيرا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بالجمله، تمامى كتاب از اين قبيل است و مؤلف الهداية در صفحه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مجلد چهارم كتاب مذكور نسخه مطبوعه مصر، سنه </w:t>
      </w:r>
      <w:r>
        <w:rPr>
          <w:rFonts w:eastAsia="IRNazanin" w:cs="IRNazanin"/>
          <w:color w:val="111111"/>
          <w:sz w:val="28"/>
          <w:szCs w:val="28"/>
          <w:lang w:bidi="fa-IR"/>
        </w:rPr>
        <w:t>1902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مؤلفات جديده حضرات مسيحيه است، بر رد و توهين قرآن و صاحب آن و ساير معالم خير الاديان در خصوص تثليث بدين نحو ترقيم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عقيدة التثليث في الكتاب المقدس من اوّله الى آخره الوحدة و الكثرة و الاقانيم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 بالفاظه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در صفحه مذكوره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فيعتقدون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المسيحيون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الذات قائمة بثلاثة اقانيم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الاب و الابن و الروح القدس و هو تعدد باعتبار الاقانيم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 بالفاظه ملخصا</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بعد در صفحه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 من صرح الطرف في الاوايل الاصحاح الاول من سفر التكوين، و جدد دلالة واضحة على الثالوث الاقدس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 بالفاظه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ايضا در صفحه مذكوره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الثالوث الاقدس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قوله كلمة الرب المعبر عنه بالاب و بالابن، و نسمة فيه و هو الروح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العقيدة قديمة من اوّل خلق العالم لغاية مجيى‌ء المسيح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 بالفاظه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 در صفحه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 ثلاثة رجال لابراهيم كان احد هم يسمى الرب كما في تك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كذلك ظهر ليعقوب في بيت ايل و لموسى في برية مدين كما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كذلك لما اخرج بنى اسرائيل من مصر فثبت مما تقدم وجود عقيدة الثالوث الاقدس في كتب موسى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 در صفحه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 ان عقيدة التثليث موضحة في كتاب اللّه عندهم من اوله الى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 بالفاظه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فيعلم من هذه العبارة ان كتاب اللّه من اوله الى آخره يعلم الشرك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في صحيفة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اعتمد المسيح و اذا السموات قد انفتحت له فرأى روح اللّه نازلاً مثل حمامة واتيا عليه و صوت من السموات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ابنى الحبيب الّذي به سررت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مرا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ولو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فالابن هو الّذي كان على نهر الاردن بالجسد و الروح القدس حل عليه على شبه حمامة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الاب هو الّذي شهد هذه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بالفاظه و حروفه حرفا بحروف</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عبارت صريح است در اينكه خداى دوم مسيحيين مجسم شده </w:t>
      </w:r>
    </w:p>
    <w:p>
      <w:pPr>
        <w:pStyle w:val="BookText"/>
        <w:rPr/>
      </w:pPr>
      <w:r>
        <w:rPr>
          <w:rFonts w:ascii="IRNazanin" w:hAnsi="IRNazanin" w:eastAsia="IRNazanin"/>
          <w:color w:val="111111"/>
          <w:sz w:val="28"/>
          <w:sz w:val="28"/>
          <w:szCs w:val="28"/>
          <w:rtl w:val="true"/>
          <w:lang w:bidi="fa-IR"/>
        </w:rPr>
        <w:t>بود بر لب نهر اردن ايستاده و خداى سيم بر صورت كبوتر در خداى دوم حلول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خداى اب فرياد زد كه اين است پسر حبيب من كه بدو خشنودم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نمى‌دانم كه كدام كفر و شركى است كه بالاتر و قبيح‌تر از اين باشد كه شخص عاقل اقرار كند به اينكه خداى سيم او مجسم شده به صورت كبوتر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بايد فرنگى‌ها كمال احتياط را بكنند در شكار كبوتر كه مبادا يك وقت خدا را شكار كرده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كجا مى‌توان اطمينان حاصل كرد كه حالا كبوترها و ساير طيور</w:t>
      </w:r>
      <w:r>
        <w:rPr>
          <w:rStyle w:val="FootnoteAnchor"/>
          <w:rtl w:val="true"/>
        </w:rPr>
        <w:footnoteReference w:id="94"/>
      </w:r>
      <w:r>
        <w:rPr>
          <w:rFonts w:ascii="Amiri" w:hAnsi="Amiri" w:eastAsia="Amiri" w:cs="Amiri"/>
          <w:color w:val="111111"/>
          <w:sz w:val="28"/>
          <w:sz w:val="28"/>
          <w:szCs w:val="28"/>
          <w:rtl w:val="true"/>
          <w:lang w:bidi="ar-SA"/>
        </w:rPr>
        <w:t>كه در هوا طيران</w:t>
      </w:r>
      <w:r>
        <w:rPr>
          <w:rStyle w:val="FootnoteAnchor"/>
          <w:rtl w:val="true"/>
        </w:rPr>
        <w:footnoteReference w:id="95"/>
      </w:r>
      <w:r>
        <w:rPr>
          <w:rFonts w:ascii="Amiri" w:hAnsi="Amiri" w:eastAsia="Amiri" w:cs="Amiri"/>
          <w:color w:val="111111"/>
          <w:sz w:val="28"/>
          <w:sz w:val="28"/>
          <w:szCs w:val="28"/>
          <w:rtl w:val="true"/>
          <w:lang w:bidi="ar-SA"/>
        </w:rPr>
        <w:t>مى‌كنند، خدا نيستند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بالجمله، در صفحه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 انّ ذات اللّه واحدة في ثلاثة اقانيم، متساوون في القدرة و العظمة و المجد و كما ان صفاته متنزهة عن التفاوت، فكذلك الاقانيم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في اواخر الصحيفة المذكورة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بمساواة الاقانيم ان الذات واحدة و جميعهم متساوون في جميع الصفات و الكمالات الالوهية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ثانيا ان كلاً من الاقانيم ممتاز عن الآخر في اقنوميته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 بالفاظه و عباراته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اين كلام نيز دو امر معلوم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 اينكه اقانيم ثلاثه به امتياز حقيقى ممتاز از يكديگر هستند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 در جميع صفات كمال برابر و برادر هستند؛ هيچ علو و برترى بر يكديگر ندارند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الحاصل از اين قبيل كفريات در كتب ايشان بسيار است ذكر همه منافات دارد با اختصار رساله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اثبات مدعا همين قدرها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گفت آن كسى كه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نرى في العالم مقالة اشدّ فسادا و ركاكة و بُعدا من العقل من مقالة النصارى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حمد خداى را كه ما را از شرك نجات داد و داخل زمره موحدين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الحمد و المنّة، ثمّ له الحمد و المنّة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تذييل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بعضى تسبيحات و ادعيه نصارا كه متعلق به تثليث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ذيل عقيده مسلمين بعضى از تسبيحات و ادعيه ايشان را ترقيم نموديم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اكنون بعضى از تسبيحات و ادعيه نصارا را نيز بشنو و به عقل خود موازنه كن كه كدام يكى اولى هستند كه منتسب به خدا شوند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هر كدام به عقلت نزديك شد، آن را قبول 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اين تسبيحاتى كه نقل مى‌شود، از كتاب عبادت است يعنى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صلاواتى و نحمن يأتى و تشمش اتى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سنه </w:t>
      </w:r>
      <w:r>
        <w:rPr>
          <w:rFonts w:eastAsia="Amiri" w:cs="Amiri" w:ascii="Amiri" w:hAnsi="Amiri"/>
          <w:color w:val="111111"/>
          <w:sz w:val="28"/>
          <w:szCs w:val="28"/>
          <w:lang w:bidi="ar-SA"/>
        </w:rPr>
        <w:t>1895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افسك از ممالك نمسه</w:t>
      </w:r>
      <w:r>
        <w:rPr>
          <w:rStyle w:val="FootnoteAnchor"/>
          <w:rtl w:val="true"/>
        </w:rPr>
        <w:footnoteReference w:id="96"/>
      </w:r>
      <w:r>
        <w:rPr>
          <w:rFonts w:ascii="IRNazanin" w:hAnsi="IRNazanin" w:eastAsia="IRNazanin"/>
          <w:color w:val="111111"/>
          <w:sz w:val="28"/>
          <w:sz w:val="28"/>
          <w:szCs w:val="28"/>
          <w:rtl w:val="true"/>
          <w:lang w:bidi="fa-IR"/>
        </w:rPr>
        <w:t>، در مطبع وليم، در وكولم مطبوع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صفحه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كتاب مذكور در تحت نماز استماع راز، بدين نحو مرقوم است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بشمت بابه و برونه و روخه دقدشه آمين؛ يعنى به اسم پدر و پسر و روح القدس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در صفحه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هور سغيد و شبخه و ميوقره و مورمه و شخر او برخاكه مشماية و الپت ارعا هو شمه سغيد و خقيرادى طلاطيوته قدشت الخ؛ يعنى بشود سجده و تسبيح و بزرگى و بلندى و شكر و بركت در آسمان و روى زمين به آن اسم مسجود و موقركه عبارت است از تثليث مقدّس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خقرا هوى قابابه و برونه و روخه دقدشه من ابت اهل ابت ابدى؛ يعنى توقير باد بر پدر و پسر و روح القدس از ازل تا ابدالآباد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تسبيح در سه موضع اين صفحه مذكور و متضمن دو شرك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 شرك ذاتى دوم شرك عبادتى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يشوع صمخاد هو خقراد باب دصرت دهو بنو مو سغيدات دهو يلخ برناشه وزر قلخ كه داهه دينى بسخادة عاللخ مسوقى تشبختته قه دهو شموخ بريخه الخ؛ يعنى اى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حامل و داراى بزرگى پدر و صورت اقنوم، مسجود تو مجسم 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شدى و طلوع كردى در اين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سجده مى‌كنم تقديم تسبيحات خود را به اسم مبارك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عبارت متضمن سه كفر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 اينكه عيسى شريك خداست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دوم اينكه خدا مجسّم شد</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 اينكه عيسى را سجده مى‌كند و تسبيح مى‌گويد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صفحه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شبخه لاب و لبره و لروخه قد شه؛ يعنى تسبيح باد پدر و پسر و روح القدس 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عقيده حواريون را بيان كرده است كه ما سابقا آن را نوشتيم ديگر به تكرار نمى‌پردازيم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شبخه لشموخ يا اله باب ات به قدرت تخ بر يى م چومندى بسلما و دعمية دكا نوخ شبخه لشموخ يا اللّه برونه دات به هو نه توتخ پورقى من يحينه و پتيخه قانى ترعان ديرديس لشموخ يا اللّه روخه دقدشه دعوت بى دان رخمخ او دشته بر قادون الاخ يا اتلاتيوته قدشت الخ؛ يعنى تسبيح مى‌گويم به اسم تو اى خداى پدر كه به قدرت خود از هيچ چيز مرا به شكل و صورت خود آفريدى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تسبيح مى‌گويم به اسم تو اى خداى پسر كه به عقل خود مرا از جهنم نجات داده، درهاى فردوس را بر روى من باز نمودى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اسم تو تسبيح مى‌گويم اى خداى روح القدس كه به رحم خود مرا تقديس نمودى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را سجده مى‌كنم اى ثلاثه مقدسه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كفريات اين عبارت بسيار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لفظ اللّه است بر ابن و روح القدس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شريك قرار دادن آنها با خدا است در 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شريك قرار دادن ابن و روح القدس است در عبادت با خدا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نمودن شكل و صورت براى خدا</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مدعى گرديده است بر اينكه انسان شبيه خداست در شكل و صورت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سجده نمودن است براى تثليث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معين نمودن شغل هر يك از آلهه ثلاثه است كه پدر خالق، پسر، منجى، روح القدس مقدّس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اين نماز طولانى است ما خلاصه كرديم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تمامى كتاب از اين قبيل است، كه مملو از كفر و شرك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كتاب مذكور از كتب فرقه كاتوليك است لهذا لازم آمد كه چند كلمه از كتاب نمازنامه عامه انگليسى‌ها و پروتستانى‌ها نيز نقل نماييم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صفحه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كتاب نمازنامه عامه كه حال او سبق بيان يافت بدين نحو مكتوب است در تحت اين عوان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 شنبه تثليث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خداى قادر مطلق و سرمدى كه ما را به توفيق خود به راه مستقيم آورده تا جلال تثليث اقدس را اقرار بكنيم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صفحه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يكشنبه اوّل بعد از تثليث 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آن صفحه الى صفحه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بيست و پنج يك‌شنبه مى‌شمارد، هر يك شنبه را نماز مخصوص و عبادت مخصوص معين مى‌نمايد، همه متعلق به تثليث‌اند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همه را رساله گنجايش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جمعه صليب چنين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خداى قادر مطلق، از تو استدعا مى‌كنم كه بر اين عيال خود كه خداوند ما عيسى مسيح براى ايشان تسليم شده</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از دو سطر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اولا با تو و روح القدس خداى واحد زنده مى‌باشد و سلطنت مى‌كند تا ابد الآباد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آمين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در صفحه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پسر و روح القدس را جلال باد</w:t>
      </w:r>
      <w:r>
        <w:rPr>
          <w:rFonts w:eastAsia="IRNazanin" w:cs="IRNazanin"/>
          <w:color w:val="111111"/>
          <w:sz w:val="28"/>
          <w:szCs w:val="28"/>
          <w:rtl w:val="true"/>
          <w:lang w:bidi="fa-IR"/>
        </w:rPr>
        <w:t>.</w:t>
      </w:r>
      <w:r>
        <w:rPr>
          <w:rStyle w:val="FootnoteAnchor"/>
          <w:rtl w:val="true"/>
        </w:rPr>
        <w:footnoteReference w:id="97"/>
      </w:r>
      <w:r>
        <w:rPr>
          <w:rFonts w:ascii="IRNazanin" w:hAnsi="IRNazanin" w:eastAsia="IRNazanin"/>
          <w:color w:val="111111"/>
          <w:sz w:val="28"/>
          <w:sz w:val="28"/>
          <w:szCs w:val="28"/>
          <w:rtl w:val="true"/>
          <w:lang w:bidi="fa-IR"/>
        </w:rPr>
        <w:t>چنان‌كه در ابتدا بود الآن هست و تا ابد الآباد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ايضا در همين صفحه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مسيح كه با تو و روح القدس خداى زنده مى‌باشند، سلطنت مى‌كند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صفحه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تو و روح القدس خداى واحد زنده است 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صفحه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همين عبارت را تكرار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تمامى كتاب از اين قبيل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تمامى اين كلمات چهار امر مفهوم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اينكه جماعت نصارا مشرك در ذاتند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صفات، چرا كه مسيح و روح القدس را ازلى و ابدى مى‌دانند، چنان‌كه ديدى و دانستى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مشرك در افعالند؛ چراكه عيسى و روح القدس را نيز خالق و رازق و محيى و مميت مى‌دانند؛ زيرا كه با خداى اب متّحد مى‌دانند ايشان را در جميع صفات، چنان‌كه از سؤال و جواب دينى ايشان دريافتى و سبق بيان يافت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مشرك در عبادتند، چه عيسى و روح القدس را نيز عبادت مى‌كنند، چنان‌كه مكرر ديدى و دانستى از عبادت‌هاى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را </w:t>
      </w:r>
    </w:p>
    <w:p>
      <w:pPr>
        <w:pStyle w:val="BookText"/>
        <w:rPr/>
      </w:pPr>
      <w:r>
        <w:rPr>
          <w:rFonts w:ascii="Amiri" w:hAnsi="Amiri" w:eastAsia="Amiri" w:cs="Amiri"/>
          <w:color w:val="111111"/>
          <w:sz w:val="28"/>
          <w:sz w:val="28"/>
          <w:szCs w:val="28"/>
          <w:rtl w:val="true"/>
          <w:lang w:bidi="ar-SA"/>
        </w:rPr>
        <w:t>هم دانستى كه كمتر مشركى در عالم يافت مى‌شود كه در جميع مراتب اربعه مذكوره مشرك باشند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خداوند در سوره مباركه المائده از آيه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 ايشان را در مسأله تثليث بدين نحو عيان و بيان فرموده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كَفَرَ الَّذِينَ قالُوآا إِنَّ اللّه‌َ ثالِثُ ثَلاثَةٍ وَما مِنْ إِلهٍ إِلاَّآ إِلهٌ وَاحِدٌ وَإِنْ لَمْ يَنتَهُوا عَمّا يَقُولُونَ لَيَمَسَّنَّ الَّذِينَ كَفَرُوا مِنْهُمْ عَذَابٌ أَلِيمٌ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أَفَلاَ يَتُوبُونَ إِلَى اللّه‌ِ وَيَسْتَغْفِرُونَهُ وَاللّه‌ُ غَفُورٌ 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الْمَسِيحُ ابْنُ مَرْيَمَ إِلاَّ رَسُولٌ قَدْ خَلَتْ مِن قَبْلِهِ الرُّسُلُ وَأُمُّهُ صِدِّيقَةٌ كانا يَأْكُلاَنِ الطَّعامَ انظُرْ كَيْفَ نُبَيِّنُ لَهُمُ الاْءَياتِ ثُمَّ انظُرْ أَنَّى يُؤْفَكُونَ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أَتَعْبُدُونَ مِن دُونِ اللّه‌ِ ما لاَ يَمْلِكُ لَكُمْ ضَرّا وَلاَ نَفْعا وَاللّه‌ُ هُوَ السَّمِيعُ الْعَلِيمُ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أَهْلَ الْكِتابِ لاَ تَغْلُوا فِي دِينِكُمْ غَيْرَ الْحَقِّ وَلاَ تَتَّبِعُوآا أَهْوَآءَ قَوْمٍ قَدْ ضَلُّوا مِن قَبْلُ وَأَضَلُّوا كَثِيرا وَضَلُّوا عَن سَوَآءِ السَّبِيلِ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خلاصه ترجمه اين كلمات به فارسى اين باشد</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تحقيق كافر شدند آنانى كه گفتند به درستى كه مسيح پسر مريم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 آنكه مسيح گفت اى بنى اسرائيل عبادت و بندگى كنيد خدا را كه رب من و رب شماهاست و هر دو مخلوق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و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شرك آورد به خدا، مرا و غير مرا شريك خدا قرار بدهد، به تحقيق كه خداى تعالى حرام كرد بر وى بهشت را، كه </w:t>
      </w:r>
    </w:p>
    <w:p>
      <w:pPr>
        <w:pStyle w:val="BookText"/>
        <w:rPr/>
      </w:pPr>
      <w:r>
        <w:rPr>
          <w:rFonts w:ascii="IRNazanin" w:hAnsi="IRNazanin" w:eastAsia="IRNazanin"/>
          <w:color w:val="111111"/>
          <w:sz w:val="28"/>
          <w:sz w:val="28"/>
          <w:szCs w:val="28"/>
          <w:rtl w:val="true"/>
          <w:lang w:bidi="fa-IR"/>
        </w:rPr>
        <w:t>هرگز داخل آن نشود و مأواى او جهنم است و براى ستمكاران كه مشرك باشند، هيچ ياورى يافت نمى‌شود كه دفع عذاب از ايشان كند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درستى كه كافر شدند آنانى كه گفتند اللّه تعالى يكى از آلهه ثلاثه و خدايان سه گانه است، كه آن اب و ابن و روح القدس است به قول عمومى نصارا و اب و ابن و مريم است به اعتقاد مريميون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آنكه نيست در وجود ذات واجب كه مستحق عبادت باشد، مگر خداى يگانه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منتهى نشوند از شرك اين جماعت نصارا و قايل به توحيد نگردند، هر آينه برسد آنانى را كه كافر شدند از ترسايان، عذاب اليم و دردناك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رجوع نمى‌كنند به سوى خدا به ترك شرك و اعتقاد به وحدانيت او، و آمرزش بخواهند از او به وسيله توحيد و تنزيه او از اتّحاد او با مسيح و حلول در مريم و شريك قرار دادن براى او در ذات و صفات و افعال و عبادت، و خداى تعالى غفور و رحيم است براى مستغفران از شرك، كه پرده رحمت بر گناهان ايشان مى‌پوشاند و نيست و نبود مسيح پسر مريم مگر رسولى از رسولان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 از او رسولان گذشته بودند، مثل حضرت موسى و غيره كه اجل و اعظم و اكبر آيه بود بالقطع و اليقين از حضرت مسيح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كثرت معجزات دليل الوهيت باشد، موسى عليه‌السلام هم بايد خدا باشد كه معتقد به معجزات اويند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مسيح نيز كثير الصدق و مصدّق انبياى قبل بوده و اين مادر و پسر مانند ساير بشر محتاج بودند و غذا مى‌خوردند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 </w:t>
      </w:r>
    </w:p>
    <w:p>
      <w:pPr>
        <w:pStyle w:val="BookText"/>
        <w:rPr/>
      </w:pPr>
      <w:r>
        <w:rPr>
          <w:rFonts w:ascii="IRNazanin" w:hAnsi="IRNazanin" w:eastAsia="IRNazanin"/>
          <w:color w:val="111111"/>
          <w:sz w:val="28"/>
          <w:sz w:val="28"/>
          <w:szCs w:val="28"/>
          <w:rtl w:val="true"/>
          <w:lang w:bidi="fa-IR"/>
        </w:rPr>
        <w:t>كه چگونه براى ايشان بيان مى‌كنم دلايل توحيد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نظر كن كه چگونه ايشان إفك و افترا مى‌گويند در شريك قرار دادن ايشان براى ما بگو اين رسول ما به جماعت نصارا كه آيا عبادت 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دون اللّه آنانى را كه هيچ قدرت ندارند به شما ضررى و نفعى برسانند؟ در صورتى كه عيسى عليه‌السلام قادر نباشد به دفع ضرر يهود از خود با منتهاى سعى كه او را به دار نكشند و نكشند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قول شما چگونه مى‌تواند ضرر آتش را از شما دفع كند؟ و خدا معبود به حقّ اوست مى‌شنود اقوال باطله شما را و مى‌داند عقايد باطله شما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اى اهل كتاب، جماعت يهود و نصارا غلو نكنيد در دين خود، كه يكى از شما عيسى را خدا بگويد و ديگرى ولد الزنا، متابعت نكنيد هواهاى گذشتگان خود را، و تقليد از ايشان منماييد كه پيش از شما ايشان گمراه شدند و بسيارى را هم گمراه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سواء السبيل گمراه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ايضا حقّ تعالى در خطاب به اهل كتاب در سوره النساء، آيه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أَهْلَ الْكِتَابِ لاَ تَغْلُوا فِي دِينِكُمْ وَلاَ تَقُولُوا عَلَى اللّه‌ِ إِلاَّ الْحَقَّ إِنَّما الْمَسِيحُ عِيسَى ابْنُ مَرْيَمَ رَسُولُ اللّه‌ِ وَكَلِمَتُهُ أَلْقَيها إِلَى مَرْيَمَ وَرُوحٌ مِنْهُ فَءامِنُوا بِاللّه‌ِ وَرُسُلِهِ وَلاَ تَقُولُوا ثَلاثَةٌ انتَهُوا خَيْرا لَكُمْ إِنَّما اللّه‌ُ إِلهٌ وَاحِدٌ سُبْحانَهُ أَن يَكُونَ لَهُ وَلَدٌ لَهُ ما فِي السَّماوَاتِ وَما فِي الاْءَرْضِ وَكَفَى بِاللّه‌ِ وَكِيلاً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در اين آيه مباركه نيز حضرت اقدس الهى اوّلاً نهى مى‌فرمايد حضرات را از غلو در حقّ مسيح، كه او را خدا نگوييد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ثانيا به صيغه حصر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مسيح نبوده است مگر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ثانيا نصارا را نهى مى‌فرمايد از قول به تثليث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رابعا به صيغه حصر، وحدانيت خود را خبر مى‌دهد و نفى اقانيم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خامسا خود را تنزيه مى‌فرمايد از اتخاذ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سادسا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مستغنى هستم از اتخاذ ولد؛ زيرا آنچه در آسمان‌ها و زمين‌هاست، مملوك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محتاج به ولد نخواهم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آيه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سوره المائده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قالَ اللّه‌ُ ياعِيسَى ابْنَ مَرْيَمَ ءَأَنتَ قُلْتَ لِلنّاسِ اتَّخِذُونِى وَأُمِّىَ إِلهَيْنِ مِن دُونِ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سابق مسبوق شدى كه 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 آيه مباركه مريميون مى‌باشند كه ايشان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اقنوم سوم مى‌دانند نه روح القدس را</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از اين آيات مباركات عقايد نصارا واضحه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نحوى كه بيان نموديم، معلوم مى‌گردد كه ايشان كافر و مشرك‌اند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نمى‌بينى بعد از خبر دادن از كفر ايشان در آيه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مائده،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مَن يُشْرِكْ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عجب جاهل و نادان است شخصى كه اينها را موحد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بدبخت، از عقايد ايشان خبر ندارى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اقلاً از مضمون قرآن مجيد باخبر باش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الحاصل، ما در بيان عقايد ايشان كارى نكرديم جز اينكه آيات قرآنيه را شرح داده و تفسير نموديم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بيان كفريات ايشان بد بود، خدا بيان نمى‌فرمود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تتميم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تا به حال مرقوم افتاد، معلوم و مشخص گرديد كه حضرات مسيحيه اوّلاً مثلّث و مدلّس‌اند و ثانيا عيسى را پسر خدا و خدا پدر عيسى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عقيده عموم 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مسيحى است در عالم، صاحب اين عقيده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ايشان را از لفظ پدر و پسر نيز بيان نموديم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در اين موضوع به تكرار آن نمى‌پردازيم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گوييم كه فرقه كاتوليك</w:t>
      </w:r>
      <w:r>
        <w:rPr>
          <w:rStyle w:val="FootnoteAnchor"/>
          <w:rtl w:val="true"/>
        </w:rPr>
        <w:footnoteReference w:id="98"/>
      </w:r>
      <w:r>
        <w:rPr>
          <w:rFonts w:ascii="IRNazanin" w:hAnsi="IRNazanin" w:eastAsia="IRNazanin"/>
          <w:color w:val="111111"/>
          <w:sz w:val="28"/>
          <w:sz w:val="28"/>
          <w:szCs w:val="28"/>
          <w:rtl w:val="true"/>
          <w:lang w:bidi="fa-IR"/>
        </w:rPr>
        <w:t>كه اعظم و اقدم جميع فرق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امروز عدد نفوس ايشان زيادتر از ساير فرق است و جميع فرق از آن منشعب گرديده، نغمه ديگر در طنبور زياد مى‌كنند، زاد في الطُّنبور نغمة اخرى</w:t>
      </w:r>
      <w:r>
        <w:rPr>
          <w:rFonts w:eastAsia="IRNazanin" w:cs="IRNazanin"/>
          <w:color w:val="111111"/>
          <w:sz w:val="28"/>
          <w:szCs w:val="28"/>
          <w:rtl w:val="true"/>
          <w:lang w:bidi="fa-IR"/>
        </w:rPr>
        <w:t>.</w:t>
      </w:r>
      <w:r>
        <w:rPr>
          <w:rStyle w:val="FootnoteAnchor"/>
          <w:rtl w:val="true"/>
        </w:rPr>
        <w:footnoteReference w:id="99"/>
      </w:r>
      <w:r>
        <w:rPr>
          <w:rFonts w:ascii="IRNazanin" w:hAnsi="IRNazanin" w:eastAsia="IRNazanin"/>
          <w:color w:val="111111"/>
          <w:sz w:val="28"/>
          <w:sz w:val="28"/>
          <w:szCs w:val="28"/>
          <w:rtl w:val="true"/>
          <w:lang w:bidi="fa-IR"/>
        </w:rPr>
        <w:t>و آن نغمه اين است كه مريم را مادر خدا مى‌دانند و كتاب‌هاى ايشان مملو از اين الفاظ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جمله در صفحه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كتاب الهوكايه، نسخه مطبوعه سنه </w:t>
      </w:r>
      <w:r>
        <w:rPr>
          <w:rFonts w:eastAsia="IRNazanin" w:cs="IRNazanin"/>
          <w:color w:val="111111"/>
          <w:sz w:val="28"/>
          <w:szCs w:val="28"/>
          <w:lang w:bidi="fa-IR"/>
        </w:rPr>
        <w:t>1886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خطاب به حضرت مريم بدين نحو مرقوم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مارت مريم يمه داله صالى من گيب ديا خطائى؛ يعنى اى حضرت مريم، مادر خدا، نماز بخوان از جانب ما گنهكاران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صفحه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كتاب تخمن ياتى نسخه مطبوعه سنه </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نحو مرقوم است در خطاب به 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تولت يمه دملكى دملكى يمه دپاروقه يمه داله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 يعنى اى مريم بتول مادر ملك الملوك، مادر نجات دهنده ايشان و مادر خداى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صفحه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خشبخ قت مارت مريم بتپ قول و يت يمه داله؛ يعنى چنين خيال نكنيم كه حضرت مريم از راه اتفاق، مادر خدا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از اوّل مادر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خبر داده بود شأن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صفحه مزبور الى صفحه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عقيده خود ادعاى خود را ثابت مى‌كند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ساير صحايف انبياء و رسايل حواريون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در صدر صفحه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حى عدانا دكى تا نخ قت مارت ماريم داله له الخ؛ يعنى آن زمانى كه مريم را مادر خدا مى‌گوييم چنين اعتقاد نمى‌نماييم كه پيش از مريم خدايى نبوده كه مريم خدا آفريد خاصالى حاشا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خدا مريم را آفريده و به خون خود او را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 شفقت‌ها را در حقّ او كرده و او را مزين و مشرّف فرموده، بلكه به اين معنا او را مادر خدا مى‌خوانيم كه خدا از او زاييده شد؛ مثلاً مادر، مادر جسمانى ماست، و روح ما از جانب خداست و پيش از جسم بوده، باز او را مادر خود مى‌خوانيم و مادر تمامى اقانيم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همين نحو مارت مريم را مادر خدا مى‌خوانيم كه هرچند كه لاهوت مسيح از او نيست و خدايى را او به خدا نداده، مثل اينكه مادر شاه مادر شاه را مى‌خوانيم و حال اينكه شاهى را مادر به شاه نداده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مريم را مادر نجات دهنده خود مى‌خوانيم </w:t>
      </w:r>
    </w:p>
    <w:p>
      <w:pPr>
        <w:pStyle w:val="BookText"/>
        <w:rPr/>
      </w:pPr>
      <w:r>
        <w:rPr>
          <w:rFonts w:ascii="IRNazanin" w:hAnsi="IRNazanin" w:eastAsia="IRNazanin"/>
          <w:color w:val="111111"/>
          <w:sz w:val="28"/>
          <w:sz w:val="28"/>
          <w:szCs w:val="28"/>
          <w:rtl w:val="true"/>
          <w:lang w:bidi="fa-IR"/>
        </w:rPr>
        <w:t>و حال اينكه نجات از جانب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همين‌طور مريم را مادر خدا مى‌خوانيم و حال اينكه خدايى از او نيست، به مثل ديگر كه خيلى سهل و آسان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معنا را توضيح نماييم روزى كه ما از مادر متولد مى‌شويم و در حين ولادت مادر ما را تعميد نمى‌دهد، و داراى هيچ هنرى هم نيستيم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پس از آنكه بزرگ شده و ترقى مى‌كنيم، مادر ما هم با ترقى ما ترقى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كاهن باشيم، مادر ما را مادر كاهن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خليفه مى‌شويم، مادر ما را مادر خليفه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پاطرير كه وپاپ مى‌شويم، مادر ما مادر پاطرير كه وپاپ مى‌شود و چون سلطنت پيدا كنيم، مادر ما مادر سلطان مى‌شود و چون آن وقتى كه حضرت عيسى حلول كرد در مريم، خدا بود و آن وقتى كه از مريم متولد شد، خدا بود، پس حقيقتا مريم مادر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حامل شد و خدا را زاييده، خدا را شير داد، خدا را بزرگ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رخت خدا را 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شپش‌هاى خدا را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نجاست خدا را 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اينها حقيقت است نه مجاز</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ديگر اينكه عيسى عليه‌السلام به لاهوت</w:t>
      </w:r>
      <w:r>
        <w:rPr>
          <w:rStyle w:val="FootnoteAnchor"/>
          <w:rtl w:val="true"/>
        </w:rPr>
        <w:footnoteReference w:id="100"/>
      </w:r>
      <w:r>
        <w:rPr>
          <w:rFonts w:ascii="IRNazanin" w:hAnsi="IRNazanin" w:eastAsia="IRNazanin"/>
          <w:color w:val="111111"/>
          <w:sz w:val="28"/>
          <w:sz w:val="28"/>
          <w:szCs w:val="28"/>
          <w:rtl w:val="true"/>
          <w:lang w:bidi="fa-IR"/>
        </w:rPr>
        <w:t>و ناسوت</w:t>
      </w:r>
      <w:r>
        <w:rPr>
          <w:rStyle w:val="FootnoteAnchor"/>
          <w:rtl w:val="true"/>
        </w:rPr>
        <w:footnoteReference w:id="101"/>
      </w:r>
      <w:r>
        <w:rPr>
          <w:rFonts w:ascii="IRNazanin" w:hAnsi="IRNazanin" w:eastAsia="IRNazanin"/>
          <w:color w:val="111111"/>
          <w:sz w:val="28"/>
          <w:sz w:val="28"/>
          <w:szCs w:val="28"/>
          <w:rtl w:val="true"/>
          <w:lang w:bidi="fa-IR"/>
        </w:rPr>
        <w:t>كاملش پسر خدا است و همين طور به لاهوت و ناسوت و الوهيت و ناسوت و الوهيت و انسانيت پسر انسان است، يعنى پسر مريم كه هم پدر خداست و هم مادر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تعليم از آفتاب روشن‌تر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 مريم را با </w:t>
      </w:r>
    </w:p>
    <w:p>
      <w:pPr>
        <w:pStyle w:val="BookText"/>
        <w:rPr/>
      </w:pPr>
      <w:r>
        <w:rPr>
          <w:rFonts w:ascii="Amiri" w:hAnsi="Amiri" w:eastAsia="Amiri" w:cs="Amiri"/>
          <w:color w:val="111111"/>
          <w:sz w:val="28"/>
          <w:sz w:val="28"/>
          <w:szCs w:val="28"/>
          <w:rtl w:val="true"/>
          <w:lang w:bidi="ar-SA"/>
        </w:rPr>
        <w:t>ايلشبا مادر يحيى كه مملو از روح القدس بوده، هميشه اين دو نفر را مادر صاحب و مادر خداى خود مى‌خوانيم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 كتاب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اقنوم دوم است، و روح القدس اقنوم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اقنوم دوم در مريم حلول كرد، اقنوم سوم در ايليشبا مادر يحيى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مريم مادر خدا شد و ايليشبا مادر خدا نشد كه او را مادر صاحب مى‌گويى و مريم را مادر خدا، و حال اينكه استواء در دليل موجب استواء در مدلول است؟ پس بايد ايليشبا هم مادر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باب دوم اعمال معلوم مى‌شود كه روح القدس در حواريون حلول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بايد آنها هم پدر آن خدا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قانون و به نصّ انجيل لوقا، 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آيه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 چون از مادر متولد شد، مملو از روح القدس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هم بايد پدر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هر كسى كه روح القدس در او حلول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در اين رساله درصدد بيان عقيده هستيم نه درصدد رد و قبول، لهذا از ابطال اعراض نموده به همين قدرها از نقض قناعت مى‌كنيم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حاصل اين شد كه در نزد مسيحيين، مريم، مادر خداست مسلما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بيان دو قانون مختصر از كاتلك</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قانون اوّل اينكه فرقه كاتلك آرد بسيار دقيقى در كليسا حاضر كرده و خمير مى‌كنند، نان فطير مى‌پزند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كاهن نان را گرفته، آياتى را كه حضرت مسيح در عشاء ربانى خواند كه در اواخر اناجيل مكتوب است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متى باب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آيه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نان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اعتقادش اين است كه آن نان مستحيل مى‌شود به مسيح كامل به لاهوت و ناسوتش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خود قسيس و كاهن نان را سجده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سجده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خداوند ما عيسى مسيح، تو ما را به خون خود از آتش جهنم نجات 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فردوس را بر روى ما باز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گنهكاران رحم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نان را به صفوف نصارا ارائه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به سجده افتاده كلمات مذكوره را مى‌خوانند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نان را قطعه قطعه مى‌كند به قدر ناخن بلكه كوچك‌تر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اعتقادشان اين است كه در هر ريزه از ريزهاى نان يك مسيحى است كامل به لاهوت و ناسوت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مثلاً ده هزار قديس در آنِ واحد تقديس نمايند در مشرق و مغرب و همه نان‌ها را ريرزه ريزه نمايند، در هر قطعه از آن يك مسيحى است كامل به لاهوت و ناسوت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آن ريزهاى نان را كاهن تقسيم مى‌كند ميان افراد نصارا ولكن به دست ايشان نمى‌دهد قطعه‌هاى نان را؛ بلكه ريزهاى نان را در دامن خود ريخته يك به يك نصارا مى‌روند دهن خود را باز كرده، كاهن و قسيس نان را در دهان ايشان مى‌گذارد در حالى كه دعا مى‌خواند به آهنگ مخصوص و شرطش اين است كه ايشان دندان به آن نان نزنند؛ زيرا كه اگر دندان زنند، مسيح را مجروح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بى‌اينكه دندان بزنند، بايد آن را بلع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آن را بلع كند، خدا را بلعيده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نان تحليل نمى‌رود، بلكه همان طور در شكم ايشان 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w:t>
      </w:r>
    </w:p>
    <w:p>
      <w:pPr>
        <w:pStyle w:val="BookText"/>
        <w:rPr/>
      </w:pPr>
      <w:r>
        <w:rPr>
          <w:rFonts w:ascii="IRNazanin" w:hAnsi="IRNazanin" w:eastAsia="IRNazanin"/>
          <w:color w:val="111111"/>
          <w:sz w:val="28"/>
          <w:sz w:val="28"/>
          <w:szCs w:val="28"/>
          <w:rtl w:val="true"/>
          <w:lang w:bidi="fa-IR"/>
        </w:rPr>
        <w:t>خورنده مستحيل شده، خدا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هست كه شخص واحد ده هزار مرتبه از اين نان مى‌بلعد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ده هزار خدا خورده و خود حقير خدا مى‌داند كه در جاهليت چقدر از اين نان خورده‌ام و به مردم خورانيده‌ام، على قولهم من هم خدا هستم العياذ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هر كس اين نان را بخورد، جميع گناهانش آمرزيده است، دلايل اين مسائل را و خود اين مسئله را مشروحا از صفحه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انيس الاعلام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تواند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قارى حتم است كه به موضوع مذكور رجوع نموده، از فهميدن اسرار لذّت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 قانونى كه صاحب كتاب قرار داد كه عيسى در مريم حلول كرده او مادر خدا شد، بايد تمامى اشخاصى كه از اين نان مى‌خورند، از رجال و نساء كور و كچل كه عيسى به لاهوت و ناسوتش در آنها حلول مى‌نمايد، همه پدران و مادران خدا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فعلى هذا عدد پدران و مادران خدا به مليانات غير محصوره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ولد الزنايى در عالم اين‌قدر پدر و مادر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حلال‌زاده يك پدر و يك مادر دارد، و حرامزاده يك مادر و منتها ده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خداى را كه ما را از اعتقاد بدين خرافات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حمدا له ثمّ حمدا له على ما هدانا</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قانون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عموم مسيحيين در وقت دعا دست‌ها را به سوى آسمان بلند مى‌كنند الاّ جناب پاپ كه در وقت دعا سه انگشت خود را بلند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انگشتى اشاره به سوى يكى از آلهه ثلاثه مى‌نمايد </w:t>
      </w:r>
    </w:p>
    <w:p>
      <w:pPr>
        <w:pStyle w:val="BookText"/>
        <w:rPr/>
      </w:pPr>
      <w:r>
        <w:rPr>
          <w:rFonts w:ascii="IRNazanin" w:hAnsi="IRNazanin" w:eastAsia="IRNazanin"/>
          <w:color w:val="111111"/>
          <w:sz w:val="28"/>
          <w:sz w:val="28"/>
          <w:szCs w:val="28"/>
          <w:rtl w:val="true"/>
          <w:lang w:bidi="fa-IR"/>
        </w:rPr>
        <w:t>و ايضا از خصايص پاپ است كه صليب را برپا مى‌بندد و ديگران بر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پاى او اشرف از سر ديگران است كه مجمع حواس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صليب را مى‌خواهد زيارت كند، پاى پاپ را بايد زيارت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ايضا از خصايص اوست كه چهار نفر به تناوب تخت او را دوش بگيرند اين ذكر را مى‌خوانند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قدش قدس ما را پاپا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قدوس قدوس رب ما پاپ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از خصايص اوست كه مطهر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مخالفين خود را در مطهر عذاب مى‌كند، بعد از موت در جهنم برزخ، كه مراد از مطهر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كه مى‌خواهد ميت او در مطهر نسوزد بايد مبلغى بدهد و سند مغفرت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صورت سند مغفرت را در باب شش جلد دوم كتاب، مستطاب انيس الاعلام خواهيد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ايضا از خصايص پاپ و خلفا و نواب اوست كه گناهان خلق را مى‌آمرزند</w:t>
      </w:r>
      <w:r>
        <w:rPr>
          <w:rStyle w:val="FootnoteAnchor"/>
          <w:rtl w:val="true"/>
        </w:rPr>
        <w:footnoteReference w:id="102"/>
      </w:r>
      <w:r>
        <w:rPr>
          <w:rFonts w:ascii="IRNazanin" w:hAnsi="IRNazanin" w:eastAsia="IRNazanin"/>
          <w:color w:val="111111"/>
          <w:sz w:val="28"/>
          <w:sz w:val="28"/>
          <w:szCs w:val="28"/>
          <w:rtl w:val="true"/>
          <w:lang w:bidi="fa-IR"/>
        </w:rPr>
        <w:t>در حال حيات به شرط اقرار، و دادن مبلغ گزاف به پاپ و نواب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به قدر استطاعت و قوه خود، احدى را از اين باب فيض محروم نمى‌كنند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خصايص تابعين پاپ است كه سجده بر صليب و صور قديسين و قديسات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آنها بخور مى‌كنند روسى‌ها نيز در اين مسئله شراكت با تابعين پاپ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بالجمله، جزئيات عقايد ايشان بسيار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رساله براى ذكر همه گنجايش ندارد</w:t>
      </w:r>
      <w:r>
        <w:rPr>
          <w:rFonts w:eastAsia="IRNazanin" w:cs="IRNazanin"/>
          <w:color w:val="111111"/>
          <w:sz w:val="28"/>
          <w:szCs w:val="28"/>
          <w:rtl w:val="true"/>
          <w:lang w:bidi="fa-IR"/>
        </w:rPr>
        <w:t xml:space="preserve">. </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بود خلاصه عقايد مسيحيين در باب معرفة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عقايد مسلمين موازنه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عقلت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كدام را براى خود پسنديدى، قبول كن تعصب و لجاجت و غرض در امر دين غلط است من هم مثل تو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مسيحيت خواهر و برادر و پدر و مادر و قوم و خويش و عشيره و قبيله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براى خاطر توحيد ترك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را نمى‌شود بر خدا ترجيح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على التوفيق و الهداية مع الصحة و السلامة</w:t>
      </w:r>
      <w:r>
        <w:rPr>
          <w:rFonts w:eastAsia="IRNazanin" w:cs="IRNazanin"/>
          <w:color w:val="111111"/>
          <w:sz w:val="28"/>
          <w:szCs w:val="28"/>
          <w:rtl w:val="true"/>
          <w:lang w:bidi="fa-IR"/>
        </w:rPr>
        <w:t xml:space="preserve">. </w:t>
      </w:r>
      <w:bookmarkStart w:id="67" w:name="pg7804_99844"/>
    </w:p>
    <w:p>
      <w:pPr>
        <w:pStyle w:val="Heading3"/>
        <w:numPr>
          <w:ilvl w:val="2"/>
          <w:numId w:val="1"/>
        </w:numPr>
        <w:rPr/>
      </w:pPr>
      <w:bookmarkStart w:id="68" w:name="__RefHeading___Toc5237963_1051229030"/>
      <w:bookmarkStart w:id="69" w:name="_Toc24"/>
      <w:bookmarkEnd w:id="67"/>
      <w:bookmarkEnd w:id="68"/>
      <w:r>
        <w:rPr>
          <w:rtl w:val="true"/>
        </w:rPr>
        <w:t>فصل چهارم</w:t>
      </w:r>
      <w:r>
        <w:rPr>
          <w:rtl w:val="true"/>
        </w:rPr>
        <w:t xml:space="preserve">: </w:t>
      </w:r>
      <w:r>
        <w:rPr>
          <w:rtl w:val="true"/>
        </w:rPr>
        <w:t>در بيان عقايد مشتركه فيما بين يهود و نصارا</w:t>
      </w:r>
      <w:bookmarkEnd w:id="69"/>
    </w:p>
    <w:p>
      <w:pPr>
        <w:pStyle w:val="BookText"/>
        <w:rPr/>
      </w:pPr>
      <w:r>
        <w:rPr>
          <w:rFonts w:ascii="IRNazanin" w:hAnsi="IRNazanin" w:eastAsia="IRNazanin"/>
          <w:color w:val="111111"/>
          <w:sz w:val="28"/>
          <w:sz w:val="28"/>
          <w:szCs w:val="28"/>
          <w:rtl w:val="true"/>
          <w:lang w:bidi="fa-IR"/>
        </w:rPr>
        <w:t>بعض آيات قرآنيه را در باب معرفت ذات و صفات الهى در عقايد مسلمين نقل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بر حسب وعده، بعض آيات عهد عتيق را كه مشترك است فيما بين يهود و نصارا در باب معرفة اللّه نقل خواهيم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عقيده طرفين را از آنها استنباط خواهى كرد، علاوه بر آنچه گذشت در فصل سيم از عقايد نصارا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حضرات نصارا گويند كه خدا روحى است غير متناهى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عقيده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سؤال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كتاب قتيقيسموس بدين نحو مكتوب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 موذيلى، يعنى خدا چيست؟ اله روخه ابدينايه و كامليلى الخ، يعنى خدا روحى است غير متناهى و 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سؤال و جواب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كتاب سؤال و جواب دينى كه حال آن مرقوم شد بدين نحو مكتوب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چيست؟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روح است، نامتناهى و سرمدى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آيه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انجيل يوحنا بدين نحو مرقوم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روح است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جماعت يهود گويند كه خدا جسمى است متناهى محدود از آيات آتيه اين مطلب معلوم خواهد شد ان شاء اللّه تعالى</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حضرات مسلمين گويند كه خدا نه روح و نه جسم، بلكه خالق ارواح و اجسام و ساير اشياست شى‌ء لا كالأشياء، ليس كمثله 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ذات اقدسش لايدرك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عرفناك حقّ معرفتك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w:t>
      </w:r>
    </w:p>
    <w:p>
      <w:pPr>
        <w:pStyle w:val="BookText"/>
        <w:rPr/>
      </w:pPr>
      <w:r>
        <w:rPr>
          <w:rFonts w:ascii="IRNazanin" w:hAnsi="IRNazanin" w:eastAsia="IRNazanin"/>
          <w:color w:val="111111"/>
          <w:sz w:val="28"/>
          <w:sz w:val="28"/>
          <w:szCs w:val="28"/>
          <w:rtl w:val="true"/>
          <w:lang w:bidi="fa-IR"/>
        </w:rPr>
        <w:t>معرفت ذات است و اگرنه در اوصاف حقيقة صاحب اين كلمات خدا را شناخته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يهود و نصارا نظر به مضمون كتاب مقدّس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عالم را خلق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خلقت عالم، نادم و پشيمان شد، عالم را به طوفان غرق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هم نادم و پشيمان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سفر تكوين بدين نحو تبيين گشته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پشيمان شد كه انسان را در زمين ساخته بود و در دل خود محزون گشت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فرمود انسان را كه آفريده‌ام از روى زمين محو سازم انسان و بهايم و حشرات و پرندگان هوا را چون كه متأسف شدم از ساختن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آيه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ايضا از سفر</w:t>
      </w:r>
      <w:r>
        <w:rPr>
          <w:rStyle w:val="FootnoteAnchor"/>
          <w:rtl w:val="true"/>
        </w:rPr>
        <w:footnoteReference w:id="103"/>
      </w:r>
      <w:r>
        <w:rPr>
          <w:rFonts w:ascii="IRNazanin" w:hAnsi="IRNazanin" w:eastAsia="IRNazanin"/>
          <w:color w:val="111111"/>
          <w:sz w:val="28"/>
          <w:sz w:val="28"/>
          <w:szCs w:val="28"/>
          <w:rtl w:val="true"/>
          <w:lang w:bidi="fa-IR"/>
        </w:rPr>
        <w:t>تكوين مرقوم است كه خداوند از غرق كردن ايشان نيز متأسف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مكتوب است كه خدا عهد كرد بعد از آن طوفان عامه نفرستد از كلمات مرقومه امور آتيه معلوم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اينكه خدا از خلقت عالم پشيمان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اينكه در دل خود محزون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اينكه متأسف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بعد از غرق عالم از آن هم نادم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مى‌شود كه خدا دل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محزون مى‌شود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آيه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باب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از كتاب اوّل شموئيل در خطاب و وحى بر </w:t>
      </w:r>
    </w:p>
    <w:p>
      <w:pPr>
        <w:pStyle w:val="BookText"/>
        <w:rPr/>
      </w:pPr>
      <w:r>
        <w:rPr>
          <w:rFonts w:ascii="IRNazanin" w:hAnsi="IRNazanin" w:eastAsia="IRNazanin"/>
          <w:color w:val="111111"/>
          <w:sz w:val="28"/>
          <w:sz w:val="28"/>
          <w:szCs w:val="28"/>
          <w:rtl w:val="true"/>
          <w:lang w:bidi="fa-IR"/>
        </w:rPr>
        <w:t>شموئيل بدين نحو مرقوم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كلام خداوند بر شموئيل نازل شده، گفت پشيمان شدم كه شاؤل را پادشاه ساختم؛ زيرا كه از پيروى من برگشته است و كلام مرا به جا نياورده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آيه نيز صريحا معلوم مى‌شود كه اوّل شاؤل را پادشاه ساخت و بعد پشيمان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از جماعت يهود و نصارا سؤال مى‌رود كه آيا خدا مى‌دانست مآل انسان به كجا منتهى خواهد شد در شرارت، و شاؤل بعد از سلطنت چه خواهد كرد يا نه؟ در صورت اوّل جهل خدا لازم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ثانى چرا عالم را خلق كرد و شاؤل را سلطان قرار داد تا اينكه پشيمان شود و در دل خود محزون گردد سپس از آنكه عالم را غرق چرا پشيمان؟ آيا شرارت بنى آدم را فراموش كرد يا نمى‌دانست كه نوح قربانى خواهد كرد و رائحه او به دماغ خدا خواهد رسيد، خوش است چنان‌كه در آيه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سفر تكوين مرقوم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به مضمون كتاب مقدّس اعتقاد مى‌نمايند كه خدا مثل خرس است و شير، چنان‌كه در آيه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مرايى ارميا مرقوم است كه او خدا</w:t>
      </w:r>
      <w:r>
        <w:rPr>
          <w:rStyle w:val="FootnoteAnchor"/>
          <w:rtl w:val="true"/>
        </w:rPr>
        <w:footnoteReference w:id="104"/>
      </w:r>
      <w:r>
        <w:rPr>
          <w:rFonts w:ascii="Amiri" w:hAnsi="Amiri" w:eastAsia="Amiri" w:cs="Amiri"/>
          <w:color w:val="111111"/>
          <w:sz w:val="28"/>
          <w:sz w:val="28"/>
          <w:szCs w:val="28"/>
          <w:rtl w:val="true"/>
          <w:lang w:bidi="ar-SA"/>
        </w:rPr>
        <w:t>براى من خرسى است در كمين نشسته و شيرى كه در بيشه خود مى‌باشد</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ايضا نظر به مضمون كتاب مقدّس يهود و نصارا اعتقاد مى‌نمايند كه خدا مثل كرم بيد است، چنان‌كه در آيه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كتاب </w:t>
      </w:r>
    </w:p>
    <w:p>
      <w:pPr>
        <w:pStyle w:val="BookText"/>
        <w:rPr/>
      </w:pPr>
      <w:r>
        <w:rPr>
          <w:rFonts w:ascii="IRNazanin" w:hAnsi="IRNazanin" w:eastAsia="IRNazanin"/>
          <w:color w:val="111111"/>
          <w:sz w:val="28"/>
          <w:sz w:val="28"/>
          <w:szCs w:val="28"/>
          <w:rtl w:val="true"/>
          <w:lang w:bidi="fa-IR"/>
        </w:rPr>
        <w:t>هوشع از قول خدا مرقوم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من براى افرائيم مثل بيد شدم و براى خاندان يهودا مانند پوسيدگى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خدا پلنگ است در اعتقاد يهود و نصارا چنان‌كه در آيه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كتاب هوشع در مقام بيان اوصاف خدا مكتوب است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براى ايشان مثل شير خواهم بود و مانند پلنگ در سر راه در كمين خواهم نشست</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خرسى كه بچه‌هايش را از وى ربوده باشند، بر ايشان حمله خواهم آورد و پرده دل ايشان را خواهم دريد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شير ايشان را در آنجا خواهم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حيوانات صحرا ايشان را خواهند دريد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آفرين بر اين خدا كه مثل شير است، و مانند پلنگ است و مثل خرس ماده است كه بچه‌هاى او را از او ربوده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مى‌كند، پرده دل مى‌درد، و مثل شير، آدم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كه ايشان را خورد، خبر مى‌دهد كه حيوانات صحرا ايشان را مى‌درند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عقلش نمى‌رسد كه كسى باقى نمانده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خدا نظر به مضمون كتاب مقدّس چوپان است، چنان‌كه از آيه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وى خبر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خدا دلاك ريش تراش است، چنان‌كه در آيه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كتاب اشعيا مزبور و مذكور است و حال اينكه مكرر از ريش تراشى نهى كرده است در تورات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خدا تاجر غلام و كنيز فروش است چنان‌كه در آيه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كتاب يوئيل نبى عليه‌السلام خود وى خبر داده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پسران و دختران شما را به دست بنى يهودا خواهم فروخت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خدا قابله است، چنان‌كه در آيه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سفر تكوين مرقوم است كه رحم را مى‌گشايد، رسيدگى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خدا قصاب است، چنان‌كه در آيه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كتاب اشعياء نبيش ما را خبر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خداى يهود و نصارا كثير الاولاد است؛ زيرا كه اوّلاً جناب داود پسر بزرگ خدا و جديد الولاده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زبور دوم بدين نحو است</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را اعلام مى‌كنم خداوند به من گفته است تو پسر من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تو را توليد كردم انتهى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آيه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مزمور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نحو مرقوم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مرا خواهد خواند كه تو پدر من هستى خداى من و صخره نجات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او را نخست زاد خود خواهم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اين جمله معلوم شد كه داود پسر خدا است و او را تازه زاييده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ذلك خبر مى‌دهد كه نخست زاد من است و اين بر خلاف عقيده نصارا است كه گويند عيسى از قديم متولد شده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قبيل تناقضات در كتاب‌هاى ايشان بسيار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معلوم مى‌شود كه خدا پدر داود است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آيه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باب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كتاب دوم شموئيل مرقوم است كه </w:t>
      </w:r>
    </w:p>
    <w:p>
      <w:pPr>
        <w:pStyle w:val="BookText"/>
        <w:rPr/>
      </w:pPr>
      <w:r>
        <w:rPr>
          <w:rFonts w:ascii="IRNazanin" w:hAnsi="IRNazanin" w:eastAsia="IRNazanin"/>
          <w:color w:val="111111"/>
          <w:sz w:val="28"/>
          <w:sz w:val="28"/>
          <w:szCs w:val="28"/>
          <w:rtl w:val="true"/>
          <w:lang w:bidi="fa-IR"/>
        </w:rPr>
        <w:t>سليمان پسر خدا و خدا پدر سليمان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آيه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باب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كتاب ارميا مرقوم است كه افرائيم اوّل زاد خداست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عموم بنى اسرائيل ابناء اللّه و اول زاد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سفر خروج از قول خدا در خطاب به موسى بدين نحو مرقوم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فرعون بگو خداوند چنين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اسرائيل پسر من و نخست زاد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مى‌گويم پسر مرا رها كن تا مرا عبادت نمايد و اگر از رها كردنش ابا نمايى همانا پسر تو يعنى نخست زاد تو را مى‌كشم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نمى‌دانم چند نخست زاد دارد؟ گاهى خبر مى‌دهد كه داود نخست زاد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گاهى افرائيم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گاهى عموم بنى اسرائيل كه در زمان فرعون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كننده اين تورات، متحير مى‌شود، نمى‌داند كه نخست زاد و اكبر و ارشد اولاد خدا كيست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جناب داود است يا افرائيم است يا عموم بنى اسرائيل‌اند؟ وانگهى عموم بنى اسرائيل چطور نخست زاد مى‌شوند؟ زاييدن اين همه در يك شكم غير ممكن است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در آيه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توريات مثنى، و آيه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اشعيا و آيه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هوشع معلوم مى‌شود كه عموم يهودى‌ها پسران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آيه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ايوب معلوم مى‌شود كه عموما عباد فرزندان خدا هستند و همچنين از مواضع كثيره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انجيل لوقا معلوم مى‌شود كه آدم ابوالبشر عليه‌السلام پسر خدا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آيه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زبور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مكتوب است كه جميع يتيمان فرزندان خدايند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آيه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سفر تكوين مرقوم است كه جميع ابناء اعيان و اشراف، ابناء اللّه‌اند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انجيل مكتوب است كه عيسى فرزند يگانه خدا است و اين بسيار عجيب است كسى كه اين همه برادر داشته باشد، چگونه يگانه محسوب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ين نصوص و غير اينها كه امثل اينهايند واضحة، معلوم مى‌شود كه خداى يهود و نصارا كثير الاولاد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مطالب فصل سابق مسبوق شدى كه كثير الآباء و الامهات نيز هست، پدرها دارد مادرها دارد، منتهى مريم مادر بزرگ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و 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توبيخ يهود و نصارا جهت اين عقيده در قرآن مجيد مى‌فرمايد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وَقالَتِ الْيَهُودُ وَالنَّصارَى نَحْنُ أَبْنَاؤُا اللّه‌ِ وَأَحِبَّاؤُهُ</w:t>
      </w:r>
      <w:r>
        <w:rPr>
          <w:rFonts w:eastAsia="Amiri" w:cs="Amiri" w:ascii="Amiri" w:hAnsi="Amiri"/>
          <w:color w:val="111111"/>
          <w:sz w:val="28"/>
          <w:szCs w:val="28"/>
          <w:rtl w:val="true"/>
          <w:lang w:bidi="ar-SA"/>
        </w:rPr>
        <w:t>»</w:t>
      </w:r>
      <w:r>
        <w:rPr>
          <w:rStyle w:val="FootnoteAnchor"/>
          <w:rtl w:val="true"/>
        </w:rPr>
        <w:footnoteReference w:id="105"/>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اين آيه مباركه استنباط مى‌نماييم كه تمامى مواضع مذكوره و غير </w:t>
      </w:r>
    </w:p>
    <w:p>
      <w:pPr>
        <w:pStyle w:val="BookText"/>
        <w:rPr/>
      </w:pPr>
      <w:r>
        <w:rPr>
          <w:rFonts w:ascii="IRNazanin" w:hAnsi="IRNazanin" w:eastAsia="IRNazanin"/>
          <w:color w:val="111111"/>
          <w:sz w:val="28"/>
          <w:sz w:val="28"/>
          <w:szCs w:val="28"/>
          <w:rtl w:val="true"/>
          <w:lang w:bidi="fa-IR"/>
        </w:rPr>
        <w:t>آنها كه امثال آنها مى‌باشند، از كتاب مقدّس، كلام اللّه نيستند، بلكه از تحريف محرّفين داخل اين كتب گرديده‌اند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اگر كلام خدا بود، آنها را تمجيد مى‌كرد نه توبيخ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اينكه اهل كتاب خود را ابناء اللّه دانند، آن است كه گويند در قيامت وارث جميع مايملك خدا مى‌شويم، حتى در ربوبيت، چنان‌كه در فصل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رساله در عقايد نصارا خواهى دانست ان شاء اللّه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خداى جماعت يهود و نصارا خدايى است كه از دماغش دود بر مى‌آيد و از دهانش آتش مى‌خورد كه زغال از آن افروخته مى‌شود، چنان‌كه در آيه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كتاب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شموئيل مكتوب است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بايد اعتقاد نمود كه از نفس خدا يخ بسته مى‌شود و وسعت آبها منجمد مى‌گردد بنابر تصريح آيه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ايوب، عجب خدايى است؟ از يك طرف ملاحظه مى‌شود كه دهان مباركش چنان گرم است كه زغال از او افروخته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دماغش هم بخارى است كه دود از او بر مى‌خيزد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 ديگر دهانش چنان سرد است كه از نفسش يخ بسته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نمى‌دانم دو دهن دارد يا داراى اوصاف متضاده متناقضه است؟ ظاهر اين است كه داراى اوصاف متناقضه باشد بنابر اعتقاد معتقدين اين كتب؛ زيرا كه گويند خدا هم يك </w:t>
      </w:r>
    </w:p>
    <w:p>
      <w:pPr>
        <w:pStyle w:val="BookText"/>
        <w:rPr/>
      </w:pPr>
      <w:r>
        <w:rPr>
          <w:rFonts w:ascii="IRNazanin" w:hAnsi="IRNazanin" w:eastAsia="IRNazanin"/>
          <w:color w:val="111111"/>
          <w:sz w:val="28"/>
          <w:sz w:val="28"/>
          <w:szCs w:val="28"/>
          <w:rtl w:val="true"/>
          <w:lang w:bidi="fa-IR"/>
        </w:rPr>
        <w:t>است و هم سه، دهانش هم گرم است و هم سرد، هم قادر است و هم عاجز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آيه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تكوين معلوم مى‌شود كه قادر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آيه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قضاة مفهوم مى‌گردد كه عاجز است و هم عالم است و هم 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آيه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امثال سليمانى، و از آيه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تواريخ، و آيه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زبور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مى‌شود كه خدا عالم و محيط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آيه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تكوين و آيه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خروج، معلوم مى‌شود كه جاهل و غير محيط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آدم عليه‌السلام پشت درخت‌ها پنهان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نداند كه كجاست و محتاج به استفهام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پهلوان با قوتى است و هم ضعيف در كشتى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اشعيا مرقوم است كه خدا خسته و مانده و ضعيف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آيه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تكوين مكتوب است كه با جناب يعقوب كشتى گرفت و نه غالب آمد، نه مغلوب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آنكه از اوّل شب تا آخر شب در كشتى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امثال اين امور متناقضه كثير است و غير خفى بر بصير و رساله از ذكر همه قصير</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گاهى در كتب مقدّس كذب و دروغ گفتن را مذمت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احكام عشره مشهوره در نهى از كذب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امثال سليمانى بدين نحو مكتوب است كه لب‌هاى دروغگو منفور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گاهى تعليم كذب و دروغ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عليه‌السلام را تعليم نمود كه در نزد فرعون در نبوّت دروغ بگويند چه مقصود از ارسال موسى و هارون نزد فرعون اين بود كه بنى اسرائيل را مرخص نمايد كه ايشان بروند به ارض كنعان موعود به ابراهيم و اسحاق و يعقوب و موسى و هارون عليهم‌السلام ولكن برخلاف مقصود ايشان را تعليم نمود كه در حضور فرعون گويند كه بنى اسرائيل را مرخص كن كه سه روز راه خواهيم رفت براى ذبح قرابين و عبادت خاصه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ايشان هم بر حسب تعليم، دروغ گفتند، چنان‌كه در آيه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سفر خروج مكتوب 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امر به اداء حقوق همسايه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يكى از احكام عشره همين است كه در آيه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خروج مرقوم است و گاهى برخلاف اين امر مى‌كند كه موسى و هارون و قوم خاص او و نخست زادگانش، دروغ گويند، و اموال همسايه خود را به حيله غارت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نخست زادگان نيز عمل نمودند و همسايهاى خود را به حيله و تزوير و كذب غارت نمودند در حين خروج از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سفر خروج، شاهد مدعا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شأن خداوند تعليم كذب و حيله است آن هم در حقّ همسايه؟ مگر قادر نبود كه فرزندان خود را از راه صدق نجات دهد و ايشان را از فضل و كرم </w:t>
      </w:r>
    </w:p>
    <w:p>
      <w:pPr>
        <w:pStyle w:val="BookText"/>
        <w:rPr/>
      </w:pPr>
      <w:r>
        <w:rPr>
          <w:rFonts w:ascii="IRNazanin" w:hAnsi="IRNazanin" w:eastAsia="IRNazanin"/>
          <w:color w:val="111111"/>
          <w:sz w:val="28"/>
          <w:sz w:val="28"/>
          <w:szCs w:val="28"/>
          <w:rtl w:val="true"/>
          <w:lang w:bidi="fa-IR"/>
        </w:rPr>
        <w:t>خود غنى گرداند بدون تعليم كذب و حيله؟ نعوذ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گاهى از زنا و قتل نهى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حكم از احكام عشره در نهى از قتل و زناست كه در آيه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سفر خروج و مواضع كثيره ديگر اين دو حكم مكرر واقع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گاهى بر ضد حكم خود قبائل را جمع مى‌كند براى قتل نخست زادگان خود و زنا با نسوان ايشان آن هم در شهر مخصوص خود كه او رشليم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كتاب زكرياى نبى عليه‌السلام بدين نحو مكتوب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جميع امّت‌ها را به ضد اورشليم جمع خواهم كرد و شهر را خواهند گرفت و خانه‌ها را تاراج خواهند نمود و زنان را بى‌عصمت خواهند كرد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مى‌بينى كه اجانب را جمع مى‌كند براى قتل رجال و بى‌عصمت ساختن نسوان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دياثت و قوادى كه در اروپا شايع است، لعل مدرك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باشد كه متخلّق به اخلاق خدايى خود شده‌اند طوبى لهم، ثمّ طوبى لهم كه مظهر صفات خداى خود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گاهى از صفات خود خبر مى‌دهد كه او سلم و سلام است، چنان‌كه در آيه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رساله پولس به عبرانيان مكتوب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گاهى خبر مى‌دهد در لسان موسى كه او مرد جنگى و نام او يهوه است، چنان‌كه در آيه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خروج مكتوب است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خداى بنى اسرائيل در طبيعت اطفال است، زود قهر مى‌كند و زود آشتى براى چيزى جزئى مثلاً امروز نخست زادگان خود </w:t>
      </w:r>
    </w:p>
    <w:p>
      <w:pPr>
        <w:pStyle w:val="BookText"/>
        <w:rPr/>
      </w:pPr>
      <w:r>
        <w:rPr>
          <w:rFonts w:ascii="IRNazanin" w:hAnsi="IRNazanin" w:eastAsia="IRNazanin"/>
          <w:color w:val="111111"/>
          <w:sz w:val="28"/>
          <w:sz w:val="28"/>
          <w:szCs w:val="28"/>
          <w:rtl w:val="true"/>
          <w:lang w:bidi="fa-IR"/>
        </w:rPr>
        <w:t xml:space="preserve">را خبر مى‌دهد كه مقام مقدسى براى من بسازيد تا در ميان شما ساكن شوم، چنان‌كه در آيه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سفر خروج مكتوب است نخست زادگان نيز حكم پدر خود را اطاعت نموده، طلاهايى كه از مصر دزديده و به حيله برده بودند، با ساير اموال نفيسه خود هديه پدر مى‌نمايند تابوت طلا مى‌سازند و شمع دان‌ها و ساير اسباب‌هاى طلا و خيمه براى او مى‌سازند موافق دستورالعملى كه خودش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در آيه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سفر خروج خبر مى‌دهد كه من در ميان شما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لحظه‌اى در ميان شما بمانم، شما را هلاك 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اينها متناقضات و غير لايق به شأن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سفر خروج بدين نحو مكتوب است</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روز پيش روى قوم در ستون ابر مى‌رفت تا راه را به ايشان دلالت كند، و شبانگاه در ستون آتش تا ايشان را روشنايى بخشد، و شب و روز راه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ستون ابرار در روز و ستون آتش را در شب از پيش روى قوم بر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قطع نظر از تناقض اين آيه با آيه قبل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صريح است در اينكه هادى و قايد و دليل بنى اسرائيل خود خداوند بوده است روز در ستون ابر و شب در ستون آتش و شب و روز ايشان را راه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بيست روز طول نكشد كه از مصر به شام و كنعان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قايد و دليل ايشان خدا است، و شب و روز راه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چهل سال در بيابان حيران و سرگردان بودند تا اينكه غير از يوشع </w:t>
      </w:r>
    </w:p>
    <w:p>
      <w:pPr>
        <w:pStyle w:val="BookText"/>
        <w:rPr/>
      </w:pPr>
      <w:r>
        <w:rPr>
          <w:rFonts w:ascii="IRNazanin" w:hAnsi="IRNazanin" w:eastAsia="IRNazanin"/>
          <w:color w:val="111111"/>
          <w:sz w:val="28"/>
          <w:sz w:val="28"/>
          <w:szCs w:val="28"/>
          <w:rtl w:val="true"/>
          <w:lang w:bidi="fa-IR"/>
        </w:rPr>
        <w:t>و كالب همه در بيابان‌ها مردند و رخت از دنيا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بيابان‌ها مدفون شده، قبور ايشان هم معلوم نيست، حتى قبر موسى و هارون هم معلوم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 آنكه از آيه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اعداد معلوم مى‌شود كه عدد ايشان متجاوز از دو سه كرور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نمى‌دانم اگر خدا هادى و دليل ايشان نبود، چه مى‌شد و حال آنكه در آيه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سفر خروج وعده داد به ايشان كه اينك من فرشته پيش روى تو مى‌فرستم تابوت را در راه محافظت نموده، بدان مكانى كه مهيا كرده‌ام،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عجب ايشان را محافظت نمود و عجب به آن مكان رسانيد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خودش و فرشته‌اش عاجز بودند از وفا به وعده؟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آيه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سفر اعداد مرقوم است كه حركت و سكون ايشان منزل به منزل به امر خدا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آيه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سفر مذكور مسطور است كه خدا در ميان ايشان بود و شب و روز با ايشان بود و پيش روى ايشان مى‌خراميد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شب و روز در ميان ايشان نمى‌شد و با ايشان نمى‌بود و با ايشان نمى‌خراميد، و منزل به منزل به امر او حركت و سكون نمى‌كردند، نمى‌دانم حال اين بيچارگان چه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يقين همه در آن بيابان‌ها مى‌مردند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باور كنيم كه اين كلمات وحى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حاشا از ماثمّ حاشا كافر باشم اگر اين امور را كفر ندانم</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آيه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سفر خروج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سبق بيان 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مكتوب است كه خدا خبر داد كه ديگر لحظه‌اى با شما نخواهم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p>
    <w:p>
      <w:pPr>
        <w:pStyle w:val="BookText"/>
        <w:rPr/>
      </w:pPr>
      <w:r>
        <w:rPr>
          <w:rFonts w:ascii="IRNazanin" w:hAnsi="IRNazanin" w:eastAsia="IRNazanin"/>
          <w:color w:val="111111"/>
          <w:sz w:val="28"/>
          <w:sz w:val="28"/>
          <w:szCs w:val="28"/>
          <w:rtl w:val="true"/>
          <w:lang w:bidi="fa-IR"/>
        </w:rPr>
        <w:t>باشم، شما را هلاك 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آيه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مذكور مسطور است به واسطه توسط حضرت موسى از قول خود عدول كرده، با بنى اسرائيل آشتى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آيه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اعداد معلوم مى‌شود كه دو مرتبه قهر كرده و خبر داد كه در ميان شما نيستم، يعنى موسى از جانب خدا خبر داد كه خدا در ميان شما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آيه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اعداد صريحا معلوم مى‌شود كه باز هم آشتى كرد و در ميان 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از آيه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لاويان معلوم مى‌شود كه خدا در ميان ايشان است و در آيه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 مثنى مكتوب است كه خدا با ايشان راه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در آيه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 مثنى معلوم مى‌شود كه خدا با ايشان است و هيچ غفلتى از حال ايشان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اين توجهات خاصه و عدم غفلت، حال ايشان به نحوى است كه مذكور شد كه همه در بيابان‌ها 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 آنكه در آيه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خروج صريحا از قول خدا مكتوب است كه به موسى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آينه مصيبت قوم خود را كه در مصرند، ديدم و استغاثه ايشان را شنيدم؛ زيرا غم‌هاى ايشان را مى‌دانم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نزول كردم تا ايشان را از دست مصريان خلاصى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ايشان را از آن زمين به زمين نيكو و وسيع برآورم به زمينى كه به شير و شهد جارى است به مكان كنعانيان الخ</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مى‌بينى كه صريحا وعده مى‌دهد به آنهايى كه در مصر و در دست </w:t>
      </w:r>
    </w:p>
    <w:p>
      <w:pPr>
        <w:pStyle w:val="BookText"/>
        <w:rPr/>
      </w:pPr>
      <w:r>
        <w:rPr>
          <w:rFonts w:ascii="IRNazanin" w:hAnsi="IRNazanin" w:eastAsia="IRNazanin"/>
          <w:color w:val="111111"/>
          <w:sz w:val="28"/>
          <w:sz w:val="28"/>
          <w:szCs w:val="28"/>
          <w:rtl w:val="true"/>
          <w:lang w:bidi="fa-IR"/>
        </w:rPr>
        <w:t>فرعونيان مظلوم بودند كه نازل شد ايشان را نجات دهد و به ارض كنعان برساند كه متنعم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وعده صريح همه را در بيابان‌ها كشت و به زمين كنعان نرساند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مى‌شود كه العياذ باللّه كذاب و خلف وعده كن و يا عاجز است و يا جاهل و نمى‌دانست كه به سبب شرارت بايد در بيابان‌ها بميرند و بسيار متلون المزاج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اينها به وعده بهشت و جهنم چنين خدا هم نمى‌توان اعتماد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شأن خدايى حاشا و كلاّ، ثمّ حاشا باللّه كسانى كه اين كفريات را منتسب به خدا مى‌كنند و اسمش را الهام مى‌گذارند، كافرترين خلق خدايند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نمى‌دانم مؤلف اين تورات چه عداوت و غرضى با خدا داشت است كه اين كفريات را منتسب به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و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اضرار تعليم التورات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حكماء فرنگستان،</w:t>
      </w:r>
      <w:r>
        <w:rPr>
          <w:rStyle w:val="FootnoteAnchor"/>
          <w:rtl w:val="true"/>
        </w:rPr>
        <w:footnoteReference w:id="106"/>
      </w:r>
      <w:r>
        <w:rPr>
          <w:rFonts w:ascii="IRNazanin" w:hAnsi="IRNazanin" w:eastAsia="IRNazanin"/>
          <w:color w:val="111111"/>
          <w:sz w:val="28"/>
          <w:sz w:val="28"/>
          <w:szCs w:val="28"/>
          <w:rtl w:val="true"/>
          <w:lang w:bidi="fa-IR"/>
        </w:rPr>
        <w:t>خوب گفت كه تورات مادر كفر است كه دائما كفر از او متولد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متعهدم در اين رساله كه عقايد را ساده نقل كنم، حسن و قبح را موكول كنم به نظر مطالعه كننده عزيز، غيرت نمى‌گذارد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بعضى مواضع قلم طغيان مى‌كند و عنان اختيار را از دست مى‌ربايد وگرنه اين رساله وسعت ميدان‌دارى و نداى هل من مبارز ابدا ندارد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خداى مستفاد از كتاب مقدّس متصف به صفت عجز و انكسار و تملّق گفتن و چاپلوسى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كتاب شموئيل </w:t>
      </w:r>
    </w:p>
    <w:p>
      <w:pPr>
        <w:pStyle w:val="BookText"/>
        <w:rPr/>
      </w:pPr>
      <w:r>
        <w:rPr>
          <w:rFonts w:ascii="IRNazanin" w:hAnsi="IRNazanin" w:eastAsia="IRNazanin"/>
          <w:color w:val="111111"/>
          <w:sz w:val="28"/>
          <w:sz w:val="28"/>
          <w:szCs w:val="28"/>
          <w:rtl w:val="true"/>
          <w:lang w:bidi="fa-IR"/>
        </w:rPr>
        <w:t>بدين نحو عيان و بيان گشته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شب واقع شد كه كلام خداوند به ناتان نازل شده، گفت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و به بنده من داود بگو خداوند چنين مى‌گويد آيا تو خانه براى سكونت من بنا مى‌كنى؟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از روزى كه بنى اسرائيل را از مصر بيرون آوردم تا امروز در خانه ساكن نشده‌ام، بلكه در خيمه و مسكن گردش كردم</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هر جايى كه با جميع بنى اسرائيل گردش كردم، آيا به احدى از داوران اسرائيل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رعايت قوم خود اسرائيل مأمور داشته‌ام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سخنى گفتم كه چرا خانه از سرو آزاد براى من بنا نكرديد؟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آيات مذكوره امور آتيه مستفاد مى‌شود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اينكه خدا از بنده خود التماس مى‌كند كه خانه از براى سكونت من بساز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اظهار عجز و خستگى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حقير و ساير اشخاص اجاره نشين از بى‌خانگى اظهار دلتنگى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كأنّه از دادن اجازه خانه به ستوه آمده مثل اين بنده عاجزش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اظهار مى‌دارد كه متجاوز از چهارصد سال است از روزى كه بنى اسرائيل را از مصر بيرون آورده، در خانه جلوس نفرموده و على الدوام در خيمه و مسكن گردش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آه چقدر دلسوزى دارد اين فقره كه خدا اينطور در زحمت و مشقت باشد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بر بنده خود داود منت مى‌گذارد كه من اين خواهش را </w:t>
      </w:r>
    </w:p>
    <w:p>
      <w:pPr>
        <w:pStyle w:val="BookText"/>
        <w:rPr/>
      </w:pPr>
      <w:r>
        <w:rPr>
          <w:rFonts w:ascii="IRNazanin" w:hAnsi="IRNazanin" w:eastAsia="IRNazanin"/>
          <w:color w:val="111111"/>
          <w:sz w:val="28"/>
          <w:sz w:val="28"/>
          <w:szCs w:val="28"/>
          <w:rtl w:val="true"/>
          <w:lang w:bidi="fa-IR"/>
        </w:rPr>
        <w:t>از تو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 و ران ديگر كه بر بنى اسرائيل نصب كردم، اين خواهش را ننمودم و ين زبان چاپلوسى و يكى از حيله‌هاى بزرگ گداها است كه گويند تو را اهل دانستم، اظهار داشتم خدا مى‌داند كه تا به حال به احدى اين اظهار را نكرده‌ام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از اين آيات صريحا معلوم مى‌شود كه همت خدا مصروف و متوجه اين بوده است كه طبقه اولاى بنى اسرائيل را كه از مصر بيرون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ارض موعود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همت و توجّه خاص نتوانست كه ايشان را به ارض موعود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همه در بيابان‌ها مردند الاّ دو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طبقه ثانيه كه در بيابان‌ها متولد شده بودند، وارد زمين موعود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گاهى غالب بودند و گاهى مغلوب دشمن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سِفْر قضاة ملاحظه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وعده داده بود كه زمين مذكور را به وراثت ابديه به بنى اسرائيل داده، معهذا دشمنان از دست ايشان به كلى انتزاع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تاكنون هم از يد ايشان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خدايى كه حال او اين باشد، چطور مى‌تواند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الأَْرْضَ للّه‌ِِ يُورِثُها مَن يَشَآءُ مِنْ عِبادِهِ</w:t>
      </w:r>
      <w:r>
        <w:rPr>
          <w:rFonts w:eastAsia="IRNazanin" w:cs="IRNazanin"/>
          <w:color w:val="111111"/>
          <w:sz w:val="28"/>
          <w:szCs w:val="28"/>
          <w:rtl w:val="true"/>
          <w:lang w:bidi="fa-IR"/>
        </w:rPr>
        <w:t>»</w:t>
      </w:r>
      <w:r>
        <w:rPr>
          <w:rStyle w:val="FootnoteAnchor"/>
          <w:rtl w:val="true"/>
        </w:rPr>
        <w:footnoteReference w:id="107"/>
      </w:r>
      <w:r>
        <w:rPr>
          <w:rFonts w:ascii="Amiri" w:hAnsi="Amiri" w:eastAsia="Amiri" w:cs="Amiri"/>
          <w:color w:val="111111"/>
          <w:sz w:val="28"/>
          <w:sz w:val="28"/>
          <w:szCs w:val="28"/>
          <w:rtl w:val="true"/>
          <w:lang w:bidi="ar-SA"/>
        </w:rPr>
        <w:t>حاشا حاشا كه خدا اين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 و تعالى عما يقول الظالمون علوّا كبيرا</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يفعل ما يشاء و يحكم ما يريد ان يمسسك اللّه بضرّ فلا كاشف له الاّ هو و ان يردك بخير فلا رادّ لفضله يصيب به من يشاء من عباده ان اللّه على كلّ شى‌ء </w:t>
      </w:r>
    </w:p>
    <w:p>
      <w:pPr>
        <w:pStyle w:val="BookText"/>
        <w:rPr/>
      </w:pPr>
      <w:r>
        <w:rPr>
          <w:rFonts w:ascii="Amiri" w:hAnsi="Amiri" w:eastAsia="Amiri" w:cs="Amiri"/>
          <w:color w:val="111111"/>
          <w:sz w:val="28"/>
          <w:sz w:val="28"/>
          <w:szCs w:val="28"/>
          <w:rtl w:val="true"/>
          <w:lang w:bidi="ar-SA"/>
        </w:rPr>
        <w:t>قدير و بالاجابة جدير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عقل دارى ملاحظه كن كه خدا اين است كه قرآن بيان مى‌كند يا آن است كه از تورات معلوم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خداى موصوف و بيان شده در كتاب مقدّس، خدايى است كه بعضى از پيغمبران خود را امر به زنا و تزويج زن زانيه و اخذ اولاد زنا و دوست داشتن زن زانيه محبوبه شوهر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وحيى كه بر هوشع نبى نازل شد،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اوّل از كتاب هوشع بدين نحو مكتوب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ابتداى كلام خداوند به هوشع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زن زانيه و اولاد زناكار براى خود بگير؛ زيرا كه اين زمين از خداوند برگشته، سخت زناكار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رفت و جومر دختر و بلايم را گرفت، و حامله شد پسرى برايش زاييد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وى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يرزعيل نام بنه الخ</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بار ديگر حامله شده، دخترى زاييد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وى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لور و حامه نام بگذار؛ زيرا بار ديگر با خاندان اسرائيل رحمت نخواهم فرستاد الخ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لورو حامه را از شير بازداشته بود، حامله شده، پسرى زاييد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را لوعمى بخوان؛ زيرا كه شما قوم من نيستيد، و من خداى شما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كتاب مذكور در خطاب به نبى مسطور بدين نحو مزبور گشته</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مرا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ديگر برو و زنى را كه محبوبه شوهر خود و زانيه مى‌باشد، دوست بدار، چنان‌كه خداوند بنى اسرائيل را دوست </w:t>
      </w:r>
    </w:p>
    <w:p>
      <w:pPr>
        <w:pStyle w:val="BookText"/>
        <w:rPr/>
      </w:pPr>
      <w:r>
        <w:rPr>
          <w:rFonts w:ascii="Amiri" w:hAnsi="Amiri" w:eastAsia="Amiri" w:cs="Amiri"/>
          <w:color w:val="111111"/>
          <w:sz w:val="28"/>
          <w:sz w:val="28"/>
          <w:szCs w:val="28"/>
          <w:rtl w:val="true"/>
          <w:lang w:bidi="ar-SA"/>
        </w:rPr>
        <w:t>مى‌دارد با اينكه ايشان با خدايان غير مايل مى‌باشند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اين آيات چند امر معلوم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ابتداى كلام خداوند به هوشع اين بود كه برو زن زانيه بگير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 آنكه به نصّ آيه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لاويان، نكاح و تزويج زن زانيه و بى‌عصمت براى كاهن حرام است تا چه رسد به نبى كه اجلّ شأنا مى‌باشد از كاهن حتى عندهم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مى‌فرمايد كه اوّلاً زناكار براى خود بگير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براى اين حكم جليل بيان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اين است اين زمين از خداوند برگشته، سخت زناكار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عقل حقير اين علت بسيار نامربوط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نبى را براى اين مبعوث مى‌فرمود كه زانيان را از زنا نهى كند، بهتر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اين كلام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خواهى نشوى رسوا، همرنگ جماعت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نظرش ترجيح دارد از نهى از زنا رعيت سلطان احمق اگر فاسد شود، و زير خود را نمى‌فرستد كه تو هم برو از يك طرف فساد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ساكت مى‌نشيند يا كسى را براى اصلاح مى‌فرستد، تا چه رسد به سلطان عاقل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العياذ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سلطان احمق هم كمتر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نبى اطاعت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فاسقى در چنين مورد اطاعت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جومر زانيه را تزويج كرد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زانيه سه اولاد براى اين نبى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احتمال در اين </w:t>
      </w:r>
    </w:p>
    <w:p>
      <w:pPr>
        <w:pStyle w:val="BookText"/>
        <w:rPr/>
      </w:pPr>
      <w:r>
        <w:rPr>
          <w:rFonts w:ascii="IRNazanin" w:hAnsi="IRNazanin" w:eastAsia="IRNazanin"/>
          <w:color w:val="111111"/>
          <w:sz w:val="28"/>
          <w:sz w:val="28"/>
          <w:szCs w:val="28"/>
          <w:rtl w:val="true"/>
          <w:lang w:bidi="fa-IR"/>
        </w:rPr>
        <w:t xml:space="preserve">عبارت مى‌رود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اولاد زناكار براى خود بگير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اوّل زانيه را تزويج بكن در حباله تو باشد، زنا بدهد در خانه تو، و اولاد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الولد للفراش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اولاد تو محسوب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امر به دياثت است در منتهاى قباحت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دوم اينكه چون تزويج زانيه بر كاهن و نبى حرام است، هر اولادى كه در خانه تو بياورد، ولو از تو باشد، هم اولاد زنا خواهد بود و اين احتمال اقوى و اوفق با تورات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اين صورت خدا، پيغمبر خود را امر به زنا فرمود، آن هم نه يك مرتبه ده مرتبه، بلكه از اوّل بعثت تا مدتى كه سه اولاد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كأنّه اين نبى را مبعوث نفرمود مگر براى همين اين اسمايى كه بر اين اولاد زنا گذارده شده و علّت تسميه آنها كه در خود آيات مذكور است كه چه مقدمات فراهم مى‌آورد براى چه نتايج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پيغمبر بايد زنا كند، اولاد زنا بياورد، اسم او را لورحامه بگذارد، تا معلوم شود كه خدا بر بنى اسرائيل رحم نخواهد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نظير آن است كه حزقيال نبى را امر مى‌فرمايد به خوردن نجاست براى اينكه معلوم نمايد كه بنى اسرائيل اسير شده، نان نجس خواهند 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حزقيال ملاحظه شود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همچنين اخيائى نبى شيلونى را امر مى‌فرمايد كه جمه نو خود را بدرد و دوازده قسمت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قسمتش را بدهد به يوربعام بن نباط و دو قسمت را براى خود نگاه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معلوم نمايد كه بنى اسرائيل منقسم به دو قسم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سلطنت ده سبط متعلق به </w:t>
      </w:r>
    </w:p>
    <w:p>
      <w:pPr>
        <w:pStyle w:val="BookText"/>
        <w:rPr/>
      </w:pPr>
      <w:r>
        <w:rPr>
          <w:rFonts w:ascii="IRNazanin" w:hAnsi="IRNazanin" w:eastAsia="IRNazanin"/>
          <w:color w:val="111111"/>
          <w:sz w:val="28"/>
          <w:sz w:val="28"/>
          <w:szCs w:val="28"/>
          <w:rtl w:val="true"/>
          <w:lang w:bidi="fa-IR"/>
        </w:rPr>
        <w:t xml:space="preserve">يوبعام است و سلطنت دو سبط برحبعام بن 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اوّل ملوك ملاحظه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اشعياى نبى را امر مى‌فرمايد كه مثل مجانين برهنه شود، با عورت منكشفه غليظه در ميان رجال و نساء گردش نمايد تا معلوم شود كه بنى اسرائيل را برهنه خواهند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 اينكه پسر يگانه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امر به تجسم مى‌فرمايد براى اينكه مصلوب و مقتول و ملعون و معذب شود در جهنم و حال آنكه معصوم است تا اينكه ديگران را كه گنهكارند، بيامرزد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در نزد او عبارت از تعذيب معصوم و ترحم بر مسى‌ء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بيامرزد و زير نظام را كه حكومت‌هاى او غالبا از اين قبيل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بلخ را نيز متذكر مى‌شويم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احكام و اوامر سفيهانه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اينكه امر فرمود نبى خود را به اينكه زانيه محبوبه شوهر را دوست بدارد تا معلوم شود كه خدا بنى اسرائيل را دوست مى‌دارد با وجود ميل ايشان به خدايان غير</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اسم پسر دوم را فرمود لوعمى بگذار؛ زيرا كه بنى اسرائيل قوم او نيستند او هم خداى ايشان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اخراج ايشان از عبوديت خوب، ولى عزل خود از الوهيت 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در آيه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كه بنى اسرائيل قوم او نيستند او هم خداى ايشان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الفور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قول خود نكول كرد، خبر داد كه </w:t>
      </w:r>
      <w:bookmarkStart w:id="70" w:name="pg7804_99865"/>
    </w:p>
    <w:p>
      <w:pPr>
        <w:pStyle w:val="BookText"/>
        <w:rPr/>
      </w:pPr>
      <w:bookmarkEnd w:id="70"/>
      <w:r>
        <w:rPr>
          <w:rFonts w:ascii="IRNazanin" w:hAnsi="IRNazanin" w:eastAsia="IRNazanin"/>
          <w:color w:val="111111"/>
          <w:sz w:val="28"/>
          <w:sz w:val="28"/>
          <w:szCs w:val="28"/>
          <w:rtl w:val="true"/>
          <w:lang w:bidi="fa-IR"/>
        </w:rPr>
        <w:t>من بنى اسرائيل را دوست مى‌دارم و حال اينكه بت‌پرستند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كتاب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شموئيل مذكور است پس از اينكه جناب داود با زن اورياى حتى زنا كرد، ناتان نبى را نزد او فرستاد كه تو در خلوت با زن بنده من زنا كردى من آشكار مى‌دهم زن هااى تو را وطى كنند و به قول خود نيز عمل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ابيشالوم، پسر داود را بر داود مسلط كرد كه با پانزده نفر از زنان اوبالاى بام در روز روشن زنا كرد تا غضب خدا ساكن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از اين قبيل اسماء و القاب و اوصاف و نعوت براى خدا در كتاب مقدّس بسيار و متجاوز از دو سه هزار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چون مشت، نمونه خروار و خروار، نمونه انبار است، پس اختصار به همين مقدار اولى و انسب خواهد بود</w:t>
      </w:r>
      <w:r>
        <w:rPr>
          <w:rFonts w:eastAsia="IRNazanin" w:cs="IRNazanin"/>
          <w:color w:val="111111"/>
          <w:sz w:val="28"/>
          <w:szCs w:val="28"/>
          <w:rtl w:val="true"/>
          <w:lang w:bidi="fa-IR"/>
        </w:rPr>
        <w:t>.</w:t>
      </w:r>
    </w:p>
    <w:p>
      <w:pPr>
        <w:pStyle w:val="Heading3"/>
        <w:numPr>
          <w:ilvl w:val="2"/>
          <w:numId w:val="1"/>
        </w:numPr>
        <w:rPr/>
      </w:pPr>
      <w:bookmarkStart w:id="71" w:name="__RefHeading___Toc5237965_1051229030"/>
      <w:bookmarkStart w:id="72" w:name="_Toc25"/>
      <w:bookmarkEnd w:id="71"/>
      <w:r>
        <w:rPr>
          <w:rtl w:val="true"/>
        </w:rPr>
        <w:t>تلخيص و دعا</w:t>
      </w:r>
      <w:bookmarkEnd w:id="72"/>
    </w:p>
    <w:p>
      <w:pPr>
        <w:pStyle w:val="BookText"/>
        <w:rPr/>
      </w:pPr>
      <w:r>
        <w:rPr>
          <w:rFonts w:ascii="IRNazanin" w:hAnsi="IRNazanin" w:eastAsia="IRNazanin"/>
          <w:color w:val="111111"/>
          <w:sz w:val="28"/>
          <w:sz w:val="28"/>
          <w:szCs w:val="28"/>
          <w:rtl w:val="true"/>
          <w:lang w:bidi="fa-IR"/>
        </w:rPr>
        <w:t>موافق تعليم كتاب مقدّس، جماعت يهود و نصارا بايد به اين نحو دعا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خدايى كه عالم را خلق كردى، و بعد از خلقت آن نادم و پشيمان گشتى، و بعد طوفان عامه فرستادى و عالم را غرق كردى، و بعد از آن هم پشيمان شدى، شاؤل را سلطان قرار دادى و از سلطنت او ندامت پيدا كردى، از وعده بهشتى كه به ما دادى، نادم نشوى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دعا بسيار نافع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شنبه يهود و يكشنبه نصارا مخصوصا بخوانند</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دعاى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خدايى كه مثل خرسى، ما را از شر خرس‌ها نگاه بدار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خدايى كه مثل كرم بيدى، رخت‌هاى پشمينه ما را از شر بيد محفوظ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خدايى كه مثل شيرى، ما را از حيوانات درنده حفظ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خدايى كه مثل پلنگ و شير مى‌باشى، ما را پلنگ طبيعت قرار بده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خدايى كه دلاك ريش تراشى، ريش ما را در جهنم با تيغ‌هاى آتشين متراش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خدايى كه تاجر غلام و كنيز فروشى اولاد ما را به غلامى و كنيزى نفروش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هشتم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خداى كثير الاولاد، بر اولاد ما رحم 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خدا به حرمت پدر و مادرت، پدر و مادرت ما را رحمت كن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خدايى كه از دماغت دود بيرون مى‌آيد و از دهانت آتش و از نفست يخ منجمد مى‌شود، دود از دماغ ما بيرون نيارى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خدايى كه هم قادر و هم عاجز و هم قوى هستى و هم ضعيف و هم عالمى و هم جاهل، بر ضعف ما رحم 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دوازدهم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خدايى كه نهى از كذب مى‌نمايى امر به آن مى‌كنى ما را در زمره كذابين محسوب مدار</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خدايى كه گاهى نهى از قتل و زنا مى‌كنى و گاهى اجانب را از هر جانب جمع مى‌كنى براى قتل پسران و زنا با دختران خود در </w:t>
      </w:r>
    </w:p>
    <w:p>
      <w:pPr>
        <w:pStyle w:val="BookText"/>
        <w:rPr/>
      </w:pPr>
      <w:r>
        <w:rPr>
          <w:rFonts w:ascii="Amiri" w:hAnsi="Amiri" w:eastAsia="Amiri" w:cs="Amiri"/>
          <w:color w:val="111111"/>
          <w:sz w:val="28"/>
          <w:sz w:val="28"/>
          <w:szCs w:val="28"/>
          <w:rtl w:val="true"/>
          <w:lang w:bidi="ar-SA"/>
        </w:rPr>
        <w:t>شهر خاص خود، ما را از اين صفت دور بدار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خدايى كه پيغمبر مخصوص مبعوث مى‌فرمايى براى زناى با زانيه، از ما به جهت زنا مؤاخذه مفرما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خدايى كه خبر مى‌دهى كه براى اين نازل شده‌ام كه بنى اسرائيل را از مصر بيرون آورده، به كنعان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را مغرور كرده، از وطن آواره مى‌كنى و در بيابان‌ها مى‌كشى، وعده بهشتى كه به ما دادى و جهنمى كه به دشمنان ما، به وعده خود وفا كن</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خدايى كه هم يك هستى هم سه؟ بندگانت گناه كردند، پسر يگانه خود را عذاب نمودى به قتل و صلب</w:t>
      </w:r>
      <w:r>
        <w:rPr>
          <w:rStyle w:val="FootnoteAnchor"/>
          <w:rtl w:val="true"/>
        </w:rPr>
        <w:footnoteReference w:id="108"/>
      </w:r>
      <w:r>
        <w:rPr>
          <w:rFonts w:ascii="IRNazanin" w:hAnsi="IRNazanin" w:eastAsia="IRNazanin"/>
          <w:color w:val="111111"/>
          <w:sz w:val="28"/>
          <w:sz w:val="28"/>
          <w:szCs w:val="28"/>
          <w:rtl w:val="true"/>
          <w:lang w:bidi="fa-IR"/>
        </w:rPr>
        <w:t>به سبب گناه ديگران، از ما مؤاخذه نفرمايى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غير ذلك از اسماء حسنى و امثال عليا موافق اين تورات و انجيل جليل كه جماعت يهود و نصارا بايد بخوانند و از خواندن آنها فيض‌ها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واضحات است كه اگر انسان به يك نفر دانى</w:t>
      </w:r>
      <w:r>
        <w:rPr>
          <w:rStyle w:val="FootnoteAnchor"/>
          <w:rtl w:val="true"/>
        </w:rPr>
        <w:footnoteReference w:id="109"/>
      </w:r>
      <w:r>
        <w:rPr>
          <w:rFonts w:ascii="IRNazanin" w:hAnsi="IRNazanin" w:eastAsia="IRNazanin"/>
          <w:color w:val="111111"/>
          <w:sz w:val="28"/>
          <w:sz w:val="28"/>
          <w:szCs w:val="28"/>
          <w:rtl w:val="true"/>
          <w:lang w:bidi="fa-IR"/>
        </w:rPr>
        <w:t>يهودى و نصرانى بگويد تو مثل خرس ماده هستى و كرم بيد و امر به كذب و ناهى از آن الى آخر صفات و اسمائى كه نسبت به خدا مى‌دهند، البته غضب كرده، تغيّر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خواهد گفت كه چرا تشبيه به خرس ماده و كرم بيد و غيره مى‌كنى مرا؟ و حال آنكه تشبيه كامل بر ناقص در محاورت هيچ عرفى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صورتى كه ادنى يهودى و نصرانى از شنيدن اين‌گونه چيزها كه به او </w:t>
      </w:r>
    </w:p>
    <w:p>
      <w:pPr>
        <w:pStyle w:val="BookText"/>
        <w:rPr/>
      </w:pPr>
      <w:r>
        <w:rPr>
          <w:rFonts w:ascii="IRNazanin" w:hAnsi="IRNazanin" w:eastAsia="IRNazanin"/>
          <w:color w:val="111111"/>
          <w:sz w:val="28"/>
          <w:sz w:val="28"/>
          <w:szCs w:val="28"/>
          <w:rtl w:val="true"/>
          <w:lang w:bidi="fa-IR"/>
        </w:rPr>
        <w:t>نسبت مى‌دهند، غضب مى‌كند چطور روا مى‌دارد كه اين نسبت‌ها به خدا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خدا العياذ باللّه در نزد ايشان از يهودى و نصرانى كمتر است؟ عجب‌تر از همه آن است كه اگر بگويى كه جايز نيست تشبيه خدا به حيوانات مثل خرس و كرم بيد و امثال اينها، خواهند گفت كافر شدى به جهت انكار تو بر كتاب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على قولهم ما اين كفر را قبول كرده و گوييم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كَمِثْلِهِ شَىْ‌ءٌ وَ هُوَ السَّمِيعُ الْبَصِيرُ</w:t>
      </w:r>
      <w:r>
        <w:rPr>
          <w:rFonts w:eastAsia="Amiri" w:cs="Amiri" w:ascii="Amiri" w:hAnsi="Amiri"/>
          <w:color w:val="111111"/>
          <w:sz w:val="28"/>
          <w:szCs w:val="28"/>
          <w:rtl w:val="true"/>
          <w:lang w:bidi="ar-SA"/>
        </w:rPr>
        <w:t>».</w:t>
      </w:r>
      <w:r>
        <w:rPr>
          <w:rStyle w:val="FootnoteAnchor"/>
          <w:rtl w:val="true"/>
        </w:rPr>
        <w:footnoteReference w:id="110"/>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حال كتاب مقدّس اين بود كه در باب معرفة اللّه مجملش را شنيدى، لهذا عقلاى فرنگى‌ها يا مسلمان مى‌شوند مثل حقير در ظاهر و باطن، يا در باطن مسلم و در ظاهر اظهار اسلام نمى‌كنند به جهت موانع، مثل بسيارى كه اسامى بعضى از آنها را در باب اوّل، جلد دوم بيان الحق عيان و بيان نموده‌ايم در ضمن بشاير منقوله از علما و عقلاء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از كلمات و خطب ايشان را به زحمت تمام به دست آورده و در آنجا ثبت و ضبط نموده‌ايم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قارى اين رساله لابد بايد به موضع مذكور مراجعه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اينكه به كلى از دين خارج شده، منكر همه آن امور مى‌شود كه شرايع آنها را ثابت مى‌كند و كتاب‌ها بر رد اين تورات و انجيل مى‌نويسند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علامت اوّل جنون در نزد ايشان متابعت اين كتاب مقدّس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كشيش‌ها در نزد ايشان از جمله حيّالين </w:t>
      </w:r>
    </w:p>
    <w:p>
      <w:pPr>
        <w:pStyle w:val="BookText"/>
        <w:rPr/>
      </w:pPr>
      <w:r>
        <w:rPr>
          <w:rFonts w:ascii="IRNazanin" w:hAnsi="IRNazanin" w:eastAsia="IRNazanin"/>
          <w:color w:val="111111"/>
          <w:sz w:val="28"/>
          <w:sz w:val="28"/>
          <w:szCs w:val="28"/>
          <w:rtl w:val="true"/>
          <w:lang w:bidi="fa-IR"/>
        </w:rPr>
        <w:t>و شيّادين محسوبند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اينها كسانى‌اند كه از محسنات اسلاميه خبر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ملّت اسلاميه همت كند محسنات اسلاميه را در فرنگستان منتشر نمايد به واسطه ارسال رسل و انتشار كتب مليه، در اندك زمانى اسلام روى زمين را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چه فايده؟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جاهل و از حقيقت مطلب غافلند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حقير هم منفردا بدون اعانت از ملّت هم جواب خرافات ايشان را بگويم و هم محسنات اسلاميه را منتشر كنم و هم مؤلفات خود را به السنه مختلفه طبع و نشر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خدا توانايى بدهد و اسباب اين كار را در حالت حيات من فراهم بياورد، بمنّه و كرمه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آنچه تا حال در ضمن فصول مقرر و محرر گشت، عقايد جماعت يهود و نصارا موافق كتاب مقدّس واضح و آشكار گرديد، لكن به جهت زيادتى وضوح لابديم از اشاره به مطالب آتيه</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مكشوف 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در مواضع كثيره از كتاب مقدّس تصريح شده است به اينكه خدا جسم است داراى شكل و صورت و اعضاء و جوارح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در آيه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باب اوّل سفر تكوين، و آيه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باب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سفر مذكور اثبات شكل و صورت شده است از براى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آيه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باب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كتاب اشعيا، اثبات سر 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آيه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باب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كتاب دانيال، اثبات سر و مو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آيه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زبور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اثبات رو و دست و بازو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آيه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باب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كتاب خروج،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اثبات رو و قفا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آيه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زبور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چشم و گوش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در آيه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كتاب دانيال اثبات چشم و گوش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آيه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ملوك اوّل، و آيه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كتاب ارميا، و آيه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كتاب ايوب، و آيه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كتاب امثال سليمانى اثبات چشم معلوم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آيه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زبور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چشم و مژگان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آيه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زبور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گوش و پا و دماغ و نفس و دهن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آيه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كتاب اشعيا اثبات لب و زبان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باب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سفر استثناء، دست و پا ثابت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آيه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سفر خروج، انگشت‌ها ثابت گرديده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آيه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شكم و قلب ثابت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آيه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كتاب اشعيا پشت ثابت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آيه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زبور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 ثابت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آيه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اعمال حواريون، خون ثابت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آياتى كه اشعار به آنها شد از براى خداى متعال و قادر بى‌مثال اثبات اعضاء و جوارح مى‌نمايد و خبر مى‌دهد كه خدا جسم است و در متجاوز از هزار موضع از اين كتب مكتوب است كه خدا مكان دارد و آيات مذكوره در نزد علماى مسيحيه مؤول و مصروف از ظاهر خود مى‌باشند به جهت چند آيه كه در انجيل در آنها تصريح شده است به اينكه خدا روح است، مثل آيه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انجيل يوحنا و آيه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رساله دوم پولس به قُرنِتيان 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علماى مسيحيه گويند كه اگر جسم باشد، محتاج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احتياج بر خدا روا نيست لكن تركيب ذات از اقانيم ثلاثه بيشتر موجب احتياج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آنجا رفع احتياج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كثرت و وحدت از جمله محالات است، براى چه قايل به توحيد و تثليث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چه آيات مشعره به تثليث را تأويل نكرده‌اند مثل آيات مشعر بر جسميت آنچه ما فهميديم در هر دو مسأله، متأخرين تقليد از متقدمين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 دين آباء و اجداد و انس و عادت امرى است به غايت دشوار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ولكن در نزد علماى يهود آيات مذكوره محمول بر ظاهر مى‌باشند و خدا را جسم مى‌دانند و گويند كه اشخاص كثيره از انبياء و غيره ايشان خدا را حقيقتا ديدند، به شهادت كتاب آسمانى ايشان و كتب عقايد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شهواهد اين مدعا بسيار است، و از ذكر بعضى از آنها ناچار</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آيه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سفر تكوين؛ در بيان حال يعقوب در حين فرارش از نزد لايان كه راحيل زوجه او خدايان پدرش را هم دزديده بود، بدين نحو تبيين گشته</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شبانگاه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زوجه و دو كنيز و يازده پسر خويش را برداشته، ايشان را از معبر تبوق عبور داد</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را برداشته و از آن نهر عبور داد الخ</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يعقوب تنها ماند و مردى با وى تا طلوع فجر كشتى مى‌گرفت</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او ديد كه بر وى غلبه نمى‌يابد، كف راه يعقوب را لمس كرد، </w:t>
      </w:r>
    </w:p>
    <w:p>
      <w:pPr>
        <w:pStyle w:val="BookText"/>
        <w:rPr/>
      </w:pPr>
      <w:r>
        <w:rPr>
          <w:rFonts w:ascii="IRNazanin" w:hAnsi="IRNazanin" w:eastAsia="IRNazanin"/>
          <w:color w:val="111111"/>
          <w:sz w:val="28"/>
          <w:sz w:val="28"/>
          <w:szCs w:val="28"/>
          <w:rtl w:val="true"/>
          <w:lang w:bidi="fa-IR"/>
        </w:rPr>
        <w:t>و كف ران يعقوب در كشتى گرفتن با او فشرده شد</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 مرا رها كن زيرا كه فجر مى‌شكافد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مرا بركت ندهى، تو را رها نكنم</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تو چيست؟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يعقوب</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پس نام تو يعقوب خوانده نشود، بلكه اسرائيل؛ زيرا كه با خدا و با انسان مجاهده كردى و نصرت يافتى</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يعقوب از او سؤال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مرا از نام خود آگاه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اسم مرا مى‌پرسى؟ و او را در آنجا بركت داد</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يعقوب آن مكان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فنيئيل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خدا را روبرو ديدم، و جانم رستگار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قصه امور نالايق بسيار است</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كشتى گرفتن يعقوب با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امتداد آن از اوّل شب تا آخر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كدام بر ديگرى غالب نشدن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 يعقوب صدمه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التماس كرد كه مرا رها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نتوانست از دست يعقوب نجات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التماس كرده،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رها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يعقوب دست از خدا بر نداشت و او را رها نكرد با وجود نهى مگر به رشوه و آن بركت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يعقوب را خدا ندانست لهذا محتاج به استفهام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يعقوب اگر خدا را شناخت، چرا گفت نام تو چيست و او را رها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نهى منكر به رشوه و اگر نشناخت، چرا گفت رها نكنم تا بركت ندهى؟ شايد دزد بوده، دزد كه بركت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يعقوب خدا را روبرو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ديدن خدا زنده ماند </w:t>
      </w:r>
    </w:p>
    <w:p>
      <w:pPr>
        <w:pStyle w:val="BookText"/>
        <w:rPr/>
      </w:pPr>
      <w:r>
        <w:rPr>
          <w:rFonts w:ascii="IRNazanin" w:hAnsi="IRNazanin" w:eastAsia="IRNazanin"/>
          <w:color w:val="111111"/>
          <w:sz w:val="28"/>
          <w:sz w:val="28"/>
          <w:szCs w:val="28"/>
          <w:rtl w:val="true"/>
          <w:lang w:bidi="fa-IR"/>
        </w:rPr>
        <w:t>و رستگار 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 اينكه در آيه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سفر خروج از قول خدا در خطاب به موسى مكتوب است كه هر كه خدا را روبرو ديد، مى‌ميرد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اينها اكاذيب و خرافاتند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نمى‌دانم نصارا در اين قصه طولانى چه خاك بر سر خواهند كرد كه خدا را جسم مى‌دانند؟</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تجسم را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امثال اين موضوع گويند خدا جسم نيست، امّا مجسم مى‌شود، مثل روح ما كه جسم را بر خود مى‌پوشد، خدا هم روح است جسم بر خود مى‌پوشد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جناب عيسى چنين كرد كه سى و سه سال در دنيا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مجسم شد، جميع عوارضات جسمانيه بر او عارض مى‌شود، از آن جمله عجز و ضعف است، لهذا نتوانست بر يعقوب غلبه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اين بود كه عيسى مغلوب يهود شد و حال آنكه خداى مجسم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خروج بدين نحو مكتوب است</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موسى با هارون و ناداب و ابيهور و هفتاد نفر از مشايخ اسرائيل بالا رفت</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خداى اسرائيل را ديدند و زير پاهايش مثل صنعتى از ياقوت كبود شفاف، و مانند ذات آسمان در صفا</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سروران بنى اسرائيل دست خود را نگذارد، پس خدا را ديدند و خوردند و آشاميدند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اين آيات نيز امور نالايق بسيار است به ميزان شاهد سابق قارى به </w:t>
      </w:r>
    </w:p>
    <w:p>
      <w:pPr>
        <w:pStyle w:val="BookText"/>
        <w:rPr/>
      </w:pPr>
      <w:r>
        <w:rPr>
          <w:rFonts w:ascii="IRNazanin" w:hAnsi="IRNazanin" w:eastAsia="IRNazanin"/>
          <w:color w:val="111111"/>
          <w:sz w:val="28"/>
          <w:sz w:val="28"/>
          <w:szCs w:val="28"/>
          <w:rtl w:val="true"/>
          <w:lang w:bidi="fa-IR"/>
        </w:rPr>
        <w:t>دست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ما يك فقره مى‌گوييم كه آن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اخيره از آيه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است در اينكه بنى اسرائيل خدا را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سابق دانستى كه جماعت نصارا نيز هميشه در نان تقديس خدا را مى‌خورند، لكن خداى بركت دارى است، هرچه مى‌خورند، تمام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آيه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سفر خروج از قول حضرت حقّ جلّ و 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خطاب به كليم اللّه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نحو ترقيم يافته</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Style w:val="FootnoteAnchor"/>
          <w:rtl w:val="true"/>
        </w:rPr>
        <w:footnoteReference w:id="111"/>
      </w:r>
      <w:r>
        <w:rPr>
          <w:rFonts w:ascii="Amiri" w:hAnsi="Amiri" w:eastAsia="Amiri" w:cs="Amiri"/>
          <w:color w:val="111111"/>
          <w:sz w:val="28"/>
          <w:sz w:val="28"/>
          <w:szCs w:val="28"/>
          <w:rtl w:val="true"/>
          <w:lang w:bidi="ar-SA"/>
        </w:rPr>
        <w:t>روى مرا نمى‌توانى ديد زيرا انسان نمى‌تواند مرا ببيند و زنده بماند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شاهد اوّل گذشت كه جناب يعقوب، خدا را ديد و زنده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جناب موسى و هارون و ناداب و هفتاد شيخ، چنان كه در شاهد دوم گذشت</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مقام نزد من است، پس بر صخره بايست</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واقع مى‌شود كه چن جلال من مى‌گذرد، تو را در شكاف صخره مى‌گذارم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را به دست خود خواهم پوشانيد تا عبور كنم</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 خود را خواهم برداشت تا قفاى مرا ببينى امّا روى من ديده نمى‌شود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شاهد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قضاة از قول مانوح در خطاب به زنش بدين نحو مرقوم است</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مانوح به زنش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خواهيم </w:t>
      </w:r>
    </w:p>
    <w:p>
      <w:pPr>
        <w:pStyle w:val="BookText"/>
        <w:rPr/>
      </w:pPr>
      <w:r>
        <w:rPr>
          <w:rFonts w:ascii="Amiri" w:hAnsi="Amiri" w:eastAsia="Amiri" w:cs="Amiri"/>
          <w:color w:val="111111"/>
          <w:sz w:val="28"/>
          <w:sz w:val="28"/>
          <w:szCs w:val="28"/>
          <w:rtl w:val="true"/>
          <w:lang w:bidi="ar-SA"/>
        </w:rPr>
        <w:t>مرد؛ زيرا خدا را ديديم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اين قبيل آيات در كتاب مقدّس بى‌شمار است، مثل اينكه خدا آمد و رفت و نشست و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ميهمان ابراهيم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كره و ماست و بزغاله بريان شده خورد و خوابيد و قهر كرد و آشتى كرد و غير ذلك از صفات كه در اين كتاب براى خدا بيان شده، و به ضد آيات مذكوره باز در اين كتاب بسيار است، بدين مضمون كه هرگز كسى خدا را نديده و نخواهد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جمله است آيه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اوّل انجيل يوحنا و آيه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رساله اولاى پولس بتيموتاوس، و آيه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رساله اولاى يوحنا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حقير آنچه استنباط كردم از كتاب مقدّس بى‌اغراق آن است كه هيچ حكمى بى‌معارض در اين كتاب يافت نمى‌شود، نه در اصول و نه در فروع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مبهوت و حيران مى‌شود و نمى‌داند كه چه اعتقاد كند كه آيا خدا ديدنى است و يا ناديدنى؟ آيا خدا يكى است و يا سه مكان دارد يا ندارد؟ آيا عالم است و يا جاهل؟ العياذ باللّه</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الحاصل، بهتر آن است كه از اين تناقضات اعراض نموده، برويم بر سر سخن و گوييم كه حضرات يهود نظر به مضمون كتاب مقدّس گويند كه خدا جسم است مرئى و داراى اعضاء و اجزاء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بسيارى از علماى ايشان هم خدا را ديده‌اند و با او هم كلام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حكايت مضحكه بسيار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چند حكايت به طور اختصار از كتب </w:t>
      </w:r>
    </w:p>
    <w:p>
      <w:pPr>
        <w:pStyle w:val="BookText"/>
        <w:rPr/>
      </w:pPr>
      <w:r>
        <w:rPr>
          <w:rFonts w:ascii="Amiri" w:hAnsi="Amiri" w:eastAsia="Amiri" w:cs="Amiri"/>
          <w:color w:val="111111"/>
          <w:sz w:val="28"/>
          <w:sz w:val="28"/>
          <w:szCs w:val="28"/>
          <w:rtl w:val="true"/>
          <w:lang w:bidi="ar-SA"/>
        </w:rPr>
        <w:t>معتبره ايشان در اينجا نقل مى‌نماييم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حكايت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رائيل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كتابى است بسيار صحيح و معتبر در نزد يهود و مؤلفات رابى شموئيل كه از علماى نمره اوّل يهود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صريحا در كتاب مذكور مكرر نوشت كه من خدا را ديدم در بالاى كرسى خود نشسته و لشكرهاى او از اطراف راست و چپ ايستاده بودند و بعد جميع اعضاى خدا را طولاً و عرضا به اميال و فراسخ درآوردم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عضوى از اعضاى خدا را چند هزار هزار فرسخ طول است و چند هزار فرسخ 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ده هزار فرسخ طول دندان خدا و پنج هزار فسخ عرض آن است و بعد در كتاب مذكور گويد كه من و رابى عقيبا كه آن هم يكى از اعيان علماى ايشان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ملتزم شده‌ايم كه همه روزه قدر و قامت خدا را به اين تفصيل ذكر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كه چنين كند، از اهل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دنيا صاحب عزّت و آبرو مى‌شود و اين يكى از خواص ذكر اعضاى خداست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حكايت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اوائل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 يعقوب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مرقوم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هم كتابى است بغايت 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شب پاس دارد، در پاس اوّل خر عرعر مى‌كند و در پاس دوم سگ فرياد مى‌كند و در پاس سوم اطفال شيرخواره به گريه در مى‌آيند و در اين سه پاس خداوند مى‌نشيند و ماننده نره شير نعره مى‌كشد و در نعره خود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واى اى واى كه خانه خود را خراب كردم و محراب خود را سوزانيدم و فرزندان </w:t>
      </w:r>
    </w:p>
    <w:p>
      <w:pPr>
        <w:pStyle w:val="BookText"/>
        <w:rPr/>
      </w:pPr>
      <w:r>
        <w:rPr>
          <w:rFonts w:ascii="Amiri" w:hAnsi="Amiri" w:eastAsia="Amiri" w:cs="Amiri"/>
          <w:color w:val="111111"/>
          <w:sz w:val="28"/>
          <w:sz w:val="28"/>
          <w:szCs w:val="28"/>
          <w:rtl w:val="true"/>
          <w:lang w:bidi="ar-SA"/>
        </w:rPr>
        <w:t>خود را به اسيرى دادم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حكايت مطابق كتاب مقدّس است؛ زيرا كه از كتاب مقدّس گذشت كه خدا مثل شير است، كارها را مى‌كند و بعد نادم مى‌شود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حكايت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 يعقوب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دوم از قول رابى يوسف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اعيان علماى يهود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مكتوب است كه روزى از راهى مى‌گذشتيم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نماز شام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خرابه‌اى از خرابه‌هاى بيت المقدس گرديده، مشغول نماز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من بر حضرت الياس مكشوف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آمد درب خرابه ايستاد تا من از نماز فارغ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من سلام كرد، و من جواب گفتم و بعد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چه داخل خرابه شدى؟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آوازى شنيدى؟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آوازى شنيدم كه كسى مى‌گفت اى واى كه خانه خود را خراب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محراب خود را سوزانيدم و فرزندان خود را اسير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حضرت الياس قسم ياد نمود كه سالى دوازده ماه است، و ماهى سى روز و روزى سه مرتبه، اين آواز در اينجا شنيده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منحصر به همان يك مرتبه نيست كه تو شنيدى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وقتى كه جماعت بنى اسرائيل به مسجد مى‌روند و نماز مى‌كنند و خداى را عبادت مى‌نمايند، آن وقت خدا سر خود را حركت داده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خوشا آن پادشاهى كه او را در خانه خود وى تعريف كنند و واى بر آن پدرى كه پسرهاى خود را به </w:t>
      </w:r>
    </w:p>
    <w:p>
      <w:pPr>
        <w:pStyle w:val="BookText"/>
        <w:rPr/>
      </w:pPr>
      <w:r>
        <w:rPr>
          <w:rFonts w:ascii="IRNazanin" w:hAnsi="IRNazanin" w:eastAsia="IRNazanin"/>
          <w:color w:val="111111"/>
          <w:sz w:val="28"/>
          <w:sz w:val="28"/>
          <w:szCs w:val="28"/>
          <w:rtl w:val="true"/>
          <w:lang w:bidi="fa-IR"/>
        </w:rPr>
        <w:t>اسيرى داد در ميان امّت‌هاى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واى بر آن پسرهايى كه از سفره پدر خود به اسيرى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حكايت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معروض ارزيابى شموئيل منقول است كه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 را ديدم و اعضاى خدا را ذرع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حكايت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ايضا در كتاب مذكور از شخصى از اولاد هارون منقول است كه داخل قدس الاقدس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ديدم بر كرسى نشسته، و به من گفت فرزندان مرا دعا كن و من هم چنين و چنان دعا كردم و فقرات دعاى خود را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حكايت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در مواضع متعدده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 يعقوب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مكتوب است كه خدا همه روزه تفلين بر سر خود كشيده، مثل بنى اسرائيل نماز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فقرات نماز خدا اين است، چنين باشد رضاى من در پيش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غالب شود رحم من بر غضب من، رفتار كنم با قوم خود به رأفت و شفقت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آمين انتهى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جماعت يهود در فصول نماز خود چنين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بزرگ شود و خاص شود و شرافت به هم رساند و بلندمرتبه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را به صيغه مستقبل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جمله معلوم مى‌شود كه خدا در نزد ايشان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تكميل خدا را در وقت ظهور هماشيح مى‌دانند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اين قبيل خرافات و حكايات مضحكه در كتب يهود بسيار است مطابق با مضمون كتاب مقدّس، لكن رساله گنجايش ذكر زياده بر اين </w:t>
      </w:r>
    </w:p>
    <w:p>
      <w:pPr>
        <w:pStyle w:val="BookText"/>
        <w:rPr/>
      </w:pP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الحاصل، از اين جمله معلوم و محقق گرديد كه خدا در نزد يهود جسمى است متناهى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نزد نصارا روحى است غير متناهى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عندنا نه جسم است و نه روح بلكه خالق اجسام و ارواح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كَمِثْلِهِ شَىْ‌ءٌ وَ هُوَ السَّمِيعُ الْبَصِيرُ</w:t>
      </w:r>
      <w:r>
        <w:rPr>
          <w:rFonts w:eastAsia="Amiri" w:cs="Amiri" w:ascii="Amiri" w:hAnsi="Amiri"/>
          <w:color w:val="111111"/>
          <w:sz w:val="28"/>
          <w:szCs w:val="28"/>
          <w:rtl w:val="true"/>
          <w:lang w:bidi="ar-SA"/>
        </w:rPr>
        <w:t>».</w:t>
      </w:r>
      <w:r>
        <w:rPr>
          <w:rStyle w:val="FootnoteAnchor"/>
          <w:rtl w:val="true"/>
        </w:rPr>
        <w:footnoteReference w:id="112"/>
      </w:r>
    </w:p>
    <w:p>
      <w:pPr>
        <w:pStyle w:val="BookText"/>
        <w:rPr/>
      </w:pPr>
      <w:r>
        <w:rPr>
          <w:rFonts w:ascii="Amiri" w:hAnsi="Amiri" w:eastAsia="Amiri" w:cs="Amiri"/>
          <w:color w:val="111111"/>
          <w:sz w:val="28"/>
          <w:sz w:val="28"/>
          <w:szCs w:val="28"/>
          <w:rtl w:val="true"/>
          <w:lang w:bidi="ar-SA"/>
        </w:rPr>
        <w:t>خدا شبيه خلق و خلق شبيه خدا نيستند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يَكُنْ لَهُ كُفُوا أَحَدٌ</w:t>
      </w:r>
      <w:r>
        <w:rPr>
          <w:rFonts w:eastAsia="Amiri" w:cs="Amiri" w:ascii="Amiri" w:hAnsi="Amiri"/>
          <w:color w:val="111111"/>
          <w:sz w:val="28"/>
          <w:szCs w:val="28"/>
          <w:rtl w:val="true"/>
          <w:lang w:bidi="ar-SA"/>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تنبيه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در اين فصول از عقايد يهود و نصارا در باب خداشناسى به رشته تحرير و بيان درآورديم، كالشمس في رابعة النهار واضح و آشكار گرديد كه ايشان خداى واحد حقيقى را معتقد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را كه ايشان معتقدند، قطعا خدا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فعلى هذا اگر بگوييم كه جماعت يهود و نصارا ابدا اعتقاد و ايمان به خدا ندارند، راست گفته‌ايم چنان كه خداوند عالم نيز در آيه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برائة ما را خبر مى‌دهد كه ايشان معتقد به خدا نيستند، و هو قوله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قاتِلُوا الَّذِينَ لاَ يُؤْمِنُونَ بِاللّه‌ِ وَلاَ بِالْيَوْمِ الأَْخِرِ وَلاَ يُحَرِّمُونَ ما حَرَّمَ اللّه‌ُ وَرَسُولُهُ وَلاَ يَدِينُونَ دِينَ الْحَقِّ مِنَ الَّذِينَ أُوتُوا الْكِتابَ حَتَّى يُعْطُوا الْجِزْيَةَ عَن يَدٍ وَهُمْ صاغِرُونَ</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خلاصه مضمون آيه مباركه به فارسى اينكه حقّ تعالى در خطاب به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مؤمنين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مقاتله كنيد به آنانى كه ايمان به خدا ندارند از جماعت يهود و نصارا كه قائل به تشبيه و تثليث‌اند، و معتقد به آخرت هم نيستند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چنان‌كه عنقريب خواهد آمد ان شاء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حرام كرده خدا و رسول را حرام ندانند و متدين به دين حقّ نمى‌باشند از اهل كتابين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لا يؤمنون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وقتى كه بدهند جزيه را در حالت خوارى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مباركه نصّ است در آنچه ما گفتيم از عدم اعتقاد يهود و نصارا به خدا</w:t>
      </w:r>
      <w:r>
        <w:rPr>
          <w:rFonts w:eastAsia="IRNazanin" w:cs="IRNazanin"/>
          <w:color w:val="111111"/>
          <w:sz w:val="28"/>
          <w:szCs w:val="28"/>
          <w:rtl w:val="true"/>
          <w:lang w:bidi="fa-IR"/>
        </w:rPr>
        <w:t xml:space="preserve">. </w:t>
      </w:r>
      <w:bookmarkStart w:id="73" w:name="pg7804_99881"/>
    </w:p>
    <w:p>
      <w:pPr>
        <w:pStyle w:val="Heading2"/>
        <w:numPr>
          <w:ilvl w:val="1"/>
          <w:numId w:val="1"/>
        </w:numPr>
        <w:rPr/>
      </w:pPr>
      <w:bookmarkStart w:id="74" w:name="__RefHeading___Toc5237967_1051229030"/>
      <w:bookmarkStart w:id="75" w:name="_Toc26"/>
      <w:bookmarkEnd w:id="73"/>
      <w:bookmarkEnd w:id="74"/>
      <w:r>
        <w:rPr>
          <w:rtl w:val="true"/>
        </w:rPr>
        <w:t>باب سيم</w:t>
      </w:r>
      <w:bookmarkEnd w:id="75"/>
    </w:p>
    <w:p>
      <w:pPr>
        <w:pStyle w:val="Heading3"/>
        <w:numPr>
          <w:ilvl w:val="2"/>
          <w:numId w:val="1"/>
        </w:numPr>
        <w:rPr/>
      </w:pPr>
      <w:bookmarkStart w:id="76" w:name="__RefHeading___Toc5237969_1051229030"/>
      <w:bookmarkStart w:id="77" w:name="_Toc27"/>
      <w:bookmarkEnd w:id="76"/>
      <w:r>
        <w:rPr>
          <w:rtl w:val="true"/>
        </w:rPr>
        <w:t>اشاره</w:t>
      </w:r>
      <w:bookmarkEnd w:id="77"/>
    </w:p>
    <w:p>
      <w:pPr>
        <w:pStyle w:val="BookText"/>
        <w:rPr/>
      </w:pPr>
      <w:r>
        <w:rPr>
          <w:rFonts w:ascii="IRNazanin" w:hAnsi="IRNazanin" w:eastAsia="IRNazanin"/>
          <w:color w:val="111111"/>
          <w:sz w:val="28"/>
          <w:sz w:val="28"/>
          <w:szCs w:val="28"/>
          <w:rtl w:val="true"/>
          <w:lang w:bidi="fa-IR"/>
        </w:rPr>
        <w:t>در نبوّت است و اين باب مشتمل بر چند فصل است</w:t>
      </w:r>
      <w:r>
        <w:rPr>
          <w:rFonts w:eastAsia="IRNazanin" w:cs="IRNazanin"/>
          <w:color w:val="111111"/>
          <w:sz w:val="28"/>
          <w:szCs w:val="28"/>
          <w:rtl w:val="true"/>
          <w:lang w:bidi="fa-IR"/>
        </w:rPr>
        <w:t>:</w:t>
      </w:r>
    </w:p>
    <w:p>
      <w:pPr>
        <w:pStyle w:val="Heading3"/>
        <w:numPr>
          <w:ilvl w:val="2"/>
          <w:numId w:val="1"/>
        </w:numPr>
        <w:rPr/>
      </w:pPr>
      <w:bookmarkStart w:id="78" w:name="__RefHeading___Toc5237971_1051229030"/>
      <w:bookmarkStart w:id="79" w:name="_Toc28"/>
      <w:bookmarkEnd w:id="78"/>
      <w:r>
        <w:rPr>
          <w:rtl w:val="true"/>
        </w:rPr>
        <w:t>فصل اوّل</w:t>
      </w:r>
      <w:r>
        <w:rPr>
          <w:rtl w:val="true"/>
        </w:rPr>
        <w:t xml:space="preserve">: </w:t>
      </w:r>
      <w:r>
        <w:rPr>
          <w:rtl w:val="true"/>
        </w:rPr>
        <w:t>در اعتقاد مسلمين است به انبيا عليهم‌السلام</w:t>
      </w:r>
      <w:bookmarkEnd w:id="79"/>
    </w:p>
    <w:p>
      <w:pPr>
        <w:pStyle w:val="BookText"/>
        <w:rPr/>
      </w:pPr>
      <w:r>
        <w:rPr>
          <w:rFonts w:ascii="IRNazanin" w:hAnsi="IRNazanin" w:eastAsia="IRNazanin"/>
          <w:color w:val="111111"/>
          <w:sz w:val="28"/>
          <w:sz w:val="28"/>
          <w:szCs w:val="28"/>
          <w:rtl w:val="true"/>
          <w:lang w:bidi="fa-IR"/>
        </w:rPr>
        <w:t xml:space="preserve">بدان وفقك اللّه تعالى و ايّانا كه حضرات مسلمين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ايّدهم اللّه ربّ العالمين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مى‌نمايند به جميع انبيا و رسولانى كه قبل از رسول صلى‌الله‌عليه‌و‌آله نبوّت كرده و مبعوث به رسالت گرديدند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جميع كتاب‌هايى كه بر ايشان نازل شده و منكر هيچ نبى و هيچ كتابى نيستند موافق تعليم الهى در قرآن مجيد در اواخر سوره مباركه البقره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 الرَّسُولُ بِما أُنزِلَ إِلَيْهِ مِنْ رَبِّهِ وَالْمُؤْمِنُونَ كُلٌّ آمَنَ بِاللّه‌ِ وَمَلاَئِكَتِهِ وَكُتُبِهِ وَرُسُلِهِ لاَ نُفَرِّقُ بَيْنَ أَحَدٍ مِنْ رُسُلِهِ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في الايمان بهم لا بالرتبة و الدرجة لان فيهم فاضل و مفضول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الرُّسُلُ فَضَّلْنا بَعْضَهُمْ عَلَى بَعْضٍ</w:t>
      </w:r>
      <w:r>
        <w:rPr>
          <w:rFonts w:eastAsia="Amiri" w:cs="Amiri" w:ascii="Amiri" w:hAnsi="Amiri"/>
          <w:color w:val="111111"/>
          <w:sz w:val="28"/>
          <w:szCs w:val="28"/>
          <w:rtl w:val="true"/>
          <w:lang w:bidi="ar-SA"/>
        </w:rPr>
        <w:t>»</w:t>
      </w:r>
      <w:r>
        <w:rPr>
          <w:rStyle w:val="FootnoteAnchor"/>
          <w:rtl w:val="true"/>
        </w:rPr>
        <w:footnoteReference w:id="115"/>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بر حسب تعليم الهى اعتقاد مى‌نماييم كه همه پيغمبران بر حقّ و من عند اللّه بوده‌اند و امور آتيه را نيز در حقّ پيغمبران معتقدند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پيغمبران معصوم و محفوظ از خطا و زلل بوده‌اند در اقوال و افعال از اوّل عمر تا آخر،</w:t>
      </w:r>
      <w:r>
        <w:rPr>
          <w:rStyle w:val="FootnoteAnchor"/>
          <w:rtl w:val="true"/>
        </w:rPr>
        <w:footnoteReference w:id="116"/>
      </w:r>
      <w:r>
        <w:rPr>
          <w:rFonts w:ascii="IRNazanin" w:hAnsi="IRNazanin" w:eastAsia="IRNazanin"/>
          <w:color w:val="111111"/>
          <w:sz w:val="28"/>
          <w:sz w:val="28"/>
          <w:szCs w:val="28"/>
          <w:rtl w:val="true"/>
          <w:lang w:bidi="fa-IR"/>
        </w:rPr>
        <w:t>به خصوص در مقام تبيين احكام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گويند هرگز خدا پيغمبرى را نفرستاده كه لاطى و يازانى و يالاهى و يا مشرك و يا بت پرست و يا كافر و يا طمّاع و يا بخيل باشد، خلافا لليهود و النصارا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احدى را ببينند كه متّصف به يكى از اين اوصاف است گويند او پيغمبر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نسبت‌هايى كه در اين تورات و اناجيل به انبيا داده شده است، از اكاذيب مى‌دانند و گويند هرگز خدا خائن را امين به احكام خود قرار نخواهد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زانى را مبعوث نخواهد فرمود كه زانيان را از زنا نهى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بت پرست را ارسال نمى‌فرمايد كه ديگران را از بت پرستى نهى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است در صفات رذيله كه بايد نبى از جميع آنها منزه باشد تا بتواند ديگران را نهى كند و اگر نه خواهند گفت كه اگر بد است تو چرا اقدام مى‌كنى؟ دلايل عصمت را در مقدمه جلد اوّل كتاب مستطاب انيس الاعلام</w:t>
      </w:r>
      <w:r>
        <w:rPr>
          <w:rStyle w:val="FootnoteAnchor"/>
          <w:rtl w:val="true"/>
        </w:rPr>
        <w:footnoteReference w:id="117"/>
      </w:r>
      <w:r>
        <w:rPr>
          <w:rFonts w:ascii="Amiri" w:hAnsi="Amiri" w:eastAsia="Amiri" w:cs="Amiri"/>
          <w:color w:val="111111"/>
          <w:sz w:val="28"/>
          <w:sz w:val="28"/>
          <w:szCs w:val="28"/>
          <w:rtl w:val="true"/>
          <w:lang w:bidi="ar-SA"/>
        </w:rPr>
        <w:t>مى‌تواند يافت</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ايضا مسلمين اعتقاد مى‌نمايند كه جميع انبيا عليهم‌السلام طاهر الولادة و حسب و نسب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حسب و نسب ايشان چيزى يافت نمى‌شود كه موجب نفرت خلق و شماتت ايشان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بلكه اعتقاد </w:t>
      </w:r>
    </w:p>
    <w:p>
      <w:pPr>
        <w:pStyle w:val="BookText"/>
        <w:rPr/>
      </w:pPr>
      <w:r>
        <w:rPr>
          <w:rFonts w:ascii="IRNazanin" w:hAnsi="IRNazanin" w:eastAsia="IRNazanin"/>
          <w:color w:val="111111"/>
          <w:sz w:val="28"/>
          <w:sz w:val="28"/>
          <w:szCs w:val="28"/>
          <w:rtl w:val="true"/>
          <w:lang w:bidi="fa-IR"/>
        </w:rPr>
        <w:t>مى‌نمايند كه قبيله ايشان اشرف قبايل، و بيوت ايشان اشرف بيوت بوده و خدا هيچ پيغمبرى را از قبيله رذيله و بيت رذل مبعوث نكرده كه موجب نفرت خلق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امر سيم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اينكه هر نبى بايد اشرف و افضل باشد از جميع اشخاصى كه بر ايشان مبعوث است،</w:t>
      </w:r>
      <w:r>
        <w:rPr>
          <w:rStyle w:val="FootnoteAnchor"/>
          <w:rtl w:val="true"/>
        </w:rPr>
        <w:footnoteReference w:id="118"/>
      </w:r>
      <w:r>
        <w:rPr>
          <w:rFonts w:ascii="IRNazanin" w:hAnsi="IRNazanin" w:eastAsia="IRNazanin"/>
          <w:color w:val="111111"/>
          <w:sz w:val="28"/>
          <w:sz w:val="28"/>
          <w:szCs w:val="28"/>
          <w:rtl w:val="true"/>
          <w:lang w:bidi="fa-IR"/>
        </w:rPr>
        <w:t>در جميع صفات حسنه ممتاز باشد از جميع خلق از قبيل علم و معرفت و مبدء و معاد و حلم و صبر و شكر و زهد و تقوا و شجاعت و كرامت و طهارت ظاهريه و باطنيه و ساير صفات كه عباد بايد داراى آنها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جميع اين صفات بايد اكمل از همه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عيبى و نقصى در او يافت نشود به خصوص در زمان بعثت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وفقك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حضرات مسلمين براى انبيا و مرسلين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سلام اللّه اجمعين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مرتبه قائلند</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Amiri" w:hAnsi="Amiri" w:eastAsia="Amiri" w:cs="Amiri"/>
          <w:color w:val="111111"/>
          <w:sz w:val="28"/>
          <w:sz w:val="28"/>
          <w:szCs w:val="28"/>
          <w:rtl w:val="true"/>
          <w:lang w:bidi="ar-SA"/>
        </w:rPr>
        <w:t>مرتبه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نبوّت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النبى من اوحى اليه بشرع و ان لم يؤمر بالتبليغ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مرتبه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رسالت است كه فوق مرتبه نبوّت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الرسول من اوحى اليه بشرع و امر بالتبليغ الى الغير</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مرتبه سيم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مرتبه اولوالعزمى</w:t>
      </w:r>
      <w:r>
        <w:rPr>
          <w:rStyle w:val="FootnoteAnchor"/>
          <w:rtl w:val="true"/>
        </w:rPr>
        <w:footnoteReference w:id="120"/>
      </w:r>
      <w:r>
        <w:rPr>
          <w:rFonts w:ascii="Amiri" w:hAnsi="Amiri" w:eastAsia="Amiri" w:cs="Amiri"/>
          <w:color w:val="111111"/>
          <w:sz w:val="28"/>
          <w:sz w:val="28"/>
          <w:szCs w:val="28"/>
          <w:rtl w:val="true"/>
          <w:lang w:bidi="ar-SA"/>
        </w:rPr>
        <w:t xml:space="preserve">است كه با وجود دارايى دو مرتبه </w:t>
      </w:r>
    </w:p>
    <w:p>
      <w:pPr>
        <w:pStyle w:val="BookText"/>
        <w:rPr/>
      </w:pPr>
      <w:r>
        <w:rPr>
          <w:rFonts w:ascii="Amiri" w:hAnsi="Amiri" w:eastAsia="Amiri" w:cs="Amiri"/>
          <w:color w:val="111111"/>
          <w:sz w:val="28"/>
          <w:sz w:val="28"/>
          <w:szCs w:val="28"/>
          <w:rtl w:val="true"/>
          <w:lang w:bidi="ar-SA"/>
        </w:rPr>
        <w:t>اولى صاحب شرع مستقلى نيز باشد، و شرع او ناسخ شرايع قبل، ولو بالنسبه به كسانى كه مبعوث به سوى ايشان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انبياء اولوا العزم پنج نفرند</w:t>
      </w:r>
      <w:r>
        <w:rPr>
          <w:rFonts w:eastAsia="IRNazanin" w:cs="IRNazanin"/>
          <w:color w:val="111111"/>
          <w:sz w:val="28"/>
          <w:szCs w:val="28"/>
          <w:rtl w:val="true"/>
          <w:lang w:bidi="fa-IR"/>
        </w:rPr>
        <w:t>:</w:t>
      </w:r>
      <w:r>
        <w:rPr>
          <w:rStyle w:val="FootnoteAnchor"/>
          <w:rtl w:val="true"/>
        </w:rPr>
        <w:footnoteReference w:id="121"/>
      </w:r>
      <w:r>
        <w:rPr>
          <w:rFonts w:ascii="Amiri" w:hAnsi="Amiri" w:eastAsia="Amiri" w:cs="Amiri"/>
          <w:color w:val="111111"/>
          <w:sz w:val="28"/>
          <w:sz w:val="28"/>
          <w:szCs w:val="28"/>
          <w:rtl w:val="true"/>
          <w:lang w:bidi="ar-SA"/>
        </w:rPr>
        <w:t>اوّل حضرت نوح، شيخ المرسلين كه صاحب شريعت مستقله و ناسخ شرع ابوالبشر عليه‌السلام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ابراهيم خليل عليه‌السلام كه صاحب شريعت مستقله عامه و ناسخ شرع نوح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كليم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صاحب شرع مستقل بود نسبت به قوم خاص كه بنى اسرائيل باشند كه شرع حضرت ابراهيم را نسخ فرمود نسبت به ايشان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عيسى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صاحب شرع مستقل بود و شريعت حضرت موسى را نسخ فرمود نسبت به بنى اسرائيل</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 بن عبداللّه صلى‌الله‌عليه‌و‌آله حبيب اللّه است كه صاحب شرع مستقل و ناسخ جميع شرايع قبل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براى دانستن معنى نسخ و فهميدن ادله آن بايد به باب سيم از جلد اوّل كتاب مبارك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انيس الاعلام</w:t>
      </w:r>
      <w:r>
        <w:rPr>
          <w:rFonts w:eastAsia="IRNazanin" w:cs="IRNazanin"/>
          <w:color w:val="111111"/>
          <w:sz w:val="28"/>
          <w:szCs w:val="28"/>
          <w:rtl w:val="true"/>
          <w:lang w:bidi="fa-IR"/>
        </w:rPr>
        <w:t>»</w:t>
      </w:r>
      <w:r>
        <w:rPr>
          <w:rStyle w:val="FootnoteAnchor"/>
          <w:rtl w:val="true"/>
        </w:rPr>
        <w:footnoteReference w:id="122"/>
      </w:r>
      <w:r>
        <w:rPr>
          <w:rFonts w:ascii="Amiri" w:hAnsi="Amiri" w:eastAsia="Amiri" w:cs="Amiri"/>
          <w:color w:val="111111"/>
          <w:sz w:val="28"/>
          <w:sz w:val="28"/>
          <w:szCs w:val="28"/>
          <w:rtl w:val="true"/>
          <w:lang w:bidi="ar-SA"/>
        </w:rPr>
        <w:t>رجوع كرد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در ميان انبياى اولوا العزم، حضرت عيسى مقام خاصى دارد،</w:t>
      </w:r>
      <w:r>
        <w:rPr>
          <w:rStyle w:val="FootnoteAnchor"/>
          <w:rtl w:val="true"/>
        </w:rPr>
        <w:footnoteReference w:id="123"/>
      </w:r>
      <w:r>
        <w:rPr>
          <w:rFonts w:ascii="IRNazanin" w:hAnsi="IRNazanin" w:eastAsia="IRNazanin"/>
          <w:color w:val="111111"/>
          <w:sz w:val="28"/>
          <w:sz w:val="28"/>
          <w:szCs w:val="28"/>
          <w:rtl w:val="true"/>
          <w:lang w:bidi="fa-IR"/>
        </w:rPr>
        <w:t>چه بى‌پدر به مدد روح القدس از باكره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و مادرش آية اللّه بودند و اين مابه الامتياز آن جناب است از ساير انبياى اولوا العزم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بعضى از علماى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كه اولوا العزم آن است كه مبعوث بر اهل مشرق و مغرب از انس و جن بوده باشد،</w:t>
      </w:r>
      <w:r>
        <w:rPr>
          <w:rStyle w:val="FootnoteAnchor"/>
          <w:rtl w:val="true"/>
        </w:rPr>
        <w:footnoteReference w:id="124"/>
      </w:r>
      <w:r>
        <w:rPr>
          <w:rFonts w:ascii="IRNazanin" w:hAnsi="IRNazanin" w:eastAsia="IRNazanin"/>
          <w:color w:val="111111"/>
          <w:sz w:val="28"/>
          <w:sz w:val="28"/>
          <w:szCs w:val="28"/>
          <w:rtl w:val="true"/>
          <w:lang w:bidi="fa-IR"/>
        </w:rPr>
        <w:t>و شريعت قبل خود را هم نسخ كند و اينها پنج نفر بودند كه مذكور گرديدند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سخن در نزد حقير باطل است، چه اوّلاً قبل از حضرت رسول صلى‌الله‌عليه‌و‌آله هيچ رسولى از انس بر جن مبعوث نشد و اين از خصايص آن حضرت است و رسول جن از خود ايشان بوده است، چون اجنّه، اطول اعمارا مى‌باشند يك رسول، يوسف نام براى ايشان كافى بود از ابتداى خلقت تا زمان بعثت حضرت رسول صلى‌الله‌عليه‌و‌آله بعد از آنكه يوسف را كشتند،</w:t>
      </w:r>
      <w:r>
        <w:rPr>
          <w:rStyle w:val="FootnoteAnchor"/>
          <w:rtl w:val="true"/>
        </w:rPr>
        <w:footnoteReference w:id="125"/>
      </w:r>
      <w:r>
        <w:rPr>
          <w:rFonts w:ascii="IRNazanin" w:hAnsi="IRNazanin" w:eastAsia="IRNazanin"/>
          <w:color w:val="111111"/>
          <w:sz w:val="28"/>
          <w:sz w:val="28"/>
          <w:szCs w:val="28"/>
          <w:rtl w:val="true"/>
          <w:lang w:bidi="fa-IR"/>
        </w:rPr>
        <w:t>حضرت رسول صلى‌الله‌عليه‌و‌آله بر ايشان مبعوث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مدعاى اوّل كه هيچ رسولى از انس بر جن مبعوث نشد تا زمان بعثت حضرت رسول صلى‌الله‌عليه‌و‌آله در آيه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الانعام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كلام اللّه الملك العلاّم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نحو مكتوب است در مقام</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الْجِنِّ وَالاْءِنسِ أَلَمْ يَأْتِكُمْ رُسُلٌ مِنكُمْ يَقُصُّونَ عَلَيْكُمْ آياتِى وَيُنذِرُونَكُمْ لِقَآءَ يَوْمِكُمْ هذا</w:t>
      </w:r>
      <w:r>
        <w:rPr>
          <w:rFonts w:eastAsia="Amiri" w:cs="Amiri" w:ascii="Amiri" w:hAnsi="Amiri"/>
          <w:color w:val="111111"/>
          <w:sz w:val="28"/>
          <w:szCs w:val="28"/>
          <w:rtl w:val="true"/>
          <w:lang w:bidi="ar-SA"/>
        </w:rPr>
        <w:t>»</w:t>
      </w:r>
      <w:r>
        <w:rPr>
          <w:rStyle w:val="FootnoteAnchor"/>
          <w:rtl w:val="true"/>
        </w:rPr>
        <w:footnoteReference w:id="126"/>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خلاصه ترجمه به فارسى اينكه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جماعت پريان و آدميان، آيا نيامدند بر شما پيغمبران از جنس و نوع شما بر شما كه بخوانند براى شماها آيات من را و بيم دهند شما را از روز قيامت؟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مَعْشَرَ الْجِنِّ وَالاْءِنسِ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خطاب به هر دو طايفه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رُسُلٌ 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خطاب به هر دو طايفه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آيه مباركه نصّ است كه پيغمبر هر طايفه از جنس و نوع ايشان بوده است</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علاّمه طباطبايى رحمه‌الله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در اين باره از خود جنيان هم سؤال شده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پيغمبر شما از جنس خود شماست؟ در پاسخ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پيامبران ما انسانند و اينك ما به رسالت حضرت ختمى مرتبت ايمان آورده‌ايم، و او را آخرين پيامبر مى‌دانيم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نگرشى بر مقاله بسط و قبض تئوريك شريعت، ص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علاّمه حسينى طهرانى و كتاب جن و شيطان، ص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أَرْسَلْنا مِنْ رَسُولٍ إِلاَّ بِلِسانِ قَوْمِهِ</w:t>
      </w:r>
      <w:r>
        <w:rPr>
          <w:rFonts w:eastAsia="Amiri" w:cs="Amiri" w:ascii="Amiri" w:hAnsi="Amiri"/>
          <w:color w:val="111111"/>
          <w:sz w:val="28"/>
          <w:szCs w:val="28"/>
          <w:rtl w:val="true"/>
          <w:lang w:bidi="ar-SA"/>
        </w:rPr>
        <w:t>»</w:t>
      </w:r>
      <w:r>
        <w:rPr>
          <w:rStyle w:val="FootnoteAnchor"/>
          <w:rtl w:val="true"/>
        </w:rPr>
        <w:footnoteReference w:id="1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جَعَلْناهُ مَلَكا لَجَعَلْناهُ رَجُلاً وَلَلَبَسْنا عَلَيْهِمْ ما يَلْبِسُونَ</w:t>
      </w:r>
      <w:r>
        <w:rPr>
          <w:rFonts w:eastAsia="Amiri" w:cs="Amiri" w:ascii="Amiri" w:hAnsi="Amiri"/>
          <w:color w:val="111111"/>
          <w:sz w:val="28"/>
          <w:szCs w:val="28"/>
          <w:rtl w:val="true"/>
          <w:lang w:bidi="ar-SA"/>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 xml:space="preserve">بالجمله،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يأتكم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ادله اين مسأله بسيار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گنجايش ذكر آنها را ندارد و امّا دليل اينكه رسول اللّه صلى‌الله‌عليه‌و‌آله مبعوث بر جن هم بوده است سوره مباركه</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أُوحِىَ إِلَىَّ أَنَّهُ اسْتَمَعَ نَفَرٌ مِنَ الْجِنِّ فَقالُوآا إِنّا سَمِعْنا قُرْآنا عَجَبا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يَهْدِىآ إِلَى الرُّشْدِ فَءامَنّا بِهِ</w:t>
      </w:r>
      <w:r>
        <w:rPr>
          <w:rFonts w:eastAsia="Amiri" w:cs="Amiri" w:ascii="Amiri" w:hAnsi="Amiri"/>
          <w:color w:val="111111"/>
          <w:sz w:val="28"/>
          <w:szCs w:val="28"/>
          <w:rtl w:val="true"/>
          <w:lang w:bidi="ar-SA"/>
        </w:rPr>
        <w:t>»</w:t>
      </w:r>
      <w:r>
        <w:rPr>
          <w:rStyle w:val="FootnoteAnchor"/>
          <w:rtl w:val="true"/>
        </w:rPr>
        <w:footnoteReference w:id="130"/>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آيات ديگر در غير اين سوره مباركه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حضرت موسى و عيسى عليهماالسلام مبعوث بر بنى اسرائيل بودند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اين مطلب يك كتاب است رساله گنجايش ندارد و حال اينكه اولوا العزم نيز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حضرت زين العابدين عليه‌السلام در خصوص زيارت نيمه شعبان از اخبار آحاد است، معارضه نمى‌كند با مقطوع و معلوم و ظاهر كتاب از قول حضرت موسى عليه‌السلام در خطاب به فرعون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أَرْسِلْ مَعِىَ بَنِىآ إِسْرَ آءِيلَ</w:t>
      </w:r>
      <w:r>
        <w:rPr>
          <w:rFonts w:eastAsia="IRNazanin" w:cs="IRNazanin"/>
          <w:color w:val="111111"/>
          <w:sz w:val="28"/>
          <w:szCs w:val="28"/>
          <w:rtl w:val="true"/>
          <w:lang w:bidi="fa-IR"/>
        </w:rPr>
        <w:t>»</w:t>
      </w:r>
      <w:r>
        <w:rPr>
          <w:rStyle w:val="FootnoteAnchor"/>
          <w:rtl w:val="true"/>
        </w:rPr>
        <w:footnoteReference w:id="131"/>
      </w:r>
      <w:r>
        <w:rPr>
          <w:rFonts w:ascii="Amiri" w:hAnsi="Amiri" w:eastAsia="Amiri" w:cs="Amiri"/>
          <w:color w:val="111111"/>
          <w:sz w:val="28"/>
          <w:sz w:val="28"/>
          <w:szCs w:val="28"/>
          <w:rtl w:val="true"/>
          <w:lang w:bidi="ar-SA"/>
        </w:rPr>
        <w:t>از قول حضرت عيسى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يابَنِى إِسْرَ ئِيلَ إِنِّى رَسُولُ اللّه‌ِ إِلَيْكُم</w:t>
      </w:r>
      <w:r>
        <w:rPr>
          <w:rFonts w:eastAsia="Amiri" w:cs="Amiri" w:ascii="Amiri" w:hAnsi="Amiri"/>
          <w:color w:val="111111"/>
          <w:sz w:val="28"/>
          <w:szCs w:val="28"/>
          <w:rtl w:val="true"/>
          <w:lang w:bidi="ar-SA"/>
        </w:rPr>
        <w:t>»</w:t>
      </w:r>
      <w:r>
        <w:rPr>
          <w:rStyle w:val="FootnoteAnchor"/>
          <w:rtl w:val="true"/>
        </w:rPr>
        <w:footnoteReference w:id="132"/>
      </w:r>
      <w:r>
        <w:rPr>
          <w:rFonts w:ascii="Amiri" w:hAnsi="Amiri" w:eastAsia="Amiri" w:cs="Amiri"/>
          <w:color w:val="111111"/>
          <w:sz w:val="28"/>
          <w:sz w:val="28"/>
          <w:szCs w:val="28"/>
          <w:rtl w:val="true"/>
          <w:lang w:bidi="ar-SA"/>
        </w:rPr>
        <w:t>بنى اسرائيل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بالجمه در صدد اقامه براهين نيستيم، برويم سر سخن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مرتبه چهارم از مراتب انبياء مرتبه خاتميت است كه فوق جميع مراتب و بالاتر از همه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مرتبه مخصوص پيغمبر ما صلى‌الله‌عليه‌و‌آله است و ثبوت اين مرتبه براى آن حضرت از ضروريات دين و در مرتبه ثبوت دين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مجيد نيز دال بر آن است، و هو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وَلكِنْ رَسُولَ اللّه‌ِ وَخاتَمَ النَّبِيِّينَ</w:t>
      </w:r>
      <w:r>
        <w:rPr>
          <w:rFonts w:eastAsia="IRNazanin" w:cs="IRNazanin"/>
          <w:color w:val="111111"/>
          <w:sz w:val="28"/>
          <w:szCs w:val="28"/>
          <w:rtl w:val="true"/>
          <w:lang w:bidi="fa-IR"/>
        </w:rPr>
        <w:t>»</w:t>
      </w:r>
      <w:r>
        <w:rPr>
          <w:rStyle w:val="FootnoteAnchor"/>
          <w:rtl w:val="true"/>
        </w:rPr>
        <w:footnoteReference w:id="133"/>
      </w:r>
      <w:r>
        <w:rPr>
          <w:rFonts w:ascii="IRNazanin" w:hAnsi="IRNazanin" w:eastAsia="IRNazanin"/>
          <w:color w:val="111111"/>
          <w:sz w:val="28"/>
          <w:sz w:val="28"/>
          <w:szCs w:val="28"/>
          <w:rtl w:val="true"/>
          <w:lang w:bidi="fa-IR"/>
        </w:rPr>
        <w:t>يعنى مهر كننده درِ نبوّت و ثبوت اين خاصه براى آن حضرت مستلزم ثبوت خواص ديگر است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انقطاع وحى و نبوّت بعد از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كسى كه مدعى نزول وحى شود بعد از آن حضرت در حقّ خود يا در حقّ </w:t>
      </w:r>
    </w:p>
    <w:p>
      <w:pPr>
        <w:pStyle w:val="BookText"/>
        <w:rPr/>
      </w:pPr>
      <w:r>
        <w:rPr>
          <w:rFonts w:ascii="Amiri" w:hAnsi="Amiri" w:eastAsia="Amiri" w:cs="Amiri"/>
          <w:color w:val="111111"/>
          <w:sz w:val="28"/>
          <w:sz w:val="28"/>
          <w:szCs w:val="28"/>
          <w:rtl w:val="true"/>
          <w:lang w:bidi="ar-SA"/>
        </w:rPr>
        <w:t>غير، كافر و نجس و خارج از دين اسلام است و واجب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الرضا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ادّعى نزول كتاب بعد القرآن فاقتلوه كائنا من كان</w:t>
      </w:r>
      <w:r>
        <w:rPr>
          <w:rFonts w:eastAsia="Amiri" w:cs="Amiri" w:ascii="Amiri" w:hAnsi="Amiri"/>
          <w:color w:val="111111"/>
          <w:sz w:val="28"/>
          <w:szCs w:val="28"/>
          <w:rtl w:val="true"/>
          <w:lang w:bidi="ar-SA"/>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 xml:space="preserve">پس طايفه بابيه نجس خواهند بود قطعا و ملاقات ايشان با رطوبت غير جايز، چرا كه مدعى نزول وحى و كتابند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قريب چهارده مجلد از كتاب ايشان را ديده‌ام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است حال كسى كه مدعى نبوّت شود در حقّ خود و يا غير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شريعت مطهره، آن حضرت مر جميع مكلفين را من الجن و الانس، و هو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الَّذِي نَزَّلَ الْفُرْقانَ عَلَى عَبْدِهِ لِيَكُونَ لِلْعالَمِينَ نَذِيرا</w:t>
      </w:r>
      <w:r>
        <w:rPr>
          <w:rFonts w:eastAsia="Amiri" w:cs="Amiri" w:ascii="Amiri" w:hAnsi="Amiri"/>
          <w:color w:val="111111"/>
          <w:sz w:val="28"/>
          <w:szCs w:val="28"/>
          <w:rtl w:val="true"/>
          <w:lang w:bidi="ar-SA"/>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يأَيُّها النّاسُ إِنِّى رَسُولُ اللّه‌ِ إِلَيْكُمْ جَمِيعا</w:t>
      </w:r>
      <w:r>
        <w:rPr>
          <w:rFonts w:eastAsia="Amiri" w:cs="Amiri" w:ascii="Amiri" w:hAnsi="Amiri"/>
          <w:color w:val="111111"/>
          <w:sz w:val="28"/>
          <w:szCs w:val="28"/>
          <w:rtl w:val="true"/>
          <w:lang w:bidi="ar-SA"/>
        </w:rPr>
        <w:t>»</w:t>
      </w:r>
      <w:r>
        <w:rPr>
          <w:rStyle w:val="FootnoteAnchor"/>
          <w:rtl w:val="true"/>
        </w:rPr>
        <w:footnoteReference w:id="1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أَرْسَلْناكَ إِلاَّ كَآفَّةً لِلنّاسِ</w:t>
      </w:r>
      <w:r>
        <w:rPr>
          <w:rFonts w:eastAsia="Amiri" w:cs="Amiri" w:ascii="Amiri" w:hAnsi="Amiri"/>
          <w:color w:val="111111"/>
          <w:sz w:val="28"/>
          <w:szCs w:val="28"/>
          <w:rtl w:val="true"/>
          <w:lang w:bidi="ar-SA"/>
        </w:rPr>
        <w:t>»</w:t>
      </w:r>
      <w:r>
        <w:rPr>
          <w:rStyle w:val="FootnoteAnchor"/>
          <w:rtl w:val="true"/>
        </w:rPr>
        <w:footnoteReference w:id="1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أَرْسَلْناكَ إِلاَّ رَحْمَةً لِلْعالَمِينَ</w:t>
      </w:r>
      <w:r>
        <w:rPr>
          <w:rFonts w:eastAsia="Amiri" w:cs="Amiri" w:ascii="Amiri" w:hAnsi="Amiri"/>
          <w:color w:val="111111"/>
          <w:sz w:val="28"/>
          <w:szCs w:val="28"/>
          <w:rtl w:val="true"/>
          <w:lang w:bidi="ar-SA"/>
        </w:rPr>
        <w:t>»</w:t>
      </w:r>
      <w:r>
        <w:rPr>
          <w:rStyle w:val="FootnoteAnchor"/>
          <w:rtl w:val="true"/>
        </w:rPr>
        <w:footnoteReference w:id="138"/>
      </w:r>
    </w:p>
    <w:p>
      <w:pPr>
        <w:pStyle w:val="BookText"/>
        <w:rPr/>
      </w:pPr>
      <w:r>
        <w:rPr>
          <w:rFonts w:ascii="Amiri" w:hAnsi="Amiri" w:eastAsia="Amiri" w:cs="Amiri"/>
          <w:color w:val="111111"/>
          <w:sz w:val="28"/>
          <w:sz w:val="28"/>
          <w:szCs w:val="28"/>
          <w:rtl w:val="true"/>
          <w:lang w:bidi="ar-SA"/>
        </w:rPr>
        <w:t>بالجمله، عموم نبوّت نيز از ضروريات دين آن حضرت است مثل خاتميت</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منسوخ شدن جميع ملل و شرايع سابقه به سبب ظهور شريعت عادله آن حضرت، و عدم جواز رجوع و تعبد به آنها مطلقا الاّ </w:t>
      </w:r>
    </w:p>
    <w:p>
      <w:pPr>
        <w:pStyle w:val="BookText"/>
        <w:rPr/>
      </w:pPr>
      <w:r>
        <w:rPr>
          <w:rFonts w:ascii="Amiri" w:hAnsi="Amiri" w:eastAsia="Amiri" w:cs="Amiri"/>
          <w:color w:val="111111"/>
          <w:sz w:val="28"/>
          <w:sz w:val="28"/>
          <w:szCs w:val="28"/>
          <w:rtl w:val="true"/>
          <w:lang w:bidi="ar-SA"/>
        </w:rPr>
        <w:t>ما قرّره هذا 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كلمات منقوله از انبياى سابق به طريق صحيح و سند متصل در نزد مسلمان‌ها در غايت احترامند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عندى معين است كه انبياى سلف از اين عهد عتيق و جديد خبر ندارند الاّ مواضع موافق با كتاب و سنّت صحيح و داراى بشارت ظهور اين 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شفاعت كبرى به آن جناب و اهل بيتش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عليه و عليهم اجمعين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 تحرمنا شفاعته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چهارم اينكه مسلمين اعتقاد مى‌نمايند كه جميع انبياء مؤيد به معجزات و كرامات و خارق عادات بودند ولكن معجزات ايشان متفاوت بوده بعضى بزرگ و بعضى كوچك، و بعض زياد داشتند و بعض 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خاتم صلى‌الله‌عليه‌و‌آله داراى معجزات جميع انبياى سلف بوده، مع معجزات زائدة كثيرة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ادله اين مطلب در جلد اوّل و دوم كتاب مستطاب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بيان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لا مزيد عليه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توفيق طبع و نشر عنايت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قدرى از جلد اوّل مطبوع است، باقى در تعطيل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حقّ علّت تعطيل را رفع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اسامى انبيا در 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پنجم اينكه مسلمين اعتقاد مى‌نمايند كه اگر كسى منكر نبوّت يكى از انبياء ثابت النبوة شود، كافر و نجس و خارج از دين اسلام است، به خصوص انبيايى كه اسامى مباركشان در قرآن مجيد مذكور است كه</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اوّل ايشان حضرت آدم ابوالبشر است كه </w:t>
      </w:r>
      <w:r>
        <w:rPr>
          <w:rFonts w:eastAsia="Amiri" w:cs="Amiri" w:ascii="Amiri" w:hAnsi="Amiri"/>
          <w:color w:val="111111"/>
          <w:sz w:val="28"/>
          <w:szCs w:val="28"/>
          <w:lang w:bidi="ar-SA"/>
        </w:rPr>
        <w:t>4614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قبل از بعثت رسول صلى‌الله‌عليه‌و‌آله بوده است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دوم ادريس عليه‌السلام كه </w:t>
      </w:r>
      <w:r>
        <w:rPr>
          <w:rFonts w:eastAsia="Amiri" w:cs="Amiri" w:ascii="Amiri" w:hAnsi="Amiri"/>
          <w:color w:val="111111"/>
          <w:sz w:val="28"/>
          <w:szCs w:val="28"/>
          <w:lang w:bidi="ar-SA"/>
        </w:rPr>
        <w:t>3992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قبل از بعثت متولد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سيم نوح عليه‌السلام كه </w:t>
      </w:r>
      <w:r>
        <w:rPr>
          <w:rFonts w:eastAsia="IRNazanin" w:cs="IRNazanin"/>
          <w:color w:val="111111"/>
          <w:sz w:val="28"/>
          <w:szCs w:val="28"/>
          <w:lang w:bidi="fa-IR"/>
        </w:rPr>
        <w:t>3258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از بعثت متولد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هود عليه‌السلام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تاريخ ايشان درست براى حقير محقق نيست</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Amiri" w:hAnsi="Amiri" w:eastAsia="Amiri" w:cs="Amiri"/>
          <w:color w:val="111111"/>
          <w:sz w:val="28"/>
          <w:sz w:val="28"/>
          <w:szCs w:val="28"/>
          <w:rtl w:val="true"/>
          <w:lang w:bidi="ar-SA"/>
        </w:rPr>
        <w:t xml:space="preserve">ششم حضرت ابراهيم خليل اللّه عليه‌السلام كه </w:t>
      </w:r>
      <w:r>
        <w:rPr>
          <w:rFonts w:eastAsia="Amiri" w:cs="Amiri" w:ascii="Amiri" w:hAnsi="Amiri"/>
          <w:color w:val="111111"/>
          <w:sz w:val="28"/>
          <w:szCs w:val="28"/>
          <w:lang w:bidi="ar-SA"/>
        </w:rPr>
        <w:t>2606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قبل از بعثت متولد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هفتم حضرت لوط كه معاصر حضرت خليل جليل و برادر زاده آن جناب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هشتم اسماعيل ذبيح اللّه بن خليل اللّه كه </w:t>
      </w:r>
      <w:r>
        <w:rPr>
          <w:rFonts w:eastAsia="Amiri" w:cs="Amiri" w:ascii="Amiri" w:hAnsi="Amiri"/>
          <w:color w:val="111111"/>
          <w:sz w:val="28"/>
          <w:szCs w:val="28"/>
          <w:lang w:bidi="ar-SA"/>
        </w:rPr>
        <w:t>2520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قبل از بعثت تولد يافت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نهم اسحاق بن ابراهيم خليل كه </w:t>
      </w:r>
      <w:r>
        <w:rPr>
          <w:rFonts w:eastAsia="Amiri" w:cs="Amiri" w:ascii="Amiri" w:hAnsi="Amiri"/>
          <w:color w:val="111111"/>
          <w:sz w:val="28"/>
          <w:szCs w:val="28"/>
          <w:lang w:bidi="ar-SA"/>
        </w:rPr>
        <w:t>2507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قبل از بعثت تولد يافت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دهم يعقوب بن اسحاق بن ابراهيم كه </w:t>
      </w:r>
      <w:r>
        <w:rPr>
          <w:rFonts w:eastAsia="Amiri" w:cs="Amiri" w:ascii="Amiri" w:hAnsi="Amiri"/>
          <w:color w:val="111111"/>
          <w:sz w:val="28"/>
          <w:szCs w:val="28"/>
          <w:lang w:bidi="ar-SA"/>
        </w:rPr>
        <w:t>2446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قبل از بعثت متولد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يازدهم يوسف بن يعقوب بن اسحاق بن ابراهيم خليل كه </w:t>
      </w:r>
      <w:r>
        <w:rPr>
          <w:rFonts w:eastAsia="Amiri" w:cs="Amiri" w:ascii="Amiri" w:hAnsi="Amiri"/>
          <w:color w:val="111111"/>
          <w:sz w:val="28"/>
          <w:szCs w:val="28"/>
          <w:lang w:bidi="ar-SA"/>
        </w:rPr>
        <w:t>2355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قبل از بعثت تولد يافت</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دوازدهم نعم العبد جناب ايوب، تاريخش بر حقير مجهول است</w:t>
      </w:r>
      <w:r>
        <w:rPr>
          <w:rFonts w:eastAsia="Amiri" w:cs="Amiri" w:ascii="Amiri" w:hAnsi="Amiri"/>
          <w:color w:val="111111"/>
          <w:sz w:val="28"/>
          <w:szCs w:val="28"/>
          <w:rtl w:val="true"/>
          <w:lang w:bidi="ar-SA"/>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آنچه معلوم است، بعد از حضرت يوسف بوده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سيزدهم جناب هارون كه </w:t>
      </w:r>
      <w:r>
        <w:rPr>
          <w:rFonts w:eastAsia="Amiri" w:cs="Amiri" w:ascii="Amiri" w:hAnsi="Amiri"/>
          <w:color w:val="111111"/>
          <w:sz w:val="28"/>
          <w:szCs w:val="28"/>
          <w:lang w:bidi="ar-SA"/>
        </w:rPr>
        <w:t>2148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قبل از بعثت تولد يافت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چهاردهم جناب موسى سه سال بعد از هارون </w:t>
      </w:r>
      <w:r>
        <w:rPr>
          <w:rFonts w:eastAsia="IRNazanin" w:cs="IRNazanin"/>
          <w:color w:val="111111"/>
          <w:sz w:val="28"/>
          <w:szCs w:val="28"/>
          <w:lang w:bidi="fa-IR"/>
        </w:rPr>
        <w:t>2151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از بعثت تولد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پانزدهم جناب شعيب، معاصر حضرت موسى و ابوالزوجه آن جناب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مباركش در تورات تيرون مى‌باشد؛ كاهن مدين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خروج، 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شانزدهم از انبياى مذكورين در قرآن جناب داود عليه‌السلام است كه </w:t>
      </w:r>
      <w:r>
        <w:rPr>
          <w:rFonts w:eastAsia="Amiri" w:cs="Amiri" w:ascii="Amiri" w:hAnsi="Amiri"/>
          <w:color w:val="111111"/>
          <w:sz w:val="28"/>
          <w:szCs w:val="28"/>
          <w:lang w:bidi="ar-SA"/>
        </w:rPr>
        <w:t>1695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قبل از بعثت تولد يافت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هفدهم جناب سليمان كه </w:t>
      </w:r>
      <w:r>
        <w:rPr>
          <w:rFonts w:eastAsia="Amiri" w:cs="Amiri" w:ascii="Amiri" w:hAnsi="Amiri"/>
          <w:color w:val="111111"/>
          <w:sz w:val="28"/>
          <w:szCs w:val="28"/>
          <w:lang w:bidi="ar-SA"/>
        </w:rPr>
        <w:t>1643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قبل از بعثت متولد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هيجدهم الياس كه </w:t>
      </w:r>
      <w:r>
        <w:rPr>
          <w:rFonts w:eastAsia="Amiri" w:cs="Amiri" w:ascii="Amiri" w:hAnsi="Amiri"/>
          <w:color w:val="111111"/>
          <w:sz w:val="28"/>
          <w:szCs w:val="28"/>
          <w:lang w:bidi="ar-SA"/>
        </w:rPr>
        <w:t>1506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قبل از بعثت، در ميان بنى اسرائيل ظهور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نوزدهم اليسع كه </w:t>
      </w:r>
      <w:r>
        <w:rPr>
          <w:rFonts w:eastAsia="Amiri" w:cs="Amiri" w:ascii="Amiri" w:hAnsi="Amiri"/>
          <w:color w:val="111111"/>
          <w:sz w:val="28"/>
          <w:szCs w:val="28"/>
          <w:lang w:bidi="ar-SA"/>
        </w:rPr>
        <w:t>1506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قبل از بعثت او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وصى الياس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بيستم يونس كه </w:t>
      </w:r>
      <w:r>
        <w:rPr>
          <w:rFonts w:eastAsia="Amiri" w:cs="Amiri" w:ascii="Amiri" w:hAnsi="Amiri"/>
          <w:color w:val="111111"/>
          <w:sz w:val="28"/>
          <w:szCs w:val="28"/>
          <w:lang w:bidi="ar-SA"/>
        </w:rPr>
        <w:t>1433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قبل از بعثت مبعوث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بيست و يكم ذى الكفل</w:t>
      </w:r>
      <w:r>
        <w:rPr>
          <w:rFonts w:eastAsia="Amiri" w:cs="Amiri" w:ascii="Amiri" w:hAnsi="Amiri"/>
          <w:color w:val="111111"/>
          <w:sz w:val="28"/>
          <w:szCs w:val="28"/>
          <w:rtl w:val="true"/>
          <w:lang w:bidi="ar-SA"/>
        </w:rPr>
        <w:t>.</w:t>
      </w:r>
      <w:r>
        <w:rPr>
          <w:rStyle w:val="FootnoteAnchor"/>
          <w:rtl w:val="true"/>
        </w:rPr>
        <w:footnoteReference w:id="141"/>
      </w:r>
      <w:r>
        <w:rPr>
          <w:rFonts w:ascii="Amiri" w:hAnsi="Amiri" w:eastAsia="Amiri" w:cs="Amiri"/>
          <w:color w:val="111111"/>
          <w:sz w:val="28"/>
          <w:sz w:val="28"/>
          <w:szCs w:val="28"/>
          <w:rtl w:val="true"/>
          <w:lang w:bidi="ar-SA"/>
        </w:rPr>
        <w:t>تاريخش درست معلوم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بيست و دوم زكريا است، </w:t>
      </w:r>
      <w:r>
        <w:rPr>
          <w:rFonts w:eastAsia="Amiri" w:cs="Amiri" w:ascii="Amiri" w:hAnsi="Amiri"/>
          <w:color w:val="111111"/>
          <w:sz w:val="28"/>
          <w:szCs w:val="28"/>
          <w:lang w:bidi="ar-SA"/>
        </w:rPr>
        <w:t>615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قبل از بعثت</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بيست و سوم يحيى بن زكريا شش ماه قبل از مسيح متولد شد، </w:t>
      </w: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 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ماه قبل از بعثت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بيست و چهارم عيسى بن مريم كه </w:t>
      </w: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از بعثت متولد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بيست و پنجم سيّدنا و نبيّنا حضرت محمّد بن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 و آله عليهم اجمعين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از ميلاد مسيح متولد گشت در مكه معظمه در عام الفيل</w:t>
      </w:r>
      <w:r>
        <w:rPr>
          <w:rFonts w:eastAsia="IRNazanin" w:cs="IRNazanin"/>
          <w:color w:val="111111"/>
          <w:sz w:val="28"/>
          <w:szCs w:val="28"/>
          <w:rtl w:val="true"/>
          <w:lang w:bidi="fa-IR"/>
        </w:rPr>
        <w:t>.</w:t>
      </w:r>
      <w:r>
        <w:rPr>
          <w:rStyle w:val="FootnoteAnchor"/>
          <w:rtl w:val="true"/>
        </w:rPr>
        <w:footnoteReference w:id="142"/>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از مسيح از همان مكان مقدّس مبعوث به نبوّت و در ليلة القدر ماه مبارك رمضان از همان سال تاج رسالت بر سرش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مجيد بر حضرت نازل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نبوّت اشعياء در باب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كتاب خود، در خطاب به مكّه معظمه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عقيمه نازائيده، ترنم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يافت با نبوّت ساير انبياء كه خبر داده بودند از بعثت آن جناب، چنان‌كه در كتب مفصله ما مثل جلد دوم انيس الاعلام كه مطبوع و منتشر است و جلد اوّل و دوم بيان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تعالى توفيق طبع و نشر عنايت فرمايد </w:t>
      </w:r>
      <w:r>
        <w:rPr>
          <w:rFonts w:eastAsia="IRNazanin" w:cs="IRNazanin"/>
          <w:color w:val="111111"/>
          <w:sz w:val="28"/>
          <w:szCs w:val="28"/>
          <w:rtl w:val="true"/>
          <w:lang w:bidi="fa-IR"/>
        </w:rPr>
        <w:t>-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اينها بودند انبياء مذكورين در قرآن مجيد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و اسكندر نبوّت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گفتيم كه انكار نبوّت هر نبى ثابت النبوة، كفر است در دين اسلام به خصوص انكار نبوّت يكى از اين بيست و چهار نفر كه به منزله انكار نبوّت خود حضرت رسول صلى‌الله‌عليه‌و‌آله است و تكذيب قرآن مجيد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العياذ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عقيده حقير و عقايد جميع مسلمين در حقّ انبياء همين است كه مجملش ذكر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مواضع متعدده از قرآن مجيد اين </w:t>
      </w:r>
    </w:p>
    <w:p>
      <w:pPr>
        <w:pStyle w:val="BookText"/>
        <w:rPr/>
      </w:pPr>
      <w:r>
        <w:rPr>
          <w:rFonts w:ascii="Amiri" w:hAnsi="Amiri" w:eastAsia="Amiri" w:cs="Amiri"/>
          <w:color w:val="111111"/>
          <w:sz w:val="28"/>
          <w:sz w:val="28"/>
          <w:szCs w:val="28"/>
          <w:rtl w:val="true"/>
          <w:lang w:bidi="ar-SA"/>
        </w:rPr>
        <w:t xml:space="preserve">انبياء عليه‌السلام مذكورند، از آن جمله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نفر ايشان در سوره انعام از آيه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و هو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وَتِلْكَ حُجَّتُنا آتَيْناها إِبْرَاهِيمَ عَلَى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جناب ادريس در آيه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مريم مذكور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ذى الكفل در آيه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انبياء و آدم در آيه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بقره، هود در آيه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اعراف، صالح در آيه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شعيب در آيه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مذكوره، و مواضع كثيره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آنچه در تعيين تاريخ انبياء عليهم‌السلام مرقوم شد، بر حسب تاريخ معمولى حضرات مسيحيين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عاقل خبير مى‌داند كه ايشان چهار سال خبط و غلط دارند در تاريخ تولد مسيح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سبب اين خبط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ديوتيسيوس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علّت اينكه الى </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تاريخ مسيحيين از بناى شهر روم بوده است و بعد از مدت مذكوره، شخص مزبور مبدأ تاريخ مسيحيين را ميلاد قرار داد، و چهار سال خبط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تاريخ منتشر بود، مسيحيين نتوانستند اصلاح كنند چهار سال خبط او را به پيش از ميلاد انداختند و اين خبط و خطا الى يومنا هذا در ميان مسيحيين معمول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چون نتوانستيم اصلاح كنيم، بنا را بر تاريخ مشهور قرار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در اينجا طولانى است، ذكرش مناسب اين رساله مختصره نيست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ايضا مسلمين اعتقاد مى‌نمايند كه براى حضرت خاتم صلى‌الله‌عليه‌و‌آله دوازده وصى و خليفه مى‌باشد كه حافظ شرع و مبيّن حلال و حرام و ناشر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احكام آن جناب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دوازده بزرگواران را هم مسلمانان معصوم مى‌دانند مثل انبياء عليهم‌السلام و اين دوازده نفر، دوازده مير و دوازده رئيسند كه جناب اقدس الهى بشارت ظهور ايشان را از نسل جناب اسماعيل به جناب ابراهيم خليل عليه‌السلام داد، چنان‌كه در آيه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سفر تكوين ترقيم يافته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شينيم عاسار نسائيم يووالد، يعنى دوازده امام از نسل اسماعيل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بزرگواران دوازده كوكب اكليل</w:t>
      </w:r>
      <w:r>
        <w:rPr>
          <w:rStyle w:val="FootnoteAnchor"/>
          <w:rtl w:val="true"/>
        </w:rPr>
        <w:footnoteReference w:id="143"/>
      </w:r>
      <w:r>
        <w:rPr>
          <w:rFonts w:ascii="Amiri" w:hAnsi="Amiri" w:eastAsia="Amiri" w:cs="Amiri"/>
          <w:color w:val="111111"/>
          <w:sz w:val="28"/>
          <w:sz w:val="28"/>
          <w:szCs w:val="28"/>
          <w:rtl w:val="true"/>
          <w:lang w:bidi="ar-SA"/>
        </w:rPr>
        <w:t xml:space="preserve">و تاج نبوّت مى‌باشند كه خداوند عالم در آيه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باب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مكاشفات يوحنا عيان و بيان فرموده است و دوازده دروازه شهر مقدّس نبوّت‌اند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مدينة العلم و على بابها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در آيه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باب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مكاشفات يوحنا مذكور مسطورند و دوازده جواهر و دوازده مرجان مى‌باشند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 مِنْهُما اللُّؤْلُؤُ وَالْمَرْجانُ</w:t>
      </w:r>
      <w:r>
        <w:rPr>
          <w:rFonts w:eastAsia="Amiri" w:cs="Amiri" w:ascii="Amiri" w:hAnsi="Amiri"/>
          <w:color w:val="111111"/>
          <w:sz w:val="28"/>
          <w:szCs w:val="28"/>
          <w:rtl w:val="true"/>
          <w:lang w:bidi="ar-SA"/>
        </w:rPr>
        <w:t>»</w:t>
      </w:r>
      <w:r>
        <w:rPr>
          <w:rStyle w:val="FootnoteAnchor"/>
          <w:rtl w:val="true"/>
        </w:rPr>
        <w:footnoteReference w:id="144"/>
      </w:r>
      <w:r>
        <w:rPr>
          <w:rFonts w:ascii="IRNazanin" w:hAnsi="IRNazanin" w:eastAsia="IRNazanin"/>
          <w:color w:val="111111"/>
          <w:sz w:val="28"/>
          <w:sz w:val="28"/>
          <w:szCs w:val="28"/>
          <w:rtl w:val="true"/>
          <w:lang w:bidi="fa-IR"/>
        </w:rPr>
        <w:t xml:space="preserve">كه در آيه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مكاشفات مذكورند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دوازده ثمره شجره معرفت‌اند كه در آيه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كتاب مزبور مذكور گشته‌اند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دوازده شهر حساب كتاب ايمان مى‌باشند كه در سوره توبه و آيه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مذكورند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عِدَّةَ الشُّهُورِ عِندَ اللّه‌ِ اثْنا عَشَرَ شَهْرا</w:t>
      </w:r>
      <w:r>
        <w:rPr>
          <w:rFonts w:eastAsia="IRNazanin" w:cs="IRNazanin"/>
          <w:color w:val="111111"/>
          <w:sz w:val="28"/>
          <w:szCs w:val="28"/>
          <w:rtl w:val="true"/>
          <w:lang w:bidi="fa-IR"/>
        </w:rPr>
        <w:t>»</w:t>
      </w:r>
      <w:r>
        <w:rPr>
          <w:rStyle w:val="FootnoteAnchor"/>
          <w:rtl w:val="true"/>
        </w:rPr>
        <w:footnoteReference w:id="145"/>
      </w:r>
      <w:r>
        <w:rPr>
          <w:rFonts w:ascii="Amiri" w:hAnsi="Amiri" w:eastAsia="Amiri" w:cs="Amiri"/>
          <w:color w:val="111111"/>
          <w:sz w:val="28"/>
          <w:sz w:val="28"/>
          <w:szCs w:val="28"/>
          <w:rtl w:val="true"/>
          <w:lang w:bidi="ar-SA"/>
        </w:rPr>
        <w:t>كه اوّل ايشان حضرت اميرالمؤمنين اسم مباركش على، كنيه‌اش</w:t>
      </w:r>
      <w:r>
        <w:rPr>
          <w:rStyle w:val="FootnoteAnchor"/>
          <w:rtl w:val="true"/>
        </w:rPr>
        <w:footnoteReference w:id="146"/>
      </w:r>
      <w:r>
        <w:rPr>
          <w:rFonts w:ascii="IRNazanin" w:hAnsi="IRNazanin" w:eastAsia="IRNazanin"/>
          <w:color w:val="111111"/>
          <w:sz w:val="28"/>
          <w:sz w:val="28"/>
          <w:szCs w:val="28"/>
          <w:rtl w:val="true"/>
          <w:lang w:bidi="fa-IR"/>
        </w:rPr>
        <w:t>ابوالحسن، پدرش ابوطالب، حامى و كفيل و ناصر پيغمبر، برادر پدرى و مادى جناب عبداللّه، پدر آن سرور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والده ماجده‌اش از مؤمنات مهاجرأت، فاطمه بنت اسد بن هاشم و آن حضرت با برادرانش اوّل هاشمى است كه از دو هاشمى متولد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ولادت با سعادتش در خانه كعبه،</w:t>
      </w:r>
      <w:r>
        <w:rPr>
          <w:rStyle w:val="FootnoteAnchor"/>
          <w:rtl w:val="true"/>
        </w:rPr>
        <w:footnoteReference w:id="147"/>
      </w:r>
      <w:r>
        <w:rPr>
          <w:rFonts w:ascii="Amiri" w:hAnsi="Amiri" w:eastAsia="Amiri" w:cs="Amiri"/>
          <w:color w:val="111111"/>
          <w:sz w:val="28"/>
          <w:sz w:val="28"/>
          <w:szCs w:val="28"/>
          <w:rtl w:val="true"/>
          <w:lang w:bidi="ar-SA"/>
        </w:rPr>
        <w:t>در سيزدهم رجب المرجب،</w:t>
      </w:r>
      <w:r>
        <w:rPr>
          <w:rStyle w:val="FootnoteAnchor"/>
          <w:rtl w:val="true"/>
        </w:rPr>
        <w:footnoteReference w:id="148"/>
      </w:r>
      <w:r>
        <w:rPr>
          <w:rFonts w:ascii="IRNazanin" w:hAnsi="IRNazanin" w:eastAsia="IRNazanin"/>
          <w:color w:val="111111"/>
          <w:sz w:val="28"/>
          <w:sz w:val="28"/>
          <w:szCs w:val="28"/>
          <w:rtl w:val="true"/>
          <w:lang w:bidi="fa-IR"/>
        </w:rPr>
        <w:t xml:space="preserve">ده سال بعد از ولادت پيغمبر، </w:t>
      </w:r>
      <w:r>
        <w:rPr>
          <w:rFonts w:eastAsia="IRNazanin" w:cs="IRNazanin"/>
          <w:color w:val="111111"/>
          <w:sz w:val="28"/>
          <w:szCs w:val="28"/>
          <w:lang w:bidi="fa-IR"/>
        </w:rPr>
        <w:t>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از ولادت عيسى، و ده سال بعد از 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 الحجة، در غدير خم منصوب و منصوص به امامت و وصايت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از هجرت بر سرير خلافت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بعد از هجرت 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مبارك رمضان غدرا مقتول و شهيد شد</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عمر شريفش گذشته بود</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خدمت پيغمبر صلى‌الله‌عليه‌و‌آله بود و داماد آن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 فرزندان آن حضرت، شبير و شبر صلوات اللّه عليه و آله اجمعين</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دوم مسلمان‌ها امام حسن بن على بن ابى‌طالب عليه‌السلام ، سيّد شباب اهل الجنة</w:t>
      </w:r>
      <w:r>
        <w:rPr>
          <w:rFonts w:eastAsia="Amiri" w:cs="Amiri" w:ascii="Amiri" w:hAnsi="Amiri"/>
          <w:color w:val="111111"/>
          <w:sz w:val="28"/>
          <w:szCs w:val="28"/>
          <w:rtl w:val="true"/>
          <w:lang w:bidi="ar-SA"/>
        </w:rPr>
        <w:t>.</w:t>
      </w:r>
      <w:r>
        <w:rPr>
          <w:rStyle w:val="FootnoteAnchor"/>
          <w:rtl w:val="true"/>
        </w:rPr>
        <w:footnoteReference w:id="149"/>
      </w:r>
      <w:r>
        <w:rPr>
          <w:rFonts w:ascii="Amiri" w:hAnsi="Amiri" w:eastAsia="Amiri" w:cs="Amiri"/>
          <w:color w:val="111111"/>
          <w:sz w:val="28"/>
          <w:sz w:val="28"/>
          <w:szCs w:val="28"/>
          <w:rtl w:val="true"/>
          <w:lang w:bidi="ar-SA"/>
        </w:rPr>
        <w:t xml:space="preserve">والده ماجده‌اش، حضرت زهرا بنت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كنيت، ابومحمّد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ولادت مدينه، روز سه شنبه نيمه ماه مبارك رمضان سال دوم از هجرت</w:t>
      </w:r>
      <w:r>
        <w:rPr>
          <w:rFonts w:eastAsia="Amiri" w:cs="Amiri" w:ascii="Amiri" w:hAnsi="Amiri"/>
          <w:color w:val="111111"/>
          <w:sz w:val="28"/>
          <w:szCs w:val="28"/>
          <w:rtl w:val="true"/>
          <w:lang w:bidi="ar-SA"/>
        </w:rPr>
        <w:t>.</w:t>
      </w:r>
      <w:r>
        <w:rPr>
          <w:rStyle w:val="FootnoteAnchor"/>
          <w:rtl w:val="true"/>
        </w:rPr>
        <w:footnoteReference w:id="150"/>
      </w:r>
      <w:r>
        <w:rPr>
          <w:rFonts w:ascii="IRNazanin" w:hAnsi="IRNazanin" w:eastAsia="IRNazanin"/>
          <w:color w:val="111111"/>
          <w:sz w:val="28"/>
          <w:sz w:val="28"/>
          <w:szCs w:val="28"/>
          <w:rtl w:val="true"/>
          <w:lang w:bidi="fa-IR"/>
        </w:rPr>
        <w:t xml:space="preserve">و در سال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بعد از شهادت پدر بزرگوارش بر مسند امامت نشست</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عمر شريفش گذشته در مدينه مسموم، و در بقيع مدفون شد، صلوات اللّه عليه و على جدّه و ابيه و امّه و اخيه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امام سوم حضرت امام حسين بن على بن ابى‌طالب عليه‌السلام سيّد شباب اهل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مادرش زهرا بنت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كنيت او ابوعبداللّه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ولادت با سعادتش در مدينه، سال سوم از هجرت، روز سوم شعبان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از برادرش به منصب امامت جلوس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اوايل سال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در دهم محرم، عصر جمعه در كربلا، كنار شط فرات عطشانا به درجه رفيعه شهادت رسيد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همان خاك مبارك مدفون شد بعد از سه روز و 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اكنون بيابان از بركات آن حضرت آباد و از شهرهاى مشهور و مزار مسلمين است، مثل خانه كعبه احترامش مى‌كنند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امام همان امام است كه در آيه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باب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مكاشفات يوحنا مكتوب است وقتى كه سر اقدسش را از تن جدا مى‌كنند، زلزله عظيمى در دنيا واقع مى‌شود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قاتل او در آيه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باب مذكور ملقب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از آيه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باب و كتاب مذكور خبر مى‌دهد كه بدن شريف آن جناب و ابدان اهل بيت و اصحابش سه روز و نيم بى‌غسل و بى‌كفن و بى‌دفن بر روى خاك مى‌مانند، و اجازه نمى‌دهند كه ايشان را دفن نمايند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مراد از سدوم شهر كوفه و شام است كه شهر شريران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لغت عبرى به معنى شرير است</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بالجمله، احوالات آن حضرت و قتله او را در اين باب خبر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بزرگوار همان بزرگوارى است كه خداوند عالم در آيه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كتاب مراثى ارميا، حال اطفال و اهل بيت او را بدين نحو خبر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اطفال شيرخواره از تشنگى به كام ايشان مى‌چسبد و كودكان نان مى‌خواهند و كسى به ايشان نمى‌دهد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آنانى كه خوراك لذيذ مى‌خوردند، در كوچه‌ها بينوا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آنانى كه در لباس قرمز تربيت يافته‌اند، مزبلها را در آغوش مى‌كشند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دو آيه خبر مى‌دهد از تشنگى على اصغر، و سايرين و گرسنگى ايشان و اسيرى اهل بيت، و حبس ايشان در مجلس عبيداللّه و خرابه شام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آيه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باب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كتاب ارميا، خبر مى‌دهد كه مقتل آن حضرت در كنار فرات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آيه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باب و كتاب مذكور بدين نحو مرقوم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تندروان فرار نكنند، و زورآوران رهايى نيابند به طرف شمال به كنار فرات مى‌لغزند و مى‌افتند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اين آيه هم خبر مى‌دهد كه قاصدان تندرو آن حضرت مثل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يقطر</w:t>
      </w:r>
      <w:r>
        <w:rPr>
          <w:rStyle w:val="FootnoteAnchor"/>
          <w:rtl w:val="true"/>
        </w:rPr>
        <w:footnoteReference w:id="151"/>
      </w:r>
      <w:r>
        <w:rPr>
          <w:rFonts w:ascii="Amiri" w:hAnsi="Amiri" w:eastAsia="Amiri" w:cs="Amiri"/>
          <w:color w:val="111111"/>
          <w:sz w:val="28"/>
          <w:sz w:val="28"/>
          <w:szCs w:val="28"/>
          <w:rtl w:val="true"/>
          <w:lang w:bidi="ar-SA"/>
        </w:rPr>
        <w:t>و شجاعانش در لشكر مثل حضرت عباس و على اكبر عليهماالسلام همه در كنار فرات شهيد خواهند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آيه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باب و كتاب مذكور نيز خبر مى‌دهد كه اوّل خود آن حضرت و لشكرش، جمعى از كفار را مى‌كشند و بعد خودشان شهيد خواهند شد در راه خدا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بالجمله اين بزرگوار همان بزرگوارى است كه خداوند عالم 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موضع از قرآن مجيد اشاره به فضايل و مصائبش فرموده، از آن جمله در آيه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زخرف، و آيه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نساء و آيه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اسرى، و آيه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احقاف، و آيه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فجر، و آيه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والصافات، و آيه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مريم و آيه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ايضا از سوره اسرى، و آيه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كورت، و آيه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الصافات ايضا، و آيه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حج و آيه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بقره، و آيه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قصص و غير اينها</w:t>
      </w:r>
      <w:r>
        <w:rPr>
          <w:rStyle w:val="FootnoteAnchor"/>
          <w:rtl w:val="true"/>
        </w:rPr>
        <w:footnoteReference w:id="152"/>
      </w:r>
      <w:r>
        <w:rPr>
          <w:rFonts w:ascii="IRNazanin" w:hAnsi="IRNazanin" w:eastAsia="IRNazanin"/>
          <w:color w:val="111111"/>
          <w:sz w:val="28"/>
          <w:sz w:val="28"/>
          <w:szCs w:val="28"/>
          <w:rtl w:val="true"/>
          <w:lang w:bidi="fa-IR"/>
        </w:rPr>
        <w:t xml:space="preserve">كه هر يك از اين آيات تأويل و تفسير و بيان خاصى دارد، رساله براى ذكر آنها گنجايش ندارد؛ به كتب اخبار بايد رجوع كرد صفحه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ص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وسايل مظفرى است، شرح آيات را تواند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در 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عوالم و ساير كتب مقاتل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سرور همان سرورى است كه در هيچ جاى عالم سه نفر مؤمن در دهه عاشورا يافت نمى‌شود مگر اينكه دو نفرشان عزادار آن جناب‌اند و مشغول سوگوارى و نوحه‌سرايى هستند بر سر و سينه مى‌زنند از خود سر و از ديگران دل مى‌شكافند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و جان را بذل آن حضرت مى‌نمايند، جزاهم اللّه خيرا</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اين بزرگوار همان بزرگوارى است كه در هر شهرى و دهى از شهر </w:t>
      </w:r>
    </w:p>
    <w:p>
      <w:pPr>
        <w:pStyle w:val="BookText"/>
        <w:rPr/>
      </w:pPr>
      <w:r>
        <w:rPr>
          <w:rFonts w:ascii="Amiri" w:hAnsi="Amiri" w:eastAsia="Amiri" w:cs="Amiri"/>
          <w:color w:val="111111"/>
          <w:sz w:val="28"/>
          <w:sz w:val="28"/>
          <w:szCs w:val="28"/>
          <w:rtl w:val="true"/>
          <w:lang w:bidi="ar-SA"/>
        </w:rPr>
        <w:t>و دهات اهل ايمان نوكرهاى مخصوص دارد براى خواندن فضايل و مصائبش و در اصطلاح خاص آنها را روضه خوان</w:t>
      </w:r>
      <w:r>
        <w:rPr>
          <w:rStyle w:val="FootnoteAnchor"/>
          <w:rtl w:val="true"/>
        </w:rPr>
        <w:footnoteReference w:id="153"/>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چهارم امام زين العابدين على بن الحسين عليه‌السلام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كنيتش ابومحمّد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سيّد الشهداء مادرش حضرت شهربانويه</w:t>
      </w:r>
      <w:r>
        <w:rPr>
          <w:rStyle w:val="FootnoteAnchor"/>
          <w:rtl w:val="true"/>
        </w:rPr>
        <w:footnoteReference w:id="1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يزدجرد پادشاه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ولادتش مدينه منوره، روز يكشنبه پنجم شعبان المعظم سال سى و پنجم از هجرت و مدفنش بقيع و در نزد عم اكرم خود امام حسن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وفاتش شنبه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محرم الحرام سال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هجرت بعد از وقعه كربلا به نصّ پدر بزرگوارش امامت به او رسيد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پنجم حضرت امام محمّد، لقب باقر</w:t>
      </w:r>
      <w:r>
        <w:rPr>
          <w:rFonts w:eastAsia="IRNazanin" w:cs="IRNazanin"/>
          <w:color w:val="111111"/>
          <w:sz w:val="28"/>
          <w:szCs w:val="28"/>
          <w:rtl w:val="true"/>
          <w:lang w:bidi="fa-IR"/>
        </w:rPr>
        <w:t>.</w:t>
      </w:r>
      <w:r>
        <w:rPr>
          <w:rStyle w:val="FootnoteAnchor"/>
          <w:rtl w:val="true"/>
        </w:rPr>
        <w:footnoteReference w:id="155"/>
      </w:r>
      <w:r>
        <w:rPr>
          <w:rFonts w:ascii="IRNazanin" w:hAnsi="IRNazanin" w:eastAsia="IRNazanin"/>
          <w:color w:val="111111"/>
          <w:sz w:val="28"/>
          <w:sz w:val="28"/>
          <w:szCs w:val="28"/>
          <w:rtl w:val="true"/>
          <w:lang w:bidi="fa-IR"/>
        </w:rPr>
        <w:t>كنيت ابوجعفر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على بن الحسين، زين العابدين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مادرش امّ عبداللّه دختر امام حسن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اوّل علوى است كه از دو علوى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مولدش مدينه مشرفه روز دوشنبه سيم ماه صفر سال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هجرت بنا بر قول علاّمه و شيخ شهيد در تحرير و دروس</w:t>
      </w:r>
      <w:r>
        <w:rPr>
          <w:rFonts w:eastAsia="IRNazanin" w:cs="IRNazanin"/>
          <w:color w:val="111111"/>
          <w:sz w:val="28"/>
          <w:szCs w:val="28"/>
          <w:rtl w:val="true"/>
          <w:lang w:bidi="fa-IR"/>
        </w:rPr>
        <w:t>.</w:t>
      </w:r>
      <w:r>
        <w:rPr>
          <w:rStyle w:val="FootnoteAnchor"/>
          <w:rtl w:val="true"/>
        </w:rPr>
        <w:footnoteReference w:id="156"/>
      </w:r>
      <w:r>
        <w:rPr>
          <w:rFonts w:ascii="Amiri" w:hAnsi="Amiri" w:eastAsia="Amiri" w:cs="Amiri"/>
          <w:color w:val="111111"/>
          <w:sz w:val="28"/>
          <w:sz w:val="28"/>
          <w:szCs w:val="28"/>
          <w:rtl w:val="true"/>
          <w:lang w:bidi="ar-SA"/>
        </w:rPr>
        <w:t xml:space="preserve">شهادت سيّد الشهداء در سال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هجرى واقع </w:t>
      </w:r>
    </w:p>
    <w:p>
      <w:pPr>
        <w:pStyle w:val="BookText"/>
        <w:rPr/>
      </w:pPr>
      <w:r>
        <w:rPr>
          <w:rFonts w:ascii="IRNazanin" w:hAnsi="IRNazanin" w:eastAsia="IRNazanin"/>
          <w:color w:val="111111"/>
          <w:sz w:val="28"/>
          <w:sz w:val="28"/>
          <w:szCs w:val="28"/>
          <w:rtl w:val="true"/>
          <w:lang w:bidi="fa-IR"/>
        </w:rPr>
        <w:t>شد پس روز شهادت حضرت سيّد الشهداء عليه‌السلام امام محمّد باقر عليه‌السلام چهار ساله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يحضره الفقيه ملاحظه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مدفنش بقيع در نزد پدر بزرگوار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شهادتش دوشنبه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 الحجه سال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هجرت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ششم امام جعفر، لقب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كنيت ابوعبداللّه پدرش امام محمّد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فاطمه امّ فروه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مولدش مدينه روز دوشنبه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الاول سال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وفاتش نيمه رجب سال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هجرت، مدفنش بقيع در نزد پدر و جد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مذهب شيعه آن جناب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هفتم امام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كاظم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كنيت ابوالحسن ثانى، و ابوابراهيم و ابوعلى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جعفر</w:t>
      </w:r>
      <w:r>
        <w:rPr>
          <w:rStyle w:val="FootnoteAnchor"/>
          <w:rtl w:val="true"/>
        </w:rPr>
        <w:footnoteReference w:id="157"/>
      </w:r>
      <w:r>
        <w:rPr>
          <w:rFonts w:ascii="Amiri" w:hAnsi="Amiri" w:eastAsia="Amiri" w:cs="Amiri"/>
          <w:color w:val="111111"/>
          <w:sz w:val="28"/>
          <w:sz w:val="28"/>
          <w:szCs w:val="28"/>
          <w:rtl w:val="true"/>
          <w:lang w:bidi="ar-SA"/>
        </w:rPr>
        <w:t>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مادرش حميده بربريه ابوا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منزلى است مابين مكّه و مدينه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روز يكشنبه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ماه صفر سال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هجرت</w:t>
      </w:r>
      <w:r>
        <w:rPr>
          <w:rFonts w:eastAsia="Amiri" w:cs="Amiri" w:ascii="Amiri" w:hAnsi="Amiri"/>
          <w:color w:val="111111"/>
          <w:sz w:val="28"/>
          <w:szCs w:val="28"/>
          <w:rtl w:val="true"/>
          <w:lang w:bidi="ar-SA"/>
        </w:rPr>
        <w:t>.</w:t>
      </w:r>
      <w:r>
        <w:rPr>
          <w:rStyle w:val="FootnoteAnchor"/>
          <w:rtl w:val="true"/>
        </w:rPr>
        <w:footnoteReference w:id="158"/>
      </w:r>
      <w:r>
        <w:rPr>
          <w:rFonts w:ascii="Amiri" w:hAnsi="Amiri" w:eastAsia="Amiri" w:cs="Amiri"/>
          <w:color w:val="111111"/>
          <w:sz w:val="28"/>
          <w:sz w:val="28"/>
          <w:szCs w:val="28"/>
          <w:rtl w:val="true"/>
          <w:lang w:bidi="ar-SA"/>
        </w:rPr>
        <w:t>مدفنش مقبرة القريش الآن مزارى است معتبر در شهر كاظمين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وفاتش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سال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هجرت</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هشتم امام على بن موسى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كنيه 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امّ ولد،</w:t>
      </w:r>
      <w:r>
        <w:rPr>
          <w:rStyle w:val="FootnoteAnchor"/>
          <w:rtl w:val="true"/>
        </w:rPr>
        <w:footnoteReference w:id="159"/>
      </w:r>
      <w:r>
        <w:rPr>
          <w:rFonts w:ascii="IRNazanin" w:hAnsi="IRNazanin" w:eastAsia="IRNazanin"/>
          <w:color w:val="111111"/>
          <w:sz w:val="28"/>
          <w:sz w:val="28"/>
          <w:szCs w:val="28"/>
          <w:rtl w:val="true"/>
          <w:lang w:bidi="fa-IR"/>
        </w:rPr>
        <w:t xml:space="preserve">مولد، مدينه، روز پنج شنبه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 العقده سال </w:t>
      </w:r>
      <w:r>
        <w:rPr>
          <w:rFonts w:eastAsia="IRNazanin" w:cs="IRNazanin"/>
          <w:color w:val="111111"/>
          <w:sz w:val="28"/>
          <w:szCs w:val="28"/>
          <w:lang w:bidi="fa-IR"/>
        </w:rPr>
        <w:t>140</w:t>
      </w:r>
      <w:r>
        <w:rPr>
          <w:rFonts w:eastAsia="IRNazanin" w:cs="IRNazanin"/>
          <w:color w:val="111111"/>
          <w:sz w:val="28"/>
          <w:szCs w:val="28"/>
          <w:rtl w:val="true"/>
          <w:lang w:bidi="fa-IR"/>
        </w:rPr>
        <w:t>.</w:t>
      </w:r>
      <w:r>
        <w:rPr>
          <w:rStyle w:val="FootnoteAnchor"/>
          <w:rtl w:val="true"/>
        </w:rPr>
        <w:footnoteReference w:id="160"/>
      </w:r>
      <w:r>
        <w:rPr>
          <w:rFonts w:ascii="IRNazanin" w:hAnsi="IRNazanin" w:eastAsia="IRNazanin"/>
          <w:color w:val="111111"/>
          <w:sz w:val="28"/>
          <w:sz w:val="28"/>
          <w:szCs w:val="28"/>
          <w:rtl w:val="true"/>
          <w:lang w:bidi="fa-IR"/>
        </w:rPr>
        <w:t>مدفنش طوس خراسان، مزارى است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سلخ صفر سال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هجرت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نهم امام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تقى و 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كنيت ابوجعفر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امام رضا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خيزران امّ ولد از اهل بيت ماريه قبطيه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مولدش مدينه، نيمه ماه مبارك رمضان</w:t>
      </w:r>
      <w:r>
        <w:rPr>
          <w:rStyle w:val="FootnoteAnchor"/>
          <w:rtl w:val="true"/>
        </w:rPr>
        <w:footnoteReference w:id="161"/>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مدفنش مقابر قريش در نزد جد بزرگوار خود امام موسى كاظم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ايام شهادت، آخر ذى القعده</w:t>
      </w:r>
      <w:r>
        <w:rPr>
          <w:rStyle w:val="FootnoteAnchor"/>
          <w:rtl w:val="true"/>
        </w:rPr>
        <w:footnoteReference w:id="162"/>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هجرت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دهم امام على به لقب نقى به كنيه 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امام محمّد جواد، مادرش سمانه، امّ ولد مولدش مدينه نيمه ذى الحجة سال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مدفنش خانه خود در سرّ من رأى روز دوشنبه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رجب سال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در سرّ من رأى قبر شريفش مزار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يازدهم امام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عسگرى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كنيت ابومحمّد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امام على النقى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حُديث، امّ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مولدش مدينه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الثانى، روز دوشنبه سال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مدفن خانه پدرش در سرّ من رأى روز يكشنبه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الاول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شهيد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دوازدهم امام مهدى،</w:t>
      </w:r>
      <w:r>
        <w:rPr>
          <w:rStyle w:val="FootnoteAnchor"/>
          <w:rtl w:val="true"/>
        </w:rPr>
        <w:footnoteReference w:id="163"/>
      </w:r>
    </w:p>
    <w:p>
      <w:pPr>
        <w:pStyle w:val="BookText"/>
        <w:rPr/>
      </w:pPr>
      <w:r>
        <w:rPr>
          <w:rFonts w:ascii="Amiri" w:hAnsi="Amiri" w:eastAsia="Amiri" w:cs="Amiri"/>
          <w:color w:val="111111"/>
          <w:sz w:val="28"/>
          <w:sz w:val="28"/>
          <w:szCs w:val="28"/>
          <w:rtl w:val="true"/>
          <w:lang w:bidi="ar-SA"/>
        </w:rPr>
        <w:t>در اين باره 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بحارالانوار، ج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باب سوم، 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التتمة في تواريخ الائمة،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كنيتش ابوالقاسم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مادرش نرجس خاتون از قوم نصارا بود، مسلمه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يوم ولادت نيمه شعبان سنه نور</w:t>
      </w:r>
      <w:r>
        <w:rPr>
          <w:rFonts w:eastAsia="Amiri" w:cs="Amiri" w:ascii="Amiri" w:hAnsi="Amiri"/>
          <w:color w:val="111111"/>
          <w:sz w:val="28"/>
          <w:szCs w:val="28"/>
          <w:rtl w:val="true"/>
          <w:lang w:bidi="ar-SA"/>
        </w:rPr>
        <w:t>.</w:t>
      </w:r>
      <w:r>
        <w:rPr>
          <w:rStyle w:val="FootnoteAnchor"/>
          <w:rtl w:val="true"/>
        </w:rPr>
        <w:footnoteReference w:id="164"/>
      </w:r>
      <w:r>
        <w:rPr>
          <w:rFonts w:ascii="IRNazanin" w:hAnsi="IRNazanin" w:eastAsia="IRNazanin"/>
          <w:color w:val="111111"/>
          <w:sz w:val="28"/>
          <w:sz w:val="28"/>
          <w:szCs w:val="28"/>
          <w:rtl w:val="true"/>
          <w:lang w:bidi="fa-IR"/>
        </w:rPr>
        <w:t xml:space="preserve">اين بزرگوار همان بزرگوارى است كه جماعت يهود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هماشيح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مى‌گويند، و نصارا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مشيخه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مسيح و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ملل ثلاثه منتظر ظهور اويند كه اديان را دين واحد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كفر و شرك و ظلم را از روى زمين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جماعت يهود و نصارا گويند كفرياتى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ما نوشتيم از عقايد ايشان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ترويج خواهد كرد، العياذ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مسلمانان گويند توحيد و دين اسلام را منتشر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هم شخصا اين را صحيح مى‌دانم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معتقد به اعتقاد مسلمانانم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اين را در باب اوّل از جلد اوّل بيان الحق تواند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تعالى توفيق طبع و نشر عنايت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بالجمله، تابعين ائمه عليهم‌السلام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شيعه</w:t>
      </w:r>
      <w:r>
        <w:rPr>
          <w:rFonts w:eastAsia="Amiri" w:cs="Amiri" w:ascii="Amiri" w:hAnsi="Amiri"/>
          <w:color w:val="111111"/>
          <w:sz w:val="28"/>
          <w:szCs w:val="28"/>
          <w:rtl w:val="true"/>
          <w:lang w:bidi="ar-SA"/>
        </w:rPr>
        <w:t>»</w:t>
      </w:r>
      <w:r>
        <w:rPr>
          <w:rStyle w:val="FootnoteAnchor"/>
          <w:rtl w:val="true"/>
        </w:rPr>
        <w:footnoteReference w:id="165"/>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اثناعشرى</w:t>
      </w:r>
      <w:r>
        <w:rPr>
          <w:rFonts w:eastAsia="IRNazanin" w:cs="IRNazanin"/>
          <w:color w:val="111111"/>
          <w:sz w:val="28"/>
          <w:szCs w:val="28"/>
          <w:rtl w:val="true"/>
          <w:lang w:bidi="fa-IR"/>
        </w:rPr>
        <w:t>»</w:t>
      </w:r>
      <w:r>
        <w:rPr>
          <w:rStyle w:val="FootnoteAnchor"/>
          <w:rtl w:val="true"/>
        </w:rPr>
        <w:footnoteReference w:id="166"/>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اعتقاد شيعه همه اين بزرگواران معصوم و مؤيد به معجزات كثيره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دوم جلد دوم بيان الحق ملاحظه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على الائمة الاثنى عشر و ارزقنا في الدنيا زيارتهم،</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فى الآخرة شفاعتهم، و سلمنا و وسع علينا بهم و بحرمتهم آمين</w:t>
      </w:r>
      <w:r>
        <w:rPr>
          <w:rFonts w:eastAsia="Amiri" w:cs="Amiri" w:ascii="Amiri" w:hAnsi="Amiri"/>
          <w:color w:val="111111"/>
          <w:sz w:val="28"/>
          <w:szCs w:val="28"/>
          <w:rtl w:val="true"/>
          <w:lang w:bidi="ar-SA"/>
        </w:rPr>
        <w:t xml:space="preserve">. </w:t>
      </w:r>
      <w:bookmarkStart w:id="80" w:name="pg7804_99903"/>
    </w:p>
    <w:p>
      <w:pPr>
        <w:pStyle w:val="BookText"/>
        <w:rPr/>
      </w:pPr>
      <w:bookmarkEnd w:id="8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عقيده اهل كتاب در نبوت</w:t>
      </w:r>
      <w:r>
        <w:rPr>
          <w:rFonts w:eastAsia="Amiri" w:cs="Amiri" w:ascii="Amiri" w:hAnsi="Amiri"/>
          <w:color w:val="111111"/>
          <w:sz w:val="28"/>
          <w:szCs w:val="28"/>
          <w:rtl w:val="true"/>
          <w:lang w:bidi="ar-SA"/>
        </w:rPr>
        <w:t>]</w:t>
      </w:r>
    </w:p>
    <w:p>
      <w:pPr>
        <w:pStyle w:val="Heading3"/>
        <w:numPr>
          <w:ilvl w:val="2"/>
          <w:numId w:val="1"/>
        </w:numPr>
        <w:rPr/>
      </w:pPr>
      <w:bookmarkStart w:id="81" w:name="__RefHeading___Toc5237973_1051229030"/>
      <w:bookmarkStart w:id="82" w:name="_Toc29"/>
      <w:bookmarkEnd w:id="81"/>
      <w:r>
        <w:rPr>
          <w:rtl w:val="true"/>
        </w:rPr>
        <w:t>فصل دوم</w:t>
      </w:r>
      <w:r>
        <w:rPr>
          <w:rtl w:val="true"/>
        </w:rPr>
        <w:t xml:space="preserve">: </w:t>
      </w:r>
      <w:r>
        <w:rPr>
          <w:rtl w:val="true"/>
        </w:rPr>
        <w:t>از باب سوم در بيان عقيده يهود و نصارا در نبوّت</w:t>
      </w:r>
      <w:bookmarkEnd w:id="82"/>
    </w:p>
    <w:p>
      <w:pPr>
        <w:pStyle w:val="BookText"/>
        <w:rPr/>
      </w:pPr>
      <w:r>
        <w:rPr>
          <w:rFonts w:ascii="IRNazanin" w:hAnsi="IRNazanin" w:eastAsia="IRNazanin"/>
          <w:color w:val="111111"/>
          <w:sz w:val="28"/>
          <w:sz w:val="28"/>
          <w:szCs w:val="28"/>
          <w:rtl w:val="true"/>
          <w:lang w:bidi="fa-IR"/>
        </w:rPr>
        <w:t>در نبوّت بر حسب متن كتاب مقدّس و كتب مليه و عقايد ايشان ولكن سند ما غالبا كتب مقدسه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مطالعه كننده عزيز مخفى و مستور نخواهد بود كه جماعت يهود و نصارا عصمت را شرط نبوّت نمى‌دانند؟ نه قبل از نبوّت و نه بعد از آن، نه در افعال و نه در اقوال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ادّعا مى‌نمايند كه انبياء معصوم بودند در تبليغ، خواه به عنوان تحرير باشد خواه به عنوان تقرير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اين ادّعا از ايشان بر خلاف متن كتاب مقدّس است، چنان‌كه عن قريب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مذكور و مسطور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ايشان گويند كه جميع گناهان از انبياء عليهم‌السلام قبل از نبوّت و بعد از آن صادر مى‌شود، مثل زنا با محارم تا چه برسد به اجنبيات، و كفر و ارتداد و بت پرستى و مستى و بناى معابد براى بت‌ها و قربانى از براى آنها و دروغ و دزدى و هيزى و امثال ذلك از قبايح كه از هيچ ارذلى از اراذل صادر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بلكه اگر انسان منكر شود نسبت كفر و زنا را به بعضى از انبياء او را كافر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گويند منكر كتاب مقدّس شدى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اكنون بر حسب التزام و ضرورت بعضى نسبت‌ها را كه به انبياء عليهم‌السلام مى‌دهند، به طور اشاره در اين رساله ذكر مى‌نماييم</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ابوالبشر </w:t>
      </w:r>
    </w:p>
    <w:p>
      <w:pPr>
        <w:pStyle w:val="BookText"/>
        <w:rPr/>
      </w:pPr>
      <w:r>
        <w:rPr>
          <w:rFonts w:ascii="IRNazanin" w:hAnsi="IRNazanin" w:eastAsia="IRNazanin"/>
          <w:color w:val="111111"/>
          <w:sz w:val="28"/>
          <w:sz w:val="28"/>
          <w:szCs w:val="28"/>
          <w:rtl w:val="true"/>
          <w:lang w:bidi="fa-IR"/>
        </w:rPr>
        <w:t xml:space="preserve">گويند كه از آن جناب گناهى صادر شد در اكل از شجره منهيه، چنان‌كه در 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سفر تكوين مذكور است كه قابل عفو و بخشش نبوده، و خدا نمى‌توانست آن گناه را ببخشد مگر به تجسم اقنوم ابن و مقتول و مصلوب و ملعون و معذب شدن او صفحه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مطبوعه سنه </w:t>
      </w:r>
      <w:r>
        <w:rPr>
          <w:rFonts w:eastAsia="IRNazanin" w:cs="IRNazanin"/>
          <w:color w:val="111111"/>
          <w:sz w:val="28"/>
          <w:szCs w:val="28"/>
          <w:lang w:bidi="fa-IR"/>
        </w:rPr>
        <w:t>1901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كتاب ابحاث المجتهدين ملاحظه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حسب حكم 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سفر تكوين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اين عالم از موت و فوت و مرض و بلا، و خار و خسى كه از زمين روييده مى‌شود، از نتايج گناه آدم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گويند توبه او هم ثابت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وليم اسمت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طريق الاولياء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تصريح مى‌كند بر اينكه توبه آدم ثابت نشده است</w:t>
      </w:r>
      <w:r>
        <w:rPr>
          <w:rFonts w:eastAsia="IRNazanin" w:cs="IRNazanin"/>
          <w:color w:val="111111"/>
          <w:sz w:val="28"/>
          <w:szCs w:val="28"/>
          <w:rtl w:val="true"/>
          <w:lang w:bidi="fa-IR"/>
        </w:rPr>
        <w:t>.</w:t>
      </w:r>
      <w:r>
        <w:rPr>
          <w:rStyle w:val="FootnoteAnchor"/>
          <w:rtl w:val="true"/>
        </w:rPr>
        <w:footnoteReference w:id="1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مسلمين گويند از آدم عليه‌السلام ترك اولى صادر شد، از آن هم توبه كرد نهيش از شجره منهيه، نهى تنزيهى بوده نه تحريمى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عليه‌السلام</w:t>
      </w:r>
    </w:p>
    <w:p>
      <w:pPr>
        <w:pStyle w:val="BookText"/>
        <w:rPr/>
      </w:pPr>
      <w:r>
        <w:rPr>
          <w:rFonts w:ascii="IRNazanin" w:hAnsi="IRNazanin" w:eastAsia="IRNazanin"/>
          <w:color w:val="111111"/>
          <w:sz w:val="28"/>
          <w:sz w:val="28"/>
          <w:szCs w:val="28"/>
          <w:rtl w:val="true"/>
          <w:lang w:bidi="fa-IR"/>
        </w:rPr>
        <w:t xml:space="preserve">به نصّ 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سفر تكوين در حقّ آن جناب اعتقاد مى‌نمايند كه شراب خورد و مست شد و از شدت مستى منكشف العوره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كسى گويد اين نسبت به آن جناب دروغ است، گويند تو كافر شدى</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خليل</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رساله عبدالمسيح كندى نسخه مطبوعه سنه </w:t>
      </w:r>
      <w:r>
        <w:rPr>
          <w:rFonts w:eastAsia="IRNazanin" w:cs="IRNazanin"/>
          <w:color w:val="111111"/>
          <w:sz w:val="28"/>
          <w:szCs w:val="28"/>
          <w:lang w:bidi="fa-IR"/>
        </w:rPr>
        <w:t>1895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تصريح شده است به اينكه الى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از عمر شريفش گذشته، بت </w:t>
      </w:r>
    </w:p>
    <w:p>
      <w:pPr>
        <w:pStyle w:val="BookText"/>
        <w:rPr/>
      </w:pPr>
      <w:r>
        <w:rPr>
          <w:rFonts w:ascii="IRNazanin" w:hAnsi="IRNazanin" w:eastAsia="IRNazanin"/>
          <w:color w:val="111111"/>
          <w:sz w:val="28"/>
          <w:sz w:val="28"/>
          <w:szCs w:val="28"/>
          <w:rtl w:val="true"/>
          <w:lang w:bidi="fa-IR"/>
        </w:rPr>
        <w:t>پرست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سفر تكوين آيه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آخر باب، تصريح شده است به اينكه ابراهيم عليه‌السلام براى طمع به مال دنيا زن خود جناب ساراه را تسليم فرعون نمود و مدتى هم در خانه فرعون به عنوان زن و شوهرى بود و با او همبستر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ابراهيم را برادر زن خود دانسته، در حقّ او احسان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ابراهيم تماما از اين ممرّ حاصل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گويد هرگز ابراهيم تماما ديوث نبود، بت پرست نبود، هرگز راضى نمى‌شد به تسليم زوجه محبوبه خود به كفار گويند تو كافر شدى، تورات را انكار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شاهد باش كه من از جانب خود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وكالت از جانب جميع مسلمانان شهادت مى‌دهم بر تنزّه خليل تو از اين قبايح و كافر به اين توراتم كه اين نسبت‌ها را به معصومين عليهم‌السلام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 عليه‌السلام</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شهادت باب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سفر تكوين گويند كه بعد از نزول عذاب بر قومش بلافاصله دو شب متوالى شراب خورد و مست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دو نفر دختر خود زنا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پسر از ايشان متولد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قبيله بزرگ كه قبيله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موآبيان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از اين دو ولد الزنا منشعب گرديد،</w:t>
      </w:r>
      <w:r>
        <w:rPr>
          <w:rStyle w:val="FootnoteAnchor"/>
          <w:rtl w:val="true"/>
        </w:rPr>
        <w:footnoteReference w:id="169"/>
      </w:r>
      <w:r>
        <w:rPr>
          <w:rFonts w:ascii="Amiri" w:hAnsi="Amiri" w:eastAsia="Amiri" w:cs="Amiri"/>
          <w:color w:val="111111"/>
          <w:sz w:val="28"/>
          <w:sz w:val="28"/>
          <w:szCs w:val="28"/>
          <w:rtl w:val="true"/>
          <w:lang w:bidi="ar-SA"/>
        </w:rPr>
        <w:t xml:space="preserve">و نسب جناب داود و سليمان و عيسى، به حكم باب اوّل انجيل متى و باب آخر كتاب روت از جهت روت و نعمى، مادر </w:t>
      </w:r>
    </w:p>
    <w:p>
      <w:pPr>
        <w:pStyle w:val="BookText"/>
        <w:rPr/>
      </w:pPr>
      <w:r>
        <w:rPr>
          <w:rFonts w:ascii="Amiri" w:hAnsi="Amiri" w:eastAsia="Amiri" w:cs="Amiri"/>
          <w:color w:val="111111"/>
          <w:sz w:val="28"/>
          <w:sz w:val="28"/>
          <w:szCs w:val="28"/>
          <w:rtl w:val="true"/>
          <w:lang w:bidi="ar-SA"/>
        </w:rPr>
        <w:t>رحبعام بن سليمان به اين دو ولد الزنا منتهى مى‌شود</w:t>
      </w:r>
      <w:r>
        <w:rPr>
          <w:rFonts w:eastAsia="Amiri" w:cs="Amiri" w:ascii="Amiri" w:hAnsi="Amiri"/>
          <w:color w:val="111111"/>
          <w:sz w:val="28"/>
          <w:szCs w:val="28"/>
          <w:rtl w:val="true"/>
          <w:lang w:bidi="ar-SA"/>
        </w:rPr>
        <w:t>.</w:t>
      </w:r>
      <w:r>
        <w:rPr>
          <w:rStyle w:val="FootnoteAnchor"/>
          <w:rtl w:val="true"/>
        </w:rPr>
        <w:footnoteReference w:id="170"/>
      </w:r>
      <w:r>
        <w:rPr>
          <w:rFonts w:ascii="IRNazanin" w:hAnsi="IRNazanin" w:eastAsia="IRNazanin"/>
          <w:color w:val="111111"/>
          <w:sz w:val="28"/>
          <w:sz w:val="28"/>
          <w:szCs w:val="28"/>
          <w:rtl w:val="true"/>
          <w:lang w:bidi="fa-IR"/>
        </w:rPr>
        <w:t xml:space="preserve">و به حكم آيه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سفر مثنى تورات هر كس از اين دو قبيله باشد، الى يوم القيامة از هالكين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جناب داود و سليمان و عيسى در نزد ايشان از جمله هالكين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عجب خدايى است مسيح، و عجب پيغمبران دارد كه همه هالكند و همان يك برهان براى هدم بناى دين يهود و نصارا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مادامى كه منكر اين تورات و انجيل نشوند، نتوانند جواب شافى از اين اشكال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انجيل و زبور و امثال سليمانى همه باطل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وقتى كه اينها باطل شدند، ساير كتب عهد عتيق نيز باطل خواهد شد، چرا كه على قولهم آنها مصدق اينها و مصدق از آنهايند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واضحات است كه مصدق و مصدق باطل هر دو باطل‌اند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عجب‌تر از همه آن است كه بنابر قول نصارا از بعضى مواضع اين كتب معلوم مى‌شود كه حضرت مسيح خداست، و شفيع و نجات دهنده كل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مواضع ديگر مثل اين موضع معلوم مى‌شود كه ولد الزنا و از جمله هالكين است، و به شفاعت هيچ شفيعى نجات نخواهد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اختلاف واضح و تناقض فاضح است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بالجمله، از باب مذكور هشت گناه كبيره موبقه مهلكه براى جناب لوط عليه‌السلام ثابت مى‌شود كه يكى از آنها زناى با دختران خودش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خطيئه يعقوب عليه‌السلام است</w:t>
      </w:r>
    </w:p>
    <w:p>
      <w:pPr>
        <w:pStyle w:val="BookText"/>
        <w:rPr/>
      </w:pP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سفر تكوين معلوم مى‌شود كه جناب يعقوب اجير لابان شده بود كه دختر كوچك خود راحيل را به او تزويج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شب عروسى شد، ليا خواهر او را داخل فراش يعقوب كردند و با او مضاجعت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صبح شد، با لابان منازعه كرده،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كى بود كه بغل من خوابانيدند؟ من براى خاطر راحيل تو را خدمت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سال ديگر مرا خدمت كن، او را به تو 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جناب يعقوب چنين كرد، و راحيل را هم به او تزويج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باب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سفر مذكور مسطور است كه زوجه محبوبه يعقوب، جناب راحيل، دزد و دروغگو بوده كه خدايان پدر خود را دزديد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از براى عبادت دزديده بود؛ زيرا كه از خانواده بت‌پرستان بوده، و ايضا در باب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سفر تكوين، مرقوم است كه دينا دختر يعقوب، عاشق شخيم پسر حمور حوّى</w:t>
      </w:r>
      <w:r>
        <w:rPr>
          <w:rStyle w:val="FootnoteAnchor"/>
          <w:rtl w:val="true"/>
        </w:rPr>
        <w:footnoteReference w:id="171"/>
      </w:r>
      <w:r>
        <w:rPr>
          <w:rFonts w:ascii="Amiri" w:hAnsi="Amiri" w:eastAsia="Amiri" w:cs="Amiri"/>
          <w:color w:val="111111"/>
          <w:sz w:val="28"/>
          <w:sz w:val="28"/>
          <w:szCs w:val="28"/>
          <w:rtl w:val="true"/>
          <w:lang w:bidi="ar-SA"/>
        </w:rPr>
        <w:t>شده و بكارت خود را به طريق زنا زايل كرد</w:t>
      </w:r>
      <w:r>
        <w:rPr>
          <w:rFonts w:eastAsia="Amiri" w:cs="Amiri" w:ascii="Amiri" w:hAnsi="Amiri"/>
          <w:color w:val="111111"/>
          <w:sz w:val="28"/>
          <w:szCs w:val="28"/>
          <w:rtl w:val="true"/>
          <w:lang w:bidi="ar-SA"/>
        </w:rPr>
        <w:t>.</w:t>
      </w:r>
      <w:r>
        <w:rPr>
          <w:rStyle w:val="FootnoteAnchor"/>
          <w:rtl w:val="true"/>
        </w:rPr>
        <w:footnoteReference w:id="172"/>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نيز در باب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سفر تكوين مرقوم است كه روبيل</w:t>
      </w:r>
      <w:r>
        <w:rPr>
          <w:rStyle w:val="FootnoteAnchor"/>
          <w:rtl w:val="true"/>
        </w:rPr>
        <w:footnoteReference w:id="173"/>
      </w:r>
      <w:r>
        <w:rPr>
          <w:rFonts w:ascii="IRNazanin" w:hAnsi="IRNazanin" w:eastAsia="IRNazanin"/>
          <w:color w:val="111111"/>
          <w:sz w:val="28"/>
          <w:sz w:val="28"/>
          <w:szCs w:val="28"/>
          <w:rtl w:val="true"/>
          <w:lang w:bidi="fa-IR"/>
        </w:rPr>
        <w:t>پسر بزرگ يعقوب با زن پدر خود بلهاه</w:t>
      </w:r>
      <w:r>
        <w:rPr>
          <w:rStyle w:val="FootnoteAnchor"/>
          <w:rtl w:val="true"/>
        </w:rPr>
        <w:footnoteReference w:id="174"/>
      </w:r>
      <w:r>
        <w:rPr>
          <w:rFonts w:ascii="IRNazanin" w:hAnsi="IRNazanin" w:eastAsia="IRNazanin"/>
          <w:color w:val="111111"/>
          <w:sz w:val="28"/>
          <w:sz w:val="28"/>
          <w:szCs w:val="28"/>
          <w:rtl w:val="true"/>
          <w:lang w:bidi="fa-IR"/>
        </w:rPr>
        <w:t>زنا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جناب يعقوب شنيد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زنا نه‌بر پسر خود جارى كرد و نه به اين ضعيفه زانيه</w:t>
      </w:r>
      <w:r>
        <w:rPr>
          <w:rFonts w:eastAsia="IRNazanin" w:cs="IRNazanin"/>
          <w:color w:val="111111"/>
          <w:sz w:val="28"/>
          <w:szCs w:val="28"/>
          <w:rtl w:val="true"/>
          <w:lang w:bidi="fa-IR"/>
        </w:rPr>
        <w:t>.</w:t>
      </w:r>
      <w:r>
        <w:rPr>
          <w:rStyle w:val="FootnoteAnchor"/>
          <w:rtl w:val="true"/>
        </w:rPr>
        <w:footnoteReference w:id="175"/>
      </w:r>
      <w:r>
        <w:rPr>
          <w:rFonts w:ascii="Amiri" w:hAnsi="Amiri" w:eastAsia="Amiri" w:cs="Amiri"/>
          <w:color w:val="111111"/>
          <w:sz w:val="28"/>
          <w:sz w:val="28"/>
          <w:szCs w:val="28"/>
          <w:rtl w:val="true"/>
          <w:lang w:bidi="ar-SA"/>
        </w:rPr>
        <w:t xml:space="preserve">و از آيه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باب </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تكوين معلوم مى‌شود كه حدّ زنا در آن زمان سوزانيدن به آتش بوده است و بلكه عوض حدّ در آخر عمر جناب يعقوب روبيل را دعا كرد، چنان‌كه در آيه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تكوين مسطور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در باب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سفر تكوين مرقوم است كه يهودا پسر سوم يعقوب با تامار عروس خود زنا كرد</w:t>
      </w:r>
      <w:r>
        <w:rPr>
          <w:rStyle w:val="FootnoteAnchor"/>
          <w:rtl w:val="true"/>
        </w:rPr>
        <w:footnoteReference w:id="176"/>
      </w:r>
      <w:r>
        <w:rPr>
          <w:rFonts w:ascii="IRNazanin" w:hAnsi="IRNazanin" w:eastAsia="IRNazanin"/>
          <w:color w:val="111111"/>
          <w:sz w:val="28"/>
          <w:sz w:val="28"/>
          <w:szCs w:val="28"/>
          <w:rtl w:val="true"/>
          <w:lang w:bidi="fa-IR"/>
        </w:rPr>
        <w:t>و فارص و زارح را براى او زاييد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فارص ولد زنا يكى از اجداد جناب عيسى و داود و سليمان است به شهادت آيه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اوّل انجيل متى و باب آخر كتاب 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جمله معلوم شد كه جناب عيسى و داود و سليمان از دو جهت ولد الزنا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به حال خداى ولد الزنا كسى نديده و نشنيده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بود مجمل حال يعقوب عليه‌السلام كه ابوالانبياء اسرائيليه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تمامى افتخاراتشان به او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عاقلاً اين نحو اعتقاد كردن در حقّ انبياء خوب است يا به نحوى كه در قرآن بيان شده؟ و هو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وَاذْكُرْ عِبادَنا إِبْرَاهِيمَ وَإِسْحاقَ وَيَعْقُوبَ أُولِى الاْءَيْدِى وَالاْءَبْصارِ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أَخْلَصْناهُم بِخالِصَةٍ ذِكْرَى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وَإِنَّهُمْ عِندَنا لَمِنَ الْمُصْطَفَيْنَ الاْءَخْيارِ</w:t>
      </w:r>
      <w:r>
        <w:rPr>
          <w:rFonts w:eastAsia="Amiri" w:cs="Amiri" w:ascii="Amiri" w:hAnsi="Amiri"/>
          <w:color w:val="111111"/>
          <w:sz w:val="28"/>
          <w:szCs w:val="28"/>
          <w:rtl w:val="true"/>
          <w:lang w:bidi="ar-SA"/>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حال عقل خود را حكم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اين نحو پيغمبر بفرستد خوب است يا آن نحو؟</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از باب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سفر تكوين معلوم مى‌شود كه جناب يعقوب سه </w:t>
      </w:r>
    </w:p>
    <w:p>
      <w:pPr>
        <w:pStyle w:val="BookText"/>
        <w:rPr/>
      </w:pPr>
      <w:r>
        <w:rPr>
          <w:rFonts w:ascii="IRNazanin" w:hAnsi="IRNazanin" w:eastAsia="IRNazanin"/>
          <w:color w:val="111111"/>
          <w:sz w:val="28"/>
          <w:sz w:val="28"/>
          <w:szCs w:val="28"/>
          <w:rtl w:val="true"/>
          <w:lang w:bidi="fa-IR"/>
        </w:rPr>
        <w:t>مرتبه دروغ گفت و پدر خود را خدعه و حيله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مادرش ربقا شريك او بود در حيله، و نيز در تورات مكتوب است، يعنى در باب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سفر تكوين كه اسحاق به زن خود ربقا گفت خواهر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امر اقتدا به پدر خود ابراهيم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خطيئه موسى عليه‌السلام</w:t>
      </w:r>
    </w:p>
    <w:p>
      <w:pPr>
        <w:pStyle w:val="BookText"/>
        <w:rPr/>
      </w:pP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سفر خروج معلوم مى‌شود كه حضرت موسى عليه‌السلام مكرر از منصب نبوّت استعفا داد، تا اينكه خدا بر او غضب كرد، چنان‌كه در آيه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سفر مذكور مسطور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اينكه غضب خدا بر كفار است نه بر انبياء مثل حضرت موسى پناه بر خدا از غضب خدا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خطيئه هارون</w:t>
      </w:r>
    </w:p>
    <w:p>
      <w:pPr>
        <w:pStyle w:val="BookText"/>
        <w:rPr/>
      </w:pP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سفر خروج صريحا معلوم مى‌شود كه جناب هارون گوساله</w:t>
      </w:r>
      <w:r>
        <w:rPr>
          <w:rStyle w:val="FootnoteAnchor"/>
          <w:rtl w:val="true"/>
        </w:rPr>
        <w:footnoteReference w:id="178"/>
      </w:r>
      <w:r>
        <w:rPr>
          <w:rFonts w:ascii="IRNazanin" w:hAnsi="IRNazanin" w:eastAsia="IRNazanin"/>
          <w:color w:val="111111"/>
          <w:sz w:val="28"/>
          <w:sz w:val="28"/>
          <w:szCs w:val="28"/>
          <w:rtl w:val="true"/>
          <w:lang w:bidi="fa-IR"/>
        </w:rPr>
        <w:t>ساخت و مذبحى براى او بنا كرد و فرياد زده،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عيد است براى خداوند و گوساله را عبادت كرد و بنى اسرائيل را هم امر به عبادت او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ايشان به امر هارون ذبايح براى گوساله ذبح نمودند و قربانى‌ها تقريب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معلوم مى‌شود كه اين پيغمبر ضال و مضل و مرتد و كافر و بت پرست شد و ديگران را امر و دعوت به گوساله‌پرستى و بت پرستى </w:t>
      </w:r>
    </w:p>
    <w:p>
      <w:pPr>
        <w:pStyle w:val="BookText"/>
        <w:rPr/>
      </w:pP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خدا پيغمبر را براى دعوت به توحيد مى‌فرستد يا براى دعوت به شرك؟ اى جماعت يهود و نصارا كه ادعاى عقل و فطانت مى‌نماييد عقل شما چه شد كه اين خرافات و كفريات را باور كرده و تصديق مى‌نماييد و بلكه منكر كفر اين پيغمبر را كافر مى‌دانيد؟</w:t>
      </w:r>
    </w:p>
    <w:p>
      <w:pPr>
        <w:pStyle w:val="BookText"/>
        <w:rPr/>
      </w:pPr>
      <w:r>
        <w:rPr>
          <w:rFonts w:ascii="IRNazanin" w:hAnsi="IRNazanin" w:eastAsia="IRNazanin"/>
          <w:color w:val="111111"/>
          <w:sz w:val="28"/>
          <w:sz w:val="28"/>
          <w:szCs w:val="28"/>
          <w:rtl w:val="true"/>
          <w:lang w:bidi="fa-IR"/>
        </w:rPr>
        <w:t>و از مواضع كثيره از تورات معلوم مى‌شود كه فاعل اين اعمال واجب القتل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جناب موسى واجب بود كه برادر خود را بكشد نه اينكه الواح را بكشند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فساد، جناب هارون بوده است، ولى عوض او ديگران را جناب موسى كشت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هشتم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ايضا خطيئه موسى و هارون</w:t>
      </w:r>
    </w:p>
    <w:p>
      <w:pPr>
        <w:pStyle w:val="BookText"/>
        <w:rPr/>
      </w:pPr>
      <w:r>
        <w:rPr>
          <w:rFonts w:ascii="IRNazanin" w:hAnsi="IRNazanin" w:eastAsia="IRNazanin"/>
          <w:color w:val="111111"/>
          <w:sz w:val="28"/>
          <w:sz w:val="28"/>
          <w:szCs w:val="28"/>
          <w:rtl w:val="true"/>
          <w:lang w:bidi="fa-IR"/>
        </w:rPr>
        <w:t xml:space="preserve">در باب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سفر اعداد، آيه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نحو مرقوم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به موسى و 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كه به من اعتقاد نياورديد، مرا در نظر بنى اسرائيل تقديس ننموديد، بنابراين جماعيت را به زمينى كه به ايشان داده‌ام نخواهى رسانيد انتهى</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ascii="Amiri" w:hAnsi="Amiri" w:eastAsia="Amiri" w:cs="Amiri"/>
          <w:color w:val="111111"/>
          <w:sz w:val="28"/>
          <w:sz w:val="28"/>
          <w:szCs w:val="28"/>
          <w:rtl w:val="true"/>
          <w:lang w:bidi="ar-SA"/>
        </w:rPr>
        <w:t>از اين آيه دو امر معلوم مى‌شود</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اوّل اينكه موسى و هارون اعتقاد به خدا نداشتند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دوم اينكه او را تقديس نمى‌كردند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معلوم است كه هر دو امر، كفر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 رسولى كه اعتقاد به مرسل خود ندارند و او را تقديس نمى‌كند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ايضا خطيئه موسى و هارون</w:t>
      </w:r>
    </w:p>
    <w:p>
      <w:pPr>
        <w:pStyle w:val="BookText"/>
        <w:rPr/>
      </w:pPr>
      <w:r>
        <w:rPr>
          <w:rFonts w:ascii="IRNazanin" w:hAnsi="IRNazanin" w:eastAsia="IRNazanin"/>
          <w:color w:val="111111"/>
          <w:sz w:val="28"/>
          <w:sz w:val="28"/>
          <w:szCs w:val="28"/>
          <w:rtl w:val="true"/>
          <w:lang w:bidi="fa-IR"/>
        </w:rPr>
        <w:t xml:space="preserve">در باب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تورات مثنى بدين نحو مكتوب است</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در همان روز موسى را خطاب كرده، گفت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كوه عباريم، يعنى جبل نبو كه در زمين مواب در مقابل اريحاست، برآى و زمين كنعان را كه من آن را به بنى اسرائيل مى‌دهم، ملاحظه كن</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در كوهى كه به آن بر مى‌آيى وفات كرده، به قوم خود ملحق شو، چنان‌كه برادرت هارون در كوه هور مُرد و به قوم خود ملحق شد</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كه شما در ميان بنى اسرائيل نزد آب مريباى قادش در بيابان سين به من تقصير نموديد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كه مرا در ميان بنى اسرائيل تقديس نكرديد</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زمين را پيش روى خود خواهى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به آنجا به زمينى كه به بنى اسرائيل مى‌دهم، داخل نخواهى شد انتهى</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حذف زوايد از اين آيات، دو امر معلوم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اينكه موسى و هارون هر دو مقصر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اينكه خدا را تقديس نمى‌كردند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خدا بر ايشان غضب كرده ايشان را در بيابان كشت و داخل ارض كنعان ننمود و قبور ايشان مجهول ماند، حاشا از مسلمين كه اعتقاد نمايند بر اينكه پيغمبر خدا مقصر خدا و غير مقدّس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اينكه خدا پيغمبر را مى‌فرستد براى رفع تقصير از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مسلمين در حقّ آل ابراهيم و آل‌عمران اين است كه مذكور مى‌شود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اصْطَفَىآ آدَمَ وَنُوحا وَآلَ إِبْرَاهِيمَ وَآلَ عِمْرَانَ عَلَى الْعالَمِينَ</w:t>
      </w:r>
      <w:r>
        <w:rPr>
          <w:rFonts w:eastAsia="Amiri" w:cs="Amiri" w:ascii="Amiri" w:hAnsi="Amiri"/>
          <w:color w:val="111111"/>
          <w:sz w:val="28"/>
          <w:szCs w:val="28"/>
          <w:rtl w:val="true"/>
          <w:lang w:bidi="ar-SA"/>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مراد از آل‌عمران، موسى و هارونند كه ايشان مصطفى بودند مثل آل ابراهيم و آدم و نوح، و مرتضى بودند، و ممتاز بودند و برگزيده و بنده خاص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اينكه مقصر و بت‌پرست و زانى و اولاد 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كه يهودى و نصرانى هستى، اكنون انصاف مى‌خواهم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جان خود عداوت ندارى، راست بگو كه عقيده مسلمين در حقّ انبياء بهتر است يا عقيده شما؟ بيان قرآن بهتر است يا بيان تورات حالا كه اعتراف مى‌كنى كه عقيده مسلمين بهتر است و بيان قرآن اعلاتر، قبول كن و با جان خود عداوت مورز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نمى‌توانى اقرار نكنى بر حسن عقيده مسلمين و قبح عقيده خود، مگر اينكه خودت هم مثل عقيده‌ات قبيح باشى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خطيئه شمشون پيغمبر ابن مانوح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خطيئه شمشون</w:t>
      </w:r>
      <w:r>
        <w:rPr>
          <w:rStyle w:val="FootnoteAnchor"/>
          <w:rtl w:val="true"/>
        </w:rPr>
        <w:footnoteReference w:id="181"/>
      </w:r>
      <w:r>
        <w:rPr>
          <w:rFonts w:ascii="IRNazanin" w:hAnsi="IRNazanin" w:eastAsia="IRNazanin"/>
          <w:color w:val="111111"/>
          <w:sz w:val="28"/>
          <w:sz w:val="28"/>
          <w:szCs w:val="28"/>
          <w:rtl w:val="true"/>
          <w:lang w:bidi="fa-IR"/>
        </w:rPr>
        <w:t>پيغمبر ابن مانوح</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باب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سفر تكوين قضاة مذكور است كه شمشون نبى با دليلا</w:t>
      </w:r>
      <w:r>
        <w:rPr>
          <w:rStyle w:val="FootnoteAnchor"/>
          <w:rtl w:val="true"/>
        </w:rPr>
        <w:footnoteReference w:id="182"/>
      </w:r>
      <w:r>
        <w:rPr>
          <w:rFonts w:ascii="Amiri" w:hAnsi="Amiri" w:eastAsia="Amiri" w:cs="Amiri"/>
          <w:color w:val="111111"/>
          <w:sz w:val="28"/>
          <w:sz w:val="28"/>
          <w:szCs w:val="28"/>
          <w:rtl w:val="true"/>
          <w:lang w:bidi="ar-SA"/>
        </w:rPr>
        <w:t>فاجره زانيه كه از اهل وادى سورق</w:t>
      </w:r>
      <w:r>
        <w:rPr>
          <w:rStyle w:val="FootnoteAnchor"/>
          <w:rtl w:val="true"/>
        </w:rPr>
        <w:footnoteReference w:id="183"/>
      </w:r>
      <w:r>
        <w:rPr>
          <w:rFonts w:ascii="Amiri" w:hAnsi="Amiri" w:eastAsia="Amiri" w:cs="Amiri"/>
          <w:color w:val="111111"/>
          <w:sz w:val="28"/>
          <w:sz w:val="28"/>
          <w:szCs w:val="28"/>
          <w:rtl w:val="true"/>
          <w:lang w:bidi="ar-SA"/>
        </w:rPr>
        <w:t>بوده است مكرر زنا كرد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سبب قتلش هم همان شد و دال بر نبوتش آيه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سفر قضات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واضح‌تر از اينها آيه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رساله پولس به عبرانيان است انتهى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شهادت كتاب مقدّس، اين پيغمبر زانى بوده، و حال اينكه مكرر گفتيم كه ثمره بعثت انبياء رفع زنا و ساير معاصى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خودشان اقدام به زنا كنند، بعثت ايشان لغو و بلكه اعانت بر معصيت خواهد بود، چه ديگران نيز اقتدا مى‌كنند به نبى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حاشا از خدا كه فعل لغو از او صادر شود، يا اعانت بر معصيت كند، و يا پيغمبرى را بفرستد كه نتيجه بعثت او زياد شدن معصيت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شأن نزول سوره مباركه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 فِي لَيْلَةِ الْقَدْرِ</w:t>
      </w:r>
      <w:r>
        <w:rPr>
          <w:rFonts w:eastAsia="Amiri" w:cs="Amiri" w:ascii="Amiri" w:hAnsi="Amiri"/>
          <w:color w:val="111111"/>
          <w:sz w:val="28"/>
          <w:szCs w:val="28"/>
          <w:rtl w:val="true"/>
          <w:lang w:bidi="ar-SA"/>
        </w:rPr>
        <w:t>»</w:t>
      </w:r>
      <w:r>
        <w:rPr>
          <w:rStyle w:val="FootnoteAnchor"/>
          <w:rtl w:val="true"/>
        </w:rPr>
        <w:footnoteReference w:id="184"/>
      </w:r>
      <w:r>
        <w:rPr>
          <w:rFonts w:ascii="IRNazanin" w:hAnsi="IRNazanin" w:eastAsia="IRNazanin"/>
          <w:color w:val="111111"/>
          <w:sz w:val="28"/>
          <w:sz w:val="28"/>
          <w:szCs w:val="28"/>
          <w:rtl w:val="true"/>
          <w:lang w:bidi="fa-IR"/>
        </w:rPr>
        <w:t>مفسرين نقل كرده‌اند كه حضرت سيّد عالم صلى‌الله‌عليه‌و‌آله مجاهدات شمشون را در راه دين بيان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اصحاب غبطه برده و محزون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اينقدر عمر نيست كه مثل شمشون هزار ماه در راه خدا مجاهده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عالم براى تسلى ايشان فرمود، ليلة القدر را به شما عنايت فرمودم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آن شب مرا بندگى كنيد، ثواب شما زيادتر خواهد بود از مجاهدات شمشون انتهى ملخصا</w:t>
      </w:r>
      <w:r>
        <w:rPr>
          <w:rFonts w:eastAsia="IRNazanin" w:cs="IRNazanin"/>
          <w:color w:val="111111"/>
          <w:sz w:val="28"/>
          <w:szCs w:val="28"/>
          <w:rtl w:val="true"/>
          <w:lang w:bidi="fa-IR"/>
        </w:rPr>
        <w:t>.</w:t>
      </w:r>
      <w:r>
        <w:rPr>
          <w:rStyle w:val="FootnoteAnchor"/>
          <w:rtl w:val="true"/>
        </w:rPr>
        <w:footnoteReference w:id="185"/>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اگر شمشون زانى بود چنان‌كه كتاب مقدّس گويد فعل او </w:t>
      </w:r>
    </w:p>
    <w:p>
      <w:pPr>
        <w:pStyle w:val="BookText"/>
        <w:rPr/>
      </w:pPr>
      <w:r>
        <w:rPr>
          <w:rFonts w:ascii="IRNazanin" w:hAnsi="IRNazanin" w:eastAsia="IRNazanin"/>
          <w:color w:val="111111"/>
          <w:sz w:val="28"/>
          <w:sz w:val="28"/>
          <w:szCs w:val="28"/>
          <w:rtl w:val="true"/>
          <w:lang w:bidi="fa-IR"/>
        </w:rPr>
        <w:t>موجب تنفر بود نه سبب غبطه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كتاب مقدّس معلوم مى‌شود، سفر قضاة، باب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كه شمشون گاهى زنا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گاهى زراعت‌هاى مردم را آتش مى‌زد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گاهى مثل ميمون و خرس در مجالس مى‌رقصيد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حاشا از خدا كه چنين پيغمبر رقاص زانى مفسد داشته باشد كه زراعت‌هاى كبير و صغير و بيوه زن را آتش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بيابان‌ها را يك مرتبه بسوزاند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اگر قطع اشجار</w:t>
      </w:r>
      <w:r>
        <w:rPr>
          <w:rStyle w:val="FootnoteAnchor"/>
          <w:rtl w:val="true"/>
        </w:rPr>
        <w:footnoteReference w:id="186"/>
      </w:r>
      <w:r>
        <w:rPr>
          <w:rFonts w:ascii="IRNazanin" w:hAnsi="IRNazanin" w:eastAsia="IRNazanin"/>
          <w:color w:val="111111"/>
          <w:sz w:val="28"/>
          <w:sz w:val="28"/>
          <w:szCs w:val="28"/>
          <w:rtl w:val="true"/>
          <w:lang w:bidi="fa-IR"/>
        </w:rPr>
        <w:t>مى‌نمود، براى سوزانيدن و مصالح ديگر، خوب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سوزانيدن گندم و جو رسيده به هيچ ميزان درست نمى‌آيد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خطيئه داود عليه‌السلام</w:t>
      </w:r>
    </w:p>
    <w:p>
      <w:pPr>
        <w:pStyle w:val="BookText"/>
        <w:rPr/>
      </w:pPr>
      <w:r>
        <w:rPr>
          <w:rFonts w:ascii="Amiri" w:hAnsi="Amiri" w:eastAsia="Amiri" w:cs="Amiri"/>
          <w:color w:val="111111"/>
          <w:sz w:val="28"/>
          <w:sz w:val="28"/>
          <w:szCs w:val="28"/>
          <w:rtl w:val="true"/>
          <w:lang w:bidi="ar-SA"/>
        </w:rPr>
        <w:t xml:space="preserve">در باب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كتاب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شموئيل مرقوم است كه جناب داود عاشق بت شبع، زن اورياى حتى شد</w:t>
      </w:r>
      <w:r>
        <w:rPr>
          <w:rStyle w:val="FootnoteAnchor"/>
          <w:rtl w:val="true"/>
        </w:rPr>
        <w:footnoteReference w:id="187"/>
      </w:r>
      <w:r>
        <w:rPr>
          <w:rFonts w:ascii="IRNazanin" w:hAnsi="IRNazanin" w:eastAsia="IRNazanin"/>
          <w:color w:val="111111"/>
          <w:sz w:val="28"/>
          <w:sz w:val="28"/>
          <w:szCs w:val="28"/>
          <w:rtl w:val="true"/>
          <w:lang w:bidi="fa-IR"/>
        </w:rPr>
        <w:t>و به او زنا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حامله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حمل را به گردن اوريا بيندازد، ممكن نشد و اوريا را به حيله كشت پس زوجه او را به خانه خود آورد، تصرف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جناب سليمان از اين عفيفه صالحه متولد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خطيئه امنون پسر بزرگ جناب داود</w:t>
      </w:r>
    </w:p>
    <w:p>
      <w:pPr>
        <w:pStyle w:val="BookText"/>
        <w:rPr/>
      </w:pPr>
      <w:r>
        <w:rPr>
          <w:rFonts w:ascii="Amiri" w:hAnsi="Amiri" w:eastAsia="Amiri" w:cs="Amiri"/>
          <w:color w:val="111111"/>
          <w:sz w:val="28"/>
          <w:sz w:val="28"/>
          <w:szCs w:val="28"/>
          <w:rtl w:val="true"/>
          <w:lang w:bidi="ar-SA"/>
        </w:rPr>
        <w:t>دوازدهم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خطيئه امنون</w:t>
      </w:r>
      <w:r>
        <w:rPr>
          <w:rStyle w:val="FootnoteAnchor"/>
          <w:rtl w:val="true"/>
        </w:rPr>
        <w:footnoteReference w:id="188"/>
      </w:r>
      <w:r>
        <w:rPr>
          <w:rFonts w:ascii="IRNazanin" w:hAnsi="IRNazanin" w:eastAsia="IRNazanin"/>
          <w:color w:val="111111"/>
          <w:sz w:val="28"/>
          <w:sz w:val="28"/>
          <w:szCs w:val="28"/>
          <w:rtl w:val="true"/>
          <w:lang w:bidi="fa-IR"/>
        </w:rPr>
        <w:t>پسر بزرگ جناب داود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باب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كتاب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شموئيل مرقوم است كه امنون بن داود با خواهر خود تامار زنا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بكارت او را به طريق زنا زايل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w:t>
      </w:r>
    </w:p>
    <w:p>
      <w:pPr>
        <w:pStyle w:val="BookText"/>
        <w:rPr/>
      </w:pPr>
      <w:r>
        <w:rPr>
          <w:rFonts w:ascii="IRNazanin" w:hAnsi="IRNazanin" w:eastAsia="IRNazanin"/>
          <w:color w:val="111111"/>
          <w:sz w:val="28"/>
          <w:sz w:val="28"/>
          <w:szCs w:val="28"/>
          <w:rtl w:val="true"/>
          <w:lang w:bidi="fa-IR"/>
        </w:rPr>
        <w:t>تامار خواهر صلبى و بطنى ابيشالوم بود، مصمم قتل امنون گرديد، و لَدى الفُرصة او را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جناب داود تمامى امور را دانست و اجراى حدود نكرد با وجود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w:t>
      </w:r>
      <w:r>
        <w:rPr>
          <w:rStyle w:val="FootnoteAnchor"/>
          <w:rtl w:val="true"/>
        </w:rPr>
        <w:footnoteReference w:id="189"/>
      </w:r>
      <w:r>
        <w:rPr>
          <w:rFonts w:ascii="IRNazanin" w:hAnsi="IRNazanin" w:eastAsia="IRNazanin"/>
          <w:color w:val="111111"/>
          <w:sz w:val="28"/>
          <w:sz w:val="28"/>
          <w:szCs w:val="28"/>
          <w:rtl w:val="true"/>
          <w:lang w:bidi="fa-IR"/>
        </w:rPr>
        <w:t>جهتش اين بوده كه اولادش مى‌گفتند اگر بر زانى اجراى حدود شود، اوّل بايد تو كشته شوى و بعد ماها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خطيئه ابيشالوم بن داود</w:t>
      </w:r>
    </w:p>
    <w:p>
      <w:pPr>
        <w:pStyle w:val="BookText"/>
        <w:rPr/>
      </w:pP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سفر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شموئيل در حقّ ابيشالوم با زن‌هاى پدرش داود به دين نحو مرقوم است</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پشت بام چادرى براى ابيشالوم زدند و ابيشالوم در نظر تمامى اسرائيل به زنان پدرش درآمد، الخ</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ابيشالوم با پدرش داود جنگيد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اين جنگ بيست هزار نفر از بنى اسرائيل كه نخست زاد خدا هستند مقتول گرديدند، چنان‌كه در آيه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كتاب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شموئيل مرقوم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اينها جناب داود به امراى لشكر وصيت كرد كه ابيشالوم را نكشند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آنكه مستوجب قتل‌ها بوده به حكم تورات ولكن امراى لشكر اين وصيت را از داود نپذيرفتند، اين زانى و قاتل را 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خبر قتل ابيشالوم به جناب داود رسيد، گريه‌ها و زارى‌ها كرد</w:t>
      </w:r>
      <w:r>
        <w:rPr>
          <w:rFonts w:eastAsia="IRNazanin" w:cs="IRNazanin"/>
          <w:color w:val="111111"/>
          <w:sz w:val="28"/>
          <w:szCs w:val="28"/>
          <w:rtl w:val="true"/>
          <w:lang w:bidi="fa-IR"/>
        </w:rPr>
        <w:t>.</w:t>
      </w:r>
      <w:r>
        <w:rPr>
          <w:rStyle w:val="FootnoteAnchor"/>
          <w:rtl w:val="true"/>
        </w:rPr>
        <w:footnoteReference w:id="190"/>
      </w:r>
      <w:r>
        <w:rPr>
          <w:rFonts w:ascii="IRNazanin" w:hAnsi="IRNazanin" w:eastAsia="IRNazanin"/>
          <w:color w:val="111111"/>
          <w:sz w:val="28"/>
          <w:sz w:val="28"/>
          <w:szCs w:val="28"/>
          <w:rtl w:val="true"/>
          <w:lang w:bidi="fa-IR"/>
        </w:rPr>
        <w:t>به نحوى محزون بود كه امرا جرأت نمى‌كردند بشارت فتح را به او بگويند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ابيشالوم فايق آمد بر زوبيل پسر بزرگ يعقوب به وجوهى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روبيل با يك نفر از زن‌هاى پدر زنا كرد و ابيشالوم با همه زن‌هاى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روبيل در بيابان خلوت زنا كرد، ابيشالوم در بالاى بام در محضر جميع بنى اسرائيل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روبيل با پدر خود جنگ نكرد و ابيشالوم جنگيد تا بيست هزار نفر از فرزندان خدا كشته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تعجب نمى‌كنيم از صدور اين افعال از انبياء و ابناى انبياء ولكن تعجب از اين مى‌كنيم كه به شهادت آيه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كتاب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شموئيل، اين امور از زنا و قتل، به مشيت و اراده حقّ تعالى بوده است كه در لسان ناتان خبر داد كه چنين خواهم كرد و چنين هم كرد</w:t>
      </w:r>
      <w:r>
        <w:rPr>
          <w:rFonts w:eastAsia="IRNazanin" w:cs="IRNazanin"/>
          <w:color w:val="111111"/>
          <w:sz w:val="28"/>
          <w:szCs w:val="28"/>
          <w:rtl w:val="true"/>
          <w:lang w:bidi="fa-IR"/>
        </w:rPr>
        <w:t>.</w:t>
      </w:r>
      <w:r>
        <w:rPr>
          <w:rStyle w:val="FootnoteAnchor"/>
          <w:rtl w:val="true"/>
        </w:rPr>
        <w:footnoteReference w:id="191"/>
      </w:r>
      <w:r>
        <w:rPr>
          <w:rFonts w:ascii="IRNazanin" w:hAnsi="IRNazanin" w:eastAsia="IRNazanin"/>
          <w:color w:val="111111"/>
          <w:sz w:val="28"/>
          <w:sz w:val="28"/>
          <w:szCs w:val="28"/>
          <w:rtl w:val="true"/>
          <w:lang w:bidi="fa-IR"/>
        </w:rPr>
        <w:t>فيا 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تعالى راضى به زنا مى‌شود، و يا امر به زنا مى‌كند و قتل، حاشا و كلاّ ثمّ حاشا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امور نيست مگر از مفتعلات اهل كتاب كه داخل كتاب الهى نموده‌اند كه انبياى خدا و بلكه خود خدا را ضايع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جزاهم اللّه بما فعلوا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خطيئات سليمان عليه‌السلام</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كتاب اوّل ملوك مرقوم است كه جناب سليمان هزار زن تزويج كرد، از عقد دائم و منقطعه، از قبائلى كه تزويج ايشان بر بنى اسرائيل جايز نبوده به حكم تورات پس به اغواى زن‌هاى خود كه بت پرست بودند، جناب سليمان مرتد شده، از دين برگشت و بت </w:t>
      </w:r>
    </w:p>
    <w:p>
      <w:pPr>
        <w:pStyle w:val="BookText"/>
        <w:rPr/>
      </w:pPr>
      <w:r>
        <w:rPr>
          <w:rFonts w:ascii="IRNazanin" w:hAnsi="IRNazanin" w:eastAsia="IRNazanin"/>
          <w:color w:val="111111"/>
          <w:sz w:val="28"/>
          <w:sz w:val="28"/>
          <w:szCs w:val="28"/>
          <w:rtl w:val="true"/>
          <w:lang w:bidi="fa-IR"/>
        </w:rPr>
        <w:t>پرست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معابد عاليه در مقابل اورشليم براى بت‌ها بنا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بخورها و قربانى‌ها براى بت‌ها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خودش با زوجاتش آسوده مشغول بت پرستى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امور در آخر عمر شريفش از جنابش صادر گشت كه وقت اقبال الى اللّه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توبه او از هيچ موضعى از كتاب مقدّس معلوم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مع ذلك سه كتاب از او الهامى و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امثال سليمانى؛ جامعه سليمانى؛ غزل‌هاى سليمانى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نيست اين كتب در ايام نبوّت از او صادر گشته، يا بعد از ارتداد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كه كتاب غزل‌ها را بخواند از روى عدل و انصاف، حكم خواهد كرد بر اينكه اين كلمات، كلمات مرتد است نه كلمات نبى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الحاصل از باب مذكور معلوم مى‌شود كه پنج كبيره موبقه مهلكه و بلكه زيادتر از جناب سليمان صادر گشته</w:t>
      </w:r>
      <w:r>
        <w:rPr>
          <w:rFonts w:eastAsia="IRNazanin" w:cs="IRNazanin"/>
          <w:color w:val="111111"/>
          <w:sz w:val="28"/>
          <w:szCs w:val="28"/>
          <w:rtl w:val="true"/>
          <w:lang w:bidi="fa-IR"/>
        </w:rPr>
        <w:t>.</w:t>
      </w:r>
      <w:r>
        <w:rPr>
          <w:rStyle w:val="FootnoteAnchor"/>
          <w:rtl w:val="true"/>
        </w:rPr>
        <w:footnoteReference w:id="193"/>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كه اعظم و اجل از همه است، در آخر عمر مرتد و بت‌پرست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حكم مرتد اگرچه پيغمبر صاحب معجزه هم باشد، قتل و رجم است به شهادت آيه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و ايضا آيه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تورات مثنى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گفتيم كه از هيچ موضعى از مواضع كتاب مقدّس توبه او معلوم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اينكه توبه كرده باشد، مقبول افتادن توبه مرتد معلوم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توبه مرتد مقبول بود، چرا حضرت موسى گوساله پرست‌ها </w:t>
      </w:r>
    </w:p>
    <w:p>
      <w:pPr>
        <w:pStyle w:val="BookText"/>
        <w:rPr/>
      </w:pPr>
      <w:r>
        <w:rPr>
          <w:rFonts w:ascii="Amiri" w:hAnsi="Amiri" w:eastAsia="Amiri" w:cs="Amiri"/>
          <w:color w:val="111111"/>
          <w:sz w:val="28"/>
          <w:sz w:val="28"/>
          <w:szCs w:val="28"/>
          <w:rtl w:val="true"/>
          <w:lang w:bidi="ar-SA"/>
        </w:rPr>
        <w:t>را كشت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مقدارى كه كشت؟ و حال اينكه به مجرد رسيدن حضرت موسى همه توبه 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دوم معابد عاليه در مقابل بيت المقدس براى بت‌ها بنا كرد تا يوشيا بن آمون بعد از سيصد سال آن معبدها را خراب كرد، چنان‌كه در باب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سفر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ملوك مسطور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سيم اينكه تزويج نمود از قبايلى كه خدا تزويج ايشان را منع فرموده بود، چنان‌كه در آيه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تورات مثنى مسطور است، كه مصاهرت با ايشان مكن؛ يعنى با قبايلى كه غير از بنى اسرائيل‌اند و چون تزويج بر خلاف حكم خدا شد، عقد باطل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عقد باطل شد، مضاجعت، زنا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جناب سليمان در تمامى عمر خود زانى بوده و تمامى اولاد او اولاد زنا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مادر رحبعام بن سليمان كه يكى از اجداد جناب عيسى است، به حكم نسب نامه متى، نعمى، عمونيه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سبق بيان يافت كه موابيان و عمونيان الى يوم القيامة از هالكين هستند به حكم آيه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تورات مثنى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جناب عيسى و آباى اوالى رحبعام از هالكين خواهند بود، علاوه بر اولاد زنا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ولد الزنا هم تا پشت دهم از هالكين است به حكم آيه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تورات مثنى پس جناب عيسى و آباى او از جهات شتّى اولاد زنا و از هالكين خواهند بود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جهت تامار عروس يهودا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جهت روت موابيه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جهت راحاب زانيه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زن اوريا مادر سليمان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نعمى عمونيه مادر رحبعام بن سليمان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است نسب نامه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خدا قبيله پاكيزه‌تر از اين قبيله پيدا نكرد كه گوشت آنها را بر خود بپوشاند كه بايد به شكل اولاد زنا به دنيا بيايد و از سلسله هالكه؟ نَتوبُ الى اللّه‌ِ مِنْ تلك الخرافات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حضرت سليمان هزار زن تزويج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 اينكه كثرت ازدواج خاصه براى سلطان بنى اسرائيل حرام بوده به حكم آيه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حيث نيز زانى و اولاد و اولاد زنا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 اينكه زوجات آن جناب بخور براى اصنام</w:t>
      </w:r>
      <w:r>
        <w:rPr>
          <w:rStyle w:val="FootnoteAnchor"/>
          <w:rtl w:val="true"/>
        </w:rPr>
        <w:footnoteReference w:id="194"/>
      </w:r>
      <w:r>
        <w:rPr>
          <w:rFonts w:ascii="IRNazanin" w:hAnsi="IRNazanin" w:eastAsia="IRNazanin"/>
          <w:color w:val="111111"/>
          <w:sz w:val="28"/>
          <w:sz w:val="28"/>
          <w:szCs w:val="28"/>
          <w:rtl w:val="true"/>
          <w:lang w:bidi="fa-IR"/>
        </w:rPr>
        <w:t>كرده و ذبح براى آن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واجب القتل خواهد بود به حكم آيه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سفر خروج</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ششم اينكه جناب سليمان را دعوت به بت پرستى كردند و او را اغوا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اين حيث نيز واجب القتل خواهند بود به شهادت آيه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تورات مثنى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جناب سليمان اجراى حدود نفرمود، و اينها را نكشت با وجود اقتدار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مداهن در اجراى حدود الهى بوده، خود اين كبيره است</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اين است مجمل حال داود و آل داود و سليمان در اعتقاد جماعت يهود و نصارا و شهادت كتاب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مسلمانان پناه بر خدا مى‌بريم از اعتقاد به اين خرافات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و 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بقره در رد اين خرافات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كَفَرَ سُلَيْمانُ وَلكِنَّ الشَّياطِينَ كَفَرُوا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آيه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سوره سبأ در حقّ جناب داود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آتَيْنا دَاوُدَ مِنّا فَضْلاً ياجِبالُ أَوِّبِى مَعَهُ وَالطَّيْرَ وَأَلَنّا لَهُ الْحَدِيدَ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 اينكه در آيه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اعْمَلُوآا آلَ دَاوُدَ شُكْرا وَقَلِيلٌ مِنْ عِبادِىَ الشَّكُورُ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مطالعه كننده، خدا عقلت داده براى تمييز ما بين حسن و قبح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ملاحظه كن كه كدام يك از اين دو بيان و عقيده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كفر انبياء و يا ايمان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پيغمبر مى‌فرستد براى ساختن بتخانه يا خراب كردن آن؟ گرفتار اين عقيده سوء شوى اگر راست نگويى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حاشا از خدا كه چنين پيغمبران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خطيئه انبياى بلا اسم</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كتاب اوّل شموئيل از قول او در خطاب به شاول بدين نحو عيان و بيان 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در آنجا نزديك به شهرى برسى، گروهى از انبياء كه از مكان بلند به زير مى‌آيند و در پيش ايشان </w:t>
      </w:r>
    </w:p>
    <w:p>
      <w:pPr>
        <w:pStyle w:val="BookText"/>
        <w:rPr/>
      </w:pPr>
      <w:r>
        <w:rPr>
          <w:rFonts w:ascii="IRNazanin" w:hAnsi="IRNazanin" w:eastAsia="IRNazanin"/>
          <w:color w:val="111111"/>
          <w:sz w:val="28"/>
          <w:sz w:val="28"/>
          <w:szCs w:val="28"/>
          <w:rtl w:val="true"/>
          <w:lang w:bidi="fa-IR"/>
        </w:rPr>
        <w:t>چنگ و دف و ناى و بربط بوده، نبوّت مى‌كنند، به تو خواهند برخورد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روح خداوند بر طور مستولى شده، با ايشان نبوّت خواهى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مرد ديگر متبدل خواهى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آيه معلوم مى‌شود كه انبياى بنى اسرائيل از اهل لهو و لعب بوده‌اند، و چنگ و دف و ناى و بربط مى‌زدند و نبوّت مى‌كردند و حال ايشان بعينها خال دراويش نقشبندى‌ها بوده كه قوال و دفاف و دايره و تنبيك زده مى‌باشند از اين آيه معلوم مى‌شود كه انبياى بنى اسرائيل از اهل لهو و لعب بوده‌اند، چنگ و دف و ناى و بربط مى‌زدند و نبوّت مى‌كردند و حال ايشان بعينها حال دراويش نقش‌بندى‌ها</w:t>
      </w:r>
      <w:r>
        <w:rPr>
          <w:rStyle w:val="FootnoteAnchor"/>
          <w:rtl w:val="true"/>
        </w:rPr>
        <w:footnoteReference w:id="196"/>
      </w:r>
      <w:r>
        <w:rPr>
          <w:rFonts w:ascii="IRNazanin" w:hAnsi="IRNazanin" w:eastAsia="IRNazanin"/>
          <w:color w:val="111111"/>
          <w:sz w:val="28"/>
          <w:sz w:val="28"/>
          <w:szCs w:val="28"/>
          <w:rtl w:val="true"/>
          <w:lang w:bidi="fa-IR"/>
        </w:rPr>
        <w:t>بوده كه قوال و دفاف و دايره و تنبك زن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نزول وحى موقوف به اين عمل شيطانى بوده، در وقت دايره و تنبك زدن بازار نبوّت چنان رواج پيدا مى‌كرده كه از بركت دف غير نبى هم نبى مى‌شده، نبوّت سرايت مى‌كرد به شاؤل سفاك ديوانه آيه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مذكور صريح است در اينكه شاؤل هم نبى شد از اثرات اين مجلس پر فيض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شانزدهم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خطيئه اليشع كه اليسع باشد</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كتاب دوم ملوك اسرائيل مرقوم است كه پادشاه اسرائيل و يهوشافاط پادشاه يهود و پادشاه ادوم نزد اليشع آمدند كه از او استفسار نمايند كه آيا با پادشاه مواب بجنگيم يا نه و او گفت</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الآن </w:t>
      </w:r>
    </w:p>
    <w:p>
      <w:pPr>
        <w:pStyle w:val="BookText"/>
        <w:rPr/>
      </w:pPr>
      <w:r>
        <w:rPr>
          <w:rFonts w:ascii="IRNazanin" w:hAnsi="IRNazanin" w:eastAsia="IRNazanin"/>
          <w:color w:val="111111"/>
          <w:sz w:val="28"/>
          <w:sz w:val="28"/>
          <w:szCs w:val="28"/>
          <w:rtl w:val="true"/>
          <w:lang w:bidi="fa-IR"/>
        </w:rPr>
        <w:t>براى من مطرب بياوريد و واقع شد كه چون مطرب ساز زد دست خداوند بر وى آمد</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چنين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وادى را پر از خندق‌ها بسازيد، تا آخر وحى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اين آيه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صريح است در اينكه وحى بر انبياى بنى اسرائيل موقوف بوده به حضور مطرب و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ساز زده مى‌شد و مطرب و رقاص ما تحت خود را مى‌جنبانيدند، وحى مى‌ريخت از براى انبياى بنى اسرائيل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زيه</w:t>
      </w:r>
      <w:r>
        <w:rPr>
          <w:rStyle w:val="FootnoteAnchor"/>
          <w:rtl w:val="true"/>
        </w:rPr>
        <w:footnoteReference w:id="197"/>
      </w:r>
      <w:r>
        <w:rPr>
          <w:rFonts w:ascii="Amiri" w:hAnsi="Amiri" w:eastAsia="Amiri" w:cs="Amiri"/>
          <w:color w:val="111111"/>
          <w:sz w:val="28"/>
          <w:sz w:val="28"/>
          <w:szCs w:val="28"/>
          <w:rtl w:val="true"/>
          <w:lang w:bidi="ar-SA"/>
        </w:rPr>
        <w:t>موقع و محل وحى هم معلوم مى‌شود، العياذ باللّه من تلك الخزعبلات</w:t>
      </w:r>
      <w:r>
        <w:rPr>
          <w:rFonts w:eastAsia="Amiri" w:cs="Amiri" w:ascii="Amiri" w:hAnsi="Amiri"/>
          <w:color w:val="111111"/>
          <w:sz w:val="28"/>
          <w:szCs w:val="28"/>
          <w:rtl w:val="true"/>
          <w:lang w:bidi="ar-SA"/>
        </w:rPr>
        <w:t>.</w:t>
      </w:r>
      <w:r>
        <w:rPr>
          <w:rStyle w:val="FootnoteAnchor"/>
          <w:rtl w:val="true"/>
        </w:rPr>
        <w:footnoteReference w:id="198"/>
      </w:r>
    </w:p>
    <w:p>
      <w:pPr>
        <w:pStyle w:val="BookText"/>
        <w:rPr/>
      </w:pPr>
      <w:r>
        <w:rPr>
          <w:rFonts w:ascii="Amiri" w:hAnsi="Amiri" w:eastAsia="Amiri" w:cs="Amiri"/>
          <w:color w:val="111111"/>
          <w:sz w:val="28"/>
          <w:sz w:val="28"/>
          <w:szCs w:val="28"/>
          <w:rtl w:val="true"/>
          <w:lang w:bidi="ar-SA"/>
        </w:rPr>
        <w:t>هفدهم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خطيئه مريم نبيّه خواهر موسى و هارون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خروج در بيان حال مريم بدين نحو مكتوب است</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مريم نبيّه خواهر هارون دف را به دست خود گرفته و همه زنان از عقب وى دف‌ها گرفته، رقص كنان بيرون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مريم در جواب ايشان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بسراييد الخ</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موضع نيز معلوم شد كه مريم نبيّه هم رقّاص بوده و هم دفّاف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دختران خدا و اردوى خدا نيز مملو از دف بوده كه هر زنى يك دف در دست گرفته بناى زدن و رقصيدن را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اينكه عدد ايشان متجاوز از كرور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اين نبيّه صاحب سليقه بوده، چه دانست كه دف و رقص بى‌آوازه چندان مزه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به امّت خود گفته آوازه هم بخوانيد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انبياى بنى اسرائيل دروغگو بوده‌اند در وحى</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 xml:space="preserve">نبى بيت ايلى از آيه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كتاب اوّل ملوك مرقوم است كه در بيت ايل نبى سالخورده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پنج موضع از باب مذكور، لفظ نبى بر او اطلاق شده در آيه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مذكور تصريح شده به اينكه اين نبى سالخورده در تبليغ وحى و اداى رسالت دروغ گفت و افترا بر خدا بست نبى مسكين ديگر به سبب دروغ او طعمه شير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نبى هم افترا بر خدا بست در اداى 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نبى ديگر را به كشتن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پيغمبران دارند بنى اسرائيل كه هم دروغ بر خدا مى‌بندند و هم يكديگر را مى‌كشند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و هارون دروغ گفتند در تبليغ وحى و اداى رسالت به تعليم الهى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سفر خروج، از قول خدا در خطاب به موسى بدين نحو مرقوم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تو را خواهند شنيد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با مشايخ اسرائيل نزد پادشاه مصر برويد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وى گوييد يهوه خداى عبرانيان ما را ملاقات كرده است و الآن سفر سه روزه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صحرا برويم تا براى يهوه خداى خود قربانى بگذرانيم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آيه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سفر مذكور از قول موسى و هارون در خطاب به فرعون بدين نحو مرقوم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از آن موسى و هارون </w:t>
      </w:r>
    </w:p>
    <w:p>
      <w:pPr>
        <w:pStyle w:val="BookText"/>
        <w:rPr/>
      </w:pPr>
      <w:r>
        <w:rPr>
          <w:rFonts w:ascii="IRNazanin" w:hAnsi="IRNazanin" w:eastAsia="IRNazanin"/>
          <w:color w:val="111111"/>
          <w:sz w:val="28"/>
          <w:sz w:val="28"/>
          <w:szCs w:val="28"/>
          <w:rtl w:val="true"/>
          <w:lang w:bidi="fa-IR"/>
        </w:rPr>
        <w:t>آمده، به فرعون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يهوه خداى اسرائيل چنين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مرا رها كن تا براى من در صحرا عيد نگاه دارند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عبرانيان ما را ملاقات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الآن سفر سه روزه به صحرا برويم، و نزد يهوه خداى خود قربانى بگذرانيم، مبادا ما را به وبايا شمشير مبتلا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آيه اوّل صريحا معلوم مى‌شود كه خدا موسى و هارون را تعليم نمود كه در حضور فرعون دروغ بگويند در 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آيه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مى‌شود كه ايشان هم دروغ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مقصود، رفتن سه روزه راه به صحرا و ذبح كردن و عيد نگاه داشتن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بلكه مقصود بردن ايشان بود به كنعان، چنان‌كه در آيه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خروج تصريح به اين مطلب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آيه بدين نحو است</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نزول كردم تا ايشان را از دست مصريان خلاصى دهم و ايشان را از آن زمين به زمين نيكو و وسيع برآورم، به زمينى كه شير و شهد جارى است به مكان كنعانيان و حتيان و اموريان و فريزيان و حويان و يبوسيان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اين آيه صريح است در آنچه ما گفتيم كه مقصود بردن بنى اسرائيل به كنعان بود از بعثت موسى، نه رفتن سه روز به صحرا، لكن خدا و رسولانش دروغ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يهود و نصارا اگرچه در امثال مورد گويند كه اين دروغ مصلحت‌آميز است ضرر ندارد چه اگر به فرعون مى‌گفتند مى‌خواهيم برويم كنعان، مرخصشان نمى‌كرد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گوييم اوّلاً خداوند، عالم بود به اينكه فرعون ايشان را اختيارا </w:t>
      </w:r>
    </w:p>
    <w:p>
      <w:pPr>
        <w:pStyle w:val="BookText"/>
        <w:rPr/>
      </w:pPr>
      <w:r>
        <w:rPr>
          <w:rFonts w:ascii="IRNazanin" w:hAnsi="IRNazanin" w:eastAsia="IRNazanin"/>
          <w:color w:val="111111"/>
          <w:sz w:val="28"/>
          <w:sz w:val="28"/>
          <w:szCs w:val="28"/>
          <w:rtl w:val="true"/>
          <w:lang w:bidi="fa-IR"/>
        </w:rPr>
        <w:t>مرخص نخواهد كرد تا غرق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براى يك روز راه نه براى سه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دروغ گفتن خالى از مصلحت و لغو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 مكرر خدا به موسى خبر داد كه من قلب فرعون را قسى خواهم كرد كه بنى اسرائيل را مرخص نكند تا آيات نموده، اظهار قدرت فرماييم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لازمه اين اراده اين خواهد بود كه در حضور فرعون بگويند كه از كنعان هم آن طرف‌تر خواهيم رفت تا قلب فرعون قسى‌تر شده، مرخصشان نكند تا آيات بيشتر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مصلحت در تطويل مدت مسافرت بود نه در تقصير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دروغ مصلحت‌آميز بر فرض جواز براى شخص عاجز جايز خواهد بود و بيچاره، نه براى خداى قادر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واضحات است كه خدا و رسولش عاجز نيستند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 اگر دروغ مصلحت‌آميز در شرايع جايز باشد حتى از براى انبياء و رسولان، پس گوييم شايد جميع تورات و انجيل از قبيل دروغ مصلحت‌آميز باشد كه خدا ابدا خبر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خبر دارد يا اينكه گوييم اگر دروغ مصلحت‌آميز را جايز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ساكت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بلكه گوييم اگر دروغ براى مصالح جزئيه جايز باشد، مثل ترخيص بنى اسرائيل، در مصالح كليه به طريق اولى جايز خواهد بود، مثل نهى عباد از فساد در بلاد و واداشتن ايشان به عبادت رب العباد پس بنا بر قانون يهود و نصارا براى تصحيح اين تورات مجعوله، بناى شرايع به </w:t>
      </w:r>
    </w:p>
    <w:p>
      <w:pPr>
        <w:pStyle w:val="BookText"/>
        <w:rPr/>
      </w:pPr>
      <w:r>
        <w:rPr>
          <w:rFonts w:ascii="Amiri" w:hAnsi="Amiri" w:eastAsia="Amiri" w:cs="Amiri"/>
          <w:color w:val="111111"/>
          <w:sz w:val="28"/>
          <w:sz w:val="28"/>
          <w:szCs w:val="28"/>
          <w:rtl w:val="true"/>
          <w:lang w:bidi="ar-SA"/>
        </w:rPr>
        <w:t>كلى منهدم، و وثوق مرتفع، و حقّ با منكرين شرايع خواهد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ما لا يقول به المنصف فضلاً عن المؤمن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گفتن شموئيل در تبليغ به امر خدا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باب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كتاب اوّل شموئيل از قول خدا در خطاب به شموئيل بدين نحو ترقيم يافته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به شموئيل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بكى تو براى شاؤل</w:t>
      </w:r>
      <w:r>
        <w:rPr>
          <w:rStyle w:val="FootnoteAnchor"/>
          <w:rtl w:val="true"/>
        </w:rPr>
        <w:footnoteReference w:id="200"/>
      </w:r>
      <w:r>
        <w:rPr>
          <w:rFonts w:ascii="IRNazanin" w:hAnsi="IRNazanin" w:eastAsia="IRNazanin"/>
          <w:color w:val="111111"/>
          <w:sz w:val="28"/>
          <w:sz w:val="28"/>
          <w:szCs w:val="28"/>
          <w:rtl w:val="true"/>
          <w:lang w:bidi="fa-IR"/>
        </w:rPr>
        <w:t>ماتم مى‌گيرى چون كه من او را از سلطنت نمودن بر اسرائيل رد نمودم؟ پس حقه خود را از روغن پر كرده، بيا تا تورات نزد يشى بيت لحمى بفرستم؛ زيرا كه از پسرانش پادشاهى براى خود تعيين نموده‌ام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شموئيل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بروم؟ اگر شاؤل بشنود مرا خواهد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گوساله همراه خود ببر و بگو كه به جهت گذرانيدن قربانى براى خداوند آمده‌ام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ويشى را به قربانى دعوت نما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شموئيل آنچه را كه خداوند به او گفته بود بجا آورده الخ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شموئيل با سلامتى به جهت قربانى گذرانيدن براى خداوند آمده‌ام الخ</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مقصود از فرستادن شموئيل، مسخ جناب داود </w:t>
      </w:r>
    </w:p>
    <w:p>
      <w:pPr>
        <w:pStyle w:val="BookText"/>
        <w:rPr/>
      </w:pPr>
      <w:r>
        <w:rPr>
          <w:rFonts w:ascii="IRNazanin" w:hAnsi="IRNazanin" w:eastAsia="IRNazanin"/>
          <w:color w:val="111111"/>
          <w:sz w:val="28"/>
          <w:sz w:val="28"/>
          <w:szCs w:val="28"/>
          <w:rtl w:val="true"/>
          <w:lang w:bidi="fa-IR"/>
        </w:rPr>
        <w:t>بود براى سلطنت بنى اسرائيل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خدا تعليم دروغ نمود، و شموئيل هم در تبليغ دروغ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خدا قادر نبود كه شموئيل را از شر شاؤل نجات بدهد بى‌تعليم دروغ كه محتاج شد كه خودش و پيغمبرش دروغ بگويند؟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بيست و 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كردن چهارصد پيغمبر از پيغمبران بنى اسرائيل بر دروغ بر خدا در يك مجلس</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باب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كتاب دوم تواريخ ايام مرقوم است كه يهود شافاط و اخاب پادشاه يهود و اسرائيل خواستند بروند براموت جلعا براى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چهارصد نفر انبياء را در مجلس خود جمع كرده و از ايشان استفسار نمودند كه آيا خدا اذن مى‌دهند بروند به جنگ يا نه؟ بر فرض اذن غالب خواهيم شد يا مغلوب؟ چهارصد نفر نبى متفقا گفتند برويد و غالب خواهيد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پادشاه اطمينان حاصل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پيغمبر ديگر هم هست، از او استفسار نماييم، بعد از گفتگوى زياد فرستادند عقب ميكاء نبى بن يملا كه او هم بيايد از جانب خدا خبر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رسولان پادشاهان رفتند رسول خدا را آوردند و بين راه به او گفتند كه تو راست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وعده داد كه راست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معهذا در اوّل ورود مثل ديگران دروغ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اينكه قسم خورده بود كه راست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قسمش دادند كه راست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بر ضد چهار صد پيغمبر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مى‌فرمايد مغلوب خواهيد شد و چهارصد </w:t>
      </w:r>
    </w:p>
    <w:p>
      <w:pPr>
        <w:pStyle w:val="BookText"/>
        <w:rPr/>
      </w:pPr>
      <w:r>
        <w:rPr>
          <w:rFonts w:ascii="IRNazanin" w:hAnsi="IRNazanin" w:eastAsia="IRNazanin"/>
          <w:color w:val="111111"/>
          <w:sz w:val="28"/>
          <w:sz w:val="28"/>
          <w:szCs w:val="28"/>
          <w:rtl w:val="true"/>
          <w:lang w:bidi="fa-IR"/>
        </w:rPr>
        <w:t>پيغمبر را تكذيب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خبر داد كه خدا روح پليد فرستاده اين پيغمبران را اغوا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صديقيا كه يكى از چهارصد بود، ميكاى پيغمبر را زد كه تو دروغ بر خدا مى‌گويى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ميكا گفت تو دروغ مى‌گويى و ديگران، من راست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پادشاه ميكا را حبس كرد رفتند و مغلوب شدند، انتهى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ملخصا بقدر الامكان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كلمات مسطوره امور آتيه معلوم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چهارصد پيغمبر بر كذب بر خدا اتفاق كردند، و حال اينكه چهارصد بقال اتفاق نمى‌كنند بر دروغ، آن هم بر خدا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معلوم مى‌شود كه مغوى و مضلّ اينها خدا بوده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سلاطين بنى اسرائيل پيغمبران خود را دروغگو مى‌دانستند حتى در تبليغ، لهذا اطمينان به قول ايشان نكرده، عقب ميكا فرستادند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مى‌شود كه انبياء بنى اسرائيل معتقد به عصمت نبودند در حقّ يكديگر لهذا يكديگر تكذيب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صورتى كه خود انبياء معتقد عصمت نباشند در حقّ يكديگر جماعت يهود و نصارا از كجا مى‌توانند معتقد عصمت ايشان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انبياى بنى اسرائيل يكديگر را مى‌زدند، آن هم در مجلس سلاطين، و اين كار الواط هم نيست چه رسد به انبياء</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صورتى كه حال انبياى بنى اسرائيل اين باشد در وحى، بر </w:t>
      </w:r>
    </w:p>
    <w:p>
      <w:pPr>
        <w:pStyle w:val="BookText"/>
        <w:rPr/>
      </w:pPr>
      <w:r>
        <w:rPr>
          <w:rFonts w:ascii="Amiri" w:hAnsi="Amiri" w:eastAsia="Amiri" w:cs="Amiri"/>
          <w:color w:val="111111"/>
          <w:sz w:val="28"/>
          <w:sz w:val="28"/>
          <w:szCs w:val="28"/>
          <w:rtl w:val="true"/>
          <w:lang w:bidi="ar-SA"/>
        </w:rPr>
        <w:t>فرض صحّت انتساب به ايشان، باز محل اعتماد و وثوق نخواهد بود عهد عتيق و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بيست و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تكذيب اشعياى نبى جميع انبياى بنى اسرائيل 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كتاب اشعياء عليه‌السلام بدين نحو مرقوم است</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اينان نيز از شراب گمراه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مسكرات سرگشته گرديده‌اند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كاهن و هم نبى از مسكرات گمراه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شراب بلعيده گرديده‌اند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مسكرات سرگشته شده‌اند و در رؤيا گمراه گرديده‌اند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داورى مبهوت گشته‌اند</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كه همه سفره‌ها از قى و نجاست پر گرديده و جايى نمانده است انتهى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آيتين معلوم مى‌شود كه عمومى بنى اسرائيل از شراب حيران و سرگردان، در نبوّت ساهى، و در داورى خاطى هستند و سفره‌هاى ايشان پر از قى و نجاست است، بس كه شراب مى‌خوردند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ساير پيغمبران بپرسى مثل اين قول را در حقّ اشعياء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دانستى كه بناى ايشان بر تكذيب يكديگر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صورتى كه انبياى ايشان خاطى باشند به شهادت اشعياء چگونه مى‌شود عصمت ايشان را اعتماد كرد در وحى؟ و از كجا مى‌شود اعتقاد كرد به عهد عتيق و جديد؟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بيست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تكذيب حضرت مسيح جميع انبياى گذشته را</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آيه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باب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انجيل يوحنا از قول مسيح در بيان حال انبياء </w:t>
      </w:r>
    </w:p>
    <w:p>
      <w:pPr>
        <w:pStyle w:val="BookText"/>
        <w:rPr/>
      </w:pPr>
      <w:r>
        <w:rPr>
          <w:rFonts w:ascii="IRNazanin" w:hAnsi="IRNazanin" w:eastAsia="IRNazanin"/>
          <w:color w:val="111111"/>
          <w:sz w:val="28"/>
          <w:sz w:val="28"/>
          <w:szCs w:val="28"/>
          <w:rtl w:val="true"/>
          <w:lang w:bidi="fa-IR"/>
        </w:rPr>
        <w:t>سابقين بدين نحو مكتوب است</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جميع كسانى كه پيش از من آمده‌اند، دزد و راهزن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گوسفندان سخنان ايشان را نشنيد انتهى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بنابر شهادت مسيح، جميع انبيايى كه پيش از او بودند، دزد و راهزن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امتان ايشان سخنان ايشان را نشنيدند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شهادت مسيح در حقّ ايشان كافى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كه دزد و راهزن هرگز راست نمى‌گويد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مى‌شود اين قول را منتسب به حضرت مسيح كرد حقيقتا در تكذيب انبيا حاشا ثمّ حاشا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حسب عادت ساير انبيا نيز اين شهادت را در حقّ مسيح خواهند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بيست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خطيئات خود حضرت مسيح</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آيه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انجيل لوقا صريحا معلوم مى‌شود كه حضرت مسيح اينقدر شراب مى‌خورد كه معاصرينش او را پر خوار و باده‌پرست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آنكه حرمت شراب مسلم است به شهادت كتب عهدين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مواضع كثيره از كتب عهدين تصريح به حرمت آن شده، از آن جمله از آيه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امثال سليمانى، و از آيه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اشعياء، و از آيه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كتاب مذكور، و آيه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رساله اولاى پولس به قرناطيان، و از آيه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رساله پولس بغلاطيان و آيه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سفر لاويان، و آيه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سفر قضات و ايه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اوّل انجيل لوقا و غير اينها از مواضع كثيره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صاحب الهداية در مواضع كثيره از مجلدات اربعه كتاب مذكور تصريح به حرمت شراب نموده است، از جمله در سطر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جلد اوّل نسخه مطبوعه سنه </w:t>
      </w:r>
      <w:r>
        <w:rPr>
          <w:rFonts w:eastAsia="IRNazanin" w:cs="IRNazanin"/>
          <w:color w:val="111111"/>
          <w:sz w:val="28"/>
          <w:szCs w:val="28"/>
          <w:lang w:bidi="fa-IR"/>
        </w:rPr>
        <w:t>1900</w:t>
      </w:r>
      <w:r>
        <w:rPr>
          <w:rFonts w:ascii="IRNazanin" w:hAnsi="IRNazanin" w:eastAsia="IRNazanin"/>
          <w:color w:val="111111"/>
          <w:sz w:val="28"/>
          <w:sz w:val="28"/>
          <w:szCs w:val="28"/>
          <w:rtl w:val="true"/>
          <w:lang w:bidi="fa-IR"/>
        </w:rPr>
        <w:t xml:space="preserve">، و صفحه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مواضع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پولس تصريح مى‌نمايند بر اينكه مستى، مثل بت‌پرستى و زنا و لواط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مواضعى كه اشاره كرديم از رسائل او رجوع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به شهادت پولس، عيسى مثل زانى و لاطى و بت‌پرست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العياذ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آيه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انجيل يوحنا مكتوب است كه حضرت مسيح در عروسى قاناى جليل آب را مبدل به شراب كرد و يهودى‌ها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اينكه شراب حرام است، چنان‌كه سبق بيان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آيه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انجيل متى، و آيه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مرقس، و آيه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لوقا تصريح شده است بر اينكه حضرت عيسى شراب خورد، و حواريون را هم خورانيد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الى يومنا هذا در عشاى ربانى حضرات نصارا شراب مى‌خورند در كنايس،</w:t>
      </w:r>
      <w:r>
        <w:rPr>
          <w:rStyle w:val="FootnoteAnchor"/>
          <w:rtl w:val="true"/>
        </w:rPr>
        <w:footnoteReference w:id="201"/>
      </w:r>
      <w:r>
        <w:rPr>
          <w:rFonts w:ascii="Amiri" w:hAnsi="Amiri" w:eastAsia="Amiri" w:cs="Amiri"/>
          <w:color w:val="111111"/>
          <w:sz w:val="28"/>
          <w:sz w:val="28"/>
          <w:szCs w:val="28"/>
          <w:rtl w:val="true"/>
          <w:lang w:bidi="ar-SA"/>
        </w:rPr>
        <w:t>و مى‌خورانند به جهت يادآورى از فعل مسيح</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آيه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انجيل لوقا صريحا معلوم مى‌شود كه جناب مسيح با فواحش مخالطه داشته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حال آنكه در آيه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آيه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كتاب امثال سليمانى و آيه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باب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كتاب معروض، و آيه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باب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كتاب مسطور تصريح شده است به اينكه </w:t>
      </w:r>
    </w:p>
    <w:p>
      <w:pPr>
        <w:pStyle w:val="BookText"/>
        <w:rPr/>
      </w:pPr>
      <w:r>
        <w:rPr>
          <w:rFonts w:ascii="IRNazanin" w:hAnsi="IRNazanin" w:eastAsia="IRNazanin"/>
          <w:color w:val="111111"/>
          <w:sz w:val="28"/>
          <w:sz w:val="28"/>
          <w:szCs w:val="28"/>
          <w:rtl w:val="true"/>
          <w:lang w:bidi="fa-IR"/>
        </w:rPr>
        <w:t>مخالطه با اجنبيات به خصوص فواحش حرام است، و لامس و ملموس آنها مذنب و گناهكار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انجيل متى مرقوم است كه حضرت عيسى مادر خود را احترام نمى‌كرد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دور به زيارتش آمده بود، به خود راهش نداد و حال آنكه بى‌احترامى والدين اكبر كبائر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سفر لاويان و آيه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انجيل مرقس و غيره شاهد مدعاست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و امثال اينها گناهان كسبى و فعلى مسيح است، و گناه موروثى و طبيعى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 قانون مسيحيين نيز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از اولاد آدم است، و اولاد آدم كلّهم از شجره مدنيه و تلخ‌اند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بيست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خطيئات حواريون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بايد دانست كه حواريون در نزد مسيحيين، انبيا مى‌باشند، اشرف از جميع انبياى بنى اسرائيل حتى حضرت موسى</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حواريون يهودا اسخريوطى است كه خداى سوم در او حلول كرده و مملو از روح القدس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شهادت باب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انجيل متى صاحب معجزات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پيغمبر كه خداى سوم در او حلول كرده بود، خداى دوم را به سى پول فروخت لعل قيمت خدا در نزد او سى پول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خود را خفه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پيغمبر مخنوق و خدافروش، بنابر شهادت آيه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انجيل يوحنا دزد هم بوده، پس اين پيغمبر هم دزد بوده و هم خدافروش و هم خودش را كشت و عيسى را به كشتن داد على قولهم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ساير حواريون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انجيل متى تصريح شده است به اينكه حضرت عيسى در شب گرفتارى خود كه در غايت اضطرار و اضطراب بود، مكرر به حواريون خبر داده بود كه شب آخر عمر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به حواريون اصرار كرد كه امشب را خواب نكنيد و در عبادت با من همراهى كنيد، ابدا اطاعت نكردند و مكرر رفت عبادت كرد و آمد از خواب بيدارشان كرد، باز خوابيدند و بالاخره علائق روحانيه را به كلى قطع كرده، عيسى را در دست دشمن گذاشتند و فرار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را بر دين ترجيح دادند، زندگانى با يهود را بر موت با مسيح مقدم 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است مجمل حال حواريون كه كتبه</w:t>
      </w:r>
      <w:r>
        <w:rPr>
          <w:rStyle w:val="FootnoteAnchor"/>
          <w:rtl w:val="true"/>
        </w:rPr>
        <w:footnoteReference w:id="202"/>
      </w:r>
      <w:r>
        <w:rPr>
          <w:rFonts w:ascii="IRNazanin" w:hAnsi="IRNazanin" w:eastAsia="IRNazanin"/>
          <w:color w:val="111111"/>
          <w:sz w:val="28"/>
          <w:sz w:val="28"/>
          <w:szCs w:val="28"/>
          <w:rtl w:val="true"/>
          <w:lang w:bidi="fa-IR"/>
        </w:rPr>
        <w:t>اين اناجيل‌اند، يا خودشان و يا شاگردانشان، كه از خودشان بدتر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اين معاصى، اين اناجيل را نوشتند على قولهم به نظر مسيح هم نرسيد آيا در اين صورت عاقل مى‌تواند به اين اناجيل اعتماد كند كه حال كتبه آنها اين است كه مى‌بينى؟</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پطرس رئيس الحواريون خليفه بلافصل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پطرس اگرچه در خوابيدن و فرار كردن با ساير حواريون مساوى و برابر است ولكن يك فضيلت خاصى براى او حاصل شد؛ و آن فضيلت اين است كه عقب عيسى رفت تا خانه رئيس الكهنه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سه مرتبه عيسى را انكار كرد، تبرى از آن حضرت جسته و لعنتش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قسم‌هاى ناحقّ خورد كه من عيسى را هرگز نمى‌شناسم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آيه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آخر باب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انجيل متى </w:t>
      </w:r>
    </w:p>
    <w:p>
      <w:pPr>
        <w:pStyle w:val="BookText"/>
        <w:rPr/>
      </w:pPr>
      <w:r>
        <w:rPr>
          <w:rFonts w:ascii="IRNazanin" w:hAnsi="IRNazanin" w:eastAsia="IRNazanin"/>
          <w:color w:val="111111"/>
          <w:sz w:val="28"/>
          <w:sz w:val="28"/>
          <w:szCs w:val="28"/>
          <w:rtl w:val="true"/>
          <w:lang w:bidi="fa-IR"/>
        </w:rPr>
        <w:t xml:space="preserve">ملاحظه شود و در آيه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انجيل متى مرقوم است كه حضرت عيسى به پطرس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شيطانى، باعث لغزش من مى‌شوى و هرگز در امور الهى فكر نمى‌كنى و بلكه در امور انسانى تفكّر مى‌نمايى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 ملخصا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بنابر شهادت خود حضرت مسيح، امام اوّل نصارا، پيغمبر بزرگ ايشان، افضل از حضرت موسى، اوّلاً شيطان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مضلّ و مغوى حضرت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در امور الهى فكر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رابعا افكار او منحصر به امور انسانى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را هم لعنت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خواست تلافى كند كه چرا او را شيطان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مرتبه هم عيسى را انكار كرد و از آن جناب تبرى جست و قسم دروغ هم خورد و اگر اين انجيل حقّ باشد، واى بر حال حواريون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قيافا رئيس الكهنه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شهادت آيه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انجيل يوحنا قيافا نبى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عيسى را كه خداى او بود، تكفير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زدن و توهينش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خدايى است كه پيغمبرانش گاهى مى‌فروشند و گاهى تكفيرش مى‌كنند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بالجمله، از اين قبيل ترهات</w:t>
      </w:r>
      <w:r>
        <w:rPr>
          <w:rStyle w:val="FootnoteAnchor"/>
          <w:rtl w:val="true"/>
        </w:rPr>
        <w:footnoteReference w:id="203"/>
      </w:r>
      <w:r>
        <w:rPr>
          <w:rFonts w:ascii="IRNazanin" w:hAnsi="IRNazanin" w:eastAsia="IRNazanin"/>
          <w:color w:val="111111"/>
          <w:sz w:val="28"/>
          <w:sz w:val="28"/>
          <w:szCs w:val="28"/>
          <w:rtl w:val="true"/>
          <w:lang w:bidi="fa-IR"/>
        </w:rPr>
        <w:t>و خرافات و خزعبلات</w:t>
      </w:r>
      <w:r>
        <w:rPr>
          <w:rStyle w:val="FootnoteAnchor"/>
          <w:rtl w:val="true"/>
        </w:rPr>
        <w:footnoteReference w:id="204"/>
      </w:r>
      <w:r>
        <w:rPr>
          <w:rFonts w:ascii="IRNazanin" w:hAnsi="IRNazanin" w:eastAsia="IRNazanin"/>
          <w:color w:val="111111"/>
          <w:sz w:val="28"/>
          <w:sz w:val="28"/>
          <w:szCs w:val="28"/>
          <w:rtl w:val="true"/>
          <w:lang w:bidi="fa-IR"/>
        </w:rPr>
        <w:t>در كتاب مقدّس در خصوص انبيا عليهم‌السلام بسيار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چون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را از قرآن مجيد اسم برديم، لهذا احوال بيست و پنج نفر را هم از اين كتاب‌ها به طور اشاره بيان نموديم</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مُسوِّد اين اوراق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بيّض اللّه وجهه في الدارين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انبياى </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بنى اسرائيل به عينه حال اوتار مشركين و بت‌پرست‌هاى هند است در معصيت و خيانت به خدا، چنان‌كه در كتب مذهبى هندوها مرقوم است، مثلاً در حقّ برمها در پران بيان شده كه او بدمست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مطيسيا پران مرقوم است كه او يعنى برمها تا مدت صد سال مصطلح ديوتاها با دختر خود زنا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پران‌هاى ديگر مسطور است كه او به سبب زنا و افعال بد خود ملعون شد و پرستش او موقوف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حقّ وشن در پدم پر آن مذكور است كه او خود را به شكل و شباهت جلندر در آورده، با زن او زنا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جهت فريفتن زن ديگر، خود را به شكل درخت ساخته و ديگر اعمال قبيحه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شيويامها ديو در قريه شيوپور با زنى فاحشه زنا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روبروى اترى منى رشى برهنه به رقص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سبب اترى منى بر او دعاى بد و ملعونش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همين جهت لنگ او فرو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پدم پران گفته كه شيو سر پسر خود 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حقّ راه پسر دسرتهه روالميك مرقوم است كه نراومنى او را بد دعا كرد، چرا كه او بسيار جنگ‌ها و فتنه و فسادها برانگيخته و برهمنان كثير را قتل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نسبت به كرشن كه او را بر حسب مضمون بعض شاسترا و تارپورن برمهه مى‌گويند و ربعاكوت، چنين نوشته است كه او با زنان شهر كوكل زنا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جامه‌هاى زنان متهرا را برداشته، بر درخت كدم برفت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شير و ماست بدزديد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گازرراجه كنس جامه‌ها به ظلم بستد و او را بكشت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راجه كنس را نيز قتل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 اين كوس بايس را به زبردستى در نزد </w:t>
      </w:r>
    </w:p>
    <w:p>
      <w:pPr>
        <w:pStyle w:val="BookText"/>
        <w:rPr/>
      </w:pPr>
      <w:r>
        <w:rPr>
          <w:rFonts w:ascii="IRNazanin" w:hAnsi="IRNazanin" w:eastAsia="IRNazanin"/>
          <w:color w:val="111111"/>
          <w:sz w:val="28"/>
          <w:sz w:val="28"/>
          <w:szCs w:val="28"/>
          <w:rtl w:val="true"/>
          <w:lang w:bidi="fa-IR"/>
        </w:rPr>
        <w:t>خود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افعال و اعمال او تارهاى هند و در كتب ايشان بسيارى مرقوم‌اند، رساله گنجايش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پاپاس پندر از علماى مسيحيه مؤلف ميزان الحق بعد از نقل اين امور از اوتار مذكور در صفحه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طريق الحيات نسخه مطبوعه سنه </w:t>
      </w:r>
      <w:r>
        <w:rPr>
          <w:rFonts w:eastAsia="IRNazanin" w:cs="IRNazanin"/>
          <w:color w:val="111111"/>
          <w:sz w:val="28"/>
          <w:szCs w:val="28"/>
          <w:lang w:bidi="fa-IR"/>
        </w:rPr>
        <w:t>1861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نهايت ظاهر و هويداست كه مرتكبان چنين افعال اوتار خدا نمى‌تواند شد انتهى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هم موافق قول وى گوييم نهايت ظاهر و هويداست كه مرتكبان چنان اعمال و افعال، انبياى خدا نمى‌توانند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لابد بايد گفت كه اينها انبيا نيستند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العياذ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كتاب مقدّس غير مقدّس و مفتعل و منجعل و مفترى و كذاب است در هر صورت بنابر قانونى كه خودشان قرار دادند، بناى دين ايشان خراب و بر باد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عجب آن است كه اگر كسى منكر اين امور شود در حقّ انبيا مثلاً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هرگز كافر و بت پرست نمى‌شود، زانى و ولد الزنا و ديوث و شارب الخمر و مضل و مغوى و كاذب و مفترى بر خدا و مكذب يكديگر نمى‌شود، گويند تو كافر شدى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منكر تورات و انجيل گرديدى، و حال اينكه كلام خدا مى‌باشند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غفر اللّه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 كه اگر كفر در تنزيه انبيا است از امور مذكوره، خدا شاهد باشد كه من و جميع مسلمانان كافر مى‌باشيم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بگذار خدا ما را عذاب كند كه چرا نگفتيد پيغمبران من شارب الخمر و زانى و بت پرست و ولد الزنا و كذاب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مسلمانان مضمون </w:t>
      </w:r>
    </w:p>
    <w:p>
      <w:pPr>
        <w:pStyle w:val="BookText"/>
        <w:rPr/>
      </w:pPr>
      <w:r>
        <w:rPr>
          <w:rFonts w:ascii="Amiri" w:hAnsi="Amiri" w:eastAsia="Amiri" w:cs="Amiri"/>
          <w:color w:val="111111"/>
          <w:sz w:val="28"/>
          <w:sz w:val="28"/>
          <w:szCs w:val="28"/>
          <w:rtl w:val="true"/>
          <w:lang w:bidi="ar-SA"/>
        </w:rPr>
        <w:t xml:space="preserve">اين آيه را در حقّ انبيا معتقديم كه در آيه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سوره ص بعد از ذكر انبيا در قبل و بعد اين آيه مباركه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وَإِنَّهُمْ عِندَنا لَمِنَ الْمُصْطَفَيْنَ الاْءَخْيارِ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مضمون اين آيه 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يَصْطَفِى مِنَ الْمَلاَئِكَةِ رُسُلاً وَمِنَ النّاسِ </w:t>
      </w:r>
      <w:r>
        <w:rPr>
          <w:rFonts w:eastAsia="Amiri" w:cs="Amiri" w:ascii="Amiri" w:hAnsi="Amiri"/>
          <w:color w:val="111111"/>
          <w:sz w:val="28"/>
          <w:szCs w:val="28"/>
          <w:rtl w:val="true"/>
          <w:lang w:bidi="ar-SA"/>
        </w:rPr>
        <w:t>»</w:t>
      </w:r>
      <w:r>
        <w:rPr>
          <w:rStyle w:val="FootnoteAnchor"/>
          <w:rtl w:val="true"/>
        </w:rPr>
        <w:footnoteReference w:id="205"/>
      </w:r>
    </w:p>
    <w:p>
      <w:pPr>
        <w:pStyle w:val="BookText"/>
        <w:rPr/>
      </w:pPr>
      <w:r>
        <w:rPr>
          <w:rFonts w:ascii="Amiri" w:hAnsi="Amiri" w:eastAsia="Amiri" w:cs="Amiri"/>
          <w:color w:val="111111"/>
          <w:sz w:val="28"/>
          <w:sz w:val="28"/>
          <w:szCs w:val="28"/>
          <w:rtl w:val="true"/>
          <w:lang w:bidi="ar-SA"/>
        </w:rPr>
        <w:t>و مضمون اين آيه 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اصْطَفَىآ آدَمَ وَنُوحا وَآلَ إِبْرَاهِيمَ وَآلَ عِمْرَانَ عَلَى الْعالَمِينَ</w:t>
      </w:r>
      <w:r>
        <w:rPr>
          <w:rFonts w:eastAsia="Amiri" w:cs="Amiri" w:ascii="Amiri" w:hAnsi="Amiri"/>
          <w:color w:val="111111"/>
          <w:sz w:val="28"/>
          <w:szCs w:val="28"/>
          <w:rtl w:val="true"/>
          <w:lang w:bidi="ar-SA"/>
        </w:rPr>
        <w:t>»</w:t>
      </w:r>
      <w:r>
        <w:rPr>
          <w:rStyle w:val="FootnoteAnchor"/>
          <w:rtl w:val="true"/>
        </w:rPr>
        <w:footnoteReference w:id="206"/>
      </w:r>
    </w:p>
    <w:p>
      <w:pPr>
        <w:pStyle w:val="BookText"/>
        <w:rPr/>
      </w:pPr>
      <w:r>
        <w:rPr>
          <w:rFonts w:ascii="Amiri" w:hAnsi="Amiri" w:eastAsia="Amiri" w:cs="Amiri"/>
          <w:color w:val="111111"/>
          <w:sz w:val="28"/>
          <w:sz w:val="28"/>
          <w:szCs w:val="28"/>
          <w:rtl w:val="true"/>
          <w:lang w:bidi="ar-SA"/>
        </w:rPr>
        <w:t>و در حقّ ابراهيم اين مضمون را معتقديم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اصْطَفَيْناهُ فِي الدُّنْيا</w:t>
      </w:r>
      <w:r>
        <w:rPr>
          <w:rFonts w:eastAsia="Amiri" w:cs="Amiri" w:ascii="Amiri" w:hAnsi="Amiri"/>
          <w:color w:val="111111"/>
          <w:sz w:val="28"/>
          <w:szCs w:val="28"/>
          <w:rtl w:val="true"/>
          <w:lang w:bidi="ar-SA"/>
        </w:rPr>
        <w:t>»</w:t>
      </w:r>
      <w:r>
        <w:rPr>
          <w:rStyle w:val="FootnoteAnchor"/>
          <w:rtl w:val="true"/>
        </w:rPr>
        <w:footnoteReference w:id="207"/>
      </w:r>
      <w:r>
        <w:rPr>
          <w:rFonts w:ascii="Amiri" w:hAnsi="Amiri" w:eastAsia="Amiri" w:cs="Amiri"/>
          <w:color w:val="111111"/>
          <w:sz w:val="28"/>
          <w:sz w:val="28"/>
          <w:szCs w:val="28"/>
          <w:rtl w:val="true"/>
          <w:lang w:bidi="ar-SA"/>
        </w:rPr>
        <w:t>نه دياثت 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 حقّ حضرت موسى اين را معتقديم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إِنِّى اصْطَفَيْتُكَ عَلَى النّاسِ بِرِسالاتِى وَبِكَلامِى</w:t>
      </w:r>
      <w:r>
        <w:rPr>
          <w:rFonts w:eastAsia="Amiri" w:cs="Amiri" w:ascii="Amiri" w:hAnsi="Amiri"/>
          <w:color w:val="111111"/>
          <w:sz w:val="28"/>
          <w:szCs w:val="28"/>
          <w:rtl w:val="true"/>
          <w:lang w:bidi="ar-SA"/>
        </w:rPr>
        <w:t>»</w:t>
      </w:r>
      <w:r>
        <w:rPr>
          <w:rStyle w:val="FootnoteAnchor"/>
          <w:rtl w:val="true"/>
        </w:rPr>
        <w:footnoteReference w:id="208"/>
      </w:r>
      <w:r>
        <w:rPr>
          <w:rFonts w:ascii="Amiri" w:hAnsi="Amiri" w:eastAsia="Amiri" w:cs="Amiri"/>
          <w:color w:val="111111"/>
          <w:sz w:val="28"/>
          <w:sz w:val="28"/>
          <w:szCs w:val="28"/>
          <w:rtl w:val="true"/>
          <w:lang w:bidi="ar-SA"/>
        </w:rPr>
        <w:t>نه عدم ايمان و تقديس به خدا 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 حقّ ابراهيم و آل ابراهيم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وَاذْكُرْ عِبادَنا إِبْرَاهِيمَ وَإِسْحاقَ وَيَعْقُوبَ</w:t>
      </w:r>
      <w:r>
        <w:rPr>
          <w:rFonts w:eastAsia="Amiri" w:cs="Amiri" w:ascii="Amiri" w:hAnsi="Amiri"/>
          <w:color w:val="111111"/>
          <w:sz w:val="28"/>
          <w:szCs w:val="28"/>
          <w:rtl w:val="true"/>
          <w:lang w:bidi="ar-SA"/>
        </w:rPr>
        <w:t>»</w:t>
      </w:r>
      <w:r>
        <w:rPr>
          <w:rStyle w:val="FootnoteAnchor"/>
          <w:rtl w:val="true"/>
        </w:rPr>
        <w:footnoteReference w:id="209"/>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حقّ حضرت عيسى اين مضمون را</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قالَتِ الْمَلاَئِكَةُ يا مَرْيَمُ إِنَّ اللّه‌َ يُبَشِّرُكِ بِكَلِمَةٍ مِنْهُ اسْمُهُ الْمَسِيحُ عِيسَى ابْنُ مَرْيَمَ وَجِيها فِي الدُّنْيا وَالاْءَخِرَةِ وَمِنَ الْمُقَرَّبِينَ</w:t>
      </w:r>
      <w:r>
        <w:rPr>
          <w:rFonts w:eastAsia="Amiri" w:cs="Amiri" w:ascii="Amiri" w:hAnsi="Amiri"/>
          <w:color w:val="111111"/>
          <w:sz w:val="28"/>
          <w:szCs w:val="28"/>
          <w:rtl w:val="true"/>
          <w:lang w:bidi="ar-SA"/>
        </w:rPr>
        <w:t>»</w:t>
      </w:r>
      <w:r>
        <w:rPr>
          <w:rStyle w:val="FootnoteAnchor"/>
          <w:rtl w:val="true"/>
        </w:rPr>
        <w:footnoteReference w:id="210"/>
      </w:r>
    </w:p>
    <w:p>
      <w:pPr>
        <w:pStyle w:val="BookText"/>
        <w:rPr/>
      </w:pPr>
      <w:r>
        <w:rPr>
          <w:rFonts w:ascii="Amiri" w:hAnsi="Amiri" w:eastAsia="Amiri" w:cs="Amiri"/>
          <w:color w:val="111111"/>
          <w:sz w:val="28"/>
          <w:sz w:val="28"/>
          <w:szCs w:val="28"/>
          <w:rtl w:val="true"/>
          <w:lang w:bidi="ar-SA"/>
        </w:rPr>
        <w:t>و در حقّ حواريون اين مضمون 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عِيسَى ابْنُ مَرْيَمَ لِلْحَوَارِيِّينَ مَنْ أَنصارِىآ إِلَى اللّه‌ِ قالَ الْحَوَارِيُّونَ نَحْنُ أَنصارُ اللّه‌ِ</w:t>
      </w:r>
      <w:r>
        <w:rPr>
          <w:rFonts w:eastAsia="Amiri" w:cs="Amiri" w:ascii="Amiri" w:hAnsi="Amiri"/>
          <w:color w:val="111111"/>
          <w:sz w:val="28"/>
          <w:szCs w:val="28"/>
          <w:rtl w:val="true"/>
          <w:lang w:bidi="ar-SA"/>
        </w:rPr>
        <w:t>»</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پس ايشان را انصار اللّه و رسول اللّه مى‌دانيم نه رسل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دعوة له دعوة الحق</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جماعت يهود و نصارا كه خالى از تعصب و طالب نجات و حقّ مى‌باشيد، خدا عقل و شعورتان داده، ملاحظه كنيد كه عقيده مستفاد از قرآن در حقّ انبياء بهتر است كه عصمت جميع ايشان باشد از جميع خطايا در تمامى عمر، يا عقيده مستفاد از اين تورات و انجيل كه مجمل آن را دانستى كه اگر در اين زمان بودند انبياى مذكورين در تورات و انجيل، مستحق انواع سياسات و سرزنش و توبيخات بودند به جهت اين اعمال قبيحه صادره از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هر كدام از عقيدتين را براى خود مى‌پسندى، معتقد باش از ما غير از بيان حقّ و خيرخواهى كار ديگر ساخته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جزاى عقايد و اعمال با خداست</w:t>
      </w:r>
      <w:r>
        <w:rPr>
          <w:rFonts w:eastAsia="IRNazanin" w:cs="IRNazanin"/>
          <w:color w:val="111111"/>
          <w:sz w:val="28"/>
          <w:szCs w:val="28"/>
          <w:rtl w:val="true"/>
          <w:lang w:bidi="fa-IR"/>
        </w:rPr>
        <w:t xml:space="preserve">. </w:t>
      </w:r>
      <w:bookmarkStart w:id="83" w:name="pg7804_99939"/>
    </w:p>
    <w:p>
      <w:pPr>
        <w:pStyle w:val="Heading2"/>
        <w:numPr>
          <w:ilvl w:val="1"/>
          <w:numId w:val="1"/>
        </w:numPr>
        <w:rPr/>
      </w:pPr>
      <w:bookmarkStart w:id="84" w:name="__RefHeading___Toc5237975_1051229030"/>
      <w:bookmarkStart w:id="85" w:name="_Toc30"/>
      <w:bookmarkEnd w:id="83"/>
      <w:bookmarkEnd w:id="84"/>
      <w:r>
        <w:rPr>
          <w:rtl w:val="true"/>
        </w:rPr>
        <w:t>باب چهارم</w:t>
      </w:r>
      <w:bookmarkEnd w:id="85"/>
    </w:p>
    <w:p>
      <w:pPr>
        <w:pStyle w:val="Heading3"/>
        <w:numPr>
          <w:ilvl w:val="2"/>
          <w:numId w:val="1"/>
        </w:numPr>
        <w:rPr/>
      </w:pPr>
      <w:bookmarkStart w:id="86" w:name="__RefHeading___Toc5237977_1051229030"/>
      <w:bookmarkStart w:id="87" w:name="_Toc31"/>
      <w:bookmarkEnd w:id="86"/>
      <w:r>
        <w:rPr>
          <w:rtl w:val="true"/>
        </w:rPr>
        <w:t>اشاره</w:t>
      </w:r>
      <w:bookmarkEnd w:id="87"/>
    </w:p>
    <w:p>
      <w:pPr>
        <w:pStyle w:val="BookText"/>
        <w:rPr/>
      </w:pPr>
      <w:r>
        <w:rPr>
          <w:rFonts w:ascii="Amiri" w:hAnsi="Amiri" w:eastAsia="Amiri" w:cs="Amiri"/>
          <w:color w:val="111111"/>
          <w:sz w:val="28"/>
          <w:sz w:val="28"/>
          <w:szCs w:val="28"/>
          <w:rtl w:val="true"/>
          <w:lang w:bidi="ar-SA"/>
        </w:rPr>
        <w:t>در معاد است و اين باب مشتمل بر سه فصل و يك خاتمه است</w:t>
      </w:r>
      <w:r>
        <w:rPr>
          <w:rFonts w:eastAsia="Amiri" w:cs="Amiri" w:ascii="Amiri" w:hAnsi="Amiri"/>
          <w:color w:val="111111"/>
          <w:sz w:val="28"/>
          <w:szCs w:val="28"/>
          <w:rtl w:val="true"/>
          <w:lang w:bidi="ar-SA"/>
        </w:rPr>
        <w:t>:</w:t>
      </w:r>
    </w:p>
    <w:p>
      <w:pPr>
        <w:pStyle w:val="Heading3"/>
        <w:numPr>
          <w:ilvl w:val="2"/>
          <w:numId w:val="1"/>
        </w:numPr>
        <w:rPr/>
      </w:pPr>
      <w:bookmarkStart w:id="88" w:name="__RefHeading___Toc5237979_1051229030"/>
      <w:bookmarkStart w:id="89" w:name="_Toc32"/>
      <w:bookmarkEnd w:id="88"/>
      <w:r>
        <w:rPr>
          <w:rtl w:val="true"/>
        </w:rPr>
        <w:t>فصل اوّل</w:t>
      </w:r>
      <w:r>
        <w:rPr>
          <w:rtl w:val="true"/>
        </w:rPr>
        <w:t xml:space="preserve">: </w:t>
      </w:r>
      <w:r>
        <w:rPr>
          <w:rtl w:val="true"/>
        </w:rPr>
        <w:t>در بيان عقايد مسلمين در معاد</w:t>
      </w:r>
      <w:bookmarkEnd w:id="89"/>
    </w:p>
    <w:p>
      <w:pPr>
        <w:pStyle w:val="BookText"/>
        <w:rPr/>
      </w:pPr>
      <w:r>
        <w:rPr>
          <w:rFonts w:ascii="Amiri" w:hAnsi="Amiri" w:eastAsia="Amiri" w:cs="Amiri"/>
          <w:color w:val="111111"/>
          <w:sz w:val="28"/>
          <w:sz w:val="28"/>
          <w:szCs w:val="28"/>
          <w:rtl w:val="true"/>
          <w:lang w:bidi="ar-SA"/>
        </w:rPr>
        <w:t xml:space="preserve">بدان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ايّدك اللّه تعالى و ايّانا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اهل اسلام و تابعين خير الانام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الصلاة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حسب تعليم قرآن و سنّت سنّيه رسول حضرت سبحان اعتقاد مى‌نمايند كه انسان را نفسى است كه او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w:t>
      </w:r>
      <w:r>
        <w:rPr>
          <w:rFonts w:eastAsia="Amiri" w:cs="Amiri" w:ascii="Amiri" w:hAnsi="Amiri"/>
          <w:color w:val="111111"/>
          <w:sz w:val="28"/>
          <w:szCs w:val="28"/>
          <w:rtl w:val="true"/>
          <w:lang w:bidi="ar-SA"/>
        </w:rPr>
        <w:t>»</w:t>
      </w:r>
      <w:r>
        <w:rPr>
          <w:rStyle w:val="FootnoteAnchor"/>
          <w:rtl w:val="true"/>
        </w:rPr>
        <w:footnoteReference w:id="212"/>
      </w:r>
      <w:r>
        <w:rPr>
          <w:rFonts w:ascii="IRNazanin" w:hAnsi="IRNazanin" w:eastAsia="IRNazanin"/>
          <w:color w:val="111111"/>
          <w:sz w:val="28"/>
          <w:sz w:val="28"/>
          <w:szCs w:val="28"/>
          <w:rtl w:val="true"/>
          <w:lang w:bidi="fa-IR"/>
        </w:rPr>
        <w:t>گويند و آن غير جسد انسانى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امر خالق تعلق مى‌گيرد به جسد كه منشأ حيات انسانى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همان خلقى است كه خدا در حقّ او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وَيَسْءَلُونَكَ عَنِ الرُّوحِ قُلِ الرُّوحُ مِنْ أَمْرِ رَبِّى</w:t>
      </w:r>
      <w:r>
        <w:rPr>
          <w:rFonts w:eastAsia="Amiri" w:cs="Amiri" w:ascii="Amiri" w:hAnsi="Amiri"/>
          <w:color w:val="111111"/>
          <w:sz w:val="28"/>
          <w:szCs w:val="28"/>
          <w:rtl w:val="true"/>
          <w:lang w:bidi="ar-SA"/>
        </w:rPr>
        <w:t>»</w:t>
      </w:r>
      <w:r>
        <w:rPr>
          <w:rStyle w:val="FootnoteAnchor"/>
          <w:rtl w:val="true"/>
        </w:rPr>
        <w:footnoteReference w:id="213"/>
      </w:r>
    </w:p>
    <w:p>
      <w:pPr>
        <w:pStyle w:val="BookText"/>
        <w:rPr/>
      </w:pPr>
      <w:r>
        <w:rPr>
          <w:rFonts w:ascii="Amiri" w:hAnsi="Amiri" w:eastAsia="Amiri" w:cs="Amiri"/>
          <w:color w:val="111111"/>
          <w:sz w:val="28"/>
          <w:sz w:val="28"/>
          <w:szCs w:val="28"/>
          <w:rtl w:val="true"/>
          <w:lang w:bidi="ar-SA"/>
        </w:rPr>
        <w:t>و نيز در حقّ او فرمود</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أَنشَأْناهُ خَلْقا آخَرَ فَتَبارَكَ اللّه‌ُ أَحْسَنُ الْخالِقِينَ</w:t>
      </w:r>
      <w:r>
        <w:rPr>
          <w:rFonts w:eastAsia="Amiri" w:cs="Amiri" w:ascii="Amiri" w:hAnsi="Amiri"/>
          <w:color w:val="111111"/>
          <w:sz w:val="28"/>
          <w:szCs w:val="28"/>
          <w:rtl w:val="true"/>
          <w:lang w:bidi="ar-SA"/>
        </w:rPr>
        <w:t>».</w:t>
      </w:r>
      <w:r>
        <w:rPr>
          <w:rStyle w:val="FootnoteAnchor"/>
          <w:rtl w:val="true"/>
        </w:rPr>
        <w:footnoteReference w:id="214"/>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بالجمله، گويند منشأ حيات انسانى 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تعلّق روح، هر يك از اعضاى بدنى مكلف به تكليف خاصى مى‌شود كه بيانش خارج از عنوان رساله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روح از جسد منفصل شد، موت و فوت حلول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روح باقى است بعد از انفصالش از جسد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مدرك لذات و آلام است و اينكه بعد از حلول موت بر انسان و فانى شدنش، حقّ سبحانه و تعالى عود مى‌دهد تعلق روح را به همان بدن عنصرى كه در دنيا داشت، براى دريافت نمودن جزاى اعمال خود از خيرات و شرارات و حسنات و سيئات كه در حال حيات آنها را به جا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انسان را عذاب مى‌كند براى اعمال و عقايد شريره كه در اين عالم از او صادر 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نعمتش مى‌دهد در مقابل عقايد و اعمال حسنه در عالمى كه غير از اين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دار النعيم مسمى به جنّت و دارالجحيم مسمّى به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مدرك لذّت و ألم در وقت تعلّق به جسد عند قيام القيامة مجموع روح و جسد است نه روح تنها و يا جسد تنها؛ زيرا كه گفتيم انسان مركب از دو جوهر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لطيف علوى روحانى و كثيف سفلى جسمانى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عملى كه از انسان صادر شده، روح و جسد در آن شريك بوده‌اند و اين امر حسى است كه روح بى‌جسد و جسد بى‌روح نه قابل عبادت است نه قابل معصيت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در جزاى اعمال هم شريك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لذات جسمانى آن عالم براى جسم است و لذّت روحانى براى روح، و همان طور در عذاب و اين از </w:t>
      </w:r>
    </w:p>
    <w:p>
      <w:pPr>
        <w:pStyle w:val="BookText"/>
        <w:rPr/>
      </w:pPr>
      <w:r>
        <w:rPr>
          <w:rFonts w:ascii="Amiri" w:hAnsi="Amiri" w:eastAsia="Amiri" w:cs="Amiri"/>
          <w:color w:val="111111"/>
          <w:sz w:val="28"/>
          <w:sz w:val="28"/>
          <w:szCs w:val="28"/>
          <w:rtl w:val="true"/>
          <w:lang w:bidi="ar-SA"/>
        </w:rPr>
        <w:t xml:space="preserve">ضروريات دين اسلام و منصوص عليه قرآن است، از آن جمله در سوره مباركه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وَضَرَبَ لَنا مَثَلاً وَنَسِىَ خَلْقَهُ قالَ مَن يُحْىِ الْعِظامَ وَهِىَ رَمِيمٌ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يُحْيِيها الَّذِىآ أَنشَأَها أَوَّلَ مَرَّةٍ وَهُوَ بِكُلِّ خَلْقٍ عَلِيمٌ</w:t>
      </w:r>
      <w:r>
        <w:rPr>
          <w:rFonts w:eastAsia="Amiri" w:cs="Amiri" w:ascii="Amiri" w:hAnsi="Amiri"/>
          <w:color w:val="111111"/>
          <w:sz w:val="28"/>
          <w:szCs w:val="28"/>
          <w:rtl w:val="true"/>
          <w:lang w:bidi="ar-SA"/>
        </w:rPr>
        <w:t>».</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پس آيه مباركه نصّ است در اينكه همان استخوان‌ها زنده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سوره بنى اسرائيل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أَءِذَا كُنّا عِظاما وَرُفاتا أَءِنّا لَمَبْعُوثُونَ خَلْقا جَدِيدا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كُونُوا حِجارَةً أَوْ حَدِيدا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خَلْقا مِمّا يَكْبُرُ فِي صُدُورِكُمْ</w:t>
      </w:r>
      <w:r>
        <w:rPr>
          <w:rFonts w:eastAsia="Amiri" w:cs="Amiri" w:ascii="Amiri" w:hAnsi="Amiri"/>
          <w:color w:val="111111"/>
          <w:sz w:val="28"/>
          <w:szCs w:val="28"/>
          <w:rtl w:val="true"/>
          <w:lang w:bidi="ar-SA"/>
        </w:rPr>
        <w:t>»</w:t>
      </w:r>
      <w:r>
        <w:rPr>
          <w:rStyle w:val="FootnoteAnchor"/>
          <w:rtl w:val="true"/>
        </w:rPr>
        <w:footnoteReference w:id="216"/>
      </w:r>
      <w:r>
        <w:rPr>
          <w:rFonts w:ascii="Amiri" w:hAnsi="Amiri" w:eastAsia="Amiri" w:cs="Amiri"/>
          <w:color w:val="111111"/>
          <w:sz w:val="28"/>
          <w:sz w:val="28"/>
          <w:szCs w:val="28"/>
          <w:rtl w:val="true"/>
          <w:lang w:bidi="ar-SA"/>
        </w:rPr>
        <w:t>الى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الَّذِي فَطَرَكُمْ أَوَّلَ مَرَّةٍ</w:t>
      </w:r>
      <w:r>
        <w:rPr>
          <w:rFonts w:eastAsia="Amiri" w:cs="Amiri" w:ascii="Amiri" w:hAnsi="Amiri"/>
          <w:color w:val="111111"/>
          <w:sz w:val="28"/>
          <w:szCs w:val="28"/>
          <w:rtl w:val="true"/>
          <w:lang w:bidi="ar-SA"/>
        </w:rPr>
        <w:t>»</w:t>
      </w:r>
      <w:r>
        <w:rPr>
          <w:rStyle w:val="FootnoteAnchor"/>
          <w:rtl w:val="true"/>
        </w:rPr>
        <w:footnoteReference w:id="217"/>
      </w:r>
    </w:p>
    <w:p>
      <w:pPr>
        <w:pStyle w:val="BookText"/>
        <w:rPr/>
      </w:pPr>
      <w:r>
        <w:rPr>
          <w:rFonts w:ascii="Amiri" w:hAnsi="Amiri" w:eastAsia="Amiri" w:cs="Amiri"/>
          <w:color w:val="111111"/>
          <w:sz w:val="28"/>
          <w:sz w:val="28"/>
          <w:szCs w:val="28"/>
          <w:rtl w:val="true"/>
          <w:lang w:bidi="ar-SA"/>
        </w:rPr>
        <w:t>اين آيه هم نصّ است بر زنده شدن همين بدن و در سوره مباركه الواقعه بدين نحو مكتوب است در اين خصوص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وَكانُوا يَقُولُونَ أَئِذَا مِتْنا وَكُنّا تُرَابا وَعِظاما أَءِنّا لَمَبْعُوثُونَ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آبَآؤُنا الاْءَوَّلُونَ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الاْءَوَّلِينَ وَالاْءَخِرِينَ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لَمَجْمُوعُونَ إِلَى مِيقاتِ يَوْمٍ 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إِنَّكُمْ أَيُّها الضَّآلُّونَ الْمُكَذِّبُونَ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لاَءَكِلُونَ مِن شَجَرٍ مِن زَقُّومٍ</w:t>
      </w:r>
      <w:r>
        <w:rPr>
          <w:rFonts w:eastAsia="Amiri" w:cs="Amiri" w:ascii="Amiri" w:hAnsi="Amiri"/>
          <w:color w:val="111111"/>
          <w:sz w:val="28"/>
          <w:szCs w:val="28"/>
          <w:rtl w:val="true"/>
          <w:lang w:bidi="ar-SA"/>
        </w:rPr>
        <w:t>»</w:t>
      </w:r>
      <w:r>
        <w:rPr>
          <w:rStyle w:val="FootnoteAnchor"/>
          <w:rtl w:val="true"/>
        </w:rPr>
        <w:footnoteReference w:id="218"/>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آيات مباركات نيز مثل ساير آيات نصّ‌اند در اينكه همان استخوان‌هاى پوسيده زنده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سوره مباركه بقره فرمود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تَكْفُرُونَ بِاللّه‌ِ وَكُنتُمْ أَمْوَاتا فَأَحْياكُمْ ثُمَّ يُمِيتُكُمْ ثُمَّ يُحْيِيكُمْ ثُمَّ إِلَيْهِ تُرْجَعُونَ</w:t>
      </w:r>
      <w:r>
        <w:rPr>
          <w:rFonts w:eastAsia="Amiri" w:cs="Amiri" w:ascii="Amiri" w:hAnsi="Amiri"/>
          <w:color w:val="111111"/>
          <w:sz w:val="28"/>
          <w:szCs w:val="28"/>
          <w:rtl w:val="true"/>
          <w:lang w:bidi="ar-SA"/>
        </w:rPr>
        <w:t>»</w:t>
      </w:r>
      <w:r>
        <w:rPr>
          <w:rStyle w:val="FootnoteAnchor"/>
          <w:rtl w:val="true"/>
        </w:rPr>
        <w:footnoteReference w:id="219"/>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روح نمرده است، پس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يُحْيِيكُمْ ثُمَّ إِلَيْهِ تُرْجَعُونَ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مختص به جسم است و جسم مثالى و هور اقليايى هم در نزد مثبتين ايشان نمى‌ميرند تا اينكه بفرمايد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يحييكم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آيه مباركه نصّ است در اينكه اين جسد عنصرى زنده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سوره مباركه عنكبوت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أَوَلَمْ يَرَوْا كَيْفَ يُبْدِئُ اللّه‌ُ الْخَلْقَ ثُمَّ يُعِيدُهُ</w:t>
      </w:r>
      <w:r>
        <w:rPr>
          <w:rFonts w:eastAsia="Amiri" w:cs="Amiri" w:ascii="Amiri" w:hAnsi="Amiri"/>
          <w:color w:val="111111"/>
          <w:sz w:val="28"/>
          <w:szCs w:val="28"/>
          <w:rtl w:val="true"/>
          <w:lang w:bidi="ar-SA"/>
        </w:rPr>
        <w:t>»</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و در سوره روم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الَّذِي يَبْدَؤُا الْخَلْقَ ثُمَّ يُعِيدُهُ</w:t>
      </w:r>
      <w:r>
        <w:rPr>
          <w:rFonts w:eastAsia="Amiri" w:cs="Amiri" w:ascii="Amiri" w:hAnsi="Amiri"/>
          <w:color w:val="111111"/>
          <w:sz w:val="28"/>
          <w:szCs w:val="28"/>
          <w:rtl w:val="true"/>
          <w:lang w:bidi="ar-SA"/>
        </w:rPr>
        <w:t>»</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و در جاى ديگر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أَفَحَسِبْتُمْ أَنَّما خَلَقْناكُمْ عَبَثا وَأَنَّكُمْ إِلَيْنا لاَ تُرْجَعُونَ</w:t>
      </w:r>
      <w:r>
        <w:rPr>
          <w:rFonts w:eastAsia="Amiri" w:cs="Amiri" w:ascii="Amiri" w:hAnsi="Amiri"/>
          <w:color w:val="111111"/>
          <w:sz w:val="28"/>
          <w:szCs w:val="28"/>
          <w:rtl w:val="true"/>
          <w:lang w:bidi="ar-SA"/>
        </w:rPr>
        <w:t>»</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 xml:space="preserve">خطابات ثلاثه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خلقناكم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مجموع روح و بدن است نه به روح تنها و بدن 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مجموع روح و بدن معا در يوم المعاد بايد عود نمايد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لِيَجْزِىَ الَّذِينَ أَسَأُوا بِما عَمِلُوا وَيَجْزِىَ الَّذِينَ أَحْسَنُوا بِالْحُسْنَى</w:t>
      </w:r>
      <w:r>
        <w:rPr>
          <w:rFonts w:eastAsia="Amiri" w:cs="Amiri" w:ascii="Amiri" w:hAnsi="Amiri"/>
          <w:color w:val="111111"/>
          <w:sz w:val="28"/>
          <w:szCs w:val="28"/>
          <w:rtl w:val="true"/>
          <w:lang w:bidi="ar-SA"/>
        </w:rPr>
        <w:t>».</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 xml:space="preserve">نيز در جاى ديگر مى‌فرمايد، يعنى در سوره القيامة، آيه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أَيَحْسَبُ الاْءِنسانُ أَنْ لَنْ نَجْمَعَ عِظامَهُ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قادِرِينَ عَلَىآ أَن نُسَوِّىَ بَنانَهُ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امثال اين آيات بسيارند كه نصّ صريح‌اند در حشر جسمانى كه از ضروريات اوليه دين مبارك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منكر آن خارج از دين و 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چند آيه محض تيمّن و تبرّك مذكور گرديد و اگرنه امر ضرورى دين، محتاج به استدلال نخواهد بود و عند المسلمين نعمت و لذّت جنّت، مقصور بر جسمانى نخواهد بود، چنان‌كه علماى مسيحيه از راه غلط و خطا، و يا تقليد عوام اهل اسلام اين نسبت را به ما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بلكه معتقد مسلمين به نصّ كلام اللّه الملك المبين و نصوص منقوله از حضرت سيّد المرسلين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و آله سلام اللّه اجمعين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لذات جنت مشتمل بر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جسمانى و روحانى، و ثانى اكمل و افضل مى‌باشد و هر دو نوع به اتمّ و اكمل وجه از براى مؤمنين حاصل خواهد شد و ايشان به خوش‌بختى و جلال خود واصل خواهند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عالم در كلام خود در سوره مباركه التوبه، آيه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مى‌فرمايد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الْمُؤْمِنِينَ وَالْمُؤْمِناتِ جَنَّاتٍ تَجْرِى مِن تَحْتِها الأَْنْهارُ خالِدِينَ فِيها وَمَساكِنَ طَيِّبَةً فِي جَنَّاتِ عَدْنٍ وَرِضْوَانٌ مِنَ اللّه‌ِ أَكْبَرُ ذَلِكَ هُوَ الْفَوْزُ الْعَظِيمُ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يعنى وعده داد خداوند مردان و زنان مؤمن و مؤمنه را جناتى كه مى‌ريزد از زير درختان آنها نهرها، در حالتى كه جاويد و مخلدند در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وعده داد به ايشان مسكن‌هاى پاكيزه و خوش كه از آنها لذّت يابند و در آنجا به خوشحالى و خوش‌دلى گذرانند در جنّات عدن، و خشنودى از جانب خداوند مؤمنين و مؤمنات را بزرگ‌تر از جنّات عدن و انواع نعمت‌هاى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مبدأ جميع سعادات و منشأ جميع كرامات، و الذّ جميع لذات، رضا و خشنودى حضرت عزّت است كه مؤدى به نيل قرب، و وصال به بارگاه ذوالجلال و محققان راه عارفان آگاه را در گاه و بيگاه جز رضاى حضرت اللّه مطلوبى نى و لهذا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وَرِضْوَانٌ مِنَ اللّه‌ِ أَكْبَرُ</w:t>
      </w:r>
      <w:r>
        <w:rPr>
          <w:rFonts w:eastAsia="Amiri" w:cs="Amiri" w:ascii="Amiri" w:hAnsi="Amiri"/>
          <w:color w:val="111111"/>
          <w:sz w:val="28"/>
          <w:szCs w:val="28"/>
          <w:rtl w:val="true"/>
          <w:lang w:bidi="ar-SA"/>
        </w:rPr>
        <w:t>»</w:t>
      </w:r>
      <w:r>
        <w:rPr>
          <w:rStyle w:val="FootnoteAnchor"/>
          <w:rtl w:val="true"/>
        </w:rPr>
        <w:footnoteReference w:id="224"/>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رضوان اكبر با جميع نعمت‌هاى بهشت، فوز عظيم و فلاح اهل صلاح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العارفين و سراج المتهجدين زين العابدين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و على آبائه و ابنائه الطيبين اكمل صلوات المصلين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منقول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اهل بهشت در بهشت قرار گيرند، حضرت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و 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ايشان خطاب فرمايد كه يا اهل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يا ربنا و سعديك و الخير في يديك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فرمان رسد كه خشنود شديد؟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خشنود نباشيم كه در حقّ ما عطا فرمودى چيزى را كه در حقّ هيچ يك از مخلوقات خود عطا نفرمودى؟ </w:t>
      </w:r>
    </w:p>
    <w:p>
      <w:pPr>
        <w:pStyle w:val="BookText"/>
        <w:rPr/>
      </w:pPr>
      <w:r>
        <w:rPr>
          <w:rFonts w:ascii="IRNazanin" w:hAnsi="IRNazanin" w:eastAsia="IRNazanin"/>
          <w:color w:val="111111"/>
          <w:sz w:val="28"/>
          <w:sz w:val="28"/>
          <w:szCs w:val="28"/>
          <w:rtl w:val="true"/>
          <w:lang w:bidi="fa-IR"/>
        </w:rPr>
        <w:t>حقّ تعالى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بدهم به شما بهتر و فاضل‌تر از اين را؟ ايشان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تواند بود كه از اين فاضل‌تر باشد؟ خطاب رسد كه رضا و خشنودى من است از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ايشان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يا رب كه رضا و خشنودى تو از همه بالاتر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وَرِضْوَانٌ مِنَ 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تفسير كريمه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وَلِمَنْ خافَ مَقامَ رَبِّهِ جَنَّتانِ</w:t>
      </w:r>
      <w:r>
        <w:rPr>
          <w:rFonts w:eastAsia="IRNazanin" w:cs="IRNazanin"/>
          <w:color w:val="111111"/>
          <w:sz w:val="28"/>
          <w:szCs w:val="28"/>
          <w:rtl w:val="true"/>
          <w:lang w:bidi="fa-IR"/>
        </w:rPr>
        <w:t>»</w:t>
      </w:r>
      <w:r>
        <w:rPr>
          <w:rStyle w:val="FootnoteAnchor"/>
          <w:rtl w:val="true"/>
        </w:rPr>
        <w:footnoteReference w:id="225"/>
      </w:r>
      <w:r>
        <w:rPr>
          <w:rFonts w:ascii="IRNazanin" w:hAnsi="IRNazanin" w:eastAsia="IRNazanin"/>
          <w:color w:val="111111"/>
          <w:sz w:val="28"/>
          <w:sz w:val="28"/>
          <w:szCs w:val="28"/>
          <w:rtl w:val="true"/>
          <w:lang w:bidi="fa-IR"/>
        </w:rPr>
        <w:t>منقول است كه مراد از اين دو جنّت، جنّت روحانى و جسمانى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لذّت روحانى فوق جميع لذات نبود، و عذاب روحانى بالاترين عذاب‌ها، حضرت اميرالمؤمنين عليه‌السلام در دعاى كميل به اين نحو ناله مى‌كرد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الهى و ربّى و سيّدى و مولاى و ربّى هبنى صبرت على عذابك فكيف اصبر على فراقك، و هبنى صبرت على حرّ نارك فكيف اصبر عن النظر الى كرامتك أم كيف اسكن في النار و رجائى عفوك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مى‌بينى كه از عذاب روحانى مى‌نالد و عرض مى‌كند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اينكه صبر كردم بر عذاب تو، پس چگونه صبر كنم به فراق تو و صبر كردم بر حرارت آتش تو، چگونه صبر كنم از نظر بر كرامت‌هاى تو؟</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روحانيات را بالاتر از جسمانيات مى‌شمارد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جمله معلوم شد كه لذات و آلام آن عالم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روحانى و جسمانى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 بين اين دو بلاريب، فوز عظيم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صدر </w:t>
      </w:r>
    </w:p>
    <w:p>
      <w:pPr>
        <w:pStyle w:val="BookText"/>
        <w:rPr/>
      </w:pPr>
      <w:r>
        <w:rPr>
          <w:rFonts w:ascii="IRNazanin" w:hAnsi="IRNazanin" w:eastAsia="IRNazanin"/>
          <w:color w:val="111111"/>
          <w:sz w:val="28"/>
          <w:sz w:val="28"/>
          <w:szCs w:val="28"/>
          <w:rtl w:val="true"/>
          <w:lang w:bidi="fa-IR"/>
        </w:rPr>
        <w:t>اين فصل گفتيم كه انسان مركب از دو جوهر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لطيف علوى روحانى و كثيف سفلى جسمانى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 و شقاوت انسان منضم به اين دو جوهر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زمانى كه خيرات جسمانى از براى جسم حاصل و سعادت روحانى به او منضم گرديد پس هر كدام از روح و جسم به سعادت لايق خود واصل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شبهه اين فوز عظيم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بعبارة اخرى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 ارواح به معرفت خدا و محبّت اوست جلّت عظمته و سعادت اجساد در ادراك محسوسات است و جمع اين دو سعادت در اين زندگانى دنيا امكان ندارد از براى جميع افراد بشريه؛ زيرا كه آدمى با مستغرق بودن او در تجلى عالم قدس ممكن نيست او را كه ملتفت شود به سوى چيزى از لذات جسمانى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استغراق او در استيفاى اين لذات جسمانيه، امكان ندارد از براى او كه ملتفت شود به سوى لذات روحانيه، چرا كه ارواح بشريه در اين عالم ضعيف‌اند، مگر انبياء و ائمه و در وقتى كه مفارقت كردند از بدن‌ها به مرگ و استمداد از عالم قدس و طهارت كردند، قوتى ايشان را به هم مى‌رسد كه جمع ميان اين دو امر مى‌توانند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عاقل شبهه نمى‌كند در اينكه اين حالت، اعلى درجه كمالات و اقصى مرتبه سعادات است</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الْفَوْزُ الْعَظِيمُ</w:t>
      </w:r>
      <w:r>
        <w:rPr>
          <w:rFonts w:eastAsia="Amiri" w:cs="Amiri" w:ascii="Amiri" w:hAnsi="Amiri"/>
          <w:color w:val="111111"/>
          <w:sz w:val="28"/>
          <w:szCs w:val="28"/>
          <w:rtl w:val="true"/>
          <w:lang w:bidi="ar-SA"/>
        </w:rPr>
        <w:t>»</w:t>
      </w:r>
      <w:r>
        <w:rPr>
          <w:rStyle w:val="FootnoteAnchor"/>
          <w:rtl w:val="true"/>
        </w:rPr>
        <w:footnoteReference w:id="226"/>
      </w:r>
    </w:p>
    <w:p>
      <w:pPr>
        <w:pStyle w:val="BookText"/>
        <w:rPr/>
      </w:pPr>
      <w:r>
        <w:rPr>
          <w:rFonts w:ascii="Amiri" w:hAnsi="Amiri" w:eastAsia="Amiri" w:cs="Amiri"/>
          <w:color w:val="111111"/>
          <w:sz w:val="28"/>
          <w:sz w:val="28"/>
          <w:szCs w:val="28"/>
          <w:rtl w:val="true"/>
          <w:lang w:bidi="ar-SA"/>
        </w:rPr>
        <w:t>و بودن اهل جنّت مثل خدا در زعم قسّيسين</w:t>
      </w:r>
      <w:r>
        <w:rPr>
          <w:rStyle w:val="FootnoteAnchor"/>
          <w:rtl w:val="true"/>
        </w:rPr>
        <w:footnoteReference w:id="227"/>
      </w:r>
      <w:r>
        <w:rPr>
          <w:rFonts w:ascii="Amiri" w:hAnsi="Amiri" w:eastAsia="Amiri" w:cs="Amiri"/>
          <w:color w:val="111111"/>
          <w:sz w:val="28"/>
          <w:sz w:val="28"/>
          <w:szCs w:val="28"/>
          <w:rtl w:val="true"/>
          <w:lang w:bidi="ar-SA"/>
        </w:rPr>
        <w:t>باز منافات با اكل</w:t>
      </w:r>
      <w:r>
        <w:rPr>
          <w:rStyle w:val="FootnoteAnchor"/>
          <w:rtl w:val="true"/>
        </w:rPr>
        <w:footnoteReference w:id="228"/>
      </w:r>
      <w:r>
        <w:rPr>
          <w:rFonts w:ascii="IRNazanin" w:hAnsi="IRNazanin" w:eastAsia="IRNazanin"/>
          <w:color w:val="111111"/>
          <w:sz w:val="28"/>
          <w:sz w:val="28"/>
          <w:szCs w:val="28"/>
          <w:rtl w:val="true"/>
          <w:lang w:bidi="fa-IR"/>
        </w:rPr>
        <w:t>و شرب</w:t>
      </w:r>
      <w:r>
        <w:rPr>
          <w:rStyle w:val="FootnoteAnchor"/>
          <w:rtl w:val="true"/>
        </w:rPr>
        <w:footnoteReference w:id="229"/>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حكم كتب مقدسه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نمى‌بينى اقانيم ثلاثه چون ظاهر گشتند از براى حضرات ابراهيم در بلوط ممرى، جناب ابراهيم عليه‌السلام گوساله تر و تازه بريان شده و كره و شير حاضر كرد؟ اقانيم ثلاثه كه مجسم شده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خوردند، چنان‌كه در باب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سفر تكوين مرقوم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سدوم در مهمانى لوط عليه‌السلام نيز خوردند، چنان‌كه در باب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سفر مذكور مسطور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كه خداى مجسم بود على قولهم در دار دنيا خورد و آشاميد و به همين منوال است اجسام قيامت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دلايل اين مسأله در كتب مبسوطه ما موجود است، مثل جلدين كتاب مستطاب انيس الاعلام و بيان الحق بايد به كتب معروضه رجوع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جزاى اهل توحيد و ايمان موافق كلام ملك العلام ما تشتهيه الانفس و تلذّ الاعين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بخواهند، براى ايشان در بهشت حاضر و مهياست در سوره مباركه زخرف آيه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نحو مكتوب است</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ياعِبادِ لاَ خَوْفٌ عَلَيْكُمُ الْيَوْمَ وَلاَآ أَنتُمْ تَحْزَنُونَ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آمَنُوا بِءاياتِنا وَكانُوا 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ادْخُلُوا الْجَنَّةَ أَنتُمْ وَأَزْوَاجُكُمْ تُحْبَرُونَ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يُطافُ عَلَيْهِم بِصِحافٍ مِن ذَهَبٍ وَأَكْوَابٍ وَفِيها ماتَشْتَهِيهِ الاْءَنفُسُ </w:t>
      </w:r>
    </w:p>
    <w:p>
      <w:pPr>
        <w:pStyle w:val="BookText"/>
        <w:rPr/>
      </w:pPr>
      <w:r>
        <w:rPr>
          <w:rFonts w:ascii="Amiri" w:hAnsi="Amiri" w:eastAsia="Amiri" w:cs="Amiri"/>
          <w:color w:val="111111"/>
          <w:sz w:val="28"/>
          <w:sz w:val="28"/>
          <w:szCs w:val="28"/>
          <w:rtl w:val="true"/>
          <w:lang w:bidi="ar-SA"/>
        </w:rPr>
        <w:t xml:space="preserve">وَتَلَذُّ الاْءَعْيُنُ وَأَنتُمْ فِيها خالِدُونَ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وَتِلْكَ الْجَنَّةُ الَّتِىآ أُورِثْتُمُوها بِما كُنتُمْ تَعْمَلُونَ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لَكُمْ فِيها فاكِهَةٌ كَثِيرَةٌ مِنْها تَأْكُلُونَ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ترجمه اين كلمات مباركات به فارسى چنين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هيچ خوفى و هراسى بر شما نيست در اين روز از ديدن مكروهات و موذيات، و نه شما اندوهگين و غمگين شويد از ما هُو آتٍ و حزن از ما هُو فات نخواهيد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عباد آن كسانى‌اند كه ايمان آورده به آيات و كلام خدا و مطيع و منقاد بوده‌اند امر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گفتيم اسلام از تسليم و انقياد است مر امر خدا را اى اهل ايمان و اسلام، داخل شويد در بهشت شما و ازواج مؤمنه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مسرور و خوشحال گرديده شده باشيد به وجهى كه اثر سرور در وجوه شما ظاهر باشد كه قوله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تَعْرِفُ فِي وُجُوهِهِمْ نَضْرَةَ النَّعِيمِ</w:t>
      </w:r>
      <w:r>
        <w:rPr>
          <w:rFonts w:eastAsia="Amiri" w:cs="Amiri" w:ascii="Amiri" w:hAnsi="Amiri"/>
          <w:color w:val="111111"/>
          <w:sz w:val="28"/>
          <w:szCs w:val="28"/>
          <w:rtl w:val="true"/>
          <w:lang w:bidi="ar-SA"/>
        </w:rPr>
        <w:t>»</w:t>
      </w:r>
      <w:r>
        <w:rPr>
          <w:rStyle w:val="FootnoteAnchor"/>
          <w:rtl w:val="true"/>
        </w:rPr>
        <w:footnoteReference w:id="230"/>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مكرم باشيد به نهايت كرامت، و منعم به منتهاى نعمت، و مزين به غايت زينت، و طواف كنند بر مؤمنين كه در بهشت‌اند خدام ايشان به كأس‌هاى از زر، با انواع اطعمه و اشربه،</w:t>
      </w:r>
      <w:r>
        <w:rPr>
          <w:rStyle w:val="FootnoteAnchor"/>
          <w:rtl w:val="true"/>
        </w:rPr>
        <w:footnoteReference w:id="231"/>
      </w:r>
      <w:r>
        <w:rPr>
          <w:rFonts w:ascii="IRNazanin" w:hAnsi="IRNazanin" w:eastAsia="IRNazanin"/>
          <w:color w:val="111111"/>
          <w:sz w:val="28"/>
          <w:sz w:val="28"/>
          <w:szCs w:val="28"/>
          <w:rtl w:val="true"/>
          <w:lang w:bidi="fa-IR"/>
        </w:rPr>
        <w:t>با كوزه‌هاى بى‌دسته و گوشه، مملو از سلسبيل و آب كوثر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ايشان راست در آن بهشت آنچه آرزو كنند نفس‌هاى ايشان، و آنچه لذّت برد از آن چشم‌هاى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در آن بهشت مخلّد و جاويد خواهيد بود اى مؤمنين و موحدين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w:t>
      </w:r>
    </w:p>
    <w:p>
      <w:pPr>
        <w:pStyle w:val="BookText"/>
        <w:rPr/>
      </w:pPr>
      <w:r>
        <w:rPr>
          <w:rFonts w:ascii="IRNazanin" w:hAnsi="IRNazanin" w:eastAsia="IRNazanin"/>
          <w:color w:val="111111"/>
          <w:sz w:val="28"/>
          <w:sz w:val="28"/>
          <w:szCs w:val="28"/>
          <w:rtl w:val="true"/>
          <w:lang w:bidi="fa-IR"/>
        </w:rPr>
        <w:t>جنّت موعود، جنّتى است كه امروز ميراث داده شده‌ايد آن را به سبب آن عقايد حقه و اعمال شايسته كه در دنيا از شما صادر گرديد از اقسام طاعات و خيرات و مبرّات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شما راست در بهشت فواكه كثيره كه از آن مى‌خوريد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مقطوعة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ممنوعة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بالاثمان كه هرگز از شما منقطع نمى‌شود در هيچ زمانى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بهاى آن را هم كه اعمال صالحه بوده است، پيش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آيه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سوره فصلت بدين نحو مكتوب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قالُوا رَبُّنا اللّه‌ُ ثُمَّ اسْتَقامُوا تَتَنَزَّلُ عَلَيْهِمُ الْمَلاَئِكَةُ أَلاَّ تَخافُوا وَلاَ تَحْزَنُوا وَأَبْشِرُوا بِالْجَنَّةِ الَّتِى كُنتُمْ تُوعَدُونَ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أَوْلِيَآؤُكُمْ فِي الْحَيَواةِ الدُّنْيا وَفِي الاْءَخِرَةِ وَلَكُمْ فِيها ما تَشْتَهِ أَنفُسُكُمْ وَلَكُمْ فِيها ما تَدَّعُونَ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نُزُلاً مِنْ غَفُورٍ رَحِيمٍ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اين آيات نيز مثل آيات سابقه صريحا معلوم مى‌شود كه آنچه موحد بخواهد، در بهشت براى او موجود است از لذايذ جسمانيه و روحانيه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بهشت جوانانند كه پير نمى‌شوند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صحيحانند كه مريض نمى‌شوند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زندگانند كه هرگز نمى‌ميرند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سرما و گرما هرگز متأذى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هواى بهشت در غايت اعتدال</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يَرَوْنَ فِيها شَمْسا وَلاَ زَمْهَرِيرا</w:t>
      </w:r>
      <w:r>
        <w:rPr>
          <w:rFonts w:eastAsia="Amiri" w:cs="Amiri" w:ascii="Amiri" w:hAnsi="Amiri"/>
          <w:color w:val="111111"/>
          <w:sz w:val="28"/>
          <w:szCs w:val="28"/>
          <w:rtl w:val="true"/>
          <w:lang w:bidi="ar-SA"/>
        </w:rPr>
        <w:t>»</w:t>
      </w:r>
      <w:r>
        <w:rPr>
          <w:rStyle w:val="FootnoteAnchor"/>
          <w:rtl w:val="true"/>
        </w:rPr>
        <w:footnoteReference w:id="232"/>
      </w:r>
    </w:p>
    <w:p>
      <w:pPr>
        <w:pStyle w:val="BookText"/>
        <w:rPr/>
      </w:pPr>
      <w:r>
        <w:rPr>
          <w:rFonts w:ascii="Amiri" w:hAnsi="Amiri" w:eastAsia="Amiri" w:cs="Amiri"/>
          <w:color w:val="111111"/>
          <w:sz w:val="28"/>
          <w:sz w:val="28"/>
          <w:szCs w:val="28"/>
          <w:rtl w:val="true"/>
          <w:lang w:bidi="ar-SA"/>
        </w:rPr>
        <w:t>كلام خدا بهترين كلمات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را ختم كنيم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رَأَيْتَ ثَمَّ رَأَيْتَ نَعِيما وَمُلْكا كَبِيرا</w:t>
      </w:r>
      <w:r>
        <w:rPr>
          <w:rFonts w:eastAsia="Amiri" w:cs="Amiri" w:ascii="Amiri" w:hAnsi="Amiri"/>
          <w:color w:val="111111"/>
          <w:sz w:val="28"/>
          <w:szCs w:val="28"/>
          <w:rtl w:val="true"/>
          <w:lang w:bidi="ar-SA"/>
        </w:rPr>
        <w:t>»</w:t>
      </w:r>
      <w:r>
        <w:rPr>
          <w:rStyle w:val="FootnoteAnchor"/>
          <w:rtl w:val="true"/>
        </w:rPr>
        <w:footnoteReference w:id="233"/>
      </w:r>
    </w:p>
    <w:p>
      <w:pPr>
        <w:pStyle w:val="BookText"/>
        <w:rPr/>
      </w:pPr>
      <w:r>
        <w:rPr>
          <w:rFonts w:ascii="Amiri" w:hAnsi="Amiri" w:eastAsia="Amiri" w:cs="Amiri"/>
          <w:color w:val="111111"/>
          <w:sz w:val="28"/>
          <w:sz w:val="28"/>
          <w:szCs w:val="28"/>
          <w:rtl w:val="true"/>
          <w:lang w:bidi="ar-SA"/>
        </w:rPr>
        <w:t>از اينجا معلوم مى‌شود كه نعمت بهشت فوق وصف و خيال است</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ارزقنا الجنّة مع اولياؤك الصالحين آمين</w:t>
      </w:r>
      <w:r>
        <w:rPr>
          <w:rFonts w:eastAsia="Amiri" w:cs="Amiri" w:ascii="Amiri" w:hAnsi="Amiri"/>
          <w:color w:val="111111"/>
          <w:sz w:val="28"/>
          <w:szCs w:val="28"/>
          <w:rtl w:val="true"/>
          <w:lang w:bidi="ar-SA"/>
        </w:rPr>
        <w:t xml:space="preserve">. </w:t>
      </w:r>
      <w:bookmarkStart w:id="90" w:name="pg7804_99951"/>
    </w:p>
    <w:p>
      <w:pPr>
        <w:pStyle w:val="Heading3"/>
        <w:numPr>
          <w:ilvl w:val="2"/>
          <w:numId w:val="1"/>
        </w:numPr>
        <w:rPr/>
      </w:pPr>
      <w:bookmarkStart w:id="91" w:name="__RefHeading___Toc5237981_1051229030"/>
      <w:bookmarkStart w:id="92" w:name="_Toc33"/>
      <w:bookmarkEnd w:id="90"/>
      <w:bookmarkEnd w:id="91"/>
      <w:r>
        <w:rPr>
          <w:rtl w:val="true"/>
        </w:rPr>
        <w:t>فصل دوم</w:t>
      </w:r>
      <w:r>
        <w:rPr>
          <w:rtl w:val="true"/>
        </w:rPr>
        <w:t xml:space="preserve">: </w:t>
      </w:r>
      <w:r>
        <w:rPr>
          <w:rtl w:val="true"/>
        </w:rPr>
        <w:t>در بيان عقيده مسيحيين در خصوص معاد</w:t>
      </w:r>
      <w:bookmarkEnd w:id="92"/>
    </w:p>
    <w:p>
      <w:pPr>
        <w:pStyle w:val="Heading4"/>
        <w:numPr>
          <w:ilvl w:val="3"/>
          <w:numId w:val="1"/>
        </w:numPr>
        <w:rPr/>
      </w:pPr>
      <w:bookmarkStart w:id="93" w:name="__RefHeading___Toc5237983_1051229030"/>
      <w:bookmarkStart w:id="94" w:name="_Toc34"/>
      <w:bookmarkEnd w:id="93"/>
      <w:r>
        <w:rPr>
          <w:rtl w:val="true"/>
        </w:rPr>
        <w:t>اشاره</w:t>
      </w:r>
      <w:bookmarkEnd w:id="94"/>
    </w:p>
    <w:p>
      <w:pPr>
        <w:pStyle w:val="BookText"/>
        <w:rPr/>
      </w:pPr>
      <w:r>
        <w:rPr>
          <w:rFonts w:ascii="IRNazanin" w:hAnsi="IRNazanin" w:eastAsia="IRNazanin"/>
          <w:color w:val="111111"/>
          <w:sz w:val="28"/>
          <w:sz w:val="28"/>
          <w:szCs w:val="28"/>
          <w:rtl w:val="true"/>
          <w:lang w:bidi="fa-IR"/>
        </w:rPr>
        <w:t>مكشوف باد كه حضرات مسيحيين مقرّ به معاد و حشر جسمانى مى‌باشند، چنان‌كه در عقيده معروفه به عقيده حواريون سبق بيان يافت در باب معرفة اللّه، اين الفاظ را نيز در آخر عقيده مذكوره تكرار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اقرار مى‌كنيم يك تعميد را به جهت آمرزش گناهان، منتظرم قيامت مردگان و حيات عالم آينده را آمين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 از قول او و منتظرم قيامت مردگان الخ اقرار به معاد و حشر جسمانى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اينقدر كه گفتيم از اقرار به معاد و حشر جسمانى، از ضروريات دين نصارا و مجمعٌ عليه فرق 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مسأله با ما هيچ اختلافى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اقرار به حشر جسمانى منصوص عليه اناجيل است در مواضع كثيره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اوّل در آيه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انجيل مرقس</w:t>
      </w:r>
    </w:p>
    <w:p>
      <w:pPr>
        <w:pStyle w:val="BookText"/>
        <w:rPr/>
      </w:pPr>
      <w:r>
        <w:rPr>
          <w:rFonts w:ascii="Amiri" w:hAnsi="Amiri" w:eastAsia="Amiri" w:cs="Amiri"/>
          <w:color w:val="111111"/>
          <w:sz w:val="28"/>
          <w:sz w:val="28"/>
          <w:szCs w:val="28"/>
          <w:rtl w:val="true"/>
          <w:lang w:bidi="ar-SA"/>
        </w:rPr>
        <w:t xml:space="preserve">دوم آيه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يوحنا</w:t>
      </w:r>
    </w:p>
    <w:p>
      <w:pPr>
        <w:pStyle w:val="BookText"/>
        <w:rPr/>
      </w:pPr>
      <w:r>
        <w:rPr>
          <w:rFonts w:ascii="Amiri" w:hAnsi="Amiri" w:eastAsia="Amiri" w:cs="Amiri"/>
          <w:color w:val="111111"/>
          <w:sz w:val="28"/>
          <w:sz w:val="28"/>
          <w:szCs w:val="28"/>
          <w:rtl w:val="true"/>
          <w:lang w:bidi="ar-SA"/>
        </w:rPr>
        <w:t xml:space="preserve">سيم آيه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ايوب</w:t>
      </w:r>
    </w:p>
    <w:p>
      <w:pPr>
        <w:pStyle w:val="BookText"/>
        <w:rPr/>
      </w:pPr>
      <w:r>
        <w:rPr>
          <w:rFonts w:ascii="IRNazanin" w:hAnsi="IRNazanin" w:eastAsia="IRNazanin"/>
          <w:color w:val="111111"/>
          <w:sz w:val="28"/>
          <w:sz w:val="28"/>
          <w:szCs w:val="28"/>
          <w:rtl w:val="true"/>
          <w:lang w:bidi="fa-IR"/>
        </w:rPr>
        <w:t xml:space="preserve">چهارم آيه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اولاى پولس بقرطاناتيان</w:t>
      </w:r>
    </w:p>
    <w:p>
      <w:pPr>
        <w:pStyle w:val="BookText"/>
        <w:rPr/>
      </w:pPr>
      <w:r>
        <w:rPr>
          <w:rFonts w:ascii="IRNazanin" w:hAnsi="IRNazanin" w:eastAsia="IRNazanin"/>
          <w:color w:val="111111"/>
          <w:sz w:val="28"/>
          <w:sz w:val="28"/>
          <w:szCs w:val="28"/>
          <w:rtl w:val="true"/>
          <w:lang w:bidi="fa-IR"/>
        </w:rPr>
        <w:t xml:space="preserve">پنجم آيه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ثانيه پولس، ايضا بقرناتيان</w:t>
      </w:r>
    </w:p>
    <w:p>
      <w:pPr>
        <w:pStyle w:val="BookText"/>
        <w:rPr/>
      </w:pPr>
      <w:r>
        <w:rPr>
          <w:rFonts w:ascii="Amiri" w:hAnsi="Amiri" w:eastAsia="Amiri" w:cs="Amiri"/>
          <w:color w:val="111111"/>
          <w:sz w:val="28"/>
          <w:sz w:val="28"/>
          <w:szCs w:val="28"/>
          <w:rtl w:val="true"/>
          <w:lang w:bidi="ar-SA"/>
        </w:rPr>
        <w:t xml:space="preserve">ششم آيه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مكاشفات يوحنا و غير اينها</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مواضع مذكوره تصريح شده است به حشر معاد جسمانى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عجب اين است كه با وجود اقرار علماى مسيحيه و نصوص </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انجيليه بر معاد و حشر جسمانى و تجسم اوضاع آن عالم، گويند كه لذات و آلام آن عالم روحانى صرف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لذات و آلام جسمانى را مستبعد مى‌شمارند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بسيار استهزا مى‌نمايند بر كسانى كه اقرار دارند بر لذات جسمانيه در آن عالم؛ از قبيل اكل و شرب 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اعتراضات بزرگ ايشان بر دين اسلام يكى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لهذا ما اين مسأله را در مؤلفات مبسوطه خود مثل جلدين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انيس الاعلام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تعجيز المسيحيين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مجلدات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بيان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بحث خاص قرار داده‌ايم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كتب مقدسه ايشان و كتب عقايد ثابت و محقق نموده‌ايم كه جنّت مشتمل بر مأكولات و مشروبات و ساير لذات جسمانيات مى‌باشد، به نحوى كه ايشان را ملزم نموده‌ايم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در اين موضع به تكرار آن نمى‌پردازيم، چراكه اين خلاصه گنجايش ندارد، لكن در اين موضع همين قدر گوييم كه اگر حضرات مسيحيه منكر حشر و نشر بودند مطلقا مانند مشركين عرب، و صدوقيون يهود چنان‌كه در فصل ثالث خواهد آمد ان شاء اللّه تعالى، و ملاحده خودشان از اهل اروپا يا حشر جسمانى را منكر و معترف به حشر روحانى بودند فقط مانند اتباع ارسطوى</w:t>
      </w:r>
      <w:r>
        <w:rPr>
          <w:rStyle w:val="FootnoteAnchor"/>
          <w:rtl w:val="true"/>
        </w:rPr>
        <w:footnoteReference w:id="234"/>
      </w:r>
      <w:r>
        <w:rPr>
          <w:rFonts w:ascii="IRNazanin" w:hAnsi="IRNazanin" w:eastAsia="IRNazanin"/>
          <w:color w:val="111111"/>
          <w:sz w:val="28"/>
          <w:sz w:val="28"/>
          <w:szCs w:val="28"/>
          <w:rtl w:val="true"/>
          <w:lang w:bidi="fa-IR"/>
        </w:rPr>
        <w:t>بت پرست يونانى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براى استبعاد و انكار ايشان به حسب ظاهر وجهى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بعد از اقرار به حشر جسمانى، اين </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سخنان را به ميان آوردن، در نزد اين حقير فقير بى‌خردى و بى‌عقلى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جسد خدا از اكل و شرب و ساير لوازمات جسمانيه منفك نگرديد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سابق اشاره شد كه اقانيم ثلاثه چون مجسم گرديدند در ميهمانى جناب خليل، خوردند و آشاميدند و همچنين در ميهمانى جناب لوط باب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سفر تكوين شاهد مدعاست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اقنوم ابن چون مجسم شد، سى و سه سال و نيم مشغول خوردن و آشاميدن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چطور مى‌شود اهل آن عالم با وجود اين كه اجسامند، منفك شوند از لوازمات جسمانيه و چون جناب مسيح مثل جناب يحيى از اهل زهد و رياضت نبود و اجتناب از شراب و كباب نمى‌نمود، لهذا منكرين او را سرزنش كردند و به نهايت مذمتش مى‌نمودند و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است پرخوار و باده‌پرست، بنابر شهادت 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انجيل متى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كه اين طعن و سرزنش در نزد ما مردود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امثال آيات از مجعولات و منفعلات، و ساحت عصمت مسيح منزّه از اكل كثيره و شرب خمر است، لكن گوييم ايّها المسيحيين، خداى دوم شما وقتى كه مجسّم شد، خورد و آشاميد و خوابيد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ساير لوازمات جسمانيه از او منفك نگرديد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چطور مى‌شود تصور كرد و باور نمود بر اينكه اهل بهشت با وجود جسميت، خواب و خوراك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اكل و شرب در جنّت نيست، پس اين نهر را خدا در جنّت براى چه آفريد؟ و اين درخت‌ها را كه سالى دوازده ماه ميوه </w:t>
      </w:r>
    </w:p>
    <w:p>
      <w:pPr>
        <w:pStyle w:val="BookText"/>
        <w:rPr/>
      </w:pPr>
      <w:r>
        <w:rPr>
          <w:rFonts w:ascii="IRNazanin" w:hAnsi="IRNazanin" w:eastAsia="IRNazanin"/>
          <w:color w:val="111111"/>
          <w:sz w:val="28"/>
          <w:sz w:val="28"/>
          <w:szCs w:val="28"/>
          <w:rtl w:val="true"/>
          <w:lang w:bidi="fa-IR"/>
        </w:rPr>
        <w:t>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چه در كنار اين نهر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شهادت باب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مكاشفات يوحنّا تنزيه حقّ تعالى از لغو و عبث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بهتر اين است كه برويم بر سر عقايد نصارا در خصوص اهل جنّت، پس گوييم باللّه التوفيق</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صفحه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كتاب تخميناتى، نسخه مطبوعه افسك از مملكت نمسه</w:t>
      </w:r>
      <w:r>
        <w:rPr>
          <w:rStyle w:val="FootnoteAnchor"/>
          <w:rtl w:val="true"/>
        </w:rPr>
        <w:footnoteReference w:id="235"/>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1859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از كتب معتبره حضرات مسيحيين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عبادت و عقايد حال اهل جنّت را در تحت اين الفاظ تهونه شوتاپى و خيانا اهل هيى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پطرس 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شما اهل بهشت شريك طبيعت خدا خواهيد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شهادت باب اوّل و آيه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پطرس بدين نحو عيان و بيان نموده است به مجرد اينكه مؤمنين به مسيح، خدا را در روز قيامت ديدند، يك آتش محبّت در دل ايشان مشتعل مى‌شود كه هيچ چيز او را خاموش نكند و بعد از اشتعال آتش محبّت، خود روح القدس كه اقنوم سيم از اقانيم ثلاثه است، به ايشان عنايت خواهد شد، كه جزاى ايمان ايشان است كه روح القدس محبّت ايمان را در دل ايشان انداخته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روميان باب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آيه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روح القدس كه پدر و پسر را متّحد نمود با محبّت بى‌اندازه، همچنين دل عادلان و مؤمنان به مسيح را نيز متّحد مى‌كند با دل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جزاى اهل جنّت اين است كه متّحد مى‌شوند با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وقت تمام مى‌شود آن دعاى عجيب و غريبى كه از </w:t>
      </w:r>
    </w:p>
    <w:p>
      <w:pPr>
        <w:pStyle w:val="BookText"/>
        <w:rPr/>
      </w:pPr>
      <w:r>
        <w:rPr>
          <w:rFonts w:ascii="IRNazanin" w:hAnsi="IRNazanin" w:eastAsia="IRNazanin"/>
          <w:color w:val="111111"/>
          <w:sz w:val="28"/>
          <w:sz w:val="28"/>
          <w:szCs w:val="28"/>
          <w:rtl w:val="true"/>
          <w:lang w:bidi="fa-IR"/>
        </w:rPr>
        <w:t xml:space="preserve">حضرات مسيح صادر گرديد بنابر شهادت آيه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انجيل يوحنا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 اين است تا همه يك گردند، چنان كه تو اى پدر، در من هستى، و من در تو، تا ايشان نيز در ما يك باشند انتهى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مسيح عرض مى‌كند اى خدا، چنان‌كه من و تو متّحد با هم هستيم، مؤمنين نيز با ما متّحد شوند و اين دعا در قيامت مستجاب مى‌شود كه تمامى مؤمنين به مسيح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الاستدعاى آن جناب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 متّحد گشته و خود خدا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صاحب كتاب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هيزم و يا آهن را ميان آتش مى‌اندازيم، مبدل به آتش مى‌شود، و خود آتش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آتش و آتش از او جدا نيست و جميع آثار ناريت از او بروز و ظهور مى‌كند، بعينه همان طور است حال عادل مؤمن به مسيح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جنّت مى‌افتد، در آن كوره مشتعله به آتش محبّت رؤيت خدا در ملكوت آسمان، با خدا متّحد مى‌شود و شريك خدا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در كار خدا، ثانيا در حيات خدا و ثالثا در دارايى خدا، رابعا در يگانگى و طبيعت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مؤمنين به مسيح شريك خدا مى‌شوند و بعد گويد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اوّل مؤمنين به مسيح شريك خدا مى‌شوند در كار و شغل خدا از ابد تا ابد الابد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كار خدا اين است كه ذات خود را مى‌بيند و مى‌شناسد و مى‌خواند لهذا هميشه حيران ذات خود هست، مانند آدم مست محبّت جان خود نسبت به خود، همان طور است حال مؤمنين به مسيح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مى‌بينند ذات خدا را، مى‌شناسند خدا را به حقيقت ذات، دوست مى‌دارند خدا را به همان محبّت خدا كه محبّت خدا ريخته مى‌شود در دل ايشان و خود روح القدس داده مى‌شود به ايشان، و خدا مى‌شوند و مثل خدا متعجب و حيران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شراكت ايشان با خدا</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مؤمنين شريك خدا مى‌شوند در حيات خدا و مثل ايشان با خدا مَثَل درخت و شاخه‌هاى درخت است كه خدا به منزله اصل و تنه درخت است و مؤمنين به منزله شاخه‌هاى درخت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تنه درخت و شاخه‌هاى درخت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 رگ آب مى‌خوردند و زنده مى‌مانند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شاخه‌ها زنده هستند به همان زندگانى اصل درخت و اصل درخت زنده است به زندگانى شاخه‌ها و منشأ حيات ايشان متّحد است نه متعدد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ديگر خدا منزله دل است و دماغ، و مؤمنين به منزله ساير اجزاء و اعضاى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منشأ حيات دل و دماغ شى‌ء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اعضاء به حياتِ دل و دماغ زنده هستند و بالعكس و همچنين است حيات مؤمنين كه عين حيات مسيح و خداست، كه هيچ تفاوتى با مسيح مؤمنين كه عين حيات مسيح و خداست كه هيچ تفاوتى با مسيح خدا ندارند و اين سرّ عجيبى است كه مسيح به ما عهد كردند كه هركس مرا خورد، در نان تقديس زنده خواهد بود در من، يعنى حيات خدا در من حلول كرده و حيات من در او حلول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به حيات خود زندگانى نخواهد كرد، بلكه به حيات من زندگانى خواهد كرد كه عين </w:t>
      </w:r>
    </w:p>
    <w:p>
      <w:pPr>
        <w:pStyle w:val="BookText"/>
        <w:rPr/>
      </w:pPr>
      <w:r>
        <w:rPr>
          <w:rFonts w:ascii="IRNazanin" w:hAnsi="IRNazanin" w:eastAsia="IRNazanin"/>
          <w:color w:val="111111"/>
          <w:sz w:val="28"/>
          <w:sz w:val="28"/>
          <w:szCs w:val="28"/>
          <w:rtl w:val="true"/>
          <w:lang w:bidi="fa-IR"/>
        </w:rPr>
        <w:t>حيات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و من و مؤمنين به من حيّيم به يك حيات، و زنده‌ايم به يك زندگانى و در اين امر هيچ امتيازى از يكديگر نداريم</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سيم مؤمنين شريك و وارث خدا مى‌شوند در مايملك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خدا دارد، مال ايشان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پسر كه وارث مايملك پدر خود مى‌شود، همان طور ما داراى جميع جلال و جبروت و كبريايى خدا مى‌شويم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تعبير از اين امور مى‌شود براى فهم ما در كتاب مقدّس از تاج و تخت و ملكوت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خدا دارد، مى‌رسد به مؤمن به مسيح، مثل مال پدر و دارايى پدر كه منتقل مى‌شود به پسر به اين معنا ما خود را پسر خدا مى‌دانيم و خدا را پدر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معنى آنچه در كتاب مقدّس وارد شده از قول خدا كه شما پسر من هستيد و من پدر شما، چنان‌كه در آيه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مكاشفات يوحنا وارد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كه غالب آيد، وارث همه چيز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خدا و پدر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مرا پسر خواهد بود و در كمال وضوح مسيح با ما عهد و پيمان بسته است كه تاج حيات خود را خواهم داد به مؤمنين، چنان‌كه در جمله اخيره از آيه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مكاشفات يوحنا مرقوم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تا به مرگ امين باش، تا تاج حيات را به تو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 كه در آيه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ايضا از مكاشفات يوحنا مرقوم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غالب آيد، اين را به وى خواهم داد كه بر تخت من با من بنشيند، چنان‌كه من غلبه يافتم و با پدر خود بر تخت او نشستم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 مى‌بينى كه اينها صريحند در اينكه مؤمنين با مسيح در جلال مثل مسيح خواهند بود در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مسيح هم مثل و عين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مثل و عين خدا خواهيم بود، اين است جزاى اعمال ما در قيامت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اينكه مؤمنين به مسيح شريك خدا مى‌شوند در يگانگى او و طبيعت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سرّى است فوق ادراك عقول ما بنى نوع انسان، ولكن چون خود روح القدس اين سر را براى ما كشف كرده و ما را از اين سر خبر داده، پس بر ما لازم است كه به امتنان و خوشحالى بزرگ اين را قبول كنيم و ايمان بياوريم كه به طور حقيقت و واقعيت و راستى و درستى ما شريك خدا مى‌شويم در يگانگى او و طبيعت او به نصّ پطرس در آيه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رساله دوم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نصّ اين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تهون شوتاپى دخيانه الهى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شريك طبيعت و يگانگى خدا خواهيد شد انتهى</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بعد صاحب كتاب در صفحه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 بعد از نقل كلمات مسطوره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اين مرتبه بزرگ عجيب است كه خدا مهيا كرده است براى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مقام بلند و مرتبه ارجمندى است كه حاصل مى‌شود براى بنى نوع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معنى فردوس اين است كه بنى آدم مى‌شود يك با خدا و متّحد مى‌گردد در الوهيت با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اسم مسجودش نوشته مى‌شود در پيشانى عادلان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مكاشفات، باب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آيه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پيشانى انسان نوشته مى‌شود كه اين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 سرّ بزرگ‌تر از اين و جلال زيادتر از اين </w:t>
      </w:r>
    </w:p>
    <w:p>
      <w:pPr>
        <w:pStyle w:val="BookText"/>
        <w:rPr/>
      </w:pPr>
      <w:r>
        <w:rPr>
          <w:rFonts w:ascii="IRNazanin" w:hAnsi="IRNazanin" w:eastAsia="IRNazanin"/>
          <w:color w:val="111111"/>
          <w:sz w:val="28"/>
          <w:sz w:val="28"/>
          <w:szCs w:val="28"/>
          <w:rtl w:val="true"/>
          <w:lang w:bidi="fa-IR"/>
        </w:rPr>
        <w:t>و سلطنتى بالاتر از اين هرگز يافت نمى‌شود نه در زمين و نه در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مارپولس در آيه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اولاى خود بر قُرنتيان چنين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چيزهايى را كه چشمى نديده و گوشى نشنيده و به خاطر انسانى خطور نكرده، آنچه را خدا براى دوستداران خود مهيا كرده است</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صاحب كتاب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اى اهل زمين و اى اهل آسمان بياييد مات و متحير شويد از بلندى درجه كه خدا مى‌دهد به اين جنس انسان مسكين مؤمن به مسيح كه مى‌رسند به مرتبه بزرگى الوهيت و ربوبيت كه خدا خدايى خود را به ما مى‌بخشد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آسمان و زمين اين سر را نخواهند فهميد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علو مرتبه ايمان به مسيح كه انسان را به مرتبه خدايى مى‌رساند انتهى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صفحه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صفحه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صاحب كتاب در خصوص فردوس تكلم مى‌كند، همه كلمات او از اين قبيل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مؤيدات ذكر مى‌كند از كتاب مقدّس براى اثبات اين 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عقيده مسيحيين اين است در جزاى اعمال كه انسان خدا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العياذ باللّه من الاعتقاد بهذه الخرافات و الخزعبلات </w:t>
      </w:r>
      <w:r>
        <w:rPr>
          <w:rFonts w:eastAsia="IRNazanin" w:cs="IRNazanin"/>
          <w:color w:val="111111"/>
          <w:sz w:val="28"/>
          <w:szCs w:val="28"/>
          <w:rtl w:val="true"/>
          <w:lang w:bidi="fa-IR"/>
        </w:rPr>
        <w:t xml:space="preserve">- . </w:t>
      </w:r>
      <w:bookmarkStart w:id="95" w:name="pg7804_99960"/>
    </w:p>
    <w:p>
      <w:pPr>
        <w:pStyle w:val="Heading4"/>
        <w:numPr>
          <w:ilvl w:val="3"/>
          <w:numId w:val="1"/>
        </w:numPr>
        <w:rPr/>
      </w:pPr>
      <w:bookmarkStart w:id="96" w:name="__RefHeading___Toc5237985_1051229030"/>
      <w:bookmarkStart w:id="97" w:name="_Toc35"/>
      <w:bookmarkEnd w:id="95"/>
      <w:bookmarkEnd w:id="96"/>
      <w:r>
        <w:rPr>
          <w:rtl w:val="true"/>
        </w:rPr>
        <w:t>تلخيص</w:t>
      </w:r>
      <w:r>
        <w:rPr>
          <w:rtl w:val="true"/>
        </w:rPr>
        <w:t xml:space="preserve">: </w:t>
      </w:r>
      <w:r>
        <w:rPr>
          <w:rtl w:val="true"/>
        </w:rPr>
        <w:t>خلاصه كلام از آغاز تا انجام اينكه</w:t>
      </w:r>
      <w:r>
        <w:rPr>
          <w:rtl w:val="true"/>
        </w:rPr>
        <w:t>:</w:t>
      </w:r>
      <w:bookmarkEnd w:id="97"/>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مسيحيين خدا را در قيامت مى‌بينند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از ديدن مبهوت مى‌شوند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بهت و تحيّر مثل خود خدا مى‌باشند كه خود را ديده، مبهوت و متحير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واصل به خدا مى‌شوند، مثل واصليه</w:t>
      </w:r>
      <w:r>
        <w:rPr>
          <w:rStyle w:val="FootnoteAnchor"/>
          <w:rtl w:val="true"/>
        </w:rPr>
        <w:footnoteReference w:id="236"/>
      </w:r>
      <w:r>
        <w:rPr>
          <w:rFonts w:ascii="Amiri" w:hAnsi="Amiri" w:eastAsia="Amiri" w:cs="Amiri"/>
          <w:color w:val="111111"/>
          <w:sz w:val="28"/>
          <w:sz w:val="28"/>
          <w:szCs w:val="28"/>
          <w:rtl w:val="true"/>
          <w:lang w:bidi="ar-SA"/>
        </w:rPr>
        <w:t>از صوفيه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مسيح حلول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مسيح در ايشان حلول خواهد كرد، پس با مسيح و خدا متّحد و يك مى‌شوند، مثل حلول و اتّحاد صوفيه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شريك خدا مى‌شوند در كار او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 از اتّحاد، شركت معنا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عقايد ايشان مثل كتاب ايشان متناقض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شريك خدا مى‌شوند در حيات او، كه حيات ايشان عين حيات خداست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شريك خدا مى‌شوند در مايملك او و آنچه جلال دارد خداوند، به ايشان مى‌رسد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تاسعا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پدر ايشان و ايشان پسران خدايند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خدا دارد، ارثا به ايشان منتقل مى‌شود، لكن ما را خبر ندادند كه پدر ايشان مرد يا در </w:t>
      </w:r>
    </w:p>
    <w:p>
      <w:pPr>
        <w:pStyle w:val="BookText"/>
        <w:rPr/>
      </w:pPr>
      <w:r>
        <w:rPr>
          <w:rFonts w:ascii="Amiri" w:hAnsi="Amiri" w:eastAsia="Amiri" w:cs="Amiri"/>
          <w:color w:val="111111"/>
          <w:sz w:val="28"/>
          <w:sz w:val="28"/>
          <w:szCs w:val="28"/>
          <w:rtl w:val="true"/>
          <w:lang w:bidi="ar-SA"/>
        </w:rPr>
        <w:t>حال حيات ارث به ايشان منتقل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معلوم است كسى كه جميع شئونات او مسلوب شد، حكم مرده را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عاشرا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شريك خدا مى‌شوند در يگانگى و طبيعت او، لكن با كثرت شركا يگانگى معنا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الحادى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اسرارى است خارج از ادراك عقول اهل آسمان‌ها و زمين‌ها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خود مسيحيين مى‌فهمند كه چه مى‌گويند و چه اعتقاد مى‌كنند، نه مى‌توانند به فهم غير برسانند، لكن كتاب مقدّس ايشان را مجبور مى‌كند به عقايد غير معقوله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قول 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قول ما اين است كه اينها محالاتى هستند كه هيچ محالى در اين عالم و آن عالم با اين محالات مساوات و برابرى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محالى است بالاتر از اينكه انسان عاقل ادّعا كند كه قديم، حادث و حادث قديم، ممكن، واجب و واجب، ممكن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الوهيت خود را بدهد به اراذل از مخلوقات و با ايشان متّحد و يك شود حاشا ثمّ حاشا سبحانه و تعالى عما يقول الظالمون علوا كبيرا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خداى را كه ما را از اين عقايد كه ثَكْلى</w:t>
      </w:r>
      <w:r>
        <w:rPr>
          <w:rStyle w:val="FootnoteAnchor"/>
          <w:rtl w:val="true"/>
        </w:rPr>
        <w:footnoteReference w:id="237"/>
      </w:r>
      <w:r>
        <w:rPr>
          <w:rFonts w:ascii="IRNazanin" w:hAnsi="IRNazanin" w:eastAsia="IRNazanin"/>
          <w:color w:val="111111"/>
          <w:sz w:val="28"/>
          <w:sz w:val="28"/>
          <w:szCs w:val="28"/>
          <w:rtl w:val="true"/>
          <w:lang w:bidi="fa-IR"/>
        </w:rPr>
        <w:t>بر آنها مى‌خندد، نجات داد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الحاصل بهتر اين است كه از اين خرافات اعراض نموده و موافق قول ايشان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ماشاء اللّه كه دين مسيح مملو از اسرار غير معقوله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تولد مسيح از خدا از اسرار معقول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تولد روح القدس از اب و ابن مثل خود آنها سرّى است غير معقول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اجتماع وحدت و كثرت در ذات حقّ تعالى به شرح ايضا غير معقول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متّحد نمودن روح القدس، اب را با ابن غير معقول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علاقه اتّحاد في ما بين اقانيم ثلاثه غير معقول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اتّحاد اقنوم ابن با مريم غير معقول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تجسّم اقانيم ثلاثه و رفتن ايشان به ميهمانى ابراهيم خليل و خوردن گوساله، غير معقول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هشتم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نزول اقنوم سوم در صورت كبوتر و يا شعله‌هاى آتش، غير معقول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تجسم اقنوم ابن و شاگرد نجار شدنش غير معقول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اجتماع لاهوت و ناسوت در مسيح غير معقول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مصلوبيت و مقتوليت مسيح براى خاطر غير، غير معقول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دوازدهم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ملعون شدن مسيح عوض ساير ملعون‌ها غير معقول است</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معذّب شدن مسيح معصوم، عرض فسقه و فجره غير معقول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جلوس مسيح از يمين</w:t>
      </w:r>
      <w:r>
        <w:rPr>
          <w:rStyle w:val="FootnoteAnchor"/>
          <w:rtl w:val="true"/>
        </w:rPr>
        <w:footnoteReference w:id="238"/>
      </w:r>
      <w:r>
        <w:rPr>
          <w:rFonts w:ascii="IRNazanin" w:hAnsi="IRNazanin" w:eastAsia="IRNazanin"/>
          <w:color w:val="111111"/>
          <w:sz w:val="28"/>
          <w:sz w:val="28"/>
          <w:szCs w:val="28"/>
          <w:rtl w:val="true"/>
          <w:lang w:bidi="fa-IR"/>
        </w:rPr>
        <w:t>پدر بعد از صعود، غير معقول است؛ زيرا كه گفته‌اند خدا روحى است غير متناهى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 متناهى يمين و يسار</w:t>
      </w:r>
      <w:r>
        <w:rPr>
          <w:rStyle w:val="FootnoteAnchor"/>
          <w:rtl w:val="true"/>
        </w:rPr>
        <w:footnoteReference w:id="239"/>
      </w:r>
      <w:r>
        <w:rPr>
          <w:rFonts w:ascii="IRNazanin" w:hAnsi="IRNazanin" w:eastAsia="IRNazanin"/>
          <w:color w:val="111111"/>
          <w:sz w:val="28"/>
          <w:sz w:val="28"/>
          <w:szCs w:val="28"/>
          <w:rtl w:val="true"/>
          <w:lang w:bidi="fa-IR"/>
        </w:rPr>
        <w:t>و فوق و تحت و قبل و بعد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صعود و نزول و اجتماع و تفرق و تمزّق و تشكل به اشكال مختلفه نسبت به خدا، غير معقول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تمامى اينها خرافات عجايز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 نبايد معتقد خرافات شود و من تعجب مى‌كنم از آباء و امّهات و خال و خالات و عم و عمات و ساير اقارب و عشاير خود كه با وجود داعيه عقل، چگونه اين خرافات را معتقد مى‌شوند و دست از اينها بر نمى‌دارند و به شرف اسلام مشرف نمى‌شوند؟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گمانم اين است كه انس و عادت، ايشان را مانع است و يا عدم التفات مرجوّ از عقول سليمه ايشان آن است كه بعد از مطالعه اين رساله، ملتفت شده، فوج فوج داخل دين خدا شوند و ايشان را نيز اذن مى‌دهم كه اين جواهر ثمينه را به زبان انگليسى و فرانسه طبع نموده، منتشر سازند كه فوايدش عامه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ان شاء اللّه تعالى اختلاف اديان كه منشأ جميع فسادات است و خرابى‌ها و خونريزى‌ها، مرتفع شود و همه اديان، دين واحد شود و هو الاسلام</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اهد قومى فانّهم لا يعلمون</w:t>
      </w:r>
      <w:r>
        <w:rPr>
          <w:rFonts w:eastAsia="Amiri" w:cs="Amiri" w:ascii="Amiri" w:hAnsi="Amiri"/>
          <w:color w:val="111111"/>
          <w:sz w:val="28"/>
          <w:szCs w:val="28"/>
          <w:rtl w:val="true"/>
          <w:lang w:bidi="ar-SA"/>
        </w:rPr>
        <w:t xml:space="preserve">. </w:t>
      </w:r>
      <w:bookmarkStart w:id="98" w:name="pg7804_99964"/>
    </w:p>
    <w:p>
      <w:pPr>
        <w:pStyle w:val="Heading3"/>
        <w:numPr>
          <w:ilvl w:val="2"/>
          <w:numId w:val="1"/>
        </w:numPr>
        <w:rPr/>
      </w:pPr>
      <w:bookmarkStart w:id="99" w:name="__RefHeading___Toc5237987_1051229030"/>
      <w:bookmarkStart w:id="100" w:name="_Toc36"/>
      <w:bookmarkEnd w:id="98"/>
      <w:bookmarkEnd w:id="99"/>
      <w:r>
        <w:rPr>
          <w:rtl w:val="true"/>
        </w:rPr>
        <w:t>فصل سيم</w:t>
      </w:r>
      <w:r>
        <w:rPr>
          <w:rtl w:val="true"/>
        </w:rPr>
        <w:t xml:space="preserve">: </w:t>
      </w:r>
      <w:r>
        <w:rPr>
          <w:rtl w:val="true"/>
        </w:rPr>
        <w:t>در بيان عقايد جماعت يهود است در باب حشر و نشر و معاد و جزاى اعمال عباد</w:t>
      </w:r>
      <w:bookmarkEnd w:id="100"/>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مخفى و مستور نماند كه در اسفار خمسه تورات</w:t>
      </w:r>
      <w:r>
        <w:rPr>
          <w:rStyle w:val="FootnoteAnchor"/>
          <w:rtl w:val="true"/>
        </w:rPr>
        <w:footnoteReference w:id="240"/>
      </w:r>
      <w:r>
        <w:rPr>
          <w:rFonts w:ascii="Amiri" w:hAnsi="Amiri" w:eastAsia="Amiri" w:cs="Amiri"/>
          <w:color w:val="111111"/>
          <w:sz w:val="28"/>
          <w:sz w:val="28"/>
          <w:szCs w:val="28"/>
          <w:rtl w:val="true"/>
          <w:lang w:bidi="ar-SA"/>
        </w:rPr>
        <w:t xml:space="preserve">منتسبه به حضرت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 اسمى از جنّت و نار و قيام و قيامت و تنعيم و ابرار و تعذيب اشرار در آخرت و دار القرار برده نشده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 از بهشت خبرى در تورات ذكر مى‌شود و نه از جهنم</w:t>
      </w:r>
      <w:r>
        <w:rPr>
          <w:rFonts w:eastAsia="Amiri" w:cs="Amiri" w:ascii="Amiri" w:hAnsi="Amiri"/>
          <w:color w:val="111111"/>
          <w:sz w:val="28"/>
          <w:szCs w:val="28"/>
          <w:rtl w:val="true"/>
          <w:lang w:bidi="ar-SA"/>
        </w:rPr>
        <w:t>.</w:t>
      </w:r>
      <w:r>
        <w:rPr>
          <w:rStyle w:val="FootnoteAnchor"/>
          <w:rtl w:val="true"/>
        </w:rPr>
        <w:footnoteReference w:id="241"/>
      </w:r>
      <w:r>
        <w:rPr>
          <w:rFonts w:ascii="Amiri" w:hAnsi="Amiri" w:eastAsia="Amiri" w:cs="Amiri"/>
          <w:color w:val="111111"/>
          <w:sz w:val="28"/>
          <w:sz w:val="28"/>
          <w:szCs w:val="28"/>
          <w:rtl w:val="true"/>
          <w:lang w:bidi="ar-SA"/>
        </w:rPr>
        <w:t>و اين بسيار محل تعجب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و وعيد امّت موسويه، منحصر به تهديدات و تعويدات دنيويه است</w:t>
      </w:r>
      <w:r>
        <w:rPr>
          <w:rFonts w:eastAsia="Amiri" w:cs="Amiri" w:ascii="Amiri" w:hAnsi="Amiri"/>
          <w:color w:val="111111"/>
          <w:sz w:val="28"/>
          <w:szCs w:val="28"/>
          <w:rtl w:val="true"/>
          <w:lang w:bidi="ar-SA"/>
        </w:rPr>
        <w:t>.</w:t>
      </w:r>
      <w:r>
        <w:rPr>
          <w:rStyle w:val="FootnoteAnchor"/>
          <w:rtl w:val="true"/>
        </w:rPr>
        <w:footnoteReference w:id="242"/>
      </w:r>
      <w:r>
        <w:rPr>
          <w:rFonts w:ascii="IRNazanin" w:hAnsi="IRNazanin" w:eastAsia="IRNazanin"/>
          <w:color w:val="111111"/>
          <w:sz w:val="28"/>
          <w:sz w:val="28"/>
          <w:szCs w:val="28"/>
          <w:rtl w:val="true"/>
          <w:lang w:bidi="fa-IR"/>
        </w:rPr>
        <w:t>بدين نحو كه اگر مرا اطاعت كرديد، باران شما را در موقع مى‌فرستم و محصولات شما را از ملخ و ساير آفات حفظ مى‌كنم و طَبق شما را پر از نان و شيرخشت شما را پر از انگور مى‌كنم و خمره‌هاى شما را پر از شراب و شير گاو و گوسفند شما را زياد، و شما بر دشمنان خود غالب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مخالفت احكام مرا نموديد، بلاهاى متواتره بر شما خواهيم فرستاد؛ از قبيل وبا و شمشير </w:t>
      </w:r>
    </w:p>
    <w:p>
      <w:pPr>
        <w:pStyle w:val="BookText"/>
        <w:rPr/>
      </w:pPr>
      <w:r>
        <w:rPr>
          <w:rFonts w:ascii="IRNazanin" w:hAnsi="IRNazanin" w:eastAsia="IRNazanin"/>
          <w:color w:val="111111"/>
          <w:sz w:val="28"/>
          <w:sz w:val="28"/>
          <w:szCs w:val="28"/>
          <w:rtl w:val="true"/>
          <w:lang w:bidi="fa-IR"/>
        </w:rPr>
        <w:t>و ملخ و غيره 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ضد امور مذكوره قاتل مقتول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مرتد سنگسار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زانى سنگسار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فلان گناه، فلان نحو سياست شود از عذاب و عقاب دنيوى، لهذا جماعت يهود در باب معاد و جزاى اعمال، نفيا و اثباتا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مطلقا نافى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مطلقا مثبت، و بعضى منكر معادند، ولكن سعادت و شقاوت ارواح را به نحو تناسخ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گنجايش ذكر جميع فرق ايشان را ندارد</w:t>
      </w:r>
      <w:r>
        <w:rPr>
          <w:rFonts w:eastAsia="IRNazanin" w:cs="IRNazanin"/>
          <w:color w:val="111111"/>
          <w:sz w:val="28"/>
          <w:szCs w:val="28"/>
          <w:rtl w:val="true"/>
          <w:lang w:bidi="fa-IR"/>
        </w:rPr>
        <w:t>.</w:t>
      </w:r>
      <w:r>
        <w:rPr>
          <w:rStyle w:val="FootnoteAnchor"/>
          <w:rtl w:val="true"/>
        </w:rPr>
        <w:footnoteReference w:id="243"/>
      </w:r>
      <w:r>
        <w:rPr>
          <w:rFonts w:ascii="Amiri" w:hAnsi="Amiri" w:eastAsia="Amiri" w:cs="Amiri"/>
          <w:color w:val="111111"/>
          <w:sz w:val="28"/>
          <w:sz w:val="28"/>
          <w:szCs w:val="28"/>
          <w:rtl w:val="true"/>
          <w:lang w:bidi="ar-SA"/>
        </w:rPr>
        <w:t>لهذا اكتفا مى‌كنيم به ذكر هشت فرقه به نحو اجمال</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فرقه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فريسيان مى‌باشند كه ايشان اعظم طوايف يهود و اكثر ايشان عددا و اقدم ايشان مذهبا، و اين تسميه عبرانيّه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هفروشيم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مى‌كند بر معنى افراز و امتياز؛ زيرا كه اين قوم و فرقه بنا بر اعتقاد جمهور، مفروز و ممتاز بودند از ساير قوم به اعتبار قداست منسوبه به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فرقه در ميان يهود در غايت نخوت و تكبر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معتقد عامه يهود درباره ايشان اينكه اگر از تمامى عالم دو نفر به آسمان برود، يكى از آنها فريسى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اين فرقه حكماى سنّت بودند و كَتَبه از 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تقليد مشايخ و قدما را مثل تورات معتبر مى‌دانستند، بلكه رأى مشايخ را ترجيح مى‌دادند بر تورات دايما افتخار مى‌كردند به معرفت دينيه و مى‌گفتند احكام در دست ماست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خودشان را مستحق الطاف الهيه مى‌دانستند به سبب افعال و حفظ و قربانى‌ها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مسيح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اغلب اوقات از اين فرقات از اين فرقه بد مى‌گفت بنابر شهادت انجيل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ايشان را منتسب به ريا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را دشنام مى‌داد به لفظ افعى زادگان و غيره، چنان‌كه از آيه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انجيل متى و ساير اناجيل مكتوب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ايشان هم مى‌گفتند كه مسيح عالم بى‌عمل است؛ زيرا كه در اواخر 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انجيل متى از قول مسيح مرقوم است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شرير مقاومت نكنيد و براى دشمنان خود بركت بطلبيد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ذلك خودش عمل نمى‌كند پس بنابر شهادت يحيى در 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انجيل متى، عيسى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درخت بى‌ثمر است، پس بايد بريده و به آتش انداخته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ايراد متأخرين اين فرقه است بعد از شيوع اناجيل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بالجمله، اين فرقه اقرار اجمالى به قيامت دارند و مستند اقرار ايشان اوّلاً تقليد مشايخ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دوم احاديث حضرت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سوم صحايف منتسبه به انبياء</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فرقه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صدوقيون مى‌باشند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اين فرقه اكثر تعاليم مرسومه در كتاب مقدّس را قبول نكردند</w:t>
      </w:r>
      <w:r>
        <w:rPr>
          <w:rFonts w:eastAsia="Amiri" w:cs="Amiri" w:ascii="Amiri" w:hAnsi="Amiri"/>
          <w:color w:val="111111"/>
          <w:sz w:val="28"/>
          <w:szCs w:val="28"/>
          <w:rtl w:val="true"/>
          <w:lang w:bidi="ar-SA"/>
        </w:rPr>
        <w:t>.</w:t>
      </w:r>
      <w:r>
        <w:rPr>
          <w:rStyle w:val="FootnoteAnchor"/>
          <w:rtl w:val="true"/>
        </w:rPr>
        <w:footnoteReference w:id="24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قبل از مسيح اين فرقه در ميان يهود ظهور كرد و امام اوّل اين فرقه صدوق نامى است يهودى</w:t>
      </w:r>
      <w:r>
        <w:rPr>
          <w:rFonts w:eastAsia="Amiri" w:cs="Amiri" w:ascii="Amiri" w:hAnsi="Amiri"/>
          <w:color w:val="111111"/>
          <w:sz w:val="28"/>
          <w:szCs w:val="28"/>
          <w:rtl w:val="true"/>
          <w:lang w:bidi="ar-SA"/>
        </w:rPr>
        <w:t>.</w:t>
      </w:r>
      <w:r>
        <w:rPr>
          <w:rStyle w:val="FootnoteAnchor"/>
          <w:rtl w:val="true"/>
        </w:rPr>
        <w:footnoteReference w:id="245"/>
      </w:r>
      <w:r>
        <w:rPr>
          <w:rFonts w:ascii="Amiri" w:hAnsi="Amiri" w:eastAsia="Amiri" w:cs="Amiri"/>
          <w:color w:val="111111"/>
          <w:sz w:val="28"/>
          <w:sz w:val="28"/>
          <w:szCs w:val="28"/>
          <w:rtl w:val="true"/>
          <w:lang w:bidi="ar-SA"/>
        </w:rPr>
        <w:t xml:space="preserve">و اين فرقه، تقليد مشايخ و احاديث حضرت موسى را متابعت </w:t>
      </w:r>
    </w:p>
    <w:p>
      <w:pPr>
        <w:pStyle w:val="BookText"/>
        <w:rPr/>
      </w:pPr>
      <w:r>
        <w:rPr>
          <w:rFonts w:ascii="IRNazanin" w:hAnsi="IRNazanin" w:eastAsia="IRNazanin"/>
          <w:color w:val="111111"/>
          <w:sz w:val="28"/>
          <w:sz w:val="28"/>
          <w:szCs w:val="28"/>
          <w:rtl w:val="true"/>
          <w:lang w:bidi="fa-IR"/>
        </w:rPr>
        <w:t>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گويند اينها الهامى و الهى نيستند، مثل فرقه پروتستانت نسبت به احاديث حضرت عيسى، در غالب اين فرقه رأى افيخوريوس، فيلسوف يونانى و غير او را متابعت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منكر اسفار و كتب جميع انبياى بنى اسرائيل هستند مگر اسفار خمسه تورات موسى عليه‌السلام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منكر قيامت هستند چرا كه اسم قيامت در تورات نيست و منكر وجود ملائكه هستند و منكر بقاى روحند بعد از موت، ولكن مقر به وجود خداى قادر و عنايت‌هاى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تعليم ثواب و عقاب، ابدا در آخرت معتقد نيستند و با جناب مسيح در باب قيامت در اغلب اوقات در منازعه بودند، از جمله از آيه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انجيل متى مكتوب است كه صدوقيان كه منكر قيامتند آمدند خدمت مسيح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 زنى را هفت برادر تزويج كرده باشند، در روز قيامت زن كدام يكى خواهد شد؟ جناب مسيح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قيامت نكاح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قيامت مثل ملائكه خواهند بود انتهى ملخصا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متأخرين صدوقيان گويند اين جواب اقناعى صحيح نيست و الزام به آن غلط است چرا كه اوّلاً صدوقيان منكر وجود ملائكه هستند رأسا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چرا نگفت كه اهل قيامت مثل خدا مى‌شوند و حال اينكه تعليم او اين بود بنابر اقرار تابعينش؟</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مسيحيين منكر وجود حورند در جنّت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منشأ انكار ايشان مناظره مغلوطه است كه در مقابل منكرين قيامت از او صادر گرديد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بالجمله، يوسيفوس، مورخ يهودى مشهور معتبر در تاريخ خود گويد كه اين فرقه اقلّ عددا مى‌باشند از فريسيان، الاّ اينكه صدوقيان غنى‌تر و متشخص‌تر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گفتيم كه منشأ انكار اين فرقه قيامت را همين اسفار خمسه تورات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فرقه 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سينيون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ايشان نيز طايفه‌اى از يهود هستند كه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قبل از مسيح و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از صدوقيان ظهور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اين فرقه فقرا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معيشت ايشان تنگ‌تر از فريسيان بوده، حضرت مسيح غالب فرق يهود را ذكر كرده ولكن اين فرقه را ذكر نكرد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تابعين حضرت مسيح بدين نحو اعتذار مى‌نمايند كه چون بلاد ايشان بعيده بود از اورشليم، كمتر مى‌آمدند براى زيارت و قربانى</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 طايفه ايمان مى‌آوردند به سعادت بعد از 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منكر قيامت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 را در تناسخ مى‌دانستند، بدين نحو كه اهل طاعت به صورت خوب به دنيا مى‌آيند؛ اغنياء و سلاطين مى‌شوند، و اهل معصيت به عكس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تزويج را احرام مى‌دانستند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اولاد فقرا را براى خود اخذ مى‌كردند براى تهذيب عقايد و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زمانى كه كسى مى‌خواست داخل اين فرقه شود، سه سال امتحانش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قبولش مى‌كردند، ملزمش مى‌نمودند به حزم بر نفس بعبادة اللّه تعالى، و استعمال عدل و عدم اخفاى شى‌ء از اسرار خود از جمعيت، و عدم </w:t>
      </w:r>
    </w:p>
    <w:p>
      <w:pPr>
        <w:pStyle w:val="BookText"/>
        <w:rPr/>
      </w:pPr>
      <w:r>
        <w:rPr>
          <w:rFonts w:ascii="Amiri" w:hAnsi="Amiri" w:eastAsia="Amiri" w:cs="Amiri"/>
          <w:color w:val="111111"/>
          <w:sz w:val="28"/>
          <w:sz w:val="28"/>
          <w:szCs w:val="28"/>
          <w:rtl w:val="true"/>
          <w:lang w:bidi="ar-SA"/>
        </w:rPr>
        <w:t>اظهار شيئى از آنها براى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حال ايشان شبيه بعضى بدعتيان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 دنيا را حقير مى‌شمردند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مذهبان خود را شريك خود مى‌كردند در اكل</w:t>
      </w:r>
      <w:r>
        <w:rPr>
          <w:rStyle w:val="FootnoteAnchor"/>
          <w:rtl w:val="true"/>
        </w:rPr>
        <w:footnoteReference w:id="246"/>
      </w:r>
      <w:r>
        <w:rPr>
          <w:rFonts w:ascii="IRNazanin" w:hAnsi="IRNazanin" w:eastAsia="IRNazanin"/>
          <w:color w:val="111111"/>
          <w:sz w:val="28"/>
          <w:sz w:val="28"/>
          <w:szCs w:val="28"/>
          <w:rtl w:val="true"/>
          <w:lang w:bidi="fa-IR"/>
        </w:rPr>
        <w:t>و شرب و ملابس</w:t>
      </w:r>
      <w:r>
        <w:rPr>
          <w:rStyle w:val="FootnoteAnchor"/>
          <w:rtl w:val="true"/>
        </w:rPr>
        <w:footnoteReference w:id="247"/>
      </w:r>
      <w:r>
        <w:rPr>
          <w:rFonts w:ascii="IRNazanin" w:hAnsi="IRNazanin" w:eastAsia="IRNazanin"/>
          <w:color w:val="111111"/>
          <w:sz w:val="28"/>
          <w:sz w:val="28"/>
          <w:szCs w:val="28"/>
          <w:rtl w:val="true"/>
          <w:lang w:bidi="fa-IR"/>
        </w:rPr>
        <w:t>بسيطه مى‌پوشيده‌اند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ميان يهود اين طايفه معروف بود به سه صفت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احسان به فقرا، دوم خضوع به حكام، سوم صدق در 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به قسم نطق نمى‌كردند مگر وقت دخول در جمعيت كلام ايشان نه نه، آرى آرى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متأخرين يهود گويند كه دو فقره از شرع مسيح مأخوذ از اين طايفه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عدم تزويج خود مسيح و رهبان و ربانتها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عدم قسم، چنان‌كه در آيه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نحو تعليم داد به تابعين خود، بلكه مكالمه شما بلى بلى، نى نى باد؛ زيرا كه زياده بر اين از شرير است</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فرقه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سامريون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اينها طايفه‌اى بودند پس از آنكه پادشاه آشور، ده سبط از بنى اسرائيل را اسير كرد و در بلاد متفرق ساخت و اينها را فرستاد به ارض اسرائيل تا متّحد شوند با بقيه يهود تا اينكه سامره و ارض اسرائيل را آباد كنند، پس اينها مشغول بت‌پرستى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شيران را بر ايشان مسلط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كثيرى را از ايشان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پادشاه آشور اين را دانست كاهنى از اسراى اسباط عشره فرستاد براى تعليم سنّت و بعد از آن، هم خدا را عبادت مى‌كردند هم بت‌ها را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ايضا بر حسب سنن طوايفى كه آمدند از بلاد ايشان به سامره، چنان‌كه در آيه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ملوك مسطور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كم كم اصلاح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اسفار خمسه موسى را قبول كردند و تورات ايشان معروف به تورات سامريون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اختلاف كثيره با تورات عبريون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اختلافات اين دو تورات را در كتب مبسوطه خود عيان و بيان نموده‌ايم مثل باب دوم از مجلد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انيس الاعلام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مجلدات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بيان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 بايد رجوع كند به كتب مذكوره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هيكلى بنا كردند در كوه جرزئيم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خداى اسرائيل را سجده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ساير فرق يهود گويند محل عبادت، كوه عيبال است و اينها گويند جرزئيم زن سامريه، اين مسئله معظمه را از مسيح پرسيد كه محل نزاع ما بود مابين دو فرقه از يهود حضرت مسيح جوابى نداد كه موجب سكوت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انجيل يوحنا ملاحظه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آنكه بر جنابش بود كه بيان كند تورات شما و يا تورات يهود محرّف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ساير فرق يهود از اين فرقه اجتناب مى‌نمودند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در تورات اسمى برده نشده، و اين فرقه هم غير از كتاب يوشع و قضاة به كتاب ديگر معتقد نيست، لهذا معتقد به قيامت نيستند، بلكه تناسخى هستند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فرقه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كاتبان هستند و ايشان را ناموسيون نيز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انجيل لوقا ملاحظه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وظيفه اصليه ايشان استنساخ كتب مقدّس بوده و اكثر ايشان مايل بودند به مطالعه علوم </w:t>
      </w:r>
    </w:p>
    <w:p>
      <w:pPr>
        <w:pStyle w:val="BookText"/>
        <w:rPr/>
      </w:pPr>
      <w:r>
        <w:rPr>
          <w:rFonts w:ascii="IRNazanin" w:hAnsi="IRNazanin" w:eastAsia="IRNazanin"/>
          <w:color w:val="111111"/>
          <w:sz w:val="28"/>
          <w:sz w:val="28"/>
          <w:szCs w:val="28"/>
          <w:rtl w:val="true"/>
          <w:lang w:bidi="fa-IR"/>
        </w:rPr>
        <w:t>و فنون و شريعت را تفسير مى‌كردند و اخلاق قوم را تهذيب مى‌نمودند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عقيده ظاهرا موافقت داشتند با فريسيان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المسيح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فريسيان على حدّ سواء بودند و اينها را با هم ذكر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مخاطباتش به اين نحو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كاتبان و فريسيان رياكار، چنان‌كه از آيه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انجيل متى مذكور است كه حضرت مسيح عيوب اين دو طايفه را واضح و ظاهر مى‌سازد، و حال آنكه شرفا و فقهاء و رؤسا و نواب حضرت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در صورتى كه حال رئيس اين باشد كه مسيح شهادت مى‌دهد، حال مرؤوس چه خواهد بود؟ ظاهرا اينها مقرّ به قيامت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فرقه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هيروديون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اينها طايفه سياسيه هستند در ميان يهود نه ديانيه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اكثر، عوائد و قواعد بت پرست‌ها را استعمال مى‌كردند براى تلطف و خوش‌آيند هيرودس و رومى‌ها كه بر ايشان مسلط بودند و اين طايفه منكر قيامت‌اند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فرقه 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جليليون مى‌باشند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اينها طايفه‌اى بودند در ميان يهود كه جمع كرده بودند سياست و ديانت را و امام اوّل اين طايفه يهوداى جليلى بود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كتب اعمال ملاحظه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جليلى‌ها عموما از اراذل بودند و دزد</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از ميلاد مسيح اين فرقه ظهور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امر غطس قيصر را مخالفت كردند به تعليم امام خود؛ زيرا كه مى‌گفت يهودى‌ها پادشاه ندارند مگر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هم از شاكّين در معادند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فرقه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ليبرتنيون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كتاب اعمال رسولان كه در مرتبه دوم انجيل است و از مؤلفات لوقا از كتاب الهامى مسيحيه، ذكر ايشان آمده است و اين طايفه مجمع خاصى در اورشليم داشتند بعضى گفتند يهودى بودند و بعضى گفتند متهوّد از امم متمتّعه به حقوق بت‌پرست‌هاى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هم منكر حشر و نشر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بود مجمل عقايد جماعت يهود در معاد و اينها هستند امناء بر حفظ تورات و ساير صحايف انبياء كه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افتخار مى‌كند به ديانت اينها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هنيئا له ثمّ هنيئا له، عجب امنا دارد بر حفظ كتاب مقدّس خود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فهميدن عقايد يهود علاوه بر آنچه گفته شد، مرشد الطالبين فرنگى‌ها تاريخ يوسيفوس يهودى در لغت انگليسى و غبرانى و سريانى ملاحظه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الحاصل، چون عقايد جماعت يهود و نصارا را در مبدأ و معاد به طور اجمال دانستى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معلوم و محقق گرديد كه اينها معتقد به خدا و روز جزا نيستند، كما قال اللّه تبارك و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قاتِلُوا الَّذِينَ لاَ يُؤْمِنُونَ بِاللّه‌ِ وَلاَ بِالْيَوْمِ الأَْخِرِ وَلاَ يُحَرِّمُونَ ما حَرَّمَ اللّه‌ُ وَرَسُولُهُ وَلاَ يَدِينُونَ دِينَ الْحَقِّ مِنَ الَّذِينَ أُوتُوا الْكِتابَ</w:t>
      </w:r>
      <w:r>
        <w:rPr>
          <w:rFonts w:eastAsia="Amiri" w:cs="Amiri" w:ascii="Amiri" w:hAnsi="Amiri"/>
          <w:color w:val="111111"/>
          <w:sz w:val="28"/>
          <w:szCs w:val="28"/>
          <w:rtl w:val="true"/>
          <w:lang w:bidi="ar-SA"/>
        </w:rPr>
        <w:t>»</w:t>
      </w:r>
      <w:r>
        <w:rPr>
          <w:rStyle w:val="FootnoteAnchor"/>
          <w:rtl w:val="true"/>
        </w:rPr>
        <w:footnoteReference w:id="248"/>
      </w:r>
    </w:p>
    <w:p>
      <w:pPr>
        <w:pStyle w:val="BookText"/>
        <w:rPr/>
      </w:pPr>
      <w:r>
        <w:rPr>
          <w:rFonts w:ascii="Amiri" w:hAnsi="Amiri" w:eastAsia="Amiri" w:cs="Amiri"/>
          <w:color w:val="111111"/>
          <w:sz w:val="28"/>
          <w:sz w:val="28"/>
          <w:szCs w:val="28"/>
          <w:rtl w:val="true"/>
          <w:lang w:bidi="ar-SA"/>
        </w:rPr>
        <w:t>والحمدللّه رب العالمين و الصلاة و السلام على سيّد الانبياء و المرسلين، و على آله اجمعين، و حفّاظ دينه اكتعين و تابعيه ابصعين</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الآن الى يوم الدين آمين</w:t>
      </w:r>
      <w:r>
        <w:rPr>
          <w:rFonts w:eastAsia="Amiri" w:cs="Amiri" w:ascii="Amiri" w:hAnsi="Amiri"/>
          <w:color w:val="111111"/>
          <w:sz w:val="28"/>
          <w:szCs w:val="28"/>
          <w:rtl w:val="true"/>
          <w:lang w:bidi="ar-SA"/>
        </w:rPr>
        <w:t xml:space="preserve">. </w:t>
      </w:r>
      <w:bookmarkStart w:id="101" w:name="pg7804_99973"/>
    </w:p>
    <w:p>
      <w:pPr>
        <w:pStyle w:val="Heading2"/>
        <w:numPr>
          <w:ilvl w:val="1"/>
          <w:numId w:val="1"/>
        </w:numPr>
        <w:rPr/>
      </w:pPr>
      <w:bookmarkStart w:id="102" w:name="__RefHeading___Toc5237989_1051229030"/>
      <w:bookmarkStart w:id="103" w:name="_Toc37"/>
      <w:bookmarkEnd w:id="101"/>
      <w:bookmarkEnd w:id="102"/>
      <w:r>
        <w:rPr>
          <w:rtl w:val="true"/>
        </w:rPr>
        <w:t>باب پنجم</w:t>
      </w:r>
      <w:bookmarkEnd w:id="103"/>
    </w:p>
    <w:p>
      <w:pPr>
        <w:pStyle w:val="Heading3"/>
        <w:numPr>
          <w:ilvl w:val="2"/>
          <w:numId w:val="1"/>
        </w:numPr>
        <w:rPr/>
      </w:pPr>
      <w:bookmarkStart w:id="104" w:name="__RefHeading___Toc5237991_1051229030"/>
      <w:bookmarkStart w:id="105" w:name="_Toc38"/>
      <w:bookmarkEnd w:id="104"/>
      <w:r>
        <w:rPr>
          <w:rtl w:val="true"/>
        </w:rPr>
        <w:t>اشاره</w:t>
      </w:r>
      <w:bookmarkEnd w:id="105"/>
    </w:p>
    <w:p>
      <w:pPr>
        <w:pStyle w:val="BookText"/>
        <w:rPr/>
      </w:pPr>
      <w:r>
        <w:rPr>
          <w:rFonts w:ascii="IRNazanin" w:hAnsi="IRNazanin" w:eastAsia="IRNazanin"/>
          <w:color w:val="111111"/>
          <w:sz w:val="28"/>
          <w:sz w:val="28"/>
          <w:szCs w:val="28"/>
          <w:rtl w:val="true"/>
          <w:lang w:bidi="fa-IR"/>
        </w:rPr>
        <w:t>در ملحقات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ايدك اللّه بالتوفيق و ايانا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فصل اوّل از باب دوم اين رساله شريفه سبق بيان يافت كه در اين رساله عقايد اديان ثلاثه را بيان 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اعنى عقايد مسلمين و يهود و نصارا و عقايد سايرين قابل نظر نخواد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وليكن بعد از ختم رساله به نظر شريف بعض افاضل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ايدهم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مخصوصا از حقير خواهش نمودند كه عقايد سه مذهب ديگر را از مذاهب مشهوره اهل عالم را در اين موضع ذكر نماييم تا اينكه فايده آن عامه و تامه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مذهب هندويان است دوم مذهب اهل چين، سوم مذهب فرس 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مسألت ايشان را اجابت و قبول نموده و اين باب را ملحق به اين رساله شريفه نموديم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ضمن فصول ثلاثه آتيه به ترتيب عقايد ايشان ذكر و بيان مى‌شود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بعون اللّه و حسن توفيقه</w:t>
      </w:r>
      <w:r>
        <w:rPr>
          <w:rFonts w:eastAsia="Amiri" w:cs="Amiri" w:ascii="Amiri" w:hAnsi="Amiri"/>
          <w:color w:val="111111"/>
          <w:sz w:val="28"/>
          <w:szCs w:val="28"/>
          <w:rtl w:val="true"/>
          <w:lang w:bidi="ar-SA"/>
        </w:rPr>
        <w:t xml:space="preserve">. </w:t>
      </w:r>
      <w:bookmarkStart w:id="106" w:name="pg7804_99974"/>
    </w:p>
    <w:p>
      <w:pPr>
        <w:pStyle w:val="Heading3"/>
        <w:numPr>
          <w:ilvl w:val="2"/>
          <w:numId w:val="1"/>
        </w:numPr>
        <w:rPr/>
      </w:pPr>
      <w:bookmarkStart w:id="107" w:name="__RefHeading___Toc5237993_1051229030"/>
      <w:bookmarkStart w:id="108" w:name="_Toc39"/>
      <w:bookmarkEnd w:id="106"/>
      <w:bookmarkEnd w:id="107"/>
      <w:r>
        <w:rPr>
          <w:rtl w:val="true"/>
        </w:rPr>
        <w:t>فصل اوّل</w:t>
      </w:r>
      <w:r>
        <w:rPr>
          <w:rtl w:val="true"/>
        </w:rPr>
        <w:t xml:space="preserve">: </w:t>
      </w:r>
      <w:r>
        <w:rPr>
          <w:rtl w:val="true"/>
        </w:rPr>
        <w:t>در بيان عقايد هندويان</w:t>
      </w:r>
      <w:bookmarkEnd w:id="108"/>
    </w:p>
    <w:p>
      <w:pPr>
        <w:pStyle w:val="BookText"/>
        <w:rPr/>
      </w:pPr>
      <w:r>
        <w:rPr>
          <w:rFonts w:ascii="IRNazanin" w:hAnsi="IRNazanin" w:eastAsia="IRNazanin"/>
          <w:color w:val="111111"/>
          <w:sz w:val="28"/>
          <w:sz w:val="28"/>
          <w:szCs w:val="28"/>
          <w:rtl w:val="true"/>
          <w:lang w:bidi="fa-IR"/>
        </w:rPr>
        <w:t xml:space="preserve">بدانكه اكثر هندويان مذهب ايشان 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يكى از قديم‌ترين مذاهب عالم است؛ زيرا كه از تواريخ معلوم مى‌شود كه قبل از زمان حضرت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 گشته، و در هندوستان جارى شده، و اشتهار يافته و الى يومنا هذا در ميان هندوها باقى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الآن عدد متابعان آن دين تقريبا مساوى با عدد مسيحيين است؛ قدرى كمتر و گزارش آن از اين قرار است، به نحوى كه هندوها در كتاب خودشان نقل مى‌كنند، در اوان قديم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برمهه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بزرگ‌ترين خدايان ايشان است، مجسّم گشته در صفت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زمين آمده، مردم را تعليم داده، و هدايت كرد و اخبار او از طريق تواتر،</w:t>
      </w:r>
      <w:r>
        <w:rPr>
          <w:rStyle w:val="FootnoteAnchor"/>
          <w:rtl w:val="true"/>
        </w:rPr>
        <w:footnoteReference w:id="249"/>
      </w:r>
      <w:r>
        <w:rPr>
          <w:rFonts w:ascii="IRNazanin" w:hAnsi="IRNazanin" w:eastAsia="IRNazanin"/>
          <w:color w:val="111111"/>
          <w:sz w:val="28"/>
          <w:sz w:val="28"/>
          <w:szCs w:val="28"/>
          <w:rtl w:val="true"/>
          <w:lang w:bidi="fa-IR"/>
        </w:rPr>
        <w:t>به ايام بعد 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بيان عقايد نصارا قرين بيان ساختيم كه ايشان گويند كه خداى دوم كه مسيح باشد، مجسم گشته، روى زمين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 تعليم داده ثمّ مقتول و مصلوب گشت و اين عقيده مأخوذ از عقيده بت پرست‌هاى هند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پاپا سپندر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ميزان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طريق الحيات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نسخه مطبوعه سنه </w:t>
      </w:r>
      <w:r>
        <w:rPr>
          <w:rFonts w:eastAsia="IRNazanin" w:cs="IRNazanin"/>
          <w:color w:val="111111"/>
          <w:sz w:val="28"/>
          <w:szCs w:val="28"/>
          <w:lang w:bidi="fa-IR"/>
        </w:rPr>
        <w:t>1861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عقايد هندوها را به نحوى كه ما نوشتيم، در خصوص تجسّم برمهه تصديق مى‌نمايد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بالجمله، و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ياصعه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نامى از علماى هند، هزار و دويست سال قبل از ظهور حضرت مسيح و مدت قليلى قبل از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تعليمات </w:t>
      </w:r>
    </w:p>
    <w:p>
      <w:pPr>
        <w:pStyle w:val="BookText"/>
        <w:rPr/>
      </w:pPr>
      <w:r>
        <w:rPr>
          <w:rFonts w:ascii="IRNazanin" w:hAnsi="IRNazanin" w:eastAsia="IRNazanin"/>
          <w:color w:val="111111"/>
          <w:sz w:val="28"/>
          <w:sz w:val="28"/>
          <w:szCs w:val="28"/>
          <w:rtl w:val="true"/>
          <w:lang w:bidi="fa-IR"/>
        </w:rPr>
        <w:t>برمهه را جمع آورى كرده، در چهار كتاب ثبت و ضبط نمود زبان سنسكريت</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 xml:space="preserve">زبان متون مقدّس هندوها از جمله وداهاى چهارگانه، اوپانيشادها، بر جان‌ها،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زبان سنسكريت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 دستور زبان سنسكريت توسط پانى‌نى در حدود چهار قرن پيش از ميلاد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معرفى مكتب‌هاى فلسفى هند، ص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 زبان قديم هندوهاست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چهار كتاب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علاوه بر اين چهار كتاب، 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مجموع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را كتب دينى خود مى‌شمارند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حضرات مسيحيين نيز مقرند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در عهد جديد و يك كتاب در عهد عتيق كه مجموع عهد عتيق باشد، كتب دينى 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عدد كتب نيز مطابقند با هندوها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ويد چهار جلد است، اناجيل هم چهار جلد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الحاصل، عقايد هندوها و عبادت‌هاى ايشان اصلاً و فرعا در كتب مذكوره مزبور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گزارشات خدايان و ديوت‌هاى ايشان در اين كتب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كه هندوها خدايان بى‌شمار دارند، لكن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پرابرمهه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غيب الغيوب را نيز معتقدند كه او را قديم و مطلق و حاضر و اصل اصول و سبب و باعث كل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براى پرابرمهه دو حالت قائلند اوّل نركن دوم سركن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نركن آن است كن باشد، يعنى لاصفت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خدا در نركن باشد، عالم، معدوم صرف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حالت نركن بيرون از تقرير و بيان است كانه در شبيه حالت خواب </w:t>
      </w:r>
    </w:p>
    <w:p>
      <w:pPr>
        <w:pStyle w:val="BookText"/>
        <w:rPr/>
      </w:pPr>
      <w:r>
        <w:rPr>
          <w:rFonts w:ascii="Amiri" w:hAnsi="Amiri" w:eastAsia="Amiri" w:cs="Amiri"/>
          <w:color w:val="111111"/>
          <w:sz w:val="28"/>
          <w:sz w:val="28"/>
          <w:szCs w:val="28"/>
          <w:rtl w:val="true"/>
          <w:lang w:bidi="ar-SA"/>
        </w:rPr>
        <w:t>و سنه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تَأْخُذُهُ سِنَةٌ وَلاَ نَوْمٌ</w:t>
      </w:r>
      <w:r>
        <w:rPr>
          <w:rFonts w:eastAsia="Amiri" w:cs="Amiri" w:ascii="Amiri" w:hAnsi="Amiri"/>
          <w:color w:val="111111"/>
          <w:sz w:val="28"/>
          <w:szCs w:val="28"/>
          <w:rtl w:val="true"/>
          <w:lang w:bidi="ar-SA"/>
        </w:rPr>
        <w:t>»</w:t>
      </w:r>
      <w:r>
        <w:rPr>
          <w:rStyle w:val="FootnoteAnchor"/>
          <w:rtl w:val="true"/>
        </w:rPr>
        <w:footnoteReference w:id="251"/>
      </w:r>
      <w:r>
        <w:rPr>
          <w:rFonts w:ascii="IRNazanin" w:hAnsi="IRNazanin" w:eastAsia="IRNazanin"/>
          <w:color w:val="111111"/>
          <w:sz w:val="28"/>
          <w:sz w:val="28"/>
          <w:szCs w:val="28"/>
          <w:rtl w:val="true"/>
          <w:lang w:bidi="fa-IR"/>
        </w:rPr>
        <w:t>رد بر اينهاست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حالت نسبت به او نمى‌توان گفت آيا قادر است يا عاجز، عالم است يا جاهل، صادق است يا كاذب طاهر است يا غير طاهر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تعالى اللّه عن ذلك علوا كبيرا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زيرا كه به كلى نركن است، يعنى عارى از جميع 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جهت او را برمهه گويند، يعنى نه مذكر و مؤنث و بلكه مخنث است، العياذ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سركن آن است كه صفات داشته باشد و اين حالت وقتى براى خدا رخ مى‌دهد كه اراده خلق و تكوين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در خدا ماده تكوينيه به جنبش مى‌آيد و قوه غضبيه در برمهه پيدا مى‌شود و داراى صفات ثلاثه آتيه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است يعنى صداقت، دوم رج يعنى 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تم يعنى 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اين صفات در خدا پيدا شد، عالم موجود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عالم موجود شد، او در همه اشياء حلول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شير و شكر با مخلوق خود مى‌آميزد و با ايشان متّحد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عالم شى‌ء واحدند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ويد مسطور است كه در وقت ايجاد عالم خدا مى‌فرمايد كه من واحدم لكن بسيار 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در ويد مرقوم است كه همان يك خداست كه گاهى به شكل زارع درآمده، در زمين زراعت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آب شده، آن زمين را سيراب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گاهى غلبه مى‌شود كه همه خلق را </w:t>
      </w:r>
    </w:p>
    <w:p>
      <w:pPr>
        <w:pStyle w:val="BookText"/>
        <w:rPr/>
      </w:pPr>
      <w:r>
        <w:rPr>
          <w:rFonts w:ascii="IRNazanin" w:hAnsi="IRNazanin" w:eastAsia="IRNazanin"/>
          <w:color w:val="111111"/>
          <w:sz w:val="28"/>
          <w:sz w:val="28"/>
          <w:szCs w:val="28"/>
          <w:rtl w:val="true"/>
          <w:lang w:bidi="fa-IR"/>
        </w:rPr>
        <w:t xml:space="preserve">سير مى‌نمايد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مندك انپشتا تهرون 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دين نحو عيان و بيان گشته در باب معرفة اللّه تعالى كه آتش سر خداست و مهر و ماه چشمان او، و جهات عشره گوش‌هاى او، و ويد كلام او، و هوا دَم و نفس او، و مخلوقات عقل او، و زمين پاى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جان تمامى خلايق همان است و همه چيز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 دهنده و اجر يابنده هر خير و شر، خود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در آدميان و ديوت‌ها و در هواهوم و بلدان بود و باش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آسمان مشى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ماهى شده، در آب شنو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نبات گشته، سر از زمين بيرون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سرچشمه شده، در كوه‌ها جريان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هوم و بلدان همه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از او هيچ چيز نيست، لهذا همه چيز را بايد عبادت كرد با وجود اين همه امور، باز او نهايت قدوس و بزرگ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ايضا در ويد مرقوم است كه جهان با خدا متّحد و يك است انتهى</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جمله معلوم شد كه هندويان به وحدت وجود قائلند، خدا و عالم را يكسان مى‌دانند و عن قريب خواهد آمد كه اين عين مذهب صوفى‌ها است و هر كس از مذهب صوفى‌ها خبر دارد به طور جزم حكم خواهد كرد كه مذهب صوفى‌ها و مذهب مشركين هند، شى‌ء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مكشوف باد كه هندوها به خدايان بسيار معتقد و قائلند ولكن از ميان خداها سه خداى بزرگ دارند</w:t>
      </w:r>
      <w:r>
        <w:rPr>
          <w:rFonts w:eastAsia="IRNazanin" w:cs="IRNazanin"/>
          <w:color w:val="111111"/>
          <w:sz w:val="28"/>
          <w:szCs w:val="28"/>
          <w:rtl w:val="true"/>
          <w:lang w:bidi="fa-IR"/>
        </w:rPr>
        <w:t>:</w:t>
      </w:r>
      <w:r>
        <w:rPr>
          <w:rStyle w:val="FootnoteAnchor"/>
          <w:rtl w:val="true"/>
        </w:rPr>
        <w:footnoteReference w:id="252"/>
      </w:r>
    </w:p>
    <w:p>
      <w:pPr>
        <w:pStyle w:val="BookText"/>
        <w:rPr/>
      </w:pPr>
      <w:r>
        <w:rPr>
          <w:rFonts w:ascii="Amiri" w:hAnsi="Amiri" w:eastAsia="Amiri" w:cs="Amiri"/>
          <w:color w:val="111111"/>
          <w:sz w:val="28"/>
          <w:sz w:val="28"/>
          <w:szCs w:val="28"/>
          <w:rtl w:val="true"/>
          <w:lang w:bidi="ar-SA"/>
        </w:rPr>
        <w:t>اوّل برمهه</w:t>
      </w:r>
      <w:r>
        <w:rPr>
          <w:rFonts w:eastAsia="Amiri" w:cs="Amiri" w:ascii="Amiri" w:hAnsi="Amiri"/>
          <w:color w:val="111111"/>
          <w:sz w:val="28"/>
          <w:szCs w:val="28"/>
          <w:rtl w:val="true"/>
          <w:lang w:bidi="ar-SA"/>
        </w:rPr>
        <w:t>.</w:t>
      </w:r>
      <w:r>
        <w:rPr>
          <w:rStyle w:val="FootnoteAnchor"/>
          <w:rtl w:val="true"/>
        </w:rPr>
        <w:footnoteReference w:id="253"/>
      </w:r>
      <w:r>
        <w:rPr>
          <w:rFonts w:ascii="Amiri" w:hAnsi="Amiri" w:eastAsia="Amiri" w:cs="Amiri"/>
          <w:color w:val="111111"/>
          <w:sz w:val="28"/>
          <w:sz w:val="28"/>
          <w:szCs w:val="28"/>
          <w:rtl w:val="true"/>
          <w:lang w:bidi="ar-SA"/>
        </w:rPr>
        <w:t>دوم شيو</w:t>
      </w:r>
      <w:r>
        <w:rPr>
          <w:rFonts w:eastAsia="Amiri" w:cs="Amiri" w:ascii="Amiri" w:hAnsi="Amiri"/>
          <w:color w:val="111111"/>
          <w:sz w:val="28"/>
          <w:szCs w:val="28"/>
          <w:rtl w:val="true"/>
          <w:lang w:bidi="ar-SA"/>
        </w:rPr>
        <w:t>.</w:t>
      </w:r>
      <w:r>
        <w:rPr>
          <w:rStyle w:val="FootnoteAnchor"/>
          <w:rtl w:val="true"/>
        </w:rPr>
        <w:footnoteReference w:id="254"/>
      </w:r>
      <w:r>
        <w:rPr>
          <w:rFonts w:ascii="IRNazanin" w:hAnsi="IRNazanin" w:eastAsia="IRNazanin"/>
          <w:color w:val="111111"/>
          <w:sz w:val="28"/>
          <w:sz w:val="28"/>
          <w:szCs w:val="28"/>
          <w:rtl w:val="true"/>
          <w:lang w:bidi="fa-IR"/>
        </w:rPr>
        <w:t>سوم ويشنو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سه خدا را بزرگ‌تر از سايرين مى‌شمارند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گويند كه در ازل پرابرمهه كه به معنى غيب الغيوب است و اصل 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برمهه را از ذات مغيب خود به صدور و ظهور رسانيده و او را زاييده و در برمهه خالق گشت، و به واسطه او عالم را ايجاد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عقيده مسيحيين سبق بيان يافت كه ايشان اعتقاد مى‌نمايند كه در ازل اب، ابن را زاييده و از خود صادر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واسطه او عالم را ايجاد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اوّل انجيل يوحنا و عقيده ايشان كه گذشت، ملاحظه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اين عقيده مسيحيين و مشركين هند متحدند و مسيحيين اين عقيده سوء را از ايشان اخذ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هندوها گويند كه پرابرمهه اوّل برمهه را زائيد و بعد ويشنو را كه حافظ است، و بعد شيو را كه تخريب و تجديد كننده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سه را از خود به ظهور رسانيده و زاييده و ايشان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خدايان مزبور در اوان متعدده و ازمان مختلفه به صور گوناگون ظهور و بروز مى‌نمايند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اين عقيده سه امر معلوم شد</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اينكه آلهه ثلاثه از پرابرمهه زاييده شده‌اند و او اب است، اينها 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مسيحيين كه گويند ابن و نصف روح القدس از آب زاييده شد و نصف ديگر روح القدس از ابن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دوم اينكه هندوها گويند كه پرابرمهه خالق است به واسطه برمهه، ويشنو حافظ است، شيو تخريب و تجديد كننده و مسيحيين گويند اب خالق است به واسطه ابن و ابن منجى است، و روح القدس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مابه الامتياز ايشان است پس در اين عقيده نيز با مشركين متحدند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اينكه خدايان هندوها در ازمنه متعدده به صور گوناگون ظهور و بروز مى‌كنند و مسيحيين نيز گويند كه خدايان ايشان نيز به صور مختلفه در ازمنه مختلفه ظهور و بروز مى‌كند، چنان‌كه اقانيم ثلاثه به صور مختلفه به حضرت ابراهيم ظاهر گشته و مهمان او شدند باب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سفر تكوين ملاحظه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دو نفر ايشان مهمان لوط شدند، چنان‌كه در باب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سفر تكوين مكتوب است و خداى ابن در مريم حلول كرد و به صورت مسيح مجسم گشت و سى و سه سال و نيم در دنيا تعليم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خداى سوم كه روح القدس باشد به صورت كبوتر بر خداى ابن نازل گشت، چنان‌كه در 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انجيل متى مكتوب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اعمال حواريون مكتوب است كه خداى سوم ايشان كه روح القدس باشد به صورت شعله‌هاى آتش افتاده بر حواريون حلول كرد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اين عقيده نيز مسيحيين با مشركين يكى هستند و عقيده خود را از آنها اخذ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الحاصل، هندوها گويند كه ويشن يكى ديگر از خدايان 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وقت در صفت انسان، در وقت ديگر در </w:t>
      </w:r>
    </w:p>
    <w:p>
      <w:pPr>
        <w:pStyle w:val="BookText"/>
        <w:rPr/>
      </w:pPr>
      <w:r>
        <w:rPr>
          <w:rFonts w:ascii="IRNazanin" w:hAnsi="IRNazanin" w:eastAsia="IRNazanin"/>
          <w:color w:val="111111"/>
          <w:sz w:val="28"/>
          <w:sz w:val="28"/>
          <w:szCs w:val="28"/>
          <w:rtl w:val="true"/>
          <w:lang w:bidi="fa-IR"/>
        </w:rPr>
        <w:t>صفت ماهى در وقت ديگر در صفت شير، در وقتى در صورت شخص قصير القامه،</w:t>
      </w:r>
      <w:r>
        <w:rPr>
          <w:rStyle w:val="FootnoteAnchor"/>
          <w:rtl w:val="true"/>
        </w:rPr>
        <w:footnoteReference w:id="255"/>
      </w:r>
      <w:r>
        <w:rPr>
          <w:rFonts w:ascii="IRNazanin" w:hAnsi="IRNazanin" w:eastAsia="IRNazanin"/>
          <w:color w:val="111111"/>
          <w:sz w:val="28"/>
          <w:sz w:val="28"/>
          <w:szCs w:val="28"/>
          <w:rtl w:val="true"/>
          <w:lang w:bidi="fa-IR"/>
        </w:rPr>
        <w:t>و هكذا در اوقات ديگر با صور ديگر در عالم ظاهر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اينها خدايان بزرگ ايشان است كه اينها را عبادت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از اينها خدايان كوچك بسيار نيز دارند با صور عجيبه و غريبه در بت‌خانه‌هاى خود گذاشته و عبادت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غرض ايشان از گذاشتن صور آن است كه گويند پرابرمهه و يا ويشن و يا يكى ديگر از خدايان ايشان به صورت اينها ظهور و بروز كرده و در اينها حلول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اينها را عبادت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اينها آفتاب و ماه و ستارگان و آتش را نيز عبادت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برهمنان را نيز عبادت مى‌كنند كه علما و كاهنان ايشانند، مثل نصارا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اتَّخَذُوآا أَحْبارَهُمْ وَرُهْبانَهُمْ أَرْبابا مِن دُونِ اللّه‌ِ</w:t>
      </w:r>
      <w:r>
        <w:rPr>
          <w:rFonts w:eastAsia="Amiri" w:cs="Amiri" w:ascii="Amiri" w:hAnsi="Amiri"/>
          <w:color w:val="111111"/>
          <w:sz w:val="28"/>
          <w:szCs w:val="28"/>
          <w:rtl w:val="true"/>
          <w:lang w:bidi="ar-SA"/>
        </w:rPr>
        <w:t>»</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علاوه بر اينها حيوانات را نيز عبادت مى‌كنند مثل گاو و فيل و ميمون و شترمرغ و امثال اينها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نباتات را نيز عبادت مى‌كنند، مثل درخت پيپل و تلس و غير اينها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دراويش خود را كه جوكى مى‌نامند، نيز عبادت مى‌كنند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بود حاصل اعتقاد هندوها در باب معرفة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 اندازه انسان مسخر شيطان شده است كه اين خرافات را معتقد شده، مايه نجات خود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چقدر بعيد است از ما مسلمانان كه ترحم بر </w:t>
      </w:r>
    </w:p>
    <w:p>
      <w:pPr>
        <w:pStyle w:val="BookText"/>
        <w:rPr/>
      </w:pPr>
      <w:r>
        <w:rPr>
          <w:rFonts w:ascii="IRNazanin" w:hAnsi="IRNazanin" w:eastAsia="IRNazanin"/>
          <w:color w:val="111111"/>
          <w:sz w:val="28"/>
          <w:sz w:val="28"/>
          <w:szCs w:val="28"/>
          <w:rtl w:val="true"/>
          <w:lang w:bidi="fa-IR"/>
        </w:rPr>
        <w:t>ابناء جنس خود نمى‌كنيم و رسولان نمى‌فرستيم براى دعوت ايشان به توحيد خالص، جاى هزار افسوس است كه طريقه پيغمبر خود را فراموش كرده‌ايم كه ابدا در خيال توسعه دادن ملّت و مملكت خود نيستيم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تنبيه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تنبيه عقايد صوفيه بيان مى‌شود به نحو اجمال و اختصار تا بر منصف لبيب واضح و آشكار گردد كه صوفيان با مشركين هند هيچ تفاوتى 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بدان كه شيخ عزيز نسفى</w:t>
      </w:r>
      <w:r>
        <w:rPr>
          <w:rStyle w:val="FootnoteAnchor"/>
          <w:rtl w:val="true"/>
        </w:rPr>
        <w:footnoteReference w:id="257"/>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زبدة الحقايق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مطبوعه سنه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سوم در سخن اهل 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اهل وحدت مى‌گويند كه وجود يكى بيش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وجود، خداى تعالى و تقدّس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غير از وجود خدا وجودى ديگر نيست، و امكان ندارد كه باشد</w:t>
      </w:r>
      <w:r>
        <w:rPr>
          <w:rStyle w:val="FootnoteAnchor"/>
          <w:rtl w:val="true"/>
        </w:rPr>
        <w:footnoteReference w:id="258"/>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بعد در صفحه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درويش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يكى بيش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وجود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غير وجود خدا، وجود ديگر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امكان ندارد كه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يك وجود، ظاهرى دارد و باطنى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باطن اين </w:t>
      </w:r>
    </w:p>
    <w:p>
      <w:pPr>
        <w:pStyle w:val="BookText"/>
        <w:rPr/>
      </w:pPr>
      <w:r>
        <w:rPr>
          <w:rFonts w:ascii="IRNazanin" w:hAnsi="IRNazanin" w:eastAsia="IRNazanin"/>
          <w:color w:val="111111"/>
          <w:sz w:val="28"/>
          <w:sz w:val="28"/>
          <w:szCs w:val="28"/>
          <w:rtl w:val="true"/>
          <w:lang w:bidi="fa-IR"/>
        </w:rPr>
        <w:t>يك نور است و اين نور است كه جان عالم است كه سر از دريچه بيرون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مى‌گويد و خود مى‌شنود و خود مى‌دهد و خود اقرار مى‌كند و خود انكار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درويش، به اين نور بايد رسيد</w:t>
      </w:r>
      <w:r>
        <w:rPr>
          <w:rStyle w:val="FootnoteAnchor"/>
          <w:rtl w:val="true"/>
        </w:rPr>
        <w:footnoteReference w:id="259"/>
      </w:r>
      <w:r>
        <w:rPr>
          <w:rFonts w:ascii="IRNazanin" w:hAnsi="IRNazanin" w:eastAsia="IRNazanin"/>
          <w:color w:val="111111"/>
          <w:sz w:val="28"/>
          <w:sz w:val="28"/>
          <w:szCs w:val="28"/>
          <w:rtl w:val="true"/>
          <w:lang w:bidi="fa-IR"/>
        </w:rPr>
        <w:t>انتهى بالفاظه و عباراته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 در صفحه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كتاب مذكور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اهل وحدت مى‌گويند اگرچه ذات هر دو عالم وحدت صرف است، امّا به هر صفت كه امكان دارد كه آن صفت باشد، و آن صفت و آن صورت در مرتبه خود، صفت و صورت كمال باشد، موصوف و مصوّر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كمال عظمت و كمال كبريايى وى است و اين ذات دائم در تجلى است؛ تجلى صفات مى‌كند و تجلى صور مى‌كند، چنان‌كه دريا در تموّج است، اين ذات دائم در تجلى است، چنان‌كه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نقش كه بر تخته هستى پيداست اين صورت آن كس است كاين نقش نگاشت</w:t>
      </w:r>
    </w:p>
    <w:p>
      <w:pPr>
        <w:pStyle w:val="BookText"/>
        <w:rPr/>
      </w:pPr>
      <w:r>
        <w:rPr>
          <w:rFonts w:ascii="IRNazanin" w:hAnsi="IRNazanin" w:eastAsia="IRNazanin"/>
          <w:color w:val="111111"/>
          <w:sz w:val="28"/>
          <w:sz w:val="28"/>
          <w:szCs w:val="28"/>
          <w:rtl w:val="true"/>
          <w:lang w:bidi="fa-IR"/>
        </w:rPr>
        <w:t>درياى كهن چو بر زند نقشى موجى نو موجش خوانند و در حقيقت درياست</w:t>
      </w:r>
      <w:r>
        <w:rPr>
          <w:rStyle w:val="FootnoteAnchor"/>
          <w:rtl w:val="true"/>
        </w:rPr>
        <w:footnoteReference w:id="260"/>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اينجا گفته‌اند كه اين وجود هم قديم است و هم حادث، و هم ظاهر است و هم باطن، هم غيب است و هم شهادت، هم خالق است </w:t>
      </w:r>
    </w:p>
    <w:p>
      <w:pPr>
        <w:pStyle w:val="BookText"/>
        <w:rPr/>
      </w:pPr>
      <w:r>
        <w:rPr>
          <w:rFonts w:ascii="Amiri" w:hAnsi="Amiri" w:eastAsia="Amiri" w:cs="Amiri"/>
          <w:color w:val="111111"/>
          <w:sz w:val="28"/>
          <w:sz w:val="28"/>
          <w:szCs w:val="28"/>
          <w:rtl w:val="true"/>
          <w:lang w:bidi="ar-SA"/>
        </w:rPr>
        <w:t>و هم مخلوق، هم عالم است و هم معلوم، هم مريد است و هم مراد، هم قادر است و هم مقدور، هم شاهد است و هم مشهود، هم متكلم است و هم مستمع، هم رازق است و هم مرزوق، هم شاكر است و هم مشكور، هم عابد است و هم معبود، هم ساجد است و هم مسجود، هم كاتب است و هم مكتوب، هم مرسل است و هم مرسول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جمله صفات همچنين ميدان، از جهت آن كه هر صفتى كه در عالم است و هر فعلى كه در عالم است و هر اسمى كه در عالم است جمله صفات و افعال و اسامى اين وجودند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 بالفاظه و عباراته حرفا بحرف</w:t>
      </w:r>
      <w:r>
        <w:rPr>
          <w:rFonts w:eastAsia="IRNazanin" w:cs="IRNazanin"/>
          <w:color w:val="111111"/>
          <w:sz w:val="28"/>
          <w:szCs w:val="28"/>
          <w:rtl w:val="true"/>
          <w:lang w:bidi="fa-IR"/>
        </w:rPr>
        <w:t>.</w:t>
      </w:r>
      <w:r>
        <w:rPr>
          <w:rStyle w:val="FootnoteAnchor"/>
          <w:rtl w:val="true"/>
        </w:rPr>
        <w:footnoteReference w:id="261"/>
      </w:r>
    </w:p>
    <w:p>
      <w:pPr>
        <w:pStyle w:val="BookText"/>
        <w:rPr/>
      </w:pPr>
      <w:r>
        <w:rPr>
          <w:rFonts w:ascii="Amiri" w:hAnsi="Amiri" w:eastAsia="Amiri" w:cs="Amiri"/>
          <w:color w:val="111111"/>
          <w:sz w:val="28"/>
          <w:sz w:val="28"/>
          <w:szCs w:val="28"/>
          <w:rtl w:val="true"/>
          <w:lang w:bidi="ar-SA"/>
        </w:rPr>
        <w:t>تو مى‌بينى كه اين عبارات صريحند در اينكه خالق و مخلوق، عابد و معبود، ساجد و مسجود، عالم و معلوم در نزد صوفى‌ها يكى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با خداوند با عالم متّحد است و اين بعينه مذهب مشركين هند است</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بالجمله، از اين قبيل كفريات در كتب صوفيه بسيار است، و اين رساله گنجايش زياده بر اين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كس اطّلاع بيشتر خواسته باشد، رجوع كند به كتب صوفيه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زبدة الحقايق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مقصد اقصى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مبدأ و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عزيز نسفى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اشعة اللمعات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الاسرار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منتخب الاسرار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لمحات جامى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شرح بر لمعات </w:t>
      </w:r>
    </w:p>
    <w:p>
      <w:pPr>
        <w:pStyle w:val="BookText"/>
        <w:rPr/>
      </w:pPr>
      <w:r>
        <w:rPr>
          <w:rFonts w:ascii="IRNazanin" w:hAnsi="IRNazanin" w:eastAsia="IRNazanin"/>
          <w:color w:val="111111"/>
          <w:sz w:val="28"/>
          <w:sz w:val="28"/>
          <w:szCs w:val="28"/>
          <w:rtl w:val="true"/>
          <w:lang w:bidi="fa-IR"/>
        </w:rPr>
        <w:t xml:space="preserve">فخرالدين عراقى و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طرب المجالس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تأليفات سيّد حسن بن ابوالحسن بن حيدر و منتخب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كيمياى سعادت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غزالى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بيان اصطلاحات 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تأليفات شاه نعمة اللّه ولى و شرح دو بيت اوّل مثنوى از مؤلفات جامى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گلشن 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مؤلفات شيخ محمود شبسترى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فتوحات مكى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محيى الدين و غير اينها از كتب كثيره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براى فهميدن حقيقت مذهب صوفيه علاوه بر آنچه ما نوشتيم، رجوع شود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حديقة الشيعه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مقدّس اردبيلى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 الحيات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تسترى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اعلى اللّه مقامهما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 اينها از كتب و مؤلفات اثنى عشريه</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عقايد صوفيه به اين نحو كه مى‌بينى، خراب است و عين عقيده مشركين هند است، لهذا در اخبار ائمه معصومين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عليهم اجمعين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تحذيرات كثيره واقع شده است از مخالطت و مصاحبت و مجالست با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روايت كرده شيخ سعيد محمّد بن محمّد بن نعمان به اسناد خود تا سند منتهى شد به محمّد بن الحسين بن ابى الخطاب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كنت مع الهادى على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الصلاة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مسجد النبى صلى‌الله‌عليه‌و‌آله فاتاه جماعة من اصحابه، منهم ابوهاشم الجعفى و كان رجلاً بليغا و كان له منزلة عظيمة عنده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دخل المسجد جماعة من الصوفية و جلسوا في جانبه مستديرا، و اخذوا بالتهليل فقال عليه‌السلام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تلتفتوا الى هؤلاء الخداعين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فانهم خلفاء </w:t>
      </w:r>
    </w:p>
    <w:p>
      <w:pPr>
        <w:pStyle w:val="BookText"/>
        <w:rPr/>
      </w:pPr>
      <w:r>
        <w:rPr>
          <w:rFonts w:ascii="Amiri" w:hAnsi="Amiri" w:eastAsia="Amiri" w:cs="Amiri"/>
          <w:color w:val="111111"/>
          <w:sz w:val="28"/>
          <w:sz w:val="28"/>
          <w:szCs w:val="28"/>
          <w:rtl w:val="true"/>
          <w:lang w:bidi="ar-SA"/>
        </w:rPr>
        <w:t>الشياطين و مخرّبوا قواعد الدين يتزهدون</w:t>
      </w:r>
      <w:r>
        <w:rPr>
          <w:rStyle w:val="FootnoteAnchor"/>
          <w:rtl w:val="true"/>
        </w:rPr>
        <w:footnoteReference w:id="262"/>
      </w:r>
      <w:r>
        <w:rPr>
          <w:rFonts w:ascii="Amiri" w:hAnsi="Amiri" w:eastAsia="Amiri" w:cs="Amiri"/>
          <w:color w:val="111111"/>
          <w:sz w:val="28"/>
          <w:sz w:val="28"/>
          <w:szCs w:val="28"/>
          <w:rtl w:val="true"/>
          <w:lang w:bidi="ar-SA"/>
        </w:rPr>
        <w:t>لاكرامة الاجسام و يتهجّدون لصيد الانعام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يهلّلون الاّ لغرور الناس و لا يقللون الغذاء الاّ لملاء العساس و اختلاس قلب الدنفاس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اورادهم الرقص و التصدية و اذكارهم الترنم و التغنية فلا يتبعهم الاّ السفهاء و لا يعتقد بهم الاّ الحمقاء فمن ذهب الى زيارة احدهم، فكأنّما اعان يزيد و معاوية و اباسفيان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رجل من اصحابه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معترفا بحقوقكم؟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اليه شبه المغضب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 ذاعنك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اعترف بحقوقنا، لم يذهب في عقوقنا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ترى انّهم اخسّ طوايف الصوفية و الصوفية كلّهم مخالفونا و طريقتهم مغايرة لطريقتنا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هم الاّ نصارا او مجوس هذه الامّة اولئك الذين يجهدون في اطفاء نور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خواهم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متمّ نوره و لو كره الكافرون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263"/>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شرح طريحى بر باب حادى عشر منقول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مى‌بينى كه حضرت مى‌فرمايد كه هر كس زيارت كند يكى از صوفيه را مثل آن است كه يزيد را اعانت كرده باشد بر قتل سيّد الشهداء عليه‌السلام ، و معاويه را بر قتل اميرالمؤمنين عليه‌السلام ، و اباسفيان را بر قتل پيغمبر صلى‌الله‌عليه‌و‌آله ، العياذ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صوفيه نيستند مگر نصارا و يا مجوس اين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كلام عين حقيقت است؛ زيرا كه مذهب ايشان متّحد است با مذهب مجوس و نصارا چنان‌كه مى‌بينى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بالجمله، از اين قبيل اخبار از ائمه اطهار بر ذمّ اين طايفه اشرار بسيار و بلكه بى‌شمار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بعضى از آن اخبار را در اواخر سؤال و جواب آقا سيّد محمّد باقر حجة الاسلام تواند يافت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الشتاة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ميرزاى قمى شرحى بر ذم ايشان موجود است</w:t>
      </w:r>
      <w:r>
        <w:rPr>
          <w:rFonts w:eastAsia="Amiri" w:cs="Amiri" w:ascii="Amiri" w:hAnsi="Amiri"/>
          <w:color w:val="111111"/>
          <w:sz w:val="28"/>
          <w:szCs w:val="28"/>
          <w:rtl w:val="true"/>
          <w:lang w:bidi="ar-SA"/>
        </w:rPr>
        <w:t>.</w:t>
      </w:r>
      <w:r>
        <w:rPr>
          <w:rStyle w:val="FootnoteAnchor"/>
          <w:rtl w:val="true"/>
        </w:rPr>
        <w:footnoteReference w:id="264"/>
      </w:r>
    </w:p>
    <w:p>
      <w:pPr>
        <w:pStyle w:val="BookText"/>
        <w:rPr/>
      </w:pPr>
      <w:r>
        <w:rPr>
          <w:rFonts w:ascii="Amiri" w:hAnsi="Amiri" w:eastAsia="Amiri" w:cs="Amiri"/>
          <w:color w:val="111111"/>
          <w:sz w:val="28"/>
          <w:sz w:val="28"/>
          <w:szCs w:val="28"/>
          <w:rtl w:val="true"/>
          <w:lang w:bidi="ar-SA"/>
        </w:rPr>
        <w:t>بالجمله برويم بر سر سخن و بيان عقايد هندويان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معاد هندويان</w:t>
      </w:r>
    </w:p>
    <w:p>
      <w:pPr>
        <w:pStyle w:val="BookText"/>
        <w:rPr/>
      </w:pPr>
      <w:r>
        <w:rPr>
          <w:rFonts w:ascii="IRNazanin" w:hAnsi="IRNazanin" w:eastAsia="IRNazanin"/>
          <w:color w:val="111111"/>
          <w:sz w:val="28"/>
          <w:sz w:val="28"/>
          <w:szCs w:val="28"/>
          <w:rtl w:val="true"/>
          <w:lang w:bidi="fa-IR"/>
        </w:rPr>
        <w:t>پوشيده نماند كه حضرات هندوها بقاى روح را بعد از موت، قائل و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اين تعليم را آلوده مى‌كنند به تناسخ</w:t>
      </w:r>
      <w:r>
        <w:rPr>
          <w:rFonts w:eastAsia="IRNazanin" w:cs="IRNazanin"/>
          <w:color w:val="111111"/>
          <w:sz w:val="28"/>
          <w:szCs w:val="28"/>
          <w:rtl w:val="true"/>
          <w:lang w:bidi="fa-IR"/>
        </w:rPr>
        <w:t>.</w:t>
      </w:r>
      <w:r>
        <w:rPr>
          <w:rStyle w:val="FootnoteAnchor"/>
          <w:rtl w:val="true"/>
        </w:rPr>
        <w:footnoteReference w:id="265"/>
      </w:r>
      <w:r>
        <w:rPr>
          <w:rFonts w:ascii="IRNazanin" w:hAnsi="IRNazanin" w:eastAsia="IRNazanin"/>
          <w:color w:val="111111"/>
          <w:sz w:val="28"/>
          <w:sz w:val="28"/>
          <w:szCs w:val="28"/>
          <w:rtl w:val="true"/>
          <w:lang w:bidi="fa-IR"/>
        </w:rPr>
        <w:t>و آن به موجب اقوال ايشان از اين قرار است كه گويند روح انسانى از قالبى به قالبى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گاهى به جسم انسانى تعلق مى‌گيرد و اين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گاهى به جسم حيوان مثل سگ و خوك و موش و گربه و كرم و مگس و پشه و خنافس و ديدان و خر و گاو و امثال ذلك از حيوانات چون ميمون و خرس و اين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گاهى به جسم نباتى علف مى‌شود، درخت مى‌شود، و اين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گاهى به جسم جمادى و اين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رسخ</w:t>
      </w:r>
      <w:r>
        <w:rPr>
          <w:rFonts w:eastAsia="IRNazanin" w:cs="IRNazanin"/>
          <w:color w:val="111111"/>
          <w:sz w:val="28"/>
          <w:szCs w:val="28"/>
          <w:rtl w:val="true"/>
          <w:lang w:bidi="fa-IR"/>
        </w:rPr>
        <w:t>»</w:t>
      </w:r>
      <w:r>
        <w:rPr>
          <w:rStyle w:val="FootnoteAnchor"/>
          <w:rtl w:val="true"/>
        </w:rPr>
        <w:footnoteReference w:id="266"/>
      </w:r>
    </w:p>
    <w:p>
      <w:pPr>
        <w:pStyle w:val="BookText"/>
        <w:rPr/>
      </w:pPr>
      <w:r>
        <w:rPr>
          <w:rFonts w:ascii="Amiri" w:hAnsi="Amiri" w:eastAsia="Amiri" w:cs="Amiri"/>
          <w:color w:val="111111"/>
          <w:sz w:val="28"/>
          <w:sz w:val="28"/>
          <w:szCs w:val="28"/>
          <w:rtl w:val="true"/>
          <w:lang w:bidi="ar-SA"/>
        </w:rPr>
        <w:t xml:space="preserve">نسخ و مسخ رسخ فسخ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فسما انسا و حيوانا حمادا و نما</w:t>
      </w:r>
    </w:p>
    <w:p>
      <w:pPr>
        <w:pStyle w:val="BookText"/>
        <w:rPr/>
      </w:pPr>
      <w:r>
        <w:rPr>
          <w:rFonts w:ascii="Amiri" w:hAnsi="Amiri" w:eastAsia="Amiri" w:cs="Amiri"/>
          <w:color w:val="111111"/>
          <w:sz w:val="28"/>
          <w:sz w:val="28"/>
          <w:szCs w:val="28"/>
          <w:rtl w:val="true"/>
          <w:lang w:bidi="ar-SA"/>
        </w:rPr>
        <w:t xml:space="preserve">لكل انس باب الابواب و 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نزول الصعود عكس ذا خذا</w:t>
      </w:r>
    </w:p>
    <w:p>
      <w:pPr>
        <w:pStyle w:val="BookText"/>
        <w:rPr/>
      </w:pPr>
      <w:r>
        <w:rPr>
          <w:rFonts w:ascii="IRNazanin" w:hAnsi="IRNazanin" w:eastAsia="IRNazanin"/>
          <w:color w:val="111111"/>
          <w:sz w:val="28"/>
          <w:sz w:val="28"/>
          <w:szCs w:val="28"/>
          <w:rtl w:val="true"/>
          <w:lang w:bidi="fa-IR"/>
        </w:rPr>
        <w:t>براى اطّلاع بيشتر درباره تناسخ و بطلان آن به منبع زير مراجعه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الاسفار،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سبزوارى، ص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حقّ اليقين، مجلسى، ص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گوهر مراد، ص </w:t>
      </w: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كفاية الموحدين،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مى‌گردد در اجسام تا از گناه پاك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عملش خوب بود، در اجسام خوب به دنيا مى‌آيد و اگر بد بود در اجسام بد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يكى از اعلم علماى هندويان است،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آدمى كه طلا از برهمن دزديده باشد، حين تولد ديگر، در انگشت‌هاى دستش مرض كهنى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كه شراب بخورد، سياه دندان و آنكه بر ديگران تهمت كند، گنده دهان، و آنكه به خواندن ويد استحقاقى ندارد و بخواند، ابكم و كند زبان پيدا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كسى جامه بدزدد، مبروص، و اگر اسب بدزدد، لنگ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چراغ بدزدد، نابينا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آنكه از راه شرارت چراغ را بكشد، يك چشم متولد خواهد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طبق اعمال تولد نخستين، نادان و گنگ و نابينا و ناشنوا و بى‌دست و پا پيدا مى‌شوند تا در روبروى مردمان صحيح و تندرست، حقير و ذليل نمايند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باز در شاستر هندو مرقوم است كه مردمان به سبب گناه تولد </w:t>
      </w:r>
    </w:p>
    <w:p>
      <w:pPr>
        <w:pStyle w:val="BookText"/>
        <w:rPr/>
      </w:pPr>
      <w:r>
        <w:rPr>
          <w:rFonts w:ascii="Amiri" w:hAnsi="Amiri" w:eastAsia="Amiri" w:cs="Amiri"/>
          <w:color w:val="111111"/>
          <w:sz w:val="28"/>
          <w:sz w:val="28"/>
          <w:szCs w:val="28"/>
          <w:rtl w:val="true"/>
          <w:lang w:bidi="ar-SA"/>
        </w:rPr>
        <w:t>نخستين خود هانه</w:t>
      </w:r>
      <w:r>
        <w:rPr>
          <w:rStyle w:val="FootnoteAnchor"/>
          <w:rtl w:val="true"/>
        </w:rPr>
        <w:footnoteReference w:id="267"/>
      </w:r>
      <w:r>
        <w:rPr>
          <w:rFonts w:ascii="IRNazanin" w:hAnsi="IRNazanin" w:eastAsia="IRNazanin"/>
          <w:color w:val="111111"/>
          <w:sz w:val="28"/>
          <w:sz w:val="28"/>
          <w:szCs w:val="28"/>
          <w:rtl w:val="true"/>
          <w:lang w:bidi="fa-IR"/>
        </w:rPr>
        <w:t>صرف بى‌دست و پا و نابينا و غيره بلكه در قالب جانور و درخت و نباتات و غيره نيز متولد مى‌شوند، مثلاً در شاستر مينومسطور گشته كه هر كس غله را كه هنوز از خوشه نيامده است بدزدد، در قالب موش تولد خواهد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آب را بدزدد، در قالب غوطه‌خوار، و اگر روغن چراغ را دزدى كند، در پروانه،</w:t>
      </w:r>
      <w:r>
        <w:rPr>
          <w:rStyle w:val="FootnoteAnchor"/>
          <w:rtl w:val="true"/>
        </w:rPr>
        <w:footnoteReference w:id="268"/>
      </w:r>
      <w:r>
        <w:rPr>
          <w:rFonts w:ascii="IRNazanin" w:hAnsi="IRNazanin" w:eastAsia="IRNazanin"/>
          <w:color w:val="111111"/>
          <w:sz w:val="28"/>
          <w:sz w:val="28"/>
          <w:szCs w:val="28"/>
          <w:rtl w:val="true"/>
          <w:lang w:bidi="fa-IR"/>
        </w:rPr>
        <w:t>و اگر آهو را به سرقت برد، به بدن گرگ، و اگر ميوه بدزدد، در بدن ميمون و اگر مال پندت</w:t>
      </w:r>
      <w:r>
        <w:rPr>
          <w:rStyle w:val="FootnoteAnchor"/>
          <w:rtl w:val="true"/>
        </w:rPr>
        <w:footnoteReference w:id="269"/>
      </w:r>
      <w:r>
        <w:rPr>
          <w:rFonts w:ascii="IRNazanin" w:hAnsi="IRNazanin" w:eastAsia="IRNazanin"/>
          <w:color w:val="111111"/>
          <w:sz w:val="28"/>
          <w:sz w:val="28"/>
          <w:szCs w:val="28"/>
          <w:rtl w:val="true"/>
          <w:lang w:bidi="fa-IR"/>
        </w:rPr>
        <w:t>بدزدد در بدن نهنگ يا در مثل آن تولد خواهد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آنكه جواهر بدزدد، پس صدها هزار دفعات به صورت نباتات گياه و گل و گلبن و غير مصور گشته، متولد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آنچنان گناه كرده‌اند، خفيف يا شديد، تولد خواهند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خشمناك و عيب‌گير، در قالب شير، و مردمان شهوت پرست و متابعان خواهش‌هاى بد، در جانوران مردارخوار و در زشت‌ترين كرم‌ها تولد خواهند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اكنى پران مسطور است كه كسى كه از ولادت انسانيه محروم و مهجور شده، در مخلوقات ديگر تولد يافت بعد هشتاد لك تولدها باز هم در جسم انسانى متولد مى‌تواند شد انتهى</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الحاصل، گويند كه روح بعد از آنكه از بدن مفارقت نمود تا اينكه مستوجب نجت</w:t>
      </w:r>
      <w:r>
        <w:rPr>
          <w:rStyle w:val="FootnoteAnchor"/>
          <w:rtl w:val="true"/>
        </w:rPr>
        <w:footnoteReference w:id="270"/>
      </w:r>
      <w:r>
        <w:rPr>
          <w:rFonts w:ascii="IRNazanin" w:hAnsi="IRNazanin" w:eastAsia="IRNazanin"/>
          <w:color w:val="111111"/>
          <w:sz w:val="28"/>
          <w:sz w:val="28"/>
          <w:szCs w:val="28"/>
          <w:rtl w:val="true"/>
          <w:lang w:bidi="fa-IR"/>
        </w:rPr>
        <w:t>بهشت خدايان گردد، بايد چند قرن از بدنى به بدنى نقل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در ايام عمر بدى كرده است، تا اينكه روحش از </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آلودگى پاك گردد، بعد از مفارقت از بدن انسانى، به بدن حيوانى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اگر در اين عمر بدتر بوده، به بدن بدترين حيوانى حلول، و اگر بهتر بوده، به بدن حيوانى بهتر دخول خواهد كرد و بالعكس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اين عمر خوب رفتار و صادق بوده، بعد از وفات روحش در بدن شخص خوب و عابد قرار خواهد گرفت و اگر كسى خود را در آب رود كنكاغرق، و يا آتش حرق ساخته، و يا مال و ملك خود را ايثار برهمنان نموده، يا به بت كنك خدمتى كرده، در بهشت خدايان متنعم و واصل به خدا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بهترين بخت و مراتب اعلى را در آن نشئه جوكيان خواهند يافت كه در رياضت و خودرنجانى به مرتبه كمال رسيده‌اند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بخت و سعادت ايشان اين خواهد بود كه چنان‌كه قطره‌ها به دريا، همچنين ارواح ايشان با ذات خدا غرق و متّحد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باپانيشاد تصريح به اين مطلب شده است، و اين عين عقيده مسيحيين است، چنان‌كه در باب معاد ايشان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فرقه واصليه از صوفيه را نيز اعتقاد همين است كه گويند مراشد به واسطه رياضات واصل به خدا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وصول به اين مرتبه، تكليف صوم و صلاة از ايشان ساقط خواهد بود، چرا كه خدا شده‌اند، العياذ باللّه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تعالى اللّه عن ذلك علوا كبيرا</w:t>
      </w:r>
      <w:r>
        <w:rPr>
          <w:rFonts w:eastAsia="IRNazanin" w:cs="IRNazanin"/>
          <w:color w:val="111111"/>
          <w:sz w:val="28"/>
          <w:szCs w:val="28"/>
          <w:rtl w:val="true"/>
          <w:lang w:bidi="fa-IR"/>
        </w:rPr>
        <w:t>»</w:t>
      </w:r>
      <w:r>
        <w:rPr>
          <w:rStyle w:val="FootnoteAnchor"/>
          <w:rtl w:val="true"/>
        </w:rPr>
        <w:footnoteReference w:id="271"/>
      </w:r>
      <w:r>
        <w:rPr>
          <w:rFonts w:ascii="IRNazanin" w:hAnsi="IRNazanin" w:eastAsia="IRNazanin"/>
          <w:color w:val="111111"/>
          <w:sz w:val="28"/>
          <w:sz w:val="28"/>
          <w:szCs w:val="28"/>
          <w:rtl w:val="true"/>
          <w:lang w:bidi="fa-IR"/>
        </w:rPr>
        <w:t xml:space="preserve">نمى‌دانم ايشان چقدر بى‌شعورند كه گويند قديم، حادث و حادث، </w:t>
      </w:r>
    </w:p>
    <w:p>
      <w:pPr>
        <w:pStyle w:val="BookText"/>
        <w:rPr/>
      </w:pPr>
      <w:r>
        <w:rPr>
          <w:rFonts w:ascii="Amiri" w:hAnsi="Amiri" w:eastAsia="Amiri" w:cs="Amiri"/>
          <w:color w:val="111111"/>
          <w:sz w:val="28"/>
          <w:sz w:val="28"/>
          <w:szCs w:val="28"/>
          <w:rtl w:val="true"/>
          <w:lang w:bidi="ar-SA"/>
        </w:rPr>
        <w:t>قديم خواهد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ايقاظ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پوشيده نمانند كه ركن اعظم از مذهب بابى‌ها، قول و اعتقاد به تناسخ است كه مأخوذ از مشركين و بت‌پرست‌هاى هند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بيان</w:t>
      </w:r>
      <w:r>
        <w:rPr>
          <w:rStyle w:val="FootnoteAnchor"/>
          <w:rtl w:val="true"/>
        </w:rPr>
        <w:footnoteReference w:id="272"/>
      </w:r>
      <w:r>
        <w:rPr>
          <w:rFonts w:ascii="IRNazanin" w:hAnsi="IRNazanin" w:eastAsia="IRNazanin"/>
          <w:color w:val="111111"/>
          <w:sz w:val="28"/>
          <w:sz w:val="28"/>
          <w:szCs w:val="28"/>
          <w:rtl w:val="true"/>
          <w:lang w:bidi="fa-IR"/>
        </w:rPr>
        <w:t>كه كتاب الهامى و آسمانى ايشان است، بنابر زعم خود چهارده باب قرار داده، موافق عدد چهارده معصوم عليهم‌السلام پس جناب باب در آن ابواب بدون بيّنه و برهان كذبا ادّعا مى‌نمايد كه چهارده معصوم عليهم‌السلام با جميع تابعين خود به دنيا برگشته‌اند و نقطه الاولى را بيعت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في انّ محمّد صلى‌الله‌عليه‌و‌آله مع من آمن به رجع الى الدنيا و بايع النقطة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في ان على عليه‌السلام مع شيعته رجع الى الدنيا و بايع النقطة تا آخر چهارده باب</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از ايشان سؤال كنى كه در چه زمانى اين بزرگواران با تابعين خود به دنيا آمده‌اند كه هيچ كس نديد، در جواب گويند كه ارواح ايشان در اجسام ديگران آمده‌اند مثلاً روح حضرت محمّد صلى‌الله‌عليه‌و‌آله در قالب استاد محمّد، روح حضرت على در قالب كربلايى على، تا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يكى از مسمّا به سلمان مى‌نمايند و ديگرى را به اباذر، مرادشان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چندى قبل مى‌گفتند دوره، دوره حسينى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مرادشان اين بوده است كه حضرت سيدالشهداء با هفتاد و دو تن به دنيا برگشته‌اند؛ مثلاً در </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قالب ملاّ حسين و غيره 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عين تناسخ و مذهب مشركين هند است فرقى كه دارد، اين است كه مشركين هند مى‌گفتند خوبان در صورت خوب‌تر از اوّل 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اينها بدرت كرده‌اند، مثلاً گويند حضرت على عليه‌السلام به صورت على بقّال به دنيا آمده كسى كه مدرك و شعور او اين باشد، طرف شدن با او صحيح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بدبخت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 مقدسه اگر به دنيا بيايند، بايد آثار تقدّس از آنها ظاهر شود نه شرارت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اگرنه، فرقى مابين ارواح مقدسه و شرير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اشخاصى كه تو گفتى ارواح مقدسه در ايشان حلول كرده، ديديم كه نفس شرارت بودند در زمان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 خدا از كورى دل كه ادعاى بلابرهان نمودن و قبول آن را كردن، هر دو از كورى 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هزار افسوس است كه عقلا معقتد اين خرافات شوند</w:t>
      </w:r>
      <w:r>
        <w:rPr>
          <w:rFonts w:eastAsia="IRNazanin" w:cs="IRNazanin"/>
          <w:color w:val="111111"/>
          <w:sz w:val="28"/>
          <w:szCs w:val="28"/>
          <w:rtl w:val="true"/>
          <w:lang w:bidi="fa-IR"/>
        </w:rPr>
        <w:t xml:space="preserve">. </w:t>
      </w:r>
      <w:bookmarkStart w:id="109" w:name="pg7804_99992"/>
    </w:p>
    <w:p>
      <w:pPr>
        <w:pStyle w:val="Heading3"/>
        <w:numPr>
          <w:ilvl w:val="2"/>
          <w:numId w:val="1"/>
        </w:numPr>
        <w:rPr/>
      </w:pPr>
      <w:bookmarkStart w:id="110" w:name="__RefHeading___Toc5237995_1051229030"/>
      <w:bookmarkStart w:id="111" w:name="_Toc40"/>
      <w:bookmarkEnd w:id="109"/>
      <w:bookmarkEnd w:id="110"/>
      <w:r>
        <w:rPr>
          <w:rtl w:val="true"/>
        </w:rPr>
        <w:t>فصل دوم</w:t>
      </w:r>
      <w:r>
        <w:rPr>
          <w:rtl w:val="true"/>
        </w:rPr>
        <w:t xml:space="preserve">: </w:t>
      </w:r>
      <w:r>
        <w:rPr>
          <w:rtl w:val="true"/>
        </w:rPr>
        <w:t>در بيان مذهب اهل چين است</w:t>
      </w:r>
      <w:bookmarkEnd w:id="111"/>
    </w:p>
    <w:p>
      <w:pPr>
        <w:pStyle w:val="BookText"/>
        <w:rPr/>
      </w:pPr>
      <w:r>
        <w:rPr>
          <w:rFonts w:ascii="IRNazanin" w:hAnsi="IRNazanin" w:eastAsia="IRNazanin"/>
          <w:color w:val="111111"/>
          <w:sz w:val="28"/>
          <w:sz w:val="28"/>
          <w:szCs w:val="28"/>
          <w:rtl w:val="true"/>
          <w:lang w:bidi="fa-IR"/>
        </w:rPr>
        <w:t>بدانكه اهل چين در ولايتى وسيع</w:t>
      </w:r>
      <w:r>
        <w:rPr>
          <w:rStyle w:val="FootnoteAnchor"/>
          <w:rtl w:val="true"/>
        </w:rPr>
        <w:footnoteReference w:id="273"/>
      </w:r>
      <w:r>
        <w:rPr>
          <w:rFonts w:ascii="Amiri" w:hAnsi="Amiri" w:eastAsia="Amiri" w:cs="Amiri"/>
          <w:color w:val="111111"/>
          <w:sz w:val="28"/>
          <w:sz w:val="28"/>
          <w:szCs w:val="28"/>
          <w:rtl w:val="true"/>
          <w:lang w:bidi="ar-SA"/>
        </w:rPr>
        <w:t>كه در سمت شمال شرقى آن طرف هندوستان</w:t>
      </w:r>
      <w:r>
        <w:rPr>
          <w:rStyle w:val="FootnoteAnchor"/>
          <w:rtl w:val="true"/>
        </w:rPr>
        <w:footnoteReference w:id="274"/>
      </w:r>
      <w:r>
        <w:rPr>
          <w:rFonts w:ascii="IRNazanin" w:hAnsi="IRNazanin" w:eastAsia="IRNazanin"/>
          <w:color w:val="111111"/>
          <w:sz w:val="28"/>
          <w:sz w:val="28"/>
          <w:szCs w:val="28"/>
          <w:rtl w:val="true"/>
          <w:lang w:bidi="fa-IR"/>
        </w:rPr>
        <w:t>واقع است، ساكنند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مملكت ايشان بر حسب عدد نفوس بزرگ‌ترين ممالك عالم است، تقريبا نهصد كرور جمعيت</w:t>
      </w:r>
      <w:r>
        <w:rPr>
          <w:rStyle w:val="FootnoteAnchor"/>
          <w:rtl w:val="true"/>
        </w:rPr>
        <w:footnoteReference w:id="275"/>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ايام قديم در علوم و صنايع به درجه كمال و مرتبه ماهريت كلى رسيده‌اند لكن به حسب مذهب گرفتار ظلمت بت‌پرستى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حالشان شبيه حال اهل اروپاست در خرابى 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كتب قديمه ايشان معلوم مى‌شود كه خداى واحد را معتقد بوده‌اند، و او را شانكطى يعنى حاكم على الاطلاق مى‌گفته‌اند، و طيسين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عبادت مى‌نمودند، وليكن فعلاً خداشناسى به كلى از ميان ايشان مرتفع گرديده، و منقسم بر سه قسمت و ملّت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اوّل فوحى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طاعوئى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بودائى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عقايد ايشان به نحو اشاره در ضمن سه مقصد بيان خواهد شد ان شاء اللّه تعالى</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مقصد اوّل در بيان عقايد فوحى‌ها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در ايام قديم در ميان ايشان ظهور نموده، و تاريخ ظهورش به طور صحيح از كتاب‌هاى ايشان به دست نيامده، لكن ششصد سال قبل از ميلاد مسيح و هزار و دويست </w:t>
      </w:r>
    </w:p>
    <w:p>
      <w:pPr>
        <w:pStyle w:val="BookText"/>
        <w:rPr/>
      </w:pPr>
      <w:r>
        <w:rPr>
          <w:rFonts w:ascii="IRNazanin" w:hAnsi="IRNazanin" w:eastAsia="IRNazanin"/>
          <w:color w:val="111111"/>
          <w:sz w:val="28"/>
          <w:sz w:val="28"/>
          <w:szCs w:val="28"/>
          <w:rtl w:val="true"/>
          <w:lang w:bidi="fa-IR"/>
        </w:rPr>
        <w:t>و بيست و سه سال قبل از بعثت نبوى قانكفوتشه نامى پيدا گشته، معلم آنها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قرارى كه از كتب آنها معلوم و واضح مى‌گردد، شخص مذكور احاديث و تعليمات قديمه را كه تا عصر او از فوحى باقى مانده بودند، فراهم آورده و اصلاح داد با ازدياد خيالات و تعليمات خود در دو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كونيو و شون تينك نامى ثبت و ضبط ساخته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قانكفوتشه مذهب فوحى را بدين نحو تعليم مى‌دهد كه آسمان،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و اموراتى را كه مى‌بايست به خداى واحد منسوب سازد، منتسب به آسمان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آسمان را مدبر عالم دانسته است و بت‌پرستى هم كه در ميان چينى‌ها بود، برنداشته، بلكه آن را تقويت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اهل چين گفت به خدايان اجداد خود سجده نماييد و محض در نيكى و پسنديدگى سلوگ ظاهرى، ساعى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حاصل تعليم او در باب معرفة اللّه، اعتقاد به الوهيت آسمان و دعوت به شرك و بت‌پرستى شد كه اقسام موجودات را عبادت مى‌نمايند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مقصد دوم در بيان مذهب طاعو</w:t>
      </w:r>
      <w:r>
        <w:rPr>
          <w:rStyle w:val="FootnoteAnchor"/>
          <w:rtl w:val="true"/>
        </w:rPr>
        <w:footnoteReference w:id="276"/>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باب معرفت اللّه بايد دانست كه در ايام قانكفوتشه شخصى لااوتثه</w:t>
      </w:r>
      <w:r>
        <w:rPr>
          <w:rStyle w:val="FootnoteAnchor"/>
          <w:rtl w:val="true"/>
        </w:rPr>
        <w:footnoteReference w:id="277"/>
      </w:r>
      <w:r>
        <w:rPr>
          <w:rFonts w:ascii="IRNazanin" w:hAnsi="IRNazanin" w:eastAsia="IRNazanin"/>
          <w:color w:val="111111"/>
          <w:sz w:val="28"/>
          <w:sz w:val="28"/>
          <w:szCs w:val="28"/>
          <w:rtl w:val="true"/>
          <w:lang w:bidi="fa-IR"/>
        </w:rPr>
        <w:t>نامى نيز در ميان اهل چين خروج نموده، مذهب طاعو را بنا نهاد و متابعان او مدعى مى‌شوند كه او با معجزات متولد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تمامى عمر خود را در كنج عزلت به سر برده، اكثر تعليمات خود را بر سبيل تمثيل بيان ساخته، مثل تعليمات انجيل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بالجمله، اعتقاد يك ملّت كه به حسب عدد كمتر از اولند، بدين طريق است كه به سه خدايان بزرگ و به خدايان بى‌شمار كوچك قائلند و معتقد به ارواح شريره كه جنود شيطان باشند و حكم تأثير آنها بر آدمى نيز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طاعو در نزد ايشان كه عبارت از واجب الوجود است، خارج از خيال و تقرير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رياضت مى‌شود انسانى به جايى برسد كه با طاعو متّحد گردد، مثل اتحادى كه در بيان مذهب هندويان و صوفيان سبق بيان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اين اتّحاد با طاعو براى كسى ممكن است كه هوا و هوس و نفس را مغلوب خود ساخته، آنچه تواند حسنات به جا بياورد، و از ملك و مال دنيا به كلى دست كشيده و مشغول هيچ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 خود را به طورى بگذراند كه گويا در عالم هيچ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از ماسواه و خود فانى شد به طاعو متّحد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ديگر تكاليف از او ساقط مى‌شود، نه ثواب در او اثر مى‌كند و نه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هرچه كند، مختار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لواط كند، لواط دهد، نماز بخواند، براى او على السويه است بعد از رسيدن به اين مقام، ولى قبل از وصول به آن مقام بايد مقيّد به اين اعمال باشد تركا و فعلاً</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مقصد سوم در بيان عقيده بودائى‌ها كه در چين مشتهر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مكشوف باد كه بودهه شخص معلمى بود كه چندى قبل از ميلاد مسيح در يكى از ولايات هندوستان خروج نمود و مذهبى تأسيس كرد شبيه </w:t>
      </w:r>
    </w:p>
    <w:p>
      <w:pPr>
        <w:pStyle w:val="BookText"/>
        <w:rPr/>
      </w:pPr>
      <w:r>
        <w:rPr>
          <w:rFonts w:ascii="Amiri" w:hAnsi="Amiri" w:eastAsia="Amiri" w:cs="Amiri"/>
          <w:color w:val="111111"/>
          <w:sz w:val="28"/>
          <w:sz w:val="28"/>
          <w:szCs w:val="28"/>
          <w:rtl w:val="true"/>
          <w:lang w:bidi="ar-SA"/>
        </w:rPr>
        <w:t>مذهب برمهه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مذهب او در هندوستان سيّما</w:t>
      </w:r>
      <w:r>
        <w:rPr>
          <w:rStyle w:val="FootnoteAnchor"/>
          <w:rtl w:val="true"/>
        </w:rPr>
        <w:footnoteReference w:id="278"/>
      </w:r>
      <w:r>
        <w:rPr>
          <w:rFonts w:ascii="IRNazanin" w:hAnsi="IRNazanin" w:eastAsia="IRNazanin"/>
          <w:color w:val="111111"/>
          <w:sz w:val="28"/>
          <w:sz w:val="28"/>
          <w:szCs w:val="28"/>
          <w:rtl w:val="true"/>
          <w:lang w:bidi="fa-IR"/>
        </w:rPr>
        <w:t>ولاياتى كه در اطراف آن واقعند، و در جزو اعظم از مملكت چين، اشتهار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اشخاص كثيره او را تابع شدند به نحوى كه در انظار خارجه اليوم كأنه مذهب اهل چين منحصر به مذهب بودهه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عدد ايشان بيشتر از عدد مسيحيين است</w:t>
      </w:r>
      <w:r>
        <w:rPr>
          <w:rFonts w:eastAsia="IRNazanin" w:cs="IRNazanin"/>
          <w:color w:val="111111"/>
          <w:sz w:val="28"/>
          <w:szCs w:val="28"/>
          <w:rtl w:val="true"/>
          <w:lang w:bidi="fa-IR"/>
        </w:rPr>
        <w:t>.</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و عمده سبب انتشار مذهب بودهه، فونامى است كه يكى از علماء و تابعين مذهب او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سال قبل از ميلاد مسيح، عالم مذكور مذهب بودهه را به وعظ منتشر ساخت و اهالى چين را معتقد آن مذهب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عمده تعليم او در معرفت اللّه همان بت‌پرستى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بودهه را در بتخانه‌هاى خود گذاشته و او را سجده و عبادت مى‌كنند و اعتقادشان در خصوص بودهه اين است كه گويند او خدا بود و مجسّم گشت، چنان‌كه مسيحيين گويند مسيح خدا بود و مجسم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عقيده سوء را مسيحيين از ايشان تعليم يافتند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صورت بودهه صور و اشكال كثيره در بتخانه‌هاى خود قرار داده‌اند و آنها را سجده و عبادت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عالمان و كاهنان ايشان عالم را خدا دانسته، وحدت وجود را معتقد گرديده‌اند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گويند خدا و عالم از حيث اصل يكسان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نحوى كه در عقيده هندويان سبق بيان يافت، گويند خدا در همه اشياء حلول مى‌كند، مثل هندويان </w:t>
      </w:r>
    </w:p>
    <w:p>
      <w:pPr>
        <w:pStyle w:val="BookText"/>
        <w:rPr/>
      </w:pPr>
      <w:r>
        <w:rPr>
          <w:rFonts w:ascii="Amiri" w:hAnsi="Amiri" w:eastAsia="Amiri" w:cs="Amiri"/>
          <w:color w:val="111111"/>
          <w:sz w:val="28"/>
          <w:sz w:val="28"/>
          <w:szCs w:val="28"/>
          <w:rtl w:val="true"/>
          <w:lang w:bidi="ar-SA"/>
        </w:rPr>
        <w:t>تناسخى نيز هستند</w:t>
      </w:r>
      <w:r>
        <w:rPr>
          <w:rStyle w:val="FootnoteAnchor"/>
          <w:rtl w:val="true"/>
        </w:rPr>
        <w:footnoteReference w:id="280"/>
      </w:r>
      <w:r>
        <w:rPr>
          <w:rFonts w:ascii="IRNazanin" w:hAnsi="IRNazanin" w:eastAsia="IRNazanin"/>
          <w:color w:val="111111"/>
          <w:sz w:val="28"/>
          <w:sz w:val="28"/>
          <w:szCs w:val="28"/>
          <w:rtl w:val="true"/>
          <w:lang w:bidi="fa-IR"/>
        </w:rPr>
        <w:t>و گويند كه روح انسانى بعد از آنكه مدت‌ها از قالبى به قالبى خواه به ابدان حيوانات و خواه به ابدان انسان نقل كرده باشد، به مرتبه آرامى كلى رسيده، آخر الامر با ذات خدا متّحد مى‌گردد، يعنى مردم باز به آن ذات و نفس كلى كه از آن خروج نموده‌اند و ذره از آنند، عود كرده مانند قطره‌اى در آن غرق خواهند شد و با ذات خدا يك خواهند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مرتبه را درجه اعلى و در غايت عظيم‌تر از بهشت مى‌شمارند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گويند منتهاى سعادت انسانى آن است كه انسان از خدا جدا شده و به خدا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 و معاد كل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كه به خدا رسيد، مثل قطره‌اى است كه به دريا رسيده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مثل يم و خلق را مثل نم مى‌دانند و در حقيقت نَم و يَم شى‌ء واحدند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 احدى مخفى و مستور نخواهد بود كه اين عين مذهب صوفيه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معلم ديگر نيز در حدود چين يافت مى‌شود كه او را كنفش يوس</w:t>
      </w:r>
      <w:r>
        <w:rPr>
          <w:rStyle w:val="FootnoteAnchor"/>
          <w:rtl w:val="true"/>
        </w:rPr>
        <w:footnoteReference w:id="281"/>
      </w:r>
      <w:r>
        <w:rPr>
          <w:rFonts w:ascii="IRNazanin" w:hAnsi="IRNazanin" w:eastAsia="IRNazanin"/>
          <w:color w:val="111111"/>
          <w:sz w:val="28"/>
          <w:sz w:val="28"/>
          <w:szCs w:val="28"/>
          <w:rtl w:val="true"/>
          <w:lang w:bidi="fa-IR"/>
        </w:rPr>
        <w:t>نامند و او را خليفه بودهه مى‌دانند و تعليم او تقريبا همين‌هاست كه گفته شد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نصايحى كه در اوايل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انجيل متى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تا باب هشتم غالبا در كتاب او موجودند، او هم تخمينا ششصد سال قبل از مسيح بوده است افسوس كه اين رساله گنجايش زياده بر اين ندارد به خصوص اين باب كه از ملحقات است</w:t>
      </w:r>
      <w:r>
        <w:rPr>
          <w:rFonts w:eastAsia="IRNazanin" w:cs="IRNazanin"/>
          <w:color w:val="111111"/>
          <w:sz w:val="28"/>
          <w:szCs w:val="28"/>
          <w:rtl w:val="true"/>
          <w:lang w:bidi="fa-IR"/>
        </w:rPr>
        <w:t xml:space="preserve">. </w:t>
      </w:r>
      <w:bookmarkStart w:id="112" w:name="pg7804_99997"/>
    </w:p>
    <w:p>
      <w:pPr>
        <w:pStyle w:val="Heading3"/>
        <w:numPr>
          <w:ilvl w:val="2"/>
          <w:numId w:val="1"/>
        </w:numPr>
        <w:rPr/>
      </w:pPr>
      <w:bookmarkStart w:id="113" w:name="__RefHeading___Toc5237997_1051229030"/>
      <w:bookmarkStart w:id="114" w:name="_Toc41"/>
      <w:bookmarkEnd w:id="112"/>
      <w:bookmarkEnd w:id="113"/>
      <w:r>
        <w:rPr>
          <w:rtl w:val="true"/>
        </w:rPr>
        <w:t>فصل سوم</w:t>
      </w:r>
      <w:r>
        <w:rPr>
          <w:rtl w:val="true"/>
        </w:rPr>
        <w:t xml:space="preserve">: </w:t>
      </w:r>
      <w:r>
        <w:rPr>
          <w:rtl w:val="true"/>
        </w:rPr>
        <w:t>در بيان مذهب فرس قديم است</w:t>
      </w:r>
      <w:bookmarkEnd w:id="114"/>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گزارش آن بدين نحو است كه مذهب مزبور از زردشت كه نبى كاذب آن اهل بوده، مجمل حال او بدين نوع است كه ششصد سال قبل از مسيح در ولايت آذربايجان</w:t>
      </w:r>
      <w:r>
        <w:rPr>
          <w:rStyle w:val="FootnoteAnchor"/>
          <w:rtl w:val="true"/>
        </w:rPr>
        <w:footnoteReference w:id="282"/>
      </w:r>
      <w:r>
        <w:rPr>
          <w:rFonts w:ascii="Amiri" w:hAnsi="Amiri" w:eastAsia="Amiri" w:cs="Amiri"/>
          <w:color w:val="111111"/>
          <w:sz w:val="28"/>
          <w:sz w:val="28"/>
          <w:szCs w:val="28"/>
          <w:rtl w:val="true"/>
          <w:lang w:bidi="ar-SA"/>
        </w:rPr>
        <w:t>در شهر ارومى، زردشت تولد يافت</w:t>
      </w:r>
      <w:r>
        <w:rPr>
          <w:rFonts w:eastAsia="Amiri" w:cs="Amiri" w:ascii="Amiri" w:hAnsi="Amiri"/>
          <w:color w:val="111111"/>
          <w:sz w:val="28"/>
          <w:szCs w:val="28"/>
          <w:rtl w:val="true"/>
          <w:lang w:bidi="ar-SA"/>
        </w:rPr>
        <w:t>.</w:t>
      </w:r>
      <w:r>
        <w:rPr>
          <w:rStyle w:val="FootnoteAnchor"/>
          <w:rtl w:val="true"/>
        </w:rPr>
        <w:footnoteReference w:id="2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نمى‌دانم ششصد سال قبل از مسيح چه خبر بوده كه غالب اهل بدعت در آن زمان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ايام سلطنت گشتاسب</w:t>
      </w:r>
      <w:r>
        <w:rPr>
          <w:rStyle w:val="FootnoteAnchor"/>
          <w:rtl w:val="true"/>
        </w:rPr>
        <w:footnoteReference w:id="284"/>
      </w:r>
      <w:r>
        <w:rPr>
          <w:rFonts w:ascii="IRNazanin" w:hAnsi="IRNazanin" w:eastAsia="IRNazanin"/>
          <w:color w:val="111111"/>
          <w:sz w:val="28"/>
          <w:sz w:val="28"/>
          <w:szCs w:val="28"/>
          <w:rtl w:val="true"/>
          <w:lang w:bidi="fa-IR"/>
        </w:rPr>
        <w:t>آغاز تعليم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مذهب خود را كه جزو اعظم آن آتش‌پرستى است، منتشر ساخت</w:t>
      </w:r>
      <w:r>
        <w:rPr>
          <w:rFonts w:eastAsia="IRNazanin" w:cs="IRNazanin"/>
          <w:color w:val="111111"/>
          <w:sz w:val="28"/>
          <w:szCs w:val="28"/>
          <w:rtl w:val="true"/>
          <w:lang w:bidi="fa-IR"/>
        </w:rPr>
        <w:t>.</w:t>
      </w:r>
      <w:r>
        <w:rPr>
          <w:rStyle w:val="FootnoteAnchor"/>
          <w:rtl w:val="true"/>
        </w:rPr>
        <w:footnoteReference w:id="2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آتش‌پرستى از آن زمان تاكنون در اروميه باقى و آن عبارت است از تپه‌هاى خاكسترى كه از آتشكده‌ها مى‌كشيدند و جمع مى‌كردند آتشكده بايد هرگز خاموش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تاكنون آن تپه‌ها باقيمانده است، مثل ديگاله</w:t>
      </w:r>
      <w:r>
        <w:rPr>
          <w:rStyle w:val="FootnoteAnchor"/>
          <w:rtl w:val="true"/>
        </w:rPr>
        <w:footnoteReference w:id="286"/>
      </w:r>
      <w:r>
        <w:rPr>
          <w:rFonts w:ascii="IRNazanin" w:hAnsi="IRNazanin" w:eastAsia="IRNazanin"/>
          <w:color w:val="111111"/>
          <w:sz w:val="28"/>
          <w:sz w:val="28"/>
          <w:szCs w:val="28"/>
          <w:rtl w:val="true"/>
          <w:lang w:bidi="fa-IR"/>
        </w:rPr>
        <w:t>تپه سى كه در سمت شرقى اروميه نزديك دروازه هزاران</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شيخ تپه سى در سمت غربى قرب كوه الامان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تپه كوك كه فعلاً مقبرة النصارى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توپرا قلعه و غير اينها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در بلاد ديگر ايران از قبيل فارس و سمنان و غيره كه آتشكده‌ها از آثار زردشت تا كنون باقى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پوشيده نماند كه از تواريخ و كتب قديمه و از كتاب شيخ محمّد محسن فانى معلوم مى‌شود كه مذهب اهل فرس قبل از خروج زردشت، مذهب صابئين</w:t>
      </w:r>
      <w:r>
        <w:rPr>
          <w:rStyle w:val="FootnoteAnchor"/>
          <w:rtl w:val="true"/>
        </w:rPr>
        <w:footnoteReference w:id="288"/>
      </w:r>
      <w:r>
        <w:rPr>
          <w:rFonts w:ascii="IRNazanin" w:hAnsi="IRNazanin" w:eastAsia="IRNazanin"/>
          <w:color w:val="111111"/>
          <w:sz w:val="28"/>
          <w:sz w:val="28"/>
          <w:szCs w:val="28"/>
          <w:rtl w:val="true"/>
          <w:lang w:bidi="fa-IR"/>
        </w:rPr>
        <w:t>بوده، كه آن مذهب در آن اوان رواج كلى داشته در ولايات ايران و شام و عربستان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اهالى ولايات مذكوره آفتاب و ماه و ستاره‌پرست بوده‌اند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اگرچه در قديم به خداى واحد معتقد بودند، ولى در زمان زردشت به كلى بت‌پرست شده بودند، عساكر آسمانى را عبادت مى‌كردند و چون زردشت حال را بدين منوال ديد، به خيال افتاد كه ايرانى‌ها را اصلاح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مدعى نبوّت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اظهار داشت كه هرمز</w:t>
      </w:r>
      <w:r>
        <w:rPr>
          <w:rStyle w:val="FootnoteAnchor"/>
          <w:rtl w:val="true"/>
        </w:rPr>
        <w:footnoteReference w:id="289"/>
      </w:r>
      <w:r>
        <w:rPr>
          <w:rFonts w:ascii="IRNazanin" w:hAnsi="IRNazanin" w:eastAsia="IRNazanin"/>
          <w:color w:val="111111"/>
          <w:sz w:val="28"/>
          <w:sz w:val="28"/>
          <w:szCs w:val="28"/>
          <w:rtl w:val="true"/>
          <w:lang w:bidi="fa-IR"/>
        </w:rPr>
        <w:t xml:space="preserve">بر </w:t>
      </w:r>
    </w:p>
    <w:p>
      <w:pPr>
        <w:pStyle w:val="BookText"/>
        <w:rPr/>
      </w:pPr>
      <w:r>
        <w:rPr>
          <w:rFonts w:ascii="IRNazanin" w:hAnsi="IRNazanin" w:eastAsia="IRNazanin"/>
          <w:color w:val="111111"/>
          <w:sz w:val="28"/>
          <w:sz w:val="28"/>
          <w:szCs w:val="28"/>
          <w:rtl w:val="true"/>
          <w:lang w:bidi="fa-IR"/>
        </w:rPr>
        <w:t>من وحى مى‌فرستد و حكم فرموده است كه مردم را بدين صابئين برگردانم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گشتاسب به او ايمان آورده به مفاد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على دين ملوكهم عموم ايرانى‌ها معتقد او گرديدند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بودند تا اسلام آن مذهب را برطرف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زمان خلافت خليفه دوم اسلام داخل ايران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خداى را كه امروز ايران از بركت اسلام مظهر توحيد است</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مجمل تعليم زردشت از قرار ذيل است كه او تعليمات خود را در كتابى ثبت و ضبط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 الكسندر كتاب او محفوظ بود در ميان ملّت و چون الكسندر بر مملكت ايران غالب و قاهر گشت، به قدر امكان از آن كتاب به دست آورده و تلف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از كتاب اصلى زردشت چند اوراقى باقى ماند و تا زمان سلطنت ساسانيان اوراق متفرق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عصر ايشان اوراق مزبوره جمع آورى گشته، در يك مجلد مجتمع گرديدند،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 اوستا</w:t>
      </w:r>
      <w:r>
        <w:rPr>
          <w:rFonts w:eastAsia="IRNazanin" w:cs="IRNazanin"/>
          <w:color w:val="111111"/>
          <w:sz w:val="28"/>
          <w:szCs w:val="28"/>
          <w:rtl w:val="true"/>
          <w:lang w:bidi="fa-IR"/>
        </w:rPr>
        <w:t>)</w:t>
      </w:r>
      <w:r>
        <w:rPr>
          <w:rStyle w:val="FootnoteAnchor"/>
          <w:rtl w:val="true"/>
        </w:rPr>
        <w:footnoteReference w:id="290"/>
      </w:r>
      <w:r>
        <w:rPr>
          <w:rFonts w:ascii="IRNazanin" w:hAnsi="IRNazanin" w:eastAsia="IRNazanin"/>
          <w:color w:val="111111"/>
          <w:sz w:val="28"/>
          <w:sz w:val="28"/>
          <w:szCs w:val="28"/>
          <w:rtl w:val="true"/>
          <w:lang w:bidi="fa-IR"/>
        </w:rPr>
        <w:t>يعنى زند و پازند مسمّا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الى الآن در ميان گبران</w:t>
      </w:r>
      <w:r>
        <w:rPr>
          <w:rStyle w:val="FootnoteAnchor"/>
          <w:rtl w:val="true"/>
        </w:rPr>
        <w:footnoteReference w:id="291"/>
      </w:r>
      <w:r>
        <w:rPr>
          <w:rFonts w:ascii="IRNazanin" w:hAnsi="IRNazanin" w:eastAsia="IRNazanin"/>
          <w:color w:val="111111"/>
          <w:sz w:val="28"/>
          <w:sz w:val="28"/>
          <w:szCs w:val="28"/>
          <w:rtl w:val="true"/>
          <w:lang w:bidi="fa-IR"/>
        </w:rPr>
        <w:t>هندوستان ندرتا اوراق مذكوره يافت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عالم فرنگى جلد صحيح از آن را به دست آورده و به فرنگستان برده و به السنه فرانسه و نمسه</w:t>
      </w:r>
      <w:r>
        <w:rPr>
          <w:rStyle w:val="FootnoteAnchor"/>
          <w:rtl w:val="true"/>
        </w:rPr>
        <w:footnoteReference w:id="292"/>
      </w:r>
      <w:r>
        <w:rPr>
          <w:rFonts w:ascii="Amiri" w:hAnsi="Amiri" w:eastAsia="Amiri" w:cs="Amiri"/>
          <w:color w:val="111111"/>
          <w:sz w:val="28"/>
          <w:sz w:val="28"/>
          <w:szCs w:val="28"/>
          <w:rtl w:val="true"/>
          <w:lang w:bidi="ar-SA"/>
        </w:rPr>
        <w:t>ترجمه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به زبان سريانى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ماصوح بن عبدالحسن نيز در كتاب رياض الذهب از مذهب </w:t>
      </w:r>
    </w:p>
    <w:p>
      <w:pPr>
        <w:pStyle w:val="BookText"/>
        <w:rPr/>
      </w:pPr>
      <w:r>
        <w:rPr>
          <w:rFonts w:ascii="IRNazanin" w:hAnsi="IRNazanin" w:eastAsia="IRNazanin"/>
          <w:color w:val="111111"/>
          <w:sz w:val="28"/>
          <w:sz w:val="28"/>
          <w:szCs w:val="28"/>
          <w:rtl w:val="true"/>
          <w:lang w:bidi="fa-IR"/>
        </w:rPr>
        <w:t>زردشت خبر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در اين موضع، چند كلمه از زند و پازند ترجمه و ثبت خواهيم كرد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تعليم زردشت در باب معرفة اللّه بدين نحو است كه واجب الوجودى هست كه او را سروانه گويند و چنين اظهار داشته، اوّل كسى ك از سروانه صدور يافته و متولد گشت، هرمز بوده كه او متولد شده از واجب الوجود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تولد يافتن مسيح از اب بنابر قول مسيحيين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هرمز در نزد او بهترين جميع مخلوقات و خالق ساير موجودات واصل كل خيرات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واجب الوجود فقط هرمز صادر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ساير مخلوقات را او ايجاد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مأخذ قول حكما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لايصدر عن الواحد الاّ الواحد</w:t>
      </w:r>
      <w:r>
        <w:rPr>
          <w:rFonts w:eastAsia="IRNazanin" w:cs="IRNazanin"/>
          <w:color w:val="111111"/>
          <w:sz w:val="28"/>
          <w:szCs w:val="28"/>
          <w:rtl w:val="true"/>
          <w:lang w:bidi="fa-IR"/>
        </w:rPr>
        <w:t>»</w:t>
      </w:r>
      <w:r>
        <w:rPr>
          <w:rStyle w:val="FootnoteAnchor"/>
          <w:rtl w:val="true"/>
        </w:rPr>
        <w:footnoteReference w:id="293"/>
      </w:r>
      <w:r>
        <w:rPr>
          <w:rFonts w:ascii="IRNazanin" w:hAnsi="IRNazanin" w:eastAsia="IRNazanin"/>
          <w:color w:val="111111"/>
          <w:sz w:val="28"/>
          <w:sz w:val="28"/>
          <w:szCs w:val="28"/>
          <w:rtl w:val="true"/>
          <w:lang w:bidi="fa-IR"/>
        </w:rPr>
        <w:t>شايد ما ذكر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قول ايشان صادر اوّل،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هرمز در ابتدا هفت ارواح نور را كه پادشهان آسمانند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امشاسپندان</w:t>
      </w:r>
      <w:r>
        <w:rPr>
          <w:rFonts w:eastAsia="IRNazanin" w:cs="IRNazanin"/>
          <w:color w:val="111111"/>
          <w:sz w:val="28"/>
          <w:szCs w:val="28"/>
          <w:rtl w:val="true"/>
          <w:lang w:bidi="fa-IR"/>
        </w:rPr>
        <w:t>»</w:t>
      </w:r>
      <w:r>
        <w:rPr>
          <w:rStyle w:val="FootnoteAnchor"/>
          <w:rtl w:val="true"/>
        </w:rPr>
        <w:footnoteReference w:id="294"/>
      </w:r>
      <w:r>
        <w:rPr>
          <w:rFonts w:ascii="IRNazanin" w:hAnsi="IRNazanin" w:eastAsia="IRNazanin"/>
          <w:color w:val="111111"/>
          <w:sz w:val="28"/>
          <w:sz w:val="28"/>
          <w:szCs w:val="28"/>
          <w:rtl w:val="true"/>
          <w:lang w:bidi="fa-IR"/>
        </w:rPr>
        <w:t>خوانده مى‌شوند، خلق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اينها يزدان را، و بعد از اينها ساير مخلوقات نيك را آفريد بنابراين متابعان دين زرتشت همه خيرات و خوبى‌ها و نورها را كه در عالم هست، از هرمز مى‌دانند، و شرارت و موذيات را از اهرمن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اهرمن در ابتدا به حسب اصل با هرمز هم مرتبه و برابر بوده حسد كرد، شرير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هفت ديو بزرگ و ساير ديوان از او به وجود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اهرمن انسان را نيز اغوا كرده، به مذلت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در آخرالزمان هرمز بر </w:t>
      </w:r>
    </w:p>
    <w:p>
      <w:pPr>
        <w:pStyle w:val="BookText"/>
        <w:rPr/>
      </w:pPr>
      <w:r>
        <w:rPr>
          <w:rFonts w:ascii="IRNazanin" w:hAnsi="IRNazanin" w:eastAsia="IRNazanin"/>
          <w:color w:val="111111"/>
          <w:sz w:val="28"/>
          <w:sz w:val="28"/>
          <w:szCs w:val="28"/>
          <w:rtl w:val="true"/>
          <w:lang w:bidi="fa-IR"/>
        </w:rPr>
        <w:t>اهرمن غالب خواهد گشت و سلطنت او را منهدم، و ظلمت را از عالم منعدم، و كل شرور را از عالم مرتفع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 پاك و نورانى به بهشت خواهند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اشخاص نجس و ناپاك به ظلمت ابدى انداخته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باب معاد از قول هرمز در كتاب زردشت بدين نحو مكتوب است كه هرمز گويد اگر شخص پاك فكر و پاك گفتار و پاك رفتار باشد، او را بزرگ خواهم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بهشت بهمن كه سلطان اوّل است از سلاطين سبعه آسمان، او را فراوانى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كه پاك باشد در اعمال، و ساعى باشد در عدالت، مقبول هرمز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باب ترحّم بر حيوانات در كتاب مذكور، مزبور است كه انسان سرور حيوانات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براى آنها بركت بطلبد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براى او سزاوار و لازم است، چرا كه حاكم بر آنهاست و اين عمل موجب طهارت او خواهد بود، ولى مخلوقات اهرمن را بايد كشت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زردشت گويد كه اَمِشاسْپِندان و يزدان و آفتاب و ماه و آتش و آب و به همه درختان كه هرمز خلق كرده است، بايد سجده كرد، چراكه از آنها اعانت و كرامت مى‌يابند، ولى اعانت آتش بيش از همه اينهاست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سجده او نبايد غفلت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فعليهذا تابعين او نيز بت پرست و مشرك در عبادتند، علاوه بر ساير فسادات كه در دين اوست</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ايضا در كتاب اوست كه تابعين او بايد غسل 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غسلشان بدين </w:t>
      </w:r>
    </w:p>
    <w:p>
      <w:pPr>
        <w:pStyle w:val="BookText"/>
        <w:rPr/>
      </w:pPr>
      <w:r>
        <w:rPr>
          <w:rFonts w:ascii="IRNazanin" w:hAnsi="IRNazanin" w:eastAsia="IRNazanin"/>
          <w:color w:val="111111"/>
          <w:sz w:val="28"/>
          <w:sz w:val="28"/>
          <w:szCs w:val="28"/>
          <w:rtl w:val="true"/>
          <w:lang w:bidi="fa-IR"/>
        </w:rPr>
        <w:t>نحو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بدن را بايد به بول گاو بشويند، و بعد به خاك بخشكانند و بعد به آب بشويند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طهارت ديگر هم دارند، آن را سيشو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آداب مخصوصه بايد بدن خود را سى مرتبه بشويند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خيرات اموات ايشان بدين نحو است كه بعد از وفات شخص، مدت چهار روز اقربايش به جهت وى بايد نماز گزارند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تكاليف لازمه به جا آورند تا بدين وسيله روح ميت از عذاب اهرمن خلاص و نجات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 چهارم گوسفندى قربانى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دهم نيز نماز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قربانى نيز بكشند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قربانى ايشان لباس‌هايى است كه به مؤبدان</w:t>
      </w:r>
      <w:r>
        <w:rPr>
          <w:rStyle w:val="FootnoteAnchor"/>
          <w:rtl w:val="true"/>
        </w:rPr>
        <w:footnoteReference w:id="295"/>
      </w:r>
      <w:r>
        <w:rPr>
          <w:rFonts w:ascii="IRNazanin" w:hAnsi="IRNazanin" w:eastAsia="IRNazanin"/>
          <w:color w:val="111111"/>
          <w:sz w:val="28"/>
          <w:sz w:val="28"/>
          <w:szCs w:val="28"/>
          <w:rtl w:val="true"/>
          <w:lang w:bidi="fa-IR"/>
        </w:rPr>
        <w:t>بايد بدهند، و گوشت و برنج و ميوه و هيزم مخصوص كه هوم</w:t>
      </w:r>
      <w:r>
        <w:rPr>
          <w:rStyle w:val="FootnoteAnchor"/>
          <w:rtl w:val="true"/>
        </w:rPr>
        <w:footnoteReference w:id="296"/>
      </w:r>
      <w:r>
        <w:rPr>
          <w:rFonts w:ascii="IRNazanin" w:hAnsi="IRNazanin" w:eastAsia="IRNazanin"/>
          <w:color w:val="111111"/>
          <w:sz w:val="28"/>
          <w:sz w:val="28"/>
          <w:szCs w:val="28"/>
          <w:rtl w:val="true"/>
          <w:lang w:bidi="fa-IR"/>
        </w:rPr>
        <w:t>ناميده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اينها بايد دعا خوانده شود و به مؤبدان داده شود، و يك آبى كه از اين هيزم با تكاليف مخصوصه ساخته كه آن را پراهوام</w:t>
      </w:r>
      <w:r>
        <w:rPr>
          <w:rStyle w:val="FootnoteAnchor"/>
          <w:rtl w:val="true"/>
        </w:rPr>
        <w:footnoteReference w:id="297"/>
      </w:r>
      <w:r>
        <w:rPr>
          <w:rFonts w:ascii="IRNazanin" w:hAnsi="IRNazanin" w:eastAsia="IRNazanin"/>
          <w:color w:val="111111"/>
          <w:sz w:val="28"/>
          <w:sz w:val="28"/>
          <w:szCs w:val="28"/>
          <w:rtl w:val="true"/>
          <w:lang w:bidi="fa-IR"/>
        </w:rPr>
        <w:t>گويند و آن را به مؤبدان مى‌دهند و مى‌خورند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براى ميت نفع كلى دارد، كأنّه آب حياتى است كه به ميّت داده‌اند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بالجمله، از اين قبيل سخنان بسيار است و اطّلاع مسلمانان بر آنها لازم، تا قدر دين خود را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اين خلاصه، گنجايش زياده بر اين </w:t>
      </w:r>
    </w:p>
    <w:p>
      <w:pPr>
        <w:pStyle w:val="BookText"/>
        <w:rPr/>
      </w:pP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ساير بت پرستان عالم نيز تقريبا مذهبشان شبيه به مذاهب ثلاثه است و چون حقيقت اين مطالب را دريافت نمودى، بر تو واضح و آشكار خواهد گشت كه از ميان تمامى اديان افتخار براى اسلام است، چرا كه توحيد خالص يافت نمى‌شود مگر در اسلام؛ زيرا دانستى كه جماعت نصارا مشرك در ذات و صفات و افعال و عبادتند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شرك در مراتب اربعه از خصايص 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ميان ساير ملل يافت نمى‌شود شرك مگر در دو يا سه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جماعت يهود هم مجسّمه هستند و معتقد به امورى مى‌باشند كه هيچ عاقل فريفته آنها نمى‌شود و هندويان و اهل چين و گبرها و سايرين هم بت‌پرست هستند پس خداپرستى در عالم يافت نمى‌شود مگر در دين اسلام پس هر كه مى‌خواهد خداپرست باشد، بايد متدين به دين اسلام باشد، لاغير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الدِّينَ عِندَ اللّه‌ِ الاْءِسْلامُ</w:t>
      </w:r>
      <w:r>
        <w:rPr>
          <w:rFonts w:eastAsia="Amiri" w:cs="Amiri" w:ascii="Amiri" w:hAnsi="Amiri"/>
          <w:color w:val="111111"/>
          <w:sz w:val="28"/>
          <w:szCs w:val="28"/>
          <w:rtl w:val="true"/>
          <w:lang w:bidi="ar-SA"/>
        </w:rPr>
        <w:t>»</w:t>
      </w:r>
      <w:r>
        <w:rPr>
          <w:rStyle w:val="FootnoteAnchor"/>
          <w:rtl w:val="true"/>
        </w:rPr>
        <w:footnoteReference w:id="2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يَبْتَغِ غَيْرَ الاْءِسْلامِ دِينا فَلَن يُقْبَلَ مِنْهُ وَهُوَ فِي الاْءَخِرَةِ مِنَ الْخاسِرِينَ</w:t>
      </w:r>
      <w:r>
        <w:rPr>
          <w:rFonts w:eastAsia="Amiri" w:cs="Amiri" w:ascii="Amiri" w:hAnsi="Amiri"/>
          <w:color w:val="111111"/>
          <w:sz w:val="28"/>
          <w:szCs w:val="28"/>
          <w:rtl w:val="true"/>
          <w:lang w:bidi="ar-SA"/>
        </w:rPr>
        <w:t>»</w:t>
      </w:r>
      <w:r>
        <w:rPr>
          <w:rStyle w:val="FootnoteAnchor"/>
          <w:rtl w:val="true"/>
        </w:rPr>
        <w:footnoteReference w:id="299"/>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اكنون كه حقّ واضح و آشكار گرديد، مطالعه كننده عزيز اگر نجات مى‌خواهد، متابعت حقّ را خواهد نمود، و الاّ مختار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اينكه در اوّل رساله گفتيم كه انسان بايد در اصول دين مجتهد باشد نه مقلد، مقصود ما از اين كلام و بلكه مقصود تمامى ارباب اديان كه قائل به اجتهاد در دين‌اند، آن است كه انسان در اوّل تكليف مثلاً در اصول اديان </w:t>
      </w:r>
    </w:p>
    <w:p>
      <w:pPr>
        <w:pStyle w:val="BookText"/>
        <w:rPr/>
      </w:pPr>
      <w:r>
        <w:rPr>
          <w:rFonts w:ascii="IRNazanin" w:hAnsi="IRNazanin" w:eastAsia="IRNazanin"/>
          <w:color w:val="111111"/>
          <w:sz w:val="28"/>
          <w:sz w:val="28"/>
          <w:szCs w:val="28"/>
          <w:rtl w:val="true"/>
          <w:lang w:bidi="fa-IR"/>
        </w:rPr>
        <w:t>اجتهاد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دينى كه با عقلش موافق و مستقيم آمد به شروطى كه در اوّل باب رساله مذكور گرديد قبول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دخول در آن دين بايد ملتزم شود به آنچه نبى آن دين از جانب حضرت ربّ العالمين آورده است و همه معتقد شود و عمل نمايد مردانه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 بعد از دخول در دين هزار بدعت احداث كند،</w:t>
      </w:r>
      <w:r>
        <w:rPr>
          <w:rStyle w:val="FootnoteAnchor"/>
          <w:rtl w:val="true"/>
        </w:rPr>
        <w:footnoteReference w:id="300"/>
      </w:r>
      <w:r>
        <w:rPr>
          <w:rFonts w:ascii="IRNazanin" w:hAnsi="IRNazanin" w:eastAsia="IRNazanin"/>
          <w:color w:val="111111"/>
          <w:sz w:val="28"/>
          <w:sz w:val="28"/>
          <w:szCs w:val="28"/>
          <w:rtl w:val="true"/>
          <w:lang w:bidi="fa-IR"/>
        </w:rPr>
        <w:t>و گويد كه اصول دين اجتهادى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تخريب و تضييع دين است نه متابعت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امر بيشتر موجب هلاكت او شود از كفر اصلى، چرا كه علاوه بر كفر، حقّ را فاسد و ضايع كرده، و اكثر اهل بدعت از همين راه به ضلالت افتاده‌اند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اين نحو اجتهاد در دين جايز باشد بعد از انقياد به آن لازم آيد كه تمامى اشقياء از اهل نجات باشند، مثل ابن ملجم، و معاويه و يزيد و عبيداللّه و عمر سعد و شمر و ساير اشقيا و خلفاى بنى عباس كه قتله ائمه عليهم‌السلام بودند، چرا كه مى‌گفتند ما اجتهاد كرديم، صلاح امّت را در قتل اميرالمؤمنين و ساير ائمه طاهرين ديديم، يزيد و عبيداللّه در قتل سيّد الشهدا عليه‌السلام اين سخن را گفتند و بلكه بايد نمرود و فرعون و يهودى‌ها و ابوجهل و امثال او نيز از اهل نجات باشند، چرا كه در دين خود اجتهاد كرده، دفع خليل اللّه و كليم اللّه و روح اللّه و حبيب اللّه را بر خود واجب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ما لا يقال به العاقل فضلاً عن العالم</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خواسته باشيم اشخاصى را كه از دين گمراه شده‌اند بشماريم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مجلدات كبيره نمى‌گنجد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ما در اين رساله اشاره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بالجمله، در مذهب نيز چنين است، وقتى كه انسان مثلاً مذهب امام جعفر صادق عليه‌السلام را اختيار كرد، بايد تابعش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الحمدللّه على التوفيق و الهداية مع الصحة و السلامة</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والسلام خير ختام رساله خلاصة الكلام في افتخار الاسلام در دست مصنفش اقلّ الأنام محمّد صادق فخر الاسلام، بعون اللّه الملك الاعلام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شرف اختتام پذيرفت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جمادى الاولى من شهور سنه </w:t>
      </w:r>
      <w:r>
        <w:rPr>
          <w:rFonts w:eastAsia="IRNazanin" w:cs="IRNazanin"/>
          <w:color w:val="111111"/>
          <w:sz w:val="28"/>
          <w:szCs w:val="28"/>
          <w:lang w:bidi="fa-IR"/>
        </w:rPr>
        <w:t>1322</w:t>
      </w:r>
      <w:r>
        <w:rPr>
          <w:rFonts w:ascii="IRNazanin" w:hAnsi="IRNazanin" w:eastAsia="IRNazanin"/>
          <w:color w:val="111111"/>
          <w:sz w:val="28"/>
          <w:sz w:val="28"/>
          <w:szCs w:val="28"/>
          <w:rtl w:val="true"/>
          <w:lang w:bidi="fa-IR"/>
        </w:rPr>
        <w:t>، من الهجرة النبوية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ايقاظ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مخفى و مستور نماند كه در اين ايام دعات مسيحيه كتب كثيره در رد بر اسلام و توهين بر قرآن و صاحب آن و ائمه انام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عليه و عليهم اجمعين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اهل اسلام تأليف و تصنيف نموده‌اند، از آن جمله چهار جلد الهداية نى، غلط گفتم بلكه الغواية و ابحاث المجتهدين و غيره و غيره كه در مصر طبع نموده در بلاد اسلاميه نشر كرده‌اند و كتب مذكوره از آغاز تا انجام كذب و افترا و سب و ناسزاست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ناله مسلمانان از اطراف بلند شده؛ از آن جمله عبدالوهاب سليم التسير در مقدمه ترجمه كتاب اضرار تعليم التورية و الانجيل كه از مؤلفات تشارلس وطس مى‌باشد در لغت انگليسى، در رد اين تورات و انجيل چنين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الفّ اولئك القوم المستحلّون السباب بهذه الايام كتابا باللغة العربية و دعوه الهدايه استغفر اللّه، بل هو الغوايه و طبعوه بمصر لم يسبق له مثيل بالسفاهة و القحة و الدنائة و الكذب و التموية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انا نعلم ان الافتراء و نهشل الاعراض خلق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اننا لم نكن نظن انهم قد بلغوا هذا الحد الّذي لم يسبقهم اليه احدا من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بحروفه حرفا بحرف</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خاتمه كتاب مذكوره چنين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كلام صاحب الغواية في هذا الكتاب و غيره في غاية الركاكة و السقوط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مهما وجد في غواية من كلام النفيس اتى به في غير محله لتأييد اباطيله الّتى جاء بها </w:t>
      </w:r>
    </w:p>
    <w:p>
      <w:pPr>
        <w:pStyle w:val="BookText"/>
        <w:rPr/>
      </w:pPr>
      <w:r>
        <w:rPr>
          <w:rFonts w:ascii="Amiri" w:hAnsi="Amiri" w:eastAsia="Amiri" w:cs="Amiri"/>
          <w:color w:val="111111"/>
          <w:sz w:val="28"/>
          <w:sz w:val="28"/>
          <w:szCs w:val="28"/>
          <w:rtl w:val="true"/>
          <w:lang w:bidi="ar-SA"/>
        </w:rPr>
        <w:t>فقد سرقه من كلام علمائنا الافاضل، كما لا يخفى على الناقد البصير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بحروفه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صفحه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خاتمه چنين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يشك بكماله صلى‌الله‌عليه‌و‌آله الاّ من ختم على قلبه و على سمعه و على بصره كهذا العتل الزنيم الّذي تجاوز الحد بما اختلقه من الأكاذيب الّتي لا يقدر ان يبرهن عليها كقوله انه صلى‌الله‌عليه‌و‌آله كان يعبد الأصنام و انه كان يصرع و يشرب الخمر، الى غير ذلك مما دلنا على ان هذا المعتوى من اكذب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ليس هذا بعجيب منه و لا ممن هو على شاكلته بعد ما افادنا مؤلف هذا الترجمة ان الكذب و البهتان معدود من الكمالات المسيحية اذا كان من الوسائط المقوية للكنيسة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 بحروفه</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قبيل ناله و استغاثه بسيار است كه از مسلمان‌ها بلند شد، چرا كه آنچه مؤلف مذكوره توانسته است از كذب و افترا منتسب به حضرت رسول صلى‌الله‌عليه‌و‌آله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قبيل اينكه گويد تا چهل سال از عمر شريفش گذشته العياذ باللّه مشرك بوده، و اينكه ابوين آن جناب و عم اكرمش ابوطاب مشرك از دنيا رفتند، و اينكه آلهه مشركين را مدح مى‌كرد، و جائر در احكام بود، و قسى بود، و مصروع بود، شارب بود، و شهوى بود، و جبرئيلش شيطان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العياذ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امثال ذلك از تهمت و افتراء و اينكه قرآن مجيد مشتمل بر اغلاط و تناقضات و احكام غير لايقه است، و اينكه وصى آن جناب حرت </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اميرالمؤمنين عليه‌السلام كذاب بود، حريص بود، طمّاع بود، و فلان و فلان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العياذ باللّه و هكذا در حقّ ساير ائمه طاهرين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عليهم اجمعين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علماء اعلام كه پيغمبر و ائمه و قرآن ما را در ميان قلعه كذب و افتراء و تهمت و بهتان محاصره كرده‌اند و احدى از علماى ما تاكنون به مقام رفع و دفع اين افتراء و تهمت و بهتان بر نيامده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اقلّ خدّام اسلام به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اعْتَدَى عَلَيْكُمْ فاعْتَدُوا عَلَيْهِ بِمِثْلِ ما اعْتَدَى عَلَيْكُمْ</w:t>
      </w:r>
      <w:r>
        <w:rPr>
          <w:rFonts w:eastAsia="IRNazanin" w:cs="IRNazanin"/>
          <w:color w:val="111111"/>
          <w:sz w:val="28"/>
          <w:szCs w:val="28"/>
          <w:rtl w:val="true"/>
          <w:lang w:bidi="fa-IR"/>
        </w:rPr>
        <w:t>»</w:t>
      </w:r>
      <w:r>
        <w:rPr>
          <w:rStyle w:val="FootnoteAnchor"/>
          <w:rtl w:val="true"/>
        </w:rPr>
        <w:footnoteReference w:id="301"/>
      </w:r>
      <w:r>
        <w:rPr>
          <w:rFonts w:ascii="IRNazanin" w:hAnsi="IRNazanin" w:eastAsia="IRNazanin"/>
          <w:color w:val="111111"/>
          <w:sz w:val="28"/>
          <w:sz w:val="28"/>
          <w:szCs w:val="28"/>
          <w:rtl w:val="true"/>
          <w:lang w:bidi="fa-IR"/>
        </w:rPr>
        <w:t>به مقام جواب و دفع كذب و تهمت و افترا و بهتان برآمده پيغمبر و امام و كتاب آسمانى خود را نصرت و اعانت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توفيق و تأييد الهى ده جلد كتاب مستطاب بيان الحق و الصدق المطلق را در جواب اين كتب ضاله مضله تأليف و تصنيف كردم و چون حاصل و خلاصه جميع كتب ايشان اين دو كلمه است كه محمّد صلى‌الله‌عليه‌و‌آله رسول اللّه و قرآن مجيد كلام است نيست، و اين دو كلمه را به الفاظ قبيحه ركيكه، شنيعه مملو از سبابى و فحاشى ادا نموده‌اند كه شأن و لايق خود ايشان است، لهذا اين حقير فقير اوّل چهار جزو كه هر جزوى تقريبا در هزار بيت است در اثبات اين دو امر اعظم تأليف و تصنيف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خداى را كه در مبيضه حاضر است و جزو اوّل آنها زير سنگ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ايام از طبع بيرون 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مفردات ايشان را كلمه به كلمه و سطر به سطر جواب گفته‌ام بعون اللّه تبارك و تعالى كذب و افتراء را </w:t>
      </w:r>
    </w:p>
    <w:p>
      <w:pPr>
        <w:pStyle w:val="BookText"/>
        <w:rPr/>
      </w:pPr>
      <w:r>
        <w:rPr>
          <w:rFonts w:ascii="Amiri" w:hAnsi="Amiri" w:eastAsia="Amiri" w:cs="Amiri"/>
          <w:color w:val="111111"/>
          <w:sz w:val="28"/>
          <w:sz w:val="28"/>
          <w:szCs w:val="28"/>
          <w:rtl w:val="true"/>
          <w:lang w:bidi="ar-SA"/>
        </w:rPr>
        <w:t>رفع كردم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توفيق اتمام خدمات خود را از خداى متعال و قادر بى‌مثال مى‌خواهم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اگر صاحب غيرتى و حميتى در ميان مسلمانان يافت شود و اين حقير را در طبع و نشر اين كتب عنايت نمايد، بالقطع و اليقين اعانت و نصرت دين نموده، از انصار اللّه و انصار رسول اللّه و انصار اميرالمؤمنين عليه‌السلام محسوب خواهد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تَنصُرُوا اللّه‌َ يَنصُرْكُمْ</w:t>
      </w:r>
      <w:r>
        <w:rPr>
          <w:rFonts w:eastAsia="Amiri" w:cs="Amiri" w:ascii="Amiri" w:hAnsi="Amiri"/>
          <w:color w:val="111111"/>
          <w:sz w:val="28"/>
          <w:szCs w:val="28"/>
          <w:rtl w:val="true"/>
          <w:lang w:bidi="ar-SA"/>
        </w:rPr>
        <w:t>»</w:t>
      </w:r>
      <w:r>
        <w:rPr>
          <w:rStyle w:val="FootnoteAnchor"/>
          <w:rtl w:val="true"/>
        </w:rPr>
        <w:footnoteReference w:id="30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ايها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سارِعُوآا إِلَى مَغْفِرَةٍ مِن رَبِّكُمْ</w:t>
      </w:r>
      <w:r>
        <w:rPr>
          <w:rFonts w:eastAsia="Amiri" w:cs="Amiri" w:ascii="Amiri" w:hAnsi="Amiri"/>
          <w:color w:val="111111"/>
          <w:sz w:val="28"/>
          <w:szCs w:val="28"/>
          <w:rtl w:val="true"/>
          <w:lang w:bidi="ar-SA"/>
        </w:rPr>
        <w:t>»</w:t>
      </w:r>
      <w:r>
        <w:rPr>
          <w:rStyle w:val="FootnoteAnchor"/>
          <w:rtl w:val="true"/>
        </w:rPr>
        <w:footnoteReference w:id="3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فاسْتَبِقُوا الْخَيْرَاتِ</w:t>
      </w:r>
      <w:r>
        <w:rPr>
          <w:rFonts w:eastAsia="Amiri" w:cs="Amiri" w:ascii="Amiri" w:hAnsi="Amiri"/>
          <w:color w:val="111111"/>
          <w:sz w:val="28"/>
          <w:szCs w:val="28"/>
          <w:rtl w:val="true"/>
          <w:lang w:bidi="ar-SA"/>
        </w:rPr>
        <w:t>»</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و اگر يك نفر يافت نشود، جمعى رفاقت كنند و شراكت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به قدر قوه و استطاعت خود و كليه مقصود مصنف اين است كه اين كتب در مقابل خرافات ايشان نوشته شده است، هرچه زودتر طبع و نشر شود كه بدين وسيله رسول اللّه و كلام اللّه و حجج اللّه تعالى از محاصره تهمت و كذب و افتراء خارج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اعان اللّه تعالى من اعاننا في هذا الامر</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 الاسلام مصنّف اين رساله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ضميمه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اين رساله مخصوصا از مطالعه كنندگان عزيز ملتمس و مستدعى است كه عموم بانيان خير را حيّا و ميّتا در مظان اجابت از دعاى خير فراموش نفرمايند، لاسيّما جناب مستطاب اجلّ اكرم افخم، ناصر شريعت حضرت خير الأنام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و آله اشرف التحية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متصف به صفت غيرت اسلام، خيرخواه ملّت و جان نثار دولت، شخص كامل، انسان معتدل، محسنِ باذل، جوادِ فاضل، مشيّد اركان دين، معين فقراء و مساكين به خصوص در ليالى ولادت ائمه طاهرين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عليهم اجمعين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اعنى آقاى ميرزا هاشم‌خان آصف السلطان لشكر نويس باشى توپخانه مباركه كل مملكت محروسه ايران حقّت بالأمن و الأمان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ادم اللّه بقائه و بلّغ آماله و تقبّل اعماله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حسبة للّه و طلبا لمرضاته تعالى، محض ترويج دين و اعانت اسلام و مسلمين، و انتفاع عامه مؤمنين و جلب دعوات صالحات براى سلامتى ذات ملكوتى صفات، اعليحضرت قدر قدرت شاهنشاهى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صان اللّه ملكه عن التناهى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طبع و نشر اين رساله شريفه موفق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مطالعه كنندگان لازم است كه اين شخص جليل را از دعاى خير فراموش نفرمايند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ازدياد عمر و عزّت ايشان را از خداى متعال بخواهند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انا ادعو لمن دعاله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 الكتاب مقبول الانام و منتفعا به الخاصّ و العامّ و اجعله ذخيرة لى في يوم لا ينفع مال و لا بنون الاّ من اتى اللّه بقلب 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 يا رحمن يا رحيم</w:t>
      </w:r>
      <w:r>
        <w:rPr>
          <w:rFonts w:eastAsia="Amiri" w:cs="Amiri" w:ascii="Amiri" w:hAnsi="Amiri"/>
          <w:color w:val="111111"/>
          <w:sz w:val="28"/>
          <w:szCs w:val="28"/>
          <w:rtl w:val="true"/>
          <w:lang w:bidi="ar-SA"/>
        </w:rPr>
        <w:t xml:space="preserve">. </w:t>
      </w:r>
      <w:bookmarkStart w:id="115" w:name="pg7804_100011"/>
    </w:p>
    <w:p>
      <w:pPr>
        <w:pStyle w:val="Heading3"/>
        <w:numPr>
          <w:ilvl w:val="2"/>
          <w:numId w:val="1"/>
        </w:numPr>
        <w:rPr/>
      </w:pPr>
      <w:bookmarkStart w:id="116" w:name="__RefHeading___Toc5237999_1051229030"/>
      <w:bookmarkStart w:id="117" w:name="_Toc42"/>
      <w:bookmarkEnd w:id="115"/>
      <w:bookmarkEnd w:id="116"/>
      <w:r>
        <w:rPr>
          <w:rtl w:val="true"/>
        </w:rPr>
        <w:t>بشارت</w:t>
      </w:r>
      <w:bookmarkEnd w:id="117"/>
    </w:p>
    <w:p>
      <w:pPr>
        <w:pStyle w:val="BookText"/>
        <w:rPr/>
      </w:pPr>
      <w:r>
        <w:rPr>
          <w:rFonts w:ascii="IRNazanin" w:hAnsi="IRNazanin" w:eastAsia="IRNazanin"/>
          <w:color w:val="111111"/>
          <w:sz w:val="28"/>
          <w:sz w:val="28"/>
          <w:szCs w:val="28"/>
          <w:rtl w:val="true"/>
          <w:lang w:bidi="fa-IR"/>
        </w:rPr>
        <w:t>قال اللّه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آمَنُوا وَكانُوا يَتَّقُونَ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الْبُشْرَى فِي الْحَيَواةِ الدُّنْيا وَفِي الاْءَخِرَةِ لاَ تَبْدِيلَ لِكَلِماتِ اللّه‌ِ ذَلِكَ هُوَ الْفَوْزُ الْعَظِيمُ</w:t>
      </w:r>
      <w:r>
        <w:rPr>
          <w:rFonts w:eastAsia="Amiri" w:cs="Amiri" w:ascii="Amiri" w:hAnsi="Amiri"/>
          <w:color w:val="111111"/>
          <w:sz w:val="28"/>
          <w:szCs w:val="28"/>
          <w:rtl w:val="true"/>
          <w:lang w:bidi="ar-SA"/>
        </w:rPr>
        <w:t>»</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در صافى و در كافى و در فقيه از حضرت مقدّس نبوى صلى‌الله‌عليه‌و‌آله منقول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البشرى في الحياة الدنيا، الرّؤيا الحسنة يراها المؤمن فيبشّر بها في دنياه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بشارت در حيات دنيا كه در آيه مباركه مسطور است، عبارت از خواب خوبى است كه مؤمن آن را مى‌بيند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بشارت داده مى‌شود به واسطه آن خواب در دنيا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فى الجوامع عن النبى صلى‌الله‌عليه‌و‌آله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هى في الدنيا الرّؤياى الصالحة يراها المؤمن لنفسه او يرى له، و فى الآخرة الجنة</w:t>
      </w:r>
      <w:r>
        <w:rPr>
          <w:rFonts w:eastAsia="Amiri" w:cs="Amiri" w:ascii="Amiri" w:hAnsi="Amiri"/>
          <w:color w:val="111111"/>
          <w:sz w:val="28"/>
          <w:szCs w:val="28"/>
          <w:rtl w:val="true"/>
          <w:lang w:bidi="ar-SA"/>
        </w:rPr>
        <w:t>».</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به موجب اين دو خبر مراد از قول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لَهُمُ الْبُشْرَى فِي الْحَيَواةِ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خوبى است كه مؤمن مى‌بيند براى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شخص ديگرى مى‌بيند براى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يرى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اين قبيل آيات و اخبار بسيار است</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 ايّدك اللّه تعالى كه چون جزو اوّل اين رساله شريفه از چاپ در آمد، مؤمنه صالحه در شب شنبه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شعبان المعظم سنه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خواب ديد كه دو نفر شخص منوّر مجلّل، يكى ملبّس به لباس سيادت </w:t>
      </w:r>
    </w:p>
    <w:p>
      <w:pPr>
        <w:pStyle w:val="BookText"/>
        <w:rPr/>
      </w:pPr>
      <w:r>
        <w:rPr>
          <w:rFonts w:ascii="IRNazanin" w:hAnsi="IRNazanin" w:eastAsia="IRNazanin"/>
          <w:color w:val="111111"/>
          <w:sz w:val="28"/>
          <w:sz w:val="28"/>
          <w:szCs w:val="28"/>
          <w:rtl w:val="true"/>
          <w:lang w:bidi="fa-IR"/>
        </w:rPr>
        <w:t xml:space="preserve">و ديگرى ملبس به لباس مجاهدت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زره‌پوش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 الباب</w:t>
      </w:r>
      <w:r>
        <w:rPr>
          <w:rStyle w:val="FootnoteAnchor"/>
          <w:rtl w:val="true"/>
        </w:rPr>
        <w:footnoteReference w:id="307"/>
      </w:r>
      <w:r>
        <w:rPr>
          <w:rFonts w:ascii="IRNazanin" w:hAnsi="IRNazanin" w:eastAsia="IRNazanin"/>
          <w:color w:val="111111"/>
          <w:sz w:val="28"/>
          <w:sz w:val="28"/>
          <w:szCs w:val="28"/>
          <w:rtl w:val="true"/>
          <w:lang w:bidi="fa-IR"/>
        </w:rPr>
        <w:t>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مؤمنه مى‌رود نزديك در و سؤال مى‌كند كه شما كه هستيد،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هستند،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چكارش داريد؟ مى‌فرمايند كه از جانب جناب سيّد الشهدا عليه‌السلام عصا براى ايشان آورده‌ايم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ملتفت نمى‌شود كه مراد چيست؟ عرض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 را بدهيد به ايشان بدهم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مى‌فرمايند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دست تو احتياط دارد، نبايد به اين عصا بخورد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عقب برو ما خودمان مى‌دهيم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سيّد دم در توقف مى‌فرمايد شخص ملبّس به لباس جهاد مجلل وارد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بلند بالا و شجاع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مى‌فرمايد به حقير كه بگير اين عصا را كه مرحمتى سيّد الشهدا عليه‌السلام است عوض آن رساله كه در سرقنات در اصول دين نوشتيد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حقير عصا را مى‌گيرم و مى‌بوسم و حقير از ايشان سؤال مى‌كنم كه شما كه هستيد حال اين مرحمت شده‌ايد؟</w:t>
      </w:r>
    </w:p>
    <w:p>
      <w:pPr>
        <w:pStyle w:val="BookText"/>
        <w:rPr/>
      </w:pPr>
      <w:r>
        <w:rPr>
          <w:rFonts w:ascii="Amiri" w:hAnsi="Amiri" w:eastAsia="Amiri" w:cs="Amiri"/>
          <w:color w:val="111111"/>
          <w:sz w:val="28"/>
          <w:sz w:val="28"/>
          <w:szCs w:val="28"/>
          <w:rtl w:val="true"/>
          <w:lang w:bidi="ar-SA"/>
        </w:rPr>
        <w:t>مى‌فرمايد كه من حضرت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هستم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آن بزرگوار غايب مى‌شود و ايشان هم از خواب بيدار مى‌شنود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شاء اللّه تعالى اين رؤياى صادقه دليل بر قبول خدمات حقير است و موجب عزّت اسلام و اسلاميان و عصاى عزّت خود حقير در دنيا و آخرت</w:t>
      </w:r>
      <w:r>
        <w:rPr>
          <w:rFonts w:eastAsia="Amiri" w:cs="Amiri" w:ascii="Amiri" w:hAnsi="Amiri"/>
          <w:color w:val="111111"/>
          <w:sz w:val="28"/>
          <w:szCs w:val="28"/>
          <w:rtl w:val="true"/>
          <w:lang w:bidi="ar-SA"/>
        </w:rPr>
        <w:t xml:space="preserve">. </w:t>
      </w:r>
      <w:bookmarkStart w:id="118" w:name="pg7804_100013"/>
    </w:p>
    <w:p>
      <w:pPr>
        <w:pStyle w:val="Heading2"/>
        <w:numPr>
          <w:ilvl w:val="1"/>
          <w:numId w:val="1"/>
        </w:numPr>
        <w:rPr/>
      </w:pPr>
      <w:bookmarkStart w:id="119" w:name="__RefHeading___Toc5238001_1051229030"/>
      <w:bookmarkStart w:id="120" w:name="_Toc43"/>
      <w:bookmarkEnd w:id="118"/>
      <w:bookmarkEnd w:id="119"/>
      <w:r>
        <w:rPr>
          <w:rtl w:val="true"/>
        </w:rPr>
        <w:t>اهم منابع تحقيق</w:t>
      </w:r>
      <w:bookmarkEnd w:id="120"/>
    </w:p>
    <w:p>
      <w:pPr>
        <w:pStyle w:val="BookText"/>
        <w:rPr/>
      </w:pPr>
      <w:r>
        <w:rPr>
          <w:rFonts w:ascii="Amiri" w:hAnsi="Amiri" w:eastAsia="Amiri" w:cs="Amiri"/>
          <w:color w:val="111111"/>
          <w:sz w:val="28"/>
          <w:sz w:val="28"/>
          <w:szCs w:val="28"/>
          <w:rtl w:val="true"/>
          <w:lang w:bidi="ar-SA"/>
        </w:rPr>
        <w:t>قرآن كريم؛ كتاب الهى</w:t>
      </w:r>
    </w:p>
    <w:p>
      <w:pPr>
        <w:pStyle w:val="BookText"/>
        <w:rPr/>
      </w:pPr>
      <w:r>
        <w:rPr>
          <w:rFonts w:ascii="IRNazanin" w:hAnsi="IRNazanin" w:eastAsia="IRNazanin"/>
          <w:color w:val="111111"/>
          <w:sz w:val="28"/>
          <w:sz w:val="28"/>
          <w:szCs w:val="28"/>
          <w:rtl w:val="true"/>
          <w:lang w:bidi="fa-IR"/>
        </w:rPr>
        <w:t xml:space="preserve">نهج البلاغه؛ گردآورى شريف رضى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آشنايى با اديان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توفيقى، سمت وطه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مركز جهانى علوم اسلامى،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آشنايى با مكتب وحى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مسيحيت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آل اسحاق خوئينى، چاپ قم، چاپخانه دفتر تبليغات اسلامى قم،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آيات بينات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محمّدتقى شوشترى،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الاثنا عشرية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 عاملى،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الإحكام في اصول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محمّد آمدى</w:t>
      </w:r>
    </w:p>
    <w:p>
      <w:pPr>
        <w:pStyle w:val="BookText"/>
        <w:rPr/>
      </w:pPr>
      <w:r>
        <w:rPr>
          <w:rFonts w:ascii="IRNazanin" w:hAnsi="IRNazanin" w:eastAsia="IRNazanin"/>
          <w:color w:val="111111"/>
          <w:sz w:val="28"/>
          <w:sz w:val="28"/>
          <w:szCs w:val="28"/>
          <w:rtl w:val="true"/>
          <w:lang w:bidi="fa-IR"/>
        </w:rPr>
        <w:t>اديان جهان باستان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 ولى، ميترا بصيرى، پژوهشگاه علوم انسانى و مطالعات فرهنگى</w:t>
      </w:r>
    </w:p>
    <w:p>
      <w:pPr>
        <w:pStyle w:val="BookText"/>
        <w:rPr/>
      </w:pPr>
      <w:r>
        <w:rPr>
          <w:rFonts w:ascii="IRNazanin" w:hAnsi="IRNazanin" w:eastAsia="IRNazanin"/>
          <w:color w:val="111111"/>
          <w:sz w:val="28"/>
          <w:sz w:val="28"/>
          <w:szCs w:val="28"/>
          <w:rtl w:val="true"/>
          <w:lang w:bidi="fa-IR"/>
        </w:rPr>
        <w:t>اديان خاور 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 فياض قرايى، دانشگاه فردوسى مشهد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اديان و مذاهب 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صادق بنى حسينى، ناشر مؤلف</w:t>
      </w:r>
    </w:p>
    <w:p>
      <w:pPr>
        <w:pStyle w:val="BookText"/>
        <w:rPr/>
      </w:pPr>
      <w:r>
        <w:rPr>
          <w:rFonts w:ascii="Amiri" w:hAnsi="Amiri" w:eastAsia="Amiri" w:cs="Amiri"/>
          <w:color w:val="111111"/>
          <w:sz w:val="28"/>
          <w:sz w:val="28"/>
          <w:szCs w:val="28"/>
          <w:rtl w:val="true"/>
          <w:lang w:bidi="ar-SA"/>
        </w:rPr>
        <w:t>الأسفار العقلية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ملاصدراى شيرازى</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اسرار العقائد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ميرزا ابوطالب شيرازى </w:t>
      </w:r>
    </w:p>
    <w:p>
      <w:pPr>
        <w:pStyle w:val="BookText"/>
        <w:rPr/>
      </w:pPr>
      <w:r>
        <w:rPr>
          <w:rFonts w:ascii="IRNazanin" w:hAnsi="IRNazanin" w:eastAsia="IRNazanin"/>
          <w:color w:val="111111"/>
          <w:sz w:val="28"/>
          <w:sz w:val="28"/>
          <w:szCs w:val="28"/>
          <w:rtl w:val="true"/>
          <w:lang w:bidi="fa-IR"/>
        </w:rPr>
        <w:t>اظهار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اللّه هندى</w:t>
      </w:r>
    </w:p>
    <w:p>
      <w:pPr>
        <w:pStyle w:val="BookText"/>
        <w:rPr/>
      </w:pPr>
      <w:r>
        <w:rPr>
          <w:rFonts w:ascii="IRNazanin" w:hAnsi="IRNazanin" w:eastAsia="IRNazanin"/>
          <w:color w:val="111111"/>
          <w:sz w:val="28"/>
          <w:sz w:val="28"/>
          <w:szCs w:val="28"/>
          <w:rtl w:val="true"/>
          <w:lang w:bidi="fa-IR"/>
        </w:rPr>
        <w:t>افسانه‌هاى بت پرستى در آئين كليسا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طاهر تنيّر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و پاورقى از سيّد عبدالكريم خلخالى، دارالكتب الاسلامية تهران</w:t>
      </w:r>
    </w:p>
    <w:p>
      <w:pPr>
        <w:pStyle w:val="BookText"/>
        <w:rPr/>
      </w:pPr>
      <w:r>
        <w:rPr>
          <w:rFonts w:ascii="Amiri" w:hAnsi="Amiri" w:eastAsia="Amiri" w:cs="Amiri"/>
          <w:color w:val="111111"/>
          <w:sz w:val="28"/>
          <w:sz w:val="28"/>
          <w:szCs w:val="28"/>
          <w:rtl w:val="true"/>
          <w:lang w:bidi="ar-SA"/>
        </w:rPr>
        <w:t>اقامة الشهود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 منقول رضايى، محمّدرضا جديد الاسلام</w:t>
      </w:r>
    </w:p>
    <w:p>
      <w:pPr>
        <w:pStyle w:val="BookText"/>
        <w:rPr/>
      </w:pPr>
      <w:r>
        <w:rPr>
          <w:rFonts w:ascii="Amiri" w:hAnsi="Amiri" w:eastAsia="Amiri" w:cs="Amiri"/>
          <w:color w:val="111111"/>
          <w:sz w:val="28"/>
          <w:sz w:val="28"/>
          <w:szCs w:val="28"/>
          <w:rtl w:val="true"/>
          <w:lang w:bidi="ar-SA"/>
        </w:rPr>
        <w:t>الامام الحسين عليه‌السلام في احاديث الفريقين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موحد ابطحى</w:t>
      </w:r>
    </w:p>
    <w:p>
      <w:pPr>
        <w:pStyle w:val="BookText"/>
        <w:rPr/>
      </w:pPr>
      <w:r>
        <w:rPr>
          <w:rFonts w:ascii="Amiri" w:hAnsi="Amiri" w:eastAsia="Amiri" w:cs="Amiri"/>
          <w:color w:val="111111"/>
          <w:sz w:val="28"/>
          <w:sz w:val="28"/>
          <w:szCs w:val="28"/>
          <w:rtl w:val="true"/>
          <w:lang w:bidi="ar-SA"/>
        </w:rPr>
        <w:t>انيس الاعلام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محمّدصادق فخر الاسلام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ح </w:t>
      </w:r>
      <w:r>
        <w:rPr>
          <w:rFonts w:eastAsia="Amiri" w:cs="Amiri" w:ascii="Amiri" w:hAnsi="Amiri"/>
          <w:color w:val="111111"/>
          <w:sz w:val="28"/>
          <w:szCs w:val="28"/>
          <w:lang w:bidi="ar-SA"/>
        </w:rPr>
        <w:t>1330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ايران در زمان ساسانيان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آرتور كريستنسن، ترجمه رشيديان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حادى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حلى، شرح از فاضل مقداد</w:t>
      </w:r>
    </w:p>
    <w:p>
      <w:pPr>
        <w:pStyle w:val="BookText"/>
        <w:rPr/>
      </w:pPr>
      <w:r>
        <w:rPr>
          <w:rFonts w:ascii="Amiri" w:hAnsi="Amiri" w:eastAsia="Amiri" w:cs="Amiri"/>
          <w:color w:val="111111"/>
          <w:sz w:val="28"/>
          <w:sz w:val="28"/>
          <w:szCs w:val="28"/>
          <w:rtl w:val="true"/>
          <w:lang w:bidi="ar-SA"/>
        </w:rPr>
        <w:t>بازتاب اسطوره بودائيان و 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حسن امين، نشر ميركسرى، </w:t>
      </w:r>
      <w:r>
        <w:rPr>
          <w:rFonts w:eastAsia="Amiri" w:cs="Amiri" w:ascii="Amiri" w:hAnsi="Amiri"/>
          <w:color w:val="111111"/>
          <w:sz w:val="28"/>
          <w:szCs w:val="28"/>
          <w:lang w:bidi="ar-SA"/>
        </w:rPr>
        <w:t>1378</w:t>
      </w:r>
    </w:p>
    <w:p>
      <w:pPr>
        <w:pStyle w:val="BookText"/>
        <w:rPr/>
      </w:pP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البداية و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كثير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البرهان في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هاشم بحرانى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1109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برهان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 الاسلام</w:t>
      </w:r>
    </w:p>
    <w:p>
      <w:pPr>
        <w:pStyle w:val="BookText"/>
        <w:rPr/>
      </w:pPr>
      <w:r>
        <w:rPr>
          <w:rFonts w:ascii="Amiri" w:hAnsi="Amiri" w:eastAsia="Amiri" w:cs="Amiri"/>
          <w:color w:val="111111"/>
          <w:sz w:val="28"/>
          <w:sz w:val="28"/>
          <w:szCs w:val="28"/>
          <w:rtl w:val="true"/>
          <w:lang w:bidi="ar-SA"/>
        </w:rPr>
        <w:t>به سوى جهان ابدى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 العابدين قربانى، انتشارات شفق قم</w:t>
      </w:r>
    </w:p>
    <w:p>
      <w:pPr>
        <w:pStyle w:val="BookText"/>
        <w:rPr/>
      </w:pPr>
      <w:r>
        <w:rPr>
          <w:rFonts w:ascii="IRNazanin" w:hAnsi="IRNazanin" w:eastAsia="IRNazanin"/>
          <w:color w:val="111111"/>
          <w:sz w:val="28"/>
          <w:sz w:val="28"/>
          <w:szCs w:val="28"/>
          <w:rtl w:val="true"/>
          <w:lang w:bidi="fa-IR"/>
        </w:rPr>
        <w:t>پژوهشى درباره صابئين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يعقوب جعفرى، هجرت قم، </w:t>
      </w:r>
      <w:r>
        <w:rPr>
          <w:rFonts w:eastAsia="IRNazanin" w:cs="IRNazanin"/>
          <w:color w:val="111111"/>
          <w:sz w:val="28"/>
          <w:szCs w:val="28"/>
          <w:lang w:bidi="fa-IR"/>
        </w:rPr>
        <w:t>1374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تاريخ جامع اديان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بى‌ناس، ترجمه على اصغر حكمت، شركت انتشارات علمى و فرهنگى،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p>
    <w:p>
      <w:pPr>
        <w:pStyle w:val="BookText"/>
        <w:rPr/>
      </w:pPr>
      <w:r>
        <w:rPr>
          <w:rFonts w:ascii="Amiri" w:hAnsi="Amiri" w:eastAsia="Amiri" w:cs="Amiri"/>
          <w:color w:val="111111"/>
          <w:sz w:val="28"/>
          <w:sz w:val="28"/>
          <w:szCs w:val="28"/>
          <w:rtl w:val="true"/>
          <w:lang w:bidi="ar-SA"/>
        </w:rPr>
        <w:t>تاريخ اصلاحات كليسا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جان الدر</w:t>
      </w:r>
    </w:p>
    <w:p>
      <w:pPr>
        <w:pStyle w:val="BookText"/>
        <w:rPr/>
      </w:pPr>
      <w:r>
        <w:rPr>
          <w:rFonts w:ascii="IRNazanin" w:hAnsi="IRNazanin" w:eastAsia="IRNazanin"/>
          <w:color w:val="111111"/>
          <w:sz w:val="28"/>
          <w:sz w:val="28"/>
          <w:szCs w:val="28"/>
          <w:rtl w:val="true"/>
          <w:lang w:bidi="fa-IR"/>
        </w:rPr>
        <w:t>تاريخ تمدن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آرنولد، ترجمه دكتر يعقوب آژند، انتشارات تهران</w:t>
      </w:r>
    </w:p>
    <w:p>
      <w:pPr>
        <w:pStyle w:val="BookText"/>
        <w:rPr/>
      </w:pPr>
      <w:r>
        <w:rPr>
          <w:rFonts w:ascii="IRNazanin" w:hAnsi="IRNazanin" w:eastAsia="IRNazanin"/>
          <w:color w:val="111111"/>
          <w:sz w:val="28"/>
          <w:sz w:val="28"/>
          <w:szCs w:val="28"/>
          <w:rtl w:val="true"/>
          <w:lang w:bidi="fa-IR"/>
        </w:rPr>
        <w:t>تاريخ تصوف اسلامى از آغاز تا پايان سده دوم هجرى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عبدالرحمن بدوى، ترجمه محمود رضا افتخارزاده، دفتر نشر معارف اسلامى، قم،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تاريخ مختصر اديان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فليسين شاله، ترجمه دكتر منوچهر خدايار محبّى</w:t>
      </w:r>
    </w:p>
    <w:p>
      <w:pPr>
        <w:pStyle w:val="BookText"/>
        <w:rPr/>
      </w:pPr>
      <w:r>
        <w:rPr>
          <w:rFonts w:ascii="Amiri" w:hAnsi="Amiri" w:eastAsia="Amiri" w:cs="Amiri"/>
          <w:color w:val="111111"/>
          <w:sz w:val="28"/>
          <w:sz w:val="28"/>
          <w:szCs w:val="28"/>
          <w:rtl w:val="true"/>
          <w:lang w:bidi="ar-SA"/>
        </w:rPr>
        <w:t>تاريخ مختصر الدول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العربى</w:t>
      </w:r>
    </w:p>
    <w:p>
      <w:pPr>
        <w:pStyle w:val="BookText"/>
        <w:rPr/>
      </w:pPr>
      <w:r>
        <w:rPr>
          <w:rFonts w:ascii="Amiri" w:hAnsi="Amiri" w:eastAsia="Amiri" w:cs="Amiri"/>
          <w:color w:val="111111"/>
          <w:sz w:val="28"/>
          <w:sz w:val="28"/>
          <w:szCs w:val="28"/>
          <w:rtl w:val="true"/>
          <w:lang w:bidi="ar-SA"/>
        </w:rPr>
        <w:t>التتمة في التواريخ الائمة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تاج الدين بن على بن احمد حسينى عاملى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دانشمندان قرن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تحفه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مؤمن حسينى محمّد بن امير محمّد 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تحقيقى در دين يهود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مهندس سيّد جلال الدين آشتيانى، نشر نگارش تهران، چاپ دوم،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تفسير البصائر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يعسوب الدين رستگار جويبارى</w:t>
      </w:r>
    </w:p>
    <w:p>
      <w:pPr>
        <w:pStyle w:val="BookText"/>
        <w:rPr/>
      </w:pPr>
      <w:r>
        <w:rPr>
          <w:rFonts w:ascii="Amiri" w:hAnsi="Amiri" w:eastAsia="Amiri" w:cs="Amiri"/>
          <w:color w:val="111111"/>
          <w:sz w:val="28"/>
          <w:sz w:val="28"/>
          <w:szCs w:val="28"/>
          <w:rtl w:val="true"/>
          <w:lang w:bidi="ar-SA"/>
        </w:rPr>
        <w:t>تفسير ابن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سيوطى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طبرى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جرير طبرى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صافى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 محسن فيض كاشانى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1090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نمونه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جمعى از دانشمندان زير نظر ناصر مكارم شيرازى</w:t>
      </w:r>
    </w:p>
    <w:p>
      <w:pPr>
        <w:pStyle w:val="BookText"/>
        <w:rPr/>
      </w:pPr>
      <w:r>
        <w:rPr>
          <w:rFonts w:ascii="Amiri" w:hAnsi="Amiri" w:eastAsia="Amiri" w:cs="Amiri"/>
          <w:color w:val="111111"/>
          <w:sz w:val="28"/>
          <w:sz w:val="28"/>
          <w:szCs w:val="28"/>
          <w:rtl w:val="true"/>
          <w:lang w:bidi="ar-SA"/>
        </w:rPr>
        <w:t xml:space="preserve">التفسير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مفاتيح 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 رازى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عمر خطيب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تناسخ يا بازگشت ارواح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مكارم شيرازى</w:t>
      </w:r>
    </w:p>
    <w:p>
      <w:pPr>
        <w:pStyle w:val="BookText"/>
        <w:rPr/>
      </w:pPr>
      <w:r>
        <w:rPr>
          <w:rFonts w:ascii="Amiri" w:hAnsi="Amiri" w:eastAsia="Amiri" w:cs="Amiri"/>
          <w:color w:val="111111"/>
          <w:sz w:val="28"/>
          <w:sz w:val="28"/>
          <w:szCs w:val="28"/>
          <w:rtl w:val="true"/>
          <w:lang w:bidi="ar-SA"/>
        </w:rPr>
        <w:t>تنزيه الانبياء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مرتضى علم الهدى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التوحيد و التثليث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جواد بلاغى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تهذيب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حجر عسقلانى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تهذيب الاحكام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طوسى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الجامع لاحكام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طبرى</w:t>
      </w:r>
    </w:p>
    <w:p>
      <w:pPr>
        <w:pStyle w:val="BookText"/>
        <w:rPr/>
      </w:pPr>
      <w:r>
        <w:rPr>
          <w:rFonts w:ascii="Amiri" w:hAnsi="Amiri" w:eastAsia="Amiri" w:cs="Amiri"/>
          <w:color w:val="111111"/>
          <w:sz w:val="28"/>
          <w:sz w:val="28"/>
          <w:szCs w:val="28"/>
          <w:rtl w:val="true"/>
          <w:lang w:bidi="ar-SA"/>
        </w:rPr>
        <w:t>جواهر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حسن نجفى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جن و 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جنايات الخلود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محمدرضا امامى مدرس خاتون آبادى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دانشمندان قرن دوازدهم هجرى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جيب السير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خواندمير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حديقة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مقدّس اردبيلى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تصحيح صادق حسن زاده، با همكارى على اكبر زمانى نژاد، انتشارات انصاريان، قم</w:t>
      </w:r>
    </w:p>
    <w:p>
      <w:pPr>
        <w:pStyle w:val="BookText"/>
        <w:rPr/>
      </w:pPr>
      <w:r>
        <w:rPr>
          <w:rFonts w:ascii="IRNazanin" w:hAnsi="IRNazanin" w:eastAsia="IRNazanin"/>
          <w:color w:val="111111"/>
          <w:sz w:val="28"/>
          <w:sz w:val="28"/>
          <w:szCs w:val="28"/>
          <w:rtl w:val="true"/>
          <w:lang w:bidi="fa-IR"/>
        </w:rPr>
        <w:t>خلاصه اديان در تاريخ دين‌هاى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محمّد جواد مشكور، انتشارات شرق چاپ ششم، </w:t>
      </w:r>
      <w:r>
        <w:rPr>
          <w:rFonts w:eastAsia="IRNazanin" w:cs="IRNazanin"/>
          <w:color w:val="111111"/>
          <w:sz w:val="28"/>
          <w:szCs w:val="28"/>
          <w:lang w:bidi="fa-IR"/>
        </w:rPr>
        <w:t>1277</w:t>
      </w:r>
    </w:p>
    <w:p>
      <w:pPr>
        <w:pStyle w:val="BookText"/>
        <w:rPr/>
      </w:pPr>
      <w:r>
        <w:rPr>
          <w:rFonts w:ascii="Amiri" w:hAnsi="Amiri" w:eastAsia="Amiri" w:cs="Amiri"/>
          <w:color w:val="111111"/>
          <w:sz w:val="28"/>
          <w:sz w:val="28"/>
          <w:szCs w:val="28"/>
          <w:rtl w:val="true"/>
          <w:lang w:bidi="ar-SA"/>
        </w:rPr>
        <w:t>خزانة الادب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ميدانى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دائرة المعارف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فريدوجدى</w:t>
      </w:r>
    </w:p>
    <w:p>
      <w:pPr>
        <w:pStyle w:val="BookText"/>
        <w:rPr/>
      </w:pPr>
      <w:r>
        <w:rPr>
          <w:rFonts w:ascii="IRNazanin" w:hAnsi="IRNazanin" w:eastAsia="IRNazanin"/>
          <w:color w:val="111111"/>
          <w:sz w:val="28"/>
          <w:sz w:val="28"/>
          <w:szCs w:val="28"/>
          <w:rtl w:val="true"/>
          <w:lang w:bidi="fa-IR"/>
        </w:rPr>
        <w:t>دانشنامه مزديسنا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جهانگير اوشيدى، نشر مركز تهران، </w:t>
      </w:r>
      <w:r>
        <w:rPr>
          <w:rFonts w:eastAsia="IRNazanin" w:cs="IRNazanin"/>
          <w:color w:val="111111"/>
          <w:sz w:val="28"/>
          <w:szCs w:val="28"/>
          <w:lang w:bidi="fa-IR"/>
        </w:rPr>
        <w:t>1371</w:t>
      </w:r>
    </w:p>
    <w:p>
      <w:pPr>
        <w:pStyle w:val="BookText"/>
        <w:rPr/>
      </w:pPr>
      <w:r>
        <w:rPr>
          <w:rFonts w:ascii="Amiri" w:hAnsi="Amiri" w:eastAsia="Amiri" w:cs="Amiri"/>
          <w:color w:val="111111"/>
          <w:sz w:val="28"/>
          <w:sz w:val="28"/>
          <w:szCs w:val="28"/>
          <w:rtl w:val="true"/>
          <w:lang w:bidi="ar-SA"/>
        </w:rPr>
        <w:t>درآمدى بر مسيحيت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مرى جودبور، ترجمه حسن قنبرى، مركز مطالعات و تحقيقات اديان و مذاهب، قم </w:t>
      </w:r>
      <w:r>
        <w:rPr>
          <w:rFonts w:eastAsia="Amiri" w:cs="Amiri" w:ascii="Amiri" w:hAnsi="Amiri"/>
          <w:color w:val="111111"/>
          <w:sz w:val="28"/>
          <w:szCs w:val="28"/>
          <w:lang w:bidi="ar-SA"/>
        </w:rPr>
        <w:t>1381</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رابطه با خدمات متقابل اسلام و ايران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داود الهامى، انتشارات مكتب اسلام </w:t>
      </w:r>
    </w:p>
    <w:p>
      <w:pPr>
        <w:pStyle w:val="BookText"/>
        <w:rPr/>
      </w:pPr>
      <w:r>
        <w:rPr>
          <w:rFonts w:ascii="Amiri" w:hAnsi="Amiri" w:eastAsia="Amiri" w:cs="Amiri"/>
          <w:color w:val="111111"/>
          <w:sz w:val="28"/>
          <w:sz w:val="28"/>
          <w:szCs w:val="28"/>
          <w:rtl w:val="true"/>
          <w:lang w:bidi="ar-SA"/>
        </w:rPr>
        <w:t>الدروس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شهيد اوّل؛ محمّد بن مكى محمّد عاملى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ديوان منسوب به امام على عليه‌السلام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الذريعة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آقا بزرگ تهرانى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رادّ شبهات الكفار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آقا محمّدعلى بهبهانى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سيّد مهدى رجايى، منشورات مؤسسه علاّمه مجدد وحيد بهبهانى</w:t>
      </w:r>
    </w:p>
    <w:p>
      <w:pPr>
        <w:pStyle w:val="BookText"/>
        <w:rPr/>
      </w:pPr>
      <w:r>
        <w:rPr>
          <w:rFonts w:ascii="Amiri" w:hAnsi="Amiri" w:eastAsia="Amiri" w:cs="Amiri"/>
          <w:color w:val="111111"/>
          <w:sz w:val="28"/>
          <w:sz w:val="28"/>
          <w:szCs w:val="28"/>
          <w:rtl w:val="true"/>
          <w:lang w:bidi="ar-SA"/>
        </w:rPr>
        <w:t>رساله عرفانى زبدة الحقايق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عزيز الدين نسفى، تصحيح و تعليق از حقّ‌وردى ناصرى، كتابخانه تهران، </w:t>
      </w:r>
      <w:r>
        <w:rPr>
          <w:rFonts w:eastAsia="Amiri" w:cs="Amiri" w:ascii="Amiri" w:hAnsi="Amiri"/>
          <w:color w:val="111111"/>
          <w:sz w:val="28"/>
          <w:szCs w:val="28"/>
          <w:lang w:bidi="ar-SA"/>
        </w:rPr>
        <w:t>1405</w:t>
      </w:r>
    </w:p>
    <w:p>
      <w:pPr>
        <w:pStyle w:val="BookText"/>
        <w:rPr/>
      </w:pPr>
      <w:r>
        <w:rPr>
          <w:rFonts w:ascii="Amiri" w:hAnsi="Amiri" w:eastAsia="Amiri" w:cs="Amiri"/>
          <w:color w:val="111111"/>
          <w:sz w:val="28"/>
          <w:sz w:val="28"/>
          <w:szCs w:val="28"/>
          <w:rtl w:val="true"/>
          <w:lang w:bidi="ar-SA"/>
        </w:rPr>
        <w:t>رساله طريق 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مير حسين عرب باغى</w:t>
      </w:r>
    </w:p>
    <w:p>
      <w:pPr>
        <w:pStyle w:val="BookText"/>
        <w:rPr/>
      </w:pPr>
      <w:r>
        <w:rPr>
          <w:rFonts w:ascii="Amiri" w:hAnsi="Amiri" w:eastAsia="Amiri" w:cs="Amiri"/>
          <w:color w:val="111111"/>
          <w:sz w:val="28"/>
          <w:sz w:val="28"/>
          <w:szCs w:val="28"/>
          <w:rtl w:val="true"/>
          <w:lang w:bidi="ar-SA"/>
        </w:rPr>
        <w:t>راهنماى دانشوران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على اكبر برقعى قمى</w:t>
      </w:r>
    </w:p>
    <w:p>
      <w:pPr>
        <w:pStyle w:val="BookText"/>
        <w:rPr/>
      </w:pPr>
      <w:r>
        <w:rPr>
          <w:rFonts w:ascii="Amiri" w:hAnsi="Amiri" w:eastAsia="Amiri" w:cs="Amiri"/>
          <w:color w:val="111111"/>
          <w:sz w:val="28"/>
          <w:sz w:val="28"/>
          <w:szCs w:val="28"/>
          <w:rtl w:val="true"/>
          <w:lang w:bidi="ar-SA"/>
        </w:rPr>
        <w:t>روح القوانين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منتسكيو</w:t>
      </w:r>
    </w:p>
    <w:p>
      <w:pPr>
        <w:pStyle w:val="BookText"/>
        <w:rPr/>
      </w:pPr>
      <w:r>
        <w:rPr>
          <w:rFonts w:ascii="Amiri" w:hAnsi="Amiri" w:eastAsia="Amiri" w:cs="Amiri"/>
          <w:color w:val="111111"/>
          <w:sz w:val="28"/>
          <w:sz w:val="28"/>
          <w:szCs w:val="28"/>
          <w:rtl w:val="true"/>
          <w:lang w:bidi="ar-SA"/>
        </w:rPr>
        <w:t>زرتشت و دين بهى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دكتر على اكبر جعفرى، انتشارات جامى، تهران، </w:t>
      </w:r>
      <w:r>
        <w:rPr>
          <w:rFonts w:eastAsia="Amiri" w:cs="Amiri" w:ascii="Amiri" w:hAnsi="Amiri"/>
          <w:color w:val="111111"/>
          <w:sz w:val="28"/>
          <w:szCs w:val="28"/>
          <w:lang w:bidi="ar-SA"/>
        </w:rPr>
        <w:t>1385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سفينة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عباس 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سير تحوّلى دين‌هاى يهود و مسيح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قضايى، مؤسسه مطبوعاتى عطائى، تهران،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سيف الامة و برهان الملة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احمد نراقى </w:t>
      </w:r>
      <w:r>
        <w:rPr>
          <w:rFonts w:eastAsia="IRNazanin" w:cs="IRNazanin"/>
          <w:color w:val="111111"/>
          <w:sz w:val="28"/>
          <w:szCs w:val="28"/>
          <w:rtl w:val="true"/>
          <w:lang w:bidi="fa-IR"/>
        </w:rPr>
        <w:t>(</w:t>
      </w:r>
      <w:r>
        <w:rPr>
          <w:rFonts w:eastAsia="IRNazanin" w:cs="IRNazanin"/>
          <w:color w:val="111111"/>
          <w:sz w:val="28"/>
          <w:szCs w:val="28"/>
          <w:lang w:bidi="fa-IR"/>
        </w:rPr>
        <w:t>1185</w:t>
      </w:r>
      <w:r>
        <w:rPr>
          <w:rFonts w:eastAsia="IRNazanin" w:cs="IRNazanin"/>
          <w:color w:val="111111"/>
          <w:sz w:val="28"/>
          <w:szCs w:val="28"/>
          <w:rtl w:val="true"/>
          <w:lang w:bidi="fa-IR"/>
        </w:rPr>
        <w:t xml:space="preserve"> -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تصحيح سيّد مهدى طباطبايى، پژوهشگاه علوم و فرهنگ اسلامى</w:t>
      </w:r>
    </w:p>
    <w:p>
      <w:pPr>
        <w:pStyle w:val="BookText"/>
        <w:rPr/>
      </w:pPr>
      <w:r>
        <w:rPr>
          <w:rFonts w:ascii="Amiri" w:hAnsi="Amiri" w:eastAsia="Amiri" w:cs="Amiri"/>
          <w:color w:val="111111"/>
          <w:sz w:val="28"/>
          <w:sz w:val="28"/>
          <w:szCs w:val="28"/>
          <w:rtl w:val="true"/>
          <w:lang w:bidi="ar-SA"/>
        </w:rPr>
        <w:t>شرح نهج البلاغه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ميرزا حبيب اللّه هاشمى خويى</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صد مقاله سلطانى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سلطان الواعظين شيرازى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عيون اخبار الرضا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 و مسيحيت در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محمدرضا كاشفى، مؤسسه فرهنگى دانش و انديشه معاصر، </w:t>
      </w:r>
      <w:r>
        <w:rPr>
          <w:rFonts w:eastAsia="IRNazanin" w:cs="IRNazanin"/>
          <w:color w:val="111111"/>
          <w:sz w:val="28"/>
          <w:szCs w:val="28"/>
          <w:lang w:bidi="fa-IR"/>
        </w:rPr>
        <w:t>1380</w:t>
      </w:r>
    </w:p>
    <w:p>
      <w:pPr>
        <w:pStyle w:val="BookText"/>
        <w:rPr/>
      </w:pPr>
      <w:r>
        <w:rPr>
          <w:rFonts w:ascii="IRNazanin" w:hAnsi="IRNazanin" w:eastAsia="IRNazanin"/>
          <w:color w:val="111111"/>
          <w:sz w:val="28"/>
          <w:sz w:val="28"/>
          <w:szCs w:val="28"/>
          <w:rtl w:val="true"/>
          <w:lang w:bidi="fa-IR"/>
        </w:rPr>
        <w:t>فروغ خاور زندگى، آئين و رهبانيت بودا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هرمان الدنبرگ، ترجمه بدرالدين كتابى، اقبال</w:t>
      </w:r>
    </w:p>
    <w:p>
      <w:pPr>
        <w:pStyle w:val="BookText"/>
        <w:rPr/>
      </w:pPr>
      <w:r>
        <w:rPr>
          <w:rFonts w:ascii="Amiri" w:hAnsi="Amiri" w:eastAsia="Amiri" w:cs="Amiri"/>
          <w:color w:val="111111"/>
          <w:sz w:val="28"/>
          <w:sz w:val="28"/>
          <w:szCs w:val="28"/>
          <w:rtl w:val="true"/>
          <w:lang w:bidi="ar-SA"/>
        </w:rPr>
        <w:t>فلسفه علم 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ولفسن، ترجمه احمد آرام</w:t>
      </w:r>
    </w:p>
    <w:p>
      <w:pPr>
        <w:pStyle w:val="BookText"/>
        <w:rPr/>
      </w:pPr>
      <w:r>
        <w:rPr>
          <w:rFonts w:ascii="Amiri" w:hAnsi="Amiri" w:eastAsia="Amiri" w:cs="Amiri"/>
          <w:color w:val="111111"/>
          <w:sz w:val="28"/>
          <w:sz w:val="28"/>
          <w:szCs w:val="28"/>
          <w:rtl w:val="true"/>
          <w:lang w:bidi="ar-SA"/>
        </w:rPr>
        <w:t>قاموس 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على اكبر قريشى</w:t>
      </w:r>
    </w:p>
    <w:p>
      <w:pPr>
        <w:pStyle w:val="BookText"/>
        <w:rPr/>
      </w:pPr>
      <w:r>
        <w:rPr>
          <w:rFonts w:ascii="Amiri" w:hAnsi="Amiri" w:eastAsia="Amiri" w:cs="Amiri"/>
          <w:color w:val="111111"/>
          <w:sz w:val="28"/>
          <w:sz w:val="28"/>
          <w:szCs w:val="28"/>
          <w:rtl w:val="true"/>
          <w:lang w:bidi="ar-SA"/>
        </w:rPr>
        <w:t>قاموس الكتاب 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جيمز هاكس آمريكايى</w:t>
      </w:r>
    </w:p>
    <w:p>
      <w:pPr>
        <w:pStyle w:val="BookText"/>
        <w:rPr/>
      </w:pPr>
      <w:r>
        <w:rPr>
          <w:rFonts w:ascii="Amiri" w:hAnsi="Amiri" w:eastAsia="Amiri" w:cs="Amiri"/>
          <w:color w:val="111111"/>
          <w:sz w:val="28"/>
          <w:sz w:val="28"/>
          <w:szCs w:val="28"/>
          <w:rtl w:val="true"/>
          <w:lang w:bidi="ar-SA"/>
        </w:rPr>
        <w:t>قصص الانبياء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نجار</w:t>
      </w:r>
    </w:p>
    <w:p>
      <w:pPr>
        <w:pStyle w:val="BookText"/>
        <w:rPr/>
      </w:pPr>
      <w:r>
        <w:rPr>
          <w:rFonts w:ascii="Amiri" w:hAnsi="Amiri" w:eastAsia="Amiri" w:cs="Amiri"/>
          <w:color w:val="111111"/>
          <w:sz w:val="28"/>
          <w:sz w:val="28"/>
          <w:szCs w:val="28"/>
          <w:rtl w:val="true"/>
          <w:lang w:bidi="ar-SA"/>
        </w:rPr>
        <w:t>قصص الانبياء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قطب الدين سعيد بن هبة اللّه راوندى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ميرزا غلامرضا عرفانيان يزدى، الهادى قم،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p>
    <w:p>
      <w:pPr>
        <w:pStyle w:val="BookText"/>
        <w:rPr/>
      </w:pPr>
      <w:r>
        <w:rPr>
          <w:rFonts w:ascii="IRNazanin" w:hAnsi="IRNazanin" w:eastAsia="IRNazanin"/>
          <w:color w:val="111111"/>
          <w:sz w:val="28"/>
          <w:sz w:val="28"/>
          <w:szCs w:val="28"/>
          <w:rtl w:val="true"/>
          <w:lang w:bidi="fa-IR"/>
        </w:rPr>
        <w:t>قصص الانبياء يا سرگذشت پيامبران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نعمت اللّه جزايرى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عزيزى، انتشارات تهران </w:t>
      </w:r>
      <w:r>
        <w:rPr>
          <w:rFonts w:eastAsia="IRNazanin" w:cs="IRNazanin"/>
          <w:color w:val="111111"/>
          <w:sz w:val="28"/>
          <w:szCs w:val="28"/>
          <w:lang w:bidi="fa-IR"/>
        </w:rPr>
        <w:t>1375</w:t>
      </w:r>
    </w:p>
    <w:p>
      <w:pPr>
        <w:pStyle w:val="BookText"/>
        <w:rPr/>
      </w:pPr>
      <w:r>
        <w:rPr>
          <w:rFonts w:ascii="IRNazanin" w:hAnsi="IRNazanin" w:eastAsia="IRNazanin"/>
          <w:color w:val="111111"/>
          <w:sz w:val="28"/>
          <w:sz w:val="28"/>
          <w:szCs w:val="28"/>
          <w:rtl w:val="true"/>
          <w:lang w:bidi="fa-IR"/>
        </w:rPr>
        <w:t>قصص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 بلاغى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الكامل في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اثير جزرى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كلينى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كتاب 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على بن حسين بن بابويه 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كشف الحقايق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عبدالعزيز بن محمّد نسفى، به اهتمام و تعليق احمد مهدوى دامغانى، بنگاه ترجمه و نشر كتاب، </w:t>
      </w:r>
      <w:r>
        <w:rPr>
          <w:rFonts w:eastAsia="IRNazanin" w:cs="IRNazanin"/>
          <w:color w:val="111111"/>
          <w:sz w:val="28"/>
          <w:szCs w:val="28"/>
          <w:rtl w:val="true"/>
          <w:lang w:bidi="fa-IR"/>
        </w:rPr>
        <w:t>(</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عيسى اربلى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لغتنامه دهخدا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اكبر دهخدا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المبدأ و المعاد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 الدين محمّد شيرازى با مقدمه و تصحيح سيّد جلال الدين آشتيانى، انتشارات انجمن فلسفه ايران، </w:t>
      </w:r>
      <w:r>
        <w:rPr>
          <w:rFonts w:eastAsia="Amiri" w:cs="Amiri" w:ascii="Amiri" w:hAnsi="Amiri"/>
          <w:color w:val="111111"/>
          <w:sz w:val="28"/>
          <w:szCs w:val="28"/>
          <w:lang w:bidi="ar-SA"/>
        </w:rPr>
        <w:t>1354</w:t>
      </w:r>
    </w:p>
    <w:p>
      <w:pPr>
        <w:pStyle w:val="BookText"/>
        <w:rPr/>
      </w:pPr>
      <w:r>
        <w:rPr>
          <w:rFonts w:ascii="Amiri" w:hAnsi="Amiri" w:eastAsia="Amiri" w:cs="Amiri"/>
          <w:color w:val="111111"/>
          <w:sz w:val="28"/>
          <w:sz w:val="28"/>
          <w:szCs w:val="28"/>
          <w:rtl w:val="true"/>
          <w:lang w:bidi="ar-SA"/>
        </w:rPr>
        <w:t>مجموعه قوانين زرتشت يا ونديداد اوستا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مستتر، ترجمه دكتر موسى جوان، انبار كتاب </w:t>
      </w:r>
      <w:r>
        <w:rPr>
          <w:rFonts w:eastAsia="Amiri" w:cs="Amiri" w:ascii="Amiri" w:hAnsi="Amiri"/>
          <w:color w:val="111111"/>
          <w:sz w:val="28"/>
          <w:szCs w:val="28"/>
          <w:lang w:bidi="ar-SA"/>
        </w:rPr>
        <w:t>1382</w:t>
      </w:r>
    </w:p>
    <w:p>
      <w:pPr>
        <w:pStyle w:val="BookText"/>
        <w:rPr/>
      </w:pPr>
      <w:r>
        <w:rPr>
          <w:rFonts w:ascii="IRNazanin" w:hAnsi="IRNazanin" w:eastAsia="IRNazanin"/>
          <w:color w:val="111111"/>
          <w:sz w:val="28"/>
          <w:sz w:val="28"/>
          <w:szCs w:val="28"/>
          <w:rtl w:val="true"/>
          <w:lang w:bidi="fa-IR"/>
        </w:rPr>
        <w:t>مكتب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حميد رضانيا، بضعة الرسول، قم </w:t>
      </w:r>
      <w:r>
        <w:rPr>
          <w:rFonts w:eastAsia="IRNazanin" w:cs="IRNazanin"/>
          <w:color w:val="111111"/>
          <w:sz w:val="28"/>
          <w:szCs w:val="28"/>
          <w:lang w:bidi="fa-IR"/>
        </w:rPr>
        <w:t>1381</w:t>
      </w:r>
    </w:p>
    <w:p>
      <w:pPr>
        <w:pStyle w:val="BookText"/>
        <w:rPr/>
      </w:pP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 الدين طريحى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معجم مقاييس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بن حسن طبرسى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معرفى مكتب‌هاى فلسفى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ساتيش چاندراچاترجى، دريندراموهان داتا، ترجمه دكتر فرناز ناظر زاده كرمانى، قم انتشارات مركز مطالعات و تحقيقات اديان و مذاهب</w:t>
      </w:r>
    </w:p>
    <w:p>
      <w:pPr>
        <w:pStyle w:val="BookText"/>
        <w:rPr/>
      </w:pPr>
      <w:r>
        <w:rPr>
          <w:rFonts w:ascii="IRNazanin" w:hAnsi="IRNazanin" w:eastAsia="IRNazanin"/>
          <w:color w:val="111111"/>
          <w:sz w:val="28"/>
          <w:sz w:val="28"/>
          <w:szCs w:val="28"/>
          <w:rtl w:val="true"/>
          <w:lang w:bidi="fa-IR"/>
        </w:rPr>
        <w:t>المفردات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اصفهانى </w:t>
      </w:r>
      <w:r>
        <w:rPr>
          <w:rFonts w:eastAsia="IRNazanin" w:cs="IRNazanin"/>
          <w:color w:val="111111"/>
          <w:sz w:val="28"/>
          <w:szCs w:val="28"/>
          <w:rtl w:val="true"/>
          <w:lang w:bidi="fa-IR"/>
        </w:rPr>
        <w:t>(</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مرآة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مجلسى</w:t>
      </w:r>
    </w:p>
    <w:p>
      <w:pPr>
        <w:pStyle w:val="BookText"/>
        <w:rPr/>
      </w:pPr>
      <w:r>
        <w:rPr>
          <w:rFonts w:ascii="IRNazanin" w:hAnsi="IRNazanin" w:eastAsia="IRNazanin"/>
          <w:color w:val="111111"/>
          <w:sz w:val="28"/>
          <w:sz w:val="28"/>
          <w:szCs w:val="28"/>
          <w:rtl w:val="true"/>
          <w:lang w:bidi="fa-IR"/>
        </w:rPr>
        <w:t>المستصفى من علم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غزالى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المسيح في القرآن و التوراة و الانجيل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معجم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ياقوت حموى</w:t>
      </w:r>
    </w:p>
    <w:p>
      <w:pPr>
        <w:pStyle w:val="BookText"/>
        <w:rPr/>
      </w:pPr>
      <w:r>
        <w:rPr>
          <w:rFonts w:ascii="IRNazanin" w:hAnsi="IRNazanin" w:eastAsia="IRNazanin"/>
          <w:color w:val="111111"/>
          <w:sz w:val="28"/>
          <w:sz w:val="28"/>
          <w:szCs w:val="28"/>
          <w:rtl w:val="true"/>
          <w:lang w:bidi="fa-IR"/>
        </w:rPr>
        <w:t>الملل و النحل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شهرستانى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شهر 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مصقل 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ميرسيد احمد علوى عاملى، مقدمه، تصحيح و تعليقات حامد ناجى اصفهانى، به اهتمام سيّد جمال الدين ميردامادى، چاپخانه امير قم،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Amiri" w:hAnsi="Amiri" w:eastAsia="Amiri" w:cs="Amiri"/>
          <w:color w:val="111111"/>
          <w:sz w:val="28"/>
          <w:sz w:val="28"/>
          <w:szCs w:val="28"/>
          <w:rtl w:val="true"/>
          <w:lang w:bidi="ar-SA"/>
        </w:rPr>
        <w:t>موسوعة امثال العرب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نثر طوبى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ابوالحسن شعرانى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چهاردهم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نگرش اسلام به ساير اديان و ملل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محمّد موسوى زاده، وزارت فرهنگ و ارشاد اسلامى، تهران، </w:t>
      </w:r>
      <w:r>
        <w:rPr>
          <w:rFonts w:eastAsia="IRNazanin" w:cs="IRNazanin"/>
          <w:color w:val="111111"/>
          <w:sz w:val="28"/>
          <w:szCs w:val="28"/>
          <w:lang w:bidi="fa-IR"/>
        </w:rPr>
        <w:t>1384</w:t>
      </w:r>
    </w:p>
    <w:p>
      <w:pPr>
        <w:pStyle w:val="BookText"/>
        <w:rPr/>
      </w:pPr>
      <w:r>
        <w:rPr>
          <w:rFonts w:ascii="IRNazanin" w:hAnsi="IRNazanin" w:eastAsia="IRNazanin"/>
          <w:color w:val="111111"/>
          <w:sz w:val="28"/>
          <w:sz w:val="28"/>
          <w:szCs w:val="28"/>
          <w:rtl w:val="true"/>
          <w:lang w:bidi="fa-IR"/>
        </w:rPr>
        <w:t>نگرشى بر مقاله بسط و قبض تئوريك شريعت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تهرانى</w:t>
      </w:r>
    </w:p>
    <w:p>
      <w:pPr>
        <w:pStyle w:val="BookText"/>
        <w:rPr/>
      </w:pPr>
      <w:r>
        <w:rPr>
          <w:rFonts w:ascii="Amiri" w:hAnsi="Amiri" w:eastAsia="Amiri" w:cs="Amiri"/>
          <w:color w:val="111111"/>
          <w:sz w:val="28"/>
          <w:sz w:val="28"/>
          <w:szCs w:val="28"/>
          <w:rtl w:val="true"/>
          <w:lang w:bidi="ar-SA"/>
        </w:rPr>
        <w:t>نور الابصار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مؤمن شبلنجى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دانشوران قرن سيزدهم هجرى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وفاة الصديقة الزهراء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عبدالرزاق مقرّم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يهود در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ابراهيم جناتى، ترجمه محمّد بحرينى كاشمرى، انتشارات شريف قم</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والحمدللّه الّذي بنعمته تتم الصالحات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7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7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نظامى گنجوى، ليلى و مجنون،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كليات خمسه</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دريافت اطلاعات بيشتر درباره مؤلف به منابع زير مراجعه فرماييد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شهرى است در شمال غربى شهر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ايتاليا كه مركز استقرار پاپ، رهبر كاتوليك‌هاى جهان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شهر كه فقط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هكتار مساحت دارد امروز در حكم يك دولت مستقل مذهبى است و در بيشتر كشورهاى دنيا نمايندگان مذهبى دارد كه آنان در حكم نمايندگان سياسى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لغتنامه دهخدا،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انيس الاعلام،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مركز استان آذربايجان غربى و در شمال ايران واقع شده است</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برهان المسلمين،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كمترين مردمان، كمترين آفريده شدگان</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 كتاب الهداية شناخته شده نيست، به قولى نوشته جمعى از مسيحيان است ولى آخر كتاب نوشته شده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بنده فقير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از اين سخن معلوم مى‌شود كه نويسنده آن يك نفر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در سال </w:t>
      </w:r>
      <w:r>
        <w:rPr>
          <w:rFonts w:eastAsia="IRNazanin" w:cs="IRNazanin"/>
          <w:b w:val="false"/>
          <w:bCs w:val="false"/>
          <w:i w:val="false"/>
          <w:iCs w:val="false"/>
          <w:color w:val="333333"/>
          <w:sz w:val="20"/>
          <w:szCs w:val="20"/>
        </w:rPr>
        <w:t>1900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شده است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نويسنده با تكلّف و رنج به رد دو كتاب اظهار الحق و سيف حميدى پرداخته است</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كمترين خادمان اسلام</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دردناك</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آتش</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جحيم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يكى از نام‌هاى دوزخ است</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سفيد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سياه</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مخصوصا، به ويژه</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دوران شيرخوارگى</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واگرفتن از شير</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مادران</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بت</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شيخيه نامى است كه به پيروان شيخ احمد احسايى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مى‌شود</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مردى است كه در عرب به كند زبانى و لكنت معروف است</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آسمانى</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قُطر، سرزمين، كشور</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مذمت تقليد از علما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آيه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نقايصى كه ساحت خداوند سبحان از آنها مبرّاست، صفات سلبيه و به كمالاتى كه براى خدا ثابت است صفات ثبوتيه گويند</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حادى عشر،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اجماع كرده‌اند همه علما بر وجوب شناختى خدا و صفات ثبوتيه و سلبيّه او، و دانستن چيزهايى كه صدور آنها از ذات بارى تعالى جايز است، و امورى كه وقوع آنه از او ممتنع است و معرفت نبوّت، و امامت، و معاد به دليلى، نه به تقليد و هرگاه كسى به چيزى از اين امور جاهلى باشد، از رشته مؤمنان خارج، و مستحق عقاب هميشگى است</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آيه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مفاتيح الغيب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چاپ دارالفكر</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پست</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رذل‌تر</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كسب و كار پست</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چاه ضرورى</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طعام</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شايد</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نامرغوب، پست</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ريح</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خرابى، ويرانى</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خواب</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بيدار</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دين معانى ديگرى نيز دارد؛ از جمله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جزاء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مالك يوم الدين، فاتحه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شريعت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اللّه اصطفى لكم الدين،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آيه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يونس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راغب،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معجم مقاييس اللغة،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ستم، استبداد</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نعت به معناى وصف، صفت</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توالى</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فورا، بى‌درنگ</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غبار، خاك نرم</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زمين</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تابعان شريعت حضرت عيسى عليه‌السلام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نصرانى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تعريف لغوى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اللغة، </w:t>
      </w:r>
      <w:r>
        <w:rPr>
          <w:rFonts w:eastAsia="IRNazanin" w:cs="IRNazanin"/>
          <w:b w:val="false"/>
          <w:bCs w:val="false"/>
          <w:i w:val="false"/>
          <w:iCs w:val="false"/>
          <w:color w:val="333333"/>
          <w:sz w:val="20"/>
          <w:szCs w:val="20"/>
        </w:rPr>
        <w:t>2/143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كودكى</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ديوان منسوب به اميرالمؤمنين عليه‌السلام هم آمده است</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مشتبه</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بهيمه</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كلمه اقانيم جمع اقنوم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شخص و 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اقانيم ثلاثه يعنى اصول سه گانه واژه‌اى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سريانى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آيه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آيه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آل‌عمران، آيه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چاپ بعثت</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اعياد كليساى ارمنى، از آرداك مانوكيان</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چرت</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خواب</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خنده</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گريه</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گرسنگى</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سيرى</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زمين</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ميوه‌ها از درختان</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آتش</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سنگ</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وى محمّد بن ابراهيم شيرازى از بزرگ‌ترين فلاسفه مسلمان است كه در عصر صفويه مى‌زيسته و پايه گذار مكتب فلسفى و فكرى است كه هنوز هم پيروان فراوانى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بيش از پنجاه اثر ارزشمند از خود به يادگار گذاشته و در سال </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دنيا رفته است</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غلات گروهى هستند كه در احترام بعضى اشخاص زياده روى كردند و آنها را تا مقاماتى فوق مقامات بشريت بالا بردند</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وفاة الصديقة الزهراء از مقرّم،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كتاب من لا يحضره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الجواهر،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اثر شيخ طوسى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المعاد اثر محمّد باقر مجلسى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 الامين اثر كفعمى و عدة الداعى اثر ابن فهد حلى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جنة الامان الواقية و جنة الايمان الباقيه اثر ابراهيم بن على معروف به كفعمى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اين كتاب به مصباح كفعمى نيز ياد مى‌شود</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نامبارك</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انيس الاعلام، جزء سوم،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افسانه‌هاى بت پرستى،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تفسير طبرى،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ابوالفتوح رازى،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فلسفه علم كلام از ولفسن، ترجمه،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سير تحول دين‌هاى يهودى مسيح،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كتاب تثليث اقدس مسيحى تأليف دكتر فندر آلمانى، صفحات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تفسير جلالين، در شرح آيه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سوره مائده؛ تفسير بيضاوى، در تفسير آيه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سوره نساء</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در آمدى بر الهيات تطبيقى اسلام و مسيحيت از عبدالرحيم سليمانى اردستانى در اين بحث مفيد است</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كتاب‌هايى كه مسيحيان آنها را مقدّس مى‌دانند شامل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مى‌باشد كه در يك جلد جمع آورى گرديده كه مجموعا كتاب مقدّس خوانده 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مقدّس از عهد عتيق و عهد جديد تركيب يافته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عهد عتيق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شامل تورات و صحف انبياء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عهد جديد از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قسمت تشكيل شده،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انجيل به نام‌هاى متى، مرقس، لوقاد، يوحنا و يرضا 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كه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 به پولس و ديگران است و 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اعمال رسولان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مكاشفه يوحنا مجموعا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قسمت مى‌شود، و عهد عتيق شامل كتاب جداگانه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انجيل كلمه يونانى الاصل است كه به معناى بشارت آمده است و عهد به معناى ميثاق مى‌باشد</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انيس الاعلام، </w:t>
      </w:r>
      <w:r>
        <w:rPr>
          <w:rFonts w:eastAsia="IRNazanin" w:cs="IRNazanin"/>
          <w:b w:val="false"/>
          <w:bCs w:val="false"/>
          <w:i w:val="false"/>
          <w:iCs w:val="false"/>
          <w:color w:val="333333"/>
          <w:sz w:val="20"/>
          <w:szCs w:val="20"/>
        </w:rPr>
        <w:t>3/227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نيرنگ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افسانه‌هاى بت پرستى در آئين كليسا،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رد ابحاث المجتهدين كتاب‌هايى نوشته شده از جمله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شبهات النصارى در حجج الاسلام از محمّد رشيد رضا، چاپ مصر؛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المطبوعات،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مريم، آيات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آيه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آيه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شكم</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هم پيوسته</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راست</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امروزه</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وى قاضى جواد ساباطى است كه نخست كيش نصرانى داشته، و مستبصر شده اسلام آورده و از اهل سنّت است</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 كتاب فوق الذكر البراهين الساباطية است كه رد پادرى و در دفاع از اسلام نوشته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الزام الناصب با تحقيق اين بنده،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ايضاح المكنون،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الحق در سال </w:t>
      </w:r>
      <w:r>
        <w:rPr>
          <w:rFonts w:eastAsia="IRNazanin" w:cs="IRNazanin"/>
          <w:b w:val="false"/>
          <w:bCs w:val="false"/>
          <w:i w:val="false"/>
          <w:iCs w:val="false"/>
          <w:color w:val="333333"/>
          <w:sz w:val="20"/>
          <w:szCs w:val="20"/>
        </w:rPr>
        <w:t>1923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ميلادى در مصر انتشار يافت و سنجش حقيقت ترجمه آن است كه در سال </w:t>
      </w:r>
      <w:r>
        <w:rPr>
          <w:rFonts w:eastAsia="IRNazanin" w:cs="IRNazanin"/>
          <w:b w:val="false"/>
          <w:bCs w:val="false"/>
          <w:i w:val="false"/>
          <w:iCs w:val="false"/>
          <w:color w:val="333333"/>
          <w:sz w:val="20"/>
          <w:szCs w:val="20"/>
        </w:rPr>
        <w:t>1934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ميلادى منتشر شده است</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پرندگان</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پرواز</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كشور اتريش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لغتنامه دهخدا يا طبق نقل على قلى جديد الاسلام، كشور اكمال است،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سيف المؤمنين،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كلمه مزبور را مؤلف رحمه‌الله براى توضيح افزوده است</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كاتوليك لغت يونانى و به معنى عمومى است</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ضرب المثل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امثال العرب،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خزانة الادب، </w:t>
      </w:r>
      <w:r>
        <w:rPr>
          <w:rFonts w:eastAsia="IRNazanin" w:cs="IRNazanin"/>
          <w:b w:val="false"/>
          <w:bCs w:val="false"/>
          <w:i w:val="false"/>
          <w:iCs w:val="false"/>
          <w:color w:val="333333"/>
          <w:sz w:val="20"/>
          <w:szCs w:val="20"/>
        </w:rPr>
        <w:t>6/330</w:t>
      </w:r>
      <w:r>
        <w:rPr>
          <w:rFonts w:ascii="IRNazanin" w:hAnsi="IRNazanin" w:eastAsia="IRNazanin"/>
          <w:b w:val="false"/>
          <w:b w:val="false"/>
          <w:bCs w:val="false"/>
          <w:i w:val="false"/>
          <w:i w:val="false"/>
          <w:iCs w:val="false"/>
          <w:color w:val="333333"/>
          <w:sz w:val="20"/>
          <w:sz w:val="20"/>
          <w:szCs w:val="20"/>
          <w:rtl w:val="true"/>
        </w:rPr>
        <w:t xml:space="preserve">، ميدانى،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 الهيت</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 طبيعت</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نيز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تمدن،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تاريخ اصلاحات كليسا،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روح القوانين،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سِفر يعنى كتاب يا جزوه كه در تقسيمات تورات مانند سوره در قرآن است</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واژه مزبور از اضافات 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آيه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نويسنده تشارلس وطس مى‌باشد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او از انگليسى به عربى ترجمه شده است</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آيه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آويختن به صليب</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پست</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شورى، آيه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كلمه فوق، اضافه و توضيح 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شورى، آيه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اخلاص، آيه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اعتقادات شيخ صدوق، 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كشف المراد، مقصد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المسأله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حقّ اليقين مجلسى،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گوهر مراد،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انيس الاعلام في الاسلام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الحق و كشف الصدق،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نيز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تفسير 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قاموس 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تعبير اولوا العزم در آيه مباركه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احقاف آمده است</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شريف اين پنج تن در آيه شريفه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شَرَعَ لَكُمْ مِنَ الدِّينِ ما وَصَّى بِهِ نُوحا وَالَّذِىآ أَوْحَيْنا إِلَيْكَ وَما وَصَّيْنا بِهِ إِبْرَاهِيمَ وَمُوسَى وَعِيسَىآ أَنْ أَقِيمُوا الدِّينَ وَلاَ تَتَفَرَّقُوا فِيهِ</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انيس الاعلام، جزء سوم، باب چهار،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طبرى،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تفسير ابن كثير،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تفسير الدرالمنثور، </w:t>
      </w:r>
      <w:r>
        <w:rPr>
          <w:rFonts w:eastAsia="IRNazanin" w:cs="IRNazanin"/>
          <w:b w:val="false"/>
          <w:bCs w:val="false"/>
          <w:i w:val="false"/>
          <w:iCs w:val="false"/>
          <w:color w:val="333333"/>
          <w:sz w:val="20"/>
          <w:szCs w:val="20"/>
        </w:rPr>
        <w:t>2/207</w:t>
      </w:r>
      <w:r>
        <w:rPr>
          <w:rFonts w:ascii="IRNazanin" w:hAnsi="IRNazanin" w:eastAsia="IRNazanin"/>
          <w:b w:val="false"/>
          <w:b w:val="false"/>
          <w:bCs w:val="false"/>
          <w:i w:val="false"/>
          <w:i w:val="false"/>
          <w:iCs w:val="false"/>
          <w:color w:val="333333"/>
          <w:sz w:val="20"/>
          <w:sz w:val="20"/>
          <w:szCs w:val="20"/>
          <w:rtl w:val="true"/>
        </w:rPr>
        <w:t xml:space="preserve">؛ المستصفى من علم الاصول از غزالى،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الاحكام في اصول الاحكام،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المعتمد في اصول الفقه از ابى الحسين بصرى،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الاحاديث المشتركه حول عيسى المسيح عليه‌السلام </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الانبياء جزائرى،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صافى،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سفينة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آيه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بعضى با مؤلف محترم موافق نيستند و مى‌گويند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معناى آيه شريفه اين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 به سوى شما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پيامبرانى از جنس ماده و طبيعت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برابر فرشتگان كه موجودات ملكوتى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نيامدند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بنابراين پيامبران هم از جنس بشرند، و بشر هم با جنّيان از جنس واحد يعنى ماده و طبيعت‌اند، صحيح است كه گفته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پيامبران از جنس جنّيان مى‌باشند</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ابراهيم، آيه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آيه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جن، آيه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آيه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صف، آيه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آيه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عيون اخبار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ادعى بعده نبوة او أتى بعد القرآن كتاب فدمه مباح لكل من سمع ذلك منه،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آيه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آيه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سبأ، آيه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انبياء، آيه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حضرت صالح عليه‌السلام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الانبياء با سرگذشت پيامبران از جزايرى،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قصص الانبياء راوندى،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حضرت ايوب عليه‌السلام ،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الانبياء جزايرى،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قصص الانبياء راوندى،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 اصلى وى عويديا بن اديم است، يكى از سيصد و سيزده نفر پيامبر مرسلى است كه بعد از حضرت سليمان به حكومت در ميان قوم خود پرداخت</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عام الفيل، سالى كه سپاه بيش شمار حبشى با تعداد زيادى فيل به فرماندهى ابرهه براى ويران كردن كعبه آمدند به نام عام الفيل ناميده شد</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اكليل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الرحمن، آيه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آيه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كنيه نوعى اسم است كه با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شروع 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بيشتر براى تعظيم و بزرگ داشتن شخصى بر او اطلاق مى‌شود بعضى از افراد بيش از يك كنيه داشتند، در اين صورت كنيه نمودار مقام و مرتبه شخص بوده است</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وليد الكعبه از سيّد رضا حسينى جلالى</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مفيد،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اعلام الورى،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خصائص اميرالمؤمنين عليه‌السلام از سيّد رضى،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رسول خدا صلى‌الله‌عليه‌و‌آله در حقّ او و برادرش بارها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انهما سيّدا شباب اهل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تاريخ اصفهان،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الدرر المنتشرة في الاحاديث المشتهرة،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مسار الشيعه،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او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جامع الرواة،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نيز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الحسين عليه‌السلام في احاديث الفريقين،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از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تحت عنوان فضائل الامام الحسين في ظلال القرآن الكريم</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اصطلاح از قرن نهم به بعد پيدا شد و ظاهرا اين نام از عنوان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الشهدا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و الهام گرفته شد</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مشهور مورخان مادر حضرت را دختر يزدگرد سوم، آخرين پادشاه ساسانى مى‌دانند ولى در نامش اختلاف كرده‌اند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وى طبق نقل دروس جيب السير،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قابوسنامه،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جنات الخلود، و ايران در زمان ساسانيان،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شهربانو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در امر ترديد زيادى وجود دارد؛ زيرا كه تحقيقات محققان فن تاريخ اين نسبت را قبول ندارد</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لقب را پيامبر اكرم صلى‌الله‌عليه‌و‌آله به آن حضرت داده است؛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مناقب ابن شهر 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الابصار،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المناقب،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كنيزى كه از صاحب خود داراى فرزند مى‌شود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 ولد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گفتنى است كه كنيز وقتى از صاحب خود داراى ولد شد، و مالكش از دنيا رفت پس از فوت او آزاد مى‌شود</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منابع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الكافى، ص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تاريخ الامامية،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نام رسول مكرم 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چون ذكر نام امام 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دوره غيبت بر اساس روايات متقن تحريم شده است و بايد نا القاب از ايشان ياد كنيم، 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مبارك حضرت را نياورده است</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از نظر حروف ابجد مساوى با كلمه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ابن خلدون،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الملل و النحل شهرستانى،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كتاب التعريفات،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دائرة المعارف فريدوجدى،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دوازده امامى</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طريق الاولياء،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نيز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اظهار الحق،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نيز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اظهار الحق،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نيز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انيس الاعلام،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اظهار الحق،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شخيم فرزند حمور حوّى، امير منطقه نابلس در زمان يعقوب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الكتاب المقدس،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نيز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اظهار الحق،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روبين و روبيل بزرگ‌ترين پسر يعقوب از ليثه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انيس الاعلام،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بلهه يا بلها اوّل كنيز راحيل است كه دان و نفتانى را براى يعقوب توليد نموده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پيدايش، باب </w:t>
      </w:r>
      <w:r>
        <w:rPr>
          <w:rFonts w:eastAsia="IRNazanin" w:cs="IRNazanin"/>
          <w:b w:val="false"/>
          <w:bCs w:val="false"/>
          <w:i w:val="false"/>
          <w:iCs w:val="false"/>
          <w:color w:val="333333"/>
          <w:sz w:val="20"/>
          <w:szCs w:val="20"/>
        </w:rPr>
        <w:t>35/25</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نيز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اظهار الحق،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اظهار الحق،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1233</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آيات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 اين گوساله هشت بار در قرآن مجيد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سوره‌هاى بقره و نساء و طه مراجعه فرماييد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البداية و النهاية،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قصص الانبياء از نجار،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نيز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اظهار الحق،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1239</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آل‌عمران، آيه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پاورقى انيس الاعلام،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جيمفر هاكس در قاموس خود وى را پسر منوخ معرفى مى‌كند كه مدت بيست سال بر اسرائيل قضاوت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موسى بعد از بيان فجايع وى مى‌نويسد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وجود تمام آن خطاهايى كه از شمشون سر زد باز از جمله مؤمنين محسوب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دليلى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زنى فلسطينى از اهالى وادى شو راق يا سورق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الكتاب المقدس،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مقدّس، ص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 و انيس الاعلام،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قدر، آيه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لاحكام القرآن قرطبى ذيل آيه شريفه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البصائر،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شجر، درختان</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الكتاب المقدس،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نيز اظهار الحق،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او حمنون نيز گفته‌اند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الكتاب المقدس،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شايد</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نيز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اظهار الحق،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1247</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اظهار الحق،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1247</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نيز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اظهار الحق،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1248</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اظهار الحق،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1249</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بت‌ها</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نيز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انيس الاعلام،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فرقه به خواجه بهاء الدين نقشبندى بخارى منسوبند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نقشبند قريه‌اى از بخارا است</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بيهوده‌ها</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نيز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انيس الاعلام،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شموئيل، شاؤل را براى بنى اسرائيل به عنوان شاه انتخاب كرد در قرآن سوره بقره آيه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به آن پرداخته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وى همان طالوت است كه از سال </w:t>
      </w:r>
      <w:r>
        <w:rPr>
          <w:rFonts w:eastAsia="IRNazanin" w:cs="IRNazanin"/>
          <w:b w:val="false"/>
          <w:bCs w:val="false"/>
          <w:i w:val="false"/>
          <w:iCs w:val="false"/>
          <w:color w:val="333333"/>
          <w:sz w:val="20"/>
          <w:szCs w:val="20"/>
        </w:rPr>
        <w:t>1044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1029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پيش از ميلاد بر آنها سلطنت كرده است</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كنيسه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كليسا</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نويسنده‌ها</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تُرّهات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سخن‌هاى بيهوده، ياوه‌ها</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خزعبلات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بيهوده‌ها</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آيه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آل‌عمران، آيه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آيه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آيه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آل‌عمران، آيه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صف، آيه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مطالعه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اصالت روح از نظر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تأليف استاد جعفر سبحانى در اين باره مفيد است</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آيه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گفتنى است كه مفاد روح در اين آيه، دقيقا روشن نيست ظاهرا مراد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 الامين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جبرئيل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آيه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يس، آيه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آيه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آيه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واقعه، آيه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عنكبوت، آيه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آيه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آيه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نجم، آيه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آيه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رحمن، آيه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تغابن، آيه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حديد،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صف،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قسّيس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كشيش، روحانى مسيحى</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خوردن</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آشاميدن</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مطففين، آيه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نوشيدنى‌ها</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انسان، آيه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انسان، آيه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ارسطو يا ارسطاطاليس و مؤلف و حكيم معروف يونانى كه در سال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پيش از ميلاد مسيح،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استاگير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از مستعمرات يونان و تابع مقدونيه بوده است متولد شده و در حدود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از ميلاد، در شهر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خلكيس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وفات يافته است</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كشور اتريش</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واصليه گويند ما به خدا واصليم؛ يعنى به حقّ تعالى رسيده‌ايم و به او پيوسته‌ايم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نماز و روزه و حج و ساير تكاليف شرعى از ما ساقط است</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زن بچه مرده</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طرف راست</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طرف چپ</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لغت عرب به معنى شريعت و احكام است امّا به تخليب نام عربى پنج كتاب اوّل كتاب مقدّس، سفر پيدايش، سفر خروج، سفر لاويان، سفر اعداد و سفر تثنيه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درآمدى به مسيحيت،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نثر طوبى، ذيل لغت تورات</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نيز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لاويين 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سفر تثنيه 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عدد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تاريخ مختصر اديان بزرگ از فلسطين شاله،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درست است كه در اسفر خمسه تورات، تفريحى نسبت عالم آخرت نشده ليكن جنينى هم قسمت كه به طور كلى در هيچيك از كتب عهد عتيق يادى از جهان بازگشت عالم پس از مرگ نشده، شد، هست ولى تقرق و محدود و سهم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سوى جهان ابدى،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يكى دو مورد كلمه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آخرت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تورات وجود دارد كه مى‌تواند به معناى عاقبت امور باشد، مثلاً تثنيه </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آشنايى بيشتر با فرقه‌هاى مذهب يهود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جامع اديان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xml:space="preserve">؛ تاريخ تمدن،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641</w:t>
      </w:r>
      <w:r>
        <w:rPr>
          <w:rFonts w:ascii="IRNazanin" w:hAnsi="IRNazanin" w:eastAsia="IRNazanin"/>
          <w:b w:val="false"/>
          <w:b w:val="false"/>
          <w:bCs w:val="false"/>
          <w:i w:val="false"/>
          <w:i w:val="false"/>
          <w:iCs w:val="false"/>
          <w:color w:val="333333"/>
          <w:sz w:val="20"/>
          <w:sz w:val="20"/>
          <w:szCs w:val="20"/>
          <w:rtl w:val="true"/>
        </w:rPr>
        <w:t xml:space="preserve">؛ سيّد جلال الدين آشتيانى، تحقيقى در دين يهود؛ سير تحولى دين‌هاى ييود و مسيح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آشنايى با اديان بزرگ،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اين فرقه تجديد نظر طلبان نيز گفته مى‌شود ايشان هديستان سياسى ردمى‌ها بودند</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كاهن بزرگ يهود در دوران سليمان نبى عليه‌السلام مى‌زيسته است</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خوردن</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آشاميدن</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آيه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خبر دادن گروه كثيرى است كه هيچ‌گاه عقل سليم باور نكند نقل كنندگان آن براى گفتار دروغ خود تبانى و توافق كرده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الرعاية في علم الدراية،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زبان سنسكريت، زبان كلاسيك مقدّس هندوان و از شاخه‌هاى زبان هندوپارسى به شمار مى‌رود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زبان در ابتدا زبانى بود كه بر همين‌ها يعنى بالاترين كاست جامعه هندو با آن سخن مى‌گفتند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سنسكريت با الفباى دواناگارى نوشته مى‌شود</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نيز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آشنايى با اديان بزرگ،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برهما</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شيوا</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كوتاه قد</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آيه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عزيز الدين پسر محمّد اهل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تحشب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مؤلف راهنماى دانشوران درباره او مى‌نويسد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عرفاى قرن هفتم و از علماى حقيقى و حاضر با جلال الدين خوارزمشاه و مريد شيخ سعد الدين حموى و صاحب كتاب نازل اسايرى كه در سال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ابرتو از دنيا رفت</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عرفانى زبدة الحقايق،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عرفانى زبدة الحقايق،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مقدّس اردبيلى مذاهب صوفيه را به چهار نوع تقسيم كرده و عزيز نسفى را متصف به كفر و زندقه مى‌كند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حديقة الشيعه،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عرفانى زبدة الحقايق با تصحيح ناصر،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يتزودن لازاحة</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الاثنا عشرية شيخ حر عاملى،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حديقة الشيعه، ص </w:t>
      </w:r>
      <w:r>
        <w:rPr>
          <w:rFonts w:eastAsia="IRNazanin" w:cs="IRNazanin"/>
          <w:b w:val="false"/>
          <w:bCs w:val="false"/>
          <w:i w:val="false"/>
          <w:iCs w:val="false"/>
          <w:color w:val="333333"/>
          <w:sz w:val="20"/>
          <w:szCs w:val="20"/>
        </w:rPr>
        <w:t>602</w:t>
      </w:r>
      <w:r>
        <w:rPr>
          <w:rFonts w:ascii="IRNazanin" w:hAnsi="IRNazanin" w:eastAsia="IRNazanin"/>
          <w:b w:val="false"/>
          <w:b w:val="false"/>
          <w:bCs w:val="false"/>
          <w:i w:val="false"/>
          <w:i w:val="false"/>
          <w:iCs w:val="false"/>
          <w:color w:val="333333"/>
          <w:sz w:val="20"/>
          <w:sz w:val="20"/>
          <w:szCs w:val="20"/>
          <w:rtl w:val="true"/>
        </w:rPr>
        <w:t xml:space="preserve">؛ شرح نهج البلاغه خوئى،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سفينة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الاثنا عشريه</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تناسخ پروژه‌هاى زير قابل مراجعه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اربعه،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الاسلام و التناسخ از سيّد حسين يوسف مكى عاملى؛ مكتب بازگشت از حميد رضاينت، خلاصه اديان، دكتر شكوى،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نيز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 العقائد،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تناسخ يا بازگشت ارواح،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دائرة المعارف فارسى،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تقسيم، مورد عنايت اكثر تناسخ نويسان قرار گرفته است از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المبدأ و المعاد،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ترجمه آن، 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مرحوم حاجى ملاهادى سبزوارى در منظومه حكمت در اين باره سروده است</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 آيه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اسراء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سُبْحانَهُ وَتَعالَى عَمّا يَقُولُونَ عُلُوّا كَبِيرا</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بيان مهم‌ترين اثر ميرزا على محمّد باب است و محتوى احكام و دستورهاى اوست</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مساحت اين كشور به </w:t>
      </w:r>
      <w:r>
        <w:rPr>
          <w:rFonts w:eastAsia="IRNazanin" w:cs="IRNazanin"/>
          <w:b w:val="false"/>
          <w:bCs w:val="false"/>
          <w:i w:val="false"/>
          <w:iCs w:val="false"/>
          <w:color w:val="333333"/>
          <w:sz w:val="20"/>
          <w:szCs w:val="20"/>
        </w:rPr>
        <w:t>300/700/9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كيلومتر مربع مى‌باشد</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چين در شرق قاره آسيا واقع شده است و از شمال به روسيه و مغولستان؛ از جنوب به ويتنام، تايلند و برمه، از شرق به كره شمالى، كره جنوبى و اقيانوس آرام، و از غرب به قزاقستان، قرقيزستان، تاجيكستان، پاكستان و هند منتهى مى‌شود</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جمعيت آن بيش از يك ميليارد و دويست ميليون نفر است</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تائو</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لائوتسه</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خصوصا</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بازتاب اسطوره بودا در ايران،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نيز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خلاصه اديان،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كنفوسيوس ظ، درباره او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و عقائد و آراء بشرى،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تعاليم كنفوسيوس</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جمعى چون ابن خرداد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المسالك و الممالك، واژه آذربايجان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ابن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البدان،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مسعودى، حمزه اصفهانى، ياقوت و قزوينى، زرتشت را آذربايجانى به ويژه از اروميه دانسته‌اند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برخى هم محل تولد او را فلسطين، كه به آذربايجان كوچ كرده است مى‌دانند</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نظر مشهور است امّا آقاى ابراهيم پور داود در كتاب يسنا، جلد اوّل، چاپ تهران، سال </w:t>
      </w:r>
      <w:r>
        <w:rPr>
          <w:rFonts w:eastAsia="IRNazanin" w:cs="IRNazanin"/>
          <w:b w:val="false"/>
          <w:bCs w:val="false"/>
          <w:i w:val="false"/>
          <w:iCs w:val="false"/>
          <w:color w:val="333333"/>
          <w:sz w:val="20"/>
          <w:szCs w:val="20"/>
        </w:rPr>
        <w:t>1334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به زمان زرتشت در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از صفحه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كرده و تاريخ سنتى زرتشتيان و عقايد دانشمندان ديگر را مردود شناخته و تاريخ زندگى زرتشت را در سده يازدهم قبل از ميلاد قرار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قرن زرتشت</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گشتاسب فرزند لهراسب پنجمين شاهنشاه كيانى است</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چهارده مقاله سهروردى، ترجمه سيّد محمدباقر سبزوارى،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مجمع التواريخ، و القصص،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چاپ تهران</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 كتاب با واو ثبت شده است كه صحيح آن ذكر شد</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هزارخران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 كه غلط است</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ابن اثير،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مختصر الدول از ابن العبرى،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درباره صابئين، پژوهش‌هاى زير قابل مراجعه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پژوهشى درباره صابئين از يعقوب جعفرى، مؤسسه انتشارات هجرت؛ الصائبة قديما و حديثا سيّد عبدالرزاق حسنى، قاهره، مكتبة الخامجى؛ مقالات تقى زاده،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يادنامه مطهرى،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مقاله محمّد مجيد طباطبايى، كيهان فرهنگى، ش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قاسم ياحسينى؛ تحقيق در اصول و مذاهب و رسوم صابئين عراق و خوزستان از حسينعلى ممتحن</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هرمز يا ارمزد، اورمزد، اهورامزدا اوستا به املاهاى چندى و به چند نظر آمده است دانشنامه مزديسنا،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اهورامزدا، به معنى خردمندترين و داناترين هستى بخش كه خداى زرتشت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 به كتاب سوادآموزى و دبيرى در اين دين زرتشت از جمشيد سروش سروشيان چاپ آمريكا</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اوستا، كتاب مذهبى زرتشتيان است كه پيش از اسلام به بيست و يك كتاب تقسيم مى‌شد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غالبا اوستا را، زند در يكجا آورده، زند اوستا مى‌گويند</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 ديگر زردشتيان است</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كشور اتريش</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الاشارات و التنبيهات</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مزديسنا،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مؤبد، پيشواى دين زرتشتى است</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حكيم مؤمن در تحفه مى‌نويسد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هوم المجوس گياهى است ساقش يك عدد و باريك و صلب و گلش زرد و تيره شبيه به ياسمن و برگش ريز است و ظاهرا از جنس ارغوان زرد باشد و نزد برخى بخوم و مريم است</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پراهوم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فشرده گياه هوم باشد كه با آب زرد و شير و فشرده ساقه هذانَئپَتا آميخته شده باشد</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آل‌عمران، آيه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آل‌عمران، آيه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محمّد، آيه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آل‌عمران، آيه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يونس، آيه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الجوامع</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زدن را گويند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image" Target="media/image2.jpeg"/><Relationship Id="rId279" Type="http://schemas.openxmlformats.org/officeDocument/2006/relationships/image" Target="media/image2.jpeg"/><Relationship Id="rId280" Type="http://schemas.openxmlformats.org/officeDocument/2006/relationships/footer" Target="footer273.xml"/><Relationship Id="rId281" Type="http://schemas.openxmlformats.org/officeDocument/2006/relationships/footnotes" Target="footnotes.xml"/><Relationship Id="rId282" Type="http://schemas.openxmlformats.org/officeDocument/2006/relationships/numbering" Target="numbering.xml"/><Relationship Id="rId283" Type="http://schemas.openxmlformats.org/officeDocument/2006/relationships/fontTable" Target="fontTable.xml"/><Relationship Id="rId284" Type="http://schemas.openxmlformats.org/officeDocument/2006/relationships/settings" Target="settings.xml"/><Relationship Id="rId28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276</Pages>
  <Words>58430</Words>
  <Characters>216333</Characters>
  <CharactersWithSpaces>273321</CharactersWithSpaces>
  <Paragraphs>2003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2026-08-27T12:35:39Z</dcterms:created>
  <dc:creator>ghaemiyeh.com</dc:creator>
  <dc:description/>
  <dc:language>en-US</dc:language>
  <cp:lastModifiedBy/>
  <dcterms:modified xsi:type="dcterms:W3CDTF">2026-08-27T16:06:02Z</dcterms:modified>
  <cp:revision>1</cp:revision>
  <dc:subject/>
  <dc:title>افتخار اسلام بر سایر ادیان</dc:title>
</cp:coreProperties>
</file>

<file path=docProps/custom.xml><?xml version="1.0" encoding="utf-8"?>
<Properties xmlns="http://schemas.openxmlformats.org/officeDocument/2006/custom-properties" xmlns:vt="http://schemas.openxmlformats.org/officeDocument/2006/docPropsVTypes"/>
</file>