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تجلیات النصرة الالهیة للزهراء المرضیة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8956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32895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28960_1051229030">
            <w:r>
              <w:rPr>
                <w:webHidden/>
                <w:rStyle w:val="IndexLink"/>
                <w:rtl w:val="true"/>
              </w:rPr>
              <w:t>كلمة الناشر</w:t>
            </w:r>
            <w:r>
              <w:rPr>
                <w:rStyle w:val="IndexLink"/>
                <w:rtl w:val="true"/>
              </w:rPr>
              <w:tab/>
            </w:r>
            <w:r>
              <w:rPr>
                <w:rStyle w:val="IndexLink"/>
              </w:rPr>
              <w:t>10</w:t>
            </w:r>
          </w:hyperlink>
        </w:p>
        <w:p>
          <w:pPr>
            <w:pStyle w:val="Contents3"/>
            <w:tabs>
              <w:tab w:val="clear" w:pos="8459"/>
              <w:tab w:val="right" w:pos="9026" w:leader="dot"/>
            </w:tabs>
            <w:rPr/>
          </w:pPr>
          <w:hyperlink w:anchor="__RefHeading___Toc4328962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328964_1051229030">
            <w:r>
              <w:rPr>
                <w:webHidden/>
                <w:rStyle w:val="IndexLink"/>
                <w:rtl w:val="true"/>
              </w:rPr>
              <w:t>توطئة</w:t>
            </w:r>
            <w:r>
              <w:rPr>
                <w:rStyle w:val="IndexLink"/>
                <w:rtl w:val="true"/>
              </w:rPr>
              <w:t xml:space="preserve">: </w:t>
            </w:r>
            <w:r>
              <w:rPr>
                <w:rStyle w:val="IndexLink"/>
                <w:rtl w:val="true"/>
              </w:rPr>
              <w:t>الأيام الفاطمية في محور الحديث</w:t>
            </w:r>
            <w:r>
              <w:rPr>
                <w:rStyle w:val="IndexLink"/>
                <w:rtl w:val="true"/>
              </w:rPr>
              <w:tab/>
            </w:r>
            <w:r>
              <w:rPr>
                <w:rStyle w:val="IndexLink"/>
              </w:rPr>
              <w:t>13</w:t>
            </w:r>
          </w:hyperlink>
        </w:p>
        <w:p>
          <w:pPr>
            <w:pStyle w:val="Contents2"/>
            <w:tabs>
              <w:tab w:val="clear" w:pos="8743"/>
              <w:tab w:val="right" w:pos="9026" w:leader="dot"/>
            </w:tabs>
            <w:rPr/>
          </w:pPr>
          <w:hyperlink w:anchor="__RefHeading___Toc4328966_1051229030">
            <w:r>
              <w:rPr>
                <w:webHidden/>
                <w:rStyle w:val="IndexLink"/>
                <w:rtl w:val="true"/>
              </w:rPr>
              <w:t>الفصل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4328968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328970_1051229030">
            <w:r>
              <w:rPr>
                <w:webHidden/>
                <w:rStyle w:val="IndexLink"/>
                <w:rtl w:val="true"/>
              </w:rPr>
              <w:t>بصائر قرآنية</w:t>
            </w:r>
            <w:r>
              <w:rPr>
                <w:rStyle w:val="IndexLink"/>
                <w:rtl w:val="true"/>
              </w:rPr>
              <w:tab/>
            </w:r>
            <w:r>
              <w:rPr>
                <w:rStyle w:val="IndexLink"/>
              </w:rPr>
              <w:t>16</w:t>
            </w:r>
          </w:hyperlink>
        </w:p>
        <w:p>
          <w:pPr>
            <w:pStyle w:val="Contents3"/>
            <w:tabs>
              <w:tab w:val="clear" w:pos="8459"/>
              <w:tab w:val="right" w:pos="9026" w:leader="dot"/>
            </w:tabs>
            <w:rPr/>
          </w:pPr>
          <w:hyperlink w:anchor="__RefHeading___Toc4328972_1051229030">
            <w:r>
              <w:rPr>
                <w:webHidden/>
                <w:rStyle w:val="IndexLink"/>
                <w:rtl w:val="true"/>
              </w:rPr>
              <w:t>حقائق عن عالمي التفسير والتأويل</w:t>
            </w:r>
            <w:r>
              <w:rPr>
                <w:rStyle w:val="IndexLink"/>
                <w:rtl w:val="true"/>
              </w:rPr>
              <w:tab/>
            </w:r>
            <w:r>
              <w:rPr>
                <w:rStyle w:val="IndexLink"/>
              </w:rPr>
              <w:t>16</w:t>
            </w:r>
          </w:hyperlink>
        </w:p>
        <w:p>
          <w:pPr>
            <w:pStyle w:val="Contents3"/>
            <w:tabs>
              <w:tab w:val="clear" w:pos="8459"/>
              <w:tab w:val="right" w:pos="9026" w:leader="dot"/>
            </w:tabs>
            <w:rPr/>
          </w:pPr>
          <w:hyperlink w:anchor="__RefHeading___Toc4328974_1051229030">
            <w:r>
              <w:rPr>
                <w:webHidden/>
                <w:rStyle w:val="IndexLink"/>
                <w:rtl w:val="true"/>
              </w:rPr>
              <w:t>(</w:t>
            </w:r>
            <w:r>
              <w:rPr>
                <w:rStyle w:val="IndexLink"/>
                <w:rtl w:val="true"/>
              </w:rPr>
              <w:t>تفسير</w:t>
            </w:r>
            <w:r>
              <w:rPr>
                <w:rStyle w:val="IndexLink"/>
                <w:rtl w:val="true"/>
              </w:rPr>
              <w:t xml:space="preserve">) </w:t>
            </w:r>
            <w:r>
              <w:rPr>
                <w:rStyle w:val="IndexLink"/>
                <w:rtl w:val="true"/>
              </w:rPr>
              <w:t>الاية الشريفة</w:t>
            </w:r>
            <w:r>
              <w:rPr>
                <w:rStyle w:val="IndexLink"/>
                <w:rtl w:val="true"/>
              </w:rPr>
              <w:t>: «</w:t>
            </w:r>
            <w:r>
              <w:rPr>
                <w:rStyle w:val="IndexLink"/>
                <w:rtl w:val="true"/>
              </w:rPr>
              <w:t xml:space="preserve">وَيَوْمَئِذٍ يَفْرَحُ المُؤْمِنُونَ </w:t>
            </w:r>
            <w:r>
              <w:rPr>
                <w:rStyle w:val="IndexLink"/>
                <w:rtl w:val="true"/>
              </w:rPr>
              <w:t xml:space="preserve">* </w:t>
            </w:r>
            <w:r>
              <w:rPr>
                <w:rStyle w:val="IndexLink"/>
                <w:rtl w:val="true"/>
              </w:rPr>
              <w:t>بِنَصْرِ الله</w:t>
            </w:r>
            <w:r>
              <w:rPr>
                <w:rStyle w:val="IndexLink"/>
                <w:rtl w:val="true"/>
              </w:rPr>
              <w:t>»</w:t>
              <w:tab/>
            </w:r>
            <w:r>
              <w:rPr>
                <w:rStyle w:val="IndexLink"/>
              </w:rPr>
              <w:t>18</w:t>
            </w:r>
          </w:hyperlink>
        </w:p>
        <w:p>
          <w:pPr>
            <w:pStyle w:val="Contents3"/>
            <w:tabs>
              <w:tab w:val="clear" w:pos="8459"/>
              <w:tab w:val="right" w:pos="9026" w:leader="dot"/>
            </w:tabs>
            <w:rPr/>
          </w:pPr>
          <w:hyperlink w:anchor="__RefHeading___Toc4328976_1051229030">
            <w:r>
              <w:rPr>
                <w:webHidden/>
                <w:rStyle w:val="IndexLink"/>
                <w:rtl w:val="true"/>
              </w:rPr>
              <w:t>(</w:t>
            </w:r>
            <w:r>
              <w:rPr>
                <w:rStyle w:val="IndexLink"/>
                <w:rtl w:val="true"/>
              </w:rPr>
              <w:t>تأويل</w:t>
            </w:r>
            <w:r>
              <w:rPr>
                <w:rStyle w:val="IndexLink"/>
                <w:rtl w:val="true"/>
              </w:rPr>
              <w:t xml:space="preserve">) </w:t>
            </w:r>
            <w:r>
              <w:rPr>
                <w:rStyle w:val="IndexLink"/>
                <w:rtl w:val="true"/>
              </w:rPr>
              <w:t>الآية الشريفة</w:t>
            </w:r>
            <w:r>
              <w:rPr>
                <w:rStyle w:val="IndexLink"/>
                <w:rtl w:val="true"/>
              </w:rPr>
              <w:tab/>
            </w:r>
            <w:r>
              <w:rPr>
                <w:rStyle w:val="IndexLink"/>
              </w:rPr>
              <w:t>19</w:t>
            </w:r>
          </w:hyperlink>
        </w:p>
        <w:p>
          <w:pPr>
            <w:pStyle w:val="Contents4"/>
            <w:tabs>
              <w:tab w:val="clear" w:pos="8176"/>
              <w:tab w:val="right" w:pos="9026" w:leader="dot"/>
            </w:tabs>
            <w:rPr/>
          </w:pPr>
          <w:hyperlink w:anchor="__RefHeading___Toc4328978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4328980_1051229030">
            <w:r>
              <w:rPr>
                <w:webHidden/>
                <w:rStyle w:val="IndexLink"/>
                <w:rtl w:val="true"/>
              </w:rPr>
              <w:t xml:space="preserve">أ </w:t>
            </w:r>
            <w:r>
              <w:rPr>
                <w:rStyle w:val="IndexLink"/>
                <w:rtl w:val="true"/>
              </w:rPr>
              <w:t xml:space="preserve">- </w:t>
            </w:r>
            <w:r>
              <w:rPr>
                <w:rStyle w:val="IndexLink"/>
                <w:rtl w:val="true"/>
              </w:rPr>
              <w:t>النصر الالهي يوم ظهور القائم من ال محمد</w:t>
            </w:r>
            <w:r>
              <w:rPr>
                <w:rStyle w:val="IndexLink"/>
                <w:rtl w:val="true"/>
              </w:rPr>
              <w:t>(</w:t>
            </w:r>
            <w:r>
              <w:rPr>
                <w:rStyle w:val="IndexLink"/>
                <w:rtl w:val="true"/>
              </w:rPr>
              <w:t>عجل الله تعالی فرجه الشریف</w:t>
            </w:r>
            <w:r>
              <w:rPr>
                <w:rStyle w:val="IndexLink"/>
                <w:rtl w:val="true"/>
              </w:rPr>
              <w:t>)</w:t>
              <w:tab/>
            </w:r>
            <w:r>
              <w:rPr>
                <w:rStyle w:val="IndexLink"/>
              </w:rPr>
              <w:t>19</w:t>
            </w:r>
          </w:hyperlink>
        </w:p>
        <w:p>
          <w:pPr>
            <w:pStyle w:val="Contents4"/>
            <w:tabs>
              <w:tab w:val="clear" w:pos="8176"/>
              <w:tab w:val="right" w:pos="9026" w:leader="dot"/>
            </w:tabs>
            <w:rPr/>
          </w:pPr>
          <w:hyperlink w:anchor="__RefHeading___Toc4328982_1051229030">
            <w:r>
              <w:rPr>
                <w:webHidden/>
                <w:rStyle w:val="IndexLink"/>
                <w:rtl w:val="true"/>
              </w:rPr>
              <w:t xml:space="preserve">ب </w:t>
            </w:r>
            <w:r>
              <w:rPr>
                <w:rStyle w:val="IndexLink"/>
                <w:rtl w:val="true"/>
              </w:rPr>
              <w:t xml:space="preserve">- </w:t>
            </w:r>
            <w:r>
              <w:rPr>
                <w:rStyle w:val="IndexLink"/>
                <w:rtl w:val="true"/>
              </w:rPr>
              <w:t xml:space="preserve">النصرة الالهية لفاطمة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ولمحبيها</w:t>
            </w:r>
            <w:r>
              <w:rPr>
                <w:rStyle w:val="IndexLink"/>
                <w:rtl w:val="true"/>
              </w:rPr>
              <w:tab/>
            </w:r>
            <w:r>
              <w:rPr>
                <w:rStyle w:val="IndexLink"/>
              </w:rPr>
              <w:t>20</w:t>
            </w:r>
          </w:hyperlink>
        </w:p>
        <w:p>
          <w:pPr>
            <w:pStyle w:val="Contents3"/>
            <w:tabs>
              <w:tab w:val="clear" w:pos="8459"/>
              <w:tab w:val="right" w:pos="9026" w:leader="dot"/>
            </w:tabs>
            <w:rPr/>
          </w:pPr>
          <w:hyperlink w:anchor="__RefHeading___Toc4328984_1051229030">
            <w:r>
              <w:rPr>
                <w:webHidden/>
                <w:rStyle w:val="IndexLink"/>
                <w:rtl w:val="true"/>
              </w:rPr>
              <w:t>تجليات نصرة الزهراء</w:t>
            </w:r>
            <w:r>
              <w:rPr>
                <w:rStyle w:val="IndexLink"/>
                <w:rtl w:val="true"/>
              </w:rPr>
              <w:t xml:space="preserve">: </w:t>
            </w:r>
            <w:r>
              <w:rPr>
                <w:rStyle w:val="IndexLink"/>
                <w:rtl w:val="true"/>
              </w:rPr>
              <w:t>بالايات والروايات والمقامات والكرامات</w:t>
            </w:r>
            <w:r>
              <w:rPr>
                <w:rStyle w:val="IndexLink"/>
                <w:rtl w:val="true"/>
              </w:rPr>
              <w:tab/>
            </w:r>
            <w:r>
              <w:rPr>
                <w:rStyle w:val="IndexLink"/>
              </w:rPr>
              <w:t>22</w:t>
            </w:r>
          </w:hyperlink>
        </w:p>
        <w:p>
          <w:pPr>
            <w:pStyle w:val="Contents4"/>
            <w:tabs>
              <w:tab w:val="clear" w:pos="8176"/>
              <w:tab w:val="right" w:pos="9026" w:leader="dot"/>
            </w:tabs>
            <w:rPr/>
          </w:pPr>
          <w:hyperlink w:anchor="__RefHeading___Toc4328986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328988_1051229030">
            <w:r>
              <w:rPr>
                <w:webHidden/>
                <w:rStyle w:val="IndexLink"/>
                <w:rtl w:val="true"/>
              </w:rPr>
              <w:t>أولاً</w:t>
            </w:r>
            <w:r>
              <w:rPr>
                <w:rStyle w:val="IndexLink"/>
                <w:rtl w:val="true"/>
              </w:rPr>
              <w:t xml:space="preserve">: </w:t>
            </w:r>
            <w:r>
              <w:rPr>
                <w:rStyle w:val="IndexLink"/>
                <w:rtl w:val="true"/>
              </w:rPr>
              <w:t xml:space="preserve">نصرتها </w:t>
            </w:r>
            <w:r>
              <w:rPr>
                <w:rStyle w:val="IndexLink"/>
                <w:rtl w:val="true"/>
              </w:rPr>
              <w:t>(</w:t>
            </w:r>
            <w:r>
              <w:rPr>
                <w:rStyle w:val="IndexLink"/>
                <w:rtl w:val="true"/>
              </w:rPr>
              <w:t>عليها السلام</w:t>
            </w:r>
            <w:r>
              <w:rPr>
                <w:rStyle w:val="IndexLink"/>
                <w:rtl w:val="true"/>
              </w:rPr>
              <w:t xml:space="preserve">) </w:t>
            </w:r>
            <w:r>
              <w:rPr>
                <w:rStyle w:val="IndexLink"/>
                <w:rtl w:val="true"/>
              </w:rPr>
              <w:t>بالروايات</w:t>
            </w:r>
            <w:r>
              <w:rPr>
                <w:rStyle w:val="IndexLink"/>
                <w:rtl w:val="true"/>
              </w:rPr>
              <w:tab/>
            </w:r>
            <w:r>
              <w:rPr>
                <w:rStyle w:val="IndexLink"/>
              </w:rPr>
              <w:t>22</w:t>
            </w:r>
          </w:hyperlink>
        </w:p>
        <w:p>
          <w:pPr>
            <w:pStyle w:val="Contents5"/>
            <w:tabs>
              <w:tab w:val="clear" w:pos="7892"/>
              <w:tab w:val="right" w:pos="9026" w:leader="dot"/>
            </w:tabs>
            <w:rPr/>
          </w:pPr>
          <w:hyperlink w:anchor="__RefHeading___Toc4328990_105122903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4328992_1051229030">
            <w:r>
              <w:rPr>
                <w:webHidden/>
                <w:rStyle w:val="IndexLink"/>
                <w:rtl w:val="true"/>
              </w:rPr>
              <w:t>حب فاطمة وسائر الخمسة الطيبة مفتاح المغفرة الالهية</w:t>
            </w:r>
            <w:r>
              <w:rPr>
                <w:rStyle w:val="IndexLink"/>
                <w:rtl w:val="true"/>
              </w:rPr>
              <w:tab/>
            </w:r>
            <w:r>
              <w:rPr>
                <w:rStyle w:val="IndexLink"/>
              </w:rPr>
              <w:t>23</w:t>
            </w:r>
          </w:hyperlink>
        </w:p>
        <w:p>
          <w:pPr>
            <w:pStyle w:val="Contents5"/>
            <w:tabs>
              <w:tab w:val="clear" w:pos="7892"/>
              <w:tab w:val="right" w:pos="9026" w:leader="dot"/>
            </w:tabs>
            <w:rPr/>
          </w:pPr>
          <w:hyperlink w:anchor="__RefHeading___Toc4328994_1051229030">
            <w:r>
              <w:rPr>
                <w:webHidden/>
                <w:rStyle w:val="IndexLink"/>
                <w:rtl w:val="true"/>
              </w:rPr>
              <w:t>رواية الترمذي</w:t>
            </w:r>
            <w:r>
              <w:rPr>
                <w:rStyle w:val="IndexLink"/>
                <w:rtl w:val="true"/>
              </w:rPr>
              <w:t xml:space="preserve">: </w:t>
            </w:r>
            <w:r>
              <w:rPr>
                <w:rStyle w:val="IndexLink"/>
                <w:rtl w:val="true"/>
              </w:rPr>
              <w:t>حب الخمسة الطيبة مفتاح الجنة</w:t>
            </w:r>
            <w:r>
              <w:rPr>
                <w:rStyle w:val="IndexLink"/>
                <w:rtl w:val="true"/>
              </w:rPr>
              <w:t>!</w:t>
              <w:tab/>
            </w:r>
            <w:r>
              <w:rPr>
                <w:rStyle w:val="IndexLink"/>
              </w:rPr>
              <w:t>24</w:t>
            </w:r>
          </w:hyperlink>
        </w:p>
        <w:p>
          <w:pPr>
            <w:pStyle w:val="Contents4"/>
            <w:tabs>
              <w:tab w:val="clear" w:pos="8176"/>
              <w:tab w:val="right" w:pos="9026" w:leader="dot"/>
            </w:tabs>
            <w:rPr/>
          </w:pPr>
          <w:hyperlink w:anchor="__RefHeading___Toc4328996_1051229030">
            <w:r>
              <w:rPr>
                <w:webHidden/>
                <w:rStyle w:val="IndexLink"/>
                <w:rtl w:val="true"/>
              </w:rPr>
              <w:t>ثانياً</w:t>
            </w:r>
            <w:r>
              <w:rPr>
                <w:rStyle w:val="IndexLink"/>
                <w:rtl w:val="true"/>
              </w:rPr>
              <w:t xml:space="preserve">: </w:t>
            </w:r>
            <w:r>
              <w:rPr>
                <w:rStyle w:val="IndexLink"/>
                <w:rtl w:val="true"/>
              </w:rPr>
              <w:t xml:space="preserve">نصرتها </w:t>
            </w:r>
            <w:r>
              <w:rPr>
                <w:rStyle w:val="IndexLink"/>
                <w:rtl w:val="true"/>
              </w:rPr>
              <w:t>(</w:t>
            </w:r>
            <w:r>
              <w:rPr>
                <w:rStyle w:val="IndexLink"/>
                <w:rtl w:val="true"/>
              </w:rPr>
              <w:t>علیها السلام</w:t>
            </w:r>
            <w:r>
              <w:rPr>
                <w:rStyle w:val="IndexLink"/>
                <w:rtl w:val="true"/>
              </w:rPr>
              <w:t xml:space="preserve">) </w:t>
            </w:r>
            <w:r>
              <w:rPr>
                <w:rStyle w:val="IndexLink"/>
                <w:rtl w:val="true"/>
              </w:rPr>
              <w:t>بالمقامات</w:t>
            </w:r>
            <w:r>
              <w:rPr>
                <w:rStyle w:val="IndexLink"/>
                <w:rtl w:val="true"/>
              </w:rPr>
              <w:tab/>
            </w:r>
            <w:r>
              <w:rPr>
                <w:rStyle w:val="IndexLink"/>
              </w:rPr>
              <w:t>25</w:t>
            </w:r>
          </w:hyperlink>
        </w:p>
        <w:p>
          <w:pPr>
            <w:pStyle w:val="Contents5"/>
            <w:tabs>
              <w:tab w:val="clear" w:pos="7892"/>
              <w:tab w:val="right" w:pos="9026" w:leader="dot"/>
            </w:tabs>
            <w:rPr/>
          </w:pPr>
          <w:hyperlink w:anchor="__RefHeading___Toc4328998_105122903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4329000_1051229030">
            <w:r>
              <w:rPr>
                <w:webHidden/>
                <w:rStyle w:val="IndexLink"/>
                <w:rtl w:val="true"/>
              </w:rPr>
              <w:t>أ – نور فاطمة مخلوق قبل خِلقة الارض والسماء في رواية معتبرة</w:t>
            </w:r>
            <w:r>
              <w:rPr>
                <w:rStyle w:val="IndexLink"/>
                <w:rtl w:val="true"/>
              </w:rPr>
              <w:tab/>
            </w:r>
            <w:r>
              <w:rPr>
                <w:rStyle w:val="IndexLink"/>
              </w:rPr>
              <w:t>25</w:t>
            </w:r>
          </w:hyperlink>
        </w:p>
        <w:p>
          <w:pPr>
            <w:pStyle w:val="Contents3"/>
            <w:tabs>
              <w:tab w:val="clear" w:pos="8459"/>
              <w:tab w:val="right" w:pos="9026" w:leader="dot"/>
            </w:tabs>
            <w:rPr/>
          </w:pPr>
          <w:hyperlink w:anchor="__RefHeading___Toc4329002_1051229030">
            <w:r>
              <w:rPr>
                <w:webHidden/>
                <w:rStyle w:val="IndexLink"/>
                <w:rtl w:val="true"/>
              </w:rPr>
              <w:t>تحليل الرواية على مستويات</w:t>
            </w:r>
            <w:r>
              <w:rPr>
                <w:rStyle w:val="IndexLink"/>
                <w:rtl w:val="true"/>
              </w:rPr>
              <w:t xml:space="preserve">: </w:t>
            </w:r>
            <w:r>
              <w:rPr>
                <w:rStyle w:val="IndexLink"/>
                <w:rtl w:val="true"/>
              </w:rPr>
              <w:t>الامكان، الرجحان والبرهان</w:t>
            </w:r>
            <w:r>
              <w:rPr>
                <w:rStyle w:val="IndexLink"/>
                <w:rtl w:val="true"/>
              </w:rPr>
              <w:tab/>
            </w:r>
            <w:r>
              <w:rPr>
                <w:rStyle w:val="IndexLink"/>
              </w:rPr>
              <w:t>28</w:t>
            </w:r>
          </w:hyperlink>
        </w:p>
        <w:p>
          <w:pPr>
            <w:pStyle w:val="Contents4"/>
            <w:tabs>
              <w:tab w:val="clear" w:pos="8176"/>
              <w:tab w:val="right" w:pos="9026" w:leader="dot"/>
            </w:tabs>
            <w:rPr/>
          </w:pPr>
          <w:hyperlink w:anchor="__RefHeading___Toc4329004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329006_1051229030">
            <w:r>
              <w:rPr>
                <w:webHidden/>
                <w:rStyle w:val="IndexLink"/>
              </w:rPr>
              <w:t>1</w:t>
            </w:r>
            <w:r>
              <w:rPr>
                <w:rStyle w:val="IndexLink"/>
                <w:rtl w:val="true"/>
              </w:rPr>
              <w:t xml:space="preserve">- </w:t>
            </w:r>
            <w:r>
              <w:rPr>
                <w:rStyle w:val="IndexLink"/>
                <w:rtl w:val="true"/>
              </w:rPr>
              <w:t>الامكان</w:t>
            </w:r>
            <w:r>
              <w:rPr>
                <w:rStyle w:val="IndexLink"/>
                <w:rtl w:val="true"/>
              </w:rPr>
              <w:tab/>
            </w:r>
            <w:r>
              <w:rPr>
                <w:rStyle w:val="IndexLink"/>
              </w:rPr>
              <w:t>29</w:t>
            </w:r>
          </w:hyperlink>
        </w:p>
        <w:p>
          <w:pPr>
            <w:pStyle w:val="Contents4"/>
            <w:tabs>
              <w:tab w:val="clear" w:pos="8176"/>
              <w:tab w:val="right" w:pos="9026" w:leader="dot"/>
            </w:tabs>
            <w:rPr/>
          </w:pPr>
          <w:hyperlink w:anchor="__RefHeading___Toc4329008_1051229030">
            <w:r>
              <w:rPr>
                <w:webHidden/>
                <w:rStyle w:val="IndexLink"/>
              </w:rPr>
              <w:t>2</w:t>
            </w:r>
            <w:r>
              <w:rPr>
                <w:rStyle w:val="IndexLink"/>
                <w:rtl w:val="true"/>
              </w:rPr>
              <w:t xml:space="preserve">- </w:t>
            </w:r>
            <w:r>
              <w:rPr>
                <w:rStyle w:val="IndexLink"/>
                <w:rtl w:val="true"/>
              </w:rPr>
              <w:t>الرجحان</w:t>
            </w:r>
            <w:r>
              <w:rPr>
                <w:rStyle w:val="IndexLink"/>
                <w:rtl w:val="true"/>
              </w:rPr>
              <w:tab/>
            </w:r>
            <w:r>
              <w:rPr>
                <w:rStyle w:val="IndexLink"/>
              </w:rPr>
              <w:t>29</w:t>
            </w:r>
          </w:hyperlink>
        </w:p>
        <w:p>
          <w:pPr>
            <w:pStyle w:val="Contents4"/>
            <w:tabs>
              <w:tab w:val="clear" w:pos="8176"/>
              <w:tab w:val="right" w:pos="9026" w:leader="dot"/>
            </w:tabs>
            <w:rPr/>
          </w:pPr>
          <w:hyperlink w:anchor="__RefHeading___Toc4329010_1051229030">
            <w:r>
              <w:rPr>
                <w:webHidden/>
                <w:rStyle w:val="IndexLink"/>
              </w:rPr>
              <w:t>3</w:t>
            </w:r>
            <w:r>
              <w:rPr>
                <w:rStyle w:val="IndexLink"/>
                <w:rtl w:val="true"/>
              </w:rPr>
              <w:t xml:space="preserve"> - </w:t>
            </w:r>
            <w:r>
              <w:rPr>
                <w:rStyle w:val="IndexLink"/>
                <w:rtl w:val="true"/>
              </w:rPr>
              <w:t>البرهان</w:t>
            </w:r>
            <w:r>
              <w:rPr>
                <w:rStyle w:val="IndexLink"/>
                <w:rtl w:val="true"/>
              </w:rPr>
              <w:t>:</w:t>
              <w:tab/>
            </w:r>
            <w:r>
              <w:rPr>
                <w:rStyle w:val="IndexLink"/>
              </w:rPr>
              <w:t>32</w:t>
            </w:r>
          </w:hyperlink>
        </w:p>
        <w:p>
          <w:pPr>
            <w:pStyle w:val="Contents2"/>
            <w:tabs>
              <w:tab w:val="clear" w:pos="8743"/>
              <w:tab w:val="right" w:pos="9026" w:leader="dot"/>
            </w:tabs>
            <w:rPr/>
          </w:pPr>
          <w:hyperlink w:anchor="__RefHeading___Toc4329012_1051229030">
            <w:r>
              <w:rPr>
                <w:webHidden/>
                <w:rStyle w:val="IndexLink"/>
                <w:rtl w:val="true"/>
              </w:rPr>
              <w:t>الفصل الثاني</w:t>
            </w:r>
            <w:r>
              <w:rPr>
                <w:rStyle w:val="IndexLink"/>
                <w:rtl w:val="true"/>
              </w:rPr>
              <w:tab/>
            </w:r>
            <w:r>
              <w:rPr>
                <w:rStyle w:val="IndexLink"/>
              </w:rPr>
              <w:t>34</w:t>
            </w:r>
          </w:hyperlink>
        </w:p>
        <w:p>
          <w:pPr>
            <w:pStyle w:val="Contents3"/>
            <w:tabs>
              <w:tab w:val="clear" w:pos="8459"/>
              <w:tab w:val="right" w:pos="9026" w:leader="dot"/>
            </w:tabs>
            <w:rPr/>
          </w:pPr>
          <w:hyperlink w:anchor="__RefHeading___Toc4329014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4329016_1051229030">
            <w:r>
              <w:rPr>
                <w:webHidden/>
                <w:rStyle w:val="IndexLink"/>
                <w:rtl w:val="true"/>
              </w:rPr>
              <w:t>بصائر قرآنية</w:t>
            </w:r>
            <w:r>
              <w:rPr>
                <w:rStyle w:val="IndexLink"/>
                <w:rtl w:val="true"/>
              </w:rPr>
              <w:tab/>
            </w:r>
            <w:r>
              <w:rPr>
                <w:rStyle w:val="IndexLink"/>
              </w:rPr>
              <w:t>36</w:t>
            </w:r>
          </w:hyperlink>
        </w:p>
        <w:p>
          <w:pPr>
            <w:pStyle w:val="Contents3"/>
            <w:tabs>
              <w:tab w:val="clear" w:pos="8459"/>
              <w:tab w:val="right" w:pos="9026" w:leader="dot"/>
            </w:tabs>
            <w:rPr/>
          </w:pPr>
          <w:hyperlink w:anchor="__RefHeading___Toc4329018_1051229030">
            <w:r>
              <w:rPr>
                <w:webHidden/>
                <w:rStyle w:val="IndexLink"/>
                <w:rtl w:val="true"/>
              </w:rPr>
              <w:t xml:space="preserve">ثنائية </w:t>
            </w:r>
            <w:r>
              <w:rPr>
                <w:rStyle w:val="IndexLink"/>
                <w:rtl w:val="true"/>
              </w:rPr>
              <w:t>(</w:t>
            </w:r>
            <w:r>
              <w:rPr>
                <w:rStyle w:val="IndexLink"/>
                <w:rtl w:val="true"/>
              </w:rPr>
              <w:t>يومئذ واليوم</w:t>
            </w:r>
            <w:r>
              <w:rPr>
                <w:rStyle w:val="IndexLink"/>
                <w:rtl w:val="true"/>
              </w:rPr>
              <w:t xml:space="preserve">) </w:t>
            </w:r>
            <w:r>
              <w:rPr>
                <w:rStyle w:val="IndexLink"/>
                <w:rtl w:val="true"/>
              </w:rPr>
              <w:t xml:space="preserve">و </w:t>
            </w:r>
            <w:r>
              <w:rPr>
                <w:rStyle w:val="IndexLink"/>
                <w:rtl w:val="true"/>
              </w:rPr>
              <w:t>(</w:t>
            </w:r>
            <w:r>
              <w:rPr>
                <w:rStyle w:val="IndexLink"/>
                <w:rtl w:val="true"/>
              </w:rPr>
              <w:t>الهدى والضلال</w:t>
            </w:r>
            <w:r>
              <w:rPr>
                <w:rStyle w:val="IndexLink"/>
                <w:rtl w:val="true"/>
              </w:rPr>
              <w:t>)</w:t>
              <w:tab/>
            </w:r>
            <w:r>
              <w:rPr>
                <w:rStyle w:val="IndexLink"/>
              </w:rPr>
              <w:t>37</w:t>
            </w:r>
          </w:hyperlink>
        </w:p>
        <w:p>
          <w:pPr>
            <w:pStyle w:val="Contents3"/>
            <w:tabs>
              <w:tab w:val="clear" w:pos="8459"/>
              <w:tab w:val="right" w:pos="9026" w:leader="dot"/>
            </w:tabs>
            <w:rPr/>
          </w:pPr>
          <w:hyperlink w:anchor="__RefHeading___Toc4329020_1051229030">
            <w:r>
              <w:rPr>
                <w:webHidden/>
                <w:rStyle w:val="IndexLink"/>
                <w:rtl w:val="true"/>
              </w:rPr>
              <w:t xml:space="preserve">شواهد قرآنية لثنائية </w:t>
            </w:r>
            <w:r>
              <w:rPr>
                <w:rStyle w:val="IndexLink"/>
                <w:rtl w:val="true"/>
              </w:rPr>
              <w:t>(</w:t>
            </w:r>
            <w:r>
              <w:rPr>
                <w:rStyle w:val="IndexLink"/>
                <w:rtl w:val="true"/>
              </w:rPr>
              <w:t>يومئذ واليوم</w:t>
            </w:r>
            <w:r>
              <w:rPr>
                <w:rStyle w:val="IndexLink"/>
                <w:rtl w:val="true"/>
              </w:rPr>
              <w:t>)</w:t>
              <w:tab/>
            </w:r>
            <w:r>
              <w:rPr>
                <w:rStyle w:val="IndexLink"/>
              </w:rPr>
              <w:t>37</w:t>
            </w:r>
          </w:hyperlink>
        </w:p>
        <w:p>
          <w:pPr>
            <w:pStyle w:val="Contents3"/>
            <w:tabs>
              <w:tab w:val="clear" w:pos="8459"/>
              <w:tab w:val="right" w:pos="9026" w:leader="dot"/>
            </w:tabs>
            <w:rPr/>
          </w:pPr>
          <w:hyperlink w:anchor="__RefHeading___Toc4329022_1051229030">
            <w:r>
              <w:rPr>
                <w:webHidden/>
                <w:rStyle w:val="IndexLink"/>
                <w:rtl w:val="true"/>
              </w:rPr>
              <w:t xml:space="preserve">لا تجعلوا </w:t>
            </w:r>
            <w:r>
              <w:rPr>
                <w:rStyle w:val="IndexLink"/>
                <w:rtl w:val="true"/>
              </w:rPr>
              <w:t>(</w:t>
            </w:r>
            <w:r>
              <w:rPr>
                <w:rStyle w:val="IndexLink"/>
                <w:rtl w:val="true"/>
              </w:rPr>
              <w:t>اليوم</w:t>
            </w:r>
            <w:r>
              <w:rPr>
                <w:rStyle w:val="IndexLink"/>
                <w:rtl w:val="true"/>
              </w:rPr>
              <w:t xml:space="preserve">) </w:t>
            </w:r>
            <w:r>
              <w:rPr>
                <w:rStyle w:val="IndexLink"/>
                <w:rtl w:val="true"/>
              </w:rPr>
              <w:t xml:space="preserve">مقياس النصر والهزيمة او الربح والخسارة </w:t>
            </w:r>
            <w:r>
              <w:rPr>
                <w:rStyle w:val="IndexLink"/>
                <w:rtl w:val="true"/>
              </w:rPr>
              <w:t>!</w:t>
              <w:tab/>
            </w:r>
            <w:r>
              <w:rPr>
                <w:rStyle w:val="IndexLink"/>
              </w:rPr>
              <w:t>41</w:t>
            </w:r>
          </w:hyperlink>
        </w:p>
        <w:p>
          <w:pPr>
            <w:pStyle w:val="Contents3"/>
            <w:tabs>
              <w:tab w:val="clear" w:pos="8459"/>
              <w:tab w:val="right" w:pos="9026" w:leader="dot"/>
            </w:tabs>
            <w:rPr/>
          </w:pPr>
          <w:hyperlink w:anchor="__RefHeading___Toc4329024_1051229030">
            <w:r>
              <w:rPr>
                <w:webHidden/>
                <w:rStyle w:val="IndexLink"/>
                <w:rtl w:val="true"/>
              </w:rPr>
              <w:t xml:space="preserve">نصرة 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في العوالم الاخرى</w:t>
            </w:r>
            <w:r>
              <w:rPr>
                <w:rStyle w:val="IndexLink"/>
                <w:rtl w:val="true"/>
              </w:rPr>
              <w:tab/>
            </w:r>
            <w:r>
              <w:rPr>
                <w:rStyle w:val="IndexLink"/>
              </w:rPr>
              <w:t>44</w:t>
            </w:r>
          </w:hyperlink>
        </w:p>
        <w:p>
          <w:pPr>
            <w:pStyle w:val="Contents3"/>
            <w:tabs>
              <w:tab w:val="clear" w:pos="8459"/>
              <w:tab w:val="right" w:pos="9026" w:leader="dot"/>
            </w:tabs>
            <w:rPr/>
          </w:pPr>
          <w:hyperlink w:anchor="__RefHeading___Toc4329026_1051229030">
            <w:r>
              <w:rPr>
                <w:webHidden/>
                <w:rStyle w:val="IndexLink"/>
                <w:rtl w:val="true"/>
              </w:rPr>
              <w:t>معادلة الدنيا في بحر الآخرة اللامتناهي</w:t>
            </w:r>
            <w:r>
              <w:rPr>
                <w:rStyle w:val="IndexLink"/>
                <w:rtl w:val="true"/>
              </w:rPr>
              <w:tab/>
            </w:r>
            <w:r>
              <w:rPr>
                <w:rStyle w:val="IndexLink"/>
              </w:rPr>
              <w:t>45</w:t>
            </w:r>
          </w:hyperlink>
        </w:p>
        <w:p>
          <w:pPr>
            <w:pStyle w:val="Contents3"/>
            <w:tabs>
              <w:tab w:val="clear" w:pos="8459"/>
              <w:tab w:val="right" w:pos="9026" w:leader="dot"/>
            </w:tabs>
            <w:rPr/>
          </w:pPr>
          <w:hyperlink w:anchor="__RefHeading___Toc4329028_1051229030">
            <w:r>
              <w:rPr>
                <w:webHidden/>
                <w:rStyle w:val="IndexLink"/>
                <w:rtl w:val="true"/>
              </w:rPr>
              <w:t xml:space="preserve">الرسول الاعظم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محبة فاطمة صك الفكاك من النار</w:t>
            </w:r>
            <w:r>
              <w:rPr>
                <w:rStyle w:val="IndexLink"/>
                <w:rtl w:val="true"/>
              </w:rPr>
              <w:tab/>
            </w:r>
            <w:r>
              <w:rPr>
                <w:rStyle w:val="IndexLink"/>
              </w:rPr>
              <w:t>46</w:t>
            </w:r>
          </w:hyperlink>
        </w:p>
        <w:p>
          <w:pPr>
            <w:pStyle w:val="Contents3"/>
            <w:tabs>
              <w:tab w:val="clear" w:pos="8459"/>
              <w:tab w:val="right" w:pos="9026" w:leader="dot"/>
            </w:tabs>
            <w:rPr/>
          </w:pPr>
          <w:hyperlink w:anchor="__RefHeading___Toc4329030_1051229030">
            <w:r>
              <w:rPr>
                <w:webHidden/>
                <w:rStyle w:val="IndexLink"/>
                <w:rtl w:val="true"/>
              </w:rPr>
              <w:t>الاجوبة على شبهة الغلو</w:t>
            </w:r>
            <w:r>
              <w:rPr>
                <w:rStyle w:val="IndexLink"/>
                <w:rtl w:val="true"/>
              </w:rPr>
              <w:tab/>
            </w:r>
            <w:r>
              <w:rPr>
                <w:rStyle w:val="IndexLink"/>
              </w:rPr>
              <w:t>49</w:t>
            </w:r>
          </w:hyperlink>
        </w:p>
        <w:p>
          <w:pPr>
            <w:pStyle w:val="Contents4"/>
            <w:tabs>
              <w:tab w:val="clear" w:pos="8176"/>
              <w:tab w:val="right" w:pos="9026" w:leader="dot"/>
            </w:tabs>
            <w:rPr/>
          </w:pPr>
          <w:hyperlink w:anchor="__RefHeading___Toc4329032_105122903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329034_1051229030">
            <w:r>
              <w:rPr>
                <w:webHidden/>
                <w:rStyle w:val="IndexLink"/>
              </w:rPr>
              <w:t>1</w:t>
            </w:r>
            <w:r>
              <w:rPr>
                <w:rStyle w:val="IndexLink"/>
                <w:rtl w:val="true"/>
              </w:rPr>
              <w:t xml:space="preserve">- </w:t>
            </w:r>
            <w:r>
              <w:rPr>
                <w:rStyle w:val="IndexLink"/>
                <w:rtl w:val="true"/>
              </w:rPr>
              <w:t>المتواتر عند العامة</w:t>
            </w:r>
            <w:r>
              <w:rPr>
                <w:rStyle w:val="IndexLink"/>
                <w:rtl w:val="true"/>
              </w:rPr>
              <w:t xml:space="preserve">: </w:t>
            </w:r>
            <w:r>
              <w:rPr>
                <w:rStyle w:val="IndexLink"/>
                <w:rtl w:val="true"/>
              </w:rPr>
              <w:t xml:space="preserve">قوله </w:t>
            </w:r>
            <w:r>
              <w:rPr>
                <w:rStyle w:val="IndexLink"/>
                <w:rtl w:val="true"/>
              </w:rPr>
              <w:t>(</w:t>
            </w:r>
            <w:r>
              <w:rPr>
                <w:rStyle w:val="IndexLink"/>
                <w:rtl w:val="true"/>
              </w:rPr>
              <w:t>صلی الله علیه و آله</w:t>
            </w:r>
            <w:r>
              <w:rPr>
                <w:rStyle w:val="IndexLink"/>
                <w:rtl w:val="true"/>
              </w:rPr>
              <w:t>) «</w:t>
            </w:r>
            <w:r>
              <w:rPr>
                <w:rStyle w:val="IndexLink"/>
                <w:rtl w:val="true"/>
              </w:rPr>
              <w:t>انك مع من احببت</w:t>
            </w:r>
            <w:r>
              <w:rPr>
                <w:rStyle w:val="IndexLink"/>
                <w:rtl w:val="true"/>
              </w:rPr>
              <w:t>»</w:t>
              <w:tab/>
            </w:r>
            <w:r>
              <w:rPr>
                <w:rStyle w:val="IndexLink"/>
              </w:rPr>
              <w:t>49</w:t>
            </w:r>
          </w:hyperlink>
        </w:p>
        <w:p>
          <w:pPr>
            <w:pStyle w:val="Contents4"/>
            <w:tabs>
              <w:tab w:val="clear" w:pos="8176"/>
              <w:tab w:val="right" w:pos="9026" w:leader="dot"/>
            </w:tabs>
            <w:rPr/>
          </w:pPr>
          <w:hyperlink w:anchor="__RefHeading___Toc4329036_1051229030">
            <w:r>
              <w:rPr>
                <w:webHidden/>
                <w:rStyle w:val="IndexLink"/>
              </w:rPr>
              <w:t>2</w:t>
            </w:r>
            <w:r>
              <w:rPr>
                <w:rStyle w:val="IndexLink"/>
                <w:rtl w:val="true"/>
              </w:rPr>
              <w:t xml:space="preserve">- </w:t>
            </w:r>
            <w:r>
              <w:rPr>
                <w:rStyle w:val="IndexLink"/>
                <w:rtl w:val="true"/>
              </w:rPr>
              <w:t>ان الحديث على مقتضى القاعدة</w:t>
            </w:r>
            <w:r>
              <w:rPr>
                <w:rStyle w:val="IndexLink"/>
                <w:rtl w:val="true"/>
              </w:rPr>
              <w:tab/>
            </w:r>
            <w:r>
              <w:rPr>
                <w:rStyle w:val="IndexLink"/>
              </w:rPr>
              <w:t>51</w:t>
            </w:r>
          </w:hyperlink>
        </w:p>
        <w:p>
          <w:pPr>
            <w:pStyle w:val="Contents3"/>
            <w:tabs>
              <w:tab w:val="clear" w:pos="8459"/>
              <w:tab w:val="right" w:pos="9026" w:leader="dot"/>
            </w:tabs>
            <w:rPr/>
          </w:pPr>
          <w:hyperlink w:anchor="__RefHeading___Toc4329038_1051229030">
            <w:r>
              <w:rPr>
                <w:webHidden/>
                <w:rStyle w:val="IndexLink"/>
                <w:rtl w:val="true"/>
              </w:rPr>
              <w:t>الأجوبة على شبهة الاغراء بالجهل</w:t>
            </w:r>
            <w:r>
              <w:rPr>
                <w:rStyle w:val="IndexLink"/>
                <w:rtl w:val="true"/>
              </w:rPr>
              <w:t>:</w:t>
              <w:tab/>
            </w:r>
            <w:r>
              <w:rPr>
                <w:rStyle w:val="IndexLink"/>
              </w:rPr>
              <w:t>53</w:t>
            </w:r>
          </w:hyperlink>
        </w:p>
        <w:p>
          <w:pPr>
            <w:pStyle w:val="Contents4"/>
            <w:tabs>
              <w:tab w:val="clear" w:pos="8176"/>
              <w:tab w:val="right" w:pos="9026" w:leader="dot"/>
            </w:tabs>
            <w:rPr/>
          </w:pPr>
          <w:hyperlink w:anchor="__RefHeading___Toc4329040_105122903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4329042_1051229030">
            <w:r>
              <w:rPr>
                <w:webHidden/>
                <w:rStyle w:val="IndexLink"/>
              </w:rPr>
              <w:t>1</w:t>
            </w:r>
            <w:r>
              <w:rPr>
                <w:rStyle w:val="IndexLink"/>
                <w:rtl w:val="true"/>
              </w:rPr>
              <w:t xml:space="preserve">- </w:t>
            </w:r>
            <w:r>
              <w:rPr>
                <w:rStyle w:val="IndexLink"/>
                <w:rtl w:val="true"/>
              </w:rPr>
              <w:t>ذلك تشجيع على الطاعة وليس اغراءاً بالمعصية</w:t>
            </w:r>
            <w:r>
              <w:rPr>
                <w:rStyle w:val="IndexLink"/>
                <w:rtl w:val="true"/>
              </w:rPr>
              <w:tab/>
            </w:r>
            <w:r>
              <w:rPr>
                <w:rStyle w:val="IndexLink"/>
              </w:rPr>
              <w:t>53</w:t>
            </w:r>
          </w:hyperlink>
        </w:p>
        <w:p>
          <w:pPr>
            <w:pStyle w:val="Contents4"/>
            <w:tabs>
              <w:tab w:val="clear" w:pos="8176"/>
              <w:tab w:val="right" w:pos="9026" w:leader="dot"/>
            </w:tabs>
            <w:rPr/>
          </w:pPr>
          <w:hyperlink w:anchor="__RefHeading___Toc4329044_1051229030">
            <w:r>
              <w:rPr>
                <w:webHidden/>
                <w:rStyle w:val="IndexLink"/>
              </w:rPr>
              <w:t>2</w:t>
            </w:r>
            <w:r>
              <w:rPr>
                <w:rStyle w:val="IndexLink"/>
                <w:rtl w:val="true"/>
              </w:rPr>
              <w:t xml:space="preserve">- </w:t>
            </w:r>
            <w:r>
              <w:rPr>
                <w:rStyle w:val="IndexLink"/>
                <w:rtl w:val="true"/>
              </w:rPr>
              <w:t>النقض بالاستغفار</w:t>
            </w:r>
            <w:r>
              <w:rPr>
                <w:rStyle w:val="IndexLink"/>
                <w:rtl w:val="true"/>
              </w:rPr>
              <w:tab/>
            </w:r>
            <w:r>
              <w:rPr>
                <w:rStyle w:val="IndexLink"/>
              </w:rPr>
              <w:t>55</w:t>
            </w:r>
          </w:hyperlink>
        </w:p>
        <w:p>
          <w:pPr>
            <w:pStyle w:val="Contents4"/>
            <w:tabs>
              <w:tab w:val="clear" w:pos="8176"/>
              <w:tab w:val="right" w:pos="9026" w:leader="dot"/>
            </w:tabs>
            <w:rPr/>
          </w:pPr>
          <w:hyperlink w:anchor="__RefHeading___Toc4329046_1051229030">
            <w:r>
              <w:rPr>
                <w:webHidden/>
                <w:rStyle w:val="IndexLink"/>
              </w:rPr>
              <w:t>3</w:t>
            </w:r>
            <w:r>
              <w:rPr>
                <w:rStyle w:val="IndexLink"/>
                <w:rtl w:val="true"/>
              </w:rPr>
              <w:t xml:space="preserve">- </w:t>
            </w:r>
            <w:r>
              <w:rPr>
                <w:rStyle w:val="IndexLink"/>
                <w:rtl w:val="true"/>
              </w:rPr>
              <w:t>الحل بأن المحبة تدعو الى التأسي والاقتداء</w:t>
            </w:r>
            <w:r>
              <w:rPr>
                <w:rStyle w:val="IndexLink"/>
                <w:rtl w:val="true"/>
              </w:rPr>
              <w:tab/>
            </w:r>
            <w:r>
              <w:rPr>
                <w:rStyle w:val="IndexLink"/>
              </w:rPr>
              <w:t>55</w:t>
            </w:r>
          </w:hyperlink>
        </w:p>
        <w:p>
          <w:pPr>
            <w:pStyle w:val="Contents4"/>
            <w:tabs>
              <w:tab w:val="clear" w:pos="8176"/>
              <w:tab w:val="right" w:pos="9026" w:leader="dot"/>
            </w:tabs>
            <w:rPr/>
          </w:pPr>
          <w:hyperlink w:anchor="__RefHeading___Toc4329048_1051229030">
            <w:r>
              <w:rPr>
                <w:webHidden/>
                <w:rStyle w:val="IndexLink"/>
              </w:rPr>
              <w:t>4</w:t>
            </w:r>
            <w:r>
              <w:rPr>
                <w:rStyle w:val="IndexLink"/>
                <w:rtl w:val="true"/>
              </w:rPr>
              <w:t xml:space="preserve">- </w:t>
            </w:r>
            <w:r>
              <w:rPr>
                <w:rStyle w:val="IndexLink"/>
                <w:rtl w:val="true"/>
              </w:rPr>
              <w:t>المحبة أمان من الخلود في النار</w:t>
            </w:r>
            <w:r>
              <w:rPr>
                <w:rStyle w:val="IndexLink"/>
                <w:rtl w:val="true"/>
              </w:rPr>
              <w:tab/>
            </w:r>
            <w:r>
              <w:rPr>
                <w:rStyle w:val="IndexLink"/>
              </w:rPr>
              <w:t>56</w:t>
            </w:r>
          </w:hyperlink>
        </w:p>
        <w:p>
          <w:pPr>
            <w:pStyle w:val="Contents4"/>
            <w:tabs>
              <w:tab w:val="clear" w:pos="8176"/>
              <w:tab w:val="right" w:pos="9026" w:leader="dot"/>
            </w:tabs>
            <w:rPr/>
          </w:pPr>
          <w:hyperlink w:anchor="__RefHeading___Toc4329050_1051229030">
            <w:r>
              <w:rPr>
                <w:webHidden/>
                <w:rStyle w:val="IndexLink"/>
              </w:rPr>
              <w:t>5</w:t>
            </w:r>
            <w:r>
              <w:rPr>
                <w:rStyle w:val="IndexLink"/>
                <w:rtl w:val="true"/>
              </w:rPr>
              <w:t xml:space="preserve">- </w:t>
            </w:r>
            <w:r>
              <w:rPr>
                <w:rStyle w:val="IndexLink"/>
                <w:rtl w:val="true"/>
              </w:rPr>
              <w:t>المعاصي قد تسلب المحبة فيخلد في النار</w:t>
            </w:r>
            <w:r>
              <w:rPr>
                <w:rStyle w:val="IndexLink"/>
                <w:rtl w:val="true"/>
              </w:rPr>
              <w:tab/>
            </w:r>
            <w:r>
              <w:rPr>
                <w:rStyle w:val="IndexLink"/>
              </w:rPr>
              <w:t>57</w:t>
            </w:r>
          </w:hyperlink>
        </w:p>
        <w:p>
          <w:pPr>
            <w:pStyle w:val="Contents3"/>
            <w:tabs>
              <w:tab w:val="clear" w:pos="8459"/>
              <w:tab w:val="right" w:pos="9026" w:leader="dot"/>
            </w:tabs>
            <w:rPr/>
          </w:pPr>
          <w:hyperlink w:anchor="__RefHeading___Toc4329052_1051229030">
            <w:r>
              <w:rPr>
                <w:webHidden/>
                <w:rStyle w:val="IndexLink"/>
                <w:rtl w:val="true"/>
              </w:rPr>
              <w:t xml:space="preserve">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صلى على فاطمة الحقه بي في الجنة</w:t>
            </w:r>
            <w:r>
              <w:rPr>
                <w:rStyle w:val="IndexLink"/>
                <w:rtl w:val="true"/>
              </w:rPr>
              <w:t>!</w:t>
              <w:tab/>
            </w:r>
            <w:r>
              <w:rPr>
                <w:rStyle w:val="IndexLink"/>
              </w:rPr>
              <w:t>58</w:t>
            </w:r>
          </w:hyperlink>
        </w:p>
        <w:p>
          <w:pPr>
            <w:pStyle w:val="Contents3"/>
            <w:tabs>
              <w:tab w:val="clear" w:pos="8459"/>
              <w:tab w:val="right" w:pos="9026" w:leader="dot"/>
            </w:tabs>
            <w:rPr/>
          </w:pPr>
          <w:hyperlink w:anchor="__RefHeading___Toc4329054_1051229030">
            <w:r>
              <w:rPr>
                <w:webHidden/>
                <w:rStyle w:val="IndexLink"/>
                <w:rtl w:val="true"/>
              </w:rPr>
              <w:t>ولكن كيف تعامل القوم مع وديعة المصطفى محمد</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59</w:t>
            </w:r>
          </w:hyperlink>
        </w:p>
        <w:p>
          <w:pPr>
            <w:pStyle w:val="Contents3"/>
            <w:tabs>
              <w:tab w:val="clear" w:pos="8459"/>
              <w:tab w:val="right" w:pos="9026" w:leader="dot"/>
            </w:tabs>
            <w:rPr/>
          </w:pPr>
          <w:hyperlink w:anchor="__RefHeading___Toc4329056_1051229030">
            <w:r>
              <w:rPr>
                <w:webHidden/>
                <w:rStyle w:val="IndexLink"/>
                <w:rtl w:val="true"/>
              </w:rPr>
              <w:t>الفاجعة العظمى كما يرويها سليم عن سليمان المحمدي</w:t>
            </w:r>
            <w:r>
              <w:rPr>
                <w:rStyle w:val="IndexLink"/>
                <w:rtl w:val="true"/>
              </w:rPr>
              <w:tab/>
            </w:r>
            <w:r>
              <w:rPr>
                <w:rStyle w:val="IndexLink"/>
              </w:rPr>
              <w:t>59</w:t>
            </w:r>
          </w:hyperlink>
        </w:p>
        <w:p>
          <w:pPr>
            <w:pStyle w:val="Contents2"/>
            <w:tabs>
              <w:tab w:val="clear" w:pos="8743"/>
              <w:tab w:val="right" w:pos="9026" w:leader="dot"/>
            </w:tabs>
            <w:rPr/>
          </w:pPr>
          <w:hyperlink w:anchor="__RefHeading___Toc4329058_1051229030">
            <w:r>
              <w:rPr>
                <w:webHidden/>
                <w:rStyle w:val="IndexLink"/>
                <w:rtl w:val="true"/>
              </w:rPr>
              <w:t>الفصل الثالث</w:t>
            </w:r>
            <w:r>
              <w:rPr>
                <w:rStyle w:val="IndexLink"/>
                <w:rtl w:val="true"/>
              </w:rPr>
              <w:tab/>
            </w:r>
            <w:r>
              <w:rPr>
                <w:rStyle w:val="IndexLink"/>
              </w:rPr>
              <w:t>62</w:t>
            </w:r>
          </w:hyperlink>
        </w:p>
        <w:p>
          <w:pPr>
            <w:pStyle w:val="Contents3"/>
            <w:tabs>
              <w:tab w:val="clear" w:pos="8459"/>
              <w:tab w:val="right" w:pos="9026" w:leader="dot"/>
            </w:tabs>
            <w:rPr/>
          </w:pPr>
          <w:hyperlink w:anchor="__RefHeading___Toc4329060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4329062_1051229030">
            <w:r>
              <w:rPr>
                <w:webHidden/>
                <w:rStyle w:val="IndexLink"/>
                <w:rtl w:val="true"/>
              </w:rPr>
              <w:t>بصائر قرآنية</w:t>
            </w:r>
            <w:r>
              <w:rPr>
                <w:rStyle w:val="IndexLink"/>
                <w:rtl w:val="true"/>
              </w:rPr>
              <w:tab/>
            </w:r>
            <w:r>
              <w:rPr>
                <w:rStyle w:val="IndexLink"/>
              </w:rPr>
              <w:t>64</w:t>
            </w:r>
          </w:hyperlink>
        </w:p>
        <w:p>
          <w:pPr>
            <w:pStyle w:val="Contents3"/>
            <w:tabs>
              <w:tab w:val="clear" w:pos="8459"/>
              <w:tab w:val="right" w:pos="9026" w:leader="dot"/>
            </w:tabs>
            <w:rPr/>
          </w:pPr>
          <w:hyperlink w:anchor="__RefHeading___Toc4329064_1051229030">
            <w:r>
              <w:rPr>
                <w:webHidden/>
                <w:rStyle w:val="IndexLink"/>
                <w:rtl w:val="true"/>
              </w:rPr>
              <w:t>النصرة في عالمي القلوب والالقاب</w:t>
            </w:r>
            <w:r>
              <w:rPr>
                <w:rStyle w:val="IndexLink"/>
                <w:rtl w:val="true"/>
              </w:rPr>
              <w:tab/>
            </w:r>
            <w:r>
              <w:rPr>
                <w:rStyle w:val="IndexLink"/>
              </w:rPr>
              <w:t>64</w:t>
            </w:r>
          </w:hyperlink>
        </w:p>
        <w:p>
          <w:pPr>
            <w:pStyle w:val="Contents3"/>
            <w:tabs>
              <w:tab w:val="clear" w:pos="8459"/>
              <w:tab w:val="right" w:pos="9026" w:leader="dot"/>
            </w:tabs>
            <w:rPr/>
          </w:pPr>
          <w:hyperlink w:anchor="__RefHeading___Toc4329066_1051229030">
            <w:r>
              <w:rPr>
                <w:webHidden/>
                <w:rStyle w:val="IndexLink"/>
                <w:rtl w:val="true"/>
              </w:rPr>
              <w:t xml:space="preserve">في عالم القلوب </w:t>
            </w:r>
            <w:r>
              <w:rPr>
                <w:rStyle w:val="IndexLink"/>
                <w:rtl w:val="true"/>
              </w:rPr>
              <w:t xml:space="preserve">: </w:t>
            </w:r>
            <w:r>
              <w:rPr>
                <w:rStyle w:val="IndexLink"/>
                <w:rtl w:val="true"/>
              </w:rPr>
              <w:t>الفرح والحزن لدىٰ طاعة الله ومعصيته</w:t>
            </w:r>
            <w:r>
              <w:rPr>
                <w:rStyle w:val="IndexLink"/>
                <w:rtl w:val="true"/>
              </w:rPr>
              <w:tab/>
            </w:r>
            <w:r>
              <w:rPr>
                <w:rStyle w:val="IndexLink"/>
              </w:rPr>
              <w:t>65</w:t>
            </w:r>
          </w:hyperlink>
        </w:p>
        <w:p>
          <w:pPr>
            <w:pStyle w:val="Contents3"/>
            <w:tabs>
              <w:tab w:val="clear" w:pos="8459"/>
              <w:tab w:val="right" w:pos="9026" w:leader="dot"/>
            </w:tabs>
            <w:rPr/>
          </w:pPr>
          <w:hyperlink w:anchor="__RefHeading___Toc4329068_1051229030">
            <w:r>
              <w:rPr>
                <w:webHidden/>
                <w:rStyle w:val="IndexLink"/>
                <w:rtl w:val="true"/>
              </w:rPr>
              <w:t xml:space="preserve">مسائل ثلاثة </w:t>
            </w:r>
            <w:r>
              <w:rPr>
                <w:rStyle w:val="IndexLink"/>
                <w:rtl w:val="true"/>
              </w:rPr>
              <w:t xml:space="preserve">: </w:t>
            </w:r>
            <w:r>
              <w:rPr>
                <w:rStyle w:val="IndexLink"/>
                <w:rtl w:val="true"/>
              </w:rPr>
              <w:t>الفرح واظهاره والبطر</w:t>
            </w:r>
            <w:r>
              <w:rPr>
                <w:rStyle w:val="IndexLink"/>
                <w:rtl w:val="true"/>
              </w:rPr>
              <w:tab/>
            </w:r>
            <w:r>
              <w:rPr>
                <w:rStyle w:val="IndexLink"/>
              </w:rPr>
              <w:t>66</w:t>
            </w:r>
          </w:hyperlink>
        </w:p>
        <w:p>
          <w:pPr>
            <w:pStyle w:val="Contents3"/>
            <w:tabs>
              <w:tab w:val="clear" w:pos="8459"/>
              <w:tab w:val="right" w:pos="9026" w:leader="dot"/>
            </w:tabs>
            <w:rPr/>
          </w:pPr>
          <w:hyperlink w:anchor="__RefHeading___Toc4329070_1051229030">
            <w:r>
              <w:rPr>
                <w:webHidden/>
                <w:rStyle w:val="IndexLink"/>
                <w:rtl w:val="true"/>
              </w:rPr>
              <w:t>انواع الفرح المحرّم</w:t>
            </w:r>
            <w:r>
              <w:rPr>
                <w:rStyle w:val="IndexLink"/>
                <w:rtl w:val="true"/>
              </w:rPr>
              <w:tab/>
            </w:r>
            <w:r>
              <w:rPr>
                <w:rStyle w:val="IndexLink"/>
              </w:rPr>
              <w:t>68</w:t>
            </w:r>
          </w:hyperlink>
        </w:p>
        <w:p>
          <w:pPr>
            <w:pStyle w:val="Contents4"/>
            <w:tabs>
              <w:tab w:val="clear" w:pos="8176"/>
              <w:tab w:val="right" w:pos="9026" w:leader="dot"/>
            </w:tabs>
            <w:rPr/>
          </w:pPr>
          <w:hyperlink w:anchor="__RefHeading___Toc4329072_105122903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329074_1051229030">
            <w:r>
              <w:rPr>
                <w:webHidden/>
                <w:rStyle w:val="IndexLink"/>
                <w:rtl w:val="true"/>
              </w:rPr>
              <w:t>أ</w:t>
            </w:r>
            <w:r>
              <w:rPr>
                <w:rStyle w:val="IndexLink"/>
                <w:rtl w:val="true"/>
              </w:rPr>
              <w:t xml:space="preserve">- </w:t>
            </w:r>
            <w:r>
              <w:rPr>
                <w:rStyle w:val="IndexLink"/>
                <w:rtl w:val="true"/>
              </w:rPr>
              <w:t>الفرح بما يضادّ اصول الدين</w:t>
            </w:r>
            <w:r>
              <w:rPr>
                <w:rStyle w:val="IndexLink"/>
                <w:rtl w:val="true"/>
              </w:rPr>
              <w:tab/>
            </w:r>
            <w:r>
              <w:rPr>
                <w:rStyle w:val="IndexLink"/>
              </w:rPr>
              <w:t>68</w:t>
            </w:r>
          </w:hyperlink>
        </w:p>
        <w:p>
          <w:pPr>
            <w:pStyle w:val="Contents4"/>
            <w:tabs>
              <w:tab w:val="clear" w:pos="8176"/>
              <w:tab w:val="right" w:pos="9026" w:leader="dot"/>
            </w:tabs>
            <w:rPr/>
          </w:pPr>
          <w:hyperlink w:anchor="__RefHeading___Toc4329076_1051229030">
            <w:r>
              <w:rPr>
                <w:webHidden/>
                <w:rStyle w:val="IndexLink"/>
                <w:rtl w:val="true"/>
              </w:rPr>
              <w:t>ب – الفرح بما علم من الشرع كراهته</w:t>
            </w:r>
            <w:r>
              <w:rPr>
                <w:rStyle w:val="IndexLink"/>
                <w:rtl w:val="true"/>
              </w:rPr>
              <w:tab/>
            </w:r>
            <w:r>
              <w:rPr>
                <w:rStyle w:val="IndexLink"/>
              </w:rPr>
              <w:t>69</w:t>
            </w:r>
          </w:hyperlink>
        </w:p>
        <w:p>
          <w:pPr>
            <w:pStyle w:val="Contents3"/>
            <w:tabs>
              <w:tab w:val="clear" w:pos="8459"/>
              <w:tab w:val="right" w:pos="9026" w:leader="dot"/>
            </w:tabs>
            <w:rPr/>
          </w:pPr>
          <w:hyperlink w:anchor="__RefHeading___Toc4329078_1051229030">
            <w:r>
              <w:rPr>
                <w:webHidden/>
                <w:rStyle w:val="IndexLink"/>
                <w:rtl w:val="true"/>
              </w:rPr>
              <w:t>علاميّة الفرح والحزن لسوء السريرة وخبث الباطن او العكس</w:t>
            </w:r>
            <w:r>
              <w:rPr>
                <w:rStyle w:val="IndexLink"/>
                <w:rtl w:val="true"/>
              </w:rPr>
              <w:tab/>
            </w:r>
            <w:r>
              <w:rPr>
                <w:rStyle w:val="IndexLink"/>
              </w:rPr>
              <w:t>70</w:t>
            </w:r>
          </w:hyperlink>
        </w:p>
        <w:p>
          <w:pPr>
            <w:pStyle w:val="Contents3"/>
            <w:tabs>
              <w:tab w:val="clear" w:pos="8459"/>
              <w:tab w:val="right" w:pos="9026" w:leader="dot"/>
            </w:tabs>
            <w:rPr/>
          </w:pPr>
          <w:hyperlink w:anchor="__RefHeading___Toc4329080_1051229030">
            <w:r>
              <w:rPr>
                <w:webHidden/>
                <w:rStyle w:val="IndexLink"/>
                <w:rtl w:val="true"/>
              </w:rPr>
              <w:t>اشارة لمجالي الفقه والاخلاق</w:t>
            </w:r>
            <w:r>
              <w:rPr>
                <w:rStyle w:val="IndexLink"/>
                <w:rtl w:val="true"/>
              </w:rPr>
              <w:tab/>
            </w:r>
            <w:r>
              <w:rPr>
                <w:rStyle w:val="IndexLink"/>
              </w:rPr>
              <w:t>74</w:t>
            </w:r>
          </w:hyperlink>
        </w:p>
        <w:p>
          <w:pPr>
            <w:pStyle w:val="Contents3"/>
            <w:tabs>
              <w:tab w:val="clear" w:pos="8459"/>
              <w:tab w:val="right" w:pos="9026" w:leader="dot"/>
            </w:tabs>
            <w:rPr/>
          </w:pPr>
          <w:hyperlink w:anchor="__RefHeading___Toc4329082_1051229030">
            <w:r>
              <w:rPr>
                <w:webHidden/>
                <w:rStyle w:val="IndexLink"/>
                <w:rtl w:val="true"/>
              </w:rPr>
              <w:t xml:space="preserve">في عالم الالقاب </w:t>
            </w:r>
            <w:r>
              <w:rPr>
                <w:rStyle w:val="IndexLink"/>
                <w:rtl w:val="true"/>
              </w:rPr>
              <w:t>: (</w:t>
            </w:r>
            <w:r>
              <w:rPr>
                <w:rStyle w:val="IndexLink"/>
                <w:rtl w:val="true"/>
              </w:rPr>
              <w:t>المنصورة</w:t>
            </w:r>
            <w:r>
              <w:rPr>
                <w:rStyle w:val="IndexLink"/>
                <w:rtl w:val="true"/>
              </w:rPr>
              <w:t xml:space="preserve">) </w:t>
            </w:r>
            <w:r>
              <w:rPr>
                <w:rStyle w:val="IndexLink"/>
                <w:rtl w:val="true"/>
              </w:rPr>
              <w:t>بنصر الله</w:t>
            </w:r>
            <w:r>
              <w:rPr>
                <w:rStyle w:val="IndexLink"/>
                <w:rtl w:val="true"/>
              </w:rPr>
              <w:tab/>
            </w:r>
            <w:r>
              <w:rPr>
                <w:rStyle w:val="IndexLink"/>
              </w:rPr>
              <w:t>75</w:t>
            </w:r>
          </w:hyperlink>
        </w:p>
        <w:p>
          <w:pPr>
            <w:pStyle w:val="Contents3"/>
            <w:tabs>
              <w:tab w:val="clear" w:pos="8459"/>
              <w:tab w:val="right" w:pos="9026" w:leader="dot"/>
            </w:tabs>
            <w:rPr/>
          </w:pPr>
          <w:hyperlink w:anchor="__RefHeading___Toc4329084_1051229030">
            <w:r>
              <w:rPr>
                <w:webHidden/>
                <w:rStyle w:val="IndexLink"/>
                <w:rtl w:val="true"/>
              </w:rPr>
              <w:t xml:space="preserve">كيف نكتشف مدى محبة الله تعالى </w:t>
            </w:r>
            <w:r>
              <w:rPr>
                <w:rStyle w:val="IndexLink"/>
                <w:rtl w:val="true"/>
              </w:rPr>
              <w:t xml:space="preserve">} </w:t>
            </w:r>
            <w:r>
              <w:rPr>
                <w:rStyle w:val="IndexLink"/>
                <w:rtl w:val="true"/>
              </w:rPr>
              <w:t>لنا؟</w:t>
            </w:r>
            <w:r>
              <w:rPr>
                <w:rStyle w:val="IndexLink"/>
                <w:rtl w:val="true"/>
              </w:rPr>
              <w:tab/>
            </w:r>
            <w:r>
              <w:rPr>
                <w:rStyle w:val="IndexLink"/>
              </w:rPr>
              <w:t>76</w:t>
            </w:r>
          </w:hyperlink>
        </w:p>
        <w:p>
          <w:pPr>
            <w:pStyle w:val="Contents3"/>
            <w:tabs>
              <w:tab w:val="clear" w:pos="8459"/>
              <w:tab w:val="right" w:pos="9026" w:leader="dot"/>
            </w:tabs>
            <w:rPr/>
          </w:pPr>
          <w:hyperlink w:anchor="__RefHeading___Toc4329086_1051229030">
            <w:r>
              <w:rPr>
                <w:webHidden/>
                <w:rStyle w:val="IndexLink"/>
                <w:rtl w:val="true"/>
              </w:rPr>
              <w:t>الضابط العام وضابط الضابط</w:t>
            </w:r>
            <w:r>
              <w:rPr>
                <w:rStyle w:val="IndexLink"/>
                <w:rtl w:val="true"/>
              </w:rPr>
              <w:tab/>
            </w:r>
            <w:r>
              <w:rPr>
                <w:rStyle w:val="IndexLink"/>
              </w:rPr>
              <w:t>77</w:t>
            </w:r>
          </w:hyperlink>
        </w:p>
        <w:p>
          <w:pPr>
            <w:pStyle w:val="Contents4"/>
            <w:tabs>
              <w:tab w:val="clear" w:pos="8176"/>
              <w:tab w:val="right" w:pos="9026" w:leader="dot"/>
            </w:tabs>
            <w:rPr/>
          </w:pPr>
          <w:hyperlink w:anchor="__RefHeading___Toc4329088_105122903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4329090_1051229030">
            <w:r>
              <w:rPr>
                <w:webHidden/>
                <w:rStyle w:val="IndexLink"/>
                <w:rtl w:val="true"/>
              </w:rPr>
              <w:t>أ</w:t>
            </w:r>
            <w:r>
              <w:rPr>
                <w:rStyle w:val="IndexLink"/>
                <w:rtl w:val="true"/>
              </w:rPr>
              <w:t xml:space="preserve">- </w:t>
            </w:r>
            <w:r>
              <w:rPr>
                <w:rStyle w:val="IndexLink"/>
                <w:rtl w:val="true"/>
              </w:rPr>
              <w:t>الضابط الكمي</w:t>
            </w:r>
            <w:r>
              <w:rPr>
                <w:rStyle w:val="IndexLink"/>
                <w:rtl w:val="true"/>
              </w:rPr>
              <w:tab/>
            </w:r>
            <w:r>
              <w:rPr>
                <w:rStyle w:val="IndexLink"/>
              </w:rPr>
              <w:t>77</w:t>
            </w:r>
          </w:hyperlink>
        </w:p>
        <w:p>
          <w:pPr>
            <w:pStyle w:val="Contents4"/>
            <w:tabs>
              <w:tab w:val="clear" w:pos="8176"/>
              <w:tab w:val="right" w:pos="9026" w:leader="dot"/>
            </w:tabs>
            <w:rPr/>
          </w:pPr>
          <w:hyperlink w:anchor="__RefHeading___Toc4329092_1051229030">
            <w:r>
              <w:rPr>
                <w:webHidden/>
                <w:rStyle w:val="IndexLink"/>
                <w:rtl w:val="true"/>
              </w:rPr>
              <w:t xml:space="preserve">ب </w:t>
            </w:r>
            <w:r>
              <w:rPr>
                <w:rStyle w:val="IndexLink"/>
                <w:rtl w:val="true"/>
              </w:rPr>
              <w:t xml:space="preserve">- </w:t>
            </w:r>
            <w:r>
              <w:rPr>
                <w:rStyle w:val="IndexLink"/>
                <w:rtl w:val="true"/>
              </w:rPr>
              <w:t>الضابط الكيفي</w:t>
            </w:r>
            <w:r>
              <w:rPr>
                <w:rStyle w:val="IndexLink"/>
                <w:rtl w:val="true"/>
              </w:rPr>
              <w:tab/>
            </w:r>
            <w:r>
              <w:rPr>
                <w:rStyle w:val="IndexLink"/>
              </w:rPr>
              <w:t>78</w:t>
            </w:r>
          </w:hyperlink>
        </w:p>
        <w:p>
          <w:pPr>
            <w:pStyle w:val="Contents3"/>
            <w:tabs>
              <w:tab w:val="clear" w:pos="8459"/>
              <w:tab w:val="right" w:pos="9026" w:leader="dot"/>
            </w:tabs>
            <w:rPr/>
          </w:pPr>
          <w:hyperlink w:anchor="__RefHeading___Toc4329094_1051229030">
            <w:r>
              <w:rPr>
                <w:webHidden/>
                <w:rStyle w:val="IndexLink"/>
                <w:rtl w:val="true"/>
              </w:rPr>
              <w:t>النصرة بمقام القرب لدى رب الأرباب</w:t>
            </w:r>
            <w:r>
              <w:rPr>
                <w:rStyle w:val="IndexLink"/>
                <w:rtl w:val="true"/>
              </w:rPr>
              <w:t xml:space="preserve">: </w:t>
            </w:r>
            <w:r>
              <w:rPr>
                <w:rStyle w:val="IndexLink"/>
                <w:rtl w:val="true"/>
              </w:rPr>
              <w:t>التمحض في المناجاة والذهول عن الحوائج</w:t>
            </w:r>
            <w:r>
              <w:rPr>
                <w:rStyle w:val="IndexLink"/>
                <w:rtl w:val="true"/>
              </w:rPr>
              <w:t>!</w:t>
              <w:tab/>
            </w:r>
            <w:r>
              <w:rPr>
                <w:rStyle w:val="IndexLink"/>
              </w:rPr>
              <w:t>80</w:t>
            </w:r>
          </w:hyperlink>
        </w:p>
        <w:p>
          <w:pPr>
            <w:pStyle w:val="Contents3"/>
            <w:tabs>
              <w:tab w:val="clear" w:pos="8459"/>
              <w:tab w:val="right" w:pos="9026" w:leader="dot"/>
            </w:tabs>
            <w:rPr/>
          </w:pPr>
          <w:hyperlink w:anchor="__RefHeading___Toc4329096_1051229030">
            <w:r>
              <w:rPr>
                <w:webHidden/>
                <w:rStyle w:val="IndexLink"/>
                <w:rtl w:val="true"/>
              </w:rPr>
              <w:t>شغلتني عن مسالته لذة خدمته</w:t>
            </w:r>
            <w:r>
              <w:rPr>
                <w:rStyle w:val="IndexLink"/>
                <w:rtl w:val="true"/>
              </w:rPr>
              <w:t>!</w:t>
              <w:tab/>
            </w:r>
            <w:r>
              <w:rPr>
                <w:rStyle w:val="IndexLink"/>
              </w:rPr>
              <w:t>82</w:t>
            </w:r>
          </w:hyperlink>
        </w:p>
        <w:p>
          <w:pPr>
            <w:pStyle w:val="Contents2"/>
            <w:tabs>
              <w:tab w:val="clear" w:pos="8743"/>
              <w:tab w:val="right" w:pos="9026" w:leader="dot"/>
            </w:tabs>
            <w:rPr/>
          </w:pPr>
          <w:hyperlink w:anchor="__RefHeading___Toc4329098_1051229030">
            <w:r>
              <w:rPr>
                <w:webHidden/>
                <w:rStyle w:val="IndexLink"/>
                <w:rtl w:val="true"/>
              </w:rPr>
              <w:t>الفصل الرابع</w:t>
            </w:r>
            <w:r>
              <w:rPr>
                <w:rStyle w:val="IndexLink"/>
                <w:rtl w:val="true"/>
              </w:rPr>
              <w:tab/>
            </w:r>
            <w:r>
              <w:rPr>
                <w:rStyle w:val="IndexLink"/>
              </w:rPr>
              <w:t>86</w:t>
            </w:r>
          </w:hyperlink>
        </w:p>
        <w:p>
          <w:pPr>
            <w:pStyle w:val="Contents3"/>
            <w:tabs>
              <w:tab w:val="clear" w:pos="8459"/>
              <w:tab w:val="right" w:pos="9026" w:leader="dot"/>
            </w:tabs>
            <w:rPr/>
          </w:pPr>
          <w:hyperlink w:anchor="__RefHeading___Toc4329100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329102_1051229030">
            <w:r>
              <w:rPr>
                <w:webHidden/>
                <w:rStyle w:val="IndexLink"/>
                <w:rtl w:val="true"/>
              </w:rPr>
              <w:t>بصائر قرآنية</w:t>
            </w:r>
            <w:r>
              <w:rPr>
                <w:rStyle w:val="IndexLink"/>
                <w:rtl w:val="true"/>
              </w:rPr>
              <w:tab/>
            </w:r>
            <w:r>
              <w:rPr>
                <w:rStyle w:val="IndexLink"/>
              </w:rPr>
              <w:t>88</w:t>
            </w:r>
          </w:hyperlink>
        </w:p>
        <w:p>
          <w:pPr>
            <w:pStyle w:val="Contents3"/>
            <w:tabs>
              <w:tab w:val="clear" w:pos="8459"/>
              <w:tab w:val="right" w:pos="9026" w:leader="dot"/>
            </w:tabs>
            <w:rPr/>
          </w:pPr>
          <w:hyperlink w:anchor="__RefHeading___Toc4329104_1051229030">
            <w:r>
              <w:rPr>
                <w:webHidden/>
                <w:rStyle w:val="IndexLink"/>
                <w:rtl w:val="true"/>
              </w:rPr>
              <w:t xml:space="preserve">المبحث الاول </w:t>
            </w:r>
            <w:r>
              <w:rPr>
                <w:rStyle w:val="IndexLink"/>
                <w:rtl w:val="true"/>
              </w:rPr>
              <w:t xml:space="preserve">: </w:t>
            </w:r>
            <w:r>
              <w:rPr>
                <w:rStyle w:val="IndexLink"/>
                <w:rtl w:val="true"/>
              </w:rPr>
              <w:t xml:space="preserve">وجوه التعبير ب </w:t>
            </w:r>
            <w:r>
              <w:rPr>
                <w:rStyle w:val="IndexLink"/>
                <w:rtl w:val="true"/>
              </w:rPr>
              <w:t>(</w:t>
            </w:r>
            <w:r>
              <w:rPr>
                <w:rStyle w:val="IndexLink"/>
                <w:rtl w:val="true"/>
              </w:rPr>
              <w:t>من يشاء</w:t>
            </w:r>
            <w:r>
              <w:rPr>
                <w:rStyle w:val="IndexLink"/>
                <w:rtl w:val="true"/>
              </w:rPr>
              <w:t xml:space="preserve">) </w:t>
            </w:r>
            <w:r>
              <w:rPr>
                <w:rStyle w:val="IndexLink"/>
                <w:rtl w:val="true"/>
              </w:rPr>
              <w:t xml:space="preserve">و </w:t>
            </w:r>
            <w:r>
              <w:rPr>
                <w:rStyle w:val="IndexLink"/>
                <w:rtl w:val="true"/>
              </w:rPr>
              <w:t>(</w:t>
            </w:r>
            <w:r>
              <w:rPr>
                <w:rStyle w:val="IndexLink"/>
                <w:rtl w:val="true"/>
              </w:rPr>
              <w:t>كيف يشاء</w:t>
            </w:r>
            <w:r>
              <w:rPr>
                <w:rStyle w:val="IndexLink"/>
                <w:rtl w:val="true"/>
              </w:rPr>
              <w:t xml:space="preserve">) </w:t>
            </w:r>
            <w:r>
              <w:rPr>
                <w:rStyle w:val="IndexLink"/>
                <w:rtl w:val="true"/>
              </w:rPr>
              <w:t>في القرآن الكريم</w:t>
            </w:r>
            <w:r>
              <w:rPr>
                <w:rStyle w:val="IndexLink"/>
                <w:rtl w:val="true"/>
              </w:rPr>
              <w:tab/>
            </w:r>
            <w:r>
              <w:rPr>
                <w:rStyle w:val="IndexLink"/>
              </w:rPr>
              <w:t>88</w:t>
            </w:r>
          </w:hyperlink>
        </w:p>
        <w:p>
          <w:pPr>
            <w:pStyle w:val="Contents3"/>
            <w:tabs>
              <w:tab w:val="clear" w:pos="8459"/>
              <w:tab w:val="right" w:pos="9026" w:leader="dot"/>
            </w:tabs>
            <w:rPr/>
          </w:pPr>
          <w:hyperlink w:anchor="__RefHeading___Toc4329106_1051229030">
            <w:r>
              <w:rPr>
                <w:webHidden/>
                <w:rStyle w:val="IndexLink"/>
                <w:rtl w:val="true"/>
              </w:rPr>
              <w:t>من وجوه الحكمة في الأِحالة على المشيئة الالهية</w:t>
            </w:r>
            <w:r>
              <w:rPr>
                <w:rStyle w:val="IndexLink"/>
                <w:rtl w:val="true"/>
              </w:rPr>
              <w:tab/>
            </w:r>
            <w:r>
              <w:rPr>
                <w:rStyle w:val="IndexLink"/>
              </w:rPr>
              <w:t>91</w:t>
            </w:r>
          </w:hyperlink>
        </w:p>
        <w:p>
          <w:pPr>
            <w:pStyle w:val="Contents4"/>
            <w:tabs>
              <w:tab w:val="clear" w:pos="8176"/>
              <w:tab w:val="right" w:pos="9026" w:leader="dot"/>
            </w:tabs>
            <w:rPr/>
          </w:pPr>
          <w:hyperlink w:anchor="__RefHeading___Toc4329108_105122903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4329110_1051229030">
            <w:r>
              <w:rPr>
                <w:webHidden/>
                <w:rStyle w:val="IndexLink"/>
              </w:rPr>
              <w:t>1</w:t>
            </w:r>
            <w:r>
              <w:rPr>
                <w:rStyle w:val="IndexLink"/>
                <w:rtl w:val="true"/>
              </w:rPr>
              <w:t xml:space="preserve">- </w:t>
            </w:r>
            <w:r>
              <w:rPr>
                <w:rStyle w:val="IndexLink"/>
                <w:rtl w:val="true"/>
              </w:rPr>
              <w:t>اخفاء الحقائق والمصالح والمفاسد والجهات</w:t>
            </w:r>
            <w:r>
              <w:rPr>
                <w:rStyle w:val="IndexLink"/>
                <w:rtl w:val="true"/>
              </w:rPr>
              <w:tab/>
            </w:r>
            <w:r>
              <w:rPr>
                <w:rStyle w:val="IndexLink"/>
              </w:rPr>
              <w:t>91</w:t>
            </w:r>
          </w:hyperlink>
        </w:p>
        <w:p>
          <w:pPr>
            <w:pStyle w:val="Contents4"/>
            <w:tabs>
              <w:tab w:val="clear" w:pos="8176"/>
              <w:tab w:val="right" w:pos="9026" w:leader="dot"/>
            </w:tabs>
            <w:rPr/>
          </w:pPr>
          <w:hyperlink w:anchor="__RefHeading___Toc4329112_1051229030">
            <w:r>
              <w:rPr>
                <w:webHidden/>
                <w:rStyle w:val="IndexLink"/>
              </w:rPr>
              <w:t>2</w:t>
            </w:r>
            <w:r>
              <w:rPr>
                <w:rStyle w:val="IndexLink"/>
                <w:rtl w:val="true"/>
              </w:rPr>
              <w:t xml:space="preserve">- </w:t>
            </w:r>
            <w:r>
              <w:rPr>
                <w:rStyle w:val="IndexLink"/>
                <w:rtl w:val="true"/>
              </w:rPr>
              <w:t>الايحاء بالهيمنة الالهية المطلقة</w:t>
            </w:r>
            <w:r>
              <w:rPr>
                <w:rStyle w:val="IndexLink"/>
                <w:rtl w:val="true"/>
              </w:rPr>
              <w:tab/>
            </w:r>
            <w:r>
              <w:rPr>
                <w:rStyle w:val="IndexLink"/>
              </w:rPr>
              <w:t>94</w:t>
            </w:r>
          </w:hyperlink>
        </w:p>
        <w:p>
          <w:pPr>
            <w:pStyle w:val="Contents3"/>
            <w:tabs>
              <w:tab w:val="clear" w:pos="8459"/>
              <w:tab w:val="right" w:pos="9026" w:leader="dot"/>
            </w:tabs>
            <w:rPr/>
          </w:pPr>
          <w:hyperlink w:anchor="__RefHeading___Toc4329114_1051229030">
            <w:r>
              <w:rPr>
                <w:webHidden/>
                <w:rStyle w:val="IndexLink"/>
                <w:rtl w:val="true"/>
              </w:rPr>
              <w:t>الاستشهاد على ذلك ب</w:t>
            </w:r>
            <w:r>
              <w:rPr>
                <w:rStyle w:val="IndexLink"/>
                <w:rtl w:val="true"/>
              </w:rPr>
              <w:t>«</w:t>
            </w:r>
            <w:r>
              <w:rPr>
                <w:rStyle w:val="IndexLink"/>
                <w:rtl w:val="true"/>
              </w:rPr>
              <w:t>وَهُوَ العَزِيزُ الرَّحِيمُ</w:t>
            </w:r>
            <w:r>
              <w:rPr>
                <w:rStyle w:val="IndexLink"/>
                <w:rtl w:val="true"/>
              </w:rPr>
              <w:t>»</w:t>
              <w:tab/>
            </w:r>
            <w:r>
              <w:rPr>
                <w:rStyle w:val="IndexLink"/>
              </w:rPr>
              <w:t>98</w:t>
            </w:r>
          </w:hyperlink>
        </w:p>
        <w:p>
          <w:pPr>
            <w:pStyle w:val="Contents3"/>
            <w:tabs>
              <w:tab w:val="clear" w:pos="8459"/>
              <w:tab w:val="right" w:pos="9026" w:leader="dot"/>
            </w:tabs>
            <w:rPr/>
          </w:pPr>
          <w:hyperlink w:anchor="__RefHeading___Toc4329116_1051229030">
            <w:r>
              <w:rPr>
                <w:webHidden/>
                <w:rStyle w:val="IndexLink"/>
                <w:rtl w:val="true"/>
              </w:rPr>
              <w:t>البحث الثاني</w:t>
            </w:r>
            <w:r>
              <w:rPr>
                <w:rStyle w:val="IndexLink"/>
                <w:rtl w:val="true"/>
              </w:rPr>
              <w:t xml:space="preserve">: </w:t>
            </w:r>
            <w:r>
              <w:rPr>
                <w:rStyle w:val="IndexLink"/>
                <w:rtl w:val="true"/>
              </w:rPr>
              <w:t>للمشيئة ملاكات</w:t>
            </w:r>
            <w:r>
              <w:rPr>
                <w:rStyle w:val="IndexLink"/>
                <w:rtl w:val="true"/>
              </w:rPr>
              <w:tab/>
            </w:r>
            <w:r>
              <w:rPr>
                <w:rStyle w:val="IndexLink"/>
              </w:rPr>
              <w:t>100</w:t>
            </w:r>
          </w:hyperlink>
        </w:p>
        <w:p>
          <w:pPr>
            <w:pStyle w:val="Contents3"/>
            <w:tabs>
              <w:tab w:val="clear" w:pos="8459"/>
              <w:tab w:val="right" w:pos="9026" w:leader="dot"/>
            </w:tabs>
            <w:rPr/>
          </w:pPr>
          <w:hyperlink w:anchor="__RefHeading___Toc4329118_1051229030">
            <w:r>
              <w:rPr>
                <w:webHidden/>
                <w:rStyle w:val="IndexLink"/>
                <w:rtl w:val="true"/>
              </w:rPr>
              <w:t>المبحث الثالث</w:t>
            </w:r>
            <w:r>
              <w:rPr>
                <w:rStyle w:val="IndexLink"/>
                <w:rtl w:val="true"/>
              </w:rPr>
              <w:t xml:space="preserve">: </w:t>
            </w:r>
            <w:r>
              <w:rPr>
                <w:rStyle w:val="IndexLink"/>
                <w:rtl w:val="true"/>
              </w:rPr>
              <w:t>كيف ننصر الرسل والاوصياء ؟</w:t>
            </w:r>
            <w:r>
              <w:rPr>
                <w:rStyle w:val="IndexLink"/>
                <w:rtl w:val="true"/>
              </w:rPr>
              <w:tab/>
            </w:r>
            <w:r>
              <w:rPr>
                <w:rStyle w:val="IndexLink"/>
              </w:rPr>
              <w:t>100</w:t>
            </w:r>
          </w:hyperlink>
        </w:p>
        <w:p>
          <w:pPr>
            <w:pStyle w:val="Contents3"/>
            <w:tabs>
              <w:tab w:val="clear" w:pos="8459"/>
              <w:tab w:val="right" w:pos="9026" w:leader="dot"/>
            </w:tabs>
            <w:rPr/>
          </w:pPr>
          <w:hyperlink w:anchor="__RefHeading___Toc4329120_1051229030">
            <w:r>
              <w:rPr>
                <w:webHidden/>
                <w:rStyle w:val="IndexLink"/>
                <w:rtl w:val="true"/>
              </w:rPr>
              <w:t xml:space="preserve">الايام حواضن المبادئ والقيم ومعالم للمعصومين </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4329122_1051229030">
            <w:r>
              <w:rPr>
                <w:webHidden/>
                <w:rStyle w:val="IndexLink"/>
                <w:rtl w:val="true"/>
              </w:rPr>
              <w:t>(</w:t>
            </w:r>
            <w:r>
              <w:rPr>
                <w:rStyle w:val="IndexLink"/>
                <w:rtl w:val="true"/>
              </w:rPr>
              <w:t>الأيام</w:t>
            </w:r>
            <w:r>
              <w:rPr>
                <w:rStyle w:val="IndexLink"/>
                <w:rtl w:val="true"/>
              </w:rPr>
              <w:t xml:space="preserve">) </w:t>
            </w:r>
            <w:r>
              <w:rPr>
                <w:rStyle w:val="IndexLink"/>
                <w:rtl w:val="true"/>
              </w:rPr>
              <w:t xml:space="preserve">مملوكة للمعصومين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أو مختصة بهم؟</w:t>
            </w:r>
            <w:r>
              <w:rPr>
                <w:rStyle w:val="IndexLink"/>
                <w:rtl w:val="true"/>
              </w:rPr>
              <w:tab/>
            </w:r>
            <w:r>
              <w:rPr>
                <w:rStyle w:val="IndexLink"/>
              </w:rPr>
              <w:t>103</w:t>
            </w:r>
          </w:hyperlink>
        </w:p>
        <w:p>
          <w:pPr>
            <w:pStyle w:val="Contents4"/>
            <w:tabs>
              <w:tab w:val="clear" w:pos="8176"/>
              <w:tab w:val="right" w:pos="9026" w:leader="dot"/>
            </w:tabs>
            <w:rPr/>
          </w:pPr>
          <w:hyperlink w:anchor="__RefHeading___Toc4329124_105122903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329126_1051229030">
            <w:r>
              <w:rPr>
                <w:webHidden/>
                <w:rStyle w:val="IndexLink"/>
                <w:rtl w:val="true"/>
              </w:rPr>
              <w:t>أ</w:t>
            </w:r>
            <w:r>
              <w:rPr>
                <w:rStyle w:val="IndexLink"/>
                <w:rtl w:val="true"/>
              </w:rPr>
              <w:t xml:space="preserve">- </w:t>
            </w:r>
            <w:r>
              <w:rPr>
                <w:rStyle w:val="IndexLink"/>
                <w:rtl w:val="true"/>
              </w:rPr>
              <w:t>يوم السبت</w:t>
            </w:r>
            <w:r>
              <w:rPr>
                <w:rStyle w:val="IndexLink"/>
                <w:rtl w:val="true"/>
              </w:rPr>
              <w:tab/>
            </w:r>
            <w:r>
              <w:rPr>
                <w:rStyle w:val="IndexLink"/>
              </w:rPr>
              <w:t>104</w:t>
            </w:r>
          </w:hyperlink>
        </w:p>
        <w:p>
          <w:pPr>
            <w:pStyle w:val="Contents4"/>
            <w:tabs>
              <w:tab w:val="clear" w:pos="8176"/>
              <w:tab w:val="right" w:pos="9026" w:leader="dot"/>
            </w:tabs>
            <w:rPr/>
          </w:pPr>
          <w:hyperlink w:anchor="__RefHeading___Toc4329128_1051229030">
            <w:r>
              <w:rPr>
                <w:webHidden/>
                <w:rStyle w:val="IndexLink"/>
                <w:rtl w:val="true"/>
              </w:rPr>
              <w:t xml:space="preserve">ب </w:t>
            </w:r>
            <w:r>
              <w:rPr>
                <w:rStyle w:val="IndexLink"/>
                <w:rtl w:val="true"/>
              </w:rPr>
              <w:t xml:space="preserve">- </w:t>
            </w:r>
            <w:r>
              <w:rPr>
                <w:rStyle w:val="IndexLink"/>
                <w:rtl w:val="true"/>
              </w:rPr>
              <w:t>يوم الاحد</w:t>
            </w:r>
            <w:r>
              <w:rPr>
                <w:rStyle w:val="IndexLink"/>
                <w:rtl w:val="true"/>
              </w:rPr>
              <w:tab/>
            </w:r>
            <w:r>
              <w:rPr>
                <w:rStyle w:val="IndexLink"/>
              </w:rPr>
              <w:t>105</w:t>
            </w:r>
          </w:hyperlink>
        </w:p>
        <w:p>
          <w:pPr>
            <w:pStyle w:val="Contents5"/>
            <w:tabs>
              <w:tab w:val="clear" w:pos="7892"/>
              <w:tab w:val="right" w:pos="9026" w:leader="dot"/>
            </w:tabs>
            <w:rPr/>
          </w:pPr>
          <w:hyperlink w:anchor="__RefHeading___Toc4329130_105122903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329132_1051229030">
            <w:r>
              <w:rPr>
                <w:webHidden/>
                <w:rStyle w:val="IndexLink"/>
                <w:rtl w:val="true"/>
              </w:rPr>
              <w:t>يوم الاحد</w:t>
            </w:r>
            <w:r>
              <w:rPr>
                <w:rStyle w:val="IndexLink"/>
                <w:rtl w:val="true"/>
              </w:rPr>
              <w:t xml:space="preserve">: </w:t>
            </w:r>
            <w:r>
              <w:rPr>
                <w:rStyle w:val="IndexLink"/>
                <w:rtl w:val="true"/>
              </w:rPr>
              <w:t>يوم المرأة ويوم مقارعة الظالمين</w:t>
            </w:r>
            <w:r>
              <w:rPr>
                <w:rStyle w:val="IndexLink"/>
                <w:rtl w:val="true"/>
              </w:rPr>
              <w:tab/>
            </w:r>
            <w:r>
              <w:rPr>
                <w:rStyle w:val="IndexLink"/>
              </w:rPr>
              <w:t>106</w:t>
            </w:r>
          </w:hyperlink>
        </w:p>
        <w:p>
          <w:pPr>
            <w:pStyle w:val="Contents4"/>
            <w:tabs>
              <w:tab w:val="clear" w:pos="8176"/>
              <w:tab w:val="right" w:pos="9026" w:leader="dot"/>
            </w:tabs>
            <w:rPr/>
          </w:pPr>
          <w:hyperlink w:anchor="__RefHeading___Toc4329134_1051229030">
            <w:r>
              <w:rPr>
                <w:webHidden/>
                <w:rStyle w:val="IndexLink"/>
                <w:rtl w:val="true"/>
              </w:rPr>
              <w:t>ج – يوم الاربعاء</w:t>
            </w:r>
            <w:r>
              <w:rPr>
                <w:rStyle w:val="IndexLink"/>
                <w:rtl w:val="true"/>
              </w:rPr>
              <w:tab/>
            </w:r>
            <w:r>
              <w:rPr>
                <w:rStyle w:val="IndexLink"/>
              </w:rPr>
              <w:t>108</w:t>
            </w:r>
          </w:hyperlink>
        </w:p>
        <w:p>
          <w:pPr>
            <w:pStyle w:val="Contents3"/>
            <w:tabs>
              <w:tab w:val="clear" w:pos="8459"/>
              <w:tab w:val="right" w:pos="9026" w:leader="dot"/>
            </w:tabs>
            <w:rPr/>
          </w:pPr>
          <w:hyperlink w:anchor="__RefHeading___Toc4329136_1051229030">
            <w:r>
              <w:rPr>
                <w:webHidden/>
                <w:rStyle w:val="IndexLink"/>
                <w:rtl w:val="true"/>
              </w:rPr>
              <w:t>منهج تربوي فريد</w:t>
            </w:r>
            <w:r>
              <w:rPr>
                <w:rStyle w:val="IndexLink"/>
                <w:rtl w:val="true"/>
              </w:rPr>
              <w:t xml:space="preserve">: </w:t>
            </w:r>
            <w:r>
              <w:rPr>
                <w:rStyle w:val="IndexLink"/>
                <w:rtl w:val="true"/>
              </w:rPr>
              <w:t>تلاحم الفضائيات والمعاهد العلمية بايام المعصومين طوال الاسبوع</w:t>
            </w:r>
            <w:r>
              <w:rPr>
                <w:rStyle w:val="IndexLink"/>
                <w:rtl w:val="true"/>
              </w:rPr>
              <w:tab/>
            </w:r>
            <w:r>
              <w:rPr>
                <w:rStyle w:val="IndexLink"/>
              </w:rPr>
              <w:t>111</w:t>
            </w:r>
          </w:hyperlink>
        </w:p>
        <w:p>
          <w:pPr>
            <w:pStyle w:val="Contents3"/>
            <w:tabs>
              <w:tab w:val="clear" w:pos="8459"/>
              <w:tab w:val="right" w:pos="9026" w:leader="dot"/>
            </w:tabs>
            <w:rPr/>
          </w:pPr>
          <w:hyperlink w:anchor="__RefHeading___Toc4329138_1051229030">
            <w:r>
              <w:rPr>
                <w:webHidden/>
                <w:rStyle w:val="IndexLink"/>
                <w:rtl w:val="true"/>
              </w:rPr>
              <w:t>سبل التكامل الخمسة</w:t>
            </w:r>
            <w:r>
              <w:rPr>
                <w:rStyle w:val="IndexLink"/>
                <w:rtl w:val="true"/>
              </w:rPr>
              <w:t xml:space="preserve">: </w:t>
            </w:r>
            <w:r>
              <w:rPr>
                <w:rStyle w:val="IndexLink"/>
                <w:rtl w:val="true"/>
              </w:rPr>
              <w:t>الادعية، الصلوات، التسبيحات، التعويذات والزيارات</w:t>
            </w:r>
            <w:r>
              <w:rPr>
                <w:rStyle w:val="IndexLink"/>
                <w:rtl w:val="true"/>
              </w:rPr>
              <w:tab/>
            </w:r>
            <w:r>
              <w:rPr>
                <w:rStyle w:val="IndexLink"/>
              </w:rPr>
              <w:t>112</w:t>
            </w:r>
          </w:hyperlink>
        </w:p>
        <w:p>
          <w:pPr>
            <w:pStyle w:val="Contents3"/>
            <w:tabs>
              <w:tab w:val="clear" w:pos="8459"/>
              <w:tab w:val="right" w:pos="9026" w:leader="dot"/>
            </w:tabs>
            <w:rPr/>
          </w:pPr>
          <w:hyperlink w:anchor="__RefHeading___Toc4329140_1051229030">
            <w:r>
              <w:rPr>
                <w:webHidden/>
                <w:rStyle w:val="IndexLink"/>
                <w:rtl w:val="true"/>
              </w:rPr>
              <w:t xml:space="preserve">من صلوات يوم الأحد </w:t>
            </w:r>
            <w:r>
              <w:rPr>
                <w:rStyle w:val="IndexLink"/>
                <w:rtl w:val="true"/>
              </w:rPr>
              <w:t>(</w:t>
            </w:r>
            <w:r>
              <w:rPr>
                <w:rStyle w:val="IndexLink"/>
                <w:rtl w:val="true"/>
              </w:rPr>
              <w:t>وهو يوم الأمير والزهراء</w:t>
            </w:r>
            <w:r>
              <w:rPr>
                <w:rStyle w:val="IndexLink"/>
                <w:rtl w:val="true"/>
              </w:rPr>
              <w:t>) (</w:t>
            </w:r>
            <w:r>
              <w:rPr>
                <w:rStyle w:val="IndexLink"/>
                <w:rtl w:val="true"/>
              </w:rPr>
              <w:t>عليهما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4329142_1051229030">
            <w:r>
              <w:rPr>
                <w:webHidden/>
                <w:rStyle w:val="IndexLink"/>
                <w:rtl w:val="true"/>
              </w:rPr>
              <w:t xml:space="preserve">أ – من صلى بسورة الملك </w:t>
            </w:r>
            <w:r>
              <w:rPr>
                <w:rStyle w:val="IndexLink"/>
                <w:rtl w:val="true"/>
              </w:rPr>
              <w:t xml:space="preserve">: </w:t>
            </w:r>
            <w:r>
              <w:rPr>
                <w:rStyle w:val="IndexLink"/>
                <w:rtl w:val="true"/>
              </w:rPr>
              <w:t xml:space="preserve">فله من الجنة حيث شاء </w:t>
            </w:r>
            <w:r>
              <w:rPr>
                <w:rStyle w:val="IndexLink"/>
                <w:rtl w:val="true"/>
              </w:rPr>
              <w:t>!</w:t>
              <w:tab/>
            </w:r>
            <w:r>
              <w:rPr>
                <w:rStyle w:val="IndexLink"/>
              </w:rPr>
              <w:t>114</w:t>
            </w:r>
          </w:hyperlink>
        </w:p>
        <w:p>
          <w:pPr>
            <w:pStyle w:val="Contents4"/>
            <w:tabs>
              <w:tab w:val="clear" w:pos="8176"/>
              <w:tab w:val="right" w:pos="9026" w:leader="dot"/>
            </w:tabs>
            <w:rPr/>
          </w:pPr>
          <w:hyperlink w:anchor="__RefHeading___Toc4329144_1051229030">
            <w:r>
              <w:rPr>
                <w:webHidden/>
                <w:rStyle w:val="IndexLink"/>
                <w:rtl w:val="true"/>
              </w:rPr>
              <w:t xml:space="preserve">ب </w:t>
            </w:r>
            <w:r>
              <w:rPr>
                <w:rStyle w:val="IndexLink"/>
                <w:rtl w:val="true"/>
              </w:rPr>
              <w:t xml:space="preserve">- </w:t>
            </w:r>
            <w:r>
              <w:rPr>
                <w:rStyle w:val="IndexLink"/>
                <w:rtl w:val="true"/>
              </w:rPr>
              <w:t>ومن صلى بآية الكرسي فله الحفظ والمغفرة والجنة</w:t>
            </w:r>
            <w:r>
              <w:rPr>
                <w:rStyle w:val="IndexLink"/>
                <w:rtl w:val="true"/>
              </w:rPr>
              <w:t>!</w:t>
              <w:tab/>
            </w:r>
            <w:r>
              <w:rPr>
                <w:rStyle w:val="IndexLink"/>
              </w:rPr>
              <w:t>115</w:t>
            </w:r>
          </w:hyperlink>
        </w:p>
        <w:p>
          <w:pPr>
            <w:pStyle w:val="Contents4"/>
            <w:tabs>
              <w:tab w:val="clear" w:pos="8176"/>
              <w:tab w:val="right" w:pos="9026" w:leader="dot"/>
            </w:tabs>
            <w:rPr/>
          </w:pPr>
          <w:hyperlink w:anchor="__RefHeading___Toc4329146_1051229030">
            <w:r>
              <w:rPr>
                <w:webHidden/>
                <w:rStyle w:val="IndexLink"/>
                <w:rtl w:val="true"/>
              </w:rPr>
              <w:t xml:space="preserve">ج </w:t>
            </w:r>
            <w:r>
              <w:rPr>
                <w:rStyle w:val="IndexLink"/>
                <w:rtl w:val="true"/>
              </w:rPr>
              <w:t xml:space="preserve">- </w:t>
            </w:r>
            <w:r>
              <w:rPr>
                <w:rStyle w:val="IndexLink"/>
                <w:rtl w:val="true"/>
              </w:rPr>
              <w:t>ومن صلى ب</w:t>
            </w:r>
            <w:r>
              <w:rPr>
                <w:rStyle w:val="IndexLink"/>
                <w:rtl w:val="true"/>
              </w:rPr>
              <w:t xml:space="preserve">... </w:t>
            </w:r>
            <w:r>
              <w:rPr>
                <w:rStyle w:val="IndexLink"/>
                <w:rtl w:val="true"/>
              </w:rPr>
              <w:t>فوجهه كالقمر ويمتّعه الله بعقله حتى يموت</w:t>
            </w:r>
            <w:r>
              <w:rPr>
                <w:rStyle w:val="IndexLink"/>
                <w:rtl w:val="true"/>
              </w:rPr>
              <w:t>!</w:t>
              <w:tab/>
            </w:r>
            <w:r>
              <w:rPr>
                <w:rStyle w:val="IndexLink"/>
              </w:rPr>
              <w:t>115</w:t>
            </w:r>
          </w:hyperlink>
        </w:p>
        <w:p>
          <w:pPr>
            <w:pStyle w:val="Contents2"/>
            <w:tabs>
              <w:tab w:val="clear" w:pos="8743"/>
              <w:tab w:val="right" w:pos="9026" w:leader="dot"/>
            </w:tabs>
            <w:rPr/>
          </w:pPr>
          <w:hyperlink w:anchor="__RefHeading___Toc4329148_1051229030">
            <w:r>
              <w:rPr>
                <w:webHidden/>
                <w:rStyle w:val="IndexLink"/>
                <w:rtl w:val="true"/>
              </w:rPr>
              <w:t>كتب أخرى للمؤلف</w:t>
            </w:r>
            <w:r>
              <w:rPr>
                <w:rStyle w:val="IndexLink"/>
                <w:rtl w:val="true"/>
              </w:rPr>
              <w:tab/>
            </w:r>
            <w:r>
              <w:rPr>
                <w:rStyle w:val="IndexLink"/>
              </w:rPr>
              <w:t>117</w:t>
            </w:r>
          </w:hyperlink>
        </w:p>
        <w:p>
          <w:pPr>
            <w:pStyle w:val="Contents2"/>
            <w:tabs>
              <w:tab w:val="clear" w:pos="8743"/>
              <w:tab w:val="right" w:pos="9026" w:leader="dot"/>
            </w:tabs>
            <w:rPr/>
          </w:pPr>
          <w:hyperlink w:anchor="__RefHeading___Toc4329150_1051229030">
            <w:r>
              <w:rPr>
                <w:webHidden/>
                <w:rStyle w:val="IndexLink"/>
                <w:rtl w:val="true"/>
              </w:rPr>
              <w:t>الفهرس</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09_63414"/>
      <w:bookmarkStart w:id="1" w:name="pg7709_63414"/>
      <w:bookmarkEnd w:id="1"/>
    </w:p>
    <w:p>
      <w:pPr>
        <w:pStyle w:val="Heading2"/>
        <w:numPr>
          <w:ilvl w:val="1"/>
          <w:numId w:val="1"/>
        </w:numPr>
        <w:rPr/>
      </w:pPr>
      <w:bookmarkStart w:id="2" w:name="pg7709_63414"/>
      <w:bookmarkStart w:id="3" w:name="__RefHeading___Toc432895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دروس في التفسير والتدبر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تجليات النصرة الالهية للزهراء المرضية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السيد مرتضى الحسيني الشيرازي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الحسن الإسماعيلي</w:t>
      </w:r>
    </w:p>
    <w:p>
      <w:pPr>
        <w:pStyle w:val="BookText"/>
        <w:rPr/>
      </w:pPr>
      <w:r>
        <w:rPr>
          <w:rFonts w:ascii="Amiri" w:hAnsi="Amiri" w:eastAsia="Amiri" w:cs="Amiri"/>
          <w:color w:val="111111"/>
          <w:sz w:val="28"/>
          <w:sz w:val="28"/>
          <w:szCs w:val="28"/>
          <w:rtl w:val="true"/>
          <w:lang w:bidi="ar-SA"/>
        </w:rPr>
        <w:t>الطعبة الأولى</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895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الطعبة الأولى</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009647810001902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تجليات النصرة الالهية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للزهراء المرضية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09_63420"/>
      <w:bookmarkStart w:id="8" w:name="pg7709_63420"/>
      <w:bookmarkEnd w:id="8"/>
    </w:p>
    <w:p>
      <w:pPr>
        <w:pStyle w:val="Heading2"/>
        <w:numPr>
          <w:ilvl w:val="1"/>
          <w:numId w:val="1"/>
        </w:numPr>
        <w:rPr/>
      </w:pPr>
      <w:bookmarkStart w:id="9" w:name="pg7709_63420"/>
      <w:bookmarkStart w:id="10" w:name="__RefHeading___Toc4328960_1051229030"/>
      <w:bookmarkStart w:id="11" w:name="_Toc3"/>
      <w:bookmarkEnd w:id="9"/>
      <w:bookmarkEnd w:id="10"/>
      <w:r>
        <w:rPr>
          <w:rtl w:val="true"/>
        </w:rPr>
        <w:t>كلمة الناشر</w:t>
      </w:r>
      <w:bookmarkEnd w:id="11"/>
    </w:p>
    <w:p>
      <w:pPr>
        <w:pStyle w:val="Heading3"/>
        <w:numPr>
          <w:ilvl w:val="2"/>
          <w:numId w:val="1"/>
        </w:numPr>
        <w:rPr/>
      </w:pPr>
      <w:bookmarkStart w:id="12" w:name="__RefHeading___Toc4328962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أَنْ أَخْرِجْ قَوْمَكَ مِنَ الظُّلُمَاتِ الى النُّورِ وَذَكِّرْهُمْ بِأَيَّامِ الله إِنَّ فِي ذَلِكَ لاَيَاتٍ لِكُلِّ صَبَّارٍ شَكُورٍ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ايام ارتبطت بخلفاء الله في الارض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بذكراهم ما يجعل المرء يقترب اكثر الى هديهم و هداهم، فتلك ايام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شهري الجمادى الأولى والثانية حيث اتسم بذكرى سيدة نساء العالمين استشهاداً و ولادةً لها ولابنتها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لزاما على المسلمين كافة ان يتخذوا من ايامها سبيلا الى تعريف فاطمة الزهراء عليها السلام الى العالم المتعطش الباحث عن المعارف الحقة والمعنويات الرفيعة والاخلاقيات النموذجية والقيم العليا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بمقاماتها العالية الشامخة عند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التعريف بما كان لديها من معارف في الاصول والفروع و باخلاقها وقيمها و بتعاملها وسلوكها وبحيائها وعبادتها وبصبرها و رضاها بقضاء الله وقدره، بشجاعتها في اقرار الحق و اخذه وتعريفه وعدم الرضوخ للباطل، بامرها للمعروف ونهيها عن المنكر، بسعة صدرها</w:t>
      </w:r>
    </w:p>
    <w:p>
      <w:pPr>
        <w:pStyle w:val="BookText"/>
        <w:rPr/>
      </w:pPr>
      <w:r>
        <w:rPr>
          <w:rFonts w:ascii="Amiri" w:hAnsi="Amiri" w:eastAsia="Amiri" w:cs="Amiri"/>
          <w:color w:val="111111"/>
          <w:sz w:val="28"/>
          <w:sz w:val="28"/>
          <w:szCs w:val="28"/>
          <w:rtl w:val="true"/>
          <w:lang w:bidi="ar-SA"/>
        </w:rPr>
        <w:t>وقضاء حوائج المحتاجين والسائلين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أيضا بمظلوميتها وما كابدته من محن و كمد لتبقي مسيرة الحق وضائة للاجيال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بكل ذلك لتتخذها البشرية اسوة حسنة حتى تخرج من بؤسها و ظلماتها و ضياعها وحيرتها وجهالتها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وتشكّل هذه البحوث التي القاها سماحة آية الله السيد مرتضى الحسيني الشيرازي في الحوزة العلمية في النجف الاشرف، خطوة في هذا الطريق من خلال القاء الضوء على جوانب هامة من مقاماتها العالية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ارتأت مؤسسة التقي الثقافية طباعتها</w:t>
      </w:r>
    </w:p>
    <w:p>
      <w:pPr>
        <w:pStyle w:val="BookText"/>
        <w:rPr/>
      </w:pPr>
      <w:r>
        <w:rPr>
          <w:rFonts w:ascii="Amiri" w:hAnsi="Amiri" w:eastAsia="Amiri" w:cs="Amiri"/>
          <w:color w:val="111111"/>
          <w:sz w:val="28"/>
          <w:sz w:val="28"/>
          <w:szCs w:val="28"/>
          <w:rtl w:val="true"/>
          <w:lang w:bidi="ar-SA"/>
        </w:rPr>
        <w:t>تعميما للفائدة و نشرا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تعالى ان يتقبل ذلك منا بقبول حسن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التقى الثقافية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باعث الأنبياء والمرسلين، ثم الصلاة والسلام على سيدنا وحبيب قلوبنا أبي القاسم المصطفى محمد وعلى أهل بيته الطيبين الطاهرين الأبرار المنتجبين، سيما خليفة الله في الأرضين، واللعنة الدائمة الأبدية على أعدائهم الى يوم الدين، ولاحول ولاقوه الا بالله العلي العظيم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4" w:name="pg7709_63426"/>
    </w:p>
    <w:p>
      <w:pPr>
        <w:pStyle w:val="Heading3"/>
        <w:numPr>
          <w:ilvl w:val="2"/>
          <w:numId w:val="1"/>
        </w:numPr>
        <w:rPr/>
      </w:pPr>
      <w:bookmarkStart w:id="15" w:name="__RefHeading___Toc4328964_1051229030"/>
      <w:bookmarkStart w:id="16" w:name="_Toc5"/>
      <w:bookmarkEnd w:id="14"/>
      <w:bookmarkEnd w:id="15"/>
      <w:r>
        <w:rPr>
          <w:rtl w:val="true"/>
        </w:rPr>
        <w:t>توطئة</w:t>
      </w:r>
      <w:r>
        <w:rPr>
          <w:rtl w:val="true"/>
        </w:rPr>
        <w:t xml:space="preserve">: </w:t>
      </w:r>
      <w:r>
        <w:rPr>
          <w:rtl w:val="true"/>
        </w:rPr>
        <w:t>الأيام الفاطمية في محور الحديث</w:t>
      </w:r>
      <w:bookmarkEnd w:id="16"/>
    </w:p>
    <w:p>
      <w:pPr>
        <w:pStyle w:val="BookText"/>
        <w:rPr/>
      </w:pPr>
      <w:r>
        <w:rPr>
          <w:rFonts w:ascii="IRNazanin" w:hAnsi="IRNazanin" w:eastAsia="IRNazanin"/>
          <w:color w:val="111111"/>
          <w:sz w:val="28"/>
          <w:sz w:val="28"/>
          <w:szCs w:val="28"/>
          <w:rtl w:val="true"/>
          <w:lang w:bidi="fa-IR"/>
        </w:rPr>
        <w:t xml:space="preserve">سوف يتمحور الحديث باذن الله سبحانه وتعالى حول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شهري جمادى الاولى والثانية حيث احتضن هذان الشهران مناسبات تتعلق بالصديقة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يصادف الثالث عشر من شهر جمادى الاولى على قول يوم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في الثالث من جمادي الثانية على قول اخر، كما ان يوم العشرين من شهر جمادى الثانية ازدان بمولدها المبارك، كما ان الخامس من شهر جمادى الاولى هو يوم مولد عقيلة الهاشميين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ننطلق في الحديث عنها صلوات الله عليها من بعض البصائر القرآنية على ضوء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 xml:space="preserve">». </w:t>
      </w:r>
      <w:bookmarkStart w:id="17" w:name="pg7709_63428"/>
    </w:p>
    <w:p>
      <w:pPr>
        <w:pStyle w:val="Heading2"/>
        <w:numPr>
          <w:ilvl w:val="1"/>
          <w:numId w:val="1"/>
        </w:numPr>
        <w:rPr/>
      </w:pPr>
      <w:bookmarkStart w:id="18" w:name="__RefHeading___Toc4328966_1051229030"/>
      <w:bookmarkStart w:id="19" w:name="_Toc6"/>
      <w:bookmarkEnd w:id="17"/>
      <w:bookmarkEnd w:id="18"/>
      <w:r>
        <w:rPr>
          <w:rtl w:val="true"/>
        </w:rPr>
        <w:t>الفصل الأول</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4328968_1051229030"/>
      <w:bookmarkStart w:id="21" w:name="_Toc7"/>
      <w:bookmarkEnd w:id="20"/>
      <w:r>
        <w:rPr>
          <w:rtl w:val="true"/>
        </w:rPr>
        <w:t>اشارة</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709_63432"/>
      <w:bookmarkStart w:id="23" w:name="pg7709_63432"/>
      <w:bookmarkEnd w:id="23"/>
    </w:p>
    <w:p>
      <w:pPr>
        <w:pStyle w:val="Heading3"/>
        <w:numPr>
          <w:ilvl w:val="2"/>
          <w:numId w:val="1"/>
        </w:numPr>
        <w:rPr/>
      </w:pPr>
      <w:bookmarkStart w:id="24" w:name="pg7709_63432"/>
      <w:bookmarkStart w:id="25" w:name="__RefHeading___Toc4328970_1051229030"/>
      <w:bookmarkStart w:id="26" w:name="_Toc8"/>
      <w:bookmarkEnd w:id="24"/>
      <w:bookmarkEnd w:id="25"/>
      <w:r>
        <w:rPr>
          <w:rtl w:val="true"/>
        </w:rPr>
        <w:t>بصائر قرآنية</w:t>
      </w:r>
      <w:bookmarkEnd w:id="26"/>
    </w:p>
    <w:p>
      <w:pPr>
        <w:pStyle w:val="Heading3"/>
        <w:numPr>
          <w:ilvl w:val="2"/>
          <w:numId w:val="1"/>
        </w:numPr>
        <w:rPr/>
      </w:pPr>
      <w:bookmarkStart w:id="27" w:name="__RefHeading___Toc4328972_1051229030"/>
      <w:bookmarkStart w:id="28" w:name="_Toc9"/>
      <w:bookmarkEnd w:id="27"/>
      <w:r>
        <w:rPr>
          <w:rtl w:val="true"/>
        </w:rPr>
        <w:t>حقائق عن عالمي التفسير والتأويل</w:t>
      </w:r>
      <w:bookmarkEnd w:id="28"/>
    </w:p>
    <w:p>
      <w:pPr>
        <w:pStyle w:val="BookText"/>
        <w:rPr/>
      </w:pPr>
      <w:r>
        <w:rPr>
          <w:rFonts w:ascii="IRNazanin" w:hAnsi="IRNazanin" w:eastAsia="IRNazanin"/>
          <w:color w:val="111111"/>
          <w:sz w:val="28"/>
          <w:sz w:val="28"/>
          <w:szCs w:val="28"/>
          <w:rtl w:val="true"/>
          <w:lang w:bidi="fa-IR"/>
        </w:rPr>
        <w:t xml:space="preserve">هناك حقائق ثلاثة ترتبط بالآية الشريفة ذات أهمية قصوى في مباحث علوم القرآن وذات ثمرة كبرى فيما يتعلق باطار بحثنا عن الصديقة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عالمان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 على الظواهر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 على البواطن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التأويل كثيرا ما يكون أعظم بكثير من التفسير، وان كانت للتفسيرعظمته واهميته ومكانته، ومثاله العرفي انك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المنصرف هو الحيوان المعروف وهذا هو التفسير على مستوى الظاهر، اما اذا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اسداً في </w:t>
      </w:r>
    </w:p>
    <w:p>
      <w:pPr>
        <w:pStyle w:val="BookText"/>
        <w:rPr/>
      </w:pPr>
      <w:r>
        <w:rPr>
          <w:rFonts w:ascii="IRNazanin" w:hAnsi="IRNazanin" w:eastAsia="IRNazanin"/>
          <w:color w:val="111111"/>
          <w:sz w:val="28"/>
          <w:sz w:val="28"/>
          <w:szCs w:val="28"/>
          <w:rtl w:val="true"/>
          <w:lang w:bidi="fa-IR"/>
        </w:rPr>
        <w:t>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بطلا ضرغاما يذبّ عن حياض الدين فإن تأويله اعظم من تفسيره اذ لا يقاس أسد الغابة بأسد المعركة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اين هذا من ذاك؟ فان الرجل البطل يدافع عن حريم الدين او الوطن وهو لايقاس بأي مخلوق اخر ليست له هذه المنزلة، فكيف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الغالب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فتاويل الكلمة قد يكون أعظم بكثير من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الآية الشريفة من مصاديق ذلك حيث ان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بدون كلام من التفسير بما لاقياس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الحقيقة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الجسر الرابط بين عالم التفسير أي الالفاظ الظاهرة والمرادات الظاهرة، وعالم التأويل اي ما يؤول اليه الكلام ويرجع اليه من بواطنه، هذا الجسر الرابط بين هذين العالمين هو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في العلم، وذلك كما ان المتشابهات لا يعرفها الا 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يَعْلَمُ تَأْوِيلَهُ الاَ اللهُ وَالرَّاسِخُونَ فِي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يعرف التاويل أي شخص اخر على الاطلاق الا ما أُخذ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9" w:name="pg7709_63436"/>
    </w:p>
    <w:p>
      <w:pPr>
        <w:pStyle w:val="Heading3"/>
        <w:numPr>
          <w:ilvl w:val="2"/>
          <w:numId w:val="1"/>
        </w:numPr>
        <w:rPr/>
      </w:pPr>
      <w:bookmarkStart w:id="30" w:name="__RefHeading___Toc4328974_1051229030"/>
      <w:bookmarkStart w:id="31" w:name="_Toc10"/>
      <w:bookmarkEnd w:id="29"/>
      <w:bookmarkEnd w:id="30"/>
      <w:r>
        <w:rPr>
          <w:rtl w:val="true"/>
        </w:rPr>
        <w:t>(</w:t>
      </w:r>
      <w:r>
        <w:rPr>
          <w:rtl w:val="true"/>
        </w:rPr>
        <w:t>تفسير</w:t>
      </w:r>
      <w:r>
        <w:rPr>
          <w:rtl w:val="true"/>
        </w:rPr>
        <w:t xml:space="preserve">) </w:t>
      </w:r>
      <w:r>
        <w:rPr>
          <w:rtl w:val="true"/>
        </w:rPr>
        <w:t>الاية الشريفة</w:t>
      </w:r>
      <w:r>
        <w:rPr>
          <w:rtl w:val="true"/>
        </w:rPr>
        <w:t>: «</w:t>
      </w:r>
      <w:r>
        <w:rPr>
          <w:rtl w:val="true"/>
        </w:rPr>
        <w:t xml:space="preserve">وَيَوْمَئِذٍ يَفْرَحُ المُؤْمِنُونَ </w:t>
      </w:r>
      <w:r>
        <w:rPr>
          <w:rtl w:val="true"/>
        </w:rPr>
        <w:t xml:space="preserve">* </w:t>
      </w:r>
      <w:r>
        <w:rPr>
          <w:rtl w:val="true"/>
        </w:rPr>
        <w:t>بِنَصْرِ الله</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يَشَاءُ وَهُوَ العَزِيزُ الرَّحِيمُ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تفسيرها الظاهر لا غبار عليه ولاينكره منكر وهو واضح، حيث حزن المؤمنون بغلبة الفرس على الروم؛ لان الفرس كانوا عُبّاد النار في حين ان الروم كانوا مسيحيين فالفرس كانوا ابعد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المبدأ أو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المسيحيين إضافة الى ان الفرس كانوا أشد على المسلمين وكان الروم الين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سياسياً وأمنياً واستراتيجياً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الله المؤمنين ان الروم سوف يغلبون الفرس في قادم السنين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التفسير الظاهر وهو صحيح دون ريب، الا انه على اية حال لا يعدو الإخبار والبشارة بغلبة كفار على كفار آخرين، الا ان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الينا وابعد عن مضرتنا، وهو حدث </w:t>
      </w:r>
      <w:bookmarkStart w:id="32" w:name="pg7709_63437"/>
    </w:p>
    <w:p>
      <w:pPr>
        <w:pStyle w:val="BookText"/>
        <w:rPr/>
      </w:pPr>
      <w:bookmarkEnd w:id="32"/>
      <w:r>
        <w:rPr>
          <w:rFonts w:ascii="Amiri" w:hAnsi="Amiri" w:eastAsia="Amiri" w:cs="Amiri"/>
          <w:color w:val="111111"/>
          <w:sz w:val="28"/>
          <w:sz w:val="28"/>
          <w:szCs w:val="28"/>
          <w:rtl w:val="true"/>
          <w:lang w:bidi="ar-SA"/>
        </w:rPr>
        <w:t>مهم ولا شك في ذلك الا انه ليس الأهم بقول مطلق</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328976_1051229030"/>
      <w:bookmarkStart w:id="34" w:name="_Toc11"/>
      <w:bookmarkEnd w:id="33"/>
      <w:r>
        <w:rPr>
          <w:rtl w:val="true"/>
        </w:rPr>
        <w:t>(</w:t>
      </w:r>
      <w:r>
        <w:rPr>
          <w:rtl w:val="true"/>
        </w:rPr>
        <w:t>تأويل</w:t>
      </w:r>
      <w:r>
        <w:rPr>
          <w:rtl w:val="true"/>
        </w:rPr>
        <w:t xml:space="preserve">) </w:t>
      </w:r>
      <w:r>
        <w:rPr>
          <w:rtl w:val="true"/>
        </w:rPr>
        <w:t>الآية الشريفة</w:t>
      </w:r>
      <w:bookmarkEnd w:id="34"/>
    </w:p>
    <w:p>
      <w:pPr>
        <w:pStyle w:val="Heading4"/>
        <w:numPr>
          <w:ilvl w:val="3"/>
          <w:numId w:val="1"/>
        </w:numPr>
        <w:rPr/>
      </w:pPr>
      <w:bookmarkStart w:id="35" w:name="__RefHeading___Toc4328978_1051229030"/>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أما تأويل الآية فهناك تأويلان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328980_1051229030"/>
      <w:bookmarkStart w:id="38" w:name="_Toc13"/>
      <w:bookmarkEnd w:id="37"/>
      <w:r>
        <w:rPr>
          <w:rtl w:val="true"/>
        </w:rPr>
        <w:t xml:space="preserve">أ </w:t>
      </w:r>
      <w:r>
        <w:rPr>
          <w:rtl w:val="true"/>
        </w:rPr>
        <w:t xml:space="preserve">- </w:t>
      </w:r>
      <w:r>
        <w:rPr>
          <w:rtl w:val="true"/>
        </w:rPr>
        <w:t>النصر الالهي يوم ظهور القائم من ال محمد</w:t>
      </w:r>
      <w:r>
        <w:rPr>
          <w:rtl w:val="true"/>
        </w:rPr>
        <w:t>(</w:t>
      </w:r>
      <w:r>
        <w:rPr>
          <w:rtl w:val="true"/>
        </w:rPr>
        <w:t>عجل الله تعالی فرجه الشریف</w:t>
      </w:r>
      <w:r>
        <w:rPr>
          <w:rtl w:val="true"/>
        </w:rPr>
        <w:t>)</w:t>
      </w:r>
      <w:bookmarkEnd w:id="38"/>
    </w:p>
    <w:p>
      <w:pPr>
        <w:pStyle w:val="BookText"/>
        <w:rPr/>
      </w:pPr>
      <w:r>
        <w:rPr>
          <w:rFonts w:ascii="IRNazanin" w:hAnsi="IRNazanin" w:eastAsia="IRNazanin"/>
          <w:color w:val="111111"/>
          <w:sz w:val="28"/>
          <w:sz w:val="28"/>
          <w:szCs w:val="28"/>
          <w:rtl w:val="true"/>
          <w:lang w:bidi="fa-IR"/>
        </w:rPr>
        <w:t>ففي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في يوم ظهور الامام المهدي من 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حدث عظيم لا يقاس به حدث اخر، إذ اين هذا الحدث الالهي العظيم من ذلك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كفار على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اهميته كما اسلفنا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لامانعة جمع بين التفسير والتاويل ولا بين البطون والظهور، فإنها كلها صحيحة اذ الظاهر مراد والباطن ايضا مراد، لكن اين فرح المؤمنين بولي الله الأعظم حيث تشرق الأرض عندئذ بنور ربها وحيث ان الوعد الالهي للمستضعفين والانبياء على مر التاريخ سوف يتحقق وحيث يورث الله عنذئذٍ الارض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w:t>
      </w:r>
      <w:bookmarkStart w:id="39" w:name="pg7709_63440"/>
    </w:p>
    <w:p>
      <w:pPr>
        <w:pStyle w:val="BookText"/>
        <w:rPr/>
      </w:pPr>
      <w:bookmarkEnd w:id="39"/>
      <w:r>
        <w:rPr>
          <w:rFonts w:ascii="Amiri" w:hAnsi="Amiri" w:eastAsia="Amiri" w:cs="Amiri"/>
          <w:color w:val="111111"/>
          <w:sz w:val="28"/>
          <w:sz w:val="28"/>
          <w:szCs w:val="28"/>
          <w:rtl w:val="true"/>
          <w:lang w:bidi="ar-SA"/>
        </w:rPr>
        <w:t>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اين هذا من ذاك؟</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التأويل قد يكون اعظم بكثير من التفسير من حيث اهمية الواقعة في حد ذاتها ومن حيث نتائجها الكونية المختلفة بكثير، الا ان الدال عليه والكاشف عنه هم الراسخون في العلم حصريا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328982_1051229030"/>
      <w:bookmarkStart w:id="41" w:name="_Toc14"/>
      <w:bookmarkEnd w:id="40"/>
      <w:r>
        <w:rPr>
          <w:rtl w:val="true"/>
        </w:rPr>
        <w:t xml:space="preserve">ب </w:t>
      </w:r>
      <w:r>
        <w:rPr>
          <w:rtl w:val="true"/>
        </w:rPr>
        <w:t xml:space="preserve">- </w:t>
      </w:r>
      <w:r>
        <w:rPr>
          <w:rtl w:val="true"/>
        </w:rPr>
        <w:t xml:space="preserve">النصرة الالهية لفاطمة الزهراء </w:t>
      </w:r>
      <w:r>
        <w:rPr>
          <w:rtl w:val="true"/>
        </w:rPr>
        <w:t>(</w:t>
      </w:r>
      <w:r>
        <w:rPr>
          <w:rtl w:val="true"/>
        </w:rPr>
        <w:t>علیها السلام</w:t>
      </w:r>
      <w:r>
        <w:rPr>
          <w:rtl w:val="true"/>
        </w:rPr>
        <w:t xml:space="preserve">) </w:t>
      </w:r>
      <w:r>
        <w:rPr>
          <w:rtl w:val="true"/>
        </w:rPr>
        <w:t>ولمحبيها</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الاية الشريفة أُوِّلت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كتاب معاني الاخبار للشيخ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صحيح بأعلى درجات الصحة على رأيٍ ومعتبرٌ بأعلى درجات الاعتبار على راي اخر ولا راي 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حبيبي جبرائيل لم سميت في السماء المنصورة</w:t>
      </w:r>
      <w:r>
        <w:rPr>
          <w:rStyle w:val="FootnoteAnchor"/>
          <w:rtl w:val="true"/>
        </w:rPr>
        <w:footnoteReference w:id="8"/>
      </w:r>
      <w:r>
        <w:rPr>
          <w:rFonts w:ascii="Amiri" w:hAnsi="Amiri" w:eastAsia="Amiri" w:cs="Amiri"/>
          <w:color w:val="111111"/>
          <w:sz w:val="28"/>
          <w:sz w:val="28"/>
          <w:szCs w:val="28"/>
          <w:rtl w:val="true"/>
          <w:lang w:bidi="ar-SA"/>
        </w:rPr>
        <w:t>وفي الارض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في الارض فاطمة لانها فَطَمَت شيعتها من النار وفُطِمَ اعدائها من حبها، وهي في السماء المنصورة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المؤمنين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نصر فاطمة </w:t>
      </w:r>
    </w:p>
    <w:p>
      <w:pPr>
        <w:pStyle w:val="BookText"/>
        <w:rPr/>
      </w:pPr>
      <w:r>
        <w:rPr>
          <w:rFonts w:ascii="Amiri" w:hAnsi="Amiri" w:eastAsia="Amiri" w:cs="Amiri"/>
          <w:color w:val="111111"/>
          <w:sz w:val="28"/>
          <w:sz w:val="28"/>
          <w:szCs w:val="28"/>
          <w:rtl w:val="true"/>
          <w:lang w:bidi="ar-SA"/>
        </w:rPr>
        <w:t>لمحبيها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التأويل هذا في حد ذاته هو تأويل بالمصداق فان نصر الله لها ذو أنواع ومراتب ومنها نصره تعالى لها بمنحها وسام النصرة لمحبيها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وههنا بالضبط، يبرز سؤال هام جداً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التأويل يقودنا الى ان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منصورة بنصر الله تعالى لها بإقدارها على نصرة محبيها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ان تعليق الحكم على الوصف مشعر بالعِلّية بل هو في مثل المقام دليل عرفاً على العِلّية فالظاهر ان حبهم للزهراء هو علة نصرة الله تعالى لها بنصر بنصرتها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اننا نلاحظ في هذه الدنيا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مظلومة مضطهدة وقد هتك حريمها وسحقت حقوقها كما ان محبيها على مر التاريخ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الأعم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مضطهدين أو مقهورين أو محاصرين أو مستضعفين،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ينصر الله سبحانه وتعالى محبيها، عندئذٍ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وَيَوْمَئِذٍ يَفْرَحُ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يَنْصُ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يَشَاءُ وَهُوَ العَزِيزُ الرَّحِيمُ</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فهي المنصورة بنصر رب العالمين حقاً حقاً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هذا المقطع بالذات سيدور البحث ان شاء الله تعالى</w:t>
      </w:r>
      <w:r>
        <w:rPr>
          <w:rFonts w:eastAsia="Amiri" w:cs="Amiri" w:ascii="Amiri" w:hAnsi="Amiri"/>
          <w:color w:val="111111"/>
          <w:sz w:val="28"/>
          <w:szCs w:val="28"/>
          <w:rtl w:val="true"/>
          <w:lang w:bidi="ar-SA"/>
        </w:rPr>
        <w:t xml:space="preserve">. </w:t>
      </w:r>
      <w:bookmarkStart w:id="42" w:name="pg7709_63444"/>
    </w:p>
    <w:p>
      <w:pPr>
        <w:pStyle w:val="Heading3"/>
        <w:numPr>
          <w:ilvl w:val="2"/>
          <w:numId w:val="1"/>
        </w:numPr>
        <w:rPr/>
      </w:pPr>
      <w:bookmarkStart w:id="43" w:name="__RefHeading___Toc4328984_1051229030"/>
      <w:bookmarkStart w:id="44" w:name="_Toc15"/>
      <w:bookmarkEnd w:id="42"/>
      <w:bookmarkEnd w:id="43"/>
      <w:r>
        <w:rPr>
          <w:rtl w:val="true"/>
        </w:rPr>
        <w:t>تجليات نصرة الزهراء</w:t>
      </w:r>
      <w:r>
        <w:rPr>
          <w:rtl w:val="true"/>
        </w:rPr>
        <w:t xml:space="preserve">: </w:t>
      </w:r>
      <w:r>
        <w:rPr>
          <w:rtl w:val="true"/>
        </w:rPr>
        <w:t>بالايات والروايات والمقامات والكرامات</w:t>
      </w:r>
      <w:bookmarkEnd w:id="44"/>
    </w:p>
    <w:p>
      <w:pPr>
        <w:pStyle w:val="Heading4"/>
        <w:numPr>
          <w:ilvl w:val="3"/>
          <w:numId w:val="1"/>
        </w:numPr>
        <w:rPr/>
      </w:pPr>
      <w:bookmarkStart w:id="45" w:name="__RefHeading___Toc4328986_1051229030"/>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الحقيقة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منصورة بالنصرة الالهية في ابعاد وتجليات ومناحي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هناك تجليات مختلفة لكونها منصورة وهناك مصاديق ومعاني متعددة لنصرة الله تعالى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نشير الى بعضها حسب ما يسمح به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بالروايات بعد الايات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بالمقامات والكرامات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الحياة الدنيا</w:t>
      </w:r>
      <w:r>
        <w:rPr>
          <w:rFonts w:eastAsia="IRNazanin" w:cs="IRNazanin"/>
          <w:color w:val="111111"/>
          <w:sz w:val="28"/>
          <w:szCs w:val="28"/>
          <w:rtl w:val="true"/>
          <w:lang w:bidi="fa-IR"/>
        </w:rPr>
        <w:t>.</w:t>
      </w:r>
    </w:p>
    <w:p>
      <w:pPr>
        <w:pStyle w:val="Heading4"/>
        <w:numPr>
          <w:ilvl w:val="3"/>
          <w:numId w:val="1"/>
        </w:numPr>
        <w:rPr/>
      </w:pPr>
      <w:bookmarkStart w:id="47" w:name="__RefHeading___Toc4328988_1051229030"/>
      <w:bookmarkStart w:id="48" w:name="_Toc17"/>
      <w:bookmarkEnd w:id="47"/>
      <w:r>
        <w:rPr>
          <w:rtl w:val="true"/>
        </w:rPr>
        <w:t>أولاً</w:t>
      </w:r>
      <w:r>
        <w:rPr>
          <w:rtl w:val="true"/>
        </w:rPr>
        <w:t xml:space="preserve">: </w:t>
      </w:r>
      <w:r>
        <w:rPr>
          <w:rtl w:val="true"/>
        </w:rPr>
        <w:t xml:space="preserve">نصرتها </w:t>
      </w:r>
      <w:r>
        <w:rPr>
          <w:rtl w:val="true"/>
        </w:rPr>
        <w:t>(</w:t>
      </w:r>
      <w:r>
        <w:rPr>
          <w:rtl w:val="true"/>
        </w:rPr>
        <w:t>عليها السلام</w:t>
      </w:r>
      <w:r>
        <w:rPr>
          <w:rtl w:val="true"/>
        </w:rPr>
        <w:t xml:space="preserve">) </w:t>
      </w:r>
      <w:r>
        <w:rPr>
          <w:rtl w:val="true"/>
        </w:rPr>
        <w:t>بالروايات</w:t>
      </w:r>
      <w:bookmarkEnd w:id="48"/>
    </w:p>
    <w:p>
      <w:pPr>
        <w:pStyle w:val="Heading5"/>
        <w:numPr>
          <w:ilvl w:val="4"/>
          <w:numId w:val="1"/>
        </w:numPr>
        <w:rPr/>
      </w:pPr>
      <w:bookmarkStart w:id="49" w:name="__RefHeading___Toc4328990_1051229030"/>
      <w:bookmarkStart w:id="50" w:name="_Toc18"/>
      <w:bookmarkEnd w:id="49"/>
      <w:r>
        <w:rPr>
          <w:rtl w:val="true"/>
        </w:rPr>
        <w:t>اشارة</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روايات كثيرة تشهد بذلك وتنطق به وتصرح، نذكر </w:t>
      </w:r>
      <w:bookmarkStart w:id="51" w:name="pg7709_63446"/>
    </w:p>
    <w:p>
      <w:pPr>
        <w:pStyle w:val="BookText"/>
        <w:rPr/>
      </w:pPr>
      <w:bookmarkEnd w:id="5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كتاب الخصائص الفاطمية عن كتاب 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نقل رواية طويلة جديرة باكملها بالتامل والتدبر، نقتطف منها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328992_1051229030"/>
      <w:bookmarkStart w:id="53" w:name="_Toc19"/>
      <w:bookmarkEnd w:id="52"/>
      <w:r>
        <w:rPr>
          <w:rtl w:val="true"/>
        </w:rPr>
        <w:t>حب فاطمة وسائر الخمسة الطيبة مفتاح المغفرة الالهية</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ارفعي يديك</w:t>
      </w:r>
      <w:r>
        <w:rPr>
          <w:rStyle w:val="FootnoteAnchor"/>
          <w:rtl w:val="true"/>
        </w:rPr>
        <w:footnoteReference w:id="11"/>
      </w:r>
      <w:r>
        <w:rPr>
          <w:rFonts w:ascii="Amiri" w:hAnsi="Amiri" w:eastAsia="Amiri" w:cs="Amiri"/>
          <w:color w:val="111111"/>
          <w:sz w:val="28"/>
          <w:sz w:val="28"/>
          <w:szCs w:val="28"/>
          <w:rtl w:val="true"/>
          <w:lang w:bidi="ar-SA"/>
        </w:rPr>
        <w:t>فرفعت يدي ورفع النبي يديه حتى بان بياض ابطيه ثم دعى لامته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لامتي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فهبط جبرئيل وقال قال الله غفرت لمن احب فاطمة واباها وبعلها وبنيها من امتك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وما اعظم ذلك وما اسماه من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اعلاها من نصرة الهية كبرى اذ جعل حبها وحب ابيها وبعلها وبنيها وسيلة للنجاة وطريق الغفران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فصلنا الحديث عن ذلك وعن دفع الشبهات حوله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من نور فاطمة، دراسة عن القيمة الذاتية لمحبة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احب فاطمة والخمسة الطيبة فهو مغفور له بل انه سوف يدخل الجنة شرط ان يموت على حبها ولا تسلبه المعاصي والموبقات </w:t>
      </w:r>
      <w:bookmarkStart w:id="54" w:name="pg7709_63448"/>
    </w:p>
    <w:p>
      <w:pPr>
        <w:pStyle w:val="BookText"/>
        <w:rPr/>
      </w:pPr>
      <w:bookmarkEnd w:id="54"/>
      <w:r>
        <w:rPr>
          <w:rFonts w:ascii="IRNazanin" w:hAnsi="IRNazanin" w:eastAsia="IRNazanin"/>
          <w:color w:val="111111"/>
          <w:sz w:val="28"/>
          <w:sz w:val="28"/>
          <w:szCs w:val="28"/>
          <w:rtl w:val="true"/>
          <w:lang w:bidi="fa-IR"/>
        </w:rPr>
        <w:t xml:space="preserve">والإعراض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فكرا وسلوكا، ذلك الحب في لحظات الاحتضار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افليست اذن هي منصورة حقاً؟ بل ان ذلك لهو من اعظم مجالي النصرة في الدنيا والاخرة بحيث يكون حبها ميزان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فطلبت كتابا فجائني جبرئيل بهذا الحرير الاخضر</w:t>
      </w:r>
      <w:r>
        <w:rPr>
          <w:rFonts w:eastAsia="IRNazanin" w:cs="IRNazanin"/>
          <w:color w:val="111111"/>
          <w:sz w:val="28"/>
          <w:szCs w:val="28"/>
          <w:rtl w:val="true"/>
          <w:lang w:bidi="fa-IR"/>
        </w:rPr>
        <w:t>...».</w:t>
      </w:r>
    </w:p>
    <w:p>
      <w:pPr>
        <w:pStyle w:val="Heading5"/>
        <w:numPr>
          <w:ilvl w:val="4"/>
          <w:numId w:val="1"/>
        </w:numPr>
        <w:rPr/>
      </w:pPr>
      <w:bookmarkStart w:id="55" w:name="__RefHeading___Toc4328994_1051229030"/>
      <w:bookmarkStart w:id="56" w:name="_Toc20"/>
      <w:bookmarkEnd w:id="55"/>
      <w:r>
        <w:rPr>
          <w:rtl w:val="true"/>
        </w:rPr>
        <w:t>رواية الترمذي</w:t>
      </w:r>
      <w:r>
        <w:rPr>
          <w:rtl w:val="true"/>
        </w:rPr>
        <w:t xml:space="preserve">: </w:t>
      </w:r>
      <w:r>
        <w:rPr>
          <w:rtl w:val="true"/>
        </w:rPr>
        <w:t>حب الخمسة الطيبة مفتاح الجنة</w:t>
      </w:r>
      <w:r>
        <w:rPr>
          <w:rtl w:val="true"/>
        </w:rPr>
        <w:t>!</w:t>
      </w:r>
      <w:bookmarkEnd w:id="56"/>
    </w:p>
    <w:p>
      <w:pPr>
        <w:pStyle w:val="BookText"/>
        <w:rPr/>
      </w:pPr>
      <w:r>
        <w:rPr>
          <w:rFonts w:ascii="IRNazanin" w:hAnsi="IRNazanin" w:eastAsia="IRNazanin"/>
          <w:color w:val="111111"/>
          <w:sz w:val="28"/>
          <w:sz w:val="28"/>
          <w:szCs w:val="28"/>
          <w:rtl w:val="true"/>
          <w:lang w:bidi="fa-IR"/>
        </w:rPr>
        <w:t xml:space="preserve">ولقد كانت الرواية السابقة من طرق الخاصة، الا ان الله ينصرها ايضا بروايات معتبرة من طرق العامة ايضاً فهي منصورة حتى عند من لا يريد لهذا النور ان يملأ الكون بزعمه، فقد روى سنن الترمذي ما يوافق تلك الرواية بل ويزيد عليها ثم صرح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هذين يعني حسنا وحسينا واباهما وامهما كان معي في الجنة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 طرق العامة وينقلها احد ابرز علماءهم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57" w:name="pg7709_63450"/>
    </w:p>
    <w:p>
      <w:pPr>
        <w:pStyle w:val="BookText"/>
        <w:rPr/>
      </w:pPr>
      <w:bookmarkEnd w:id="57"/>
      <w:r>
        <w:rPr>
          <w:rFonts w:ascii="Amiri" w:hAnsi="Amiri" w:eastAsia="Amiri" w:cs="Amiri"/>
          <w:color w:val="111111"/>
          <w:sz w:val="28"/>
          <w:sz w:val="28"/>
          <w:szCs w:val="28"/>
          <w:rtl w:val="true"/>
          <w:lang w:bidi="ar-SA"/>
        </w:rPr>
        <w:t>يصرح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يكون جميع رواته مشهورين بالصدق والامانة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اضافة الى سلامة الحديث من ان يكون منكرا او شاذا او معللا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الغريب فإنه ليس تضعيفاً اذ الغريب يعني ان الرواية ليست مستفيضة بل رويت بطريق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وصلته بطريق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منصورة بالروايات، وما ذكرناه غيض من فيض وقطرة من بحر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328996_1051229030"/>
      <w:bookmarkStart w:id="59" w:name="_Toc21"/>
      <w:bookmarkEnd w:id="58"/>
      <w:r>
        <w:rPr>
          <w:rtl w:val="true"/>
        </w:rPr>
        <w:t>ثانياً</w:t>
      </w:r>
      <w:r>
        <w:rPr>
          <w:rtl w:val="true"/>
        </w:rPr>
        <w:t xml:space="preserve">: </w:t>
      </w:r>
      <w:r>
        <w:rPr>
          <w:rtl w:val="true"/>
        </w:rPr>
        <w:t xml:space="preserve">نصرتها </w:t>
      </w:r>
      <w:r>
        <w:rPr>
          <w:rtl w:val="true"/>
        </w:rPr>
        <w:t>(</w:t>
      </w:r>
      <w:r>
        <w:rPr>
          <w:rtl w:val="true"/>
        </w:rPr>
        <w:t>علیها السلام</w:t>
      </w:r>
      <w:r>
        <w:rPr>
          <w:rtl w:val="true"/>
        </w:rPr>
        <w:t xml:space="preserve">) </w:t>
      </w:r>
      <w:r>
        <w:rPr>
          <w:rtl w:val="true"/>
        </w:rPr>
        <w:t>بالمقامات</w:t>
      </w:r>
      <w:bookmarkEnd w:id="59"/>
    </w:p>
    <w:p>
      <w:pPr>
        <w:pStyle w:val="Heading5"/>
        <w:numPr>
          <w:ilvl w:val="4"/>
          <w:numId w:val="1"/>
        </w:numPr>
        <w:rPr/>
      </w:pPr>
      <w:bookmarkStart w:id="60" w:name="__RefHeading___Toc4328998_1051229030"/>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ومجالي هذه النصرة ومظاهرها هي اكثر من ان تحصى او أن تسطر، فلنشِر الى واحده منها في هذه العجالة</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329000_1051229030"/>
      <w:bookmarkStart w:id="63" w:name="_Toc23"/>
      <w:bookmarkEnd w:id="62"/>
      <w:r>
        <w:rPr>
          <w:rtl w:val="true"/>
        </w:rPr>
        <w:t>أ – نور فاطمة مخلوق قبل خِلقة الارض والسماء في رواية معتبرة</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الصدوق في معاني الاخبار برواية صحيحة </w:t>
      </w:r>
    </w:p>
    <w:p>
      <w:pPr>
        <w:pStyle w:val="BookText"/>
        <w:rPr/>
      </w:pPr>
      <w:r>
        <w:rPr>
          <w:rFonts w:ascii="Amiri" w:hAnsi="Amiri" w:eastAsia="Amiri" w:cs="Amiri"/>
          <w:color w:val="111111"/>
          <w:sz w:val="28"/>
          <w:sz w:val="28"/>
          <w:szCs w:val="28"/>
          <w:rtl w:val="true"/>
          <w:lang w:bidi="ar-SA"/>
        </w:rPr>
        <w:t>بأعلى درجات الصحة او هي معتبرة بأعلى الدرجات اذ اشترطوا لاعتبار كون الرواية صحيحة ان يكون كل واحد من رواتها عدلا اماميا ضابطا، لكن يوجد في هذه الرواية فطحي لكنه ثقة بلا شك، علما ان هذا الفطحي رجع واستبصر قبل وفاته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الرواية سنداً ومتناً كما رواها الشيخ الصدوق في 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حدثنا عبد الله بن جعفر الحميري</w:t>
      </w:r>
      <w:r>
        <w:rPr>
          <w:rStyle w:val="FootnoteAnchor"/>
          <w:rtl w:val="true"/>
        </w:rPr>
        <w:footnoteReference w:id="18"/>
      </w:r>
      <w:r>
        <w:rPr>
          <w:rFonts w:ascii="Amiri" w:hAnsi="Amiri" w:eastAsia="Amiri" w:cs="Amiri"/>
          <w:color w:val="111111"/>
          <w:sz w:val="28"/>
          <w:sz w:val="28"/>
          <w:szCs w:val="28"/>
          <w:rtl w:val="true"/>
          <w:lang w:bidi="ar-SA"/>
        </w:rPr>
        <w:t>عن يعقوب بن يزيد</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الحسن بن علي بن فضال</w:t>
      </w:r>
      <w:r>
        <w:rPr>
          <w:rStyle w:val="FootnoteAnchor"/>
          <w:rtl w:val="true"/>
        </w:rPr>
        <w:footnoteReference w:id="20"/>
      </w:r>
      <w:r>
        <w:rPr>
          <w:rFonts w:ascii="IRNazanin" w:hAnsi="IRNazanin" w:eastAsia="IRNazanin"/>
          <w:color w:val="111111"/>
          <w:sz w:val="28"/>
          <w:sz w:val="28"/>
          <w:szCs w:val="28"/>
          <w:rtl w:val="true"/>
          <w:lang w:bidi="fa-IR"/>
        </w:rPr>
        <w:t>عن عبد الرحمن بن الحجاج</w:t>
      </w:r>
      <w:r>
        <w:rPr>
          <w:rStyle w:val="FootnoteAnchor"/>
          <w:rtl w:val="true"/>
        </w:rPr>
        <w:footnoteReference w:id="21"/>
      </w:r>
      <w:r>
        <w:rPr>
          <w:rFonts w:ascii="Amiri" w:hAnsi="Amiri" w:eastAsia="Amiri" w:cs="Amiri"/>
          <w:color w:val="111111"/>
          <w:sz w:val="28"/>
          <w:sz w:val="28"/>
          <w:szCs w:val="28"/>
          <w:rtl w:val="true"/>
          <w:lang w:bidi="ar-SA"/>
        </w:rPr>
        <w:t>عنسدير الصيرفي</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عن الصادق جعفر بن محمد عن ابيه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نور فاطمة قبل ان تُخلق الارض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مقام لايرقى اليه حتى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اين أنوار اجرام السماوات والارض كلها من نور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 لندرك بعض أبعاد عظمة ذلك ان نتفكر في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شبرا من الارض قد يتنازع ويتقاتل عليه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 الحكومات على مر التأريخ طالما سفكت الدماء وخربت البلدان من اجل قطعة ارض متنازع عليها بين هذه الدولة وتلك، وهكذا نجد ان للأرض وللسلطة عليها وعلى خيراتها اهمية كبيرة في نظر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غيرهم، فكيف لو تصورنا كل الارض وكل السماوات في جانب، ونور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 ثم ان الله تعالى خلق نورها قبل كافة السماوات والارضين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فاية عظمة هذه واي مقام عظيم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ولننقل الرواية السابقة مع بعض تتمتها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المتوكل، عن الحميري، عن ابن يزيد، عن ابن فضال، عن عبد الرحمان بن الحجاج، عن سدير الصيرفي،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خلق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تخلق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64" w:name="pg7709_63455"/>
    </w:p>
    <w:p>
      <w:pPr>
        <w:pStyle w:val="BookText"/>
        <w:rPr/>
      </w:pPr>
      <w:bookmarkEnd w:id="64"/>
      <w:r>
        <w:rPr>
          <w:rFonts w:ascii="Amiri" w:hAnsi="Amiri" w:eastAsia="Amiri" w:cs="Amiri"/>
          <w:color w:val="111111"/>
          <w:sz w:val="28"/>
          <w:sz w:val="28"/>
          <w:szCs w:val="28"/>
          <w:rtl w:val="true"/>
          <w:lang w:bidi="ar-SA"/>
        </w:rPr>
        <w:t>نبي الله فليست هي إنسية؟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هي حوراء إنسية؟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خلقها الله عز وجل من نوره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قبل أن يخلق آدم إذ كانت الأرواح فلما خلق الله عز وجل آدم عرضت على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اللهوأين كانت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فما كان طعامها؟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 والتقديس والتهليل والتحميد</w:t>
      </w:r>
      <w:r>
        <w:rPr>
          <w:rStyle w:val="FootnoteAnchor"/>
          <w:rtl w:val="true"/>
        </w:rPr>
        <w:footnoteReference w:id="24"/>
      </w:r>
      <w:r>
        <w:rPr>
          <w:rFonts w:ascii="IRNazanin" w:hAnsi="IRNazanin" w:eastAsia="IRNazanin"/>
          <w:color w:val="111111"/>
          <w:sz w:val="28"/>
          <w:sz w:val="28"/>
          <w:szCs w:val="28"/>
          <w:rtl w:val="true"/>
          <w:lang w:bidi="fa-IR"/>
        </w:rPr>
        <w:t xml:space="preserve">، فلما خلق الله عز وجل آدم وأخرجني من صلبه وأحب الله عز وجل أن يخرجها من صلبي جعلها تفاحة في الجنة وأتاني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و بركاته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حبيبي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واليه يعود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تفاحة أهداها الله عز وجل اليك من الجنة</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5" w:name="__RefHeading___Toc4329002_1051229030"/>
      <w:bookmarkStart w:id="66" w:name="_Toc24"/>
      <w:bookmarkEnd w:id="65"/>
      <w:r>
        <w:rPr>
          <w:rtl w:val="true"/>
        </w:rPr>
        <w:t>تحليل الرواية على مستويات</w:t>
      </w:r>
      <w:r>
        <w:rPr>
          <w:rtl w:val="true"/>
        </w:rPr>
        <w:t xml:space="preserve">: </w:t>
      </w:r>
      <w:r>
        <w:rPr>
          <w:rtl w:val="true"/>
        </w:rPr>
        <w:t>الامكان، الرجحان والبرهان</w:t>
      </w:r>
      <w:bookmarkEnd w:id="66"/>
    </w:p>
    <w:p>
      <w:pPr>
        <w:pStyle w:val="Heading4"/>
        <w:numPr>
          <w:ilvl w:val="3"/>
          <w:numId w:val="1"/>
        </w:numPr>
        <w:rPr/>
      </w:pPr>
      <w:bookmarkStart w:id="67" w:name="__RefHeading___Toc4329004_1051229030"/>
      <w:bookmarkStart w:id="68" w:name="_Toc25"/>
      <w:bookmarkEnd w:id="67"/>
      <w:r>
        <w:rPr>
          <w:rtl w:val="true"/>
        </w:rPr>
        <w:t>اشارة</w:t>
      </w:r>
      <w:bookmarkEnd w:id="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يمكن ان يبحث عنها في ضمن ثلاثة </w:t>
      </w:r>
      <w:bookmarkStart w:id="69" w:name="pg7709_63457"/>
    </w:p>
    <w:p>
      <w:pPr>
        <w:pStyle w:val="BookText"/>
        <w:rPr/>
      </w:pPr>
      <w:bookmarkEnd w:id="69"/>
      <w:r>
        <w:rPr>
          <w:rFonts w:ascii="Amiri" w:hAnsi="Amiri" w:eastAsia="Amiri" w:cs="Amiri"/>
          <w:color w:val="111111"/>
          <w:sz w:val="28"/>
          <w:sz w:val="28"/>
          <w:szCs w:val="28"/>
          <w:rtl w:val="true"/>
          <w:lang w:bidi="ar-SA"/>
        </w:rPr>
        <w:t>اطر ومستويات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الرجحان،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p>
    <w:p>
      <w:pPr>
        <w:pStyle w:val="BookText"/>
        <w:rPr/>
      </w:pPr>
      <w:r>
        <w:rPr>
          <w:rFonts w:ascii="Amiri" w:hAnsi="Amiri" w:eastAsia="Amiri" w:cs="Amiri"/>
          <w:color w:val="111111"/>
          <w:sz w:val="28"/>
          <w:sz w:val="28"/>
          <w:szCs w:val="28"/>
          <w:rtl w:val="true"/>
          <w:lang w:bidi="ar-SA"/>
        </w:rPr>
        <w:t>ولكل من هذه الاطر والمستويات بحثه الخاص به وسوف نبين من ذلك ما يسمح به الوقت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329006_1051229030"/>
      <w:bookmarkStart w:id="71" w:name="_Toc26"/>
      <w:bookmarkEnd w:id="70"/>
      <w:r>
        <w:rPr/>
        <w:t>1</w:t>
      </w:r>
      <w:r>
        <w:rPr>
          <w:rtl w:val="true"/>
        </w:rPr>
        <w:t xml:space="preserve">- </w:t>
      </w:r>
      <w:r>
        <w:rPr>
          <w:rtl w:val="true"/>
        </w:rPr>
        <w:t>الامكان</w:t>
      </w:r>
      <w:bookmarkEnd w:id="71"/>
    </w:p>
    <w:p>
      <w:pPr>
        <w:pStyle w:val="BookText"/>
        <w:rPr/>
      </w:pPr>
      <w:r>
        <w:rPr>
          <w:rFonts w:ascii="IRNazanin" w:hAnsi="IRNazanin" w:eastAsia="IRNazanin"/>
          <w:color w:val="111111"/>
          <w:sz w:val="28"/>
          <w:sz w:val="28"/>
          <w:szCs w:val="28"/>
          <w:rtl w:val="true"/>
          <w:lang w:bidi="fa-IR"/>
        </w:rPr>
        <w:t xml:space="preserve">من الواضح انه لاشك في ذلك وامكانه اذ انه لاشك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يخلق الله شخصا مثل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ادراك ما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يخلق الخلق، فان هذا الامر ليس مستحيلا لوضوح انه لا يلزم منه اجتماع النقيضين اوالضدين، ولا الدور أو التسلسل ولا غير ذلك من المحالات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يكون ذلك غريبا على بعض الاسماع اما لقلة المعرفة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الا عَبْدٌ مُؤْمِنٌ امْتَحَنَ الله قَلْبَهُ لِلْإِيمَانِ وَ لَا يَعِي حَدِيثَنَا الاصُدُورٌ أَمِينَةٌ وَ 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للجحود والعناد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 لكنه يبقى ممكنا في حد ذاته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المعروفة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قرع سمعك من الغرائب فذره في بقعة الامكان حتى يذودك عنه قائم البرهان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329008_1051229030"/>
      <w:bookmarkStart w:id="73" w:name="_Toc27"/>
      <w:bookmarkEnd w:id="72"/>
      <w:r>
        <w:rPr/>
        <w:t>2</w:t>
      </w:r>
      <w:r>
        <w:rPr>
          <w:rtl w:val="true"/>
        </w:rPr>
        <w:t xml:space="preserve">- </w:t>
      </w:r>
      <w:r>
        <w:rPr>
          <w:rtl w:val="true"/>
        </w:rPr>
        <w:t>الرجحان</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رجحان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ملاحظة كتب العامة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 عنك الان كتب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تقودنا الى رجحان مثل ذلك، فإن كتب العامة ذكرت عدة روايات وبالتدبر فيها يظهر بوضوح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المتصفة بالصفات التي اقروا بها كما سيأتي، فانه سيرجح بالنظر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تخلق نورا قبل خلق السماوات والارض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ونكتفي الآن بالإشارة الى بعض روايات اهل العامة ففيها الغنى والكفاية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القَى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أسموه بصحيح مسلم</w:t>
      </w:r>
      <w:r>
        <w:rPr>
          <w:rStyle w:val="FootnoteAnchor"/>
          <w:rtl w:val="true"/>
        </w:rPr>
        <w:footnoteReference w:id="26"/>
      </w:r>
      <w:r>
        <w:rPr>
          <w:rFonts w:ascii="IRNazanin" w:hAnsi="IRNazanin" w:eastAsia="IRNazanin"/>
          <w:color w:val="111111"/>
          <w:sz w:val="28"/>
          <w:sz w:val="28"/>
          <w:szCs w:val="28"/>
          <w:rtl w:val="true"/>
          <w:lang w:bidi="fa-IR"/>
        </w:rPr>
        <w:t xml:space="preserve">سالت عائشةُ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أسرَّ اليك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فضحكت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بشرني 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ترضين ان تكوني سيدة نساء المؤمنين او سيدة نساء هذه الامة؟ فضحكت لذلك</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يرجح ان تكون سيدة نساء المؤمنين قد خُلِقَ نورُها قبل خِلقة العالم؟ اذ أن ذلك هو مقتضى القاعدة والحكمة لان المؤمن اشرف عند الله من الكعبة كما صرحت الروايات بذلك فكيف بمن هي سيدة نساء المؤمنين؟ أفلا يرجح ان تكون هذه السيدة التي هي سيدة نساء المؤمنين قد خلق نورها قبل خلق العالم؟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المسمى بصحيح مسلم ايضا</w:t>
      </w:r>
      <w:r>
        <w:rPr>
          <w:rStyle w:val="FootnoteAnchor"/>
          <w:rtl w:val="true"/>
        </w:rPr>
        <w:footnoteReference w:id="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اذاها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بصريح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وجزء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ولاشك ان رسول الله صلى الله عليه واله هو اشرف المخلوقات عندهم ايضا وأنه مخلوق قبل كافة العوالم فلا داعي لاستنكار واستبعاد ان تكون بضعته وما هي جزء منه أيضا قد خلق نورها مع نوره قبل ذلك، بل يرجح بالنظر للحكمة أن يكون ما هو جزء من رسول الله مخلوقا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جزءاً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قبل الارض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ما أسموه بصحيح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ملك مقرب لم ينزل الأرض قط قبل هذه الليلة، استأذن ربّه أن يسلّم عليّ ويبشرني بأنّ فاطمة سيدة نساء أهل الجنّة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 يرجح بالنظر للحكمة ان تكون سيدة نساء أهل الجنة قد خُلِق نورها قبل السماء والأرض؟ خاصة مع لحاظ ان الجنة هي أعلى من أشرف من السماء والأرض؟</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المسمى بصحيح البخاري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74" w:name="pg7709_6346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اغضبها أغضبني</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اضافة الى رواية الترمذي الانفة الذكر التي صرحت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هذين، يعني حسنا وحسينا، وأباهما وأمهما كان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يرجح أن يكون نورُ مَن حبهما مقياس الدخول الى الجنة، مخلوقاً قبل خلق السماوات والارض؟</w:t>
      </w:r>
    </w:p>
    <w:p>
      <w:pPr>
        <w:pStyle w:val="Heading4"/>
        <w:numPr>
          <w:ilvl w:val="3"/>
          <w:numId w:val="1"/>
        </w:numPr>
        <w:rPr/>
      </w:pPr>
      <w:bookmarkStart w:id="75" w:name="__RefHeading___Toc4329010_1051229030"/>
      <w:bookmarkStart w:id="76" w:name="_Toc28"/>
      <w:bookmarkEnd w:id="75"/>
      <w:r>
        <w:rPr/>
        <w:t>3</w:t>
      </w:r>
      <w:r>
        <w:rPr>
          <w:rtl w:val="true"/>
        </w:rPr>
        <w:t xml:space="preserve"> - </w:t>
      </w:r>
      <w:r>
        <w:rPr>
          <w:rtl w:val="true"/>
        </w:rPr>
        <w:t>البرهان</w:t>
      </w:r>
      <w:r>
        <w:rPr>
          <w:rtl w:val="true"/>
        </w:rPr>
        <w:t>:</w:t>
      </w:r>
      <w:bookmarkEnd w:id="76"/>
    </w:p>
    <w:p>
      <w:pPr>
        <w:pStyle w:val="BookText"/>
        <w:rPr/>
      </w:pPr>
      <w:r>
        <w:rPr>
          <w:rFonts w:ascii="Amiri" w:hAnsi="Amiri" w:eastAsia="Amiri" w:cs="Amiri"/>
          <w:color w:val="111111"/>
          <w:sz w:val="28"/>
          <w:sz w:val="28"/>
          <w:szCs w:val="28"/>
          <w:rtl w:val="true"/>
          <w:lang w:bidi="ar-SA"/>
        </w:rPr>
        <w:t>وأما البرهان فالروايات الكثيرة المصرحة بذلك والتي فيها الصحاح والموثقات، كالرواية السابقة التي أوضحنا حجية سندها دون شك، وغيرها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وللحديث تتمة بل تتمات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كلامنا بهذا الدعاء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فاطمة وابيها وبعلها وبنيها والسر المستودع فيها عدد ما احاط به علمك</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لوليك الفرج والعافية والنصر واجعلنا من خُلّص خدمه واعوانه وشيعته والمستشهدين بين يديه انك سميع الدعاء فعال لما تشاء، واخر دعوانا ان الحمد لله رب العالمين</w:t>
      </w:r>
      <w:r>
        <w:rPr>
          <w:rFonts w:eastAsia="Amiri" w:cs="Amiri" w:ascii="Amiri" w:hAnsi="Amiri"/>
          <w:color w:val="111111"/>
          <w:sz w:val="28"/>
          <w:szCs w:val="28"/>
          <w:rtl w:val="true"/>
          <w:lang w:bidi="ar-SA"/>
        </w:rPr>
        <w:t xml:space="preserve">. </w:t>
      </w:r>
      <w:bookmarkStart w:id="77" w:name="pg7709_63466"/>
    </w:p>
    <w:p>
      <w:pPr>
        <w:pStyle w:val="Heading2"/>
        <w:numPr>
          <w:ilvl w:val="1"/>
          <w:numId w:val="1"/>
        </w:numPr>
        <w:rPr/>
      </w:pPr>
      <w:bookmarkStart w:id="78" w:name="__RefHeading___Toc4329012_1051229030"/>
      <w:bookmarkStart w:id="79" w:name="_Toc29"/>
      <w:bookmarkEnd w:id="77"/>
      <w:bookmarkEnd w:id="78"/>
      <w:r>
        <w:rPr>
          <w:rtl w:val="true"/>
        </w:rPr>
        <w:t>الفصل الثاني</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4329014_1051229030"/>
      <w:bookmarkStart w:id="81" w:name="_Toc30"/>
      <w:bookmarkEnd w:id="80"/>
      <w:r>
        <w:rPr>
          <w:rtl w:val="true"/>
        </w:rPr>
        <w:t>اشارة</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709_63470"/>
      <w:bookmarkStart w:id="83" w:name="pg7709_63470"/>
      <w:bookmarkEnd w:id="83"/>
    </w:p>
    <w:p>
      <w:pPr>
        <w:pStyle w:val="BookText"/>
        <w:rPr/>
      </w:pPr>
      <w:bookmarkStart w:id="84" w:name="pg7709_63470"/>
      <w:bookmarkEnd w:id="84"/>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329016_1051229030"/>
      <w:bookmarkStart w:id="86" w:name="_Toc31"/>
      <w:bookmarkEnd w:id="85"/>
      <w:r>
        <w:rPr>
          <w:rtl w:val="true"/>
        </w:rPr>
        <w:t>بصائر قرآنية</w:t>
      </w:r>
      <w:bookmarkEnd w:id="86"/>
    </w:p>
    <w:p>
      <w:pPr>
        <w:pStyle w:val="BookText"/>
        <w:rPr/>
      </w:pPr>
      <w:r>
        <w:rPr>
          <w:rFonts w:ascii="Amiri" w:hAnsi="Amiri" w:eastAsia="Amiri" w:cs="Amiri"/>
          <w:color w:val="111111"/>
          <w:sz w:val="28"/>
          <w:sz w:val="28"/>
          <w:szCs w:val="28"/>
          <w:rtl w:val="true"/>
          <w:lang w:bidi="ar-SA"/>
        </w:rPr>
        <w:t xml:space="preserve">بوقفة تدبرية تاملُّية عند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سوف نصل الى بصيرة قرآنية هامة فيما يرتبط بصلب بحثنا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 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انه جاء في تأويل 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نصر الله لمحبيها</w:t>
      </w:r>
      <w:r>
        <w:rPr>
          <w:rFonts w:eastAsia="Amiri" w:cs="Amiri" w:ascii="Amiri" w:hAnsi="Amiri"/>
          <w:color w:val="111111"/>
          <w:sz w:val="28"/>
          <w:szCs w:val="28"/>
          <w:rtl w:val="true"/>
          <w:lang w:bidi="ar-SA"/>
        </w:rPr>
        <w:t xml:space="preserve">). </w:t>
      </w:r>
      <w:bookmarkStart w:id="87" w:name="pg7709_63472"/>
    </w:p>
    <w:p>
      <w:pPr>
        <w:pStyle w:val="Heading3"/>
        <w:numPr>
          <w:ilvl w:val="2"/>
          <w:numId w:val="1"/>
        </w:numPr>
        <w:rPr/>
      </w:pPr>
      <w:bookmarkStart w:id="88" w:name="__RefHeading___Toc4329018_1051229030"/>
      <w:bookmarkStart w:id="89" w:name="_Toc32"/>
      <w:bookmarkEnd w:id="87"/>
      <w:bookmarkEnd w:id="88"/>
      <w:r>
        <w:rPr>
          <w:rtl w:val="true"/>
        </w:rPr>
        <w:t xml:space="preserve">ثنائية </w:t>
      </w:r>
      <w:r>
        <w:rPr>
          <w:rtl w:val="true"/>
        </w:rPr>
        <w:t>(</w:t>
      </w:r>
      <w:r>
        <w:rPr>
          <w:rtl w:val="true"/>
        </w:rPr>
        <w:t>يومئذ واليوم</w:t>
      </w:r>
      <w:r>
        <w:rPr>
          <w:rtl w:val="true"/>
        </w:rPr>
        <w:t xml:space="preserve">) </w:t>
      </w:r>
      <w:r>
        <w:rPr>
          <w:rtl w:val="true"/>
        </w:rPr>
        <w:t xml:space="preserve">و </w:t>
      </w:r>
      <w:r>
        <w:rPr>
          <w:rtl w:val="true"/>
        </w:rPr>
        <w:t>(</w:t>
      </w:r>
      <w:r>
        <w:rPr>
          <w:rtl w:val="true"/>
        </w:rPr>
        <w:t>الهدى والضلال</w:t>
      </w:r>
      <w:r>
        <w:rPr>
          <w:rtl w:val="true"/>
        </w:rPr>
        <w:t>)</w:t>
      </w:r>
      <w:bookmarkEnd w:id="89"/>
    </w:p>
    <w:p>
      <w:pPr>
        <w:pStyle w:val="BookText"/>
        <w:rPr/>
      </w:pPr>
      <w:r>
        <w:rPr>
          <w:rFonts w:ascii="Amiri" w:hAnsi="Amiri" w:eastAsia="Amiri" w:cs="Amiri"/>
          <w:color w:val="111111"/>
          <w:sz w:val="28"/>
          <w:sz w:val="28"/>
          <w:szCs w:val="28"/>
          <w:rtl w:val="true"/>
          <w:lang w:bidi="ar-SA"/>
        </w:rPr>
        <w:t>في حياة كل انسان توجد ثنائية مهمة من مجموعة ثنائيات استراتيجية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الثنائية هي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انها تعكس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او الشقاء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والفشل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ان عنوان حياة المؤمن في كل موقف وموطن وعند كل عمل صالح أو طالح يجب ان يكون هو المستقبل الذي تفصح عنه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يعيش اجواء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 قرار كما انه يتخذ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للوصول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الكافر والمنافق فهي على العكس تماما اذ انهما يعيشان اليوم الحاضر بأرباحه وخسائره ويتغافلان عن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329020_1051229030"/>
      <w:bookmarkStart w:id="91" w:name="_Toc33"/>
      <w:bookmarkEnd w:id="90"/>
      <w:r>
        <w:rPr>
          <w:rtl w:val="true"/>
        </w:rPr>
        <w:t xml:space="preserve">شواهد قرآنية لثنائية </w:t>
      </w:r>
      <w:r>
        <w:rPr>
          <w:rtl w:val="true"/>
        </w:rPr>
        <w:t>(</w:t>
      </w:r>
      <w:r>
        <w:rPr>
          <w:rtl w:val="true"/>
        </w:rPr>
        <w:t>يومئذ واليوم</w:t>
      </w:r>
      <w:r>
        <w:rPr>
          <w:rtl w:val="true"/>
        </w:rPr>
        <w:t>)</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نتصفح مختلف ايات القران الكريم نجد هذه الثنائية واضحة بينة، فقد 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الى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يعيش اجواء ذلك اليوم بشكل مستمر كما تشكل كلَّ مراحل وساعات حياته مفرداتُ الاستعداد لهذا اليوم إذ يجعل ملاك حركاتها وسكناته </w:t>
      </w:r>
    </w:p>
    <w:p>
      <w:pPr>
        <w:pStyle w:val="BookText"/>
        <w:rPr/>
      </w:pPr>
      <w:r>
        <w:rPr>
          <w:rFonts w:ascii="Amiri" w:hAnsi="Amiri" w:eastAsia="Amiri" w:cs="Amiri"/>
          <w:color w:val="111111"/>
          <w:sz w:val="28"/>
          <w:sz w:val="28"/>
          <w:szCs w:val="28"/>
          <w:rtl w:val="true"/>
          <w:lang w:bidi="ar-SA"/>
        </w:rPr>
        <w:t>ومنطلقها هو ما يرجوه في ذلك اليوم، لا الربح الآني العاجل الحاصل من لذة فانية تنقضي لذتها وتبقى تبعتها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 بعد ذلك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والمؤمن هو من يحذر ذلك اليوم أشد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والمؤمن هو من يعيش في اجواء ذلك اليوم على طول الخط ومدار الساعة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العوده إلى آيتنا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 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المؤمن الحقيقي هو من لا يهمه ان يحرم من ملذات الحياة الدنيا؛ لانه امر المعروف وسعى سعيه، ولا يهمه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يحرم من منصب او مال او جاه فيما إذا قارع الظالمين وثبت على الحق؛ وذلك لانه يعيش عالم الاخرة،ويعيش اجواء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يحذر اشد الحذر من ان يكون من مصاديق الوادي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فالمؤمن في كل حركة وسكنة وعند كل نظرة وبطشة أو إقدام أو إحجام يعيش اجواء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 القرآني، ويستعين بالحاضر على المستقبل ويتسلح بما وهبه الله من مال او ذكاء او علم او مقام لكي يُعمِّر أخرته، ذلك انه يدرك تمام الإدراك انه يعيش بين طرفي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الدنيا 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الاخرة من طرف اخر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قنطرة فاعبروها ولا تعمروها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كما في الماثور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الغريب اننا عند تصفح آيات القرآن الكريم فيما يرتبط بهذه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نجد بان هناك مفردة اخرى موازية لها وهي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بما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ومع انها تقع في حد ذاتها في مقابل مفردة يومئذٍ إذ اليوم بذاتها تشير للحاضر ويومئذٍ بذاتها تشير للمستقبل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تستخدم في القران الكريم في كثير من الايات ملحوقة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المستقبل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والغريب ان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تخلو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فانها تسبقها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تعالى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 الحَقُّ فَمَنْ شَاءَ اتَّخَذَ الى رَبِّهِ مَآَبًا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فتفيد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الاغرب ان لفظة اليوم اذا جاءت بمفردها فانها تكون قد وضعت في موضع يفيد ان المقصود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فهي للمستقبل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يَوْمَئِذٍ وَاجِفَةٌ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المستقبل ثم المستقبل ثم المستقبل هو ما تريد الآيات الكريمة ان تشدنا نحوه وتلفت أنظارنا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نريد ان نقوله 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المقياس عند المؤمن هو هذا اليوم الدنيوي ذو الصباح والمساء المعروف وليس الملاك لديه هو الارباح والخسائر في هذا اليوم وفي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المقياس لديه ذلك اليوم الاخر وذلك العالم الباهر، ولا يقصر البعض نظره على هذا اليوم وهذا العالم الا لضيق افقه وقلة تدبره وتعاسة حظه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المؤمن الحق فهو الكيِّس الفَطِن الذي يفكر في ذلك اليوم </w:t>
      </w:r>
      <w:bookmarkStart w:id="92" w:name="pg7709_63480"/>
    </w:p>
    <w:p>
      <w:pPr>
        <w:pStyle w:val="BookText"/>
        <w:rPr/>
      </w:pPr>
      <w:bookmarkEnd w:id="92"/>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لقاء الله تعالى،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 اشد الحذر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ونلاحظ هنا ايضاً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والمستقبل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القران الكريم في القليل جداً من الآيات وقصد بها اليوم الاني والحالي، وذلك لموضوعيته ومع ذلك فانه هو الطريق الوحيد للآخرة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وقد اريد به يوم نصب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على كافة المؤمنين وعلى مر التاريخ، الامر الذي ارادت السماء منه تعبيد طريقنا الى الاخرة كما هو واضح وضوح الشمس في رابعة النهار</w:t>
      </w:r>
      <w:r>
        <w:rPr>
          <w:rFonts w:eastAsia="IRNazanin" w:cs="IRNazanin"/>
          <w:color w:val="111111"/>
          <w:sz w:val="28"/>
          <w:szCs w:val="28"/>
          <w:rtl w:val="true"/>
          <w:lang w:bidi="fa-IR"/>
        </w:rPr>
        <w:t>.</w:t>
      </w:r>
    </w:p>
    <w:p>
      <w:pPr>
        <w:pStyle w:val="Heading3"/>
        <w:numPr>
          <w:ilvl w:val="2"/>
          <w:numId w:val="1"/>
        </w:numPr>
        <w:rPr/>
      </w:pPr>
      <w:bookmarkStart w:id="93" w:name="__RefHeading___Toc4329022_1051229030"/>
      <w:bookmarkStart w:id="94" w:name="_Toc34"/>
      <w:bookmarkEnd w:id="93"/>
      <w:r>
        <w:rPr>
          <w:rtl w:val="true"/>
        </w:rPr>
        <w:t xml:space="preserve">لا تجعلوا </w:t>
      </w:r>
      <w:r>
        <w:rPr>
          <w:rtl w:val="true"/>
        </w:rPr>
        <w:t>(</w:t>
      </w:r>
      <w:r>
        <w:rPr>
          <w:rtl w:val="true"/>
        </w:rPr>
        <w:t>اليوم</w:t>
      </w:r>
      <w:r>
        <w:rPr>
          <w:rtl w:val="true"/>
        </w:rPr>
        <w:t xml:space="preserve">) </w:t>
      </w:r>
      <w:r>
        <w:rPr>
          <w:rtl w:val="true"/>
        </w:rPr>
        <w:t xml:space="preserve">مقياس النصر والهزيمة او الربح والخسارة </w:t>
      </w:r>
      <w:r>
        <w:rPr>
          <w:rtl w:val="true"/>
        </w:rPr>
        <w:t>!</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الروايات الشريفة ان من القاب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تجلياتها ذلك اليوم العظيم الذي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الرواية الشريفة تدل على ان تأويل الاية الكريمة هو فرح المؤمنون يوم القيامة، وذلك عندما يشاهدون مجلى العظمة الالهية التي تجلت في اللطف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وتأسيساً على ذلك فانه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يقصر المؤمن نظره على هذه الدنيا التي سيطر على مقدراتها الظاهرية وغصبها المخالفون والانتهازيون على امتداد التاريخ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الثلاثة ثم في أزمنة الأمويين والعباسيين والعثمانيين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قديماً، واما حديثاً فانه لا يزال يسيطر الحكام الظلمة ودول الغرب والشرق على معظم هذه الحياة الدنيا ولا يزال المؤمنون في ضيق وضنك وشدة واستضعاف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صفة المؤمن انه ينظر الى الاخرة وانه يجعل مقياسه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ونعيمه وعذابه، اما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ان يعمل فيه بوظيفته الشرعية فيامر بالمعرف وينهى عن المنكر ويقيم حدود الله ويرشد الجاهل وينبه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بعد ذلك مهمشاً او معزولاً او ملقى في غياهب السجن</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أخرى نؤكد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ان نضع هذه الثنائية نصب اعيننا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ثنائية يومئذ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اراد أحدنا ان يكذب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وحسابه العسير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اراد ان يغتاب مؤمنا او يظلم او ان يطغى او يتكبر فليفكر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رادعاً عن المعاصي حاجباً مانعاً</w:t>
      </w:r>
      <w:r>
        <w:rPr>
          <w:rFonts w:eastAsia="Amiri" w:cs="Amiri" w:ascii="Amiri" w:hAnsi="Amiri"/>
          <w:color w:val="111111"/>
          <w:sz w:val="28"/>
          <w:szCs w:val="28"/>
          <w:rtl w:val="true"/>
          <w:lang w:bidi="ar-SA"/>
        </w:rPr>
        <w:t xml:space="preserve">. </w:t>
      </w:r>
      <w:bookmarkStart w:id="95" w:name="pg7709_63486"/>
    </w:p>
    <w:p>
      <w:pPr>
        <w:pStyle w:val="Heading3"/>
        <w:numPr>
          <w:ilvl w:val="2"/>
          <w:numId w:val="1"/>
        </w:numPr>
        <w:rPr/>
      </w:pPr>
      <w:bookmarkStart w:id="96" w:name="__RefHeading___Toc4329024_1051229030"/>
      <w:bookmarkStart w:id="97" w:name="_Toc35"/>
      <w:bookmarkEnd w:id="95"/>
      <w:bookmarkEnd w:id="96"/>
      <w:r>
        <w:rPr>
          <w:rtl w:val="true"/>
        </w:rPr>
        <w:t xml:space="preserve">نصرة السيدة الزهراء </w:t>
      </w:r>
      <w:r>
        <w:rPr>
          <w:rtl w:val="true"/>
        </w:rPr>
        <w:t>(</w:t>
      </w:r>
      <w:r>
        <w:rPr>
          <w:rtl w:val="true"/>
        </w:rPr>
        <w:t>علیها السلام</w:t>
      </w:r>
      <w:r>
        <w:rPr>
          <w:rtl w:val="true"/>
        </w:rPr>
        <w:t xml:space="preserve">) </w:t>
      </w:r>
      <w:r>
        <w:rPr>
          <w:rtl w:val="true"/>
        </w:rPr>
        <w:t>في العوالم الاخرى</w:t>
      </w:r>
      <w:bookmarkEnd w:id="97"/>
    </w:p>
    <w:p>
      <w:pPr>
        <w:pStyle w:val="BookText"/>
        <w:rPr/>
      </w:pPr>
      <w:r>
        <w:rPr>
          <w:rFonts w:ascii="IRNazanin" w:hAnsi="IRNazanin" w:eastAsia="IRNazanin"/>
          <w:color w:val="111111"/>
          <w:sz w:val="28"/>
          <w:sz w:val="28"/>
          <w:szCs w:val="28"/>
          <w:rtl w:val="true"/>
          <w:lang w:bidi="fa-IR"/>
        </w:rPr>
        <w:t xml:space="preserve">مرّ بنا ان نصرة السيدة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في مجالي ومظاهر ومصاديق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في الايات والروايات، والحديث عن ذلك يستوعب اشهرا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بالمقامات والكرامات والحديث عن ذلك يستوعب احقابا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في العوالم الاخرى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الآن يدور حول هذا التجلي من تجليات النصرة إذ انطلقنا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كلمة 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ندرك بشكل أوضح بعض أبعاد ودلالات هذا المفردة الاستراتيجية لا بد ان نتدبر قليلاً في المعادلة التالية</w:t>
      </w:r>
      <w:r>
        <w:rPr>
          <w:rFonts w:eastAsia="Amiri" w:cs="Amiri" w:ascii="Amiri" w:hAnsi="Amiri"/>
          <w:color w:val="111111"/>
          <w:sz w:val="28"/>
          <w:szCs w:val="28"/>
          <w:rtl w:val="true"/>
          <w:lang w:bidi="ar-SA"/>
        </w:rPr>
        <w:t xml:space="preserve">: </w:t>
      </w:r>
      <w:bookmarkStart w:id="98" w:name="pg7709_63488"/>
    </w:p>
    <w:p>
      <w:pPr>
        <w:pStyle w:val="Heading3"/>
        <w:numPr>
          <w:ilvl w:val="2"/>
          <w:numId w:val="1"/>
        </w:numPr>
        <w:rPr/>
      </w:pPr>
      <w:bookmarkStart w:id="99" w:name="__RefHeading___Toc4329026_1051229030"/>
      <w:bookmarkStart w:id="100" w:name="_Toc36"/>
      <w:bookmarkEnd w:id="98"/>
      <w:bookmarkEnd w:id="99"/>
      <w:r>
        <w:rPr>
          <w:rtl w:val="true"/>
        </w:rPr>
        <w:t>معادلة الدنيا في بحر الآخرة اللامتناهي</w:t>
      </w:r>
      <w:bookmarkEnd w:id="100"/>
    </w:p>
    <w:p>
      <w:pPr>
        <w:pStyle w:val="BookText"/>
        <w:rPr/>
      </w:pPr>
      <w:r>
        <w:rPr>
          <w:rFonts w:ascii="Amiri" w:hAnsi="Amiri" w:eastAsia="Amiri" w:cs="Amiri"/>
          <w:color w:val="111111"/>
          <w:sz w:val="28"/>
          <w:sz w:val="28"/>
          <w:szCs w:val="28"/>
          <w:rtl w:val="true"/>
          <w:lang w:bidi="ar-SA"/>
        </w:rPr>
        <w:t xml:space="preserve">لاشك ان الدنيا مهما طال أمدها فهي محدودة زائلة سواء الاحظنا عمر كل فرد فرد من بني البشر ام لاحظنا عمر الدنيا بشكل عام، وقد خمّن العلماء ان عمر الشمس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مليارات سنة وبقي لها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سنة</w:t>
      </w:r>
      <w:r>
        <w:rPr>
          <w:rStyle w:val="FootnoteAnchor"/>
          <w:rtl w:val="true"/>
        </w:rPr>
        <w:footnoteReference w:id="43"/>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هذا لايعدو قطرة في بحر الآخرة اللامتناهي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قاعدة رياضية لطيفة وهامة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عدد عندما تقيسه لعدد اكبر منه او اصغر منه فان هناك نسبة منضبطة ومحددة بينهما مثلا ان الواحد بالقياس الى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بالالف، فالواحد وان كان اقل بكثير من الالف الا ان النسبة بينهما منضبطة ومحددة، وهكذا الواحد بالمليون او بالمليار او بالترليون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الدنيا بالقياس الى الاخرة هي كذلك تحمل احدى النسب المضبوطة؟ أي هل يوجد قياس ونسبة وان كان بفارق كبير جداً بين الدنيا والآخرة؟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لان الاخرة لا متناهية بنحو اللامتناهي اللايقفي، ولا توجد نسبة بين الواحد بل حتى المليار او الترليون وغيره وبين اللامتناهي؛ لان اللامتناهي لا يقف </w:t>
      </w:r>
      <w:bookmarkStart w:id="101" w:name="pg7709_63490"/>
    </w:p>
    <w:p>
      <w:pPr>
        <w:pStyle w:val="BookText"/>
        <w:rPr/>
      </w:pPr>
      <w:bookmarkEnd w:id="101"/>
      <w:r>
        <w:rPr>
          <w:rFonts w:ascii="Amiri" w:hAnsi="Amiri" w:eastAsia="Amiri" w:cs="Amiri"/>
          <w:color w:val="111111"/>
          <w:sz w:val="28"/>
          <w:sz w:val="28"/>
          <w:szCs w:val="28"/>
          <w:rtl w:val="true"/>
          <w:lang w:bidi="ar-SA"/>
        </w:rPr>
        <w:t>عند حد لكي ينسب أي عدد اليه كي يكون جزءا من مليار أو ترليون جزء مثلاً؛ وذلك لان اللامتناهي لا حدود له، وكلما اردت ان تنسب شيئاً محدداً اليه تباعدت النسبة اكثر فاكثر لأنه لا متناهي لا يقفي أي مستمر في التوسع والتمدد والازدياد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دامت الدنيا وطالت ولو لمليارات من السنين وأكثر فهي لا تشكل رقما 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الاخرة اللامتناهية، فكيف لو كانت أعمارنا حفنة من السنين القليلة؟ الا تكون عندئذٍ بالقياس الى الاخرة أشبه باللاشيء المطلق؟</w:t>
      </w:r>
    </w:p>
    <w:p>
      <w:pPr>
        <w:pStyle w:val="BookText"/>
        <w:rPr/>
      </w:pPr>
      <w:r>
        <w:rPr>
          <w:rFonts w:ascii="IRNazanin" w:hAnsi="IRNazanin" w:eastAsia="IRNazanin"/>
          <w:color w:val="111111"/>
          <w:sz w:val="28"/>
          <w:sz w:val="28"/>
          <w:szCs w:val="28"/>
          <w:rtl w:val="true"/>
          <w:lang w:bidi="fa-IR"/>
        </w:rPr>
        <w:t xml:space="preserve">وههنا يبرز لنا جانب من جوانب اهمية وعظمة النصرة الالهية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العوالم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الآتية تشير الى نموذج من نماذج نصرتها في احدى العوالم الآتية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329028_1051229030"/>
      <w:bookmarkStart w:id="103" w:name="_Toc37"/>
      <w:bookmarkEnd w:id="102"/>
      <w:r>
        <w:rPr>
          <w:rtl w:val="true"/>
        </w:rPr>
        <w:t xml:space="preserve">الرسول الاعظم </w:t>
      </w:r>
      <w:r>
        <w:rPr>
          <w:rtl w:val="true"/>
        </w:rPr>
        <w:t>(</w:t>
      </w:r>
      <w:r>
        <w:rPr>
          <w:rtl w:val="true"/>
        </w:rPr>
        <w:t>صلی الله علیه و آله</w:t>
      </w:r>
      <w:r>
        <w:rPr>
          <w:rtl w:val="true"/>
        </w:rPr>
        <w:t xml:space="preserve">): </w:t>
      </w:r>
      <w:r>
        <w:rPr>
          <w:rtl w:val="true"/>
        </w:rPr>
        <w:t>محبة فاطمة صك الفكاك من النار</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كتاب 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وَجْهُهُ مُشْرِقٌ كَدَارَةِ القَمَرِ، فَقَامَ عَبْدُ الله بْنُ عَوْفٍ وَقَال يَا رَسُولَ الله 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رَبِّي فِي </w:t>
      </w:r>
    </w:p>
    <w:p>
      <w:pPr>
        <w:pStyle w:val="BookText"/>
        <w:rPr/>
      </w:pPr>
      <w:r>
        <w:rPr>
          <w:rFonts w:ascii="Amiri" w:hAnsi="Amiri" w:eastAsia="Amiri" w:cs="Amiri"/>
          <w:color w:val="111111"/>
          <w:sz w:val="28"/>
          <w:sz w:val="28"/>
          <w:szCs w:val="28"/>
          <w:rtl w:val="true"/>
          <w:lang w:bidi="ar-SA"/>
        </w:rPr>
        <w:t xml:space="preserve">أَخِي وَابْنِ عَمِّي وَابْنَتِي وَأَنَّ الله زَوَّجَ عَلِيّاً بِفَاطِمَةَ وَأَمَرَ رِضْوَانَ خَازِنَ الجِنَانِ فَهَزَّ شَجَرَةَ طُوبَى فَحَمَلَتْ رِقَاعاً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بَيْتِي وَأَنْشَأَ مِنْ تَحْتِهَا مَلَائِكَةً مِنْ نُورٍ وَدَفَعَ الى كُلِّ مَلَكٍ صَكّاً، فَإِذَااسْتَوَتِ القِيَامَةُ بِأَهْلِهَا نَادَتِ المَلَائِكَةُ فِي الخَلَائِقِ فَلَا تَلْقَى مُحِبّاً لَنَا أَهْلَ البَيْتِ الا دَفَعْتَ اليْهِ صَكّاً فِيهِ فَكَاكُهُ مِنَ النَّارِ بِأَخِي وَابْنِ عَمِّي وَابْنَتِي فَكَاكُ رِجَال وَ نِسَاءٍ مِنْ أُمَّتِي مِنَ النَّارِ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فأية عظمة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امراة قدِّيسة لها من المقام انه بمجرد ان يحبها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ان يبقى الانسان على حبه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لحظات الاحتضار والوفاة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ينقذه من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مقام هذا؟ وأية نصرة هذه؟</w:t>
      </w:r>
    </w:p>
    <w:p>
      <w:pPr>
        <w:pStyle w:val="BookText"/>
        <w:rPr/>
      </w:pPr>
      <w:r>
        <w:rPr>
          <w:rFonts w:ascii="Amiri" w:hAnsi="Amiri" w:eastAsia="Amiri" w:cs="Amiri"/>
          <w:color w:val="111111"/>
          <w:sz w:val="28"/>
          <w:sz w:val="28"/>
          <w:szCs w:val="28"/>
          <w:rtl w:val="true"/>
          <w:lang w:bidi="ar-SA"/>
        </w:rPr>
        <w:t xml:space="preserve">ان علينا ان نعرف قيمة هذه المحبة التي رزقناها الله تعالى بفضله ومنه، وكان لاباءنا وامهاتنا شرف العلة المعدة والتوسط والتمهيد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أفضل جزاء وأسناه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عذب الله امي انها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 xml:space="preserve">وكان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اهوى ابا حسن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قسماً كبيراً منا رزقه الله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لحظة الولادة كما ان قسماً من الناس يهتدون بعد ذلك، والجميع دون </w:t>
      </w:r>
    </w:p>
    <w:p>
      <w:pPr>
        <w:pStyle w:val="BookText"/>
        <w:rPr/>
      </w:pPr>
      <w:r>
        <w:rPr>
          <w:rFonts w:ascii="Amiri" w:hAnsi="Amiri" w:eastAsia="Amiri" w:cs="Amiri"/>
          <w:color w:val="111111"/>
          <w:sz w:val="28"/>
          <w:sz w:val="28"/>
          <w:szCs w:val="28"/>
          <w:rtl w:val="true"/>
          <w:lang w:bidi="ar-SA"/>
        </w:rPr>
        <w:t>استثناء على خير، وهنيئا لهم بهذه المكرمة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كثيرا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لم ولن يهتدوا الى نعمة الله بل بدلوها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الذِينَ بَدَّلُوا نِعْمَةَ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يبرز هنا سوالان هامّان قد يقضان مضاجع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ان بعض ضعاف المعرفة وقليلي الخبرة بالروايات من اهل العامة او الخاصة توهموا ان هذه الرواية واشباهها فيها بعض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يمكنهم ان يتصوروا ان مجرد حب فاطمة مدعاة الى الخلود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توهم بعضهم ان في ذلك ونظائره اغراءا بالمعصية؟</w:t>
      </w:r>
      <w:r>
        <w:rPr>
          <w:rFonts w:eastAsia="Amiri" w:cs="Amiri" w:ascii="Amiri" w:hAnsi="Amiri"/>
          <w:color w:val="111111"/>
          <w:sz w:val="28"/>
          <w:szCs w:val="28"/>
          <w:rtl w:val="true"/>
          <w:lang w:bidi="ar-SA"/>
        </w:rPr>
        <w:t xml:space="preserve">!! </w:t>
      </w:r>
      <w:bookmarkStart w:id="104" w:name="pg7709_63495"/>
    </w:p>
    <w:p>
      <w:pPr>
        <w:pStyle w:val="Heading3"/>
        <w:numPr>
          <w:ilvl w:val="2"/>
          <w:numId w:val="1"/>
        </w:numPr>
        <w:rPr/>
      </w:pPr>
      <w:bookmarkStart w:id="105" w:name="__RefHeading___Toc4329030_1051229030"/>
      <w:bookmarkStart w:id="106" w:name="_Toc38"/>
      <w:bookmarkEnd w:id="104"/>
      <w:bookmarkEnd w:id="105"/>
      <w:r>
        <w:rPr>
          <w:rtl w:val="true"/>
        </w:rPr>
        <w:t>الاجوبة على شبهة الغلو</w:t>
      </w:r>
      <w:bookmarkEnd w:id="106"/>
    </w:p>
    <w:p>
      <w:pPr>
        <w:pStyle w:val="Heading4"/>
        <w:numPr>
          <w:ilvl w:val="3"/>
          <w:numId w:val="1"/>
        </w:numPr>
        <w:rPr/>
      </w:pPr>
      <w:bookmarkStart w:id="107" w:name="__RefHeading___Toc4329032_1051229030"/>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والجواب عن السؤالين بشكل وافٍ وموجز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السؤال الاول وهو ان في ذلك غلواً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غلو في ذلك أبداً حتى عند العامة ذلك انهم بأنفسهم رووا روايات متواترة توكد جوهر هذا الكلام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الحب سبب الدخول في الجنة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329034_1051229030"/>
      <w:bookmarkStart w:id="110" w:name="_Toc40"/>
      <w:bookmarkEnd w:id="109"/>
      <w:r>
        <w:rPr/>
        <w:t>1</w:t>
      </w:r>
      <w:r>
        <w:rPr>
          <w:rtl w:val="true"/>
        </w:rPr>
        <w:t xml:space="preserve">- </w:t>
      </w:r>
      <w:r>
        <w:rPr>
          <w:rtl w:val="true"/>
        </w:rPr>
        <w:t>المتواتر عند العامة</w:t>
      </w:r>
      <w:r>
        <w:rPr>
          <w:rtl w:val="true"/>
        </w:rPr>
        <w:t xml:space="preserve">: </w:t>
      </w:r>
      <w:r>
        <w:rPr>
          <w:rtl w:val="true"/>
        </w:rPr>
        <w:t xml:space="preserve">قوله </w:t>
      </w:r>
      <w:r>
        <w:rPr>
          <w:rtl w:val="true"/>
        </w:rPr>
        <w:t>(</w:t>
      </w:r>
      <w:r>
        <w:rPr>
          <w:rtl w:val="true"/>
        </w:rPr>
        <w:t>صلی الله علیه و آله</w:t>
      </w:r>
      <w:r>
        <w:rPr>
          <w:rtl w:val="true"/>
        </w:rPr>
        <w:t>) «</w:t>
      </w:r>
      <w:r>
        <w:rPr>
          <w:rtl w:val="true"/>
        </w:rPr>
        <w:t>انك مع من احببت</w:t>
      </w:r>
      <w:r>
        <w:rPr>
          <w:rtl w:val="true"/>
        </w:rPr>
        <w:t>»</w:t>
      </w:r>
      <w:bookmarkEnd w:id="110"/>
    </w:p>
    <w:p>
      <w:pPr>
        <w:pStyle w:val="BookText"/>
        <w:rPr/>
      </w:pPr>
      <w:r>
        <w:rPr>
          <w:rFonts w:ascii="IRNazanin" w:hAnsi="IRNazanin" w:eastAsia="IRNazanin"/>
          <w:color w:val="111111"/>
          <w:sz w:val="28"/>
          <w:sz w:val="28"/>
          <w:szCs w:val="28"/>
          <w:rtl w:val="true"/>
          <w:lang w:bidi="fa-IR"/>
        </w:rPr>
        <w:t xml:space="preserve">فقد روي في المسمى بصحيح البخاري 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مروية في المسمى بصحيح مسلم، وأيضا في سنن الترمذي، وفي سنن الدارمي، وفي سنن ابن ماجة، وفي مجمع الزوائد، وفي 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صرح بأن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 ابن حبّان وفي العشرات من مصادرهم الأخرى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متواترة بأعلى درجات التواتر عندهم حتى اني </w:t>
      </w:r>
    </w:p>
    <w:p>
      <w:pPr>
        <w:pStyle w:val="BookText"/>
        <w:rPr/>
      </w:pPr>
      <w:r>
        <w:rPr>
          <w:rFonts w:ascii="Amiri" w:hAnsi="Amiri" w:eastAsia="Amiri" w:cs="Amiri"/>
          <w:color w:val="111111"/>
          <w:sz w:val="28"/>
          <w:sz w:val="28"/>
          <w:szCs w:val="28"/>
          <w:rtl w:val="true"/>
          <w:lang w:bidi="ar-SA"/>
        </w:rPr>
        <w:t>رايت في استقراء ناقص ان هذه الرواية قد رويت في أكثر من مائة مصدر من كتبهم، كما أنها ثابتة عندنا ايضا من طرق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بنص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أهل البادية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متى الساعة قائمة؟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ما أعددت لها؟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التوقيت ليس بأيدينا، لكن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ماذا فعلت؟ وهل أعددت نفسك للظهور؟ وهل أصلحت نفسك؟ وهل اتّقيت ربك؟ وهل أصلحت ظاهرك وباطنك بحيث تكون من المرضيين لدى إمام الكائنات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وحين الظهور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لك ان تشهده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الا أنيأحب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ففرحنا يومئذ فرحا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 صريحة، من طرقهم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نجد بوضوح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الأساس للمعيّة وللكون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الفزع الاكبر ثم لِجَنّةِ الله الواسعة</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جواباً على قول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أعددت لها الا اني أحب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الحب شيء هامشي وان المقياس هو العمل فقم وأعمل واستعد لتكون معنا</w:t>
      </w:r>
      <w:r>
        <w:rPr>
          <w:rFonts w:eastAsia="Amiri" w:cs="Amiri" w:ascii="Amiri" w:hAnsi="Amiri"/>
          <w:color w:val="111111"/>
          <w:sz w:val="28"/>
          <w:szCs w:val="28"/>
          <w:rtl w:val="true"/>
          <w:lang w:bidi="ar-SA"/>
        </w:rPr>
        <w:t xml:space="preserve">! </w:t>
      </w:r>
      <w:bookmarkStart w:id="111" w:name="pg7709_63499"/>
    </w:p>
    <w:p>
      <w:pPr>
        <w:pStyle w:val="BookText"/>
        <w:rPr/>
      </w:pPr>
      <w:bookmarkEnd w:id="111"/>
      <w:r>
        <w:rPr>
          <w:rFonts w:ascii="Amiri" w:hAnsi="Amiri" w:eastAsia="Amiri" w:cs="Amiri"/>
          <w:color w:val="111111"/>
          <w:sz w:val="28"/>
          <w:sz w:val="28"/>
          <w:szCs w:val="28"/>
          <w:rtl w:val="true"/>
          <w:lang w:bidi="ar-SA"/>
        </w:rPr>
        <w:t>ثم ان تتمة الرواية صريحة في التعميم إذ ان بعض المسلمين كانوا جالسين هنالك ولعلهم تصوروا أن المسالة شخصية وأن هذا الإنسان له خصوصية خاصة في ذلك، وبالتالي فقد لا تشملهم هذه البشارة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ففرحنا يومئذ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متواترة من طرق العامة، فان كان غلواً فأهل العامة حسب صحاحهم كلهم غالون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أبعدهم عن الغلو بل عن التوسط وأقربهم الى التقصير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الغلو في مثل ذلك؟</w:t>
      </w:r>
    </w:p>
    <w:p>
      <w:pPr>
        <w:pStyle w:val="BookText"/>
        <w:rPr/>
      </w:pPr>
      <w:r>
        <w:rPr>
          <w:rFonts w:ascii="IRNazanin" w:hAnsi="IRNazanin" w:eastAsia="IRNazanin"/>
          <w:color w:val="111111"/>
          <w:sz w:val="28"/>
          <w:sz w:val="28"/>
          <w:szCs w:val="28"/>
          <w:rtl w:val="true"/>
          <w:lang w:bidi="fa-IR"/>
        </w:rPr>
        <w:t xml:space="preserve">وبذلك يندفع أصل الشبهة ويظهر بوضوح ان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للمعية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المستوجب لكونه معه في القيامة وفي الجنة، ليس غلواً وغاية الأمر ان يناقش في المصداق؟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الأمر الى النقل والروايات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مجال لتوهم شبهة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نجد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وبذلك ظهر ان محبة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ملاك الجنة</w:t>
      </w:r>
      <w:r>
        <w:rPr>
          <w:rFonts w:eastAsia="IRNazanin" w:cs="IRNazanin"/>
          <w:color w:val="111111"/>
          <w:sz w:val="28"/>
          <w:szCs w:val="28"/>
          <w:rtl w:val="true"/>
          <w:lang w:bidi="fa-IR"/>
        </w:rPr>
        <w:t>.</w:t>
      </w:r>
    </w:p>
    <w:p>
      <w:pPr>
        <w:pStyle w:val="Heading4"/>
        <w:numPr>
          <w:ilvl w:val="3"/>
          <w:numId w:val="1"/>
        </w:numPr>
        <w:rPr/>
      </w:pPr>
      <w:bookmarkStart w:id="112" w:name="__RefHeading___Toc4329036_1051229030"/>
      <w:bookmarkStart w:id="113" w:name="_Toc41"/>
      <w:bookmarkEnd w:id="112"/>
      <w:r>
        <w:rPr/>
        <w:t>2</w:t>
      </w:r>
      <w:r>
        <w:rPr>
          <w:rtl w:val="true"/>
        </w:rPr>
        <w:t xml:space="preserve">- </w:t>
      </w:r>
      <w:r>
        <w:rPr>
          <w:rtl w:val="true"/>
        </w:rPr>
        <w:t>ان الحديث على مقتضى القاعدة</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هو على مقتضى القاعدة لروايات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أخرى كثيرة، فقد ورد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يرضى لرضى فاطمة ويغضب لغضبها، 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روايات ثابتة الفريقين من طرقهم، وفي صحاحهم، فمقتضى القاعدة ان يكون حبها الى جوار ابيها ملاك دخول الجنة</w:t>
      </w:r>
      <w:r>
        <w:rPr>
          <w:rFonts w:eastAsia="IRNazanin" w:cs="IRNazanin"/>
          <w:color w:val="111111"/>
          <w:sz w:val="28"/>
          <w:szCs w:val="28"/>
          <w:rtl w:val="true"/>
          <w:lang w:bidi="fa-IR"/>
        </w:rPr>
        <w:t xml:space="preserve">. </w:t>
      </w:r>
      <w:bookmarkStart w:id="114" w:name="pg7709_63503"/>
    </w:p>
    <w:p>
      <w:pPr>
        <w:pStyle w:val="Heading3"/>
        <w:numPr>
          <w:ilvl w:val="2"/>
          <w:numId w:val="1"/>
        </w:numPr>
        <w:rPr/>
      </w:pPr>
      <w:bookmarkStart w:id="115" w:name="__RefHeading___Toc4329038_1051229030"/>
      <w:bookmarkStart w:id="116" w:name="_Toc42"/>
      <w:bookmarkEnd w:id="114"/>
      <w:bookmarkEnd w:id="115"/>
      <w:r>
        <w:rPr>
          <w:rtl w:val="true"/>
        </w:rPr>
        <w:t>الأجوبة على شبهة الاغراء بالجهل</w:t>
      </w:r>
      <w:r>
        <w:rPr>
          <w:rtl w:val="true"/>
        </w:rPr>
        <w:t>:</w:t>
      </w:r>
      <w:bookmarkEnd w:id="116"/>
    </w:p>
    <w:p>
      <w:pPr>
        <w:pStyle w:val="Heading4"/>
        <w:numPr>
          <w:ilvl w:val="3"/>
          <w:numId w:val="1"/>
        </w:numPr>
        <w:rPr/>
      </w:pPr>
      <w:bookmarkStart w:id="117" w:name="__RefHeading___Toc4329040_1051229030"/>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اما جواب السؤال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هذا وأشباهه إغراء بالجهل والمعصية؟</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وذلك لوجوه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329042_1051229030"/>
      <w:bookmarkStart w:id="120" w:name="_Toc44"/>
      <w:bookmarkEnd w:id="119"/>
      <w:r>
        <w:rPr/>
        <w:t>1</w:t>
      </w:r>
      <w:r>
        <w:rPr>
          <w:rtl w:val="true"/>
        </w:rPr>
        <w:t xml:space="preserve">- </w:t>
      </w:r>
      <w:r>
        <w:rPr>
          <w:rtl w:val="true"/>
        </w:rPr>
        <w:t>ذلك تشجيع على الطاعة وليس اغراءاً بالمعصية</w:t>
      </w:r>
      <w:bookmarkEnd w:id="120"/>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أي اغراء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فيه إغلاقاً لباب اليأس ورحمته وتشجيعا على 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يَيْئَسُ مِنْ رَوْحِ الله الاَّ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الإنسان بطبعه خطّاء، وقد عجن من خير وشر، فهكذا هو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وَتَقْوَاهَا</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ثبت في علم العقائد والكلام ان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والملائكة والشياطين</w:t>
      </w:r>
      <w:r>
        <w:rPr>
          <w:rStyle w:val="FootnoteAnchor"/>
          <w:rtl w:val="true"/>
        </w:rPr>
        <w:footnoteReference w:id="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في جوهرها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الانسان فهو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وخليط من طينة سجّين وعليين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الملائكة فقد خلقوا من النور لذلك فانهم يميلون بطبعهم الى الطاعة ميلاً اختياريا قوياً؛ وليسوا مجبورين على التسبيح والتهليل والتحميد والعبادة، بل هم مختارون لكن الملك لطبعه يميل بشدة الى الطاعة، مثلما نحن نميل بطبعنا للطيبات من الرزق ونكره الخبائث</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بطبعنا، لكننا لسنا مجبورين على تركها، وإن كنا بالطبع نعافها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الشياطين فقد خلقوا من شيء آخر، وهم لطبعهم يميلون للمعصية من غير جبر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فالانسان إذاً بطبعه ولأنه خلق من امشاج ولأن نفسه ملهمة بالفجور والتقوى معاً، لذلك فانه كثيرا ما يخطئ، فلو اغلقت ابواب رحمة الله، بوجهه ولم ير طريقاً سالكة للجنة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سوف يلجأ الى المعصية اكثر واكثر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مادام من أهل النار فلم لا يعصي أكثر ولم لا يلتذ بمباهج </w:t>
      </w:r>
      <w:bookmarkStart w:id="121" w:name="pg7709_63507"/>
    </w:p>
    <w:p>
      <w:pPr>
        <w:pStyle w:val="BookText"/>
        <w:rPr/>
      </w:pPr>
      <w:bookmarkEnd w:id="121"/>
      <w:r>
        <w:rPr>
          <w:rFonts w:ascii="Amiri" w:hAnsi="Amiri" w:eastAsia="Amiri" w:cs="Amiri"/>
          <w:color w:val="111111"/>
          <w:sz w:val="28"/>
          <w:sz w:val="28"/>
          <w:szCs w:val="28"/>
          <w:rtl w:val="true"/>
          <w:lang w:bidi="ar-SA"/>
        </w:rPr>
        <w:t>الحياة الدنيا أكثر فأكثر؟</w:t>
      </w:r>
    </w:p>
    <w:p>
      <w:pPr>
        <w:pStyle w:val="Heading4"/>
        <w:numPr>
          <w:ilvl w:val="3"/>
          <w:numId w:val="1"/>
        </w:numPr>
        <w:rPr/>
      </w:pPr>
      <w:bookmarkStart w:id="122" w:name="__RefHeading___Toc4329044_1051229030"/>
      <w:bookmarkStart w:id="123" w:name="_Toc45"/>
      <w:bookmarkEnd w:id="122"/>
      <w:r>
        <w:rPr/>
        <w:t>2</w:t>
      </w:r>
      <w:r>
        <w:rPr>
          <w:rtl w:val="true"/>
        </w:rPr>
        <w:t xml:space="preserve">- </w:t>
      </w:r>
      <w:r>
        <w:rPr>
          <w:rtl w:val="true"/>
        </w:rPr>
        <w:t>النقض بالاستغفار</w:t>
      </w:r>
      <w:bookmarkEnd w:id="123"/>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البشارة بحب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الاستغفار اغراء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تعالى على لسانه نبيه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فتح باب الاستغفار والتوبة اغراء بالمعصية إذ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سأعصي وأتوب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الاستغفار باب عظيم من أبواب رحمة الله، يفتح الأمل للعاصي ذلك ان الكثير من الناس يعصون بسبب او آخر فإذا رأوا الأبواب اغلقت بوجوههم فانهم سوف يتمادون في غيّهم، بخلاف ما لو رأى الانسان أن هناك رباً رؤوفاً رحيماً وان هناكشفعاء لو أحبهم فإنهم سيستنقذونه من النار، فعندئذ سيحرضه ذلك على الطاعة كي يكون أقرب للشفاعة</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329046_1051229030"/>
      <w:bookmarkStart w:id="125" w:name="_Toc46"/>
      <w:bookmarkEnd w:id="124"/>
      <w:r>
        <w:rPr/>
        <w:t>3</w:t>
      </w:r>
      <w:r>
        <w:rPr>
          <w:rtl w:val="true"/>
        </w:rPr>
        <w:t xml:space="preserve">- </w:t>
      </w:r>
      <w:r>
        <w:rPr>
          <w:rtl w:val="true"/>
        </w:rPr>
        <w:t>الحل بأن المحبة تدعو الى التأسي والاقتداء</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تجرّ للتأسي والاقتداء، حيث ثبت بالتجربة ان </w:t>
      </w:r>
      <w:bookmarkStart w:id="126" w:name="pg7709_63509"/>
    </w:p>
    <w:p>
      <w:pPr>
        <w:pStyle w:val="BookText"/>
        <w:rPr/>
      </w:pPr>
      <w:bookmarkEnd w:id="126"/>
      <w:r>
        <w:rPr>
          <w:rFonts w:ascii="IRNazanin" w:hAnsi="IRNazanin" w:eastAsia="IRNazanin"/>
          <w:color w:val="111111"/>
          <w:sz w:val="28"/>
          <w:sz w:val="28"/>
          <w:szCs w:val="28"/>
          <w:rtl w:val="true"/>
          <w:lang w:bidi="fa-IR"/>
        </w:rPr>
        <w:t xml:space="preserve">الاسوة والقدوة سواءا الحسنة او المنحرفة مدعاة الى التاسي والاقتداء حتى أن بعض الشباب تجده عندما يحب نجما أو غيره من المنحرفين فإنه يتطبّع بطباعه طبيعيا، وفي الاتجاه المقابل تجد ان من يحب امير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سيسعى لاشعوريا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غلبه الهوى في بعض الأحيان، الى التاسي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روح ذلك الموالي تطبعّت بطابع الحب لهذا القدّيس وحب تلك القديسة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ان حبهم والشوق اليهم يعدّ من أفضل المحفزات للاقتداء بهم كما انه يقود الى التعرف عليهم والانجذاب الى حميد سجاياهم وجميل اقوالهم وافعالهم ومن ثم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فالمحبة تدعو الى التأسي والاقتداء بلا ريب</w:t>
      </w:r>
      <w:r>
        <w:rPr>
          <w:rFonts w:eastAsia="IRNazanin" w:cs="IRNazanin"/>
          <w:color w:val="111111"/>
          <w:sz w:val="28"/>
          <w:szCs w:val="28"/>
          <w:rtl w:val="true"/>
          <w:lang w:bidi="fa-IR"/>
        </w:rPr>
        <w:t>.</w:t>
      </w:r>
    </w:p>
    <w:p>
      <w:pPr>
        <w:pStyle w:val="Heading4"/>
        <w:numPr>
          <w:ilvl w:val="3"/>
          <w:numId w:val="1"/>
        </w:numPr>
        <w:rPr/>
      </w:pPr>
      <w:bookmarkStart w:id="127" w:name="__RefHeading___Toc4329048_1051229030"/>
      <w:bookmarkStart w:id="128" w:name="_Toc47"/>
      <w:bookmarkEnd w:id="127"/>
      <w:r>
        <w:rPr/>
        <w:t>4</w:t>
      </w:r>
      <w:r>
        <w:rPr>
          <w:rtl w:val="true"/>
        </w:rPr>
        <w:t xml:space="preserve">- </w:t>
      </w:r>
      <w:r>
        <w:rPr>
          <w:rtl w:val="true"/>
        </w:rPr>
        <w:t>المحبة أمان من الخلود في النار</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هذا الكلام إعطاء صك براءة من العقاب والعذاب، وإنما هو صك براءة من الخلود في النار، فمن أحب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وعليا والحسنين صلوات الله عليهم أجمعين وثبت على محبته فهو الذي يعطى براة من الخلود في جهنم، ولو أن الإنسان أحب وعصى ولم يتب ولم تنله الشفاعة فإنه في القبر والبرزخ سوف يعذب بمقدار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يطهره منها فان لم يكفِ ذلك جزاءً له ففي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w:t>
      </w:r>
      <w:bookmarkStart w:id="129" w:name="pg7709_63511"/>
    </w:p>
    <w:p>
      <w:pPr>
        <w:pStyle w:val="BookText"/>
        <w:rPr/>
      </w:pPr>
      <w:bookmarkEnd w:id="129"/>
      <w:r>
        <w:rPr>
          <w:rFonts w:ascii="Amiri" w:hAnsi="Amiri" w:eastAsia="Amiri" w:cs="Amiri"/>
          <w:color w:val="111111"/>
          <w:sz w:val="28"/>
          <w:sz w:val="28"/>
          <w:szCs w:val="28"/>
          <w:rtl w:val="true"/>
          <w:lang w:bidi="ar-SA"/>
        </w:rPr>
        <w:t>الروايات ان بعض هؤلاء يعذبون في النار سبعين الف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تستنقذه فاطمة صلوات الله وسلامه عليها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تلتقطهم من النار كما يلتقط الطير الحب الجيد من الرديء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329050_1051229030"/>
      <w:bookmarkStart w:id="131" w:name="_Toc48"/>
      <w:bookmarkEnd w:id="130"/>
      <w:r>
        <w:rPr/>
        <w:t>5</w:t>
      </w:r>
      <w:r>
        <w:rPr>
          <w:rtl w:val="true"/>
        </w:rPr>
        <w:t xml:space="preserve">- </w:t>
      </w:r>
      <w:r>
        <w:rPr>
          <w:rtl w:val="true"/>
        </w:rPr>
        <w:t>المعاصي قد تسلب المحبة فيخلد في النار</w:t>
      </w:r>
      <w:bookmarkEnd w:id="131"/>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المعاصي كثيراً ما تكون السبب في سلب هذا الحب وزواله، وقد راينا جميعاً أن بعض الناس يرتدون كما ترون ان بعض الناس يخرجون من المذهب وينحرفون،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الضمان لبقاء هذا الحب معك الى لحظة قبض روحك كي ينقذك من النار؟ ان المعصية الواحدة قد تجر الى معصية ثانية فثالثة فرابعة فتكون من البواعث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فتسبب لا سمح الله على سلب المحبة وسلب الإيمان، وذلك لان الايمان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المستقر والإيمان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فصَّلَتْه الروايات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في ذلك اغراء بالجهل ولا ايقاعاً في المعصية فان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وِزان اسباب المغفرة الاخرى كالاستغفار وكالشفاعة، وكما هو الحال في الكثير من اسباب المغفرة الأخرى التي أذعن لها الفريقان،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مرة لم تبق من ذنوبه ذرة</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وال محمد</w:t>
      </w:r>
      <w:r>
        <w:rPr>
          <w:rFonts w:eastAsia="IRNazanin" w:cs="IRNazanin"/>
          <w:color w:val="111111"/>
          <w:sz w:val="28"/>
          <w:szCs w:val="28"/>
          <w:rtl w:val="true"/>
          <w:lang w:bidi="fa-IR"/>
        </w:rPr>
        <w:t xml:space="preserve">). </w:t>
      </w:r>
      <w:bookmarkStart w:id="132" w:name="pg7709_63513"/>
    </w:p>
    <w:p>
      <w:pPr>
        <w:pStyle w:val="BookText"/>
        <w:rPr/>
      </w:pPr>
      <w:bookmarkEnd w:id="132"/>
      <w:r>
        <w:rPr>
          <w:rFonts w:ascii="IRNazanin" w:hAnsi="IRNazanin" w:eastAsia="IRNazanin"/>
          <w:color w:val="111111"/>
          <w:sz w:val="28"/>
          <w:sz w:val="28"/>
          <w:szCs w:val="28"/>
          <w:rtl w:val="true"/>
          <w:lang w:bidi="fa-IR"/>
        </w:rPr>
        <w:t>إضافة الى ان كل ذلك يشكل تشجيعاً على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يعني فيما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الصفحة السابقة السوداء قد محيت، فعليك ايها المسلم المحب لله ورسوله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تنتهز الفرصة لكي تبدأ حياتك من جديد بصفحة بيضاء بل ان تبدأ الصعود نحو قمة الولاء والإيمان والطاعة من جديد</w:t>
      </w:r>
      <w:r>
        <w:rPr>
          <w:rFonts w:eastAsia="IRNazanin" w:cs="IRNazanin"/>
          <w:color w:val="111111"/>
          <w:sz w:val="28"/>
          <w:szCs w:val="28"/>
          <w:rtl w:val="true"/>
          <w:lang w:bidi="fa-IR"/>
        </w:rPr>
        <w:t>.</w:t>
      </w:r>
    </w:p>
    <w:p>
      <w:pPr>
        <w:pStyle w:val="Heading3"/>
        <w:numPr>
          <w:ilvl w:val="2"/>
          <w:numId w:val="1"/>
        </w:numPr>
        <w:rPr/>
      </w:pPr>
      <w:bookmarkStart w:id="133" w:name="__RefHeading___Toc4329052_1051229030"/>
      <w:bookmarkStart w:id="134" w:name="_Toc49"/>
      <w:bookmarkEnd w:id="133"/>
      <w:r>
        <w:rPr>
          <w:rtl w:val="true"/>
        </w:rPr>
        <w:t xml:space="preserve">الرسول </w:t>
      </w:r>
      <w:r>
        <w:rPr>
          <w:rtl w:val="true"/>
        </w:rPr>
        <w:t>(</w:t>
      </w:r>
      <w:r>
        <w:rPr>
          <w:rtl w:val="true"/>
        </w:rPr>
        <w:t>صلی الله علیه و آله</w:t>
      </w:r>
      <w:r>
        <w:rPr>
          <w:rtl w:val="true"/>
        </w:rPr>
        <w:t xml:space="preserve">): </w:t>
      </w:r>
      <w:r>
        <w:rPr>
          <w:rtl w:val="true"/>
        </w:rPr>
        <w:t>من صلى على فاطمة الحقه بي في الجنة</w:t>
      </w:r>
      <w:r>
        <w:rPr>
          <w:rtl w:val="true"/>
        </w:rPr>
        <w:t>!</w:t>
      </w:r>
      <w:bookmarkEnd w:id="134"/>
    </w:p>
    <w:p>
      <w:pPr>
        <w:pStyle w:val="BookText"/>
        <w:rPr/>
      </w:pPr>
      <w:r>
        <w:rPr>
          <w:rFonts w:ascii="IRNazanin" w:hAnsi="IRNazanin" w:eastAsia="IRNazanin"/>
          <w:color w:val="111111"/>
          <w:sz w:val="28"/>
          <w:sz w:val="28"/>
          <w:szCs w:val="28"/>
          <w:rtl w:val="true"/>
          <w:lang w:bidi="fa-IR"/>
        </w:rPr>
        <w:t>وهناك روايات اخرى كثيرة متواترة إجمالاً بل متواترة مضموناً تدل على ذلك، ولنشر في هذه العجالة الى احداها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من صلى عليك غفر الله له والحقه بي حيث كنت من الجنة</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والحديث في هذا الحقل طويل نكتفي منه بهذا القدر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المنصورة بالآيات كما انها المنصورة في الروايات، وهي المنصورة بالمقامات والكرامات، وهي المنصورة أيضاً في العوالم الأخرى</w:t>
      </w:r>
      <w:r>
        <w:rPr>
          <w:rFonts w:eastAsia="IRNazanin" w:cs="IRNazanin"/>
          <w:color w:val="111111"/>
          <w:sz w:val="28"/>
          <w:szCs w:val="28"/>
          <w:rtl w:val="true"/>
          <w:lang w:bidi="fa-IR"/>
        </w:rPr>
        <w:t xml:space="preserve">... </w:t>
      </w:r>
      <w:bookmarkStart w:id="135" w:name="pg7709_63515"/>
    </w:p>
    <w:p>
      <w:pPr>
        <w:pStyle w:val="Heading3"/>
        <w:numPr>
          <w:ilvl w:val="2"/>
          <w:numId w:val="1"/>
        </w:numPr>
        <w:rPr/>
      </w:pPr>
      <w:bookmarkStart w:id="136" w:name="__RefHeading___Toc4329054_1051229030"/>
      <w:bookmarkStart w:id="137" w:name="_Toc50"/>
      <w:bookmarkEnd w:id="135"/>
      <w:bookmarkEnd w:id="136"/>
      <w:r>
        <w:rPr>
          <w:rtl w:val="true"/>
        </w:rPr>
        <w:t>ولكن كيف تعامل القوم مع وديعة المصطفى محمد</w:t>
      </w:r>
      <w:r>
        <w:rPr>
          <w:rtl w:val="true"/>
        </w:rPr>
        <w:t>(</w:t>
      </w:r>
      <w:r>
        <w:rPr>
          <w:rtl w:val="true"/>
        </w:rPr>
        <w:t>صلی الله علیه و آله</w:t>
      </w:r>
      <w:r>
        <w:rPr>
          <w:rtl w:val="true"/>
        </w:rPr>
        <w:t>)</w:t>
      </w:r>
      <w:r>
        <w:rPr>
          <w:rtl w:val="true"/>
        </w:rPr>
        <w:t>؟</w:t>
      </w:r>
      <w:bookmarkEnd w:id="137"/>
    </w:p>
    <w:p>
      <w:pPr>
        <w:pStyle w:val="BookText"/>
        <w:rPr/>
      </w:pPr>
      <w:r>
        <w:rPr>
          <w:rFonts w:ascii="Amiri" w:hAnsi="Amiri" w:eastAsia="Amiri" w:cs="Amiri"/>
          <w:color w:val="111111"/>
          <w:sz w:val="28"/>
          <w:sz w:val="28"/>
          <w:szCs w:val="28"/>
          <w:rtl w:val="true"/>
          <w:lang w:bidi="ar-SA"/>
        </w:rPr>
        <w:t>لكن الآن تعالوا ننظر الى حالة هذه السيدة الزكية البضعة الطاهرة، المنصورة بما لها من تلك المقامات الشامخة السامية الرفيعة العالية، إذ هي مريم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المرضية،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ابيها، والقابها القاب كثيرة، تعالوا نرى كيف تعامل القوم مع بضعة الرسول سيدة نساء أهل الجنة؟</w:t>
      </w:r>
    </w:p>
    <w:p>
      <w:pPr>
        <w:pStyle w:val="Heading3"/>
        <w:numPr>
          <w:ilvl w:val="2"/>
          <w:numId w:val="1"/>
        </w:numPr>
        <w:rPr/>
      </w:pPr>
      <w:bookmarkStart w:id="138" w:name="__RefHeading___Toc4329056_1051229030"/>
      <w:bookmarkStart w:id="139" w:name="_Toc51"/>
      <w:bookmarkEnd w:id="138"/>
      <w:r>
        <w:rPr>
          <w:rtl w:val="true"/>
        </w:rPr>
        <w:t>الفاجعة العظمى كما يرويها سليم عن سليمان المحمدي</w:t>
      </w:r>
      <w:bookmarkEnd w:id="139"/>
    </w:p>
    <w:p>
      <w:pPr>
        <w:pStyle w:val="BookText"/>
        <w:rPr/>
      </w:pPr>
      <w:r>
        <w:rPr>
          <w:rFonts w:ascii="IRNazanin" w:hAnsi="IRNazanin" w:eastAsia="IRNazanin"/>
          <w:color w:val="111111"/>
          <w:sz w:val="28"/>
          <w:sz w:val="28"/>
          <w:szCs w:val="28"/>
          <w:rtl w:val="true"/>
          <w:lang w:bidi="fa-IR"/>
        </w:rPr>
        <w:t xml:space="preserve">فلنرجع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سنة تقريبا الى الوراء والى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ولنقف هنيئهة عند مسجده المبارك، وهناك لنقترب من سليمبن قيس الهلالي</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ويقول الشيخ الطوسي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سليم بن قيس كان من أصحاب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أصحاب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أصحاب الإمام الحسين، وكان من أصحاب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شخصية عظيمة، صحب خمسة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نتمنى لحظة وثانية واحدة نتشرف فيها بخدمة ولي الله الاعظم صلوات الله وسلامه عليه ثم لا نوفق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البرقي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كان من أولياء امير المؤمنين عليه الصلاة والسلام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ونستمع الى الحوار الذي دار بينه وبين سلمان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ولم يكُ استأذانُ؟</w:t>
      </w:r>
    </w:p>
    <w:p>
      <w:pPr>
        <w:pStyle w:val="BookText"/>
        <w:rPr/>
      </w:pPr>
      <w:r>
        <w:rPr>
          <w:rFonts w:ascii="Amiri" w:hAnsi="Amiri" w:eastAsia="Amiri" w:cs="Amiri"/>
          <w:color w:val="111111"/>
          <w:sz w:val="28"/>
          <w:sz w:val="28"/>
          <w:szCs w:val="28"/>
          <w:rtl w:val="true"/>
          <w:lang w:bidi="ar-SA"/>
        </w:rPr>
        <w:t>هل هذه المصيبة الكبرى الحادثة الاليمة العظمى، يعقل ان تكون قد حدثت؟ هل يعقل أنهم دخلوا على بضعة الرسول ولم يك استاذان؟ من منكم يتحمل بان يدخل أناس غرباء على اهله، فكيف بوحوش يهجمون على حريمه وفي عقر داره؟</w:t>
      </w:r>
    </w:p>
    <w:p>
      <w:pPr>
        <w:pStyle w:val="BookText"/>
        <w:rPr/>
      </w:pPr>
      <w:r>
        <w:rPr>
          <w:rFonts w:ascii="Amiri" w:hAnsi="Amiri" w:eastAsia="Amiri" w:cs="Amiri"/>
          <w:color w:val="111111"/>
          <w:sz w:val="28"/>
          <w:sz w:val="28"/>
          <w:szCs w:val="28"/>
          <w:rtl w:val="true"/>
          <w:lang w:bidi="ar-SA"/>
        </w:rPr>
        <w:t>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المصيبة أعظم من ذلك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الزهراء من خمارِ</w:t>
      </w:r>
    </w:p>
    <w:p>
      <w:pPr>
        <w:pStyle w:val="BookText"/>
        <w:rPr/>
      </w:pPr>
      <w:r>
        <w:rPr>
          <w:rFonts w:ascii="Amiri" w:hAnsi="Amiri" w:eastAsia="Amiri" w:cs="Amiri"/>
          <w:color w:val="111111"/>
          <w:sz w:val="28"/>
          <w:sz w:val="28"/>
          <w:szCs w:val="28"/>
          <w:rtl w:val="true"/>
          <w:lang w:bidi="ar-SA"/>
        </w:rPr>
        <w:t xml:space="preserve">لكنها 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للسترة والحجابِ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الذي صنعه القوم بها ببضعة المصطفى وفاطمة </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اللحظات العصيبة؟ هل رعوا هذه الأمانة حق رعايتها أم ماذا؟</w:t>
      </w:r>
    </w:p>
    <w:p>
      <w:pPr>
        <w:pStyle w:val="BookText"/>
        <w:rPr/>
      </w:pPr>
      <w:r>
        <w:rPr>
          <w:rFonts w:ascii="Amiri" w:hAnsi="Amiri" w:eastAsia="Amiri" w:cs="Amiri"/>
          <w:color w:val="111111"/>
          <w:sz w:val="28"/>
          <w:sz w:val="28"/>
          <w:szCs w:val="28"/>
          <w:rtl w:val="true"/>
          <w:lang w:bidi="ar-SA"/>
        </w:rPr>
        <w:t xml:space="preserve">فمذ رأواها عصوها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بنفسي أن تموت حسرة</w:t>
      </w:r>
    </w:p>
    <w:p>
      <w:pPr>
        <w:pStyle w:val="BookText"/>
        <w:rPr/>
      </w:pPr>
      <w:r>
        <w:rPr>
          <w:rFonts w:ascii="Amiri" w:hAnsi="Amiri" w:eastAsia="Amiri" w:cs="Amiri"/>
          <w:color w:val="111111"/>
          <w:sz w:val="28"/>
          <w:sz w:val="28"/>
          <w:szCs w:val="28"/>
          <w:rtl w:val="true"/>
          <w:lang w:bidi="ar-SA"/>
        </w:rPr>
        <w:t xml:space="preserve">نادت أيا فضة اسنديني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وربي اسقطوا جنيني</w:t>
      </w:r>
    </w:p>
    <w:p>
      <w:pPr>
        <w:pStyle w:val="BookText"/>
        <w:rPr/>
      </w:pPr>
      <w:r>
        <w:rPr>
          <w:rFonts w:ascii="Amiri" w:hAnsi="Amiri" w:eastAsia="Amiri" w:cs="Amiri"/>
          <w:color w:val="111111"/>
          <w:sz w:val="28"/>
          <w:sz w:val="28"/>
          <w:szCs w:val="28"/>
          <w:rtl w:val="true"/>
          <w:lang w:bidi="ar-SA"/>
        </w:rPr>
        <w:t xml:space="preserve">فأسقطت بنت الهدى واحزنا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BookText"/>
        <w:rPr/>
      </w:pPr>
      <w:r>
        <w:rPr>
          <w:rFonts w:ascii="Amiri" w:hAnsi="Amiri" w:eastAsia="Amiri" w:cs="Amiri"/>
          <w:color w:val="111111"/>
          <w:sz w:val="28"/>
          <w:sz w:val="28"/>
          <w:szCs w:val="28"/>
          <w:rtl w:val="true"/>
          <w:lang w:bidi="ar-SA"/>
        </w:rPr>
        <w:t xml:space="preserve">أتضرم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w:t>
      </w:r>
    </w:p>
    <w:p>
      <w:pPr>
        <w:pStyle w:val="BookText"/>
        <w:rPr/>
      </w:pPr>
      <w:r>
        <w:rPr>
          <w:rFonts w:ascii="Amiri" w:hAnsi="Amiri" w:eastAsia="Amiri" w:cs="Amiri"/>
          <w:color w:val="111111"/>
          <w:sz w:val="28"/>
          <w:sz w:val="28"/>
          <w:szCs w:val="28"/>
          <w:rtl w:val="true"/>
          <w:lang w:bidi="ar-SA"/>
        </w:rPr>
        <w:t xml:space="preserve">وبابها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ابواب نجاة الامَة</w:t>
      </w:r>
    </w:p>
    <w:p>
      <w:pPr>
        <w:pStyle w:val="BookText"/>
        <w:rPr/>
      </w:pPr>
      <w:r>
        <w:rPr>
          <w:rFonts w:ascii="Amiri" w:hAnsi="Amiri" w:eastAsia="Amiri" w:cs="Amiri"/>
          <w:color w:val="111111"/>
          <w:sz w:val="28"/>
          <w:sz w:val="28"/>
          <w:szCs w:val="28"/>
          <w:rtl w:val="true"/>
          <w:lang w:bidi="ar-SA"/>
        </w:rPr>
        <w:t xml:space="preserve">بل بابها باب العلي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اذ تجلى</w:t>
      </w:r>
    </w:p>
    <w:p>
      <w:pPr>
        <w:pStyle w:val="BookText"/>
        <w:rPr/>
      </w:pPr>
      <w:r>
        <w:rPr>
          <w:rFonts w:ascii="Amiri" w:hAnsi="Amiri" w:eastAsia="Amiri" w:cs="Amiri"/>
          <w:color w:val="111111"/>
          <w:sz w:val="28"/>
          <w:sz w:val="28"/>
          <w:szCs w:val="28"/>
          <w:rtl w:val="true"/>
          <w:lang w:bidi="ar-SA"/>
        </w:rPr>
        <w:t xml:space="preserve">الا لعنة الله على القوم الظالمين، وسيعلم الذين ظلموا ال محمد أي منقلب ينقلبون، والعاقبة لأهل التقوى واليقين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ارزقنا في الدنيا دعاء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بالتسديد والتأييد والبركة وحسن العاقبة والذرية الصالحة الى يوم القيامة، ربنا ارزقنا دعائها لجوامع خير الدنيا والآخرة، وارزقنا في الآخرة شفاعتها</w:t>
      </w:r>
      <w:r>
        <w:rPr>
          <w:rFonts w:eastAsia="IRNazanin" w:cs="IRNazanin"/>
          <w:color w:val="111111"/>
          <w:sz w:val="28"/>
          <w:szCs w:val="28"/>
          <w:rtl w:val="true"/>
          <w:lang w:bidi="fa-IR"/>
        </w:rPr>
        <w:t xml:space="preserve">. </w:t>
      </w:r>
      <w:bookmarkStart w:id="140" w:name="pg7709_63521"/>
    </w:p>
    <w:p>
      <w:pPr>
        <w:pStyle w:val="Heading2"/>
        <w:numPr>
          <w:ilvl w:val="1"/>
          <w:numId w:val="1"/>
        </w:numPr>
        <w:rPr/>
      </w:pPr>
      <w:bookmarkStart w:id="141" w:name="__RefHeading___Toc4329058_1051229030"/>
      <w:bookmarkStart w:id="142" w:name="_Toc52"/>
      <w:bookmarkEnd w:id="140"/>
      <w:bookmarkEnd w:id="141"/>
      <w:r>
        <w:rPr>
          <w:rtl w:val="true"/>
        </w:rPr>
        <w:t>الفصل الثالث</w:t>
      </w:r>
      <w:bookmarkEnd w:id="1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4329060_1051229030"/>
      <w:bookmarkStart w:id="144" w:name="_Toc53"/>
      <w:bookmarkEnd w:id="143"/>
      <w:r>
        <w:rPr>
          <w:rtl w:val="true"/>
        </w:rPr>
        <w:t>اشارة</w:t>
      </w:r>
      <w:bookmarkEnd w:id="1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709_63525"/>
      <w:bookmarkStart w:id="146" w:name="pg7709_63525"/>
      <w:bookmarkEnd w:id="146"/>
    </w:p>
    <w:p>
      <w:pPr>
        <w:pStyle w:val="Heading3"/>
        <w:numPr>
          <w:ilvl w:val="2"/>
          <w:numId w:val="1"/>
        </w:numPr>
        <w:rPr/>
      </w:pPr>
      <w:bookmarkStart w:id="147" w:name="pg7709_63525"/>
      <w:bookmarkStart w:id="148" w:name="__RefHeading___Toc4329062_1051229030"/>
      <w:bookmarkStart w:id="149" w:name="_Toc54"/>
      <w:bookmarkEnd w:id="147"/>
      <w:bookmarkEnd w:id="148"/>
      <w:r>
        <w:rPr>
          <w:rtl w:val="true"/>
        </w:rPr>
        <w:t>بصائر قرآنية</w:t>
      </w:r>
      <w:bookmarkEnd w:id="149"/>
    </w:p>
    <w:p>
      <w:pPr>
        <w:pStyle w:val="Heading3"/>
        <w:numPr>
          <w:ilvl w:val="2"/>
          <w:numId w:val="1"/>
        </w:numPr>
        <w:rPr/>
      </w:pPr>
      <w:bookmarkStart w:id="150" w:name="__RefHeading___Toc4329064_1051229030"/>
      <w:bookmarkStart w:id="151" w:name="_Toc55"/>
      <w:bookmarkEnd w:id="150"/>
      <w:r>
        <w:rPr>
          <w:rtl w:val="true"/>
        </w:rPr>
        <w:t>النصرة في عالمي القلوب والالقاب</w:t>
      </w:r>
      <w:bookmarkEnd w:id="151"/>
    </w:p>
    <w:p>
      <w:pPr>
        <w:pStyle w:val="BookText"/>
        <w:rPr/>
      </w:pPr>
      <w:r>
        <w:rPr>
          <w:rFonts w:ascii="Amiri" w:hAnsi="Amiri" w:eastAsia="Amiri" w:cs="Amiri"/>
          <w:color w:val="111111"/>
          <w:sz w:val="28"/>
          <w:sz w:val="28"/>
          <w:szCs w:val="28"/>
          <w:rtl w:val="true"/>
          <w:lang w:bidi="ar-SA"/>
        </w:rPr>
        <w:t>سيدور الحديث في هذه الآية القرآنية الكريمة حول كلمتين قرآنيتين نستلهم منهما بصيرتين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الأولى هي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وسنتحدث بعض الشيء عن حُكْمٍ من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القلوب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الكلمة الثانية فهي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من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الالقاب</w:t>
      </w:r>
      <w:r>
        <w:rPr>
          <w:rFonts w:eastAsia="Amiri" w:cs="Amiri" w:ascii="Amiri" w:hAnsi="Amiri"/>
          <w:color w:val="111111"/>
          <w:sz w:val="28"/>
          <w:szCs w:val="28"/>
          <w:rtl w:val="true"/>
          <w:lang w:bidi="ar-SA"/>
        </w:rPr>
        <w:t xml:space="preserve">) . </w:t>
      </w:r>
      <w:bookmarkStart w:id="152" w:name="pg7709_63527"/>
    </w:p>
    <w:p>
      <w:pPr>
        <w:pStyle w:val="Heading3"/>
        <w:numPr>
          <w:ilvl w:val="2"/>
          <w:numId w:val="1"/>
        </w:numPr>
        <w:rPr/>
      </w:pPr>
      <w:bookmarkStart w:id="153" w:name="__RefHeading___Toc4329066_1051229030"/>
      <w:bookmarkStart w:id="154" w:name="_Toc56"/>
      <w:bookmarkEnd w:id="152"/>
      <w:bookmarkEnd w:id="153"/>
      <w:r>
        <w:rPr>
          <w:rtl w:val="true"/>
        </w:rPr>
        <w:t xml:space="preserve">في عالم القلوب </w:t>
      </w:r>
      <w:r>
        <w:rPr>
          <w:rtl w:val="true"/>
        </w:rPr>
        <w:t xml:space="preserve">: </w:t>
      </w:r>
      <w:r>
        <w:rPr>
          <w:rtl w:val="true"/>
        </w:rPr>
        <w:t>الفرح والحزن لدىٰ طاعة الله ومعصيته</w:t>
      </w:r>
      <w:bookmarkEnd w:id="154"/>
    </w:p>
    <w:p>
      <w:pPr>
        <w:pStyle w:val="BookText"/>
        <w:rPr/>
      </w:pPr>
      <w:r>
        <w:rPr>
          <w:rFonts w:ascii="Amiri" w:hAnsi="Amiri" w:eastAsia="Amiri" w:cs="Amiri"/>
          <w:color w:val="111111"/>
          <w:sz w:val="28"/>
          <w:sz w:val="28"/>
          <w:szCs w:val="28"/>
          <w:rtl w:val="true"/>
          <w:lang w:bidi="ar-SA"/>
        </w:rPr>
        <w:t xml:space="preserve">اما البصيرة الأولى فتتعلق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مسالة شرعية مهمة جدا وشديدة الابتلاء وقلَّ من طرحها بتفاصيلها من الفقهاء، وهي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الفرح بنصر الله تعالى لعبد من عباده الصالحين او أمة من إمائه الصالحات، واجب؟ وهل الحزن لحدوث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كتفجيرٍ إرهابي في مكان ما، واجب؟ وهل الحزن عندما تصدر من الإنسان معصية لاسمح الله ككذبة أو غيبة أو نميمة او غير ذلك أو لو صدر من غيره فعل حرام، واجب في حدود اختياريته؟ وذلك لأن الصفات الروحية والحالات النفسية مقدور عليها في الجملة بمقدورية مناشئها؛ فالقدرة على الأسباب تعني القدرة على المسببات، فليس بالممتنع أن يكلَّف الإنسان بالاتصاف</w:t>
      </w:r>
      <w:r>
        <w:rPr>
          <w:rStyle w:val="FootnoteAnchor"/>
          <w:rtl w:val="true"/>
        </w:rPr>
        <w:footnoteReference w:id="59"/>
      </w:r>
      <w:r>
        <w:rPr>
          <w:rFonts w:ascii="Amiri" w:hAnsi="Amiri" w:eastAsia="Amiri" w:cs="Amiri"/>
          <w:color w:val="111111"/>
          <w:sz w:val="28"/>
          <w:sz w:val="28"/>
          <w:szCs w:val="28"/>
          <w:rtl w:val="true"/>
          <w:lang w:bidi="ar-SA"/>
        </w:rPr>
        <w:t>ببعض الصفات الروحية والحالات النفسانية مادامت المقدمات 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خرجت عن دائرة القدرة حتى المقدمات، لما كان تكليف عندئذ، الا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والحالات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الفرح واجب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طاعة؟ </w:t>
      </w:r>
      <w:bookmarkStart w:id="155" w:name="pg7709_63529"/>
    </w:p>
    <w:p>
      <w:pPr>
        <w:pStyle w:val="BookText"/>
        <w:rPr/>
      </w:pPr>
      <w:bookmarkEnd w:id="155"/>
      <w:r>
        <w:rPr>
          <w:rFonts w:ascii="Amiri" w:hAnsi="Amiri" w:eastAsia="Amiri" w:cs="Amiri"/>
          <w:color w:val="111111"/>
          <w:sz w:val="28"/>
          <w:sz w:val="28"/>
          <w:szCs w:val="28"/>
          <w:rtl w:val="true"/>
          <w:lang w:bidi="ar-SA"/>
        </w:rPr>
        <w:t>ان بعض الناس يشاهد الكثير من المناظر الإيجابية أو السلبية لكنه لا يهتز قلبه فرحا أو حزنا حينذاك، فهل هذا فعل حرام إن كان مخالفا أو فعل واجبا إن كان موافقا؟</w:t>
      </w:r>
    </w:p>
    <w:p>
      <w:pPr>
        <w:pStyle w:val="BookText"/>
        <w:rPr/>
      </w:pP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هذه الايام شهادة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فتارة يحس الإنسان بالحزن يعتصر قلبه، وتارة تجد بعض الناس يمر على هذه الأيام وهذه المصيبة مرور الكرام، فهل فعل حراما إن لم يستشعر في أعماق كيانه الاسى؟</w:t>
      </w:r>
    </w:p>
    <w:p>
      <w:pPr>
        <w:pStyle w:val="BookText"/>
        <w:rPr/>
      </w:pPr>
      <w:r>
        <w:rPr>
          <w:rFonts w:ascii="IRNazanin" w:hAnsi="IRNazanin" w:eastAsia="IRNazanin"/>
          <w:color w:val="111111"/>
          <w:sz w:val="28"/>
          <w:sz w:val="28"/>
          <w:szCs w:val="28"/>
          <w:rtl w:val="true"/>
          <w:lang w:bidi="fa-IR"/>
        </w:rPr>
        <w:t xml:space="preserve">وهل يكفي ان يرفض عقلياً ويدين وينكر اشد الإنكار تلك الجرائم التي حدثت بحق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يكون قلبياً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فعل حراما في دائرة حكم من احكام القلب أم لا؟وفي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ويومئذ يفرح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الفرح واجب؟ أم هو مستحب؟ ام لا حكم له؟ وكذلك نظائر ذلك في كل الطاعات والمعاصي؟</w:t>
      </w:r>
    </w:p>
    <w:p>
      <w:pPr>
        <w:pStyle w:val="Heading3"/>
        <w:numPr>
          <w:ilvl w:val="2"/>
          <w:numId w:val="1"/>
        </w:numPr>
        <w:rPr/>
      </w:pPr>
      <w:bookmarkStart w:id="156" w:name="__RefHeading___Toc4329068_1051229030"/>
      <w:bookmarkStart w:id="157" w:name="_Toc57"/>
      <w:bookmarkEnd w:id="156"/>
      <w:r>
        <w:rPr>
          <w:rtl w:val="true"/>
        </w:rPr>
        <w:t xml:space="preserve">مسائل ثلاثة </w:t>
      </w:r>
      <w:r>
        <w:rPr>
          <w:rtl w:val="true"/>
        </w:rPr>
        <w:t xml:space="preserve">: </w:t>
      </w:r>
      <w:r>
        <w:rPr>
          <w:rtl w:val="true"/>
        </w:rPr>
        <w:t>الفرح واظهاره والبطر</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المسالة حسب الاستقراء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يطرحها الفقهاء عدا بعضهم في بعض جوانبها، لأن </w:t>
      </w:r>
    </w:p>
    <w:p>
      <w:pPr>
        <w:pStyle w:val="BookText"/>
        <w:rPr/>
      </w:pPr>
      <w:r>
        <w:rPr>
          <w:rFonts w:ascii="Amiri" w:hAnsi="Amiri" w:eastAsia="Amiri" w:cs="Amiri"/>
          <w:color w:val="111111"/>
          <w:sz w:val="28"/>
          <w:sz w:val="28"/>
          <w:szCs w:val="28"/>
          <w:rtl w:val="true"/>
          <w:lang w:bidi="ar-SA"/>
        </w:rPr>
        <w:t>المسالة متعددة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الفرح والحزن واجبان أو محرمان؟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عند الطاعة الصادرة منه أو الصادرة من غيره، والحزن عند معصية صدرت منه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إظهار الفرح والحزن أمر واجب 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الفرح أمر وإظهاره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وإظهاره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ليس بواجب لكن أظهاره والتظاهر به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ان الحزن بالنسبة للمصيبة ليس واجبا لكن إظهار الفرح في المصيبة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وقد طرح بعض الفقهاء هذا العنوان الذي ورد في كلام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إحدى تفسيراته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الخارج عن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المتزايد الموجب للطغيان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ارتأى بعض الفقهاء ان البطر بما هو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اخر ليس كلامنا فيه الان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الانصاري 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خص اللهو بما </w:t>
      </w:r>
      <w:bookmarkStart w:id="158" w:name="pg7709_63533"/>
    </w:p>
    <w:p>
      <w:pPr>
        <w:pStyle w:val="BookText"/>
        <w:rPr/>
      </w:pPr>
      <w:bookmarkEnd w:id="158"/>
      <w:r>
        <w:rPr>
          <w:rFonts w:ascii="Amiri" w:hAnsi="Amiri" w:eastAsia="Amiri" w:cs="Amiri"/>
          <w:color w:val="111111"/>
          <w:sz w:val="28"/>
          <w:sz w:val="28"/>
          <w:szCs w:val="28"/>
          <w:rtl w:val="true"/>
          <w:lang w:bidi="ar-SA"/>
        </w:rPr>
        <w:t>يكون وفسّر بشدة الفرح، كان الأقوى تحريمه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وإنما كلامنا الان في العنوان الأولي المجرد،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بما هو فرح، بالطاعة، هل هو واجب؟ او الحزن بما هو حزن مع قطع النظر عن الإظهار وعن البطر، هل هو حرام؟ وذلك كما لو حزن على فوات معصية منه كسرقه او زنا والعياذ بالله او لو حزن لجلوسه فجرا متمنيا عدم النهوض من الفراش لصلاة الصبح فهل فعل بذلك حراما؟</w:t>
      </w:r>
    </w:p>
    <w:p>
      <w:pPr>
        <w:pStyle w:val="Heading3"/>
        <w:numPr>
          <w:ilvl w:val="2"/>
          <w:numId w:val="1"/>
        </w:numPr>
        <w:rPr/>
      </w:pPr>
      <w:bookmarkStart w:id="159" w:name="__RefHeading___Toc4329070_1051229030"/>
      <w:bookmarkStart w:id="160" w:name="_Toc58"/>
      <w:bookmarkEnd w:id="159"/>
      <w:r>
        <w:rPr>
          <w:rtl w:val="true"/>
        </w:rPr>
        <w:t>انواع الفرح المحرّم</w:t>
      </w:r>
      <w:bookmarkEnd w:id="160"/>
    </w:p>
    <w:p>
      <w:pPr>
        <w:pStyle w:val="Heading4"/>
        <w:numPr>
          <w:ilvl w:val="3"/>
          <w:numId w:val="1"/>
        </w:numPr>
        <w:rPr/>
      </w:pPr>
      <w:bookmarkStart w:id="161" w:name="__RefHeading___Toc4329072_1051229030"/>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الفقه، يفصل، بما أضيفه له، فيرى حرمة أنواع من الفرح اما الأصل فهو الحلّية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329074_1051229030"/>
      <w:bookmarkStart w:id="164" w:name="_Toc60"/>
      <w:bookmarkEnd w:id="163"/>
      <w:r>
        <w:rPr>
          <w:rtl w:val="true"/>
        </w:rPr>
        <w:t>أ</w:t>
      </w:r>
      <w:r>
        <w:rPr>
          <w:rtl w:val="true"/>
        </w:rPr>
        <w:t xml:space="preserve">- </w:t>
      </w:r>
      <w:r>
        <w:rPr>
          <w:rtl w:val="true"/>
        </w:rPr>
        <w:t>الفرح بما يضادّ اصول الدين</w:t>
      </w:r>
      <w:bookmarkEnd w:id="164"/>
    </w:p>
    <w:p>
      <w:pPr>
        <w:pStyle w:val="BookText"/>
        <w:rPr/>
      </w:pPr>
      <w:r>
        <w:rPr>
          <w:rFonts w:ascii="Amiri" w:hAnsi="Amiri" w:eastAsia="Amiri" w:cs="Amiri"/>
          <w:color w:val="111111"/>
          <w:sz w:val="28"/>
          <w:sz w:val="28"/>
          <w:szCs w:val="28"/>
          <w:rtl w:val="true"/>
          <w:lang w:bidi="ar-SA"/>
        </w:rPr>
        <w:t>قال في المجلد الثالث والتسعين من الفقه، كتاب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الفرح مطلقا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لا دليل على حرمته بقول مطلق سواء أتعلق بطاعة أم معصية أم أمرآخر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بما إذا كان لامر على خلاف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كالفرح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bookmarkStart w:id="165" w:name="pg7709_63535"/>
    </w:p>
    <w:p>
      <w:pPr>
        <w:pStyle w:val="BookText"/>
        <w:rPr/>
      </w:pPr>
      <w:bookmarkEnd w:id="165"/>
      <w:r>
        <w:rPr>
          <w:rFonts w:ascii="IRNazanin" w:hAnsi="IRNazanin" w:eastAsia="IRNazanin"/>
          <w:color w:val="111111"/>
          <w:sz w:val="28"/>
          <w:sz w:val="28"/>
          <w:szCs w:val="28"/>
          <w:rtl w:val="true"/>
          <w:lang w:bidi="fa-IR"/>
        </w:rPr>
        <w:t>إذن هذا هو الاستثناء الأول</w:t>
      </w:r>
      <w:r>
        <w:rPr>
          <w:rFonts w:eastAsia="IRNazanin" w:cs="IRNazanin"/>
          <w:color w:val="111111"/>
          <w:sz w:val="28"/>
          <w:szCs w:val="28"/>
          <w:rtl w:val="true"/>
          <w:lang w:bidi="fa-IR"/>
        </w:rPr>
        <w:t>.</w:t>
      </w:r>
    </w:p>
    <w:p>
      <w:pPr>
        <w:pStyle w:val="Heading4"/>
        <w:numPr>
          <w:ilvl w:val="3"/>
          <w:numId w:val="1"/>
        </w:numPr>
        <w:rPr/>
      </w:pPr>
      <w:bookmarkStart w:id="166" w:name="__RefHeading___Toc4329076_1051229030"/>
      <w:bookmarkStart w:id="167" w:name="_Toc61"/>
      <w:bookmarkEnd w:id="166"/>
      <w:r>
        <w:rPr>
          <w:rtl w:val="true"/>
        </w:rPr>
        <w:t>ب – الفرح بما علم من الشرع كراهته</w:t>
      </w:r>
      <w:bookmarkEnd w:id="167"/>
    </w:p>
    <w:p>
      <w:pPr>
        <w:pStyle w:val="BookText"/>
        <w:rPr/>
      </w:pPr>
      <w:r>
        <w:rPr>
          <w:rFonts w:ascii="Amiri" w:hAnsi="Amiri" w:eastAsia="Amiri" w:cs="Amiri"/>
          <w:color w:val="111111"/>
          <w:sz w:val="28"/>
          <w:sz w:val="28"/>
          <w:szCs w:val="28"/>
          <w:rtl w:val="true"/>
          <w:lang w:bidi="ar-SA"/>
        </w:rPr>
        <w:t xml:space="preserve">الاستثناء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 فرحاً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فيما لو كان ذلك المنكَر مما عُلِمَ من الشرع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البالغة حد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به اي بذلك المنكر وكذلك كراهة الحزن لذلك الأمر كالحزن على بعض أنواع المعروف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جملة من الآيات النهي عن الفرح،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قَوْمُهُ لَا تَفْرَحْ إِنَّ الله لَا يُحِبُّ الفَرِحِينَ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بِمَا كُنْتُمْ تَفْرَحُونَ فِي الأَرْضِ بِغَيْرِ الحَقِّ وَبِمَا كُنْتُمْ تَمْرَحُونَ</w:t>
      </w:r>
      <w:r>
        <w:rPr>
          <w:rFonts w:eastAsia="Amiri" w:cs="Amiri" w:ascii="Amiri" w:hAnsi="Amiri"/>
          <w:color w:val="111111"/>
          <w:sz w:val="28"/>
          <w:szCs w:val="28"/>
          <w:rtl w:val="true"/>
          <w:lang w:bidi="ar-SA"/>
        </w:rPr>
        <w:t>»</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الكلام حول الاستدلال الفقهي والجرح والتعديل في مدى دلالة الآيات وعدمها، إنما الكلام هو أن الظاهر الذي لا شك </w:t>
      </w:r>
      <w:bookmarkStart w:id="168" w:name="pg7709_63537"/>
    </w:p>
    <w:p>
      <w:pPr>
        <w:pStyle w:val="BookText"/>
        <w:rPr/>
      </w:pPr>
      <w:bookmarkEnd w:id="168"/>
      <w:r>
        <w:rPr>
          <w:rFonts w:ascii="Amiri" w:hAnsi="Amiri" w:eastAsia="Amiri" w:cs="Amiri"/>
          <w:color w:val="111111"/>
          <w:sz w:val="28"/>
          <w:sz w:val="28"/>
          <w:szCs w:val="28"/>
          <w:rtl w:val="true"/>
          <w:lang w:bidi="ar-SA"/>
        </w:rPr>
        <w:t>فيه، أنه في أصول الدين وما يتعلق بها فإن الفرح بمثل ما ذكره من المثال، حرام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الحزن في أمثال تلك المقامات، كما لو كان 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قتلة الانبياء والأوصياء كأن يحزن لهلاك فرعون ونمرود وهامان وابن ملجم والشمر وأشباههم؟ فان هذا حرام في حد ذاته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329078_1051229030"/>
      <w:bookmarkStart w:id="170" w:name="_Toc62"/>
      <w:bookmarkEnd w:id="169"/>
      <w:r>
        <w:rPr>
          <w:rtl w:val="true"/>
        </w:rPr>
        <w:t>علاميّة الفرح والحزن لسوء السريرة وخبث الباطن او العكس</w:t>
      </w:r>
      <w:bookmarkEnd w:id="170"/>
    </w:p>
    <w:p>
      <w:pPr>
        <w:pStyle w:val="BookText"/>
        <w:rPr/>
      </w:pPr>
      <w:r>
        <w:rPr>
          <w:rFonts w:ascii="Amiri" w:hAnsi="Amiri" w:eastAsia="Amiri" w:cs="Amiri"/>
          <w:color w:val="111111"/>
          <w:sz w:val="28"/>
          <w:sz w:val="28"/>
          <w:szCs w:val="28"/>
          <w:rtl w:val="true"/>
          <w:lang w:bidi="ar-SA"/>
        </w:rPr>
        <w:t xml:space="preserve">هذا البحث الفقهي يوكل لمحله، على أهميته، الا أن موطن الكلام ههنا هو أن الفرح والحزن وإن لم يكونا واجبين أو محرمين ببعض مراتبهما، الا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يكشفان عن قبح السريرة او عن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بدورها مسالة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لا نقول بأن حب الوطن واجب، لكن إذا رأينا أحدا لا يحب الوطن او لايحب الوالدين او الاولاد الصالحين او يجب سفك الدماء بالحرام وشربها، فإن ذلك يكشف في أقل التقادير عن سوء سريرته وخبث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الناس يزهدون في هكذا إنسان ويحذرونه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بان ذلك ببعض مراتبه ليس بالحرام، الا انه يكشف عن دناءة وخسة او خبث في شخصيته، وفي </w:t>
      </w:r>
    </w:p>
    <w:p>
      <w:pPr>
        <w:pStyle w:val="BookText"/>
        <w:rPr/>
      </w:pPr>
      <w:r>
        <w:rPr>
          <w:rFonts w:ascii="Amiri" w:hAnsi="Amiri" w:eastAsia="Amiri" w:cs="Amiri"/>
          <w:color w:val="111111"/>
          <w:sz w:val="28"/>
          <w:sz w:val="28"/>
          <w:szCs w:val="28"/>
          <w:rtl w:val="true"/>
          <w:lang w:bidi="ar-SA"/>
        </w:rPr>
        <w:t>تركيبته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هذه الحالة تشكل علامة إنذار قوية بأن هذا الشخص قد يكون ممن طبع الله على قلبه وانه من المرجح ان يكون من أهل النار، فان من القوي جداً ان تجرّه حالته القلبية الى أن ينساق وراء القوة الغضبية أو الشهوية أو وراء من أحب من أعداء الله أو ضد من كره من أولياء الله، فإذا عرفنا ذلك فانه يتجلى لنا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في الامتحان، فيخلد في النار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على الإنسان أن يراقب قلبه دائما في هذا الجانب بشدة وبشكل دائم، فلو ان الإنسان شاهد قلبه يهتز عندما يسمع شخصا يتكلم على مسلَّم من مسلّمات الدين أو على شعيرة من الشعائر أو يروج للفساد أو يظلم العباد، فكلما كان تفاعله النفسي سلبا وإيجابا أقوى كشف ذلك عن طيبة نفسه وحسن سريرته وعن قوة إيمانه أو ضعف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فلو أن امرئً مسلما مات بعد هذا أسفا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لمجرد أن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أولئك المُغيرين المعتدين والعصابات المسلحة المؤتمرة بأوامر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اغاروا على امراة مسلمة أو معاهدة فانتزعوا بعض حجلها وقرطهاوخلخالها وأنها لم تكن تمتنع منهم الا بالاسترحام والاسترجاع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امْرَأً مُسْلِماً مَاتَ </w:t>
      </w:r>
    </w:p>
    <w:p>
      <w:pPr>
        <w:pStyle w:val="BookText"/>
        <w:rPr/>
      </w:pPr>
      <w:r>
        <w:rPr>
          <w:rFonts w:ascii="Amiri" w:hAnsi="Amiri" w:eastAsia="Amiri" w:cs="Amiri"/>
          <w:color w:val="111111"/>
          <w:sz w:val="28"/>
          <w:sz w:val="28"/>
          <w:szCs w:val="28"/>
          <w:rtl w:val="true"/>
          <w:lang w:bidi="ar-SA"/>
        </w:rPr>
        <w:t>مِنْ بَعْدِ هَذَا أَسَفاً مَا كَانَ بِهِ مَلُوماً بَلْ كَانَ عِنْدِي بِهِ جَدِيراً فَيَا عَجَباً عَجَباً وَ الله يَمِيثُ القَلْبَ وَ يَجْلِبُ الهم مِنِ اجْتِمَاعِ هَؤُلَاءِ عَلَى بَاطِلهم وَ تَفَرُّقِكُمْ عَنْ حَقِّكُمْ فَقُبْحاً لَكُمْ وَ تَرَحاً حِينَ صِرْتُمْ غَرَضاً يُرْمَى يُغَارُ عَلَيْكُمْ وَ لَا تُغِيرُونَ وَ تُغْزَوْنَ وَ لَا تَغْزُونَ وَ يُعْصَى الله وَ تَرْضَوْنَ فَإِذَا أَمَرْتُكُمْ بِالسَّيْرِ اليْهِمْ فِي أَيَّامِ الحَرِّ قُلْتُمْ هَذِهِ حَمَارَّة القَيْظِ أَمْهِلْنَا حَتَّى يُسَبَّخَ عَنَّا الحَرُّ وَ إِذَا أَمَرْتُكُمْ بِالسَّيْرِ اليْهِمْ فِي الشِّتَاءِ قُلْتُمْ هَذِهِ صَبَارَّةُ القُرِّ أَمْهِلْنَا حَتَّى يَنْسَلِخَ عَنَّا البَرْدُ 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 حُلُومُ الأَطْفَال وَ عُقُولُ رَبَّاتِ الحِجَال لَوَدِدْتُ أَنِّي لَمْ أَرَكُمْ وَ لَمْ أَعْرِفْكُمْ مَعْرِفَةً وَ الله جَرَّتْ نَدَماً وَ أَعْقَبَتْ ذَمّاً قَاتَلَكُمُ الله لَقَدْ مَلَأْتُمْ قَلْبِي قَيْحاً وَ شَحَنْتُمْ صَدْرِي غَيْظاً وَ جَرَّعْتُمُونِي نُغَبَ التَّهْمَامِ أَنْفَاساً وَ أَفْسَدْتُمْ عَلَيَّ رَأْيِي بِالعِصْيَانِ وَ الخِذْلَانِ حَتَّى لَقَدْ قَالتْ قُرَيْشٌ إِنَّ ابْنَ أَبِي طَالبٍ رَجُلٌ شُجَاعٌ وَ لَكِنْ لَا عِلْمَ لَهُ بِالحَرْبِ لله أَبُوهُمْ وَ هَلْ أَحَدٌ مِنْهُمْ أَشَدُّ لَهَا مِرَاساً وَ أَقْدَمُ فِيهَا مَقَاماً مِنِّي لَقَدْ نَهَضْتُ فِيهَا وَ مَا بَلَغْتُ العِشْرِينَ وَ هَا أَنَا قَدْ ذَرَّفْتُ عَلَى السِّتِّينَ وَ لَكِنْ لَا رَأْيَ لِمَنْ لَا يُطَاعُ</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ولنتدبر في كلامه صلوات الله عليه جيداً مراراً وتكراراً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ان امرأً مسلما مات من بعد هذا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لمجرد ان يسمع المسلم ان جند الحاكم الجائر أغاروا على مسلمات حتى وان لم يعتدوا على أعراضهن الا بهذه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انتزعوا منهن الأقراط والحلي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تجد مِن الناس يموت من شدة الحزن لمجرد خبر يسمعه عن فتنة أو انفجار أو قتل أو ما اشبه ذلك؟نعم، ان ذلك بالضبط لهو من علائم الإيمان وحسن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يحزن الإنسان لأية بلية أو مصيبة تحل بأي مؤمن فإذا مرّ مثلاً بفقير او سمع به، فيحزن له أو إذا سمع عن يتيم ويتامى او عن أرملة و أرامل، فيتالم بالفعل ويحزن ويتكدر وتنقبض نفسه وعلى الإنسان لكي يستشعر هذه الحالة ان يتصور نفسه فقيراً أو يتيماً، فكم هو مؤلم أن يفترش الأرض ويلتحف السماء؟ وكم هو مؤلم ان تفقد المرأة زوجها وراعيها أو ان يفقد الولد أباه أو أمه؟</w:t>
      </w:r>
    </w:p>
    <w:p>
      <w:pPr>
        <w:pStyle w:val="BookText"/>
        <w:rPr/>
      </w:pPr>
      <w:r>
        <w:rPr>
          <w:rFonts w:ascii="Amiri" w:hAnsi="Amiri" w:eastAsia="Amiri" w:cs="Amiri"/>
          <w:color w:val="111111"/>
          <w:sz w:val="28"/>
          <w:sz w:val="28"/>
          <w:szCs w:val="28"/>
          <w:rtl w:val="true"/>
          <w:lang w:bidi="ar-SA"/>
        </w:rPr>
        <w:t>إذن من علائم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يفرح الإنسان لما يرضي الله تعالى، وأن يحزن الإنسان عند حدوث كل ما يسخط الله سبحانه وتعالى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اذن هي الحقيقة الأولى التي تتعلق بعالم القلوب</w:t>
      </w:r>
      <w:r>
        <w:rPr>
          <w:rFonts w:eastAsia="Amiri" w:cs="Amiri" w:ascii="Amiri" w:hAnsi="Amiri"/>
          <w:color w:val="111111"/>
          <w:sz w:val="28"/>
          <w:szCs w:val="28"/>
          <w:rtl w:val="true"/>
          <w:lang w:bidi="ar-SA"/>
        </w:rPr>
        <w:t xml:space="preserve">. </w:t>
      </w:r>
      <w:bookmarkStart w:id="171" w:name="pg7709_63545"/>
    </w:p>
    <w:p>
      <w:pPr>
        <w:pStyle w:val="Heading3"/>
        <w:numPr>
          <w:ilvl w:val="2"/>
          <w:numId w:val="1"/>
        </w:numPr>
        <w:rPr/>
      </w:pPr>
      <w:bookmarkStart w:id="172" w:name="__RefHeading___Toc4329080_1051229030"/>
      <w:bookmarkStart w:id="173" w:name="_Toc63"/>
      <w:bookmarkEnd w:id="171"/>
      <w:bookmarkEnd w:id="172"/>
      <w:r>
        <w:rPr>
          <w:rtl w:val="true"/>
        </w:rPr>
        <w:t>اشارة لمجالي الفقه والاخلاق</w:t>
      </w:r>
      <w:bookmarkEnd w:id="173"/>
    </w:p>
    <w:p>
      <w:pPr>
        <w:pStyle w:val="BookText"/>
        <w:rPr/>
      </w:pPr>
      <w:r>
        <w:rPr>
          <w:rFonts w:ascii="Amiri" w:hAnsi="Amiri" w:eastAsia="Amiri" w:cs="Amiri"/>
          <w:color w:val="111111"/>
          <w:sz w:val="28"/>
          <w:sz w:val="28"/>
          <w:szCs w:val="28"/>
          <w:rtl w:val="true"/>
          <w:lang w:bidi="ar-SA"/>
        </w:rPr>
        <w:t>وهنا لا بد من الاشارة الى ان علم الفقه يتطرق عادة لما يتعلق بعالم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 باصرة، وأذن سامعة وأنف شامة أو لسان ذائقة أو بشرة لامسة بما ترتبط بها من المعاصي من غيبة أو تهمة أو نميمة أو بطشه أو غير ذلك في حين ان علم الأخلاق عادة يتطرق لما يتعلق بعالم الجوانح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توجد هناك مساحة مشتركة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ما يتعلق بالجوارح ويصدر منها يرتبط بعلم الاخلاق أيضا، كما ان بعض أفعال القلوب لها أحكام شرعية أيضا، وهذا يحتاج الى مجال آخر من الحديث فيوكل لمظانه</w:t>
      </w:r>
      <w:r>
        <w:rPr>
          <w:rFonts w:eastAsia="Amiri" w:cs="Amiri" w:ascii="Amiri" w:hAnsi="Amiri"/>
          <w:color w:val="111111"/>
          <w:sz w:val="28"/>
          <w:szCs w:val="28"/>
          <w:rtl w:val="true"/>
          <w:lang w:bidi="ar-SA"/>
        </w:rPr>
        <w:t xml:space="preserve">. </w:t>
      </w:r>
      <w:bookmarkStart w:id="174" w:name="pg7709_63547"/>
    </w:p>
    <w:p>
      <w:pPr>
        <w:pStyle w:val="Heading3"/>
        <w:numPr>
          <w:ilvl w:val="2"/>
          <w:numId w:val="1"/>
        </w:numPr>
        <w:rPr/>
      </w:pPr>
      <w:bookmarkStart w:id="175" w:name="__RefHeading___Toc4329082_1051229030"/>
      <w:bookmarkStart w:id="176" w:name="_Toc64"/>
      <w:bookmarkEnd w:id="174"/>
      <w:bookmarkEnd w:id="175"/>
      <w:r>
        <w:rPr>
          <w:rtl w:val="true"/>
        </w:rPr>
        <w:t xml:space="preserve">في عالم الالقاب </w:t>
      </w:r>
      <w:r>
        <w:rPr>
          <w:rtl w:val="true"/>
        </w:rPr>
        <w:t>: (</w:t>
      </w:r>
      <w:r>
        <w:rPr>
          <w:rtl w:val="true"/>
        </w:rPr>
        <w:t>المنصورة</w:t>
      </w:r>
      <w:r>
        <w:rPr>
          <w:rtl w:val="true"/>
        </w:rPr>
        <w:t xml:space="preserve">) </w:t>
      </w:r>
      <w:r>
        <w:rPr>
          <w:rtl w:val="true"/>
        </w:rPr>
        <w:t>بنصر الله</w:t>
      </w:r>
      <w:bookmarkEnd w:id="176"/>
    </w:p>
    <w:p>
      <w:pPr>
        <w:pStyle w:val="BookText"/>
        <w:rPr/>
      </w:pP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العديد من الروايات، هي من وجوه اشتقاق لقب المنصورة لسيدة نساء العالمين فاطمة الزهراء صلوات الله وسلامه عليها، حيث أن من القابها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الرواية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في يوم القيامة بشفاعتها لهم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أن هذا اللقب له دلالات كما له تجليات ومجالي ومظاهر، وله أبعاد ومصاديق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المنصورة بالآيات، وهي المنصورة بالروايات، وهي المنصورة بالكرامات، وهي المنصورة </w:t>
      </w:r>
      <w:bookmarkStart w:id="177" w:name="pg7709_63549"/>
    </w:p>
    <w:p>
      <w:pPr>
        <w:pStyle w:val="BookText"/>
        <w:rPr/>
      </w:pPr>
      <w:bookmarkEnd w:id="177"/>
      <w:r>
        <w:rPr>
          <w:rFonts w:ascii="IRNazanin" w:hAnsi="IRNazanin" w:eastAsia="IRNazanin"/>
          <w:color w:val="111111"/>
          <w:sz w:val="28"/>
          <w:sz w:val="28"/>
          <w:szCs w:val="28"/>
          <w:rtl w:val="true"/>
          <w:lang w:bidi="fa-IR"/>
        </w:rPr>
        <w:t>بالمقامات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مظاهر نصرتها بالمقامات نصرتها بمنحها مقام القرب الى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نستعرض احدى الروايات التي تشير الى جانب من جوانب ذلك، لابد من أن نستكشف الضابط العام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أحدنا أن يعرف كم يحبه الله تعالى فكيف يكتشف ذلك؟ بل هل يحبني الله تعالى أم لا؟ ثم لو كان يحبني فما هي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لي؟ وهذه مسالة مهمة، بل انها أهم مسالة على الإطلاق ؛ فان من اهم ما يشغل بال الإنسان كثيرا هو مدى محبة من يهمه امره له كوالده أووالدته أو ابن عمه أو شخص عزيز عليه، فكيف بالله رب الأرباب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329084_1051229030"/>
      <w:bookmarkStart w:id="179" w:name="_Toc65"/>
      <w:bookmarkEnd w:id="178"/>
      <w:r>
        <w:rPr>
          <w:rtl w:val="true"/>
        </w:rPr>
        <w:t xml:space="preserve">كيف نكتشف مدى محبة الله تعالى </w:t>
      </w:r>
      <w:r>
        <w:rPr>
          <w:rtl w:val="true"/>
        </w:rPr>
        <w:t xml:space="preserve">} </w:t>
      </w:r>
      <w:r>
        <w:rPr>
          <w:rtl w:val="true"/>
        </w:rPr>
        <w:t>لنا؟</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ليفكر كل منا مع نفسه ويسال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يحبنا الله؟ لنفكر ملياً في ذلك بيننا وبين أنفسنا، ثم نسال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ضابط لكي نستكشف عبره مقدار محبة الله لنا؟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ضابطاً 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للضابط ضابطاً</w:t>
      </w:r>
      <w:r>
        <w:rPr>
          <w:rFonts w:eastAsia="Amiri" w:cs="Amiri" w:ascii="Amiri" w:hAnsi="Amiri"/>
          <w:color w:val="111111"/>
          <w:sz w:val="28"/>
          <w:szCs w:val="28"/>
          <w:rtl w:val="true"/>
          <w:lang w:bidi="ar-SA"/>
        </w:rPr>
        <w:t xml:space="preserve">! </w:t>
      </w:r>
      <w:bookmarkStart w:id="180" w:name="pg7709_63551"/>
    </w:p>
    <w:p>
      <w:pPr>
        <w:pStyle w:val="Heading3"/>
        <w:numPr>
          <w:ilvl w:val="2"/>
          <w:numId w:val="1"/>
        </w:numPr>
        <w:rPr/>
      </w:pPr>
      <w:bookmarkStart w:id="181" w:name="__RefHeading___Toc4329086_1051229030"/>
      <w:bookmarkStart w:id="182" w:name="_Toc66"/>
      <w:bookmarkEnd w:id="180"/>
      <w:bookmarkEnd w:id="181"/>
      <w:r>
        <w:rPr>
          <w:rtl w:val="true"/>
        </w:rPr>
        <w:t>الضابط العام وضابط الضابط</w:t>
      </w:r>
      <w:bookmarkEnd w:id="182"/>
    </w:p>
    <w:p>
      <w:pPr>
        <w:pStyle w:val="Heading4"/>
        <w:numPr>
          <w:ilvl w:val="3"/>
          <w:numId w:val="1"/>
        </w:numPr>
        <w:rPr/>
      </w:pPr>
      <w:bookmarkStart w:id="183" w:name="__RefHeading___Toc4329088_1051229030"/>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اما الضابط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نستبطن ذواتنا ونستخبر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نحن نحب الله سبحانه وتعالى؟؟ فكّر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لله في قلبك من الموقع ومن المكانة؟ والى أي مدى يترسخ حبّه في قلبك؟ وبذلك تستكشف مدى محبه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الدين الا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حسنا، ولكن لعل الكل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يحب الله بلا حدود وانه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أَشَدُّ حُبًّا لله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ولكن لهذا الضابط ضابط ومقياس يكشفه ويفصح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ضابطان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كمّي، وضابط كيفي</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329090_1051229030"/>
      <w:bookmarkStart w:id="186" w:name="_Toc68"/>
      <w:bookmarkEnd w:id="185"/>
      <w:r>
        <w:rPr>
          <w:rtl w:val="true"/>
        </w:rPr>
        <w:t>أ</w:t>
      </w:r>
      <w:r>
        <w:rPr>
          <w:rtl w:val="true"/>
        </w:rPr>
        <w:t xml:space="preserve">- </w:t>
      </w:r>
      <w:r>
        <w:rPr>
          <w:rtl w:val="true"/>
        </w:rPr>
        <w:t>الضابط الكمي</w:t>
      </w:r>
      <w:bookmarkEnd w:id="1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الضابط الكمي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الانسان كم مرة في اليوم الواحد بل والساعة الواحدة يستحضر وجود الله سبحانه وتعالى في حياته؟ أي يستحضر هيمنة الله عليهوإحاطته به ورقابته له، كم مرة في الساعة الواحدة؟ ام انه على العكس من ذلك يكون ساهيا لاهيا حتى في وقت الصلاة يتشتت ذهنه يميناً ويساراً، فكيف به إذا كان في السوق او في الشارع؟ الا تراه يفكر في كل شيء الا في رقابة الله </w:t>
      </w:r>
      <w:bookmarkStart w:id="187" w:name="pg7709_63553"/>
    </w:p>
    <w:p>
      <w:pPr>
        <w:pStyle w:val="BookText"/>
        <w:rPr/>
      </w:pPr>
      <w:bookmarkEnd w:id="187"/>
      <w:r>
        <w:rPr>
          <w:rFonts w:ascii="Amiri" w:hAnsi="Amiri" w:eastAsia="Amiri" w:cs="Amiri"/>
          <w:color w:val="111111"/>
          <w:sz w:val="28"/>
          <w:sz w:val="28"/>
          <w:szCs w:val="28"/>
          <w:rtl w:val="true"/>
          <w:lang w:bidi="ar-SA"/>
        </w:rPr>
        <w:t>الصارمة الدقيقة على كل نظرة وكل حركة وكل كلمة، وحتى على كل فكرة تخطر في 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للانسان حسب هذا الضابط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حياته ويقارن بينها من هذه الجهة ويلاحظ أنه هل تساوى يوماه في هذا الحقل أو انه كان يومه شرا من أمسه ففي الامس استحضر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هيمنة الله عليه، اما اليوم فكانت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فقط مثلا، مع انه يلزم ان يستحضر هيمنة الله عليه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هذا اليوم، وذلك كله مع ان اللازم ان يستحضر الشخص هيمنة الله تعالى عليه دائماً بان لا يغفل عن هيمنة الله وعن ذكره حتى للحظة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النموذج من الناس لهو من النادر جداً بل أندر من النادر، ولقد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قمة اولئك النوادر كما سيأتي باذن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فالضابط الأول اذا ضابط كمّي وهو مما يسهل قياسه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329092_1051229030"/>
      <w:bookmarkStart w:id="189" w:name="_Toc69"/>
      <w:bookmarkEnd w:id="188"/>
      <w:r>
        <w:rPr>
          <w:rtl w:val="true"/>
        </w:rPr>
        <w:t xml:space="preserve">ب </w:t>
      </w:r>
      <w:r>
        <w:rPr>
          <w:rtl w:val="true"/>
        </w:rPr>
        <w:t xml:space="preserve">- </w:t>
      </w:r>
      <w:r>
        <w:rPr>
          <w:rtl w:val="true"/>
        </w:rPr>
        <w:t>الضابط الكيفي</w:t>
      </w:r>
      <w:bookmarkEnd w:id="1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الضابط الكيفي فالمقصود به درجة وشدة وعمق استحضار هذه الهيمنة الالهية، اذ الفرق كبير بين من يعلم اجمالا ان الله يراقبه بدون ان يستشعر ذلك حقيقةً في نفسه، وبين من </w:t>
      </w:r>
    </w:p>
    <w:p>
      <w:pPr>
        <w:pStyle w:val="BookText"/>
        <w:rPr/>
      </w:pPr>
      <w:r>
        <w:rPr>
          <w:rFonts w:ascii="Amiri" w:hAnsi="Amiri" w:eastAsia="Amiri" w:cs="Amiri"/>
          <w:color w:val="111111"/>
          <w:sz w:val="28"/>
          <w:sz w:val="28"/>
          <w:szCs w:val="28"/>
          <w:rtl w:val="true"/>
          <w:lang w:bidi="ar-SA"/>
        </w:rPr>
        <w:t>يستشعر الرهبة والعظمة الالهية في اعماق اعماق نفسه فيخاف الله حق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ولنمثل لذلك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شخصا كان يعمل في شركة اُخطر بان أي خطأ يصدر منه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سوف يفصل من الشركة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سيكون حاله والتزامه وتفانيه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لم يكن له أي مصدر رزق آخر ولم يكن يمتلك أي أفق لبديل عن وظيفته الحالية؟فهل اننا نستشعر رقابة الله تعالى عليه هكذا ؟ وذلك لأن من المحتمل جداً ان الكذبة او الغيبة او النظرة الواحدة، ترديه فتسوء عاقبته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وتعالى أخفى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في طاعته، فلا تستصغرن شيئا من طاعته فربما وافق رضاه وأنت لا تعلم، وأخفى سخطه في معصيته فلا تستصغرن شيئا من معصيته فربما وافق سخطه وأنت لا تعلم وأخفى إجابته في دعوته فلا تستصغرن شيئا من دعائه فربما وافق إجابته وأنت لا تعلم، 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نكتشف ان درجة وشدة استحضار رقابة الله هو </w:t>
      </w:r>
      <w:bookmarkStart w:id="190" w:name="pg7709_63556"/>
    </w:p>
    <w:p>
      <w:pPr>
        <w:pStyle w:val="BookText"/>
        <w:rPr/>
      </w:pPr>
      <w:bookmarkEnd w:id="190"/>
      <w:r>
        <w:rPr>
          <w:rFonts w:ascii="Amiri" w:hAnsi="Amiri" w:eastAsia="Amiri" w:cs="Amiri"/>
          <w:color w:val="111111"/>
          <w:sz w:val="28"/>
          <w:sz w:val="28"/>
          <w:szCs w:val="28"/>
          <w:rtl w:val="true"/>
          <w:lang w:bidi="ar-SA"/>
        </w:rPr>
        <w:t>ضابط ومقياس كيفي أساسي فعلينا مراعاته وملاحظته على طول الخط ومدار الأيام والساعات والدقائق بل والثواني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اعلى مراتب ذلك كمياً وكيفياً، بل كانت في مرتبة اسمى من ذلك بكثير، وسوف نتعرف على هذا المعنى من خلال الرواية الاتية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لابد قبل ذلك من ان نمهد لفهم الرواية بان نتجسد المنظر التالي</w:t>
      </w:r>
      <w:r>
        <w:rPr>
          <w:rFonts w:eastAsia="IRNazanin" w:cs="IRNazanin"/>
          <w:color w:val="111111"/>
          <w:sz w:val="28"/>
          <w:szCs w:val="28"/>
          <w:rtl w:val="true"/>
          <w:lang w:bidi="fa-IR"/>
        </w:rPr>
        <w:t>:</w:t>
      </w:r>
    </w:p>
    <w:p>
      <w:pPr>
        <w:pStyle w:val="Heading3"/>
        <w:numPr>
          <w:ilvl w:val="2"/>
          <w:numId w:val="1"/>
        </w:numPr>
        <w:rPr/>
      </w:pPr>
      <w:bookmarkStart w:id="191" w:name="__RefHeading___Toc4329094_1051229030"/>
      <w:bookmarkStart w:id="192" w:name="_Toc70"/>
      <w:bookmarkEnd w:id="191"/>
      <w:r>
        <w:rPr>
          <w:rtl w:val="true"/>
        </w:rPr>
        <w:t>النصرة بمقام القرب لدى رب الأرباب</w:t>
      </w:r>
      <w:r>
        <w:rPr>
          <w:rtl w:val="true"/>
        </w:rPr>
        <w:t xml:space="preserve">: </w:t>
      </w:r>
      <w:r>
        <w:rPr>
          <w:rtl w:val="true"/>
        </w:rPr>
        <w:t>التمحض في المناجاة والذهول عن الحوائج</w:t>
      </w:r>
      <w:r>
        <w:rPr>
          <w:rtl w:val="true"/>
        </w:rPr>
        <w:t>!</w:t>
      </w:r>
      <w:bookmarkEnd w:id="192"/>
    </w:p>
    <w:p>
      <w:pPr>
        <w:pStyle w:val="BookText"/>
        <w:rPr/>
      </w:pPr>
      <w:r>
        <w:rPr>
          <w:rFonts w:ascii="IRNazanin" w:hAnsi="IRNazanin" w:eastAsia="IRNazanin"/>
          <w:color w:val="111111"/>
          <w:sz w:val="28"/>
          <w:sz w:val="28"/>
          <w:szCs w:val="28"/>
          <w:rtl w:val="true"/>
          <w:lang w:bidi="fa-IR"/>
        </w:rPr>
        <w:t xml:space="preserve">اننا عندما نذهب الى الحرم الشريف والمرقد الطاهر فلا شك انه توجد لدينا حوائج نطلبها لأنفسنا وذوينا ومن يهمنا أمره، فنوسط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 لقضاء تلك الحوائج وهو امر واضح ومقبول وصحيح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مرتبة اهل البيت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من ذلك بكثر ؛ فهم غرقى في العبادة والمناجاة بحيث لا يفكرون حتى في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حالتهم هي هذه حقاً بحيث انه لو لم يكن هناك امر الهي صريح بالتجرد أحياناً من هذه الحالة والالتفات للحوائج للبثوا فيها دوماً وابداً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تكشف عن بعض مقاماتها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تخاطب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ثوبان احدهما قديم والاخر جديد وكنت جالسة للعبادة ليلة الزفاف</w:t>
      </w:r>
      <w:r>
        <w:rPr>
          <w:rStyle w:val="FootnoteAnchor"/>
          <w:rtl w:val="true"/>
        </w:rPr>
        <w:footnoteReference w:id="71"/>
      </w:r>
      <w:r>
        <w:rPr>
          <w:rFonts w:ascii="IRNazanin" w:hAnsi="IRNazanin" w:eastAsia="IRNazanin"/>
          <w:color w:val="111111"/>
          <w:sz w:val="28"/>
          <w:sz w:val="28"/>
          <w:szCs w:val="28"/>
          <w:rtl w:val="true"/>
          <w:lang w:bidi="fa-IR"/>
        </w:rPr>
        <w:t xml:space="preserve">فاذا بسائل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بيت النبوة ومعدن الخير والفتوة اعطوني ثوبا قديما فاني فقير فأعطيته ثوبي الجديد، فلما اصبح الصباح غدا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المنور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ثوبك الجديد ؟ ما اراك تلبسينه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تقل ان الصدقة باقية؟</w:t>
      </w:r>
      <w:r>
        <w:rPr>
          <w:rStyle w:val="FootnoteAnchor"/>
          <w:rtl w:val="true"/>
        </w:rPr>
        <w:footnoteReference w:id="72"/>
      </w:r>
      <w:r>
        <w:rPr>
          <w:rFonts w:ascii="Amiri" w:hAnsi="Amiri" w:eastAsia="Amiri" w:cs="Amiri"/>
          <w:color w:val="111111"/>
          <w:sz w:val="28"/>
          <w:sz w:val="28"/>
          <w:szCs w:val="28"/>
          <w:rtl w:val="true"/>
          <w:lang w:bidi="ar-SA"/>
        </w:rPr>
        <w:t>فاني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تصدقتي بالقديم ولبستي الجديد فهو ارعى لزوجك وللفقير واحفظ لك من حرارة الصيف في ايام الصيام؟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اقتديت بك يوم تزوجت بخديجة فبذلت مالها وجاءك السائل فاعطيته ثوبك واشتملت بالحصير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ورايتك تصنع مثل ذلك كثيرا مما لايفعله غيرك حتى جعلت الجنة لك ونزلت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النبي وضمني الى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الامين </w:t>
      </w:r>
      <w:bookmarkStart w:id="193" w:name="pg7709_63560"/>
    </w:p>
    <w:p>
      <w:pPr>
        <w:pStyle w:val="BookText"/>
        <w:rPr/>
      </w:pPr>
      <w:bookmarkEnd w:id="193"/>
      <w:r>
        <w:rPr>
          <w:rFonts w:ascii="Amiri" w:hAnsi="Amiri" w:eastAsia="Amiri" w:cs="Amiri"/>
          <w:color w:val="111111"/>
          <w:sz w:val="28"/>
          <w:sz w:val="28"/>
          <w:szCs w:val="28"/>
          <w:rtl w:val="true"/>
          <w:lang w:bidi="ar-SA"/>
        </w:rPr>
        <w:t>جبرائيل</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فاطمة السلام وقل لها فلتطلب مافي الغبراء والخضراء، وبشرها اني 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وهذان مقامان من أسمى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يبشرها الله تعالى بانه يحبها؟ وان تكون مستجابة الدعوة فيما شاءت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كرامة هذه وأية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لنتصور ان هاتين المنحتين كانتا لنا فما كنا صانعين؟ أي لنفترض انه جاءنا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ما تشاء فإنه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البشرى ان الله يحبك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اننا عندئذٍ كنا سوف نطلب المزيد ثم المزيد من الدنيا والآخرة، لكن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آخر قلما يخطر على بال احد من الاولياء والصالحين فضلا عن المؤمنين وغيرهم </w:t>
      </w:r>
      <w:r>
        <w:rPr>
          <w:rFonts w:eastAsia="IRNazanin" w:cs="IRNazanin"/>
          <w:color w:val="111111"/>
          <w:sz w:val="28"/>
          <w:szCs w:val="28"/>
          <w:rtl w:val="true"/>
          <w:lang w:bidi="fa-IR"/>
        </w:rPr>
        <w:t>:</w:t>
      </w:r>
    </w:p>
    <w:p>
      <w:pPr>
        <w:pStyle w:val="Heading3"/>
        <w:numPr>
          <w:ilvl w:val="2"/>
          <w:numId w:val="1"/>
        </w:numPr>
        <w:rPr/>
      </w:pPr>
      <w:bookmarkStart w:id="194" w:name="__RefHeading___Toc4329096_1051229030"/>
      <w:bookmarkStart w:id="195" w:name="_Toc71"/>
      <w:bookmarkEnd w:id="194"/>
      <w:r>
        <w:rPr>
          <w:rtl w:val="true"/>
        </w:rPr>
        <w:t>شغلتني عن مسالته لذة خدمته</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شغلتني عن مسالته لذة خدمته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صريح في انها غرقت في لذة خدمته الله تعالى وعبادته فشغلها ذلك عن طلب كافة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هذا هو المقام العظيم الذي هو منتهى امل الاملين وغاية امال العارفين؟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حاجة لي غير النظر الى وجهه الكريم في دار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هي قمة قمم المعرفة وأعلى مراتب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الانسان اذا طلب الحوائج لنفسه فانه بمعنى من المعاني يرى لنفسه وجودا وشهودا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للانا بعض المحورية ولذا يطلب لها بعض ما يرغب فهو عالق في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المحب الحقيقي فلا يرى نفسه على الاطلاق بل يرى الله في كل آن محيطاً بكل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هذه هي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المنصورة بالمقامات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والعجيب في الأمر ان هذه الحالة المعنوية السامية للزهراء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كاصل اولي يدرجون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فيما لو جاء الامر الالهي بان يطلبوا منه جل اسمه فانهم ينتقلون الى الطلب حينئذ، ولكن مع ذلك نجدها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وأباها المصطفى لا تطلب لنفسها وانما تطلب للغير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ارفعي يديك، فرفعت يديّ ورفع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حتى بان بياض ابطيه ثم دعى لامته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لامتي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فهبط جبرائيل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غفرت لمن </w:t>
      </w:r>
    </w:p>
    <w:p>
      <w:pPr>
        <w:pStyle w:val="BookText"/>
        <w:rPr/>
      </w:pPr>
      <w:r>
        <w:rPr>
          <w:rFonts w:ascii="Amiri" w:hAnsi="Amiri" w:eastAsia="Amiri" w:cs="Amiri"/>
          <w:color w:val="111111"/>
          <w:sz w:val="28"/>
          <w:sz w:val="28"/>
          <w:szCs w:val="28"/>
          <w:rtl w:val="true"/>
          <w:lang w:bidi="ar-SA"/>
        </w:rPr>
        <w:t xml:space="preserve">احب فاطمة واباها وبعلها وبنيها من 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كتابا فجاءني جبرائيل بهذا الحرير الاخضر وفيه هذه الرقعة البيضاء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على ذلك جبرائيل وميكائيل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احفظي ذلك واوصي ان يدفن معك في قبرك، فاذا كان يوم القيامة وتصاعد لهيب النيران أدفعُهُ الى ابي لياخذ لي بما وعدني ربي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والرواية مطولة وهي تكشف فيما تكشف عن بعض مقامات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انها منصورة بمقام القرب، وهو اسمى مقام، ثم انها منصورة في استجابة مثل هذه الدعوة الباهرة في محبيها ومحبي الخمسة الطيبة الطاهرة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نكون من خيرة من يفرح يوم القيامة ويوم الفزع الاكبر بكونه محباً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وصدقاً وبكونه تابعاً ومطيعاً لها ولأبيها وبعلها وبنيها ظاهراً وباطناً، وبان نخرج من هذه الدنيا ونحن باقون على تلك المحبة بانصع واروع واصفى صورها، وما ذلك على الله بعزيز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709_63568"/>
      <w:bookmarkStart w:id="197" w:name="pg7709_63568"/>
      <w:bookmarkEnd w:id="197"/>
    </w:p>
    <w:p>
      <w:pPr>
        <w:pStyle w:val="Heading2"/>
        <w:numPr>
          <w:ilvl w:val="1"/>
          <w:numId w:val="1"/>
        </w:numPr>
        <w:rPr/>
      </w:pPr>
      <w:bookmarkStart w:id="198" w:name="pg7709_63568"/>
      <w:bookmarkStart w:id="199" w:name="__RefHeading___Toc4329098_1051229030"/>
      <w:bookmarkStart w:id="200" w:name="_Toc72"/>
      <w:bookmarkEnd w:id="198"/>
      <w:bookmarkEnd w:id="199"/>
      <w:r>
        <w:rPr>
          <w:rtl w:val="true"/>
        </w:rPr>
        <w:t>الفصل الرابع</w:t>
      </w:r>
      <w:bookmarkEnd w:id="2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4329100_1051229030"/>
      <w:bookmarkStart w:id="202" w:name="_Toc73"/>
      <w:bookmarkEnd w:id="201"/>
      <w:r>
        <w:rPr>
          <w:rtl w:val="true"/>
        </w:rPr>
        <w:t>اشارة</w:t>
      </w:r>
      <w:bookmarkEnd w:id="2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7709_63572"/>
      <w:bookmarkStart w:id="204" w:name="pg7709_63572"/>
      <w:bookmarkEnd w:id="204"/>
    </w:p>
    <w:p>
      <w:pPr>
        <w:pStyle w:val="BookText"/>
        <w:rPr/>
      </w:pPr>
      <w:bookmarkStart w:id="205" w:name="pg7709_63572"/>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حواضن المبادئ والقيم ومعالم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بمناسبة أيام مولد الصديقة الطاهرة فاطمة الزهراء صلوات الله وسلامه عليها نشير الى عدد من المباحث على ضوء هذه الآية الشريفة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329102_1051229030"/>
      <w:bookmarkStart w:id="207" w:name="_Toc74"/>
      <w:bookmarkEnd w:id="206"/>
      <w:r>
        <w:rPr>
          <w:rtl w:val="true"/>
        </w:rPr>
        <w:t>بصائر قرآنية</w:t>
      </w:r>
      <w:bookmarkEnd w:id="207"/>
    </w:p>
    <w:p>
      <w:pPr>
        <w:pStyle w:val="Heading3"/>
        <w:numPr>
          <w:ilvl w:val="2"/>
          <w:numId w:val="1"/>
        </w:numPr>
        <w:rPr/>
      </w:pPr>
      <w:bookmarkStart w:id="208" w:name="__RefHeading___Toc4329104_1051229030"/>
      <w:bookmarkStart w:id="209" w:name="_Toc75"/>
      <w:bookmarkEnd w:id="208"/>
      <w:r>
        <w:rPr>
          <w:rtl w:val="true"/>
        </w:rPr>
        <w:t xml:space="preserve">المبحث الاول </w:t>
      </w:r>
      <w:r>
        <w:rPr>
          <w:rtl w:val="true"/>
        </w:rPr>
        <w:t xml:space="preserve">: </w:t>
      </w:r>
      <w:r>
        <w:rPr>
          <w:rtl w:val="true"/>
        </w:rPr>
        <w:t xml:space="preserve">وجوه التعبير ب </w:t>
      </w:r>
      <w:r>
        <w:rPr>
          <w:rtl w:val="true"/>
        </w:rPr>
        <w:t>(</w:t>
      </w:r>
      <w:r>
        <w:rPr>
          <w:rtl w:val="true"/>
        </w:rPr>
        <w:t>من يشاء</w:t>
      </w:r>
      <w:r>
        <w:rPr>
          <w:rtl w:val="true"/>
        </w:rPr>
        <w:t xml:space="preserve">) </w:t>
      </w:r>
      <w:r>
        <w:rPr>
          <w:rtl w:val="true"/>
        </w:rPr>
        <w:t xml:space="preserve">و </w:t>
      </w:r>
      <w:r>
        <w:rPr>
          <w:rtl w:val="true"/>
        </w:rPr>
        <w:t>(</w:t>
      </w:r>
      <w:r>
        <w:rPr>
          <w:rtl w:val="true"/>
        </w:rPr>
        <w:t>كيف يشاء</w:t>
      </w:r>
      <w:r>
        <w:rPr>
          <w:rtl w:val="true"/>
        </w:rPr>
        <w:t xml:space="preserve">) </w:t>
      </w:r>
      <w:r>
        <w:rPr>
          <w:rtl w:val="true"/>
        </w:rPr>
        <w:t>في القرآن الكريم</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يتوهم متوهم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في داخلها الانفلات أو الفوضوية أو اللاملاكات واللاضوابط واللاحدود فمثلًا قد تسال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سوف تكرمه غدا؟ فانه تارة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سأكرم المؤمن أو سأكرم العالم، لكن تارة 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أريد سأكرمه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يصح أن يتطرق الى الوهم مثل هذا الاحتمال؟</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في محله في علم الكلام والعقائد ان الله سبحانه وتعالى حكيم على الاطلاق وأن أفعاله</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معللة بالأغراض الواقعية التي يحيط بها بعلمه المحيط،وأن المصالح والمفاسد وراء كل أمر أو نهي او فعل او قول أو ما أشبه ذلك، ومن الواضح أنه بذاك الأصل الثابت الموضوعي نعرف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بها العبثية، الفوضوية، الانفلات، وأنه لا ضوابط ولا 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يدور حول النكتة في هذا التعبير اثباتاً بعد ان كانت الحقيقة واضحة في عالم الثبوت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يؤكد ضرورة البحث عن النكته والسبب والوجه في ذلك هو ما نلاحظه من أن القرآن الكريم في مختلف المواطن يستخدم مثل ذلك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ولم يقل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درس ومن فكر وتدبر او من سار في الأنفس والآفاق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بل الآية 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w:t>
      </w:r>
    </w:p>
    <w:p>
      <w:pPr>
        <w:pStyle w:val="BookText"/>
        <w:rPr/>
      </w:pP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يُؤْتِي مُلْكَهُ مَنْ يَشَاءُ</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 الى صِرَاطٍ مُسْتَقِيمٍ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إذن هناك 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ان نبحث عن النكتة في ذلك؟</w:t>
      </w:r>
    </w:p>
    <w:p>
      <w:pPr>
        <w:pStyle w:val="BookText"/>
        <w:rPr/>
      </w:pPr>
      <w:r>
        <w:rPr>
          <w:rFonts w:ascii="Amiri" w:hAnsi="Amiri" w:eastAsia="Amiri" w:cs="Amiri"/>
          <w:color w:val="111111"/>
          <w:sz w:val="28"/>
          <w:sz w:val="28"/>
          <w:szCs w:val="28"/>
          <w:rtl w:val="true"/>
          <w:lang w:bidi="ar-SA"/>
        </w:rPr>
        <w:t xml:space="preserve">وكذلك نلاحظ الامر ذاته في الموارد الأخرى المشابهة ،مثل الآيات الأخرى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والمراد باليدين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القدرة والقوة، وفي آية أخرى يقول عن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فَيَبْسُطُهُ فِي السَّمَاءِ كَيْفَ يَشَاءُ</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الأمر المفردات الآخرى المضارعة،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وَيُعَذِّبَ المُنَافِقِينَ إِنْ شَاءَ أَوْ يَتُوبَ عَلَيْهِمْ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من هذا القبيل ليست بالقليلة، فما هو الوجة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كونه تعالى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التعبيروالتحويل على المشيئة؟ </w:t>
      </w:r>
      <w:bookmarkStart w:id="210" w:name="pg7709_63578"/>
    </w:p>
    <w:p>
      <w:pPr>
        <w:pStyle w:val="Heading3"/>
        <w:numPr>
          <w:ilvl w:val="2"/>
          <w:numId w:val="1"/>
        </w:numPr>
        <w:rPr/>
      </w:pPr>
      <w:bookmarkStart w:id="211" w:name="__RefHeading___Toc4329106_1051229030"/>
      <w:bookmarkStart w:id="212" w:name="_Toc76"/>
      <w:bookmarkEnd w:id="210"/>
      <w:bookmarkEnd w:id="211"/>
      <w:r>
        <w:rPr>
          <w:rtl w:val="true"/>
        </w:rPr>
        <w:t>من وجوه الحكمة في الأِحالة على المشيئة الالهية</w:t>
      </w:r>
      <w:bookmarkEnd w:id="212"/>
    </w:p>
    <w:p>
      <w:pPr>
        <w:pStyle w:val="Heading4"/>
        <w:numPr>
          <w:ilvl w:val="3"/>
          <w:numId w:val="1"/>
        </w:numPr>
        <w:rPr/>
      </w:pPr>
      <w:bookmarkStart w:id="213" w:name="__RefHeading___Toc4329108_1051229030"/>
      <w:bookmarkStart w:id="214" w:name="_Toc77"/>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هنالك وجوه عديدة يمكن أن تذكر كسبب للعدول عن بيان الضابطة الى التعويل والتحويل على المشئية، وسوف نشير الى ما تيسر في هذه العجالة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329110_1051229030"/>
      <w:bookmarkStart w:id="216" w:name="_Toc78"/>
      <w:bookmarkEnd w:id="215"/>
      <w:r>
        <w:rPr/>
        <w:t>1</w:t>
      </w:r>
      <w:r>
        <w:rPr>
          <w:rtl w:val="true"/>
        </w:rPr>
        <w:t xml:space="preserve">- </w:t>
      </w:r>
      <w:r>
        <w:rPr>
          <w:rtl w:val="true"/>
        </w:rPr>
        <w:t>اخفاء الحقائق والمصالح والمفاسد والجهات</w:t>
      </w:r>
      <w:bookmarkEnd w:id="216"/>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الحقائق،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وخفاء المصالح والمفاسد،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وخفاء الخصوصيات والمزايا والجهات؛ فان هذه الثلاثة خفية علينا نحن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او ببعض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مخفية علينا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فلا نعلم باطن الحياة الدنيا فكيف بالآخرة؟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بجهاتها المختلفة وتزاحماتها ونتائجها النهائية فانها خفية علينا ولذا كان القياس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والجهات والمزايا، ايضا هي خفية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الله عندما ينصر فإنه ينصر بحكمة، لكن متى ينصر؟ ومن الذي ينصره حينذاك واين؟ وكيف؟ هذه كلها خفية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يتجلى لنا وجه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في قضية الروم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منح الله النصر للروم وقد اخبر عن انه سينصرهم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متى؟ بعد سنتين؟ ام بعد عشرين سنة؟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ايضا توجد حيثية خفاء بل واخفاء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المصلحة قد تكون في غير ما نريده ونرغب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هو الاعلم بالمصلحة، فأَرجِعَ الأمر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تحكم ايها الانسان ولاتجزم بانني حيث فعلت كذلك فكان ينبغي أن يكون كذا، فاذا لم يكن كذا فتعتب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والقضية التالية تعبّر عن هذا المعنى أبلغ تعبير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هناك شخصية كبيرة مرموقة قبل الف وثلاثمائة واربعة وسبعين سنة، وكان ممن يستحق ان يحظى بلطف الله تعالى في قضية من أخطر القضايا على الإطلاق، وذات يوم حدث ان صعد الى الشرفة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فزلت قدمه وسقط الى الارض فكسرت رجله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ونظائر هذا كثيراً ما يحدث لنا، فان الإنسان كثيرا ما يبتلى ابنه أو أخوه أو أبوه بمرض عضال او بحادث دهس سيارة أو شيء آخر فيصاب بما يصاب به، بشلل أو بغيره، فقد يعتب على الله تعالى وانه لِمَ حدث لي ذلك ؟ وقد يذكر بعضهم لعتبهِ وجهاً وهو ان فلاناً كان إنساناً خيراً، فلم حدث له ما حدث؟ وان هذا الإنسان هو ممن يكرم اليتيم مثلاً ويفعل كذا من الخيرات، فلمَ وقع له ما وقع ؟ أو لم تفككت اسرته لسبب لا يعود له، أو لم فَقَد أرصدته كلها رغم أنه كان خيرا ينفق الى ما شاء الله؟لكن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والزمان والمحل والكيفية هو الذي يحددها وليس غيره يصلح لأن يحددها، فان الانسان لا يعرف وجه المصالح والحِكَم وخفايا الامور والأبعاد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وعوداً الى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الشخص سقط من الشرفة وكسرت رجله فجاء المجبّر وجبّر رجله، وإذا بمبعوث من قبل يزيد يأتي اليه يدعوه ويأمره بالخروج لقتال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بحجة كسر رجله فتركوه لحاله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انه إذا كانت رجله سالمة، فكان أمره دائرا بين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يذهب لقتال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من أهل النار، أو ان يرفض ويأبى فيحطمون أسرته كلها، فكان من الأهون ان تكسر رجله عن ان يدمروا اسرته أو </w:t>
      </w:r>
      <w:bookmarkStart w:id="217" w:name="pg7709_63584"/>
    </w:p>
    <w:p>
      <w:pPr>
        <w:pStyle w:val="BookText"/>
        <w:rPr/>
      </w:pPr>
      <w:bookmarkEnd w:id="217"/>
      <w:r>
        <w:rPr>
          <w:rFonts w:ascii="Amiri" w:hAnsi="Amiri" w:eastAsia="Amiri" w:cs="Amiri"/>
          <w:color w:val="111111"/>
          <w:sz w:val="28"/>
          <w:sz w:val="28"/>
          <w:szCs w:val="28"/>
          <w:rtl w:val="true"/>
          <w:lang w:bidi="ar-SA"/>
        </w:rPr>
        <w:t>يأسروا اولاده وبناته مثلاً فكيف بان يخرج لقتال سيد شباب اهل الجنة ؟</w:t>
      </w:r>
    </w:p>
    <w:p>
      <w:pPr>
        <w:pStyle w:val="BookText"/>
        <w:rPr/>
      </w:pPr>
      <w:r>
        <w:rPr>
          <w:rFonts w:ascii="Amiri" w:hAnsi="Amiri" w:eastAsia="Amiri" w:cs="Amiri"/>
          <w:color w:val="111111"/>
          <w:sz w:val="28"/>
          <w:sz w:val="28"/>
          <w:szCs w:val="28"/>
          <w:rtl w:val="true"/>
          <w:lang w:bidi="ar-SA"/>
        </w:rPr>
        <w:t>أن الواقع 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خفية علينا والمفاسد الا ما ظهر من بعض جهاتها، ولا نعرف عمقها ولا سائر الجهات المزاحمة لها، لذا كان لابد من ايكال الامر اليه جل اسمه ليحكم كيف يشاء متى يشاء بما يشاء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329112_1051229030"/>
      <w:bookmarkStart w:id="219" w:name="_Toc79"/>
      <w:bookmarkEnd w:id="218"/>
      <w:r>
        <w:rPr/>
        <w:t>2</w:t>
      </w:r>
      <w:r>
        <w:rPr>
          <w:rtl w:val="true"/>
        </w:rPr>
        <w:t xml:space="preserve">- </w:t>
      </w:r>
      <w:r>
        <w:rPr>
          <w:rtl w:val="true"/>
        </w:rPr>
        <w:t>الايحاء بالهيمنة الالهية المطلقة</w:t>
      </w:r>
      <w:bookmarkEnd w:id="219"/>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يقودنا ذلك الى أن نعترف بالهيمنة المطلقة الالهية على كل الاسباب والعلل والظواهر والمظاهر، فلا نركن الى قدرتنا مهما أوتينا من سلطة وعلم وحكمة ومال وذرية وجمع وعدد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بعض الناس قد يكون إنسانا صالحاً، لكنه لو وكله الله الى نفسه ولو ثانية واحدة فقط فإنه سوف يسقط في الامتحان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نرى البعض من الفقراء يعتب على الله بشدة، ولكن هذا الفقير لا يعرف المصلحة في ذلك ولو اطلع على خفايا الامور لعرف أن من مصلحته الواقعية ان يكون فقيرا، ومن اكبر الشواهد على ذلك انه ما أكثر الاشخاص الذين تجبروا بعد إذ استغنوا وما أكثر الذين طغوا وعتوا وعصوا بعد إذ تسلطوا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يستبطن التأكيد على ان الأمور مرتهنة به جل اسمه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 فَوْقَ عِبَادِهِ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فعلى الانسان ان يعرف انه اذا وفّر كافة العلل المعدة فليستحضر أن الذي وراء ذلك وفوق ذلك هو إرادة الله تعالى، فعليه ان يتوكل ولا يتكل على نفسه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ذلك اكثر فلنمثل بمثال آخر افتراضي لكنه من الزمن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منكم كنتم مجاهدين في زمن الطاغية كما انه ما أكثر المجاهدين في العالم 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ما، تصوروا انه طاردته السلطات فأراد أن يهرب الى خارج البلد لكنه لم يكن يعرف الطريق، فالتجأ الى شخص خبير حكيم عارف بالمجريات، واستشاره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أهرب من هذا البلد؟ وهنا نجد ان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تارة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ان تستخرج جوازاً مزوراً من المحل الفلاني مثلا، ثم تغادر عبر الحدود الكذائية بهذه الطريقة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يصح الا لو كانت القضية بسيطة وامكن لهذا الشخص أن يخرج من هذا المعترك بمجرد هذا الارشاد الدقيق لكي يواصل مسيرة الجهاد من جديد من وراد الحدود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القضية اذا كانت متشابكة معقدة لا تحكمها معادلة </w:t>
      </w:r>
    </w:p>
    <w:p>
      <w:pPr>
        <w:pStyle w:val="BookText"/>
        <w:rPr/>
      </w:pPr>
      <w:r>
        <w:rPr>
          <w:rFonts w:ascii="Amiri" w:hAnsi="Amiri" w:eastAsia="Amiri" w:cs="Amiri"/>
          <w:color w:val="111111"/>
          <w:sz w:val="28"/>
          <w:sz w:val="28"/>
          <w:szCs w:val="28"/>
          <w:rtl w:val="true"/>
          <w:lang w:bidi="ar-SA"/>
        </w:rPr>
        <w:t xml:space="preserve">واحدة بل تتحكم فيها عشرات المعادلات وتحتاج الى عشرات الخطوات، و لو انه أخطأ في خطوة واحدة فإنه سيقع في أيدي الجلاوزة، فما الذي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ان يفعله حينئذٍ؟ ان على ذلك الحكيم ان يقول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الي واعتمد علي واوكل الامر اليّ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وما أقوله لك فاسمعه ونفذه، ولا يصح لي الآن بل لا يمكن ان اشرح لك كافة الخطواتوالمراحل والخصوصيات، وثق انني لا أكلُك الى نفسك بل أتعهدك بالرعاية بنفسي حتى آخر لحظة تخرج فيها سالماً من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نجد بوضوح ان هذا الشخص كان خبيراً حقاً وكان ذا نفوذ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يقطين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اخطأ المجاهد في خطوة فانه سوف يتدخل ويخرجه من المعترك والمحنة، عندئذ يكون عقلائياً تماماً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بي وارجع الأمر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مشيئتي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كانت المنايا والجهات والأبعاد خفية، وحيث كانت المصالح خفية وكان الواقع بمجمله خفيا، وحيث كانت القضية معقدة، ومتشابكة الأطراف، فان افضل ما ينبغي ان يقال ممن كلامه قمة في البلاغة وقمة في الحكمة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الأعرف بكل المصالح والجهات والخفايا والأبعاد البعيدة المدى والمتوسطة والقريبة المدى، كما يعرف تأثيرات هذا القرار حتى على أحفاد أحفاد الانسان ايضا، ذلك انه قد يكون شيء ما لصالحك في جهة من الجهات لكنه سوف يجر الوبال على ذريتك وأحفادك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شيء ما بضررك ظاهرا، من مرض أو عرض أو بأساء أو أشبه ذلك لكنه يستتبع العزة لك ولأولادك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في الأمر كله هو اننا لا نعرف تلك المعادلات، لكننا نعلم بعلم إجمالي اننا لو كنا عرفناها لأذعنا لها ولما تخطيناها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وجوه الحكمة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هو الأعرف بجهات المصالح كلها ؛ ولأنه حكيم وبكم رؤوف رحيم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التأسيس للعبثية، بل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بلحاظٍ دون لحاظ، 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ما يقابل الحكمة أبداً، كما ان احدنا احياناً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سوف ازوج بنتي لمن أشاء وكيف اشاء، فان المتكلم بهذا القول يحتمل 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إنساناً غير حكيم فان معنى كلامه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عبثاً، وانه لا تهمه الملاكات والمصالح الواقعية، وإما </w:t>
      </w:r>
      <w:bookmarkStart w:id="220" w:name="pg7709_63592"/>
    </w:p>
    <w:p>
      <w:pPr>
        <w:pStyle w:val="BookText"/>
        <w:rPr/>
      </w:pPr>
      <w:bookmarkEnd w:id="220"/>
      <w:r>
        <w:rPr>
          <w:rFonts w:ascii="Amiri" w:hAnsi="Amiri" w:eastAsia="Amiri" w:cs="Amiri"/>
          <w:color w:val="111111"/>
          <w:sz w:val="28"/>
          <w:sz w:val="28"/>
          <w:szCs w:val="28"/>
          <w:rtl w:val="true"/>
          <w:lang w:bidi="ar-SA"/>
        </w:rPr>
        <w:t>اذا كان إنساناً حكيماً عاقلاً فان معنى كلامه يكون هو انه سيزوجها على حسب مقتضى الحكمة،لا كما تشاء هي ولمّا تعرف خفايا الاشخاص وقد تغرها المظاهر والكلام المعسول، فليست هناك إذاً عبثية بل لا توجد الا الاحاله للمشيئة الاكثر حكمة ودقة</w:t>
      </w:r>
    </w:p>
    <w:p>
      <w:pPr>
        <w:pStyle w:val="BookText"/>
        <w:rPr/>
      </w:pPr>
      <w:r>
        <w:rPr>
          <w:rFonts w:ascii="Amiri" w:hAnsi="Amiri" w:eastAsia="Amiri" w:cs="Amiri"/>
          <w:color w:val="111111"/>
          <w:sz w:val="28"/>
          <w:sz w:val="28"/>
          <w:szCs w:val="28"/>
          <w:rtl w:val="true"/>
          <w:lang w:bidi="ar-SA"/>
        </w:rPr>
        <w:t>ولإن شُك في حال أبٍ من الآباء، فانه لا يُشك في الاله الحكيم الرحيم المطلق بدون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بلحاظٍ دون لحاظ، فليست بمعنى انه لا حكمة ولا مصالح كامنة وراء مشيئته، بل هي في مقابل ما نريد بجهلنا ان نحمّله على الله أن يفعله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329114_1051229030"/>
      <w:bookmarkStart w:id="222" w:name="_Toc80"/>
      <w:bookmarkEnd w:id="221"/>
      <w:r>
        <w:rPr>
          <w:rtl w:val="true"/>
        </w:rPr>
        <w:t>الاستشهاد على ذلك ب</w:t>
      </w:r>
      <w:r>
        <w:rPr>
          <w:rtl w:val="true"/>
        </w:rPr>
        <w:t>«</w:t>
      </w:r>
      <w:r>
        <w:rPr>
          <w:rtl w:val="true"/>
        </w:rPr>
        <w:t>وَهُوَ العَزِيزُ الرَّحِيمُ</w:t>
      </w:r>
      <w:r>
        <w:rPr>
          <w:rtl w:val="true"/>
        </w:rPr>
        <w:t>»</w:t>
      </w:r>
      <w:bookmarkEnd w:id="2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مقتضى البحث العقلي والكلامي، ثم انني فكرت بضرورة التدبر في القرآن الكريم في الآية الشريفة بنفسها عسى ان اكتشف فيها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الى الكبرى الكلية التي هي مسلمة في محلها من علم الله المحيط ومن حكمته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ذلك؟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والتدبر قادنا الى انه يوجد شاهد واضح في رأس الاية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تعالى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مَنْ يَشَاءُ </w:t>
      </w:r>
    </w:p>
    <w:p>
      <w:pPr>
        <w:pStyle w:val="BookText"/>
        <w:rPr/>
      </w:pPr>
      <w:r>
        <w:rPr>
          <w:rFonts w:ascii="Amiri" w:hAnsi="Amiri" w:eastAsia="Amiri" w:cs="Amiri"/>
          <w:color w:val="111111"/>
          <w:sz w:val="28"/>
          <w:sz w:val="28"/>
          <w:szCs w:val="28"/>
          <w:rtl w:val="true"/>
          <w:lang w:bidi="ar-SA"/>
        </w:rPr>
        <w:t>وَهُوَ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 نصرته منبعثة ومؤطرة بعنوانين يكمل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عنوانا العزة والرحمة ولذا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ههنا بعزيز ورحيم، وذلك انه لو كان عزيزا فقط، والعزيز هو القادر الذي لا يغالب، لقهر المشركين في نفس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تسوى عند الله جناح بعوضة ما سقى منها كافرا شربة ماء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يمهل ولا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الصفة التي ذكرت هي العزة فقط، فان مقتضاها هو الانتقام فوراً فان العزيز ينتقم فوراً، ويضرب بيد من حديد وهو القادر القاهر، ولكنه ايضاً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بالكفار، فيعطيهم فرصة ومجالاً فلعل بعضهم يرجع الى الحق، ولذا كانت الدنيا هي دار إمهال وفسحة ومجال اما الآخرة فمعادلتها معادلة أخرى، فالدنيا دار امتحان ودار الامتحان تقتضي المزيج من الغضب ومن الرحمة،كلاهما ينبغي ان يكون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فبعزته ينصركم لكنه برحمته يؤخر هذه النصرة، فيختار وقتا يجمع فيه بين الحقين فالعزة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الباعث وراء النصرة والرحمة هي القيد أو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هي مجرد إشارة أجمالية، ولعل هناك مزيدا من الكلام </w:t>
      </w:r>
      <w:bookmarkStart w:id="223" w:name="pg7709_63596"/>
    </w:p>
    <w:p>
      <w:pPr>
        <w:pStyle w:val="BookText"/>
        <w:rPr/>
      </w:pPr>
      <w:bookmarkEnd w:id="223"/>
      <w:r>
        <w:rPr>
          <w:rFonts w:ascii="Amiri" w:hAnsi="Amiri" w:eastAsia="Amiri" w:cs="Amiri"/>
          <w:color w:val="111111"/>
          <w:sz w:val="28"/>
          <w:sz w:val="28"/>
          <w:szCs w:val="28"/>
          <w:rtl w:val="true"/>
          <w:lang w:bidi="ar-SA"/>
        </w:rPr>
        <w:t xml:space="preserve">عن ذلك يأتي في المستقبل ان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329116_1051229030"/>
      <w:bookmarkStart w:id="225" w:name="_Toc81"/>
      <w:bookmarkEnd w:id="224"/>
      <w:r>
        <w:rPr>
          <w:rtl w:val="true"/>
        </w:rPr>
        <w:t>البحث الثاني</w:t>
      </w:r>
      <w:r>
        <w:rPr>
          <w:rtl w:val="true"/>
        </w:rPr>
        <w:t xml:space="preserve">: </w:t>
      </w:r>
      <w:r>
        <w:rPr>
          <w:rtl w:val="true"/>
        </w:rPr>
        <w:t>للمشيئة ملاكات</w:t>
      </w:r>
      <w:bookmarkEnd w:id="225"/>
    </w:p>
    <w:p>
      <w:pPr>
        <w:pStyle w:val="BookText"/>
        <w:rPr/>
      </w:pPr>
      <w:r>
        <w:rPr>
          <w:rFonts w:ascii="Amiri" w:hAnsi="Amiri" w:eastAsia="Amiri" w:cs="Amiri"/>
          <w:color w:val="111111"/>
          <w:sz w:val="28"/>
          <w:sz w:val="28"/>
          <w:szCs w:val="28"/>
          <w:rtl w:val="true"/>
          <w:lang w:bidi="ar-SA"/>
        </w:rPr>
        <w:t xml:space="preserve">مع ان الله تعالى حوّل في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على المشيئة الالهية الا انه تعالى ذكر في موطن آخر ضابطا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بذلك الجمع بين كل الحقوق، فمن جهة حوّل الأمر على مشيئته جل اسمه فان الأمر كله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جهة اخرى وفي مواضع اخرى ذكر بعض الملاكات والضوابط فلم يهملها ويترك ذكرها بالمرة، ومن الملاكات ماصرح به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اذن تكمل تلك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مشيئة الله تعالى تابعة لمصالح ومفاسد في المتعلقات وقد ذكر بعضها لنا مما هي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تلك التي ليست بأيدينا ولا هي في حدود ادراكنا فقد احالها الى الإطار الذي يجمع كل الضوابط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329118_1051229030"/>
      <w:bookmarkStart w:id="227" w:name="_Toc82"/>
      <w:bookmarkEnd w:id="226"/>
      <w:r>
        <w:rPr>
          <w:rtl w:val="true"/>
        </w:rPr>
        <w:t>المبحث الثالث</w:t>
      </w:r>
      <w:r>
        <w:rPr>
          <w:rtl w:val="true"/>
        </w:rPr>
        <w:t xml:space="preserve">: </w:t>
      </w:r>
      <w:r>
        <w:rPr>
          <w:rtl w:val="true"/>
        </w:rPr>
        <w:t>كيف ننصر الرسل والاوصياء ؟</w:t>
      </w:r>
      <w:bookmarkEnd w:id="2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يجب ان 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ننصر الله؟ كيف ننصر رسل الله؟ كيف ننصر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ننصر الصديقة الزهراء </w:t>
      </w:r>
    </w:p>
    <w:p>
      <w:pPr>
        <w:pStyle w:val="BookText"/>
        <w:rPr/>
      </w:pPr>
      <w:r>
        <w:rPr>
          <w:rFonts w:ascii="Amiri" w:hAnsi="Amiri" w:eastAsia="Amiri" w:cs="Amiri"/>
          <w:color w:val="111111"/>
          <w:sz w:val="28"/>
          <w:sz w:val="28"/>
          <w:szCs w:val="28"/>
          <w:rtl w:val="true"/>
          <w:lang w:bidi="ar-SA"/>
        </w:rPr>
        <w:t>عليها وعلى أبيها وبعلها وبنيها صلوات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ننصرهم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نصرتهم لها أوجه ولها مصاديق ولها مراتب ولها أنواع ولها مفردات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نصرتهم عبر الحواضن والشعائر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برعايتها أو الاهتمام بها والترويج لها والتفكير بها والتخطيط لها وترشيدها وتفعيلها، وأن نعيشها دوما في شتى مناحي حيواتنا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الطريقة هي من أهم طرق نصرة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ونصرة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228" w:name="pg7709_63600"/>
    </w:p>
    <w:p>
      <w:pPr>
        <w:pStyle w:val="Heading3"/>
        <w:numPr>
          <w:ilvl w:val="2"/>
          <w:numId w:val="1"/>
        </w:numPr>
        <w:rPr/>
      </w:pPr>
      <w:bookmarkStart w:id="229" w:name="__RefHeading___Toc4329120_1051229030"/>
      <w:bookmarkStart w:id="230" w:name="_Toc83"/>
      <w:bookmarkEnd w:id="228"/>
      <w:bookmarkEnd w:id="229"/>
      <w:r>
        <w:rPr>
          <w:rtl w:val="true"/>
        </w:rPr>
        <w:t xml:space="preserve">الايام حواضن المبادئ والقيم ومعالم للمعصومين </w:t>
      </w:r>
      <w:r>
        <w:rPr>
          <w:rtl w:val="true"/>
        </w:rPr>
        <w:t>(</w:t>
      </w:r>
      <w:r>
        <w:rPr>
          <w:rtl w:val="true"/>
        </w:rPr>
        <w:t>علیهم السلام</w:t>
      </w:r>
      <w:r>
        <w:rPr>
          <w:rtl w:val="true"/>
        </w:rPr>
        <w:t>)</w:t>
      </w:r>
      <w:bookmarkEnd w:id="230"/>
    </w:p>
    <w:p>
      <w:pPr>
        <w:pStyle w:val="BookText"/>
        <w:rPr/>
      </w:pPr>
      <w:r>
        <w:rPr>
          <w:rFonts w:ascii="IRNazanin" w:hAnsi="IRNazanin" w:eastAsia="IRNazanin"/>
          <w:color w:val="111111"/>
          <w:sz w:val="28"/>
          <w:sz w:val="28"/>
          <w:szCs w:val="28"/>
          <w:rtl w:val="true"/>
          <w:lang w:bidi="fa-IR"/>
        </w:rPr>
        <w:t xml:space="preserve">ان من أروع ما صنعه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الأيام ان اعتبروها الحواضن الطبيعية لارتباطنا بهم وبمجمل المبادئ السامية والقيم المثلى، فعلينا ان نتذكر ذلك دوماً وذلك بنفسه يكفي دليلاً على ان المنهج التربوي في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نظير له لا يعقل أن يكون له نظير، ويكتفي ان تتصفحوا المسيحية مثلاً فانكم ستجدونهم يحيون يوماً واحدا من الأيام فقط وبطقوس محدودة فارغة، و اما بقية الأيام فلا برامج لهم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اليهودية لهم يوم من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وإنتهى الأمر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ولنتوقف ههنا عند مفردة من أهم مفردات الحواضن المجهولة أو المهملة عادة عند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الحواضن كثيرة وقد تبلغ عشرين أو ثلاثين او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احدة منها تحتضن قيمةً أو فكرة أو حدثاً أو </w:t>
      </w:r>
      <w:bookmarkStart w:id="231" w:name="pg7709_63602"/>
    </w:p>
    <w:p>
      <w:pPr>
        <w:pStyle w:val="BookText"/>
        <w:rPr/>
      </w:pPr>
      <w:bookmarkEnd w:id="231"/>
      <w:r>
        <w:rPr>
          <w:rFonts w:ascii="IRNazanin" w:hAnsi="IRNazanin" w:eastAsia="IRNazanin"/>
          <w:color w:val="111111"/>
          <w:sz w:val="28"/>
          <w:sz w:val="28"/>
          <w:szCs w:val="28"/>
          <w:rtl w:val="true"/>
          <w:lang w:bidi="fa-IR"/>
        </w:rPr>
        <w:t xml:space="preserve">مناسبة أو جانباً من جوانب حياة ذلك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فلنتوقف عند واحدة منها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الحواضن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من اهم حواضن القيم والمبادئ كما انها من أهم حواضن حياة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حقاً من أهم ما ينبغي أن يراعى و أن يحظى بالاهتمام لكن الناس عنها عادة غافلون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والايام هي من 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329122_1051229030"/>
      <w:bookmarkStart w:id="233" w:name="_Toc84"/>
      <w:bookmarkEnd w:id="232"/>
      <w:r>
        <w:rPr>
          <w:rtl w:val="true"/>
        </w:rPr>
        <w:t>(</w:t>
      </w:r>
      <w:r>
        <w:rPr>
          <w:rtl w:val="true"/>
        </w:rPr>
        <w:t>الأيام</w:t>
      </w:r>
      <w:r>
        <w:rPr>
          <w:rtl w:val="true"/>
        </w:rPr>
        <w:t xml:space="preserve">) </w:t>
      </w:r>
      <w:r>
        <w:rPr>
          <w:rtl w:val="true"/>
        </w:rPr>
        <w:t xml:space="preserve">مملوكة للمعصومين </w:t>
      </w:r>
      <w:r>
        <w:rPr>
          <w:rtl w:val="true"/>
        </w:rPr>
        <w:t>(</w:t>
      </w:r>
      <w:r>
        <w:rPr>
          <w:rtl w:val="true"/>
        </w:rPr>
        <w:t>علیهم السلام</w:t>
      </w:r>
      <w:r>
        <w:rPr>
          <w:rtl w:val="true"/>
        </w:rPr>
        <w:t xml:space="preserve">) </w:t>
      </w:r>
      <w:r>
        <w:rPr>
          <w:rtl w:val="true"/>
        </w:rPr>
        <w:t>أو مختصة بهم؟</w:t>
      </w:r>
      <w:bookmarkEnd w:id="233"/>
    </w:p>
    <w:p>
      <w:pPr>
        <w:pStyle w:val="Heading4"/>
        <w:numPr>
          <w:ilvl w:val="3"/>
          <w:numId w:val="1"/>
        </w:numPr>
        <w:rPr/>
      </w:pPr>
      <w:bookmarkStart w:id="234" w:name="__RefHeading___Toc4329124_1051229030"/>
      <w:bookmarkStart w:id="235" w:name="_Toc85"/>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وهنا لابد ان نسال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الزمان يُملك كما يملك المكان ؟ فقد يملك شخص هذا المكان، لكن الزمان كيف؟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أن المكان يملك فان الزمان يُملك ايضاً، أو انه في مرتبة نازلة منه هناك حق اختصاص 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فان وقته ملك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مستاجَر وكل موظف وعامل في شركة او مؤسسة فان الموظف يحرم عليه شرعا حسب الضوابط الشرعية العامة أن يضيع دقيقة من وقته في عمل او اتصال شخصي يُضيّع حق المستأجر او الشركة او يعد اخلالاً بالاتفاق </w:t>
      </w:r>
      <w:r>
        <w:rPr>
          <w:rFonts w:eastAsia="Amiri" w:cs="Amiri" w:ascii="Amiri" w:hAnsi="Amiri"/>
          <w:color w:val="111111"/>
          <w:sz w:val="28"/>
          <w:szCs w:val="28"/>
          <w:rtl w:val="true"/>
          <w:lang w:bidi="ar-SA"/>
        </w:rPr>
        <w:t xml:space="preserve">. </w:t>
      </w:r>
      <w:bookmarkStart w:id="236" w:name="pg7709_63604"/>
    </w:p>
    <w:p>
      <w:pPr>
        <w:pStyle w:val="BookText"/>
        <w:rPr/>
      </w:pPr>
      <w:bookmarkEnd w:id="236"/>
      <w:r>
        <w:rPr>
          <w:rFonts w:ascii="Amiri" w:hAnsi="Amiri" w:eastAsia="Amiri" w:cs="Amiri"/>
          <w:color w:val="111111"/>
          <w:sz w:val="28"/>
          <w:sz w:val="28"/>
          <w:szCs w:val="28"/>
          <w:rtl w:val="true"/>
          <w:lang w:bidi="ar-SA"/>
        </w:rPr>
        <w:t xml:space="preserve">والذي نريد ان نخلص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والايام والوقت قد تملك،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من؟</w:t>
      </w:r>
    </w:p>
    <w:p>
      <w:pPr>
        <w:pStyle w:val="BookText"/>
        <w:rPr/>
      </w:pPr>
      <w:r>
        <w:rPr>
          <w:rFonts w:ascii="IRNazanin" w:hAnsi="IRNazanin" w:eastAsia="IRNazanin"/>
          <w:color w:val="111111"/>
          <w:sz w:val="28"/>
          <w:sz w:val="28"/>
          <w:szCs w:val="28"/>
          <w:rtl w:val="true"/>
          <w:lang w:bidi="fa-IR"/>
        </w:rPr>
        <w:t xml:space="preserve">وعلى حسب الروايات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حسب التحقيق الفلسفي الدقيق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ملك للمعصومين الاربعة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قد نتطرق له في مباحث قادمة، لكن يكفي الان القول بانه لا شك في ان للايام انتساباً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لهم بها حق الاختصاص على اقل الفروض</w:t>
      </w:r>
      <w:r>
        <w:rPr>
          <w:rFonts w:eastAsia="IRNazanin" w:cs="IRNazanin"/>
          <w:color w:val="111111"/>
          <w:sz w:val="28"/>
          <w:szCs w:val="28"/>
          <w:rtl w:val="true"/>
          <w:lang w:bidi="fa-IR"/>
        </w:rPr>
        <w:t>.</w:t>
      </w:r>
    </w:p>
    <w:p>
      <w:pPr>
        <w:pStyle w:val="Heading4"/>
        <w:numPr>
          <w:ilvl w:val="3"/>
          <w:numId w:val="1"/>
        </w:numPr>
        <w:rPr/>
      </w:pPr>
      <w:bookmarkStart w:id="237" w:name="__RefHeading___Toc4329126_1051229030"/>
      <w:bookmarkStart w:id="238" w:name="_Toc86"/>
      <w:bookmarkEnd w:id="237"/>
      <w:r>
        <w:rPr>
          <w:rtl w:val="true"/>
        </w:rPr>
        <w:t>أ</w:t>
      </w:r>
      <w:r>
        <w:rPr>
          <w:rtl w:val="true"/>
        </w:rPr>
        <w:t xml:space="preserve">- </w:t>
      </w:r>
      <w:r>
        <w:rPr>
          <w:rtl w:val="true"/>
        </w:rPr>
        <w:t>يوم السبت</w:t>
      </w:r>
      <w:bookmarkEnd w:id="238"/>
    </w:p>
    <w:p>
      <w:pPr>
        <w:pStyle w:val="BookText"/>
        <w:rPr/>
      </w:pPr>
      <w:r>
        <w:rPr>
          <w:rFonts w:ascii="IRNazanin" w:hAnsi="IRNazanin" w:eastAsia="IRNazanin"/>
          <w:color w:val="111111"/>
          <w:sz w:val="28"/>
          <w:sz w:val="28"/>
          <w:szCs w:val="28"/>
          <w:rtl w:val="true"/>
          <w:lang w:bidi="fa-IR"/>
        </w:rPr>
        <w:t xml:space="preserve">ان يوم السبت هو يوم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نعيش نحن كمؤمنين في يوم السبت حالة استثانئية من الارتباط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اكثر شمولية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يطبع المسلمون حياتهم في يوم السبت بطابع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يكون هذا اليوم متميزاً من بين أيام الاسبوع بهذه الجهة وهذه الخصوصية ؟نعم هنالك اشخاص يفعلون ذلك على حسب مقتضى القاعدة، لكن الكلام عن عامة المسلمين فهل انهم يعيشون يوم </w:t>
      </w:r>
      <w:bookmarkStart w:id="239" w:name="pg7709_63606"/>
    </w:p>
    <w:p>
      <w:pPr>
        <w:pStyle w:val="BookText"/>
        <w:rPr/>
      </w:pPr>
      <w:bookmarkEnd w:id="239"/>
      <w:r>
        <w:rPr>
          <w:rFonts w:ascii="Amiri" w:hAnsi="Amiri" w:eastAsia="Amiri" w:cs="Amiri"/>
          <w:color w:val="111111"/>
          <w:sz w:val="28"/>
          <w:sz w:val="28"/>
          <w:szCs w:val="28"/>
          <w:rtl w:val="true"/>
          <w:lang w:bidi="ar-SA"/>
        </w:rPr>
        <w:t>السبت أجواء الرسول والرسالة وأهدافها ومبادئها وقيمها؟</w:t>
      </w:r>
    </w:p>
    <w:p>
      <w:pPr>
        <w:pStyle w:val="BookText"/>
        <w:rPr/>
      </w:pPr>
      <w:r>
        <w:rPr>
          <w:rFonts w:ascii="IRNazanin" w:hAnsi="IRNazanin" w:eastAsia="IRNazanin"/>
          <w:color w:val="111111"/>
          <w:sz w:val="28"/>
          <w:sz w:val="28"/>
          <w:szCs w:val="28"/>
          <w:rtl w:val="true"/>
          <w:lang w:bidi="fa-IR"/>
        </w:rPr>
        <w:t xml:space="preserve">وهل يفكرون في ذلك اليوم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فأكثر؟ وهل يبادر الناس في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حفظ رواية واحدة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الى كتابة مقالة واحدة عنه، او حتى الى ان يُذكِّروا أولادهم على مائدة الطعام مثلاً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وبمكارم اخلاقة ؟</w:t>
      </w:r>
    </w:p>
    <w:p>
      <w:pPr>
        <w:pStyle w:val="Heading4"/>
        <w:numPr>
          <w:ilvl w:val="3"/>
          <w:numId w:val="1"/>
        </w:numPr>
        <w:rPr/>
      </w:pPr>
      <w:bookmarkStart w:id="240" w:name="__RefHeading___Toc4329128_1051229030"/>
      <w:bookmarkStart w:id="241" w:name="_Toc87"/>
      <w:bookmarkEnd w:id="240"/>
      <w:r>
        <w:rPr>
          <w:rtl w:val="true"/>
        </w:rPr>
        <w:t xml:space="preserve">ب </w:t>
      </w:r>
      <w:r>
        <w:rPr>
          <w:rtl w:val="true"/>
        </w:rPr>
        <w:t xml:space="preserve">- </w:t>
      </w:r>
      <w:r>
        <w:rPr>
          <w:rtl w:val="true"/>
        </w:rPr>
        <w:t>يوم الاحد</w:t>
      </w:r>
      <w:bookmarkEnd w:id="241"/>
    </w:p>
    <w:p>
      <w:pPr>
        <w:pStyle w:val="Heading5"/>
        <w:numPr>
          <w:ilvl w:val="4"/>
          <w:numId w:val="1"/>
        </w:numPr>
        <w:rPr/>
      </w:pPr>
      <w:bookmarkStart w:id="242" w:name="__RefHeading___Toc4329130_1051229030"/>
      <w:bookmarkStart w:id="243" w:name="_Toc88"/>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 xml:space="preserve">ويوم الأحد هو يوم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البضعة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تجدون الطابع العام للبلاد الاسلامية من وزاراتٍ وشركاتٍ ومدارسَ ومن حوزات في يوم الأحد قد تلّون بلون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ان هذا اليوم يومه، وقد ورد في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يوم الأحد وهو 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الملكية بظاهره لكن اذا اردنا ان نخفف الكلام فنقول انه يفيد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تنزلا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اضافة تشريفية، وان لم تكن فرضاً تمليكية، ونظيره ما يطلق الان في الكثير من البلدان من تسميات على الأيام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المعلم</w:t>
      </w:r>
      <w:r>
        <w:rPr>
          <w:rFonts w:eastAsia="Amiri" w:cs="Amiri" w:ascii="Amiri" w:hAnsi="Amiri"/>
          <w:color w:val="111111"/>
          <w:sz w:val="28"/>
          <w:szCs w:val="28"/>
          <w:rtl w:val="true"/>
          <w:lang w:bidi="ar-SA"/>
        </w:rPr>
        <w:t xml:space="preserve">) </w:t>
      </w:r>
      <w:bookmarkStart w:id="244" w:name="pg7709_63607"/>
    </w:p>
    <w:p>
      <w:pPr>
        <w:pStyle w:val="BookText"/>
        <w:rPr/>
      </w:pPr>
      <w:bookmarkEnd w:id="244"/>
      <w:r>
        <w:rPr>
          <w:rFonts w:ascii="Amiri" w:hAnsi="Amiri" w:eastAsia="Amiri" w:cs="Amiri"/>
          <w:color w:val="111111"/>
          <w:sz w:val="28"/>
          <w:sz w:val="28"/>
          <w:szCs w:val="28"/>
          <w:rtl w:val="true"/>
          <w:lang w:bidi="ar-SA"/>
        </w:rPr>
        <w:t>فان الاضافة تشريفية، ومن المشهود اننا في يوم المعلم نكرم المعلم ونهتم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نفكر بالمعلم، نكتب عن المعلم، نروج للمعلم، نحفظ حرمات المعلم، نفكر في حقوق المعلم المهدورة، اليس كذلك؟</w:t>
      </w:r>
    </w:p>
    <w:p>
      <w:pPr>
        <w:pStyle w:val="BookText"/>
        <w:rPr/>
      </w:pPr>
      <w:r>
        <w:rPr>
          <w:rFonts w:ascii="Amiri" w:hAnsi="Amiri" w:eastAsia="Amiri" w:cs="Amiri"/>
          <w:color w:val="111111"/>
          <w:sz w:val="28"/>
          <w:sz w:val="28"/>
          <w:szCs w:val="28"/>
          <w:rtl w:val="true"/>
          <w:lang w:bidi="ar-SA"/>
        </w:rPr>
        <w:t xml:space="preserve">وكذلك الأمر في يوم الطفل العالمي، وكذلك في يوم المرأة العالمي أو يوم العمال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حسنا، لكن اين يوم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يوم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أين يوم رسول الله، اين يوم الامام الحسن والحسين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Heading5"/>
        <w:numPr>
          <w:ilvl w:val="4"/>
          <w:numId w:val="1"/>
        </w:numPr>
        <w:rPr/>
      </w:pPr>
      <w:bookmarkStart w:id="245" w:name="__RefHeading___Toc4329132_1051229030"/>
      <w:bookmarkStart w:id="246" w:name="_Toc89"/>
      <w:bookmarkEnd w:id="245"/>
      <w:r>
        <w:rPr>
          <w:rtl w:val="true"/>
        </w:rPr>
        <w:t>يوم الاحد</w:t>
      </w:r>
      <w:r>
        <w:rPr>
          <w:rtl w:val="true"/>
        </w:rPr>
        <w:t xml:space="preserve">: </w:t>
      </w:r>
      <w:r>
        <w:rPr>
          <w:rtl w:val="true"/>
        </w:rPr>
        <w:t>يوم المرأة ويوم مقارعة الظالمين</w:t>
      </w:r>
      <w:bookmarkEnd w:id="246"/>
    </w:p>
    <w:p>
      <w:pPr>
        <w:pStyle w:val="BookText"/>
        <w:rPr/>
      </w:pPr>
      <w:r>
        <w:rPr>
          <w:rFonts w:ascii="IRNazanin" w:hAnsi="IRNazanin" w:eastAsia="IRNazanin"/>
          <w:color w:val="111111"/>
          <w:sz w:val="28"/>
          <w:sz w:val="28"/>
          <w:szCs w:val="28"/>
          <w:rtl w:val="true"/>
          <w:lang w:bidi="fa-IR"/>
        </w:rPr>
        <w:t xml:space="preserve">ان يوم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سبق هو يوم الاحد، ولقد كان من مظاهر حياتها الجلية مقارعة الظالمين، بل انها قد دفعت حياتها ثمنا لذلك</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كل يوم احد في حياة كل منا مجلى لهذه الوظيفة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هذه الوظيفة عامة لكل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منا ان يفكر في هذا اليوم في كيفية مقارعة الظالمين سواء أكانوا في إسرائيل أم في أمريكا أم في دول الشرق الأوسط، أي ظالم سواء أكان في موقع عام أو خاص، فلأخطُ خطوة متميزة او اضافية في هذا الحقل </w:t>
      </w:r>
    </w:p>
    <w:p>
      <w:pPr>
        <w:pStyle w:val="BookText"/>
        <w:rPr/>
      </w:pPr>
      <w:r>
        <w:rPr>
          <w:rFonts w:ascii="IRNazanin" w:hAnsi="IRNazanin" w:eastAsia="IRNazanin"/>
          <w:color w:val="111111"/>
          <w:sz w:val="28"/>
          <w:sz w:val="28"/>
          <w:szCs w:val="28"/>
          <w:rtl w:val="true"/>
          <w:lang w:bidi="fa-IR"/>
        </w:rPr>
        <w:t>اقتداءً بالصديقة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يوم الاحد عندنا هو يوم المرأة، وذلك يعني ان يفكر الإنسان ويخطط في هذا اليوم لكي يولي أمه مثلاً مزيداً من العناية والرعاية كرامة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يولي المزيد من العناية والرعاية لزوجته، لبناته، لأخواته، وأيضا للمرأة بشكل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يفكر كيف يستطيع أن يحسّن من وضع المرأة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دينياً، اقتصادياً، أخلاقيا وحقوقياً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الأيام هي روابط هامة جداً في حياة الإنسان لأن الإنسان بطبعه نسّاء ينسى لأن المسؤوليات كثيرة وكل له ادواره، الا ان ربط الادوار بالايام وبقمم الانسانية وبوسائط السماء، يعدّ خير منبِّه ومذكّر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وتأسيساً على ذلك كله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لنستحضر دوماً أن هذا اليوم هو يوم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الذي يريدانه منا؟ وهل أنني بالفعل على الصراط السوي أم لا؟ ثم هل انني مغذّ السير فيه أم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السبت مثلا، ليفكر كل منا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أرسى دعائم أمة وبنى دولة، فما الذي يتأتى مني في هذا الحقل؟ وقد يمكنني ان اقوم بخطوة واحدة من جملة مليار خطوة، فليكن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247" w:name="pg7709_63612"/>
    </w:p>
    <w:p>
      <w:pPr>
        <w:pStyle w:val="BookText"/>
        <w:rPr/>
      </w:pPr>
      <w:bookmarkEnd w:id="247"/>
      <w:r>
        <w:rPr>
          <w:rFonts w:ascii="Amiri" w:hAnsi="Amiri" w:eastAsia="Amiri" w:cs="Amiri"/>
          <w:color w:val="111111"/>
          <w:sz w:val="28"/>
          <w:sz w:val="28"/>
          <w:szCs w:val="28"/>
          <w:rtl w:val="true"/>
          <w:lang w:bidi="ar-SA"/>
        </w:rPr>
        <w:t xml:space="preserve">لا استطيع أن ابني دولة لكني استطيع أن ابني شواخص وأعمدة وأوتاداً وان أمهد الدرب وأعد العدة، وقد يمكنني ان اربي ابني اواخي الصغير او جاري او تلميذي او زميلي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الشخص قد يكون يوما ما وزيرا او نائبا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بمقدوري أن أربيه فكرياً وثقافياً او اخلاقياً وروحياً كي يكون رسالياً ورعاً محصّنا من المغريات والشهوات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أفعل؟</w:t>
      </w:r>
    </w:p>
    <w:p>
      <w:pPr>
        <w:pStyle w:val="BookText"/>
        <w:rPr/>
      </w:pPr>
      <w:r>
        <w:rPr>
          <w:rFonts w:ascii="Amiri" w:hAnsi="Amiri" w:eastAsia="Amiri" w:cs="Amiri"/>
          <w:color w:val="111111"/>
          <w:sz w:val="28"/>
          <w:sz w:val="28"/>
          <w:szCs w:val="28"/>
          <w:rtl w:val="true"/>
          <w:lang w:bidi="ar-SA"/>
        </w:rPr>
        <w:t>كل يوم هو بمثابة مُذكّر، وعلينا أن نحيي هذه الحواضن ونعتبرها معالم ومشاعر</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329134_1051229030"/>
      <w:bookmarkStart w:id="249" w:name="_Toc90"/>
      <w:bookmarkEnd w:id="248"/>
      <w:r>
        <w:rPr>
          <w:rtl w:val="true"/>
        </w:rPr>
        <w:t>ج – يوم الاربعاء</w:t>
      </w:r>
      <w:bookmarkEnd w:id="249"/>
    </w:p>
    <w:p>
      <w:pPr>
        <w:pStyle w:val="BookText"/>
        <w:rPr/>
      </w:pPr>
      <w:r>
        <w:rPr>
          <w:rFonts w:ascii="Amiri" w:hAnsi="Amiri" w:eastAsia="Amiri" w:cs="Amiri"/>
          <w:color w:val="111111"/>
          <w:sz w:val="28"/>
          <w:sz w:val="28"/>
          <w:szCs w:val="28"/>
          <w:rtl w:val="true"/>
          <w:lang w:bidi="ar-SA"/>
        </w:rPr>
        <w:t>ج – يوم الاربعاء</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ويوم الاربعاء هو يوم اربعة من الأئمة الأطهار هم الكاظم، والرضا،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فكرنا في يومنا هذا في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الاقل في بُعد واحد من أبعاد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سجينا فترة طويلة من الزمن، فلنفكر في كل يوم اربعاء في ان نتحرك ونخطوا ولو خطوة واحدة باتجاه الدفاع عن السجين المظلوم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يوجد من السجناء المظلومين</w:t>
      </w:r>
      <w:r>
        <w:rPr>
          <w:rStyle w:val="FootnoteAnchor"/>
          <w:rtl w:val="true"/>
        </w:rPr>
        <w:footnoteReference w:id="92"/>
      </w:r>
      <w:r>
        <w:rPr>
          <w:rFonts w:ascii="Amiri" w:hAnsi="Amiri" w:eastAsia="Amiri" w:cs="Amiri"/>
          <w:color w:val="111111"/>
          <w:sz w:val="28"/>
          <w:sz w:val="28"/>
          <w:szCs w:val="28"/>
          <w:rtl w:val="true"/>
          <w:lang w:bidi="ar-SA"/>
        </w:rPr>
        <w:t xml:space="preserve">في العراق؟ في مصر؟، في </w:t>
      </w:r>
    </w:p>
    <w:p>
      <w:pPr>
        <w:pStyle w:val="BookText"/>
        <w:rPr/>
      </w:pPr>
      <w:r>
        <w:rPr>
          <w:rFonts w:ascii="Amiri" w:hAnsi="Amiri" w:eastAsia="Amiri" w:cs="Amiri"/>
          <w:color w:val="111111"/>
          <w:sz w:val="28"/>
          <w:sz w:val="28"/>
          <w:szCs w:val="28"/>
          <w:rtl w:val="true"/>
          <w:lang w:bidi="ar-SA"/>
        </w:rPr>
        <w:t>بلاد الحجاز المسماة بالسعودية ظلما وزورا وغصبا؟، في البحرين؟، وفي سائر الدول وحتى في الدول الغربية فان السجن هناك من نوع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ليعتبره كل منا يوم السجين العالمي ويوم الأسير والمضطهدون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كل منا ثواب أية خطوة يقوم بها في هذا الحقل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يعني انك احييت يوم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ما، وهذا معناه أنك طبعت هذا اليوم بطابعه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تكون قد طبعت حياتك كلها بطابعه وطابعهم عليهم صلوات الله وسلامه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فان يوم الأربعاء هو يوم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أيضاً، وكما هو ثابت وأكيد فان كل إمام له تجليات مختلفة، واحدى تجليات حياة الامام الرضا هي الدعوة والتبليغ، الانفتاح والحوار الفاعل النافذ مع أرباب سائر المذاهب والأديان وغيرها ولقد كان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الحقل هو السباق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يوم الأربعاء ينبغي أن اصنع شيئا ما نافعاً في هذا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أتعلم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واحداً يصلح كرد علمي على </w:t>
      </w:r>
    </w:p>
    <w:p>
      <w:pPr>
        <w:pStyle w:val="BookText"/>
        <w:rPr/>
      </w:pPr>
      <w:r>
        <w:rPr>
          <w:rFonts w:ascii="Amiri" w:hAnsi="Amiri" w:eastAsia="Amiri" w:cs="Amiri"/>
          <w:color w:val="111111"/>
          <w:sz w:val="28"/>
          <w:sz w:val="28"/>
          <w:szCs w:val="28"/>
          <w:rtl w:val="true"/>
          <w:lang w:bidi="ar-SA"/>
        </w:rPr>
        <w:t>كلمات الملحدين أو على مباني المسيحية ومعتقداتها الباطلة أو اليهودية أو البوذية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الكثير من ابنائنا يسيرون بالتعبد، لذا نجد الكثير منهم عندما يلتحقون بالجامعة يتسلل اليه الإنحراف الفكري أو العقدي بالتدريج لأنه ليس محصّناً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الأيام هي أفضل الحواضن المعرفية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احكم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الصلة والربط بينها وبين قمم البشرية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الربط بين كل انسان وبين الرسول والأئمة وبين القيم كلها هو ربط استراتيجي عميق، لكننا أغفلناه فخسرنا بذلك حظاً وافراً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 هو يوم الأربعاء ايضاً، فليفكر كل منّا في أن يجود بدرجة أكبر في هذا اليوم بالنسبة الى باقي أيام الاسبوع، ان يجود ببعض ماله، وبأخلاقه إن لم يكن لديه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فلتكن أخلاقه اليوم أفضل مع أهله والناس، كي يرى الناس أن هناك تطوراً وتغيراً إيجابياً في حياته في هذا اليوم وكي يشعر هو ايضاُ بأنه قد تغير وتطور وتحول الى الأحسن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هو يومه ايضاً، وهو صلوات الله عليه من أبرز وأرقى وأسمى مظاهر قيادة التغيير الاستراتيجي من الداخل، فعلينا ان نتعلم منه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كثيراً من </w:t>
      </w:r>
      <w:bookmarkStart w:id="250" w:name="pg7709_63618"/>
    </w:p>
    <w:p>
      <w:pPr>
        <w:pStyle w:val="BookText"/>
        <w:rPr/>
      </w:pPr>
      <w:bookmarkEnd w:id="250"/>
      <w:r>
        <w:rPr>
          <w:rFonts w:ascii="Amiri" w:hAnsi="Amiri" w:eastAsia="Amiri" w:cs="Amiri"/>
          <w:color w:val="111111"/>
          <w:sz w:val="28"/>
          <w:sz w:val="28"/>
          <w:szCs w:val="28"/>
          <w:rtl w:val="true"/>
          <w:lang w:bidi="ar-SA"/>
        </w:rPr>
        <w:t>الناس قد يكونون مسؤولين او موظفين في دول، وقد يكونون اعضاء و قيادات في أحزاب أو عشائر أو تيارات وجماعات وقد يرون فيها ما يرون من عوامل الانحراف والضلالات ولكنهم يبقون بها لجهة أو أخرى،لكن على كل واحد أن يحاول أن يقود التغيير من الداخل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 منطلقا للتفكير والتخطيط والتنفيذ في هذا الحقل الاستراتيجي المفتاحي الهام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329136_1051229030"/>
      <w:bookmarkStart w:id="252" w:name="_Toc91"/>
      <w:bookmarkEnd w:id="251"/>
      <w:r>
        <w:rPr>
          <w:rtl w:val="true"/>
        </w:rPr>
        <w:t>منهج تربوي فريد</w:t>
      </w:r>
      <w:r>
        <w:rPr>
          <w:rtl w:val="true"/>
        </w:rPr>
        <w:t xml:space="preserve">: </w:t>
      </w:r>
      <w:r>
        <w:rPr>
          <w:rtl w:val="true"/>
        </w:rPr>
        <w:t>تلاحم الفضائيات والمعاهد العلمية بايام المعصومين طوال الاسبوع</w:t>
      </w:r>
      <w:bookmarkEnd w:id="252"/>
    </w:p>
    <w:p>
      <w:pPr>
        <w:pStyle w:val="BookText"/>
        <w:rPr/>
      </w:pPr>
      <w:r>
        <w:rPr>
          <w:rFonts w:ascii="Amiri" w:hAnsi="Amiri" w:eastAsia="Amiri" w:cs="Amiri"/>
          <w:color w:val="111111"/>
          <w:sz w:val="28"/>
          <w:sz w:val="28"/>
          <w:szCs w:val="28"/>
          <w:rtl w:val="true"/>
          <w:lang w:bidi="ar-SA"/>
        </w:rPr>
        <w:t>والان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نلقي نظرة على الفضائيات والحسينيات والمساجد والمدارس والجامعات والشركات والوزارات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تشهدون في المساجد والحسينيات والمدارس والجامعات تحولاً نوعياً في يوم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أمير المؤمنين ويوم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تجدون نهج البلاغة والخطبة الفاطمية الفدكية على المنائر وفي أروقة الجامعات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كأفكار وقيم وكمناهج وبرامج؟</w:t>
      </w:r>
    </w:p>
    <w:p>
      <w:pPr>
        <w:pStyle w:val="BookText"/>
        <w:rPr/>
      </w:pPr>
      <w:r>
        <w:rPr>
          <w:rFonts w:ascii="IRNazanin" w:hAnsi="IRNazanin" w:eastAsia="IRNazanin"/>
          <w:color w:val="111111"/>
          <w:sz w:val="28"/>
          <w:sz w:val="28"/>
          <w:szCs w:val="28"/>
          <w:rtl w:val="true"/>
          <w:lang w:bidi="fa-IR"/>
        </w:rPr>
        <w:t>وهل تجدون في يوم الاثنين، وهو يوم الامامين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تحولاً وتطوراً ومحاكاة واقتداءً وإتباعاً وتميزاً في الاحتفاء والاقتداء بسيدي شباب أهل الجنة؟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ترون في يوم الثلاثاء وهو يوم الامام السجاد والامامين </w:t>
      </w:r>
      <w:bookmarkStart w:id="253" w:name="pg7709_63620"/>
    </w:p>
    <w:p>
      <w:pPr>
        <w:pStyle w:val="BookText"/>
        <w:rPr/>
      </w:pPr>
      <w:bookmarkEnd w:id="253"/>
      <w:r>
        <w:rPr>
          <w:rFonts w:ascii="IRNazanin" w:hAnsi="IRNazanin" w:eastAsia="IRNazanin"/>
          <w:color w:val="111111"/>
          <w:sz w:val="28"/>
          <w:sz w:val="28"/>
          <w:szCs w:val="28"/>
          <w:rtl w:val="true"/>
          <w:lang w:bidi="fa-IR"/>
        </w:rPr>
        <w:t xml:space="preserve">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 علمياً وروحياً ومعنوياً في حياتنا ؟ ولو أسسنا لفكرة ان على كل إنسان في يوم الثلاثاء أن يتعلم ولو مسالة واحدة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يشكل ذلك تطوراً كبيراً؟</w:t>
      </w:r>
    </w:p>
    <w:p>
      <w:pPr>
        <w:pStyle w:val="BookText"/>
        <w:rPr/>
      </w:pPr>
      <w:r>
        <w:rPr>
          <w:rFonts w:ascii="Amiri" w:hAnsi="Amiri" w:eastAsia="Amiri" w:cs="Amiri"/>
          <w:color w:val="111111"/>
          <w:sz w:val="28"/>
          <w:sz w:val="28"/>
          <w:szCs w:val="28"/>
          <w:rtl w:val="true"/>
          <w:lang w:bidi="ar-SA"/>
        </w:rPr>
        <w:t>ان ذلك كله يعد من أهم مفاتيح نهضة كبرى حقيقية للأمة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هناك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إنسان، أو أقل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غرست في أذهانهم هذه الفكرة وهذه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الأيام هي معالم ومشاعر وحواضن تربطك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أن تكون في يوم كلِّ معصومٍ الأفضلَ والأكمل والأكثر تأسيا به، فأي تحوّل نوعي سيحصل عندئذٍ في مشارق الأرض ومغاربها؟</w:t>
      </w:r>
    </w:p>
    <w:p>
      <w:pPr>
        <w:pStyle w:val="BookText"/>
        <w:rPr/>
      </w:pPr>
      <w:r>
        <w:rPr>
          <w:rFonts w:ascii="IRNazanin" w:hAnsi="IRNazanin" w:eastAsia="IRNazanin"/>
          <w:color w:val="111111"/>
          <w:sz w:val="28"/>
          <w:sz w:val="28"/>
          <w:szCs w:val="28"/>
          <w:rtl w:val="true"/>
          <w:lang w:bidi="fa-IR"/>
        </w:rPr>
        <w:t xml:space="preserve">وكما أن المسجد يذكرك بالله تعالى حيث ان المكان له خصوصية، لكن بشرط أن يعرف المرأ ان هذا مسجد أعد للعبادة، كذلك الزمان والأيام لها خصوصية كبرى لكن بشرط أن نعرف ونتذكر أن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يوم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54" w:name="__RefHeading___Toc4329138_1051229030"/>
      <w:bookmarkStart w:id="255" w:name="_Toc92"/>
      <w:bookmarkEnd w:id="254"/>
      <w:r>
        <w:rPr>
          <w:rtl w:val="true"/>
        </w:rPr>
        <w:t>سبل التكامل الخمسة</w:t>
      </w:r>
      <w:r>
        <w:rPr>
          <w:rtl w:val="true"/>
        </w:rPr>
        <w:t xml:space="preserve">: </w:t>
      </w:r>
      <w:r>
        <w:rPr>
          <w:rtl w:val="true"/>
        </w:rPr>
        <w:t>الادعية، الصلوات، التسبيحات، التعويذات والزيارات</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أهم معالم الاسلام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يوم </w:t>
      </w:r>
    </w:p>
    <w:p>
      <w:pPr>
        <w:pStyle w:val="BookText"/>
        <w:rPr/>
      </w:pPr>
      <w:r>
        <w:rPr>
          <w:rFonts w:ascii="Amiri" w:hAnsi="Amiri" w:eastAsia="Amiri" w:cs="Amiri"/>
          <w:color w:val="111111"/>
          <w:sz w:val="28"/>
          <w:sz w:val="28"/>
          <w:szCs w:val="28"/>
          <w:rtl w:val="true"/>
          <w:lang w:bidi="ar-SA"/>
        </w:rPr>
        <w:t>في حياتك مرتبط ارتباطاً وثيقاً بمصدر أو بمجموعة من مصادر ومنابع الكمال، كما سبق في معادلة أيام الأسبوع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نلقي نظره اكثر تفصيلاً نجد 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مهدوا لنا اربعة سبل متنوعة لنسير نحو التكامل طوال ايام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للارتباط بالله سبحانه وتعالى ولتجذير المبادئ العليا وترسيخ القيم المثلى في النفوس وهذه السبل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السبيل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قرروا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يوم من أيام الأسبوع دعاءً خاصاً بل لكل يوم دعوات منوعة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يوم الأحد مثلاً توجد مجموعة من الصلوات التي تزيد من عمق إرتباط العبد بخالقه، ولكن لنسال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منا يلتزم بهذه الصلوات أو ببعضها على الأقل؟ ثم لنفكر مع أنفسنا انه إذا التزم كل امرأة ورجل في يوم الأحد مثلاً بان يصلي إحدى هذه الصلوات فكم لذلك من آثار معنوية تربوية اخلاقية؟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صلوات سائر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الى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والتسبيح يعني التنزيه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التعويذات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يوم من الأيام له تعويذة خاصة بل تعويذات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نحن من هذه التعويذات؟السبيل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bookmarkStart w:id="256" w:name="pg7709_63624"/>
    </w:p>
    <w:p>
      <w:pPr>
        <w:pStyle w:val="BookText"/>
        <w:rPr/>
      </w:pPr>
      <w:bookmarkEnd w:id="256"/>
      <w:r>
        <w:rPr>
          <w:rFonts w:ascii="Amiri" w:hAnsi="Amiri" w:eastAsia="Amiri" w:cs="Amiri"/>
          <w:color w:val="111111"/>
          <w:sz w:val="28"/>
          <w:sz w:val="28"/>
          <w:szCs w:val="28"/>
          <w:rtl w:val="true"/>
          <w:lang w:bidi="ar-SA"/>
        </w:rPr>
        <w:t xml:space="preserve">ولنشر الآن الى بعض النماذج من إحدى هذه العناوين الاربعة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الاحد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329140_1051229030"/>
      <w:bookmarkStart w:id="258" w:name="_Toc93"/>
      <w:bookmarkEnd w:id="257"/>
      <w:r>
        <w:rPr>
          <w:rtl w:val="true"/>
        </w:rPr>
        <w:t xml:space="preserve">من صلوات يوم الأحد </w:t>
      </w:r>
      <w:r>
        <w:rPr>
          <w:rtl w:val="true"/>
        </w:rPr>
        <w:t>(</w:t>
      </w:r>
      <w:r>
        <w:rPr>
          <w:rtl w:val="true"/>
        </w:rPr>
        <w:t>وهو يوم الأمير والزهراء</w:t>
      </w:r>
      <w:r>
        <w:rPr>
          <w:rtl w:val="true"/>
        </w:rPr>
        <w:t>) (</w:t>
      </w:r>
      <w:r>
        <w:rPr>
          <w:rtl w:val="true"/>
        </w:rPr>
        <w:t>عليهما السلام</w:t>
      </w:r>
      <w:r>
        <w:rPr>
          <w:rtl w:val="true"/>
        </w:rPr>
        <w:t>)</w:t>
      </w:r>
      <w:bookmarkEnd w:id="258"/>
    </w:p>
    <w:p>
      <w:pPr>
        <w:pStyle w:val="Heading4"/>
        <w:numPr>
          <w:ilvl w:val="3"/>
          <w:numId w:val="1"/>
        </w:numPr>
        <w:rPr/>
      </w:pPr>
      <w:bookmarkStart w:id="259" w:name="__RefHeading___Toc4329142_1051229030"/>
      <w:bookmarkStart w:id="260" w:name="_Toc94"/>
      <w:bookmarkEnd w:id="259"/>
      <w:r>
        <w:rPr>
          <w:rtl w:val="true"/>
        </w:rPr>
        <w:t xml:space="preserve">أ – من صلى بسورة الملك </w:t>
      </w:r>
      <w:r>
        <w:rPr>
          <w:rtl w:val="true"/>
        </w:rPr>
        <w:t xml:space="preserve">: </w:t>
      </w:r>
      <w:r>
        <w:rPr>
          <w:rtl w:val="true"/>
        </w:rPr>
        <w:t xml:space="preserve">فله من الجنة حيث شاء </w:t>
      </w:r>
      <w:r>
        <w:rPr>
          <w:rtl w:val="true"/>
        </w:rPr>
        <w:t>!</w:t>
      </w:r>
      <w:bookmarkEnd w:id="260"/>
    </w:p>
    <w:p>
      <w:pPr>
        <w:pStyle w:val="BookText"/>
        <w:rPr/>
      </w:pPr>
      <w:r>
        <w:rPr>
          <w:rFonts w:ascii="IRNazanin" w:hAnsi="IRNazanin" w:eastAsia="IRNazanin"/>
          <w:color w:val="111111"/>
          <w:sz w:val="28"/>
          <w:sz w:val="28"/>
          <w:szCs w:val="28"/>
          <w:rtl w:val="true"/>
          <w:lang w:bidi="fa-IR"/>
        </w:rPr>
        <w:t>عن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صلى يوم الأحد اربع ركعات، يقرأ في كل ركعة فاتحة الكتاب وسورة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بوّأه الله في الجنة حيث يشاء</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اغرب ذلك، بل ما اروعه وما اشده تشويقاً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الإنسان اربع ركعات في كل أحد</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بسورة الملك، فانه عندئذ يجعل الله تعالى الخيار والاختيار في موقعه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مكان اراد فله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وتكفي هذه الرواية كنموذج ليربط الإنسان دنياه بآخرته ولنعرف مدى ترابط الآخرة بأعمال الأيام وعمق ارتباط الأيام بالمعصومين</w:t>
      </w:r>
      <w:r>
        <w:rPr>
          <w:rFonts w:eastAsia="Amiri" w:cs="Amiri" w:ascii="Amiri" w:hAnsi="Amiri"/>
          <w:color w:val="111111"/>
          <w:sz w:val="28"/>
          <w:szCs w:val="28"/>
          <w:rtl w:val="true"/>
          <w:lang w:bidi="ar-SA"/>
        </w:rPr>
        <w:t xml:space="preserve">. </w:t>
      </w:r>
      <w:bookmarkStart w:id="261" w:name="pg7709_63626"/>
    </w:p>
    <w:p>
      <w:pPr>
        <w:pStyle w:val="Heading4"/>
        <w:numPr>
          <w:ilvl w:val="3"/>
          <w:numId w:val="1"/>
        </w:numPr>
        <w:rPr/>
      </w:pPr>
      <w:bookmarkStart w:id="262" w:name="__RefHeading___Toc4329144_1051229030"/>
      <w:bookmarkStart w:id="263" w:name="_Toc95"/>
      <w:bookmarkEnd w:id="261"/>
      <w:bookmarkEnd w:id="262"/>
      <w:r>
        <w:rPr>
          <w:rtl w:val="true"/>
        </w:rPr>
        <w:t xml:space="preserve">ب </w:t>
      </w:r>
      <w:r>
        <w:rPr>
          <w:rtl w:val="true"/>
        </w:rPr>
        <w:t xml:space="preserve">- </w:t>
      </w:r>
      <w:r>
        <w:rPr>
          <w:rtl w:val="true"/>
        </w:rPr>
        <w:t>ومن صلى بآية الكرسي فله الحفظ والمغفرة والجنة</w:t>
      </w:r>
      <w:r>
        <w:rPr>
          <w:rtl w:val="true"/>
        </w:rPr>
        <w:t>!</w:t>
      </w:r>
      <w:bookmarkEnd w:id="26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الأحد أربع ركعات يقرأ في كل ركعة الحمد مرة و آية الكرسي إحدى عشرة مرة حفظه الله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الشرور والآثام، من الجرائم والجرائر، من الحوادث والموبقات، ومن الاضرار والأخطار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وغفر له ذنوبه فإن توفي وهو مخلص لله أعطاه الله الشفاعة يوم القيامة فيمن أخلص لله و أعطاه الله تعالى أربع مدائن في الجنة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والصلوات متعددة، فراجع بحار الأنوار</w:t>
      </w:r>
      <w:r>
        <w:rPr>
          <w:rStyle w:val="FootnoteAnchor"/>
          <w:rtl w:val="true"/>
        </w:rPr>
        <w:footnoteReference w:id="96"/>
      </w:r>
      <w:r>
        <w:rPr>
          <w:rFonts w:ascii="IRNazanin" w:hAnsi="IRNazanin" w:eastAsia="IRNazanin"/>
          <w:color w:val="111111"/>
          <w:sz w:val="28"/>
          <w:sz w:val="28"/>
          <w:szCs w:val="28"/>
          <w:rtl w:val="true"/>
          <w:lang w:bidi="fa-IR"/>
        </w:rPr>
        <w:t xml:space="preserve">وكتب الدعوات إن شئت، وهنالك نجد بوضوح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وفروا لنا خيارات عديدة ومنحونا بدائل مختلفة فلم نهرب منها</w:t>
      </w:r>
      <w:r>
        <w:rPr>
          <w:rFonts w:eastAsia="IRNazanin" w:cs="IRNazanin"/>
          <w:color w:val="111111"/>
          <w:sz w:val="28"/>
          <w:szCs w:val="28"/>
          <w:rtl w:val="true"/>
          <w:lang w:bidi="fa-IR"/>
        </w:rPr>
        <w:t>!</w:t>
      </w:r>
    </w:p>
    <w:p>
      <w:pPr>
        <w:pStyle w:val="Heading4"/>
        <w:numPr>
          <w:ilvl w:val="3"/>
          <w:numId w:val="1"/>
        </w:numPr>
        <w:rPr/>
      </w:pPr>
      <w:bookmarkStart w:id="264" w:name="__RefHeading___Toc4329146_1051229030"/>
      <w:bookmarkStart w:id="265" w:name="_Toc96"/>
      <w:bookmarkEnd w:id="264"/>
      <w:r>
        <w:rPr>
          <w:rtl w:val="true"/>
        </w:rPr>
        <w:t xml:space="preserve">ج </w:t>
      </w:r>
      <w:r>
        <w:rPr>
          <w:rtl w:val="true"/>
        </w:rPr>
        <w:t xml:space="preserve">- </w:t>
      </w:r>
      <w:r>
        <w:rPr>
          <w:rtl w:val="true"/>
        </w:rPr>
        <w:t>ومن صلى ب</w:t>
      </w:r>
      <w:r>
        <w:rPr>
          <w:rtl w:val="true"/>
        </w:rPr>
        <w:t xml:space="preserve">... </w:t>
      </w:r>
      <w:r>
        <w:rPr>
          <w:rtl w:val="true"/>
        </w:rPr>
        <w:t>فوجهه كالقمر ويمتّعه الله بعقله حتى يموت</w:t>
      </w:r>
      <w:r>
        <w:rPr>
          <w:rtl w:val="true"/>
        </w:rPr>
        <w:t>!</w:t>
      </w:r>
      <w:bookmarkEnd w:id="2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الأحد ركعتين، يقرأ في كل ركعة فاتحة الكتاب مرة وآية الكرسي مرة </w:t>
      </w:r>
    </w:p>
    <w:p>
      <w:pPr>
        <w:pStyle w:val="BookText"/>
        <w:rPr/>
      </w:pPr>
      <w:r>
        <w:rPr>
          <w:rFonts w:ascii="Amiri" w:hAnsi="Amiri" w:eastAsia="Amiri" w:cs="Amiri"/>
          <w:color w:val="111111"/>
          <w:sz w:val="28"/>
          <w:sz w:val="28"/>
          <w:szCs w:val="28"/>
          <w:rtl w:val="true"/>
          <w:lang w:bidi="ar-SA"/>
        </w:rPr>
        <w:t>وسبح اسم ربك الأعلى مرة وقل هو الله احد مرة، جاء يوم القيامة ووجهه كالقمر ليلة البدر ومتّعه الله تعالى بعقله حتى يموت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ذلك ليس بالشيء القليل بل هو أمر عظيم حقاً، فان الكثير من الناس يصاب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الخرف أو الجنون أو بأمراض نفسية او عقلية اخرى منوعة، وهذه ضمانة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الانسان هذه الصلاة كل ليلة أحد لكي يمتِّعه الله بعقله حتى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نسال الله سبحانه وتعالى التوفيق لنا ولكم لكي نكون من الذين ينصرون الله وأولياءه كي ينصرهم الله سبحانه وتعالى في الدنيا والآخرة، وان يوفقنا لنكون من الذين يوثقون صلتهم بالمعصومين الأطهار طوال ايام الاسبوع بالدعوات والصلوات والزيارات والتسبيحات والتعويذات وبما تحمله الايام من وظائف ومسؤوليات وبما تحتضنه من ذكريات سادات الورى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w:t>
      </w:r>
      <w:r>
        <w:rPr>
          <w:rFonts w:eastAsia="Amiri" w:cs="Amiri" w:ascii="Amiri" w:hAnsi="Amiri"/>
          <w:color w:val="111111"/>
          <w:sz w:val="28"/>
          <w:szCs w:val="28"/>
          <w:rtl w:val="true"/>
          <w:lang w:bidi="ar-SA"/>
        </w:rPr>
        <w:t xml:space="preserve">. </w:t>
      </w:r>
      <w:bookmarkStart w:id="266" w:name="pg7709_63630"/>
    </w:p>
    <w:p>
      <w:pPr>
        <w:pStyle w:val="Heading2"/>
        <w:numPr>
          <w:ilvl w:val="1"/>
          <w:numId w:val="1"/>
        </w:numPr>
        <w:rPr/>
      </w:pPr>
      <w:bookmarkStart w:id="267" w:name="__RefHeading___Toc4329148_1051229030"/>
      <w:bookmarkStart w:id="268" w:name="_Toc97"/>
      <w:bookmarkEnd w:id="266"/>
      <w:bookmarkEnd w:id="267"/>
      <w:r>
        <w:rPr>
          <w:rtl w:val="true"/>
        </w:rPr>
        <w:t>كتب أخرى للمؤلف</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شعاع من نور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عن القيمة الذاتية لمحبة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 وبين كل فرع فرع من فروع الدين،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الأجيال،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أربعة مجلدات، مجموعة محاضرات على ضوء الآيات القرآنية الكريمة، القيت في الحوزة الزينبية وفي النجف الأشرف، طبع المجلد الأول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شرعية وقدسية ومحورية النهضة الحسينية،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أصول الكافي، 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دراسة فقهية أصولية،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التعاون على البر والتقوى،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الاجتهاد والتقليد، تقريرات درس الخارج، القي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الالزام، تقريرات درس الخارج القي في الحوزة العلمية في النجف الأشرف، قيد الطباعة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المحرمة، حفظ كتب الضلال ومسببات الفساد، تقريرات درس الخارج، القي في الحوزة العلمية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تقريرات درس الخارج، القي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 مباحث القطع، مجلدان،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قيد الطباعة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 ومصاديقها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مراسيل الثقات المعتمدة، حجية مراسيل الصدوق والطوسي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 العامة للعلاقة الحقوقية بين الدولة والشعب،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مؤسسات المجتمع المدني في منظومة الفكر الإسلامي،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السجن كانت مقالات،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الى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مستثنيات الكذب،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التعامل بالدراهم المغشوشة والبضائع المقلدة،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الرشوة،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التبيعض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وقيادة الأمة، مخطوط</w:t>
      </w:r>
      <w:r>
        <w:rPr>
          <w:rFonts w:eastAsia="Amiri" w:cs="Amiri" w:ascii="Amiri" w:hAnsi="Amiri"/>
          <w:color w:val="111111"/>
          <w:sz w:val="28"/>
          <w:szCs w:val="28"/>
          <w:rtl w:val="true"/>
          <w:lang w:bidi="ar-SA"/>
        </w:rPr>
        <w:t xml:space="preserve">. </w:t>
      </w:r>
      <w:bookmarkStart w:id="269" w:name="pg7709_63639"/>
    </w:p>
    <w:p>
      <w:pPr>
        <w:pStyle w:val="Heading2"/>
        <w:numPr>
          <w:ilvl w:val="1"/>
          <w:numId w:val="1"/>
        </w:numPr>
        <w:rPr/>
      </w:pPr>
      <w:bookmarkStart w:id="270" w:name="__RefHeading___Toc4329150_1051229030"/>
      <w:bookmarkStart w:id="271" w:name="_Toc98"/>
      <w:bookmarkEnd w:id="269"/>
      <w:bookmarkEnd w:id="270"/>
      <w:r>
        <w:rPr>
          <w:rtl w:val="true"/>
        </w:rPr>
        <w:t>الفهرس</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الفاطمية في محور الحديث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قرآنية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حقائق عن عالمي التفسير والتأويل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الالهي يوم ظهور القائم من 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الالهية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ولمحبيها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نصرة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بالايات والروايات والمقامات والكرامات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حب فاطمة وسائر الخمسة الطيبة مفتاح المغفرة الالهية </w:t>
      </w:r>
      <w:r>
        <w:rPr>
          <w:rFonts w:eastAsia="Amiri" w:cs="Amiri" w:ascii="Amiri" w:hAnsi="Amiri"/>
          <w:color w:val="111111"/>
          <w:sz w:val="28"/>
          <w:szCs w:val="28"/>
          <w:lang w:bidi="ar-SA"/>
        </w:rPr>
        <w:t>18</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الخمسة الطيبة مفتاح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بالمقامات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مخلوق قبل خِلقة الارض والسماء في رواية معتبرة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تحليل الرواية على 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الرجحان والبرهان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قرآنية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والضلال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شواهد قرآنية لثنائية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واليوم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النصر والهزيمة او الربح والخسارة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العوالم الاخرى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معادلة الدنيا في بحر الآخرة اللامتناهي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فاطمة صك الفكاك من النار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الاجوبة على شبهة الغلو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والجواب عن السؤالين بشكل وافٍ وموجز في الوقت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المتواتر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مع من احببت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الحديث على مقتضى القاعدة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الأجوبة على شبهة الاغراء بالجهل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تشجيع على الطاعة وليس اغراءاً بالمعصية </w:t>
      </w:r>
      <w:r>
        <w:rPr>
          <w:rFonts w:eastAsia="Amiri" w:cs="Amiri" w:ascii="Amiri" w:hAnsi="Amiri"/>
          <w:color w:val="111111"/>
          <w:sz w:val="28"/>
          <w:szCs w:val="28"/>
          <w:lang w:bidi="ar-SA"/>
        </w:rPr>
        <w:t>48</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بالاستغفار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 بأن المحبة تدعو الى التأسي والاقتداء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أمان من الخلود في النار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المعاصي قد تسلب المحبة فيخلد في النار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فاطمة الحقه بي في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ولكن كيف تعامل القوم مع وديعة المصطفى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الفاجعة العظمى كما يرويها سليم عن سليمان المحمدي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قرآنية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النصرة في عالمي القلوب والالقاب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عالم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والحزن لدى طاعة الله ومعصيته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مسائل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واظهاره والبطر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انواع الفرح المحرّم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بما يضادّ اصول الدين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بما علم من الشرع كراهته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علاميّة الفرح والحزن لسوء السريرة وخبث الباطن او العكس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اشارة لمجالي الفقه والاخلاق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عالم الالقاب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lang w:bidi="ar-SA"/>
        </w:rPr>
        <w:t>70</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نكتشف مدى محبة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الضابط العام وضابط الضابط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الكمي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الكيفي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النصرة</w:t>
      </w:r>
    </w:p>
    <w:p>
      <w:pPr>
        <w:pStyle w:val="BookText"/>
        <w:rPr/>
      </w:pPr>
      <w:r>
        <w:rPr>
          <w:rFonts w:ascii="Amiri" w:hAnsi="Amiri" w:eastAsia="Amiri" w:cs="Amiri"/>
          <w:color w:val="111111"/>
          <w:sz w:val="28"/>
          <w:sz w:val="28"/>
          <w:szCs w:val="28"/>
          <w:rtl w:val="true"/>
          <w:lang w:bidi="ar-SA"/>
        </w:rPr>
        <w:t>بمقام القرب لدى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التمحض في المناجاة والذهول عن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شغلتني عن مسالته لذة خدمته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حواضن المبادئ والقيم ومعالم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قرآنية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المبحث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وجوه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 وجوه الحكمة في الأِحالة على المشيئة الالهية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اخفاء الحقائق والمصالح والمفاسد والجهات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الايحاء بالهيمنة الالهية المطلقة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الاستشهاد على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العَزِيزُ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البحث</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للمشيئة ملاكات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ننصر الرسل والاوصياء ؟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الايام حواضن المبادئ والقيم ومعالم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مختصة بهم؟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الاحد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يوم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المرأة ويوم مقارعة الظالمين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الاربعاء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منهج تربوي 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تلاحم الفضائيات والمعاهد العلمية بايام المعصومين طوال الاسبوع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سبل التكامل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الادعية، الصلوات، التسبيحات، التعويذات والزيارات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من صلوات يوم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يوم الأمير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بسورة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الجنة حيث 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بآية الكرسي فله الحفظ والمغفرة والجنة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كالقمر ويمتّعه الله بعقله حتى يموت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تأويل الآيات الظاهرة لمحمد بن العباس ومسند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جرير الطبري، عنهما تفسير البرهان اول سورة الروم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والقاب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الصديقة والمرضية والمحدَّثة والحوراء الانسية والمنصورة وغير ذلك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كما نقله عنه أيضاً 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فلنرفع ايدينا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بضعته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داعين مؤمّنين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كتاب الكوكب الدري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اليزرية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ذلك ابن الصلاح في مقدمته الشهيرة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الصلاح ايضاً في تتمة تفسيره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فالحسن هو الحسن لذاته والذي لا اشكال عليه متناً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رواها حال استبصاره، فتكون صحيحة على فرضه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بن طاووس ادعى الاجماع على وثاقة محمد بن موسى بن المتوكل، والعلامة الحلي وبن داوود ذكراه في القسم الاول من كتابيهما، كما ان الشيخ الصدوق اكثر الرواية عنه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عنه الشيخ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القميين ووجههم، وقد صرح الشيخ الطوسي بانه ثقة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صدوقا،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فطحي الا انه ثقة بلا كلام كما صرح بذلك الشيخ الطوسي، والكشي ينقل عن محمد بن مسعود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اجلة العلماء، وقال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بالحق قبل موته، ثم ذكر النجاشي روايات عن عبادته وورعه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ثقة، ثبتا وجها، وقال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شيوخ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وبطانته وثقاته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خواص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انه قد روى الاجلاء عنه، وقال عنه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اكابر الشيعة، كما ان كامل الزيارات وتفسير علي بن ابراهيم ممن رويا عنه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نشوية وليست تبعيضية، كما هو أوضح من ان يخفى على البصير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تحليل ذلك وتوضيحه في بحوث قادمة بإذن الله تعالى</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مناقب فاطمة، وباب مناقب قرابة رسول الله صلى الله عليه واله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الخصائص الفاطمية للمحقق الكجوري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البحراني ومستدركاتها للمحقق الابطحي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المفيد، جامعة المدرسين،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 عمرها حتى الآن 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وقدرها البعض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مليارات 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سنة وخمنوا باقي عمرها بما لا يقل عن خمسة مليارات سنة اخرى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البعض الآن قد يسال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ظهور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الكلام كان عن قيام الساعة وما اعدّ لها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الجن فقد قال تعالى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وَخَلَقَ الجَانَّ مِنْ مَارِجٍ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بخفى انه 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بماء الرجل وماء المرأة كما فسرت بأنحاء أخرى فراجع مجمع البيان، وقد استخدمنا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بالمعنى اللغوي لا كتفسير للاية فلاحظ والله العالم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كلها او بعضها في بعض الافراد على الاقل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الحديث عن النقاط السابقة وغيرها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شعاع من نور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عن القيمة الذاتية لمحبة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الثقة الجليل النعماني في غيبته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 بن قيس الهلالي من أكبر كتب الأصول التي رواها أهل العلم حملة حديث أهل البيت عليهم السلام وأقدمها، لأنّ جميع ما اشتمل عليه هذا الأصل، إنّما هو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 وسلمان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الأصول التي ترجع الشيعة اليها ويعوّل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الأجلاء من أصحاب الإجماع عنه كما اعتمد عليه الصفار والبرقي والكليني والصدوقان والعياشي والشيخ الطوسي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المحقق المامقاني عن خط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يكن عنده من شيعتنا ومحبيّنا، كتاب سليم بن قيس الهلالي، فليس عنده من أمرنا شيء ولا يعلم من أسبابنا شيئاً، وهو أبجد الشيعة وهو سرّ من أسرار 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الرّجل نفسه فلا شبهة في كونه صاحب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الأولياء المتنسّكين والعلماء المشهورين بين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أهل الرجال أنّه ثقة معتمد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التكليف للسعي بالاتصاف، فأمره واضح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النشاط والتجبر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احتمال الغنى والطغيان عند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مجمع البحرين وغيره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هو من كلام السيد الوالد فقط ، وغيره توضيح وشرح او تعليق منا عليه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باب نوادر المعاني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للحويزي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المعاني في الرواية سامية اذ تجدها تجلس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الزفاف لعبادة الله تعالى ذلك انه جل اسمه بالنسبة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الاول والاخر والظاهر والباطن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والمفهوم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لبست الثوب فانه فانٍ لا يبقى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يعني انه لم يكن عند رسول الله شيئ آخر يوم زفافه بحيث انه لم يجد الا ان يشتمل بالحصير، وهكذا فعلت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اشتملت بالثوب القديم في ليلة زفافها لتقتدي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بعضها من بعض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تتجلى لنا بوضوح ملامح عظمتها وسر من أسرار مقاماتها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عبادته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الخصيصة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 المذاب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الجوزي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الأفعال الأقوال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الى فلان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الحواضن أعمّ من الشعائر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لعلنا سنذكر في المستقبل سائر الايام و انتساباتها للمعصومين باجمعهم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سجنهم أو في كيفيته وخصوصيته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في يوم الاحد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16882</Words>
  <Characters>75160</Characters>
  <CharactersWithSpaces>91335</CharactersWithSpaces>
  <Paragraphs>1019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2026-08-27T11:27:16Z</dcterms:created>
  <dc:creator>ghaemiyeh.com</dc:creator>
  <dc:description/>
  <dc:language>en-US</dc:language>
  <cp:lastModifiedBy/>
  <dcterms:modified xsi:type="dcterms:W3CDTF">2026-08-27T14:57:20Z</dcterms:modified>
  <cp:revision>1</cp:revision>
  <dc:subject/>
  <dc:title>تجلیات النصرة الالهیة للزهراء المرضیة علیها السلام</dc:title>
</cp:coreProperties>
</file>

<file path=docProps/custom.xml><?xml version="1.0" encoding="utf-8"?>
<Properties xmlns="http://schemas.openxmlformats.org/officeDocument/2006/custom-properties" xmlns:vt="http://schemas.openxmlformats.org/officeDocument/2006/docPropsVTypes"/>
</file>