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کامل و ترجمه کتاب فضائل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435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84358_1051229030">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3984360_1051229030">
            <w:r>
              <w:rPr>
                <w:webHidden/>
                <w:rStyle w:val="IndexLink"/>
                <w:rtl w:val="true"/>
              </w:rPr>
              <w:t>فهرست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984362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984364_1051229030">
            <w:r>
              <w:rPr>
                <w:webHidden/>
                <w:rStyle w:val="IndexLink"/>
                <w:rtl w:val="true"/>
              </w:rPr>
              <w:t>[</w:t>
            </w:r>
            <w:r>
              <w:rPr>
                <w:rStyle w:val="IndexLink"/>
                <w:rtl w:val="true"/>
              </w:rPr>
              <w:t>حدیث اول</w:t>
            </w:r>
            <w:r>
              <w:rPr>
                <w:rStyle w:val="IndexLink"/>
                <w:rtl w:val="true"/>
              </w:rPr>
              <w:t xml:space="preserve">: </w:t>
            </w:r>
            <w:r>
              <w:rPr>
                <w:rStyle w:val="IndexLink"/>
                <w:rtl w:val="true"/>
              </w:rPr>
              <w:t>آثار و نتایج محبت أمیر مؤمنان</w:t>
            </w:r>
            <w:r>
              <w:rPr>
                <w:rStyle w:val="IndexLink"/>
                <w:rtl w:val="true"/>
              </w:rPr>
              <w:t>]</w:t>
              <w:tab/>
            </w:r>
            <w:r>
              <w:rPr>
                <w:rStyle w:val="IndexLink"/>
              </w:rPr>
              <w:t>22</w:t>
            </w:r>
          </w:hyperlink>
        </w:p>
        <w:p>
          <w:pPr>
            <w:pStyle w:val="Contents2"/>
            <w:tabs>
              <w:tab w:val="clear" w:pos="8743"/>
              <w:tab w:val="right" w:pos="9026" w:leader="dot"/>
            </w:tabs>
            <w:rPr/>
          </w:pPr>
          <w:hyperlink w:anchor="__RefHeading___Toc3984366_1051229030">
            <w:r>
              <w:rPr>
                <w:webHidden/>
                <w:rStyle w:val="IndexLink"/>
                <w:rtl w:val="true"/>
              </w:rPr>
              <w:t>[</w:t>
            </w:r>
            <w:r>
              <w:rPr>
                <w:rStyle w:val="IndexLink"/>
                <w:rtl w:val="true"/>
              </w:rPr>
              <w:t>حدیث دوم</w:t>
            </w:r>
            <w:r>
              <w:rPr>
                <w:rStyle w:val="IndexLink"/>
                <w:rtl w:val="true"/>
              </w:rPr>
              <w:t xml:space="preserve">: </w:t>
            </w:r>
            <w:r>
              <w:rPr>
                <w:rStyle w:val="IndexLink"/>
                <w:rtl w:val="true"/>
              </w:rPr>
              <w:t>آثار محبت اهل بیت در هفت زمان</w:t>
            </w:r>
            <w:r>
              <w:rPr>
                <w:rStyle w:val="IndexLink"/>
                <w:rtl w:val="true"/>
              </w:rPr>
              <w:t>]</w:t>
              <w:tab/>
            </w:r>
            <w:r>
              <w:rPr>
                <w:rStyle w:val="IndexLink"/>
              </w:rPr>
              <w:t>27</w:t>
            </w:r>
          </w:hyperlink>
        </w:p>
        <w:p>
          <w:pPr>
            <w:pStyle w:val="Contents2"/>
            <w:tabs>
              <w:tab w:val="clear" w:pos="8743"/>
              <w:tab w:val="right" w:pos="9026" w:leader="dot"/>
            </w:tabs>
            <w:rPr/>
          </w:pPr>
          <w:hyperlink w:anchor="__RefHeading___Toc3984368_1051229030">
            <w:r>
              <w:rPr>
                <w:webHidden/>
                <w:rStyle w:val="IndexLink"/>
                <w:rtl w:val="true"/>
              </w:rPr>
              <w:t>[</w:t>
            </w:r>
            <w:r>
              <w:rPr>
                <w:rStyle w:val="IndexLink"/>
                <w:rtl w:val="true"/>
              </w:rPr>
              <w:t>حدیث سوم</w:t>
            </w:r>
            <w:r>
              <w:rPr>
                <w:rStyle w:val="IndexLink"/>
                <w:rtl w:val="true"/>
              </w:rPr>
              <w:t xml:space="preserve">: </w:t>
            </w:r>
            <w:r>
              <w:rPr>
                <w:rStyle w:val="IndexLink"/>
                <w:rtl w:val="true"/>
              </w:rPr>
              <w:t>ثابت قدم ترین افراد بر پل صراط</w:t>
            </w:r>
            <w:r>
              <w:rPr>
                <w:rStyle w:val="IndexLink"/>
                <w:rtl w:val="true"/>
              </w:rPr>
              <w:t>]</w:t>
              <w:tab/>
            </w:r>
            <w:r>
              <w:rPr>
                <w:rStyle w:val="IndexLink"/>
              </w:rPr>
              <w:t>27</w:t>
            </w:r>
          </w:hyperlink>
        </w:p>
        <w:p>
          <w:pPr>
            <w:pStyle w:val="Contents2"/>
            <w:tabs>
              <w:tab w:val="clear" w:pos="8743"/>
              <w:tab w:val="right" w:pos="9026" w:leader="dot"/>
            </w:tabs>
            <w:rPr/>
          </w:pPr>
          <w:hyperlink w:anchor="__RefHeading___Toc3984370_1051229030">
            <w:r>
              <w:rPr>
                <w:webHidden/>
                <w:rStyle w:val="IndexLink"/>
                <w:rtl w:val="true"/>
              </w:rPr>
              <w:t>[</w:t>
            </w:r>
            <w:r>
              <w:rPr>
                <w:rStyle w:val="IndexLink"/>
                <w:rtl w:val="true"/>
              </w:rPr>
              <w:t>حدیث چهارم</w:t>
            </w:r>
            <w:r>
              <w:rPr>
                <w:rStyle w:val="IndexLink"/>
                <w:rtl w:val="true"/>
              </w:rPr>
              <w:t xml:space="preserve">: </w:t>
            </w:r>
            <w:r>
              <w:rPr>
                <w:rStyle w:val="IndexLink"/>
                <w:rtl w:val="true"/>
              </w:rPr>
              <w:t>محبت امیر مؤمنان و ثبات قدم بر پل صراط</w:t>
            </w:r>
            <w:r>
              <w:rPr>
                <w:rStyle w:val="IndexLink"/>
                <w:rtl w:val="true"/>
              </w:rPr>
              <w:t>]</w:t>
              <w:tab/>
            </w:r>
            <w:r>
              <w:rPr>
                <w:rStyle w:val="IndexLink"/>
              </w:rPr>
              <w:t>28</w:t>
            </w:r>
          </w:hyperlink>
        </w:p>
        <w:p>
          <w:pPr>
            <w:pStyle w:val="Contents2"/>
            <w:tabs>
              <w:tab w:val="clear" w:pos="8743"/>
              <w:tab w:val="right" w:pos="9026" w:leader="dot"/>
            </w:tabs>
            <w:rPr/>
          </w:pPr>
          <w:hyperlink w:anchor="__RefHeading___Toc3984372_1051229030">
            <w:r>
              <w:rPr>
                <w:webHidden/>
                <w:rStyle w:val="IndexLink"/>
                <w:rtl w:val="true"/>
              </w:rPr>
              <w:t>[</w:t>
            </w:r>
            <w:r>
              <w:rPr>
                <w:rStyle w:val="IndexLink"/>
                <w:rtl w:val="true"/>
              </w:rPr>
              <w:t>حدیث پنجم</w:t>
            </w:r>
            <w:r>
              <w:rPr>
                <w:rStyle w:val="IndexLink"/>
                <w:rtl w:val="true"/>
              </w:rPr>
              <w:t xml:space="preserve">: </w:t>
            </w:r>
            <w:r>
              <w:rPr>
                <w:rStyle w:val="IndexLink"/>
                <w:rtl w:val="true"/>
              </w:rPr>
              <w:t>آثار محبت و بغض امیر مؤمنان در زندگی و بعد از مرگ</w:t>
            </w:r>
            <w:r>
              <w:rPr>
                <w:rStyle w:val="IndexLink"/>
                <w:rtl w:val="true"/>
              </w:rPr>
              <w:t>]</w:t>
              <w:tab/>
            </w:r>
            <w:r>
              <w:rPr>
                <w:rStyle w:val="IndexLink"/>
              </w:rPr>
              <w:t>28</w:t>
            </w:r>
          </w:hyperlink>
        </w:p>
        <w:p>
          <w:pPr>
            <w:pStyle w:val="Contents2"/>
            <w:tabs>
              <w:tab w:val="clear" w:pos="8743"/>
              <w:tab w:val="right" w:pos="9026" w:leader="dot"/>
            </w:tabs>
            <w:rPr/>
          </w:pPr>
          <w:hyperlink w:anchor="__RefHeading___Toc3984374_1051229030">
            <w:r>
              <w:rPr>
                <w:webHidden/>
                <w:rStyle w:val="IndexLink"/>
                <w:rtl w:val="true"/>
              </w:rPr>
              <w:t>[</w:t>
            </w:r>
            <w:r>
              <w:rPr>
                <w:rStyle w:val="IndexLink"/>
                <w:rtl w:val="true"/>
              </w:rPr>
              <w:t>حدیث ششم</w:t>
            </w:r>
            <w:r>
              <w:rPr>
                <w:rStyle w:val="IndexLink"/>
                <w:rtl w:val="true"/>
              </w:rPr>
              <w:t xml:space="preserve">: </w:t>
            </w:r>
            <w:r>
              <w:rPr>
                <w:rStyle w:val="IndexLink"/>
                <w:rtl w:val="true"/>
              </w:rPr>
              <w:t>سئوال از محبت اهل بیت در قیامت</w:t>
            </w:r>
            <w:r>
              <w:rPr>
                <w:rStyle w:val="IndexLink"/>
                <w:rtl w:val="true"/>
              </w:rPr>
              <w:t>]</w:t>
              <w:tab/>
            </w:r>
            <w:r>
              <w:rPr>
                <w:rStyle w:val="IndexLink"/>
              </w:rPr>
              <w:t>29</w:t>
            </w:r>
          </w:hyperlink>
        </w:p>
        <w:p>
          <w:pPr>
            <w:pStyle w:val="Contents2"/>
            <w:tabs>
              <w:tab w:val="clear" w:pos="8743"/>
              <w:tab w:val="right" w:pos="9026" w:leader="dot"/>
            </w:tabs>
            <w:rPr/>
          </w:pPr>
          <w:hyperlink w:anchor="__RefHeading___Toc3984376_1051229030">
            <w:r>
              <w:rPr>
                <w:webHidden/>
                <w:rStyle w:val="IndexLink"/>
                <w:rtl w:val="true"/>
              </w:rPr>
              <w:t>[</w:t>
            </w:r>
            <w:r>
              <w:rPr>
                <w:rStyle w:val="IndexLink"/>
                <w:rtl w:val="true"/>
              </w:rPr>
              <w:t>حدیث هفتم</w:t>
            </w:r>
            <w:r>
              <w:rPr>
                <w:rStyle w:val="IndexLink"/>
                <w:rtl w:val="true"/>
              </w:rPr>
              <w:t xml:space="preserve">: </w:t>
            </w:r>
            <w:r>
              <w:rPr>
                <w:rStyle w:val="IndexLink"/>
                <w:rtl w:val="true"/>
              </w:rPr>
              <w:t>منظور از عالین در قرآن کریم</w:t>
            </w:r>
            <w:r>
              <w:rPr>
                <w:rStyle w:val="IndexLink"/>
                <w:rtl w:val="true"/>
              </w:rPr>
              <w:t>]</w:t>
              <w:tab/>
            </w:r>
            <w:r>
              <w:rPr>
                <w:rStyle w:val="IndexLink"/>
              </w:rPr>
              <w:t>30</w:t>
            </w:r>
          </w:hyperlink>
        </w:p>
        <w:p>
          <w:pPr>
            <w:pStyle w:val="Contents2"/>
            <w:tabs>
              <w:tab w:val="clear" w:pos="8743"/>
              <w:tab w:val="right" w:pos="9026" w:leader="dot"/>
            </w:tabs>
            <w:rPr/>
          </w:pPr>
          <w:hyperlink w:anchor="__RefHeading___Toc3984378_1051229030">
            <w:r>
              <w:rPr>
                <w:webHidden/>
                <w:rStyle w:val="IndexLink"/>
                <w:rtl w:val="true"/>
              </w:rPr>
              <w:t>[</w:t>
            </w:r>
            <w:r>
              <w:rPr>
                <w:rStyle w:val="IndexLink"/>
                <w:rtl w:val="true"/>
              </w:rPr>
              <w:t>حدیث هشتم</w:t>
            </w:r>
            <w:r>
              <w:rPr>
                <w:rStyle w:val="IndexLink"/>
                <w:rtl w:val="true"/>
              </w:rPr>
              <w:t xml:space="preserve">: </w:t>
            </w:r>
            <w:r>
              <w:rPr>
                <w:rStyle w:val="IndexLink"/>
                <w:rtl w:val="true"/>
              </w:rPr>
              <w:t>جایگاه شیعیان در پیشگاه خداوند و اهل بیت</w:t>
            </w:r>
            <w:r>
              <w:rPr>
                <w:rStyle w:val="IndexLink"/>
                <w:rtl w:val="true"/>
              </w:rPr>
              <w:t>]</w:t>
              <w:tab/>
            </w:r>
            <w:r>
              <w:rPr>
                <w:rStyle w:val="IndexLink"/>
              </w:rPr>
              <w:t>31</w:t>
            </w:r>
          </w:hyperlink>
        </w:p>
        <w:p>
          <w:pPr>
            <w:pStyle w:val="Contents2"/>
            <w:tabs>
              <w:tab w:val="clear" w:pos="8743"/>
              <w:tab w:val="right" w:pos="9026" w:leader="dot"/>
            </w:tabs>
            <w:rPr/>
          </w:pPr>
          <w:hyperlink w:anchor="__RefHeading___Toc3984380_1051229030">
            <w:r>
              <w:rPr>
                <w:webHidden/>
                <w:rStyle w:val="IndexLink"/>
                <w:rtl w:val="true"/>
              </w:rPr>
              <w:t>[</w:t>
            </w:r>
            <w:r>
              <w:rPr>
                <w:rStyle w:val="IndexLink"/>
                <w:rtl w:val="true"/>
              </w:rPr>
              <w:t>حدیث نهم</w:t>
            </w:r>
            <w:r>
              <w:rPr>
                <w:rStyle w:val="IndexLink"/>
                <w:rtl w:val="true"/>
              </w:rPr>
              <w:t xml:space="preserve">: </w:t>
            </w:r>
            <w:r>
              <w:rPr>
                <w:rStyle w:val="IndexLink"/>
                <w:rtl w:val="true"/>
              </w:rPr>
              <w:t>شیعیان، پیروان حضرت ابراهیم</w:t>
            </w:r>
            <w:r>
              <w:rPr>
                <w:rStyle w:val="IndexLink"/>
                <w:rtl w:val="true"/>
              </w:rPr>
              <w:t>]</w:t>
              <w:tab/>
            </w:r>
            <w:r>
              <w:rPr>
                <w:rStyle w:val="IndexLink"/>
              </w:rPr>
              <w:t>35</w:t>
            </w:r>
          </w:hyperlink>
        </w:p>
        <w:p>
          <w:pPr>
            <w:pStyle w:val="Contents2"/>
            <w:tabs>
              <w:tab w:val="clear" w:pos="8743"/>
              <w:tab w:val="right" w:pos="9026" w:leader="dot"/>
            </w:tabs>
            <w:rPr/>
          </w:pPr>
          <w:hyperlink w:anchor="__RefHeading___Toc3984382_1051229030">
            <w:r>
              <w:rPr>
                <w:webHidden/>
                <w:rStyle w:val="IndexLink"/>
                <w:rtl w:val="true"/>
              </w:rPr>
              <w:t>[</w:t>
            </w:r>
            <w:r>
              <w:rPr>
                <w:rStyle w:val="IndexLink"/>
                <w:rtl w:val="true"/>
              </w:rPr>
              <w:t>حدیث دهم</w:t>
            </w:r>
            <w:r>
              <w:rPr>
                <w:rStyle w:val="IndexLink"/>
                <w:rtl w:val="true"/>
              </w:rPr>
              <w:t xml:space="preserve">: </w:t>
            </w:r>
            <w:r>
              <w:rPr>
                <w:rStyle w:val="IndexLink"/>
                <w:rtl w:val="true"/>
              </w:rPr>
              <w:t>محبت امیر مؤمنان و نابودی گناهان</w:t>
            </w:r>
            <w:r>
              <w:rPr>
                <w:rStyle w:val="IndexLink"/>
                <w:rtl w:val="true"/>
              </w:rPr>
              <w:t>]</w:t>
              <w:tab/>
            </w:r>
            <w:r>
              <w:rPr>
                <w:rStyle w:val="IndexLink"/>
              </w:rPr>
              <w:t>36</w:t>
            </w:r>
          </w:hyperlink>
        </w:p>
        <w:p>
          <w:pPr>
            <w:pStyle w:val="Contents2"/>
            <w:tabs>
              <w:tab w:val="clear" w:pos="8743"/>
              <w:tab w:val="right" w:pos="9026" w:leader="dot"/>
            </w:tabs>
            <w:rPr/>
          </w:pPr>
          <w:hyperlink w:anchor="__RefHeading___Toc3984384_1051229030">
            <w:r>
              <w:rPr>
                <w:webHidden/>
                <w:rStyle w:val="IndexLink"/>
                <w:rtl w:val="true"/>
              </w:rPr>
              <w:t>[</w:t>
            </w:r>
            <w:r>
              <w:rPr>
                <w:rStyle w:val="IndexLink"/>
                <w:rtl w:val="true"/>
              </w:rPr>
              <w:t>حدیث یازدهم</w:t>
            </w:r>
            <w:r>
              <w:rPr>
                <w:rStyle w:val="IndexLink"/>
                <w:rtl w:val="true"/>
              </w:rPr>
              <w:t xml:space="preserve">: </w:t>
            </w:r>
            <w:r>
              <w:rPr>
                <w:rStyle w:val="IndexLink"/>
                <w:rtl w:val="true"/>
              </w:rPr>
              <w:t>تنها رستگاران</w:t>
            </w:r>
            <w:r>
              <w:rPr>
                <w:rStyle w:val="IndexLink"/>
                <w:rtl w:val="true"/>
              </w:rPr>
              <w:t>]</w:t>
              <w:tab/>
            </w:r>
            <w:r>
              <w:rPr>
                <w:rStyle w:val="IndexLink"/>
              </w:rPr>
              <w:t>37</w:t>
            </w:r>
          </w:hyperlink>
        </w:p>
        <w:p>
          <w:pPr>
            <w:pStyle w:val="Contents2"/>
            <w:tabs>
              <w:tab w:val="clear" w:pos="8743"/>
              <w:tab w:val="right" w:pos="9026" w:leader="dot"/>
            </w:tabs>
            <w:rPr/>
          </w:pPr>
          <w:hyperlink w:anchor="__RefHeading___Toc3984386_1051229030">
            <w:r>
              <w:rPr>
                <w:webHidden/>
                <w:rStyle w:val="IndexLink"/>
                <w:rtl w:val="true"/>
              </w:rPr>
              <w:t>[</w:t>
            </w:r>
            <w:r>
              <w:rPr>
                <w:rStyle w:val="IndexLink"/>
                <w:rtl w:val="true"/>
              </w:rPr>
              <w:t>حدیث دوازدهم</w:t>
            </w:r>
            <w:r>
              <w:rPr>
                <w:rStyle w:val="IndexLink"/>
                <w:rtl w:val="true"/>
              </w:rPr>
              <w:t xml:space="preserve">: </w:t>
            </w:r>
            <w:r>
              <w:rPr>
                <w:rStyle w:val="IndexLink"/>
                <w:rtl w:val="true"/>
              </w:rPr>
              <w:t>اثر تبعیّت از امام ظالم و عادل</w:t>
            </w:r>
            <w:r>
              <w:rPr>
                <w:rStyle w:val="IndexLink"/>
                <w:rtl w:val="true"/>
              </w:rPr>
              <w:t>]</w:t>
              <w:tab/>
            </w:r>
            <w:r>
              <w:rPr>
                <w:rStyle w:val="IndexLink"/>
              </w:rPr>
              <w:t>38</w:t>
            </w:r>
          </w:hyperlink>
        </w:p>
        <w:p>
          <w:pPr>
            <w:pStyle w:val="Contents2"/>
            <w:tabs>
              <w:tab w:val="clear" w:pos="8743"/>
              <w:tab w:val="right" w:pos="9026" w:leader="dot"/>
            </w:tabs>
            <w:rPr/>
          </w:pPr>
          <w:hyperlink w:anchor="__RefHeading___Toc3984388_1051229030">
            <w:r>
              <w:rPr>
                <w:webHidden/>
                <w:rStyle w:val="IndexLink"/>
                <w:rtl w:val="true"/>
              </w:rPr>
              <w:t>[</w:t>
            </w:r>
            <w:r>
              <w:rPr>
                <w:rStyle w:val="IndexLink"/>
                <w:rtl w:val="true"/>
              </w:rPr>
              <w:t>حدیث سیزدهم</w:t>
            </w:r>
            <w:r>
              <w:rPr>
                <w:rStyle w:val="IndexLink"/>
                <w:rtl w:val="true"/>
              </w:rPr>
              <w:t xml:space="preserve">: </w:t>
            </w:r>
            <w:r>
              <w:rPr>
                <w:rStyle w:val="IndexLink"/>
                <w:rtl w:val="true"/>
              </w:rPr>
              <w:t>آثار تشیّع و تبعیت از اهل بیت</w:t>
            </w:r>
            <w:r>
              <w:rPr>
                <w:rStyle w:val="IndexLink"/>
                <w:rtl w:val="true"/>
              </w:rPr>
              <w:t>]</w:t>
              <w:tab/>
            </w:r>
            <w:r>
              <w:rPr>
                <w:rStyle w:val="IndexLink"/>
              </w:rPr>
              <w:t>39</w:t>
            </w:r>
          </w:hyperlink>
        </w:p>
        <w:p>
          <w:pPr>
            <w:pStyle w:val="Contents2"/>
            <w:tabs>
              <w:tab w:val="clear" w:pos="8743"/>
              <w:tab w:val="right" w:pos="9026" w:leader="dot"/>
            </w:tabs>
            <w:rPr/>
          </w:pPr>
          <w:hyperlink w:anchor="__RefHeading___Toc3984390_1051229030">
            <w:r>
              <w:rPr>
                <w:webHidden/>
                <w:rStyle w:val="IndexLink"/>
                <w:rtl w:val="true"/>
              </w:rPr>
              <w:t>[</w:t>
            </w:r>
            <w:r>
              <w:rPr>
                <w:rStyle w:val="IndexLink"/>
                <w:rtl w:val="true"/>
              </w:rPr>
              <w:t>حدیث چهاردهم</w:t>
            </w:r>
            <w:r>
              <w:rPr>
                <w:rStyle w:val="IndexLink"/>
                <w:rtl w:val="true"/>
              </w:rPr>
              <w:t xml:space="preserve">: </w:t>
            </w:r>
            <w:r>
              <w:rPr>
                <w:rStyle w:val="IndexLink"/>
                <w:rtl w:val="true"/>
              </w:rPr>
              <w:t>رفع کیفر از شیعه</w:t>
            </w:r>
            <w:r>
              <w:rPr>
                <w:rStyle w:val="IndexLink"/>
                <w:rtl w:val="true"/>
              </w:rPr>
              <w:t>]</w:t>
              <w:tab/>
            </w:r>
            <w:r>
              <w:rPr>
                <w:rStyle w:val="IndexLink"/>
              </w:rPr>
              <w:t>40</w:t>
            </w:r>
          </w:hyperlink>
        </w:p>
        <w:p>
          <w:pPr>
            <w:pStyle w:val="Contents2"/>
            <w:tabs>
              <w:tab w:val="clear" w:pos="8743"/>
              <w:tab w:val="right" w:pos="9026" w:leader="dot"/>
            </w:tabs>
            <w:rPr/>
          </w:pPr>
          <w:hyperlink w:anchor="__RefHeading___Toc3984392_1051229030">
            <w:r>
              <w:rPr>
                <w:webHidden/>
                <w:rStyle w:val="IndexLink"/>
                <w:rtl w:val="true"/>
              </w:rPr>
              <w:t>[</w:t>
            </w:r>
            <w:r>
              <w:rPr>
                <w:rStyle w:val="IndexLink"/>
                <w:rtl w:val="true"/>
              </w:rPr>
              <w:t>حدیث پانزدهم</w:t>
            </w:r>
            <w:r>
              <w:rPr>
                <w:rStyle w:val="IndexLink"/>
                <w:rtl w:val="true"/>
              </w:rPr>
              <w:t xml:space="preserve">: </w:t>
            </w:r>
            <w:r>
              <w:rPr>
                <w:rStyle w:val="IndexLink"/>
                <w:rtl w:val="true"/>
              </w:rPr>
              <w:t>قومی که خدا از آنان راضی است</w:t>
            </w:r>
            <w:r>
              <w:rPr>
                <w:rStyle w:val="IndexLink"/>
                <w:rtl w:val="true"/>
              </w:rPr>
              <w:t>]</w:t>
              <w:tab/>
            </w:r>
            <w:r>
              <w:rPr>
                <w:rStyle w:val="IndexLink"/>
              </w:rPr>
              <w:t>40</w:t>
            </w:r>
          </w:hyperlink>
        </w:p>
        <w:p>
          <w:pPr>
            <w:pStyle w:val="Contents2"/>
            <w:tabs>
              <w:tab w:val="clear" w:pos="8743"/>
              <w:tab w:val="right" w:pos="9026" w:leader="dot"/>
            </w:tabs>
            <w:rPr/>
          </w:pPr>
          <w:hyperlink w:anchor="__RefHeading___Toc3984394_1051229030">
            <w:r>
              <w:rPr>
                <w:webHidden/>
                <w:rStyle w:val="IndexLink"/>
                <w:rtl w:val="true"/>
              </w:rPr>
              <w:t>[</w:t>
            </w:r>
            <w:r>
              <w:rPr>
                <w:rStyle w:val="IndexLink"/>
                <w:rtl w:val="true"/>
              </w:rPr>
              <w:t>حدیث شانزدهم</w:t>
            </w:r>
            <w:r>
              <w:rPr>
                <w:rStyle w:val="IndexLink"/>
                <w:rtl w:val="true"/>
              </w:rPr>
              <w:t xml:space="preserve">: </w:t>
            </w:r>
            <w:r>
              <w:rPr>
                <w:rStyle w:val="IndexLink"/>
                <w:rtl w:val="true"/>
              </w:rPr>
              <w:t>شهادت شیعیان در قیامت</w:t>
            </w:r>
            <w:r>
              <w:rPr>
                <w:rStyle w:val="IndexLink"/>
                <w:rtl w:val="true"/>
              </w:rPr>
              <w:t>]</w:t>
              <w:tab/>
            </w:r>
            <w:r>
              <w:rPr>
                <w:rStyle w:val="IndexLink"/>
              </w:rPr>
              <w:t>41</w:t>
            </w:r>
          </w:hyperlink>
        </w:p>
        <w:p>
          <w:pPr>
            <w:pStyle w:val="Contents2"/>
            <w:tabs>
              <w:tab w:val="clear" w:pos="8743"/>
              <w:tab w:val="right" w:pos="9026" w:leader="dot"/>
            </w:tabs>
            <w:rPr/>
          </w:pPr>
          <w:hyperlink w:anchor="__RefHeading___Toc3984396_1051229030">
            <w:r>
              <w:rPr>
                <w:webHidden/>
                <w:rStyle w:val="IndexLink"/>
                <w:rtl w:val="true"/>
              </w:rPr>
              <w:t>[</w:t>
            </w:r>
            <w:r>
              <w:rPr>
                <w:rStyle w:val="IndexLink"/>
                <w:rtl w:val="true"/>
              </w:rPr>
              <w:t>حدیث هفدهم</w:t>
            </w:r>
            <w:r>
              <w:rPr>
                <w:rStyle w:val="IndexLink"/>
                <w:rtl w:val="true"/>
              </w:rPr>
              <w:t xml:space="preserve">: </w:t>
            </w:r>
            <w:r>
              <w:rPr>
                <w:rStyle w:val="IndexLink"/>
                <w:rtl w:val="true"/>
              </w:rPr>
              <w:t>محبت امیر مؤمنان به مساکین و مستضعفین</w:t>
            </w:r>
            <w:r>
              <w:rPr>
                <w:rStyle w:val="IndexLink"/>
                <w:rtl w:val="true"/>
              </w:rPr>
              <w:t>]</w:t>
              <w:tab/>
            </w:r>
            <w:r>
              <w:rPr>
                <w:rStyle w:val="IndexLink"/>
              </w:rPr>
              <w:t>41</w:t>
            </w:r>
          </w:hyperlink>
        </w:p>
        <w:p>
          <w:pPr>
            <w:pStyle w:val="Contents2"/>
            <w:tabs>
              <w:tab w:val="clear" w:pos="8743"/>
              <w:tab w:val="right" w:pos="9026" w:leader="dot"/>
            </w:tabs>
            <w:rPr/>
          </w:pPr>
          <w:hyperlink w:anchor="__RefHeading___Toc3984398_1051229030">
            <w:r>
              <w:rPr>
                <w:webHidden/>
                <w:rStyle w:val="IndexLink"/>
                <w:rtl w:val="true"/>
              </w:rPr>
              <w:t>[</w:t>
            </w:r>
            <w:r>
              <w:rPr>
                <w:rStyle w:val="IndexLink"/>
                <w:rtl w:val="true"/>
              </w:rPr>
              <w:t>حدیث هجدهم</w:t>
            </w:r>
            <w:r>
              <w:rPr>
                <w:rStyle w:val="IndexLink"/>
                <w:rtl w:val="true"/>
              </w:rPr>
              <w:t xml:space="preserve">: </w:t>
            </w:r>
            <w:r>
              <w:rPr>
                <w:rStyle w:val="IndexLink"/>
                <w:rtl w:val="true"/>
              </w:rPr>
              <w:t>تکریم جوانان و کهنسالان شیعه</w:t>
            </w:r>
            <w:r>
              <w:rPr>
                <w:rStyle w:val="IndexLink"/>
                <w:rtl w:val="true"/>
              </w:rPr>
              <w:t>]</w:t>
              <w:tab/>
            </w:r>
            <w:r>
              <w:rPr>
                <w:rStyle w:val="IndexLink"/>
              </w:rPr>
              <w:t>50</w:t>
            </w:r>
          </w:hyperlink>
        </w:p>
        <w:p>
          <w:pPr>
            <w:pStyle w:val="Contents2"/>
            <w:tabs>
              <w:tab w:val="clear" w:pos="8743"/>
              <w:tab w:val="right" w:pos="9026" w:leader="dot"/>
            </w:tabs>
            <w:rPr/>
          </w:pPr>
          <w:hyperlink w:anchor="__RefHeading___Toc3984400_1051229030">
            <w:r>
              <w:rPr>
                <w:webHidden/>
                <w:rStyle w:val="IndexLink"/>
                <w:rtl w:val="true"/>
              </w:rPr>
              <w:t>[</w:t>
            </w:r>
            <w:r>
              <w:rPr>
                <w:rStyle w:val="IndexLink"/>
                <w:rtl w:val="true"/>
              </w:rPr>
              <w:t>حدیث نوزدهم</w:t>
            </w:r>
            <w:r>
              <w:rPr>
                <w:rStyle w:val="IndexLink"/>
                <w:rtl w:val="true"/>
              </w:rPr>
              <w:t xml:space="preserve">: </w:t>
            </w:r>
            <w:r>
              <w:rPr>
                <w:rStyle w:val="IndexLink"/>
                <w:rtl w:val="true"/>
              </w:rPr>
              <w:t>عبور از گردنۀ سخت</w:t>
            </w:r>
            <w:r>
              <w:rPr>
                <w:rStyle w:val="IndexLink"/>
                <w:rtl w:val="true"/>
              </w:rPr>
              <w:t>]</w:t>
              <w:tab/>
            </w:r>
            <w:r>
              <w:rPr>
                <w:rStyle w:val="IndexLink"/>
              </w:rPr>
              <w:t>59</w:t>
            </w:r>
          </w:hyperlink>
        </w:p>
        <w:p>
          <w:pPr>
            <w:pStyle w:val="Contents2"/>
            <w:tabs>
              <w:tab w:val="clear" w:pos="8743"/>
              <w:tab w:val="right" w:pos="9026" w:leader="dot"/>
            </w:tabs>
            <w:rPr/>
          </w:pPr>
          <w:hyperlink w:anchor="__RefHeading___Toc3984402_1051229030">
            <w:r>
              <w:rPr>
                <w:webHidden/>
                <w:rStyle w:val="IndexLink"/>
                <w:rtl w:val="true"/>
              </w:rPr>
              <w:t>[</w:t>
            </w:r>
            <w:r>
              <w:rPr>
                <w:rStyle w:val="IndexLink"/>
                <w:rtl w:val="true"/>
              </w:rPr>
              <w:t>حدیث بیستم</w:t>
            </w:r>
            <w:r>
              <w:rPr>
                <w:rStyle w:val="IndexLink"/>
                <w:rtl w:val="true"/>
              </w:rPr>
              <w:t xml:space="preserve">: </w:t>
            </w:r>
            <w:r>
              <w:rPr>
                <w:rStyle w:val="IndexLink"/>
                <w:rtl w:val="true"/>
              </w:rPr>
              <w:t>سرپرستی مردم</w:t>
            </w:r>
            <w:r>
              <w:rPr>
                <w:rStyle w:val="IndexLink"/>
                <w:rtl w:val="true"/>
              </w:rPr>
              <w:t>]</w:t>
              <w:tab/>
            </w:r>
            <w:r>
              <w:rPr>
                <w:rStyle w:val="IndexLink"/>
              </w:rPr>
              <w:t>60</w:t>
            </w:r>
          </w:hyperlink>
        </w:p>
        <w:p>
          <w:pPr>
            <w:pStyle w:val="Contents2"/>
            <w:tabs>
              <w:tab w:val="clear" w:pos="8743"/>
              <w:tab w:val="right" w:pos="9026" w:leader="dot"/>
            </w:tabs>
            <w:rPr/>
          </w:pPr>
          <w:hyperlink w:anchor="__RefHeading___Toc3984404_1051229030">
            <w:r>
              <w:rPr>
                <w:webHidden/>
                <w:rStyle w:val="IndexLink"/>
                <w:rtl w:val="true"/>
              </w:rPr>
              <w:t>[</w:t>
            </w:r>
            <w:r>
              <w:rPr>
                <w:rStyle w:val="IndexLink"/>
                <w:rtl w:val="true"/>
              </w:rPr>
              <w:t>حدیث بیست و یکم</w:t>
            </w:r>
            <w:r>
              <w:rPr>
                <w:rStyle w:val="IndexLink"/>
                <w:rtl w:val="true"/>
              </w:rPr>
              <w:t xml:space="preserve">: </w:t>
            </w:r>
            <w:r>
              <w:rPr>
                <w:rStyle w:val="IndexLink"/>
                <w:rtl w:val="true"/>
              </w:rPr>
              <w:t>مؤمن با نور خدا نظر می</w:t>
            </w:r>
            <w:r>
              <w:rPr>
                <w:rStyle w:val="IndexLink"/>
                <w:rtl w:val="true"/>
              </w:rPr>
              <w:softHyphen/>
            </w:r>
            <w:r>
              <w:rPr>
                <w:rStyle w:val="IndexLink"/>
                <w:rtl w:val="true"/>
              </w:rPr>
              <w:t>کند</w:t>
            </w:r>
            <w:r>
              <w:rPr>
                <w:rStyle w:val="IndexLink"/>
                <w:rtl w:val="true"/>
              </w:rPr>
              <w:t>]</w:t>
              <w:tab/>
            </w:r>
            <w:r>
              <w:rPr>
                <w:rStyle w:val="IndexLink"/>
              </w:rPr>
              <w:t>61</w:t>
            </w:r>
          </w:hyperlink>
        </w:p>
        <w:p>
          <w:pPr>
            <w:pStyle w:val="Contents2"/>
            <w:tabs>
              <w:tab w:val="clear" w:pos="8743"/>
              <w:tab w:val="right" w:pos="9026" w:leader="dot"/>
            </w:tabs>
            <w:rPr/>
          </w:pPr>
          <w:hyperlink w:anchor="__RefHeading___Toc3984406_1051229030">
            <w:r>
              <w:rPr>
                <w:webHidden/>
                <w:rStyle w:val="IndexLink"/>
                <w:rtl w:val="true"/>
              </w:rPr>
              <w:t>[</w:t>
            </w:r>
            <w:r>
              <w:rPr>
                <w:rStyle w:val="IndexLink"/>
                <w:rtl w:val="true"/>
              </w:rPr>
              <w:t>حدیث بیست و دوم</w:t>
            </w:r>
            <w:r>
              <w:rPr>
                <w:rStyle w:val="IndexLink"/>
                <w:rtl w:val="true"/>
              </w:rPr>
              <w:t xml:space="preserve">: </w:t>
            </w:r>
            <w:r>
              <w:rPr>
                <w:rStyle w:val="IndexLink"/>
                <w:rtl w:val="true"/>
              </w:rPr>
              <w:t>منظور از هدایت، معرفت ائمة است</w:t>
            </w:r>
            <w:r>
              <w:rPr>
                <w:rStyle w:val="IndexLink"/>
                <w:rtl w:val="true"/>
              </w:rPr>
              <w:t>]</w:t>
              <w:tab/>
            </w:r>
            <w:r>
              <w:rPr>
                <w:rStyle w:val="IndexLink"/>
              </w:rPr>
              <w:t>62</w:t>
            </w:r>
          </w:hyperlink>
        </w:p>
        <w:p>
          <w:pPr>
            <w:pStyle w:val="Contents2"/>
            <w:tabs>
              <w:tab w:val="clear" w:pos="8743"/>
              <w:tab w:val="right" w:pos="9026" w:leader="dot"/>
            </w:tabs>
            <w:rPr/>
          </w:pPr>
          <w:hyperlink w:anchor="__RefHeading___Toc3984408_1051229030">
            <w:r>
              <w:rPr>
                <w:webHidden/>
                <w:rStyle w:val="IndexLink"/>
                <w:rtl w:val="true"/>
              </w:rPr>
              <w:t>[</w:t>
            </w:r>
            <w:r>
              <w:rPr>
                <w:rStyle w:val="IndexLink"/>
                <w:rtl w:val="true"/>
              </w:rPr>
              <w:t>حدیث بیست و سوم</w:t>
            </w:r>
            <w:r>
              <w:rPr>
                <w:rStyle w:val="IndexLink"/>
                <w:rtl w:val="true"/>
              </w:rPr>
              <w:t xml:space="preserve">: </w:t>
            </w:r>
            <w:r>
              <w:rPr>
                <w:rStyle w:val="IndexLink"/>
                <w:rtl w:val="true"/>
              </w:rPr>
              <w:t>عبادت مؤمن در وقت خواب و مرگ</w:t>
            </w:r>
            <w:r>
              <w:rPr>
                <w:rStyle w:val="IndexLink"/>
                <w:rtl w:val="true"/>
              </w:rPr>
              <w:t>]</w:t>
              <w:tab/>
            </w:r>
            <w:r>
              <w:rPr>
                <w:rStyle w:val="IndexLink"/>
              </w:rPr>
              <w:t>63</w:t>
            </w:r>
          </w:hyperlink>
        </w:p>
        <w:p>
          <w:pPr>
            <w:pStyle w:val="Contents2"/>
            <w:tabs>
              <w:tab w:val="clear" w:pos="8743"/>
              <w:tab w:val="right" w:pos="9026" w:leader="dot"/>
            </w:tabs>
            <w:rPr/>
          </w:pPr>
          <w:hyperlink w:anchor="__RefHeading___Toc3984410_1051229030">
            <w:r>
              <w:rPr>
                <w:webHidden/>
                <w:rStyle w:val="IndexLink"/>
                <w:rtl w:val="true"/>
              </w:rPr>
              <w:t>[</w:t>
            </w:r>
            <w:r>
              <w:rPr>
                <w:rStyle w:val="IndexLink"/>
                <w:rtl w:val="true"/>
              </w:rPr>
              <w:t>حدیث بیست و چهارم</w:t>
            </w:r>
            <w:r>
              <w:rPr>
                <w:rStyle w:val="IndexLink"/>
                <w:rtl w:val="true"/>
              </w:rPr>
              <w:t xml:space="preserve">: </w:t>
            </w:r>
            <w:r>
              <w:rPr>
                <w:rStyle w:val="IndexLink"/>
                <w:rtl w:val="true"/>
              </w:rPr>
              <w:t>قبض روح مؤمن</w:t>
            </w:r>
            <w:r>
              <w:rPr>
                <w:rStyle w:val="IndexLink"/>
                <w:rtl w:val="true"/>
              </w:rPr>
              <w:t>]</w:t>
              <w:tab/>
            </w:r>
            <w:r>
              <w:rPr>
                <w:rStyle w:val="IndexLink"/>
              </w:rPr>
              <w:t>66</w:t>
            </w:r>
          </w:hyperlink>
        </w:p>
        <w:p>
          <w:pPr>
            <w:pStyle w:val="Contents2"/>
            <w:tabs>
              <w:tab w:val="clear" w:pos="8743"/>
              <w:tab w:val="right" w:pos="9026" w:leader="dot"/>
            </w:tabs>
            <w:rPr/>
          </w:pPr>
          <w:hyperlink w:anchor="__RefHeading___Toc3984412_1051229030">
            <w:r>
              <w:rPr>
                <w:webHidden/>
                <w:rStyle w:val="IndexLink"/>
                <w:rtl w:val="true"/>
              </w:rPr>
              <w:t>[</w:t>
            </w:r>
            <w:r>
              <w:rPr>
                <w:rStyle w:val="IndexLink"/>
                <w:rtl w:val="true"/>
              </w:rPr>
              <w:t>حدیث بیست و پنجم</w:t>
            </w:r>
            <w:r>
              <w:rPr>
                <w:rStyle w:val="IndexLink"/>
                <w:rtl w:val="true"/>
              </w:rPr>
              <w:t xml:space="preserve">: </w:t>
            </w:r>
            <w:r>
              <w:rPr>
                <w:rStyle w:val="IndexLink"/>
                <w:rtl w:val="true"/>
              </w:rPr>
              <w:t>دروغگو کیست؟</w:t>
            </w:r>
            <w:r>
              <w:rPr>
                <w:rStyle w:val="IndexLink"/>
                <w:rtl w:val="true"/>
              </w:rPr>
              <w:t>]</w:t>
              <w:tab/>
            </w:r>
            <w:r>
              <w:rPr>
                <w:rStyle w:val="IndexLink"/>
              </w:rPr>
              <w:t>67</w:t>
            </w:r>
          </w:hyperlink>
        </w:p>
        <w:p>
          <w:pPr>
            <w:pStyle w:val="Contents2"/>
            <w:tabs>
              <w:tab w:val="clear" w:pos="8743"/>
              <w:tab w:val="right" w:pos="9026" w:leader="dot"/>
            </w:tabs>
            <w:rPr/>
          </w:pPr>
          <w:hyperlink w:anchor="__RefHeading___Toc3984414_1051229030">
            <w:r>
              <w:rPr>
                <w:webHidden/>
                <w:rStyle w:val="IndexLink"/>
                <w:rtl w:val="true"/>
              </w:rPr>
              <w:t>[</w:t>
            </w:r>
            <w:r>
              <w:rPr>
                <w:rStyle w:val="IndexLink"/>
                <w:rtl w:val="true"/>
              </w:rPr>
              <w:t>حدیث بیست و ششم</w:t>
            </w:r>
            <w:r>
              <w:rPr>
                <w:rStyle w:val="IndexLink"/>
                <w:rtl w:val="true"/>
              </w:rPr>
              <w:t xml:space="preserve">: </w:t>
            </w:r>
            <w:r>
              <w:rPr>
                <w:rStyle w:val="IndexLink"/>
                <w:rtl w:val="true"/>
              </w:rPr>
              <w:t>شکافتن صف</w:t>
            </w:r>
            <w:r>
              <w:rPr>
                <w:rStyle w:val="IndexLink"/>
                <w:rtl w:val="true"/>
              </w:rPr>
              <w:softHyphen/>
            </w:r>
            <w:r>
              <w:rPr>
                <w:rStyle w:val="IndexLink"/>
                <w:rtl w:val="true"/>
              </w:rPr>
              <w:t>ها</w:t>
            </w:r>
            <w:r>
              <w:rPr>
                <w:rStyle w:val="IndexLink"/>
                <w:rtl w:val="true"/>
              </w:rPr>
              <w:t>]</w:t>
              <w:tab/>
            </w:r>
            <w:r>
              <w:rPr>
                <w:rStyle w:val="IndexLink"/>
              </w:rPr>
              <w:t>69</w:t>
            </w:r>
          </w:hyperlink>
        </w:p>
        <w:p>
          <w:pPr>
            <w:pStyle w:val="Contents2"/>
            <w:tabs>
              <w:tab w:val="clear" w:pos="8743"/>
              <w:tab w:val="right" w:pos="9026" w:leader="dot"/>
            </w:tabs>
            <w:rPr/>
          </w:pPr>
          <w:hyperlink w:anchor="__RefHeading___Toc3984416_1051229030">
            <w:r>
              <w:rPr>
                <w:webHidden/>
                <w:rStyle w:val="IndexLink"/>
                <w:rtl w:val="true"/>
              </w:rPr>
              <w:t>[</w:t>
            </w:r>
            <w:r>
              <w:rPr>
                <w:rStyle w:val="IndexLink"/>
                <w:rtl w:val="true"/>
              </w:rPr>
              <w:t>حدیث بیست و هفتم</w:t>
            </w:r>
            <w:r>
              <w:rPr>
                <w:rStyle w:val="IndexLink"/>
                <w:rtl w:val="true"/>
              </w:rPr>
              <w:t xml:space="preserve">: </w:t>
            </w:r>
            <w:r>
              <w:rPr>
                <w:rStyle w:val="IndexLink"/>
                <w:rtl w:val="true"/>
              </w:rPr>
              <w:t>در سایۀ عرش خدا</w:t>
            </w:r>
            <w:r>
              <w:rPr>
                <w:rStyle w:val="IndexLink"/>
                <w:rtl w:val="true"/>
              </w:rPr>
              <w:t>]</w:t>
              <w:tab/>
            </w:r>
            <w:r>
              <w:rPr>
                <w:rStyle w:val="IndexLink"/>
              </w:rPr>
              <w:t>70</w:t>
            </w:r>
          </w:hyperlink>
        </w:p>
        <w:p>
          <w:pPr>
            <w:pStyle w:val="Contents2"/>
            <w:tabs>
              <w:tab w:val="clear" w:pos="8743"/>
              <w:tab w:val="right" w:pos="9026" w:leader="dot"/>
            </w:tabs>
            <w:rPr/>
          </w:pPr>
          <w:hyperlink w:anchor="__RefHeading___Toc3984418_1051229030">
            <w:r>
              <w:rPr>
                <w:webHidden/>
                <w:rStyle w:val="IndexLink"/>
                <w:rtl w:val="true"/>
              </w:rPr>
              <w:t>[</w:t>
            </w:r>
            <w:r>
              <w:rPr>
                <w:rStyle w:val="IndexLink"/>
                <w:rtl w:val="true"/>
              </w:rPr>
              <w:t>حدیث بیست و هشتم</w:t>
            </w:r>
            <w:r>
              <w:rPr>
                <w:rStyle w:val="IndexLink"/>
                <w:rtl w:val="true"/>
              </w:rPr>
              <w:t xml:space="preserve">: </w:t>
            </w:r>
            <w:r>
              <w:rPr>
                <w:rStyle w:val="IndexLink"/>
                <w:rtl w:val="true"/>
              </w:rPr>
              <w:t>غفلت مردم از واقعۀ غدیر</w:t>
            </w:r>
            <w:r>
              <w:rPr>
                <w:rStyle w:val="IndexLink"/>
                <w:rtl w:val="true"/>
              </w:rPr>
              <w:t>]</w:t>
              <w:tab/>
            </w:r>
            <w:r>
              <w:rPr>
                <w:rStyle w:val="IndexLink"/>
              </w:rPr>
              <w:t>71</w:t>
            </w:r>
          </w:hyperlink>
        </w:p>
        <w:p>
          <w:pPr>
            <w:pStyle w:val="Contents2"/>
            <w:tabs>
              <w:tab w:val="clear" w:pos="8743"/>
              <w:tab w:val="right" w:pos="9026" w:leader="dot"/>
            </w:tabs>
            <w:rPr/>
          </w:pPr>
          <w:hyperlink w:anchor="__RefHeading___Toc3984420_1051229030">
            <w:r>
              <w:rPr>
                <w:webHidden/>
                <w:rStyle w:val="IndexLink"/>
                <w:rtl w:val="true"/>
              </w:rPr>
              <w:t>[</w:t>
            </w:r>
            <w:r>
              <w:rPr>
                <w:rStyle w:val="IndexLink"/>
                <w:rtl w:val="true"/>
              </w:rPr>
              <w:t>حدیث بیست و نهم</w:t>
            </w:r>
            <w:r>
              <w:rPr>
                <w:rStyle w:val="IndexLink"/>
                <w:rtl w:val="true"/>
              </w:rPr>
              <w:t xml:space="preserve">: </w:t>
            </w:r>
            <w:r>
              <w:rPr>
                <w:rStyle w:val="IndexLink"/>
                <w:rtl w:val="true"/>
              </w:rPr>
              <w:t>حسنه و سیئه</w:t>
            </w:r>
            <w:r>
              <w:rPr>
                <w:rStyle w:val="IndexLink"/>
                <w:rtl w:val="true"/>
              </w:rPr>
              <w:t>]</w:t>
              <w:tab/>
            </w:r>
            <w:r>
              <w:rPr>
                <w:rStyle w:val="IndexLink"/>
              </w:rPr>
              <w:t>73</w:t>
            </w:r>
          </w:hyperlink>
        </w:p>
        <w:p>
          <w:pPr>
            <w:pStyle w:val="Contents2"/>
            <w:tabs>
              <w:tab w:val="clear" w:pos="8743"/>
              <w:tab w:val="right" w:pos="9026" w:leader="dot"/>
            </w:tabs>
            <w:rPr/>
          </w:pPr>
          <w:hyperlink w:anchor="__RefHeading___Toc3984422_1051229030">
            <w:r>
              <w:rPr>
                <w:webHidden/>
                <w:rStyle w:val="IndexLink"/>
                <w:rtl w:val="true"/>
              </w:rPr>
              <w:t>[</w:t>
            </w:r>
            <w:r>
              <w:rPr>
                <w:rStyle w:val="IndexLink"/>
                <w:rtl w:val="true"/>
              </w:rPr>
              <w:t>حدیث سی</w:t>
            </w:r>
            <w:r>
              <w:rPr>
                <w:rStyle w:val="IndexLink"/>
                <w:rtl w:val="true"/>
              </w:rPr>
              <w:softHyphen/>
            </w:r>
            <w:r>
              <w:rPr>
                <w:rStyle w:val="IndexLink"/>
                <w:rtl w:val="true"/>
              </w:rPr>
              <w:t>ام</w:t>
            </w:r>
            <w:r>
              <w:rPr>
                <w:rStyle w:val="IndexLink"/>
                <w:rtl w:val="true"/>
              </w:rPr>
              <w:t xml:space="preserve">: </w:t>
            </w:r>
            <w:r>
              <w:rPr>
                <w:rStyle w:val="IndexLink"/>
                <w:rtl w:val="true"/>
              </w:rPr>
              <w:t>شیعه یعنی تسلیم محض اهل بیت</w:t>
            </w:r>
            <w:r>
              <w:rPr>
                <w:rStyle w:val="IndexLink"/>
                <w:rtl w:val="true"/>
              </w:rPr>
              <w:t>]</w:t>
              <w:tab/>
            </w:r>
            <w:r>
              <w:rPr>
                <w:rStyle w:val="IndexLink"/>
              </w:rPr>
              <w:t>74</w:t>
            </w:r>
          </w:hyperlink>
        </w:p>
        <w:p>
          <w:pPr>
            <w:pStyle w:val="Contents2"/>
            <w:tabs>
              <w:tab w:val="clear" w:pos="8743"/>
              <w:tab w:val="right" w:pos="9026" w:leader="dot"/>
            </w:tabs>
            <w:rPr/>
          </w:pPr>
          <w:hyperlink w:anchor="__RefHeading___Toc3984424_1051229030">
            <w:r>
              <w:rPr>
                <w:webHidden/>
                <w:rStyle w:val="IndexLink"/>
                <w:rtl w:val="true"/>
              </w:rPr>
              <w:t>[</w:t>
            </w:r>
            <w:r>
              <w:rPr>
                <w:rStyle w:val="IndexLink"/>
                <w:rtl w:val="true"/>
              </w:rPr>
              <w:t>حدیث سی و یکم</w:t>
            </w:r>
            <w:r>
              <w:rPr>
                <w:rStyle w:val="IndexLink"/>
                <w:rtl w:val="true"/>
              </w:rPr>
              <w:t xml:space="preserve">: </w:t>
            </w:r>
            <w:r>
              <w:rPr>
                <w:rStyle w:val="IndexLink"/>
                <w:rtl w:val="true"/>
              </w:rPr>
              <w:t>از سرگیری عمل برای مؤمن</w:t>
            </w:r>
            <w:r>
              <w:rPr>
                <w:rStyle w:val="IndexLink"/>
                <w:rtl w:val="true"/>
              </w:rPr>
              <w:t>]</w:t>
              <w:tab/>
            </w:r>
            <w:r>
              <w:rPr>
                <w:rStyle w:val="IndexLink"/>
              </w:rPr>
              <w:t>75</w:t>
            </w:r>
          </w:hyperlink>
        </w:p>
        <w:p>
          <w:pPr>
            <w:pStyle w:val="Contents2"/>
            <w:tabs>
              <w:tab w:val="clear" w:pos="8743"/>
              <w:tab w:val="right" w:pos="9026" w:leader="dot"/>
            </w:tabs>
            <w:rPr/>
          </w:pPr>
          <w:hyperlink w:anchor="__RefHeading___Toc3984426_1051229030">
            <w:r>
              <w:rPr>
                <w:webHidden/>
                <w:rStyle w:val="IndexLink"/>
                <w:rtl w:val="true"/>
              </w:rPr>
              <w:t>[</w:t>
            </w:r>
            <w:r>
              <w:rPr>
                <w:rStyle w:val="IndexLink"/>
                <w:rtl w:val="true"/>
              </w:rPr>
              <w:t>حدیث سی و دوم</w:t>
            </w:r>
            <w:r>
              <w:rPr>
                <w:rStyle w:val="IndexLink"/>
                <w:rtl w:val="true"/>
              </w:rPr>
              <w:t xml:space="preserve">: </w:t>
            </w:r>
            <w:r>
              <w:rPr>
                <w:rStyle w:val="IndexLink"/>
                <w:rtl w:val="true"/>
              </w:rPr>
              <w:t>نصیب آخرت برای مؤمن و محرومیت کافر</w:t>
            </w:r>
            <w:r>
              <w:rPr>
                <w:rStyle w:val="IndexLink"/>
                <w:rtl w:val="true"/>
              </w:rPr>
              <w:t>]</w:t>
              <w:tab/>
            </w:r>
            <w:r>
              <w:rPr>
                <w:rStyle w:val="IndexLink"/>
              </w:rPr>
              <w:t>76</w:t>
            </w:r>
          </w:hyperlink>
        </w:p>
        <w:p>
          <w:pPr>
            <w:pStyle w:val="Contents2"/>
            <w:tabs>
              <w:tab w:val="clear" w:pos="8743"/>
              <w:tab w:val="right" w:pos="9026" w:leader="dot"/>
            </w:tabs>
            <w:rPr/>
          </w:pPr>
          <w:hyperlink w:anchor="__RefHeading___Toc3984428_1051229030">
            <w:r>
              <w:rPr>
                <w:webHidden/>
                <w:rStyle w:val="IndexLink"/>
                <w:rtl w:val="true"/>
              </w:rPr>
              <w:t>[</w:t>
            </w:r>
            <w:r>
              <w:rPr>
                <w:rStyle w:val="IndexLink"/>
                <w:rtl w:val="true"/>
              </w:rPr>
              <w:t>حدیث سی و سوم</w:t>
            </w:r>
            <w:r>
              <w:rPr>
                <w:rStyle w:val="IndexLink"/>
                <w:rtl w:val="true"/>
              </w:rPr>
              <w:t xml:space="preserve">: </w:t>
            </w:r>
            <w:r>
              <w:rPr>
                <w:rStyle w:val="IndexLink"/>
                <w:rtl w:val="true"/>
              </w:rPr>
              <w:t>رضایت خدا از شیعیان</w:t>
            </w:r>
            <w:r>
              <w:rPr>
                <w:rStyle w:val="IndexLink"/>
                <w:rtl w:val="true"/>
              </w:rPr>
              <w:t>]</w:t>
              <w:tab/>
            </w:r>
            <w:r>
              <w:rPr>
                <w:rStyle w:val="IndexLink"/>
              </w:rPr>
              <w:t>77</w:t>
            </w:r>
          </w:hyperlink>
        </w:p>
        <w:p>
          <w:pPr>
            <w:pStyle w:val="Contents2"/>
            <w:tabs>
              <w:tab w:val="clear" w:pos="8743"/>
              <w:tab w:val="right" w:pos="9026" w:leader="dot"/>
            </w:tabs>
            <w:rPr/>
          </w:pPr>
          <w:hyperlink w:anchor="__RefHeading___Toc3984430_1051229030">
            <w:r>
              <w:rPr>
                <w:webHidden/>
                <w:rStyle w:val="IndexLink"/>
                <w:rtl w:val="true"/>
              </w:rPr>
              <w:t>[</w:t>
            </w:r>
            <w:r>
              <w:rPr>
                <w:rStyle w:val="IndexLink"/>
                <w:rtl w:val="true"/>
              </w:rPr>
              <w:t>حدیث سی و چهارم</w:t>
            </w:r>
            <w:r>
              <w:rPr>
                <w:rStyle w:val="IndexLink"/>
                <w:rtl w:val="true"/>
              </w:rPr>
              <w:t xml:space="preserve">: </w:t>
            </w:r>
            <w:r>
              <w:rPr>
                <w:rStyle w:val="IndexLink"/>
                <w:rtl w:val="true"/>
              </w:rPr>
              <w:t>منزلگاه مؤمن</w:t>
            </w:r>
            <w:r>
              <w:rPr>
                <w:rStyle w:val="IndexLink"/>
                <w:rtl w:val="true"/>
              </w:rPr>
              <w:t>]</w:t>
              <w:tab/>
            </w:r>
            <w:r>
              <w:rPr>
                <w:rStyle w:val="IndexLink"/>
              </w:rPr>
              <w:t>77</w:t>
            </w:r>
          </w:hyperlink>
        </w:p>
        <w:p>
          <w:pPr>
            <w:pStyle w:val="Contents2"/>
            <w:tabs>
              <w:tab w:val="clear" w:pos="8743"/>
              <w:tab w:val="right" w:pos="9026" w:leader="dot"/>
            </w:tabs>
            <w:rPr/>
          </w:pPr>
          <w:hyperlink w:anchor="__RefHeading___Toc3984432_1051229030">
            <w:r>
              <w:rPr>
                <w:webHidden/>
                <w:rStyle w:val="IndexLink"/>
                <w:rtl w:val="true"/>
              </w:rPr>
              <w:t>[</w:t>
            </w:r>
            <w:r>
              <w:rPr>
                <w:rStyle w:val="IndexLink"/>
                <w:rtl w:val="true"/>
              </w:rPr>
              <w:t>حدیث سی و پنجم</w:t>
            </w:r>
            <w:r>
              <w:rPr>
                <w:rStyle w:val="IndexLink"/>
                <w:rtl w:val="true"/>
              </w:rPr>
              <w:t xml:space="preserve">: </w:t>
            </w:r>
            <w:r>
              <w:rPr>
                <w:rStyle w:val="IndexLink"/>
                <w:rtl w:val="true"/>
              </w:rPr>
              <w:t>تعجب حور العین</w:t>
            </w:r>
            <w:r>
              <w:rPr>
                <w:rStyle w:val="IndexLink"/>
                <w:rtl w:val="true"/>
              </w:rPr>
              <w:t>]</w:t>
              <w:tab/>
            </w:r>
            <w:r>
              <w:rPr>
                <w:rStyle w:val="IndexLink"/>
              </w:rPr>
              <w:t>78</w:t>
            </w:r>
          </w:hyperlink>
        </w:p>
        <w:p>
          <w:pPr>
            <w:pStyle w:val="Contents2"/>
            <w:tabs>
              <w:tab w:val="clear" w:pos="8743"/>
              <w:tab w:val="right" w:pos="9026" w:leader="dot"/>
            </w:tabs>
            <w:rPr/>
          </w:pPr>
          <w:hyperlink w:anchor="__RefHeading___Toc3984434_1051229030">
            <w:r>
              <w:rPr>
                <w:webHidden/>
                <w:rStyle w:val="IndexLink"/>
                <w:rtl w:val="true"/>
              </w:rPr>
              <w:t>[</w:t>
            </w:r>
            <w:r>
              <w:rPr>
                <w:rStyle w:val="IndexLink"/>
                <w:rtl w:val="true"/>
              </w:rPr>
              <w:t>حدیث سی و ششم</w:t>
            </w:r>
            <w:r>
              <w:rPr>
                <w:rStyle w:val="IndexLink"/>
                <w:rtl w:val="true"/>
              </w:rPr>
              <w:t xml:space="preserve">: </w:t>
            </w:r>
            <w:r>
              <w:rPr>
                <w:rStyle w:val="IndexLink"/>
                <w:rtl w:val="true"/>
              </w:rPr>
              <w:t>نهری در بهشت برای مؤمنان</w:t>
            </w:r>
            <w:r>
              <w:rPr>
                <w:rStyle w:val="IndexLink"/>
                <w:rtl w:val="true"/>
              </w:rPr>
              <w:t>]</w:t>
              <w:tab/>
            </w:r>
            <w:r>
              <w:rPr>
                <w:rStyle w:val="IndexLink"/>
              </w:rPr>
              <w:t>78</w:t>
            </w:r>
          </w:hyperlink>
        </w:p>
        <w:p>
          <w:pPr>
            <w:pStyle w:val="Contents2"/>
            <w:tabs>
              <w:tab w:val="clear" w:pos="8743"/>
              <w:tab w:val="right" w:pos="9026" w:leader="dot"/>
            </w:tabs>
            <w:rPr/>
          </w:pPr>
          <w:hyperlink w:anchor="__RefHeading___Toc3984436_1051229030">
            <w:r>
              <w:rPr>
                <w:webHidden/>
                <w:rStyle w:val="IndexLink"/>
                <w:rtl w:val="true"/>
              </w:rPr>
              <w:t>[</w:t>
            </w:r>
            <w:r>
              <w:rPr>
                <w:rStyle w:val="IndexLink"/>
                <w:rtl w:val="true"/>
              </w:rPr>
              <w:t>حدیث سی و هفتم</w:t>
            </w:r>
            <w:r>
              <w:rPr>
                <w:rStyle w:val="IndexLink"/>
                <w:rtl w:val="true"/>
              </w:rPr>
              <w:t xml:space="preserve">: </w:t>
            </w:r>
            <w:r>
              <w:rPr>
                <w:rStyle w:val="IndexLink"/>
                <w:rtl w:val="true"/>
              </w:rPr>
              <w:t>امام و مأمومی که یکدیگر را لعنت می</w:t>
            </w:r>
            <w:r>
              <w:rPr>
                <w:rStyle w:val="IndexLink"/>
                <w:rtl w:val="true"/>
              </w:rPr>
              <w:softHyphen/>
            </w:r>
            <w:r>
              <w:rPr>
                <w:rStyle w:val="IndexLink"/>
                <w:rtl w:val="true"/>
              </w:rPr>
              <w:t>کنند</w:t>
            </w:r>
            <w:r>
              <w:rPr>
                <w:rStyle w:val="IndexLink"/>
                <w:rtl w:val="true"/>
              </w:rPr>
              <w:t>]</w:t>
              <w:tab/>
            </w:r>
            <w:r>
              <w:rPr>
                <w:rStyle w:val="IndexLink"/>
              </w:rPr>
              <w:t>80</w:t>
            </w:r>
          </w:hyperlink>
        </w:p>
        <w:p>
          <w:pPr>
            <w:pStyle w:val="Contents2"/>
            <w:tabs>
              <w:tab w:val="clear" w:pos="8743"/>
              <w:tab w:val="right" w:pos="9026" w:leader="dot"/>
            </w:tabs>
            <w:rPr/>
          </w:pPr>
          <w:hyperlink w:anchor="__RefHeading___Toc3984438_1051229030">
            <w:r>
              <w:rPr>
                <w:webHidden/>
                <w:rStyle w:val="IndexLink"/>
                <w:rtl w:val="true"/>
              </w:rPr>
              <w:t>[</w:t>
            </w:r>
            <w:r>
              <w:rPr>
                <w:rStyle w:val="IndexLink"/>
                <w:rtl w:val="true"/>
              </w:rPr>
              <w:t>حدیث سی و هشتم</w:t>
            </w:r>
            <w:r>
              <w:rPr>
                <w:rStyle w:val="IndexLink"/>
                <w:rtl w:val="true"/>
              </w:rPr>
              <w:t xml:space="preserve">: </w:t>
            </w:r>
            <w:r>
              <w:rPr>
                <w:rStyle w:val="IndexLink"/>
                <w:rtl w:val="true"/>
              </w:rPr>
              <w:t>قبولی اعمال تنها از آن شیعیان است</w:t>
            </w:r>
            <w:r>
              <w:rPr>
                <w:rStyle w:val="IndexLink"/>
                <w:rtl w:val="true"/>
              </w:rPr>
              <w:t>]</w:t>
              <w:tab/>
            </w:r>
            <w:r>
              <w:rPr>
                <w:rStyle w:val="IndexLink"/>
              </w:rPr>
              <w:t>83</w:t>
            </w:r>
          </w:hyperlink>
        </w:p>
        <w:p>
          <w:pPr>
            <w:pStyle w:val="Contents2"/>
            <w:tabs>
              <w:tab w:val="clear" w:pos="8743"/>
              <w:tab w:val="right" w:pos="9026" w:leader="dot"/>
            </w:tabs>
            <w:rPr/>
          </w:pPr>
          <w:hyperlink w:anchor="__RefHeading___Toc3984440_1051229030">
            <w:r>
              <w:rPr>
                <w:webHidden/>
                <w:rStyle w:val="IndexLink"/>
                <w:rtl w:val="true"/>
              </w:rPr>
              <w:t>[</w:t>
            </w:r>
            <w:r>
              <w:rPr>
                <w:rStyle w:val="IndexLink"/>
                <w:rtl w:val="true"/>
              </w:rPr>
              <w:t>حدیث سی و نهم</w:t>
            </w:r>
            <w:r>
              <w:rPr>
                <w:rStyle w:val="IndexLink"/>
                <w:rtl w:val="true"/>
              </w:rPr>
              <w:t xml:space="preserve">: </w:t>
            </w:r>
            <w:r>
              <w:rPr>
                <w:rStyle w:val="IndexLink"/>
                <w:rtl w:val="true"/>
              </w:rPr>
              <w:t>نامۀ اعمال بدون عمل پر می</w:t>
            </w:r>
            <w:r>
              <w:rPr>
                <w:rStyle w:val="IndexLink"/>
                <w:rtl w:val="true"/>
              </w:rPr>
              <w:softHyphen/>
            </w:r>
            <w:r>
              <w:rPr>
                <w:rStyle w:val="IndexLink"/>
                <w:rtl w:val="true"/>
              </w:rPr>
              <w:t>شود</w:t>
            </w:r>
            <w:r>
              <w:rPr>
                <w:rStyle w:val="IndexLink"/>
                <w:rtl w:val="true"/>
              </w:rPr>
              <w:t>]</w:t>
              <w:tab/>
            </w:r>
            <w:r>
              <w:rPr>
                <w:rStyle w:val="IndexLink"/>
              </w:rPr>
              <w:t>84</w:t>
            </w:r>
          </w:hyperlink>
        </w:p>
        <w:p>
          <w:pPr>
            <w:pStyle w:val="Contents2"/>
            <w:tabs>
              <w:tab w:val="clear" w:pos="8743"/>
              <w:tab w:val="right" w:pos="9026" w:leader="dot"/>
            </w:tabs>
            <w:rPr/>
          </w:pPr>
          <w:hyperlink w:anchor="__RefHeading___Toc3984442_1051229030">
            <w:r>
              <w:rPr>
                <w:webHidden/>
                <w:rStyle w:val="IndexLink"/>
                <w:rtl w:val="true"/>
              </w:rPr>
              <w:t>[</w:t>
            </w:r>
            <w:r>
              <w:rPr>
                <w:rStyle w:val="IndexLink"/>
                <w:rtl w:val="true"/>
              </w:rPr>
              <w:t>حدیث چهلم</w:t>
            </w:r>
            <w:r>
              <w:rPr>
                <w:rStyle w:val="IndexLink"/>
                <w:rtl w:val="true"/>
              </w:rPr>
              <w:t xml:space="preserve">: </w:t>
            </w:r>
            <w:r>
              <w:rPr>
                <w:rStyle w:val="IndexLink"/>
                <w:rtl w:val="true"/>
              </w:rPr>
              <w:t>تفاوت مؤمن و کافر در خوراک و پوشاک</w:t>
            </w:r>
            <w:r>
              <w:rPr>
                <w:rStyle w:val="IndexLink"/>
                <w:rtl w:val="true"/>
              </w:rPr>
              <w:t>]</w:t>
              <w:tab/>
            </w:r>
            <w:r>
              <w:rPr>
                <w:rStyle w:val="IndexLink"/>
              </w:rPr>
              <w:t>85</w:t>
            </w:r>
          </w:hyperlink>
        </w:p>
        <w:p>
          <w:pPr>
            <w:pStyle w:val="Contents2"/>
            <w:tabs>
              <w:tab w:val="clear" w:pos="8743"/>
              <w:tab w:val="right" w:pos="9026" w:leader="dot"/>
            </w:tabs>
            <w:rPr/>
          </w:pPr>
          <w:hyperlink w:anchor="__RefHeading___Toc3984444_1051229030">
            <w:r>
              <w:rPr>
                <w:webHidden/>
                <w:rStyle w:val="IndexLink"/>
                <w:rtl w:val="true"/>
              </w:rPr>
              <w:t>[</w:t>
            </w:r>
            <w:r>
              <w:rPr>
                <w:rStyle w:val="IndexLink"/>
                <w:rtl w:val="true"/>
              </w:rPr>
              <w:t>حدیث چهل و یکم</w:t>
            </w:r>
            <w:r>
              <w:rPr>
                <w:rStyle w:val="IndexLink"/>
                <w:rtl w:val="true"/>
              </w:rPr>
              <w:t xml:space="preserve">: </w:t>
            </w:r>
            <w:r>
              <w:rPr>
                <w:rStyle w:val="IndexLink"/>
                <w:rtl w:val="true"/>
              </w:rPr>
              <w:t>انتخاب الهی شیعیان</w:t>
            </w:r>
            <w:r>
              <w:rPr>
                <w:rStyle w:val="IndexLink"/>
                <w:rtl w:val="true"/>
              </w:rPr>
              <w:t>]</w:t>
              <w:tab/>
            </w:r>
            <w:r>
              <w:rPr>
                <w:rStyle w:val="IndexLink"/>
              </w:rPr>
              <w:t>85</w:t>
            </w:r>
          </w:hyperlink>
        </w:p>
        <w:p>
          <w:pPr>
            <w:pStyle w:val="Contents2"/>
            <w:tabs>
              <w:tab w:val="clear" w:pos="8743"/>
              <w:tab w:val="right" w:pos="9026" w:leader="dot"/>
            </w:tabs>
            <w:rPr/>
          </w:pPr>
          <w:hyperlink w:anchor="__RefHeading___Toc3984446_1051229030">
            <w:r>
              <w:rPr>
                <w:webHidden/>
                <w:rStyle w:val="IndexLink"/>
                <w:rtl w:val="true"/>
              </w:rPr>
              <w:t>[</w:t>
            </w:r>
            <w:r>
              <w:rPr>
                <w:rStyle w:val="IndexLink"/>
                <w:rtl w:val="true"/>
              </w:rPr>
              <w:t>حدیث چهل و دوم</w:t>
            </w:r>
            <w:r>
              <w:rPr>
                <w:rStyle w:val="IndexLink"/>
                <w:rtl w:val="true"/>
              </w:rPr>
              <w:t xml:space="preserve">: </w:t>
            </w:r>
            <w:r>
              <w:rPr>
                <w:rStyle w:val="IndexLink"/>
                <w:rtl w:val="true"/>
              </w:rPr>
              <w:t>همراهی با محبوب</w:t>
            </w:r>
            <w:r>
              <w:rPr>
                <w:rStyle w:val="IndexLink"/>
                <w:rtl w:val="true"/>
              </w:rPr>
              <w:t>]</w:t>
              <w:tab/>
            </w:r>
            <w:r>
              <w:rPr>
                <w:rStyle w:val="IndexLink"/>
              </w:rPr>
              <w:t>86</w:t>
            </w:r>
          </w:hyperlink>
        </w:p>
        <w:p>
          <w:pPr>
            <w:pStyle w:val="Contents2"/>
            <w:tabs>
              <w:tab w:val="clear" w:pos="8743"/>
              <w:tab w:val="right" w:pos="9026" w:leader="dot"/>
            </w:tabs>
            <w:rPr/>
          </w:pPr>
          <w:hyperlink w:anchor="__RefHeading___Toc3984448_1051229030">
            <w:r>
              <w:rPr>
                <w:webHidden/>
                <w:rStyle w:val="IndexLink"/>
                <w:rtl w:val="true"/>
              </w:rPr>
              <w:t>[</w:t>
            </w:r>
            <w:r>
              <w:rPr>
                <w:rStyle w:val="IndexLink"/>
                <w:rtl w:val="true"/>
              </w:rPr>
              <w:t>حدیث چهل و سوم</w:t>
            </w:r>
            <w:r>
              <w:rPr>
                <w:rStyle w:val="IndexLink"/>
                <w:rtl w:val="true"/>
              </w:rPr>
              <w:t xml:space="preserve">: </w:t>
            </w:r>
            <w:r>
              <w:rPr>
                <w:rStyle w:val="IndexLink"/>
                <w:rtl w:val="true"/>
              </w:rPr>
              <w:t>کسی از شیعیان در جهنم نیست</w:t>
            </w:r>
            <w:r>
              <w:rPr>
                <w:rStyle w:val="IndexLink"/>
                <w:rtl w:val="true"/>
              </w:rPr>
              <w:t>]</w:t>
              <w:tab/>
            </w:r>
            <w:r>
              <w:rPr>
                <w:rStyle w:val="IndexLink"/>
              </w:rPr>
              <w:t>87</w:t>
            </w:r>
          </w:hyperlink>
        </w:p>
        <w:p>
          <w:pPr>
            <w:pStyle w:val="Contents2"/>
            <w:tabs>
              <w:tab w:val="clear" w:pos="8743"/>
              <w:tab w:val="right" w:pos="9026" w:leader="dot"/>
            </w:tabs>
            <w:rPr/>
          </w:pPr>
          <w:hyperlink w:anchor="__RefHeading___Toc3984450_1051229030">
            <w:r>
              <w:rPr>
                <w:webHidden/>
                <w:rStyle w:val="IndexLink"/>
                <w:rtl w:val="true"/>
              </w:rPr>
              <w:t>[</w:t>
            </w:r>
            <w:r>
              <w:rPr>
                <w:rStyle w:val="IndexLink"/>
                <w:rtl w:val="true"/>
              </w:rPr>
              <w:t>حدیث چهل و چهارم</w:t>
            </w:r>
            <w:r>
              <w:rPr>
                <w:rStyle w:val="IndexLink"/>
                <w:rtl w:val="true"/>
              </w:rPr>
              <w:t xml:space="preserve">: </w:t>
            </w:r>
            <w:r>
              <w:rPr>
                <w:rStyle w:val="IndexLink"/>
                <w:rtl w:val="true"/>
              </w:rPr>
              <w:t>معنای نعمت و پادشاهی بزرگ</w:t>
            </w:r>
            <w:r>
              <w:rPr>
                <w:rStyle w:val="IndexLink"/>
                <w:rtl w:val="true"/>
              </w:rPr>
              <w:t>]</w:t>
              <w:tab/>
            </w:r>
            <w:r>
              <w:rPr>
                <w:rStyle w:val="IndexLink"/>
              </w:rPr>
              <w:t>88</w:t>
            </w:r>
          </w:hyperlink>
        </w:p>
        <w:p>
          <w:pPr>
            <w:pStyle w:val="Contents2"/>
            <w:tabs>
              <w:tab w:val="clear" w:pos="8743"/>
              <w:tab w:val="right" w:pos="9026" w:leader="dot"/>
            </w:tabs>
            <w:rPr/>
          </w:pPr>
          <w:hyperlink w:anchor="__RefHeading___Toc3984452_1051229030">
            <w:r>
              <w:rPr>
                <w:webHidden/>
                <w:rStyle w:val="IndexLink"/>
                <w:rtl w:val="true"/>
              </w:rPr>
              <w:t>[</w:t>
            </w:r>
            <w:r>
              <w:rPr>
                <w:rStyle w:val="IndexLink"/>
                <w:rtl w:val="true"/>
              </w:rPr>
              <w:t>حدیث چهل و پنجم</w:t>
            </w:r>
            <w:r>
              <w:rPr>
                <w:rStyle w:val="IndexLink"/>
                <w:rtl w:val="true"/>
              </w:rPr>
              <w:t xml:space="preserve">: </w:t>
            </w:r>
            <w:r>
              <w:rPr>
                <w:rStyle w:val="IndexLink"/>
                <w:rtl w:val="true"/>
              </w:rPr>
              <w:t>شفاعت کنه</w:t>
            </w:r>
            <w:r>
              <w:rPr>
                <w:rStyle w:val="IndexLink"/>
                <w:rtl w:val="true"/>
              </w:rPr>
              <w:softHyphen/>
            </w:r>
            <w:r>
              <w:rPr>
                <w:rStyle w:val="IndexLink"/>
                <w:rtl w:val="true"/>
              </w:rPr>
              <w:t>گاران از شیعه</w:t>
            </w:r>
            <w:r>
              <w:rPr>
                <w:rStyle w:val="IndexLink"/>
                <w:rtl w:val="true"/>
              </w:rPr>
              <w:t>]</w:t>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72_85831"/>
      <w:bookmarkStart w:id="1" w:name="pg7672_85831"/>
      <w:bookmarkEnd w:id="1"/>
    </w:p>
    <w:p>
      <w:pPr>
        <w:pStyle w:val="Heading2"/>
        <w:numPr>
          <w:ilvl w:val="1"/>
          <w:numId w:val="1"/>
        </w:numPr>
        <w:rPr/>
      </w:pPr>
      <w:bookmarkStart w:id="2" w:name="pg7672_85831"/>
      <w:bookmarkStart w:id="3" w:name="__RefHeading___Toc398435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كامل و ترجمه كتاب فضائل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 xml:space="preserve">۲۴۸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‬۲ف۶۰۴۱ ۱۳۸۸</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Heading2"/>
        <w:numPr>
          <w:ilvl w:val="1"/>
          <w:numId w:val="1"/>
        </w:numPr>
        <w:rPr/>
      </w:pPr>
      <w:bookmarkStart w:id="5" w:name="__RefHeading___Toc3984358_1051229030"/>
      <w:bookmarkStart w:id="6" w:name="_Toc2"/>
      <w:bookmarkEnd w:id="5"/>
      <w:r>
        <w:rPr>
          <w:rtl w:val="true"/>
        </w:rPr>
        <w:t>پیشگفتار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مخصوص خدایی را که  توفیق عنایت فرمود کاری هر چند کوچک را در بیان و ابلاغ هر چه بهتر معارف مکتب حیات بخش قرآن و عترت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تلاش خود را مصروف داشتیم تا بر روی کتاب فضائل الشیعة سه فعالیت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ترجمه ای روان و گویا و قابل فهم برای عموم علاقه مندان به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موضوع بندی احادیث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سبک جدیدی از ویراستاری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مورد توجه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موجبات رضایت حضرتشان را فراهم آورده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وَالْحِكْمَةَ</w:t>
      </w:r>
    </w:p>
    <w:p>
      <w:pPr>
        <w:pStyle w:val="BookText"/>
        <w:rPr/>
      </w:pPr>
      <w:r>
        <w:rPr>
          <w:rFonts w:ascii="Amiri" w:hAnsi="Amiri" w:eastAsia="Amiri" w:cs="Amiri"/>
          <w:color w:val="111111"/>
          <w:sz w:val="28"/>
          <w:sz w:val="28"/>
          <w:szCs w:val="28"/>
          <w:rtl w:val="true"/>
          <w:lang w:bidi="ar-SA"/>
        </w:rPr>
        <w:t>وَ إِنْ كانُوا مِنْ قَبْلُ لَفي ضَلالٍ مُبينٍ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آل‌عمران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72_85838"/>
      <w:bookmarkStart w:id="8" w:name="pg7672_85838"/>
      <w:bookmarkEnd w:id="8"/>
    </w:p>
    <w:p>
      <w:pPr>
        <w:pStyle w:val="Heading2"/>
        <w:numPr>
          <w:ilvl w:val="1"/>
          <w:numId w:val="1"/>
        </w:numPr>
        <w:rPr/>
      </w:pPr>
      <w:bookmarkStart w:id="9" w:name="pg7672_85838"/>
      <w:bookmarkStart w:id="10" w:name="__RefHeading___Toc3984360_1051229030"/>
      <w:bookmarkStart w:id="11" w:name="_Toc3"/>
      <w:bookmarkEnd w:id="9"/>
      <w:bookmarkEnd w:id="10"/>
      <w:r>
        <w:rPr>
          <w:rtl w:val="true"/>
        </w:rPr>
        <w:t>فهرست کتاب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نتایج محبت أمیر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محبت اهل بیت در هفت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قدمترین افراد بر پل صراط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امیر مؤمنان و ثبات قدم بر پل صراط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محبت و بغض امیر مؤمنان در زندگی و بعد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از محبت اهل بیت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عالین در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شیعیان در پیشگاه خداوند و اهل بیت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پیروان حضرت ابراهیم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امیر مؤمنان و نابودی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رستگاران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تبعیّت از امام ظالم و عادل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تشیّع و تبعیت از اهل بیت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کیفر از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که خدا از آنان راضی است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شیعیان در قیامت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امیر مؤمنان به مساکین و مستضعفین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جوانان و کهنسالان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گردنۀ سخت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 نور خدا نظر می کند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هدایت، معرفت ائمة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مؤمن در وقت خواب و مرگ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کیست؟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صفها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عرش خدا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مردم از واقعۀ غدیر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سیئه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یعنی تسلیم محض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سرگیری عمل برای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آخرت برای مؤمن و محرومیت کافر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خدا از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حور العین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در بهشت برای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مأمومی که یکدیگر را لعنت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 تنها از آن شیعیان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اعمال بدون عمل پر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مؤمن و کافر در خوراک و پوشاک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حدیث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الهی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حدیث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محبوب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حدیث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شیعیان در جهنم نیست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حدیث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نعمت و پادشاهی بزرگ </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کنهگاران از شیعه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2" w:name="pg7672_85844"/>
    </w:p>
    <w:p>
      <w:pPr>
        <w:pStyle w:val="BookText"/>
        <w:rPr/>
      </w:pPr>
      <w:bookmarkEnd w:id="12"/>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بَعْدَهُ عَلَى إِحْدَى وَ سَبْعِينَ فِرْقَةً؛ فِرْقَةٌ مِنْهَا نَاجِيَةٌ، وَ سَبْعُونَ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افْتَرَقَتْ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اثْنَتَيْنِ وَ سَبْعِينَ فِرْقَةً؛ فِرْقَةٌ مِنْهَا نَاجِيَةٌ، وَ إِحْدَى وَ سَبْعُونَ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أُمَّتِي سَتَفَرَّقُ بَعْدِي عَلَى ثَلَاثٍ وَ سَبْعِينَ فِرْقَةً؛ فِرْقَةٌ مِنْهَا نَاجِيَةٌ، وَ اثْنَتَانِ وَ سَبْعُونَ فِي النَّار</w:t>
      </w:r>
      <w:r>
        <w:rPr>
          <w:rFonts w:eastAsia="Amiri" w:cs="Amiri" w:ascii="Amiri" w:hAnsi="Amiri"/>
          <w:color w:val="111111"/>
          <w:sz w:val="28"/>
          <w:szCs w:val="28"/>
          <w:rtl w:val="true"/>
          <w:lang w:bidi="ar-SA"/>
        </w:rPr>
        <w:t>.»</w:t>
      </w:r>
      <w:r>
        <w:rPr>
          <w:rStyle w:val="FootnoteAnchor"/>
          <w:rtl w:val="true"/>
        </w:rPr>
        <w:footnoteReference w:id="2"/>
      </w:r>
    </w:p>
    <w:p>
      <w:pPr>
        <w:pStyle w:val="Heading2"/>
        <w:numPr>
          <w:ilvl w:val="1"/>
          <w:numId w:val="1"/>
        </w:numPr>
        <w:rPr/>
      </w:pPr>
      <w:bookmarkStart w:id="13" w:name="__RefHeading___Toc3984362_105122903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حدیث افتراق امت از آن دسته احادیثی است که بین جمیع علمای فرق اسلامی، مورد تأیید بوده و فرقه ای آن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الفاظ این حدیث شریف در نقل های مختلفی که وارد شده، دارای اختلافاتی است، اما معنا و مفهومی که علمای اسلامی از آن فهمیده اند، واحد بوده و هیچ نشانی از فهم اختلاف در آن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واحدی که در این روایت نورانی نهفته است، این است که امت رسول گرامی اسلام بعد از رحلت حضرتشان به گروه های متعددی متفرق میگردند که از این امت متفرق و متشطط، تنها یک گروه اهل نجات هستند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نورانی، همچون اصل ایمان و بعثت رسول رحمت که جامعۀ مکه و مدینه را به دو گروه مؤمن و کافر بدل نمود، جامعۀ اسلامی را بر آن داشت تا هر گروهی خود را حق و اهل نجات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 های متفرق اسلامی، هر کدام، اصل دین و ایمان را برای خود مفروض و محفوظ داشته و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بیان هدایت بخش، که جامعۀ اسلامی را از افتراق و اختلاف بعد از پیامبر بر حذر داشته بود، خود عامل اختلافات تازه ای گردید، تا فرقه های مسلمان به تکفیر یکدیگر مشغول شوند، غافل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ناجیه را معرفی فرموده، و آب پاکی را بر دست همگان ریخته، و حجت را بر مسلمانان تاریخ اسلام، از صدر تا قیامت، تمام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تَفْتَرِقُ أُمَّتِي بَعْدِي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أَهْلُ حَقٍّ، لَا يَشُوبُونَهُ بِبَاطِلٍ؛ مَثَلُهُمْ كَمَثَلِ الذَّهَبِ، كُلَّمَا فَتَنْتَهُ بِالنَّارِ ازْدَادَ جَوْدَةً وَ طِيباً، وَ إِمَامُهُمْ هَذَا لَأَحَدُ الثَّلَاثَةِ، وَ هُوَ الَّذِي أَمَرَ اللَّهُ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رَحْمَةً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فِرْقَةٌ أَهْلُ بَاطِلٍ، لَا يَشُوبُونَهُ بِحَقٍّ؛ مَثَلُهُمْ كَمَثَلِ خَبَثِ الْحَدِيدِ، كُلَّمَا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ازْدَادَ خَبَثاً وَ نَتْناً، وَ إِمَامُهُمْ هَذَا لَأَحَدُ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أَهْلُ ضَلَالَةٍ؛ مُذَبْذَبِينَ لا إِلى هؤُلاءِ وَ لا إِلى هؤُلاءِ؛ إِمَامُهُمْ هَذَا لَأَحَدُ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أَهْلِ الْحَقِّ وَ إِمَامِهِمْ،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أَمْسَكَ عَنِ الِاثْنَيْنِ فَجَهَدْتُ أَنْ يُسَمِّيَهُمَا فَلَمْ يَفْعَل</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بعد از من به سه فرقه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اهل حق اند و باطل </w:t>
      </w:r>
    </w:p>
    <w:p>
      <w:pPr>
        <w:pStyle w:val="BookText"/>
        <w:rPr/>
      </w:pPr>
      <w:r>
        <w:rPr>
          <w:rFonts w:ascii="IRNazanin" w:hAnsi="IRNazanin" w:eastAsia="IRNazanin"/>
          <w:color w:val="111111"/>
          <w:sz w:val="28"/>
          <w:sz w:val="28"/>
          <w:szCs w:val="28"/>
          <w:rtl w:val="true"/>
          <w:lang w:bidi="fa-IR"/>
        </w:rPr>
        <w:t>در آن ها راه نمی یابد، مثَل آنان همچون طلای نابی است که هر چه آن را در آتش بسوزانی، مرغوبیت و خلوصش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این گروه از بین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است که خداوند در قرآن به پیروی او امر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 اهل باطل بوده و حق در آنها راهی ندارد، مَثَل آنها مثل آهن فاسدی است که هر چه آن را در آتش گداخته کنید، فساد و تعفن آن بیشترمیشود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این گروه از بین این سه نفر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 ای اهل ضلالت، و متحیرند؛ نه متمایل به فرقه اول بوده و نه متمایل به فرقه دوم، و پیشوای این گروه از بین این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راجع به اهل حق و پیشوایشان پرسیدم؛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پیشوایشان علی بن ابیطالب، امام متقین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معرفی نام آن دو نفر دیگر خودداری نمودند؛ اصرار کردم که نام آن دو را هم بگویند، ولی نام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از آثار گرانسنگ محدثی جلیل القدر، و دانشمندی بزرگ همچون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فضائل و برتری فرقۀ ناجیه را نسبت به دیگر فرق اسلامی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نه بدان معناست که دیگر گروه های متفرق اسلامی در نزد خداوند و رسول گرامی اش، دارای منزلتی باشند و فرقۀ ناجیه، فضیلت بالاتری داشته باشد، بل بدان معناست که تنها گروهی که اسلامِ آنان پذیرفته میشود، فرقۀ ناجیه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شریف چهل و پنج حدیث عنوان گردیده که هجده روایت آن مربوط به وجود نازنین رسول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نشان </w:t>
      </w:r>
    </w:p>
    <w:p>
      <w:pPr>
        <w:pStyle w:val="BookText"/>
        <w:rPr/>
      </w:pPr>
      <w:r>
        <w:rPr>
          <w:rFonts w:ascii="IRNazanin" w:hAnsi="IRNazanin" w:eastAsia="IRNazanin"/>
          <w:color w:val="111111"/>
          <w:sz w:val="28"/>
          <w:sz w:val="28"/>
          <w:szCs w:val="28"/>
          <w:rtl w:val="true"/>
          <w:lang w:bidi="fa-IR"/>
        </w:rPr>
        <w:t xml:space="preserve">میدهد که آن وجود نورانی، بر بیان فضائل فرقۀ ناجیه اصرار داشته و آنچه مرحوم صدوق در این کتاب پرده برداشته، تنها بخش کوچکی از دریای فضائل فرقۀ ناجیه است که میتوان آن را در کتب دیگر مورد بررسی قرار داد، و ما به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جدای از کتاب حاضر، به تفصیل، بدان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شریف چند نکته حائر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اهل بیت عصمت و طهارت، خود جزء فرقۀ ناجیه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بنیان این گروه بر اتصال به مبدأ وحی، و تبعیت از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شما بر دین من و دین پدرانم ابراهیم و اسماعیل هستید، منظورم از پدر، امام سجاد و امام باقر نیست، هر چند که آنان نیز بر دین ابراهیم و اسماعیل هستند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این حدیث نورانی تصریح گردیده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دین آبایی خود، یعنی دین حضرت ابراهیم و اسماعیل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از لسان نورانی پیامبر گرامی اسلام بر آن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إِنَّني هَداني رَبِّي إِلى صِراطٍ مُسْتَقيمٍ ديناً قِيَماً مِلَّةَ إِبْراهيمَ حَنيفاً وَ ما كانَ مِنَ الْمُشْرِكين</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رسول گرامی اسلام در منزلتی بالاتر از شخصیت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اما هدایت به دین قیّم و استوار حضرت ابراهیم نشان از آن دارد که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شریعت ابراهیمی </w:t>
      </w:r>
    </w:p>
    <w:p>
      <w:pPr>
        <w:pStyle w:val="BookText"/>
        <w:rPr/>
      </w:pPr>
      <w:r>
        <w:rPr>
          <w:rFonts w:ascii="IRNazanin" w:hAnsi="IRNazanin" w:eastAsia="IRNazanin"/>
          <w:color w:val="111111"/>
          <w:sz w:val="28"/>
          <w:sz w:val="28"/>
          <w:szCs w:val="28"/>
          <w:rtl w:val="true"/>
          <w:lang w:bidi="fa-IR"/>
        </w:rPr>
        <w:t>پیوندی ناگسستنی داشته که تبیین آن در این مقال و مجال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چنان تبعیتی است که شیعیان با پیروی از اهل بیت، خود را تابع حضرت ابراهیم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اساس فضیلت شیعیان، بر فضیلت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برتری اهل بیت پیامبر بر سایر انبیاء و اولیای الهی، علت برتری شیعیان، بر سایر امتهای راستین انبیاء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فضیلتی برای اهل بیت ثابت نباشد، فضیلتی برای پیروان آنان 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فضیلت شیعیان باید جستجو نمود، فضیلت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حاضر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رسول خدا نشسته بودیم که مردی جلو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آیۀ شریفه مطلع کنید که خداوند به إبلیس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نمودی یا از برترینها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عالین چه کسی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ملائکه برتر است؟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و فاطمه و حسن و حسین بودیم که در سراپردۀ عرش، خدا را تسبیح میکردیم و تسبیح فرشتگان به واسطۀ تسبیح ما بود؛ هزار سال قبل از خلقت آدم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که خداوند آدم را خلق فرمود، ملائکه را امر به سجده کرد، در حالی که ما را به سجده امر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ملائکه سجده کردند، به جز ابلیس که نافرمانی کرده 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نمودی یا از برترینها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عالین، پنج نفری هستند که نامشان در سراپردۀ عرش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 باب خدا هستیم که از طرف او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هدایت به وسیلۀ ما هدایت میشوند، پس هر که ما را دوست داشته باشد، خدا را دوست دارد و خداوند او را در بهشت سکونت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با ما دشمن باشد، با خدا دشمنی کرده و او را در آتش سکونت دهد، و تنها آنان که پاک به دنیا آیند، ما را دوست دارند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سوم؛ بنیانی در احادیث این کتاب گذارده شده که در نحوۀ دینداری انسان تأثیر مستقیم دارد، و آن عفو و بخشش خداوند در خصوص کسانی است که دینداری خود را در تبعیت از امام عادلِ منصوب از جانب خداوند، تعریف کرده و بدان معتقد و ملتزم هستند، هر چند در نامۀ اعمال خویش ظلم و گناه هم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هر فرمانبری که به ولایت امام عادلی که از طرف خداست، متدین باشد، بی شک او را میبخشم، هر چند رعیتی است که در اعمالش ظلم و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عذاب کسانی که دینداری خود را در تبعیت از امام ظالمِ منصوب از جانب غیر خداوند، تعریف کرده و بدان معتقد شدند، گرچه در اعمال خویش تقوا و نیکوکاری دیده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هر فرمانبری که به ولایت امام مستبد ظالم که از طرف خدا نیست، متدین باشد، بی شک او را عذاب خواهم کرد، گرچه کار خیر و تقوای بسیار داشته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این موضوع که بنیان ریشه داری را در نوع معرفت دین پایه گذاری میکند، آدمی را از ظواهر دینی به حقیقت آن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واقعیّت تلخ جوامع دینی، فریب کاری شیاطین جنّی و انسی بود که به نام دین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شریعت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بنی اسرائیل با مبانی وحیانی، مردم در مواجهۀ با رسالت و نبوّت انبیاء الهی عمدتاً به دو گروه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ایمان می آوردند و یا کفر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متدینین در فقدان انبیاء، اوصیاء آنان را کنار گذاشته، عامل تحریف دین را پایه گذاری میکردند، اما در میان آنان نفاق جلوۀ کمتری داشت و بیشتر جهالت و تبعیت از هوای نفس آنان را گرفتار انحراف مبانی دینی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آشنایی یهود با رسالت موسوی، گروهی شکل گرفتند که به ظواهر دینی عمل میکردند و در باطن اعتقادی به آن نداشته، آنجایی که احکام دینی بر خلاف أمیال و هواهای آنان بود، آن را به نام خدا و دین تغییر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عدۀ بسیاری بر این باور شدند که حقیقت دین همانی است که بزرگان دینی از تحصیل کردگان و دانش آموختگان مبانی دینی، برای آنان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دنیا طلبی در میان آنان رسوخ کرده، به امامت هوای نفس دینداری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رسید که در مقابل انبیاء و اولیای الهی قد عَلَم کردند که نمونه های آن را در مواجهۀ علماء یهود با حضرت زکریا و حضرت مریم به خوبی می توان یافت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فهم دینی یا معرفت دینی را رقم می زند، یک عامل بسیار مهم و مبنایی دارد و آن این است که آدمی به امامت کدام امام می خواهد، با معارف وحیانی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اساس دین و استواری آن به امامت او بوده، خداوند بر مبنای رحمت و فضل بی منتهایش، او را برای مردم برگزیده، یا امامی که از دین تنها بعض ظواهر دینی را در حدّ أضعف مأمومین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اگر </w:t>
      </w:r>
    </w:p>
    <w:p>
      <w:pPr>
        <w:pStyle w:val="BookText"/>
        <w:rPr/>
      </w:pPr>
      <w:r>
        <w:rPr>
          <w:rFonts w:ascii="IRNazanin" w:hAnsi="IRNazanin" w:eastAsia="IRNazanin"/>
          <w:color w:val="111111"/>
          <w:sz w:val="28"/>
          <w:sz w:val="28"/>
          <w:szCs w:val="28"/>
          <w:rtl w:val="true"/>
          <w:lang w:bidi="fa-IR"/>
        </w:rPr>
        <w:t>مردم به امامت امام ظالم جائر دینداری کنند، در فردای قیامت، امام و مأموم یکدیگر را مورد لعنت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نیست که امامی را قصد نموده و تبعیت کند، جز آنکه در قیامت آنان او را، و او آنان را لعنت کند، به جز شما و کسی که حال و اعتقاد شما را داشته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چهارم؛ یکی از نکات مهمی که در این کتاب از نظر خوانندگان محترم می گذرد، تعریف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که در لغت به معنای پیرو می باشد، در معنای اصطلاحی اش، به پیروان أمیر مؤمنان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امامان معصوم در خود مراتب بسیاری دارد؛ از اعتقاد به امامت الهی آن بزرگواران و برائت از دشمنان آنان آغاز، و به مراحل مختلف عملی و رفتاری و در یک کلام به سبک زندگیِ مطابق با سیره و دستورات آن ذوات مقدس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نهایت درجه ای که برای شیعه تعریف نمود، این بیان نورانی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آنچه را ما بگوییم، بگویید، و آنجا که ما ساکتیم، ساکت باشید، شما را دوست داریم</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حضرت نشان از آن دارد که شیعه در نهایت مرتبۀ پیروی خود، باید تسلیم محض آن بزرگواران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مرتبۀ تبعیت بالاتر باشد، فضائل </w:t>
      </w:r>
    </w:p>
    <w:p>
      <w:pPr>
        <w:pStyle w:val="BookText"/>
        <w:rPr/>
      </w:pPr>
      <w:r>
        <w:rPr>
          <w:rFonts w:ascii="IRNazanin" w:hAnsi="IRNazanin" w:eastAsia="IRNazanin"/>
          <w:color w:val="111111"/>
          <w:sz w:val="28"/>
          <w:sz w:val="28"/>
          <w:szCs w:val="28"/>
          <w:rtl w:val="true"/>
          <w:lang w:bidi="fa-IR"/>
        </w:rPr>
        <w:t>والاتر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مدّ نظر داشت، آن است که ولایت اهل بیت با تلاش و سخت کوشی به دست می آید، نه صرف اعتقاد به ولایت آن ذوات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بو و روح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دوستی را با دوری از شبهات و تلاش،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ما جز با دوری از شبهات و سخت کوشی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گروهی اقتدا کرد، باید به عمل آنان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تلاش و سخت کوشی چیزی جز بهره مندی از فضائلی که برای شیعیان بیان فرموده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فضائل فرقۀ ناجیه طرح گردد، تا روشن شود که چه کسانی به فوز عظیمِ تبعیت از امامان معصوم و اولیای الهی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مورد پایانی در مقدمه، بیان فضائل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نظر دقت به احادیث مربوط به فضائل شیعیان نگریسته شود، به خوبی می توان دریافت که همۀ شیعیان در بعض فضائل مشترکند، اما در بعض دیگر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ثبات قدم بر پل صراط از آنِ همۀ شیعیان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مؤمنی که محبت تو در قلب او ثابت شده، بر صراط نمی لغزد، تا اینکه خداوند او را به خاطر محبت تو وارد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ثبات قدمشان بیشتر است، چون محبتشان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محبتش به اهل بیتم بیشتر باشد، قدم هایش بر پل صراط محکم 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نکته ضروری به نظر می رسد که منظور از محبت، صرف دوست داشتن نیست؛ چرا که در حدیث افتراق امت، بعض فرق اسلامی محبت اهل بیت </w:t>
      </w:r>
    </w:p>
    <w:p>
      <w:pPr>
        <w:pStyle w:val="BookText"/>
        <w:rPr/>
      </w:pPr>
      <w:r>
        <w:rPr>
          <w:rFonts w:ascii="IRNazanin" w:hAnsi="IRNazanin" w:eastAsia="IRNazanin"/>
          <w:color w:val="111111"/>
          <w:sz w:val="28"/>
          <w:sz w:val="28"/>
          <w:szCs w:val="28"/>
          <w:rtl w:val="true"/>
          <w:lang w:bidi="fa-IR"/>
        </w:rPr>
        <w:t>را معتقدند، اما در باطل به سر برده، در جهنم 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محبت در این کتاب شریف، همان ولایتی است که محبت مبدأ 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 اینکه؛ در روایتی نورانی شیعیان به محسنین و گنه کار تقسیم شده اند، که نشان از رتبۀ بندی در درون فرقۀ ناجیه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 قیامت، گنه کاران از شیعیان مان را شفاعت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به مقام احسان رسیده اند را خداوند نجات می دهد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فضیلت مشترک فرقۀ ناجیه، با تمام مراتبی که در درون خود دارد، بهشتی بودن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شما شیعیان در آتش دیده نمی شود، نه، به خدا قسم، یک نفر هم دیده نمی شود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عاجزانه می خواهیم که بر ما منت نهاده، ما و نسل ما را از شیعیان حقیقی مولایمان امیر مؤمنان و فرزندان پاکشان قرار دهد، و در دنیا و آخرت ما را در زیر سایۀ امر ولایتشان با آنان محشور فرماید</w:t>
      </w:r>
      <w:r>
        <w:rPr>
          <w:rFonts w:eastAsia="IRNazanin" w:cs="IRNazanin"/>
          <w:color w:val="111111"/>
          <w:sz w:val="28"/>
          <w:szCs w:val="28"/>
          <w:rtl w:val="true"/>
          <w:lang w:bidi="fa-IR"/>
        </w:rPr>
        <w:t xml:space="preserve">. </w:t>
      </w:r>
      <w:bookmarkStart w:id="15" w:name="pg7672_8586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صلواته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مخصوص خدای عالمیان است و درود او بر محمد و اهل بیت پاکش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محمد بن علي بن الحسين بن بابويه القمي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محمد بن علی، معروف به شیخ صدوق رَحمَةُ اللّه نقل می کند</w:t>
      </w:r>
      <w:r>
        <w:rPr>
          <w:rFonts w:eastAsia="IRNazanin" w:cs="IRNazanin"/>
          <w:color w:val="111111"/>
          <w:sz w:val="28"/>
          <w:szCs w:val="28"/>
          <w:rtl w:val="true"/>
          <w:lang w:bidi="fa-IR"/>
        </w:rPr>
        <w:t>:</w:t>
      </w:r>
    </w:p>
    <w:p>
      <w:pPr>
        <w:pStyle w:val="Heading2"/>
        <w:numPr>
          <w:ilvl w:val="1"/>
          <w:numId w:val="1"/>
        </w:numPr>
        <w:rPr/>
      </w:pPr>
      <w:bookmarkStart w:id="16" w:name="__RefHeading___Toc3984364_1051229030"/>
      <w:bookmarkStart w:id="17" w:name="_Toc5"/>
      <w:bookmarkEnd w:id="16"/>
      <w:r>
        <w:rPr>
          <w:rtl w:val="true"/>
        </w:rPr>
        <w:t>[</w:t>
      </w:r>
      <w:r>
        <w:rPr>
          <w:rtl w:val="true"/>
        </w:rPr>
        <w:t>حدیث اول</w:t>
      </w:r>
      <w:r>
        <w:rPr>
          <w:rtl w:val="true"/>
        </w:rPr>
        <w:t xml:space="preserve">: </w:t>
      </w:r>
      <w:r>
        <w:rPr>
          <w:rtl w:val="true"/>
        </w:rPr>
        <w:t>آثار و نتایج محبت أمیر مؤمنان</w:t>
      </w:r>
      <w:r>
        <w:rPr>
          <w:rtl w:val="true"/>
        </w:rPr>
        <w:t>]</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الْحُسَيْنِ الْمُؤَدِّبُ، عَنْ أَحْمَدَ بْنِ عَلِيٍّ الْأَصْفَهَانِيِّ، عَنْ مُحَمَّدِ بْنِ أَسْلَمَ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رَجَاءٍ،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پیامبرصَلَّى اَللَّهُ عَلَيْهِ وَ آلِهِ وَ سَلَّمْ دربارۀ علی بن أبی طالب عَلَيْهِمَا اَلسَّلاَمُ سئوال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يَذْكُرُونَ مَنْ مَنْزِلَتُهُ مِنَ اللَّهِ كَمَنْزِلَتِي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منظور عده ای دربارۀ کسی سئوال می کنند که جایگاه او در نزد خداوند، همچون جایگاه 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مَنْ أَحَبَّ عَلِيّاً؛ أَحَبَّنِي، وَ مَنْ أَحَبَّنِي فَقَدْ رَضِيَ اللَّهُ عَنْهُ، وَ مَنْ رَضِيَ اللَّهُ عَنْهُ كَافَأَهُ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مرا دوست دارد، و بی شک خداوند از دوستدار من راضی است، و آنکه خدا از او راضی باشد، در بهشت جای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لَا يَخْرُجُ مِنَ الدُّنْيَا حَتَّى يَشْرَبَ مِنَ الْكَوْثَرِ، وَ يَأْكُلَ مِنْ طُوبَى، وَ يَرَى مَكَانَهُ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بدارد، در وقت مرگ از کوثر می نوشد، و از میوۀ درخت طوبی میل نموده، جایگاه خود را در بهشت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قُبِلَ صَلَاتُهُ، وَ صِيَامُهُ، وَ قِيَامُهُ، وَ اسْتَجَابَ لَهُ دُعَاهُ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قیام دوستدار علی قبول، و دعایش مستجاب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اسْتَغْفَرَتْ لَهُ الْمَلَائِكَةُ، وَ فُتِحَتْ لَهُ أَبْوَابُ الْجَنَّةِ الثَّمَانِيَةُ يَدْخُلُهَا مِنْ أَيِّ بَابٍ شَاءَ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دوستدار علی استغفار کرده، درب های هشتگانۀ بهشت به روی او باز می گردند تا بدون حساب از هر دربی که خواست،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أَعْطَاهُ اللَّهُ كِتَابَهُ بِيَمِينِهِ، وَ حَاسَبَهُ حِسَابَ الْأَنْبِيَاءِ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نامۀ عمل دوستدار علی را به دست راستش داده، همچون انبیاء از او حسابرسی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مَنْ أَحَبَّ عَلِيّاً؛ هَوَّنَ اللَّهُ عَلَيْهِ سَكَرَاتِ الْمَوْتِ، وَ جَعَلَ قَبْرَهُ رَوْضَةً مِنْ رِيَاضِ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علی را دوست بدارد، خداوند سختی جان دادن را برایش آسان نموده، قبر او را باغی از باغ های بهشت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أَعْطَاهُ اللَّهُ بِكُلِّ عِرْقٍ فِي بَدَنِهِ حَوْرَاءَ، وَ شُفِّعَ فِي ثَمَانِينَ مِنْ أَهْلِ بَيْتِهِ، وَ لَهُ بِكُلِّ شَعْرَةٍ فِي بَدَنِهِ حَوْرَاءُ، وَ مَدِينَةٌ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تعداد رگ های بدن دوستدار علی به او حورالعین می دهد؛ شفاعت هشتاد نفر از خویشانش را به او داده، به تعداد هر موی بدنش حورالعین و شهری در بهشت عطا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بَعَثَ اللَّهُ إِلَيْهِ مَلَكَ الْمَوْتِ؛ كَمَا يَبْعَثُ إِلَى الْأَنْبِيَاءِ، وَ دَفَعَ اللَّهُ عَنْهُ هَوْلَ مُنْكَرٍ وَ نَكِيرٍ، وَ بَيَّضَ وَجْهَهُ، وَ كَانَ مَعَ حَمْزَةَ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فرشتۀ مرگ را مثل وقتی که او را به سوی انبیاء می فرستد، به سوی دوستدار علی می فرستد، و نگرانی او را از دو فرشتۀ سئوال کنندۀ نکیر و منکر دفع نموده، با صورتی نورانی، با حضرت حمزة محشور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الدُّنْيَا حَتَّى يَشْرَبَ مِنَ الْكَوْثَرِ، وَ يَأْكُلَ مِنْ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اللَّهُ فِي قَلْبِهِ الْحِكْمَةَ، وَ أَجْرَى عَلَى لِسَانِهِ الصَّوَابَ، وَ فَتَحَ اللَّهُ عَلَيْهِ أَبْوَابَ الرَّحْمَةِ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بدارد، در وقت مرگ از کوثر می نوشد، و از میوۀ درخت طوبی میل نموده، خداوند حکمت را در قلبش ثبات می دهد و حقیقت را بر زبانش جاری می سازد و درب های رحمت را به روی او می 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سُمِّيَ فِي السَّمَاوَاتِ وَ الْأَرْضِ أَسِيرَ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را در آسمان ها و زمین گرفتار خدا می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نَادَاهُ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اللَّهُ لَكَ الذُّنُوبَ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علی را دوست بدارد، فرشته ای او را از عرش صدا می 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را دوباره آغاز کن که خداوند همۀ گناهانت را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جَاءَ يَوْمَ الْقِيَامَةِ، وَ وَجْهُهُ كَالْقَمَرِ لَيْلَةَ الْبَدْرِ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در قیامت صورتش چون ماه شب چهارده می 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وُضِعَ عَلَى رَأْسِهِ تَاجُ الْمُلْكِ، وَ أُلْبِسَ حُلَّةَ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دوستدار علی تاج پادشاهی است، و لباس کرامت به او می 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جَازَ عَلَى الصِّرَاطِ كَالْبَرْقِ الْخَاطِفِ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همچون برق شتابان از پل صراط می گذرد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مَنْ أَحَبَّ عَلِيّاً؛ كُتِبَ لَهُ بَرَاءَةٌ مِنَ النَّارِ، وَ جَوَازٌ عَلَى الصِّرَاطِ، وَ أَمَانٌ مِنَ الْعَذَابِ، وَ لَمْ يُنْشَرْ لَهُ دِيوَانٌ، وَ لَمْ يُنْصَبْ لَهُ مِيزَانٌ،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بِلَا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علی را دوست بدارد، آزادی از آتش، و عبور از صراط، و ایمنی از عذاب، و منتشر نشدن نامۀ عمل، و محاسبه نشدن اعمال، برایش واجب می گردد،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وارد بهشت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عَلِيّاً؛ صَافَحَتْهُ الْمَلَائِكَةُ، وَ زَارَتْهُ الْأَنْبِيَاءُ، وَ قَضَى اللَّهُ لَهُ كُلَّ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بدارد، فرشتگان الهی با او دست می دهند، و پیامبران الهی را زیارت می کند، و خداوند حاجاتش را برآورده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أَحَبَّ آلَ مُحَمَّدٍ أَمِنَ مِنَ الْحِسَابِ، وَ الْمِيزَانِ، وَ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آل محمد از حساب و میزان و صراط حفظ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مَاتَ عَلَى حُبِّ آلِ مُحَمَّدٍ، فَأَنَا كَفِيلُهُ بِالْجَنَّةِ مَعَ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دوستی آل محمد بمیرد، همانا همنشینی با انبیاء را در بهشت برایش کفالت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دشمنی آل محمد بمیرد، بوی بهشت را استشمام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بْنُ زَيْدٍ يَفْتَخِرُ بِهَذَا،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رجاء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زید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 و اصل است</w:t>
      </w:r>
      <w:r>
        <w:rPr>
          <w:rFonts w:eastAsia="IRNazanin" w:cs="IRNazanin"/>
          <w:color w:val="111111"/>
          <w:sz w:val="28"/>
          <w:szCs w:val="28"/>
          <w:rtl w:val="true"/>
          <w:lang w:bidi="fa-IR"/>
        </w:rPr>
        <w:t xml:space="preserve">. </w:t>
      </w:r>
      <w:bookmarkStart w:id="18" w:name="pg7672_85875"/>
    </w:p>
    <w:p>
      <w:pPr>
        <w:pStyle w:val="Heading2"/>
        <w:numPr>
          <w:ilvl w:val="1"/>
          <w:numId w:val="1"/>
        </w:numPr>
        <w:rPr/>
      </w:pPr>
      <w:bookmarkStart w:id="19" w:name="__RefHeading___Toc3984366_1051229030"/>
      <w:bookmarkStart w:id="20" w:name="_Toc6"/>
      <w:bookmarkEnd w:id="18"/>
      <w:bookmarkEnd w:id="19"/>
      <w:r>
        <w:rPr>
          <w:rtl w:val="true"/>
        </w:rPr>
        <w:t>[</w:t>
      </w:r>
      <w:r>
        <w:rPr>
          <w:rtl w:val="true"/>
        </w:rPr>
        <w:t>حدیث دوم</w:t>
      </w:r>
      <w:r>
        <w:rPr>
          <w:rtl w:val="true"/>
        </w:rPr>
        <w:t xml:space="preserve">: </w:t>
      </w:r>
      <w:r>
        <w:rPr>
          <w:rtl w:val="true"/>
        </w:rPr>
        <w:t>آثار محبت اهل بیت در هفت زمان</w:t>
      </w:r>
      <w:r>
        <w:rPr>
          <w:rtl w:val="true"/>
        </w:rPr>
        <w:t>]</w:t>
      </w:r>
      <w:bookmarkEnd w:id="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الْحَسَنُ بْنُ عَبْدِاللَّهِ بْنِ سَعْدٍ، عَنْ جَابِرٍ، عَنْ عَلِيِّ بْنِ الْحَسَنِ،</w:t>
      </w:r>
    </w:p>
    <w:p>
      <w:pPr>
        <w:pStyle w:val="BookText"/>
        <w:rPr/>
      </w:pPr>
      <w:r>
        <w:rPr>
          <w:rFonts w:ascii="Amiri" w:hAnsi="Amiri" w:eastAsia="Amiri" w:cs="Amiri"/>
          <w:color w:val="111111"/>
          <w:sz w:val="28"/>
          <w:sz w:val="28"/>
          <w:szCs w:val="28"/>
          <w:rtl w:val="true"/>
          <w:lang w:bidi="ar-SA"/>
        </w:rPr>
        <w:t xml:space="preserve">عَنْ أَبِي جَعْفَرٍ،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از امام سجاد، از امام حسین عَلَيْهِمُ اَلسَّلاَمُ نقل می فرمایند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أَهْلِ بَيْتِي نَافِعٌ فِي سَبْعَةِ مَوَاطِنَ أَهْوَالُهُنَّ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الْوَفَاةِ، وَ فِي الْقَبْرِ، وَ عِنْدَ النُّشُورِ، وَ عِنْدَ الْكِتَابِ، وَ عِنْدَ الْحِسَابِ، وَ عِنْدَ الْمِيزَانِ، وَ عِنْدَ الصِّرَاطِ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 من در هفت موقعیت که ترس عظیمی دارند، به درد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مرگ، در قبر، هنگام قیامت، وقت قرائت نامۀ اعمال، وقت حسابرسی، در هنگام سنجش اعمال، و در هنگام عبور از پل صراط</w:t>
      </w:r>
      <w:r>
        <w:rPr>
          <w:rFonts w:eastAsia="IRNazanin" w:cs="IRNazanin"/>
          <w:color w:val="111111"/>
          <w:sz w:val="28"/>
          <w:szCs w:val="28"/>
          <w:rtl w:val="true"/>
          <w:lang w:bidi="fa-IR"/>
        </w:rPr>
        <w:t>.»</w:t>
      </w:r>
    </w:p>
    <w:p>
      <w:pPr>
        <w:pStyle w:val="Heading2"/>
        <w:numPr>
          <w:ilvl w:val="1"/>
          <w:numId w:val="1"/>
        </w:numPr>
        <w:rPr/>
      </w:pPr>
      <w:bookmarkStart w:id="21" w:name="__RefHeading___Toc3984368_1051229030"/>
      <w:bookmarkStart w:id="22" w:name="_Toc7"/>
      <w:bookmarkEnd w:id="21"/>
      <w:r>
        <w:rPr>
          <w:rtl w:val="true"/>
        </w:rPr>
        <w:t>[</w:t>
      </w:r>
      <w:r>
        <w:rPr>
          <w:rtl w:val="true"/>
        </w:rPr>
        <w:t>حدیث سوم</w:t>
      </w:r>
      <w:r>
        <w:rPr>
          <w:rtl w:val="true"/>
        </w:rPr>
        <w:t xml:space="preserve">: </w:t>
      </w:r>
      <w:r>
        <w:rPr>
          <w:rtl w:val="true"/>
        </w:rPr>
        <w:t>ثابت قدم ترین افراد بر پل صراط</w:t>
      </w:r>
      <w:r>
        <w:rPr>
          <w:rtl w:val="true"/>
        </w:rPr>
        <w:t>]</w:t>
      </w:r>
      <w:bookmarkEnd w:id="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عَلِيِّ بْنِ الْحُسَيْنِ بْنِ عَلِيِّ بْنِ عَبْدِاللَّهِ بْنِ الْمُغِيرَةِ، عَنْ إِسْمَاعِيلَ بْنِ مُسْلِمٍ الشَّعِيرِيِّ،</w:t>
      </w:r>
    </w:p>
    <w:p>
      <w:pPr>
        <w:pStyle w:val="BookText"/>
        <w:rPr/>
      </w:pPr>
      <w:r>
        <w:rPr>
          <w:rFonts w:ascii="Amiri" w:hAnsi="Amiri" w:eastAsia="Amiri" w:cs="Amiri"/>
          <w:color w:val="111111"/>
          <w:sz w:val="28"/>
          <w:sz w:val="28"/>
          <w:szCs w:val="28"/>
          <w:rtl w:val="true"/>
          <w:lang w:bidi="ar-SA"/>
        </w:rPr>
        <w:t xml:space="preserve">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 از پدر بزرگوارشان عَلَیْهِ السَّلاَمُ  نقل می فرمایند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أَثْبَتُكُمْ قَدَماً عَلَى الصِّرَاطِ، أَشَدُّكُمْ حُبّاً لِأَهْلِ بَيْتِي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محبتش به اهل بیتم بیشتر باشد، قدمهایش بر پل صراط محکم تر است</w:t>
      </w:r>
      <w:r>
        <w:rPr>
          <w:rFonts w:eastAsia="IRNazanin" w:cs="IRNazanin"/>
          <w:color w:val="111111"/>
          <w:sz w:val="28"/>
          <w:szCs w:val="28"/>
          <w:rtl w:val="true"/>
          <w:lang w:bidi="fa-IR"/>
        </w:rPr>
        <w:t xml:space="preserve">.» </w:t>
      </w:r>
      <w:bookmarkStart w:id="23" w:name="pg7672_85877"/>
    </w:p>
    <w:p>
      <w:pPr>
        <w:pStyle w:val="Heading2"/>
        <w:numPr>
          <w:ilvl w:val="1"/>
          <w:numId w:val="1"/>
        </w:numPr>
        <w:rPr/>
      </w:pPr>
      <w:bookmarkStart w:id="24" w:name="__RefHeading___Toc3984370_1051229030"/>
      <w:bookmarkStart w:id="25" w:name="_Toc8"/>
      <w:bookmarkEnd w:id="23"/>
      <w:bookmarkEnd w:id="24"/>
      <w:r>
        <w:rPr>
          <w:rtl w:val="true"/>
        </w:rPr>
        <w:t>[</w:t>
      </w:r>
      <w:r>
        <w:rPr>
          <w:rtl w:val="true"/>
        </w:rPr>
        <w:t>حدیث چهارم</w:t>
      </w:r>
      <w:r>
        <w:rPr>
          <w:rtl w:val="true"/>
        </w:rPr>
        <w:t xml:space="preserve">: </w:t>
      </w:r>
      <w:r>
        <w:rPr>
          <w:rtl w:val="true"/>
        </w:rPr>
        <w:t>محبت امیر مؤمنان و ثبات قدم بر پل صراط</w:t>
      </w:r>
      <w:r>
        <w:rPr>
          <w:rtl w:val="true"/>
        </w:rPr>
        <w:t>]</w:t>
      </w:r>
      <w:bookmarkEnd w:id="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حَمْزَةَ الثُّمَالِيِ،</w:t>
      </w:r>
    </w:p>
    <w:p>
      <w:pPr>
        <w:pStyle w:val="BookText"/>
        <w:rPr/>
      </w:pPr>
      <w:r>
        <w:rPr>
          <w:rFonts w:ascii="Amiri" w:hAnsi="Amiri" w:eastAsia="Amiri" w:cs="Amiri"/>
          <w:color w:val="111111"/>
          <w:sz w:val="28"/>
          <w:sz w:val="28"/>
          <w:szCs w:val="28"/>
          <w:rtl w:val="true"/>
          <w:lang w:bidi="ar-SA"/>
        </w:rPr>
        <w:t xml:space="preserve">عَنْ أَبِي جَعْفَرٍ مُحَمَّدِ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 از پدران بزرگوارشان عَلَیْهِ السَّلاَمُ نقل می فرمایند که رسول خدا صَلَّی اَللَّهُ عَلَیْهِ وَ آلِهِ وَ سَلَّمْ  به امیر مؤمنان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حُبُّكَ فِي قَلْبِ امْرِئٍ مُؤْمِنٍ، فَزَلَّتْ بِهِ قَدَمُهُ عَلَى الصِّرَاطِ، إِلَّا ثَبَتَ لَهُ قَدَمٌ حَتَّى أَدْخَلَهُ اللَّهُ بِحُبِّكَ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مؤمنی که محبت تو در قلب او ثابت شده، بر صراط نمی لغزد، تا اینکه خداوند او را به خاطر محبت تو وارد بهشت کند</w:t>
      </w:r>
      <w:r>
        <w:rPr>
          <w:rFonts w:eastAsia="IRNazanin" w:cs="IRNazanin"/>
          <w:color w:val="111111"/>
          <w:sz w:val="28"/>
          <w:szCs w:val="28"/>
          <w:rtl w:val="true"/>
          <w:lang w:bidi="fa-IR"/>
        </w:rPr>
        <w:t>.»</w:t>
      </w:r>
    </w:p>
    <w:p>
      <w:pPr>
        <w:pStyle w:val="Heading2"/>
        <w:numPr>
          <w:ilvl w:val="1"/>
          <w:numId w:val="1"/>
        </w:numPr>
        <w:rPr/>
      </w:pPr>
      <w:bookmarkStart w:id="26" w:name="__RefHeading___Toc3984372_1051229030"/>
      <w:bookmarkStart w:id="27" w:name="_Toc9"/>
      <w:bookmarkEnd w:id="26"/>
      <w:r>
        <w:rPr>
          <w:rtl w:val="true"/>
        </w:rPr>
        <w:t>[</w:t>
      </w:r>
      <w:r>
        <w:rPr>
          <w:rtl w:val="true"/>
        </w:rPr>
        <w:t>حدیث پنجم</w:t>
      </w:r>
      <w:r>
        <w:rPr>
          <w:rtl w:val="true"/>
        </w:rPr>
        <w:t xml:space="preserve">: </w:t>
      </w:r>
      <w:r>
        <w:rPr>
          <w:rtl w:val="true"/>
        </w:rPr>
        <w:t>آثار محبت و بغض امیر مؤمنان در زندگی و بعد از مرگ</w:t>
      </w:r>
      <w:r>
        <w:rPr>
          <w:rtl w:val="true"/>
        </w:rPr>
        <w:t>]</w:t>
      </w:r>
      <w:bookmarkEnd w:id="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أَحْمَدَ بْنِ الْحُسَيْنِ الْقَزْوِينِيُّ أَبُوالْحَسَنِ، الْمَعْرُوفُ بِابْنِ مَقْبُرٍ،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فِي حَيَاتِهِ وَ بَعْدَ مَوْتِهِ،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الْأَمْنَ وَ الْإِيمَانَ؛ مَا طَلَعَتْ شَمْسٌ، أَوْ غَرَبَتْ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علی را در زندگی و بعد از مرگش دوست بدارد، خداوند ایمان و امنیت را برایش واجب می گرداند</w:t>
      </w:r>
      <w:r>
        <w:rPr>
          <w:rFonts w:eastAsia="IRNazanin" w:cs="IRNazanin"/>
          <w:color w:val="111111"/>
          <w:sz w:val="28"/>
          <w:szCs w:val="28"/>
          <w:rtl w:val="true"/>
          <w:lang w:bidi="fa-IR"/>
        </w:rPr>
        <w:t xml:space="preserve">.» </w:t>
      </w:r>
      <w:bookmarkStart w:id="28" w:name="pg7672_85879"/>
    </w:p>
    <w:p>
      <w:pPr>
        <w:pStyle w:val="BookText"/>
        <w:rPr/>
      </w:pPr>
      <w:bookmarkEnd w:id="28"/>
      <w:r>
        <w:rPr>
          <w:rFonts w:ascii="Amiri" w:hAnsi="Amiri" w:eastAsia="Amiri" w:cs="Amiri"/>
          <w:color w:val="111111"/>
          <w:sz w:val="28"/>
          <w:sz w:val="28"/>
          <w:szCs w:val="28"/>
          <w:rtl w:val="true"/>
          <w:lang w:bidi="ar-SA"/>
        </w:rPr>
        <w:t>وَ مَنْ أَبْغَضَهُ فِي حَيَاتِهِ وَ بَعْدَ مَوْتِهِ، مَاتَ مَوْتَةً جَاهِلِيَّةً، وَ حُوسِبَ بِمَا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آنکه در زمان حیات و بعد از مرگش با علی دشمن باشد، به مرگ جاهلیت مرده و با اعمالش مورد بازخواست قرار خواهد گرفت</w:t>
      </w:r>
      <w:r>
        <w:rPr>
          <w:rFonts w:eastAsia="IRNazanin" w:cs="IRNazanin"/>
          <w:color w:val="111111"/>
          <w:sz w:val="28"/>
          <w:szCs w:val="28"/>
          <w:rtl w:val="true"/>
          <w:lang w:bidi="fa-IR"/>
        </w:rPr>
        <w:t>.»</w:t>
      </w:r>
    </w:p>
    <w:p>
      <w:pPr>
        <w:pStyle w:val="Heading2"/>
        <w:numPr>
          <w:ilvl w:val="1"/>
          <w:numId w:val="1"/>
        </w:numPr>
        <w:rPr/>
      </w:pPr>
      <w:bookmarkStart w:id="29" w:name="__RefHeading___Toc3984374_1051229030"/>
      <w:bookmarkStart w:id="30" w:name="_Toc10"/>
      <w:bookmarkEnd w:id="29"/>
      <w:r>
        <w:rPr>
          <w:rtl w:val="true"/>
        </w:rPr>
        <w:t>[</w:t>
      </w:r>
      <w:r>
        <w:rPr>
          <w:rtl w:val="true"/>
        </w:rPr>
        <w:t>حدیث ششم</w:t>
      </w:r>
      <w:r>
        <w:rPr>
          <w:rtl w:val="true"/>
        </w:rPr>
        <w:t xml:space="preserve">: </w:t>
      </w:r>
      <w:r>
        <w:rPr>
          <w:rtl w:val="true"/>
        </w:rPr>
        <w:t>سئوال از محبت اهل بیت در قیامت</w:t>
      </w:r>
      <w:r>
        <w:rPr>
          <w:rtl w:val="true"/>
        </w:rPr>
        <w:t>]</w:t>
      </w:r>
      <w:bookmarkEnd w:id="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أَحْمَدَ بْنِ عَلِيٍّ الْأَسَدِيُّ، الْمَعْرُوفُ بِابْنِ جَرَادَةَ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رُقَيَّةُ بِنْتُ إِسْحَاقَ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إِسْحَاقُ بْنُ مُوسَى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عَنْ أَبِيهِ الْحُسَيْنِ بْنِ عَلِيٍّ، عَنْ أَبِيهِ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موسی بن جعفر عَلَیْهِمَا اَلسَّلاَمُ ،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 که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قَدَمُ عَبْدٍ يَوْمَ الْقِيَامَةِ حَتَّى يُسْأَلَ عَنْ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شَبَابِهِ فِيمَا أَبْلَاه، وَ عَنْ عُمُرِهِ فِيمَا أَفْنَاهُ، وَ عَنْ مَالِهِ مِنْ أَيْنَ اكْتَسَبَهُ وَ فِيمَا أَنْفَقَهُ، وَ عَنْ حُبِّنَا أَهْلَ الْبَيْتِ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بنده قدم از قدم بر نمی دارد، مگر اینکه از او دربارۀ چهار مورد سئوال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اش در آنچه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در آنچه گذراند، از دارایی اش در اینکه از کجا به دست آورد و در کجا خرج نمود، و از محبت ما اهل بیت</w:t>
      </w:r>
      <w:r>
        <w:rPr>
          <w:rFonts w:eastAsia="IRNazanin" w:cs="IRNazanin"/>
          <w:color w:val="111111"/>
          <w:sz w:val="28"/>
          <w:szCs w:val="28"/>
          <w:rtl w:val="true"/>
          <w:lang w:bidi="fa-IR"/>
        </w:rPr>
        <w:t xml:space="preserve">.» </w:t>
      </w:r>
      <w:bookmarkStart w:id="31" w:name="pg7672_85881"/>
    </w:p>
    <w:p>
      <w:pPr>
        <w:pStyle w:val="Heading2"/>
        <w:numPr>
          <w:ilvl w:val="1"/>
          <w:numId w:val="1"/>
        </w:numPr>
        <w:rPr/>
      </w:pPr>
      <w:bookmarkStart w:id="32" w:name="__RefHeading___Toc3984376_1051229030"/>
      <w:bookmarkStart w:id="33" w:name="_Toc11"/>
      <w:bookmarkEnd w:id="31"/>
      <w:bookmarkEnd w:id="32"/>
      <w:r>
        <w:rPr>
          <w:rtl w:val="true"/>
        </w:rPr>
        <w:t>[</w:t>
      </w:r>
      <w:r>
        <w:rPr>
          <w:rtl w:val="true"/>
        </w:rPr>
        <w:t>حدیث هفتم</w:t>
      </w:r>
      <w:r>
        <w:rPr>
          <w:rtl w:val="true"/>
        </w:rPr>
        <w:t xml:space="preserve">: </w:t>
      </w:r>
      <w:r>
        <w:rPr>
          <w:rtl w:val="true"/>
        </w:rPr>
        <w:t>منظور از عالین در قرآن کریم</w:t>
      </w:r>
      <w:r>
        <w:rPr>
          <w:rtl w:val="true"/>
        </w:rPr>
        <w:t>]</w:t>
      </w:r>
      <w:bookmarkEnd w:id="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ظَبْيَانَ،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فَمَنْ هُوَ يَا رَسُولَ اللَّهِ الَّذِي هُوَ أَعْلَى مِنَ الْمَلَائِكَةِ؟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رسول خدا نشسته بودیم که مردی جلو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آیۀ شریفه مطلع کنید که خداوند به إبلیس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نمودی یا از برترین 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عالین چه کسی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ملائکه برتر است؟ رسول خدا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عَلِيٌّ وَ فَاطِمَةُ وَ الْحَسَنُ وَ الْحُسَيْنُ، كُنَّا فِي سُرَادِقِ الْعَرْشِ نُسَبِّحُ اللَّهَ، وَ تُسَبِّحُ الْمَلَائِكَةُ بِتَسْبِيحِنَا، قَبْلَ أَنْ يَخْلُقَ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بِأَلْفَيْ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و فاطمه و حسن و حسین بودیم که در سراپردۀ عرش، خدا را تسبیح می کردیم و تسبیح فرشتگان به واسطۀ تسبیح ما بود؛ هزار سال قبل از خلقت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أَمَرَ الْمَلَائِكَةَ أَنْ يَسْجُدُوا لَهُ، وَ لَمْ يَأْمُرْنَا بِالسُّجُودِ، فَسَجَدَ الْمَلَائِكَةُ كُلُّهُمْ إِلَّا إِبْلِيسَ، فَإِنَّهُ أَبَى، وَ لَمْ يَسْجُدْ،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مِنْ هَؤُلَاءِ الْخَمْسَةِ الْمَكْتُوبَةِ أَسْمَاؤُهُمْ فِي سُرَادِقِ الْعَرْشِ</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آدم را خلق فرمود و ملائکه را امر به سجده کرد، در حالی که ما را به سجده امر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همۀ ملائکه سجده کردند، به جز ابلیس که نافرمانی </w:t>
      </w:r>
      <w:bookmarkStart w:id="34" w:name="pg7672_85883"/>
    </w:p>
    <w:p>
      <w:pPr>
        <w:pStyle w:val="BookText"/>
        <w:rPr/>
      </w:pPr>
      <w:bookmarkEnd w:id="34"/>
      <w:r>
        <w:rPr>
          <w:rFonts w:ascii="IRNazanin" w:hAnsi="IRNazanin" w:eastAsia="IRNazanin"/>
          <w:color w:val="111111"/>
          <w:sz w:val="28"/>
          <w:sz w:val="28"/>
          <w:szCs w:val="28"/>
          <w:rtl w:val="true"/>
          <w:lang w:bidi="fa-IR"/>
        </w:rPr>
        <w:t>کرده 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نمودی یا از برترین 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عالین، پنج نفری هستند که نامشان در سراپردۀ عرش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بَابُ اللَّهِ الَّذِي يُؤْتَى مِنْهُ، بِنَا يَهْتَدِي الْمُهْتَدِي، فَمَنْ أَحَبَّنَا أَحَبَّهُ اللَّهُ وَ أَسْكَنَهُ جَنَّتَهُ، وَ مَنْ أَبْغَضَنَا أَبْغَضَهُ اللَّهُ وَ أَسْكَنَهُ نَارَهُ، وَ لَا يُحِبُّنَا إِلَّا مَنْ طَابَ مَوْلِدُهُ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باب خدایی هستیم که از طرف او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هدایت به وسیلۀ ما هدایت می شوند، پس هر که ما را دوست داشته باشد، خدا را دوست دارد و خداوند او را در بهشت سکونت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با ما دشمن باشد، با خدا دشمنی کرده و او را در آتش سکونت دهد، و تنها آنان که پاک به دنیا آیند، ما را دوست دارند</w:t>
      </w:r>
      <w:r>
        <w:rPr>
          <w:rFonts w:eastAsia="IRNazanin" w:cs="IRNazanin"/>
          <w:color w:val="111111"/>
          <w:sz w:val="28"/>
          <w:szCs w:val="28"/>
          <w:rtl w:val="true"/>
          <w:lang w:bidi="fa-IR"/>
        </w:rPr>
        <w:t>.»</w:t>
      </w:r>
    </w:p>
    <w:p>
      <w:pPr>
        <w:pStyle w:val="Heading2"/>
        <w:numPr>
          <w:ilvl w:val="1"/>
          <w:numId w:val="1"/>
        </w:numPr>
        <w:rPr/>
      </w:pPr>
      <w:bookmarkStart w:id="35" w:name="__RefHeading___Toc3984378_1051229030"/>
      <w:bookmarkStart w:id="36" w:name="_Toc12"/>
      <w:bookmarkEnd w:id="35"/>
      <w:r>
        <w:rPr>
          <w:rtl w:val="true"/>
        </w:rPr>
        <w:t>[</w:t>
      </w:r>
      <w:r>
        <w:rPr>
          <w:rtl w:val="true"/>
        </w:rPr>
        <w:t>حدیث هشتم</w:t>
      </w:r>
      <w:r>
        <w:rPr>
          <w:rtl w:val="true"/>
        </w:rPr>
        <w:t xml:space="preserve">: </w:t>
      </w:r>
      <w:r>
        <w:rPr>
          <w:rtl w:val="true"/>
        </w:rPr>
        <w:t>جایگاه شیعیان در پیشگاه خداوند و اهل بیت</w:t>
      </w:r>
      <w:r>
        <w:rPr>
          <w:rtl w:val="true"/>
        </w:rPr>
        <w:t>]</w:t>
      </w:r>
      <w:bookmarkEnd w:id="3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 عَنْ أَبِيهِ</w:t>
      </w:r>
    </w:p>
    <w:p>
      <w:pPr>
        <w:pStyle w:val="BookText"/>
        <w:rPr/>
      </w:pPr>
      <w:r>
        <w:rPr>
          <w:rFonts w:ascii="Amiri" w:hAnsi="Amiri" w:eastAsia="Amiri" w:cs="Amiri"/>
          <w:color w:val="111111"/>
          <w:sz w:val="28"/>
          <w:sz w:val="28"/>
          <w:szCs w:val="28"/>
          <w:rtl w:val="true"/>
          <w:lang w:bidi="ar-SA"/>
        </w:rPr>
        <w:t xml:space="preserve">عَنْ أَبِي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أَنَا وَ أَبِي ذَاتَ يَوْمٍ إِلَى الْمَسْجِدِ، فَإِذَا هُوَ بِأُنَاسٍ مِنْ أَصْحَابِهِ بَيْنَ الْقَبْرِ 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مِنْهُمْ وَ سَلَّمَ عَلَيْهِمْ،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پدرم به مسجد رفتیم، عده ای از اصحاب بین قبر مطهر پیامبر و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آنان شده و پدرم سلام کرده و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لَأُحِبُّ رِيحَكُمْ وَ أَرْوَاحَكُمْ، فَأَعِينُوا عَلَى ذَلِكَ بِوَرَعٍ وَ اجْتِهَادٍ، 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وَلَايَتَنَا لَا تُنَالُ إِلَّا بِالْوَرَعِ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 مِنْكُمْ بِقَوْمٍ، فَلْيَعْمَلْ بِعَمَلِهِمْ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بو و روح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دوستی را با دوری از شبهات و تلاش،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ما جز با دوری از شبهات و سخت کوشی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گروهی اقتدا کرد، باید به عمل آنان رفتار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شِيعَةُ اللَّهِ، وَ أَنْتُمْ أَنْصَارُ اللَّهِ، وَ أَنْتُمُ السَّابِقُونَ الْأَوَّلُونَ، وَ السَّابِقُونَ الآخِرُونَ، وَ السَّابِقُونَ فِي الدُّنْيَا إِلَى مَحَبَّتِنَا، وَ السَّابِقُونَ فِي الآخِرَةِ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پیروان و یاران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سبقت گیرندگان اول و آخر هستید؛ در دنیا به محبت ما سبقت گرفته اید، و در آخرت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ضَمِنْتُ لَكُمُ الْجَنَّةَ بِضَمَانِ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الطَّيِّبُونَ وَ نِسَاؤُكُمُ الطَّيِّبَاتُ؛ كُلُّ مُؤْمِنَةٍ حَوْرَاءُ، وَ كُلُّ مُؤْمِنٍ 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ضمانت خداوند و پیامبر، بهشت را برای شما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شما پاک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مؤمنی، حوریه، و هر مرد مؤمنی، دوست و صدیق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مَرَّةٍ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وَ بَشِّرُوا، فَوَ اللَّهِ 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سَاخِطٌ عَلَى أُمَّتِهِ إِلَّا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عَلَیْهِ السَّلاَمُ  بارها به قنبر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دهید، به خدا سوگند که پیامبر از دنیا رفت در حالی که بر امتش غضبناک بود، به جز شیعیان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لِكُلِّ شَيْ‌ءٍ شَرَفاً وَ شَرَفُ الدِّينِ، الشِّيعَةُ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شرافتی است و شرافت دین، شیعه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 إِنَّ لِكُلِّ شَيْ‌ءٍ سَيِّداً وَ سَيِّدُ الْمَجَالِسِ، مَجَالِسُ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آقایی است و آقایی مجالس، مجالس شیعیان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لِكُلِّ شَيْ‌ءٍ إِمَاماً وَ إِمَامُ الْأَرْضِ، أَرْضٌ تَسْكُنُهَا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امامی است و امام زمین، زمینی است که شیعه در آن سکونت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لِكُلِّ شَيْ‌ءٍ شَهْوَةً وَ إِنَّ شَهْوَةَ الدُّنْيَا، سُكْنَى شِيعَتِنَا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میلی است و تمایل دنیا، سکونت شیعیان ما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لَا مَا فِي الْأَرْضِ مِنْكُمْ، مَا اسْتَكْمَلَ أَهْلُ خِلَافِكُمْ طَيِّبَاتٍ، وَ مَا لَهُمْ فِي الآخِرَةِ مِنْ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 زمین نبود، مخالفین شما بهره ای از پاکی ها نمی بردند، این در حالی است که در آخرت هم بهره و نصیبی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نَاصِبٍ وَ إِنْ تَعَبَّدَ وَ اجْتَهَدَ، 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 تَصْلى ناراً حامِيَةً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ناصبی ها مشمول این آیه هستند، هر چند اهل عبادت و تلاش دینی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عمل می کنند و خسته می شوند و در آتش سوزان وارد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دَعَا لَكُمْ مُخَالِفاً، فَإِجَابَةُ دُعَائِهِ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طَلَبَ مِنْكُمْ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فَلَهُ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دَعَا دَعْوَةً، فَلَهُ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حَسَنَةً، فَلَا يُحْصَى تَضَاعُفاً، وَ مَنْ أَسَاءَ سَيِّئَةً، فَمُحَمَّدٌ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عَلَى تَبِعَتِهَا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مخالفین شما دعا کنند، برای شما اجابت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حاجتی از خدا بخواهید، صد برابر آن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 در مقابل صد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شما به شمارش در نمی آید و رسول خدا مانع آثار سوء عمل زشت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صَائِمَكُمْ لَيُرْفَعُ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الْجَنَّةِ؛ تَدْعُو لَهُ الْمَلَائِكَةُ بِالْفَوْزِ حَتَّى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حَاجَّكُمْ وَ مُعْتَمِرَكُمْ، لَخَاصَّةُ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جَمِيعاً لَأَهْلُ دَعْوَةِ اللَّهِ وَ أَهْلُ وَلَايَتِهِ؛ لَا خَوْفٌ عَلَيْكُمْ وَ لَا حُزْنٌ، كُلُّكُمْ فِي الْجَنَّةِ، فَتَنَافَسُوا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روزه دار شما در باغ های بهشتی گام برمی دارد؛ ملائکه تا وقت افطار برای رستگاری او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شما در زمرۀ بندگان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شماها مشمول دعوت خدا بوده و اهل ولایتِ خدایید که ترس و حزنی بر شما نبوده و همگی در بهشت هستید، پس در عمل صالح رقابت 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أَحَدٌ أَقْرَبَ مِنْ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بَعْدَنَا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صُنْعَ اللَّهِ إِلَيْهِمْ؛ لَوْ لَا أَنْ تَفْشَلُوا، وَ يَشْمَتَ بِهِ عَدُوُّكُمْ، وَ يُعَظِّمَ النَّاسُ ذَلِكَ، لَسَلَّمَتْ عَلَيْكُمُ الْمَلَائِكَةُ قَبِيلًا</w:t>
      </w:r>
      <w:r>
        <w:rPr>
          <w:rFonts w:eastAsia="Amiri" w:cs="Amiri" w:ascii="Amiri" w:hAnsi="Amiri"/>
          <w:color w:val="111111"/>
          <w:sz w:val="28"/>
          <w:szCs w:val="28"/>
          <w:rtl w:val="true"/>
          <w:lang w:bidi="ar-SA"/>
        </w:rPr>
        <w:t xml:space="preserve">. </w:t>
      </w:r>
      <w:bookmarkStart w:id="37" w:name="pg7672_85890"/>
    </w:p>
    <w:p>
      <w:pPr>
        <w:pStyle w:val="BookText"/>
        <w:rPr/>
      </w:pPr>
      <w:bookmarkEnd w:id="37"/>
      <w:r>
        <w:rPr>
          <w:rFonts w:ascii="IRNazanin" w:hAnsi="IRNazanin" w:eastAsia="IRNazanin"/>
          <w:color w:val="111111"/>
          <w:sz w:val="28"/>
          <w:sz w:val="28"/>
          <w:szCs w:val="28"/>
          <w:rtl w:val="true"/>
          <w:lang w:bidi="fa-IR"/>
        </w:rPr>
        <w:t>به خدا سوگند، نزدیکترین افراد به عرش خدا بعد از ما،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زیبا با شیعیان معامله کرده؛ اگر سستی نمی داشتید، و دشمنان به خاطر آن شما را سرزنش نمی کردند، و مردم شما را بزرگ نمی شمردند، ملائکه رو در رو بر شما سلام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أَهْلُ وَلَايَتِنَا مِنْ قُبُورِهِمْ يَخَافُ النَّاسُ وَ هُمْ لَا يَخَافُونَ وَ يَحْزَنُ النَّاسُ وَ هُمْ لَا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ولایت ما از قبرهایشان خارج می شوند، در حالی که مردم نگران و غمناک هستند، اما آنان نه نگرانی دارند، و نه محزون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حَدَّثَنِي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حَدِيثَهُ لَمْ يَكُنْ بِهَذَا الطُّولِ وَ فِي هَذِهِ زِيَادَةٌ، لَيْسَتْ فِي ذَلِكَ وَ الْمَعَانِي مُتَقَارِبَةٌ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ولید مانند این حدیث را از أبی بصیر، از امام صادق عَلَیْهِ السَّلاَمُ ، نقل کرده، اما مثل این حدیث طولانی نبوده و در اینجا مباحث بیشتری طرح شده که در آن نیست، ولی معانی آن دو به یکدیگر نزدیک است</w:t>
      </w:r>
      <w:r>
        <w:rPr>
          <w:rFonts w:eastAsia="IRNazanin" w:cs="IRNazanin"/>
          <w:color w:val="111111"/>
          <w:sz w:val="28"/>
          <w:szCs w:val="28"/>
          <w:rtl w:val="true"/>
          <w:lang w:bidi="fa-IR"/>
        </w:rPr>
        <w:t>.</w:t>
      </w:r>
    </w:p>
    <w:p>
      <w:pPr>
        <w:pStyle w:val="Heading2"/>
        <w:numPr>
          <w:ilvl w:val="1"/>
          <w:numId w:val="1"/>
        </w:numPr>
        <w:rPr/>
      </w:pPr>
      <w:bookmarkStart w:id="38" w:name="__RefHeading___Toc3984380_1051229030"/>
      <w:bookmarkStart w:id="39" w:name="_Toc13"/>
      <w:bookmarkEnd w:id="38"/>
      <w:r>
        <w:rPr>
          <w:rtl w:val="true"/>
        </w:rPr>
        <w:t>[</w:t>
      </w:r>
      <w:r>
        <w:rPr>
          <w:rtl w:val="true"/>
        </w:rPr>
        <w:t>حدیث نهم</w:t>
      </w:r>
      <w:r>
        <w:rPr>
          <w:rtl w:val="true"/>
        </w:rPr>
        <w:t xml:space="preserve">: </w:t>
      </w:r>
      <w:r>
        <w:rPr>
          <w:rtl w:val="true"/>
        </w:rPr>
        <w:t>شیعیان، پیروان حضرت ابراهیم</w:t>
      </w:r>
      <w:r>
        <w:rPr>
          <w:rtl w:val="true"/>
        </w:rPr>
        <w:t>]</w:t>
      </w:r>
      <w:bookmarkEnd w:id="39"/>
    </w:p>
    <w:p>
      <w:pPr>
        <w:pStyle w:val="BookText"/>
        <w:rPr/>
      </w:pP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كَتِفَ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دستشان را بر کتف علی بن أبی طالب عَلَیْهِمَا اَلسَّلاَمُ گذاشتند و فرمودند</w:t>
      </w:r>
      <w:r>
        <w:rPr>
          <w:rFonts w:eastAsia="IRNazanin" w:cs="IRNazanin"/>
          <w:color w:val="111111"/>
          <w:sz w:val="28"/>
          <w:szCs w:val="28"/>
          <w:rtl w:val="true"/>
          <w:lang w:bidi="fa-IR"/>
        </w:rPr>
        <w:t xml:space="preserve">: </w:t>
      </w:r>
      <w:bookmarkStart w:id="40" w:name="pg7672_85892"/>
    </w:p>
    <w:p>
      <w:pPr>
        <w:pStyle w:val="BookText"/>
        <w:rPr/>
      </w:pPr>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فَهُوَ الْعَرَبِيُّ، وَ مَنْ أَبْغَضَنَا فَهُوَ الْعِلْجُ، فَشِيعَتُنَا أَهْلُ الْبُيُوتَاتِ، وَ الْمَعَادِنِ، وَ الشَّرَفِ، وَ مَنْ كَانَ مَوْلِدُهُ صَحِيحاً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 را دوست دارد، اصیل، و آنکه دشمن ماست،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ما خانواده هایی اصیل و با ارزش، و با شرافت، و حلال زاده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عَلَى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وَ شِيعَتُنَا، وَ سَائِرُ النَّاسِ مِنْهَا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يَهْدِمُونَ سَيِّئَاتِ شِيعَتِنَا؛ كَمَا يَهْدِمُ الْقَدُومُ الْبُنْيَانَ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ما و شیعیان ما بر ملت حضرت ابراهیم عَلَیْهِ السَّلاَمُ هستیم و بقیۀ مردم از آن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 ملائکه، همانطور که تیشه، ساختمان را ویران می سازد، زشتی های شیعیان ما را از بین می برند</w:t>
      </w:r>
      <w:r>
        <w:rPr>
          <w:rFonts w:eastAsia="IRNazanin" w:cs="IRNazanin"/>
          <w:color w:val="111111"/>
          <w:sz w:val="28"/>
          <w:szCs w:val="28"/>
          <w:rtl w:val="true"/>
          <w:lang w:bidi="fa-IR"/>
        </w:rPr>
        <w:t>.</w:t>
      </w:r>
    </w:p>
    <w:p>
      <w:pPr>
        <w:pStyle w:val="Heading2"/>
        <w:numPr>
          <w:ilvl w:val="1"/>
          <w:numId w:val="1"/>
        </w:numPr>
        <w:rPr/>
      </w:pPr>
      <w:bookmarkStart w:id="41" w:name="__RefHeading___Toc3984382_1051229030"/>
      <w:bookmarkStart w:id="42" w:name="_Toc14"/>
      <w:bookmarkEnd w:id="41"/>
      <w:r>
        <w:rPr>
          <w:rtl w:val="true"/>
        </w:rPr>
        <w:t>[</w:t>
      </w:r>
      <w:r>
        <w:rPr>
          <w:rtl w:val="true"/>
        </w:rPr>
        <w:t>حدیث دهم</w:t>
      </w:r>
      <w:r>
        <w:rPr>
          <w:rtl w:val="true"/>
        </w:rPr>
        <w:t xml:space="preserve">: </w:t>
      </w:r>
      <w:r>
        <w:rPr>
          <w:rtl w:val="true"/>
        </w:rPr>
        <w:t>محبت امیر مؤمنان و نابودی گناهان</w:t>
      </w:r>
      <w:r>
        <w:rPr>
          <w:rtl w:val="true"/>
        </w:rPr>
        <w:t>]</w:t>
      </w:r>
      <w:bookmarkEnd w:id="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يَزِيدَ، عَنْ أَيُّوبَ،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صَلَّی اَللَّهُ عَلَیْهِ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عَلِيِّ بْنِ أَبِي طَالِبٍ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السَّيِّئَاتِ؛ كَمَا تَأْكُلُ النَّارُ الْحَطَبَ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علی بن أبی طالب گناهان و زشتی ها را نابود می کند، هم چنانکه آتش هیزم را از بین می برد</w:t>
      </w:r>
      <w:r>
        <w:rPr>
          <w:rFonts w:eastAsia="IRNazanin" w:cs="IRNazanin"/>
          <w:color w:val="111111"/>
          <w:sz w:val="28"/>
          <w:szCs w:val="28"/>
          <w:rtl w:val="true"/>
          <w:lang w:bidi="fa-IR"/>
        </w:rPr>
        <w:t xml:space="preserve">.» </w:t>
      </w:r>
      <w:bookmarkStart w:id="43" w:name="pg7672_85894"/>
    </w:p>
    <w:p>
      <w:pPr>
        <w:pStyle w:val="Heading2"/>
        <w:numPr>
          <w:ilvl w:val="1"/>
          <w:numId w:val="1"/>
        </w:numPr>
        <w:rPr/>
      </w:pPr>
      <w:bookmarkStart w:id="44" w:name="__RefHeading___Toc3984384_1051229030"/>
      <w:bookmarkStart w:id="45" w:name="_Toc15"/>
      <w:bookmarkEnd w:id="43"/>
      <w:bookmarkEnd w:id="44"/>
      <w:r>
        <w:rPr>
          <w:rtl w:val="true"/>
        </w:rPr>
        <w:t>[</w:t>
      </w:r>
      <w:r>
        <w:rPr>
          <w:rtl w:val="true"/>
        </w:rPr>
        <w:t>حدیث یازدهم</w:t>
      </w:r>
      <w:r>
        <w:rPr>
          <w:rtl w:val="true"/>
        </w:rPr>
        <w:t xml:space="preserve">: </w:t>
      </w:r>
      <w:r>
        <w:rPr>
          <w:rtl w:val="true"/>
        </w:rPr>
        <w:t>تنها رستگاران</w:t>
      </w:r>
      <w:r>
        <w:rPr>
          <w:rtl w:val="true"/>
        </w:rPr>
        <w:t>]</w:t>
      </w:r>
      <w:bookmarkEnd w:id="4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مُسْتَفَادِ بْنِ مُحْيِي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بْنِ أَبَانٍ الْقِسْطَاطُ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عُقْبَةَ، عَنْ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نَحْنُ جُلُوسٌ، وَ فِينَا أَبُو بَكْرٍ وَ عُمَرُ وَ عُثْمَانُ،</w:t>
      </w:r>
    </w:p>
    <w:p>
      <w:pPr>
        <w:pStyle w:val="BookText"/>
        <w:rPr/>
      </w:pPr>
      <w:r>
        <w:rPr>
          <w:rFonts w:ascii="IRNazanin" w:hAnsi="IRNazanin" w:eastAsia="IRNazanin"/>
          <w:color w:val="111111"/>
          <w:sz w:val="28"/>
          <w:sz w:val="28"/>
          <w:szCs w:val="28"/>
          <w:rtl w:val="true"/>
          <w:lang w:bidi="fa-IR"/>
        </w:rPr>
        <w:t xml:space="preserve">عامر جُهنی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نشسته بودیم که رسول خدا صَلَّی اَللَّهُ عَلَیْهِ وَ آلِهِ وَ سَلَّمْ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ابوبکر و عمر و عثمان لع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 إِلَى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يَنْظُرُ يَمِيناً وَ شِمَالًا،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در گوشه ای دیگر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کنار علی عَلَیْهِ السَّلاَمُ  نشستند و به راست و چپ نگاهی کرده،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 يَمِينِ الْعَرْشِ وَ عَنْ يَسَارِ الْعَرْشِ لَرِجَالًا عَلَى مَنَابِرَ مِنْ نُورٍ تَتَلَأْلَأُ وُجُوهُهُمْ نُوراً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طرف راست و چپ عرش، مردانی هستند که بر منبرهایی از نور تکیه زده، و صورت هایشان از نور می درخشد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ابوبکر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هستم؟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bookmarkStart w:id="46" w:name="pg7672_85896"/>
    </w:p>
    <w:p>
      <w:pPr>
        <w:pStyle w:val="BookText"/>
        <w:rPr/>
      </w:pPr>
      <w:bookmarkEnd w:id="46"/>
      <w:r>
        <w:rPr>
          <w:rFonts w:ascii="Amiri" w:hAnsi="Amiri" w:eastAsia="Amiri" w:cs="Amiri"/>
          <w:color w:val="111111"/>
          <w:sz w:val="28"/>
          <w:sz w:val="28"/>
          <w:szCs w:val="28"/>
          <w:rtl w:val="true"/>
          <w:lang w:bidi="ar-SA"/>
        </w:rPr>
        <w:t>ثُمَّ قَامَ إِلَيْهِ عُمَرُ، فَقَالَ؛ مِثْلَ ذَلِكَ،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عمر برخاست و همان سخن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ابْنُ مَسْعُودٍ مَا 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حَتَّى اسْتَوَى قَائِماً عَلَى قَدَمَيْهِ،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لَنَا نَعْرِفْهُمْ بِصِفَتِهِمْ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فَضَرَبَ عَلَى مَنْكِبِ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که این اتفاقات را می دید، بر قدم هایش ایستاد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ما توصیف کن تا آنان را با اوصافشان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دوش علی عَلَیْهِ السَّلاَمُ  زدند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شِيعَتُهُ هُمُ الْفَائِزُونَ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شیعیان او، همان رستگاران هستند</w:t>
      </w:r>
      <w:r>
        <w:rPr>
          <w:rFonts w:eastAsia="IRNazanin" w:cs="IRNazanin"/>
          <w:color w:val="111111"/>
          <w:sz w:val="28"/>
          <w:szCs w:val="28"/>
          <w:rtl w:val="true"/>
          <w:lang w:bidi="fa-IR"/>
        </w:rPr>
        <w:t>.»</w:t>
      </w:r>
    </w:p>
    <w:p>
      <w:pPr>
        <w:pStyle w:val="Heading2"/>
        <w:numPr>
          <w:ilvl w:val="1"/>
          <w:numId w:val="1"/>
        </w:numPr>
        <w:rPr/>
      </w:pPr>
      <w:bookmarkStart w:id="47" w:name="__RefHeading___Toc3984386_1051229030"/>
      <w:bookmarkStart w:id="48" w:name="_Toc16"/>
      <w:bookmarkEnd w:id="47"/>
      <w:r>
        <w:rPr>
          <w:rtl w:val="true"/>
        </w:rPr>
        <w:t>[</w:t>
      </w:r>
      <w:r>
        <w:rPr>
          <w:rtl w:val="true"/>
        </w:rPr>
        <w:t>حدیث دوازدهم</w:t>
      </w:r>
      <w:r>
        <w:rPr>
          <w:rtl w:val="true"/>
        </w:rPr>
        <w:t xml:space="preserve">: </w:t>
      </w:r>
      <w:r>
        <w:rPr>
          <w:rtl w:val="true"/>
        </w:rPr>
        <w:t>اثر تبعیّت از امام ظالم و عادل</w:t>
      </w:r>
      <w:r>
        <w:rPr>
          <w:rtl w:val="true"/>
        </w:rPr>
        <w:t>]</w:t>
      </w:r>
      <w:bookmarkEnd w:id="4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سَالِمٍ، عَنْ حَبِيبٍ السِّجِسْتَانِيِّ،</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عَلَیْهِ السَّلاَمُ  فرمودند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فرمودند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 كُلَّ رَعِيَّةٍ فِي الْإِسْلَامِ دَانَتْ بِوَلَايَةِ إِمَامٍ جَائِرٍ ظَالِمٍ لَيْسَ مِنَ اللَّهِ، وَ إِنْ كَانَتِ الرَّعِيَّةُ فِي أَعْمَالِهَا بَارَّةً تَقِيَّةً</w:t>
      </w:r>
      <w:r>
        <w:rPr>
          <w:rFonts w:eastAsia="Amiri" w:cs="Amiri" w:ascii="Amiri" w:hAnsi="Amiri"/>
          <w:color w:val="111111"/>
          <w:sz w:val="28"/>
          <w:szCs w:val="28"/>
          <w:rtl w:val="true"/>
          <w:lang w:bidi="ar-SA"/>
        </w:rPr>
        <w:t xml:space="preserve">. </w:t>
      </w:r>
      <w:bookmarkStart w:id="49" w:name="pg7672_85899"/>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هر فرمانبری که به ولایت امام مستبد ظالمی که از طرف خدا نیست، متدین باشد، بی شک او را عذاب خواهم کرد، گرچه کار خیر و تقوای بسیار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لَأَعْفُوَنَّ عَنْ كُلِّ رَعِيَّةٍ فِي الْإِسْلَامِ دَانَتْ بِوَلَايَةِ إِمَامٍ عَادِلٍ مِنَ اللَّهِ، وَ إِنْ كَانَتِ الرَّعِيَّةُ فِي أَعْمَالِهَا ظَالِمَةً 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هر فرمانبری که به ولایت امام عادلی که از طرف خداست، متدین باشد، بی شک او را می بخشم، هر چند رعیتی است که در اعمالش ظلم و گناه دارد</w:t>
      </w:r>
      <w:r>
        <w:rPr>
          <w:rFonts w:eastAsia="IRNazanin" w:cs="IRNazanin"/>
          <w:color w:val="111111"/>
          <w:sz w:val="28"/>
          <w:szCs w:val="28"/>
          <w:rtl w:val="true"/>
          <w:lang w:bidi="fa-IR"/>
        </w:rPr>
        <w:t>.»</w:t>
      </w:r>
    </w:p>
    <w:p>
      <w:pPr>
        <w:pStyle w:val="Heading2"/>
        <w:numPr>
          <w:ilvl w:val="1"/>
          <w:numId w:val="1"/>
        </w:numPr>
        <w:rPr/>
      </w:pPr>
      <w:bookmarkStart w:id="50" w:name="__RefHeading___Toc3984388_1051229030"/>
      <w:bookmarkStart w:id="51" w:name="_Toc17"/>
      <w:bookmarkEnd w:id="50"/>
      <w:r>
        <w:rPr>
          <w:rtl w:val="true"/>
        </w:rPr>
        <w:t>[</w:t>
      </w:r>
      <w:r>
        <w:rPr>
          <w:rtl w:val="true"/>
        </w:rPr>
        <w:t>حدیث سیزدهم</w:t>
      </w:r>
      <w:r>
        <w:rPr>
          <w:rtl w:val="true"/>
        </w:rPr>
        <w:t xml:space="preserve">: </w:t>
      </w:r>
      <w:r>
        <w:rPr>
          <w:rtl w:val="true"/>
        </w:rPr>
        <w:t>آثار تشیّع و تبعیت از اهل بیت</w:t>
      </w:r>
      <w:r>
        <w:rPr>
          <w:rtl w:val="true"/>
        </w:rPr>
        <w:t>]</w:t>
      </w:r>
      <w:bookmarkEnd w:id="5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عَلَیْهِ السَّلاَمُ  شنیدم که می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أَهْلُ تَحِيَّةِ اللَّهِ وَ سَلَامِهِ، وَ أَنْتُمْ أَهْلُ أَثَرَةِ اللَّهِ بِرَحْمَتِهِ، وَ أَهْلُ تَوْفِيقِ اللَّهِ وَ عِصْمَتِهِ، وَ أَهْلُ دَعْوَةِ اللَّهِ وَ طَاعَتِهِ؛ لَا حِسَابٌ عَلَيْكُمْ، وَ لَا خَوْفٌ، وَ لَا حُزْنٌ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درود و رحمت خدایید، و شما آنهایی هستید که خداوند آنان را به رحمت خویش اختصاص داده، و اهلیّت توفیق و محافظت خداوند را داشته، شایستگی دعوت خدا و فرمانبری از او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نه حسابی است و نه نگرانی و غمی</w:t>
      </w:r>
      <w:r>
        <w:rPr>
          <w:rFonts w:eastAsia="IRNazanin" w:cs="IRNazanin"/>
          <w:color w:val="111111"/>
          <w:sz w:val="28"/>
          <w:szCs w:val="28"/>
          <w:rtl w:val="true"/>
          <w:lang w:bidi="fa-IR"/>
        </w:rPr>
        <w:t xml:space="preserve">.» </w:t>
      </w:r>
      <w:bookmarkStart w:id="52" w:name="pg7672_85900"/>
    </w:p>
    <w:p>
      <w:pPr>
        <w:pStyle w:val="Heading2"/>
        <w:numPr>
          <w:ilvl w:val="1"/>
          <w:numId w:val="1"/>
        </w:numPr>
        <w:rPr/>
      </w:pPr>
      <w:bookmarkStart w:id="53" w:name="__RefHeading___Toc3984390_1051229030"/>
      <w:bookmarkStart w:id="54" w:name="_Toc18"/>
      <w:bookmarkEnd w:id="52"/>
      <w:bookmarkEnd w:id="53"/>
      <w:r>
        <w:rPr>
          <w:rtl w:val="true"/>
        </w:rPr>
        <w:t>[</w:t>
      </w:r>
      <w:r>
        <w:rPr>
          <w:rtl w:val="true"/>
        </w:rPr>
        <w:t>حدیث چهاردهم</w:t>
      </w:r>
      <w:r>
        <w:rPr>
          <w:rtl w:val="true"/>
        </w:rPr>
        <w:t xml:space="preserve">: </w:t>
      </w:r>
      <w:r>
        <w:rPr>
          <w:rtl w:val="true"/>
        </w:rPr>
        <w:t>رفع کیفر از شیعه</w:t>
      </w:r>
      <w:r>
        <w:rPr>
          <w:rtl w:val="true"/>
        </w:rPr>
        <w:t>]</w:t>
      </w:r>
      <w:bookmarkEnd w:id="5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أَبَاعَبْدِاللَّهِ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عَلَیْهِ السَّلاَمُ  شنیدم که می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الشِّيعَةِ بِعِصْمَةِ اللَّهِ وَ وَلَايَتِهِ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محافظت خداوند و سرپرستی حضرتش، کیفر از شیعه برداشته شده</w:t>
      </w:r>
      <w:r>
        <w:rPr>
          <w:rFonts w:eastAsia="IRNazanin" w:cs="IRNazanin"/>
          <w:color w:val="111111"/>
          <w:sz w:val="28"/>
          <w:szCs w:val="28"/>
          <w:rtl w:val="true"/>
          <w:lang w:bidi="fa-IR"/>
        </w:rPr>
        <w:t>.»</w:t>
      </w:r>
    </w:p>
    <w:p>
      <w:pPr>
        <w:pStyle w:val="Heading2"/>
        <w:numPr>
          <w:ilvl w:val="1"/>
          <w:numId w:val="1"/>
        </w:numPr>
        <w:rPr/>
      </w:pPr>
      <w:bookmarkStart w:id="55" w:name="__RefHeading___Toc3984392_1051229030"/>
      <w:bookmarkStart w:id="56" w:name="_Toc19"/>
      <w:bookmarkEnd w:id="55"/>
      <w:r>
        <w:rPr>
          <w:rtl w:val="true"/>
        </w:rPr>
        <w:t>[</w:t>
      </w:r>
      <w:r>
        <w:rPr>
          <w:rtl w:val="true"/>
        </w:rPr>
        <w:t>حدیث پانزدهم</w:t>
      </w:r>
      <w:r>
        <w:rPr>
          <w:rtl w:val="true"/>
        </w:rPr>
        <w:t xml:space="preserve">: </w:t>
      </w:r>
      <w:r>
        <w:rPr>
          <w:rtl w:val="true"/>
        </w:rPr>
        <w:t>قومی که خدا از آنان راضی است</w:t>
      </w:r>
      <w:r>
        <w:rPr>
          <w:rtl w:val="true"/>
        </w:rPr>
        <w:t>]</w:t>
      </w:r>
      <w:bookmarkEnd w:id="5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عَلَیْهِ السَّلاَمُ  شنیدم که می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قَوْماً قَدْ غَفَرَ اللَّهُ لَهُمْ، وَ رَضِيَ عَنْهُمْ، وَ عَصَمَهُمْ، وَ رَحِمَهُمْ، وَ حَفِظَهُمْ مِنْ كُلِّ سُوءٍ، وَ أَيَّدَهُمْ وَ هَدَاهُمْ إِلَى كُلِّ رُشْدٍ، وَ بَلَّغَ بِهِمْ غَايَةَ الْإِمْكَانِ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ملتی را می شناسم که خداوند آنان را بخشیده و از آنها راضی است، در پناه خود حفظ شان کرده، و به ایشان رحم می کند؛ از هر بدی مصونشان داشته، و تأییدشان می کند؛ به سوی هر راستی و درستی هدایتشان فرموده، و به نهایت درجۀ وجودیشان رسانده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فرمودند</w:t>
      </w:r>
      <w:r>
        <w:rPr>
          <w:rFonts w:eastAsia="IRNazanin" w:cs="IRNazanin"/>
          <w:color w:val="111111"/>
          <w:sz w:val="28"/>
          <w:szCs w:val="28"/>
          <w:rtl w:val="true"/>
          <w:lang w:bidi="fa-IR"/>
        </w:rPr>
        <w:t xml:space="preserve">: </w:t>
      </w:r>
      <w:bookmarkStart w:id="57" w:name="pg7672_85903"/>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شِيعَتُنَا الْأَبْرَارُ شِيعَةُ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شیعیان فرمانبر ما هستند؛ پیروان علی</w:t>
      </w:r>
      <w:r>
        <w:rPr>
          <w:rFonts w:eastAsia="IRNazanin" w:cs="IRNazanin"/>
          <w:color w:val="111111"/>
          <w:sz w:val="28"/>
          <w:szCs w:val="28"/>
          <w:rtl w:val="true"/>
          <w:lang w:bidi="fa-IR"/>
        </w:rPr>
        <w:t>.»</w:t>
      </w:r>
    </w:p>
    <w:p>
      <w:pPr>
        <w:pStyle w:val="Heading2"/>
        <w:numPr>
          <w:ilvl w:val="1"/>
          <w:numId w:val="1"/>
        </w:numPr>
        <w:rPr/>
      </w:pPr>
      <w:bookmarkStart w:id="58" w:name="__RefHeading___Toc3984394_1051229030"/>
      <w:bookmarkStart w:id="59" w:name="_Toc20"/>
      <w:bookmarkEnd w:id="58"/>
      <w:r>
        <w:rPr>
          <w:rtl w:val="true"/>
        </w:rPr>
        <w:t>[</w:t>
      </w:r>
      <w:r>
        <w:rPr>
          <w:rtl w:val="true"/>
        </w:rPr>
        <w:t>حدیث شانزدهم</w:t>
      </w:r>
      <w:r>
        <w:rPr>
          <w:rtl w:val="true"/>
        </w:rPr>
        <w:t xml:space="preserve">: </w:t>
      </w:r>
      <w:r>
        <w:rPr>
          <w:rtl w:val="true"/>
        </w:rPr>
        <w:t>شهادت شیعیان در قیامت</w:t>
      </w:r>
      <w:r>
        <w:rPr>
          <w:rtl w:val="true"/>
        </w:rPr>
        <w:t>]</w:t>
      </w:r>
      <w:bookmarkEnd w:id="5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الشُّهَدَاءُ عَلَى شِيعَتِنَا، وَ شِيعَتُنَا شُهَدَاءُ عَلَى النَّاسِ، وَ بِشَهَادَةِ شِيعَتِنَا يُجْزَوْنَ وَ يُعَاقَبُونَ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شیعیان خود گواه و شاهدیم و شیعیان ما بر مردم گواهند، و مردم به شهادت شیعیان ما پاداش و کیفر داده می شوند</w:t>
      </w:r>
      <w:r>
        <w:rPr>
          <w:rFonts w:eastAsia="IRNazanin" w:cs="IRNazanin"/>
          <w:color w:val="111111"/>
          <w:sz w:val="28"/>
          <w:szCs w:val="28"/>
          <w:rtl w:val="true"/>
          <w:lang w:bidi="fa-IR"/>
        </w:rPr>
        <w:t>.»</w:t>
      </w:r>
    </w:p>
    <w:p>
      <w:pPr>
        <w:pStyle w:val="Heading2"/>
        <w:numPr>
          <w:ilvl w:val="1"/>
          <w:numId w:val="1"/>
        </w:numPr>
        <w:rPr/>
      </w:pPr>
      <w:bookmarkStart w:id="60" w:name="__RefHeading___Toc3984396_1051229030"/>
      <w:bookmarkStart w:id="61" w:name="_Toc21"/>
      <w:bookmarkEnd w:id="60"/>
      <w:r>
        <w:rPr>
          <w:rtl w:val="true"/>
        </w:rPr>
        <w:t>[</w:t>
      </w:r>
      <w:r>
        <w:rPr>
          <w:rtl w:val="true"/>
        </w:rPr>
        <w:t>حدیث هفدهم</w:t>
      </w:r>
      <w:r>
        <w:rPr>
          <w:rtl w:val="true"/>
        </w:rPr>
        <w:t xml:space="preserve">: </w:t>
      </w:r>
      <w:r>
        <w:rPr>
          <w:rtl w:val="true"/>
        </w:rPr>
        <w:t>محبت امیر مؤمنان به مساکین و مستضعفین</w:t>
      </w:r>
      <w:r>
        <w:rPr>
          <w:rtl w:val="true"/>
        </w:rPr>
        <w:t>]</w:t>
      </w:r>
      <w:bookmarkEnd w:id="6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أَبِي بَصِيرٍ،</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به نقل از رسول خدا صَلَّی اَللَّهُ عَلَیْهِ وَ آلِهِ وَ سَلَّمْ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وَهَبَكَ حُبَّ الْمَسَاكِينِ، وَ الْمُسْتَضْعَفِينَ فِي الْأَرْضِ، فَرَضِيتَ بِهِمْ إِخْوَاناً، وَ رَضُوا 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أَحَبَّكَ، وَ صَدَقَ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وَيْلٌ لِمَنْ أَبْغَضَكَ، وَ كَذَبَ عَلَيْكَ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محبت بیچارگان و مستضعفینِ در زمین را به تو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برادری آنها راضی شدی، و آنان به امامت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آنکه تو را دوست بدارد و تو را تصدیق کند، و وای بر کسی که با تو دشمن باشد و تو را تکذیب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الْعَالِمُ بِهَذِهِ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فَازَ، وَ مَنْ أَبْغَضَكَ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امت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آنکه تو را دوست دارد، و نابود آنکه با تو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الْمَدِينَةُ وَ أَنْتَ بَابُهَا، وَ هَلْ تُؤْتَى الْمَدِينَةُ إِلَّا مِنْ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تو درب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از درب می توان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مَوَدَّتِكَ كُلُّ أَوَّابٍ حَفِيظٍ، وَ كُلُّ ذِي طِمْرٍ؛ لَوْ أَقْسَمَ عَلَى اللَّهِ، لَبَرَّ قَسَمَهُ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دوستدارانت بسیار توبه کار، خود نگهدار و کهنه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قسم خورند، قسمشان اجابت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إِخْوَانُكَ كُلُّ طَاهِرٍ، وَ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يُحِبُّ فِيكَ، وَ يُبْغِضُ فِيكَ؛ مُحْتَقَرٍ عِنْدَ الْخَلْقِ؛ عَظِيمِ الْمَنْزِلَةِ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برادرانت پاک و گرسنه و پر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محبت می ورزند و برای تو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حقیر، اما در پیشگاه خداوند بلند مرتبه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مُحِبُّوكَ جِيرَانُ اللَّهِ فِي دَارِ الْفِرْدَوْسِ؛ لَا يَتَأَسَّفُونَ عَلَى مَا خَلَّفُوا مِنَ الدُّنْيَا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تو در بهشت همسایۀ خدایند؛ به خاطر آنچه از دنیا پشت سر گذاشته اند، افسوس نمی خورند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لِمَنْ وَالَيْتَ، وَ أَنَا عَدُوٌّ لِمَنْ عَادَيْتَ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دوست دارد، دوستش دارم و آنکه با تو دشمن است، دشمنم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 وَ مَنْ أَبْغَضَكَ فَقَدْ أَبْغَضَنِي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دارد، مرا دوست داشته، آنکه با تو دشمن است، با من دشمنی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الذُّبُلُ الشِّفَاهِ؛ تُعْرَفُ الرَّهْبَانِيَّةُ فِي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برادرانت خشکیده، و ترک دنیا در چهره هایشان هویداست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يَفْرَحُونَ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أَنْفُسِهِمْ، وَ أَنَا أُشَاهِدُهُمْ وَ أَنْتَ، وَ عِنْدَ الْمُسَاءَلَةِ فِي قُبُورِهِمْ وَ عِنْدَ الْعَرْضِ، وَ عِنْدَ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سَائِرُ الْخَلْقِ عَنْ إِيمَانِهِمْ، فَلَمْ يُجِيبُوا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در سه وقت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جان دادن که من و تو بر آنان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سئوال در قبر و عرضۀ اعمال، و در وقت عبور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ایمان مردم سئوال شود، جوابی برای گفتن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 وَ حَرْبِي 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سَالَمَكَ فَقَدْ سَالَمَ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تو دشمنی با من، و دوستی با تو دوستی با من است، دشمنی با 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خدا را دوست داشته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إِخْوَانَكَ بِأَنَّ اللَّهَ قَدْ رَضِيَ عَنْهُمْ، إِذْ رَضِيَكَ لَهُمْ قَائِداً، وَ رَضُوا بِكَ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را به رضایت خدا از آنان بشارت ده؛ زیرا تو به رهبری آنان راضی شدی و آنان نیز به ولایت تو راضی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أَمِيرُالْمُؤْمِنِينَ، وَ قَائِدُ الْغُرِّ الْمُحَجَّلِينَ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مؤمنان، و رهبر آنانی که مواضع وضویشان نورانی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الْمُبَهَّجُونَ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أَنَّكَ وَ شِيعَتَكَ مَا قَامَ لِلَّهِ دِينٌ، وَ لَوْ لَا مَنْ فِي الْأَرْضِ لَمَا أَنْزَلَتِ السَّمَاءُ قَطْرَهَا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تو دلپسند و دل 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شیعۀ تو نبودید، دین خدا پا بر جا نبوده، قطره ای از آسمان فرو نمی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كَنْزٌ فِي الْجَنَّةِ، وَ أَنْتَ ذُو قَرْنَيْهَا؛ شِيعَتُكَ تُعْرَفُ بِحِزْبِ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گنجی در بهشت است، و تو ذوالقرنین آن هستی؛ شیعۀ تو به حزب الله شناخته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الْقَائِمُونَ بِالْقِسْطِ، وَ خِيَرَةُ اللَّهِ مِنْ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شیعۀ تو بر پا دارندۀ قسط و عدل اند و از میان خلق منتخب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يَنْفُضُ التُّرَابَ مِنْ رَأْسِهِ، وَ أَنْتَ مَعِي، ثُمَّ سَائِرُ الْخَلْقِ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خاک برخیزد من هستم و تو همراه منی، و بعد بقیّۀ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 هُمْ فِي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شیعه ات، هر که را دوست بدارید از حوض کوثر سیراب می کنید و آنکه را خوش ندارید، از آن منع می کنید و شما در بزرگترین ترس، در سایۀ عرش، در امنیت قرار دارید؛ مردم در هراسند، نه شما؛ مردم ناراحتند،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شما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برایشان نیکی سبقت گرفته، از آتش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 شنوند و آنچه را بخواهند متنعم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هراس قیامت که بزرگترین ترس است، ناراحتی ندارند و ملائکه به ملاقاتشان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به شما وعده داده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شِيعَتُكَ تُطْلَبُونَ فِي الْمَوْقِفِ، وَ أَنْتُمْ فِي الْجِنَانِ تَتَنَعَّمُونَ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توقفگاه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و شیعۀ تو می گردند، در حالی که شما در بهشت بهره مند هستید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وَ الْخُزَّانَ يَشْتَاقُونَ إِلَيْكُمْ، وَ إِنَّ حَمَلَةَ الْعَرْشِ 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المقربون لَيَخُصُّونَكُمْ بِالدُّعَاءِ، وَ يَسْأَلُونَ اللَّهَ بِمَحَبَّتِكُمْ، وَ يَفْرَحُونَ لِمَنْ قَدِمَ عَلَيْهِمْ مِنْهُمْ؛ كَمَا يَفْرَحُونَ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بِالْغَائِبِ الْقَادِمِ بَعْدَ طُولِ الْغَيْبَةِ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ملائکه مشتاق شمایند و حاملان عرش و ملائکۀ مقرّب تنها شما را دعا می کنند، و به خاطر محبت شما از خداوند درخواست می کنند، و آنگاه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شود، مثل کسی که از خانواده اش به غیبت طولانی دور بوده و به آن رسیده، خوشنود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يَخَافُونَ اللَّهَ فِي السِّرِّ، وَ يَنْصَحُونَهُ فِي 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تو در نهان از خداوند ترسان، و در آشکارا برای خدا خیر خواه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الَّذِينَ يَتَنَافَسُونَ فِي الدَّرَجَاتِ؛ لِأَنَّهُمْ يَلْقَوْنَ اللَّهَ؛ وَ مَا عَلَيْهِمْ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تو برای رسیدن به درجات و مقامات معنوی با یکدیگر در رقابتند؛ زیرا در حالی خدا را ملاقات می کنند که گناهی برایشان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شِيعَتِكَ تُعْرَضُ عَلَيَّ كُلَّ يَوْمِ جُمُعَةٍ، فَأَفْرَحُ بِصَالِحِ مَا يَبْلُغُنِي مِنْ أَعْمَالِهِمْ، وَ أَسْتَغْفِرُ لِسَيِّئَاتِهِمْ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هر روز جمعه اعمال شیعۀ تو بر من عرضه می شود، به عمل صالح آن خوشحال می شوم و برای زشتی هایش طلب مغفرت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فِي التَّوْرَاةِ وَ ذِكْرُ شِيعَتِكَ؛ قَبْلَ أَنْ يُخْلَقُوا بِكُلِّ خَيْرٍ، وَ كَذَلِكَ فِي الْإِنْجِيلِ لَيَتَعَاظَمُونَ إِلْيَا وَ مَا يَعْرِفُونَ شِيعَتَهُ، وَ إِنَّمَا يَعْرِفُونَهُمْ لِمَا يَجِدُونَهُمْ فِي كُتُبِهِمْ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از تو یاد شده و شیعیان تو قبل از اینکه خلق شوند، در آن به همۀ خوبیها 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انجیل یاد 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تعظیم کنند در حالی که شیعیان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آنچه در کتاب هایشان آمده، می شناسند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ذِكْرُهُمْ فِي السَّمَاءِ أَعْظَمُ مِنْ ذِكْرِ أَهْلِ الْأَرْضِ؛ لَهُمُ الْخَيْرُ، فَلْيَفْرَحُوا بِذَلِكَ، وَ لْيَزْدَادُوا اجْتِهَاداً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یاران تو در آسمان با عظمت بیشتری یاد می شوند تا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یاران تو خیر است، پس باید بدان خوشنود شده، تلاش بیشتری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شِيعَتِكَ تَصْعَدُ إِلَى السَّمَاءِ فِي رُقَادِهِمْ، فَتَنْظُرُ الْمَلَائِكَةُ إِلَيْهَا؛ كَنَظَرِ الْهِلَالِ شَوْقاً إِلَيْهِمْ؛ لِمَا يَرَوْنَ مَنْزِلَتَهُمْ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شیعۀ تو در خواب به آسمان صعود می کند و ملائکه بدان می نگرند؛ گویا از شوق به هلال ماه می نگرند؛ به خاطر جایگاه آنان در نزد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لِأَصْحَابِكَ الْعَارِفِينَ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يَتَنَزَّهُونَ عَنِ الْأَعْمَالِ الَّتِي يَقْرِفُهَا عَدُوُّهُمْ، فَمَا مِنْ يَوْمٍ وَ لَا لَيْلَةٍ، إِلَّا وَ رَحْمَةٌ مِنَ اللَّهِ تَغْشَاهُمْ، فَلْيَجْتَنِبُوا الدَّنَسَ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یارانی که با تو آشنایند،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اعمالی که دشمنانشان انجام می دهند، دور باشند؛ روز و شبی نیست، مگر اینکه غرق در رحمت خداوند هستند، پس از ناپاکی دوری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مَنْ قَلَاهُمْ، وَ بَرِئَ مِنْكَ وَ مِنْهُمْ، وَ اسْتَبْدَلَ بِكَ وَ بِهِمْ، وَ مَالَ إِلَى عَدُوِّكَ، وَ تَرَكَكَ وَ شِيعَتَكَ، وَ اخْتَارَ الضَّلَالَ، وَ نَصَبَ الْحَرْبَ لَكَ وَ لِشِيعَتِكَ، وَ أَبْغَضَنَا أَهْلَ الْبَيْتِ، وَ أَبْغَضَ مَنْ وَالاكَ، وَ نَصَرَكَ، وَ اخْتَارَكَ، وَ بَذَلَ مُهْجَتَهُ، وَ مَالَهُ فِينَا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شدت گرفت بر آنکه شیعۀ تو را به خشم آوَرَد، از تو و آنان بیزاری جوید، و به جای تو و آنان، دیگری را برگزیند، و به دشمن تو میل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شیعۀ تو را ترک گفته، گمراهی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و شیعۀ تو اعلان جنگ نموده، بغض ما، و بغض دوست و یاور تو، و آنکه تو را برگزید، و جانش را فدا نمود، و به ما تمایل دارد را در دل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أَقْرِئْهُمْ مِنِّي السَّلَامَ؛ مَنْ لَمْ أَرَ وَ لَمْ يَرَنِي، وَ أَعْلِمْهُمْ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إِخْوَانِيَ الَّذِينَ أَشْتَاقُ إِلَيْهِمْ، فَلْيُلْقُوا عِلْمِي إِلَى مَنْ يَبْلُغُ الْقُرُونَ مِنْ بَعْدِي، وَ لْيَتَمَسَّكُوا بِحَبْلِ اللَّهِ وَ لْيَعْتَصِمُوا بِهِ، وَ لْيَجْتَهِدُوا فِي الْعَمَلِ؛ فَإِنَّا لَا نُخْرِجُهُمْ مِنْ هُدًى إِلَى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عَنْهُمْ رَاضٍ، وَ أَنَّهُ يُبَاهِي بِهِمْ مَلَائِكَتَهُ، وَ يَنْظُرُ إِلَيْهِمْ فِي كُلِّ جُمُعَةٍ بِرَحْمَتِهِ، وَ يَأْمُرُ الْمَلَائِكَةَ أَنْ يَسْتَغْفِرُوا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آنانی که ندیدم شان و مرا ندیدند، سلام برسان و به آنان اعلام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برادرانم هستند و به آنان 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علوم مرا به آیندگان برسانند، و به ریسمان الهی پایبند بوده، به آن پناه جویند، و در عمل سخت کوش باشند؛ زیرا ما آنها را از هدایت خارج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 از آنان راضی بوده، به ملائکه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جمعه به آنان نظر رحمت داشته و به ملائکه امر می کند که برایشان طلب مغفرت نمایند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 عَنْ نُصْرَةِ قَوْمٍ يَبْلُغُهُمْ وَ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أُحِبُّكَ، فَحَبُّوكَ بِحُبِّي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 أَعْطَوْكَ صَفْوَ الْمَوَدَّةِ مِنْ قُلُوبِهِمْ، وَ اخْتَارُوكَ عَلَى الآبَاءِ وَ الْإِخْوَةِ وَ الْأَوْلَادِ، وَ سَلَكُوا طَرِيقَكَ، وَ قَدْ حُمِلُوا عَلَى </w:t>
      </w:r>
    </w:p>
    <w:p>
      <w:pPr>
        <w:pStyle w:val="BookText"/>
        <w:rPr/>
      </w:pPr>
      <w:r>
        <w:rPr>
          <w:rFonts w:ascii="Amiri" w:hAnsi="Amiri" w:eastAsia="Amiri" w:cs="Amiri"/>
          <w:color w:val="111111"/>
          <w:sz w:val="28"/>
          <w:sz w:val="28"/>
          <w:szCs w:val="28"/>
          <w:rtl w:val="true"/>
          <w:lang w:bidi="ar-SA"/>
        </w:rPr>
        <w:t>الْمَكَارِهِ فِينَا، فَأَبَوْا إِلَّا نَصْرَنَا، وَ بَذَلُوا الْمُهَجَ فِينَا مَعَ الْأَذَى وَ سُوءِ الْقَلْبِ وَ مُعَاشَرَتِهِ مَعَ مَضَاضَتِهِ ذَلِكَ، فَكُنْ بِهِمْ رَحِيماً، وَ اقْنَعْ بِهِمْ؛ فَإِنَّ اللَّهَ اخْتَارَهُمْ بِعِلْمِهِ لَنَا مِنْ بَيْنِ الْخَلْقِ، وَ خَلَقَهُمْ مِنْ طِينَتِنَا، وَ اسْتَوْدَعَهُمْ سِرَّنَا، وَ أَلْزَمَ قُلُوبَهُمْ مَعْرِفَةَ حَقِّنَا، وَ شَرَحَ صُدُورَهُمْ، وَ جَعَلَهُمْ مُتَمَسِّكِينَ بِحَبْلِنَا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ملتی که دانستند، تو را دوست دارم و بر اساس دوستی من، تنها تو را دوست دارند، دست برمدار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محبت، دین خدا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محبتِ در قلوبشان را تقدیم تو کرده، تو را بر پدران و برادران و فرزندانشان ترجیح داده، و راه تو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ما سختی ها به جان خریده، اما یاری ما را ترک نکرده، و خون خویش را با وجود اذیت، و سوء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اکراه در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خاص خود را شامل آنان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زیرا خداوند با علم خود آنان را از بین مردم برای ما انتخاب، و گِل وجودی آنان را از گِل ما خلق فرموده، راز ما را نزد آنان به امانت سپرد؛ حق معرفت ما را در قلوبشان واجب فرموده، سینه هایشان را به آن فراخ گردانید، و آنان را چنگ زننده به ریسمان ما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يُؤْثِرُونَ عَلَيْنَا مَنْ خَالَفَنَا مَعَ مَا يَزُولُ مِنَ الدُّنْيَا عَنْهُمْ، وَ مَيْلِ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بِالْمَكَارِهِ عَلَيْهِمْ، وَ اليألف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سَلَكَ بِهِمْ طَرِيقَ الْهُدَى، فَاعْتَصَمُوا بِهِ، وَ النَّاسُ فِي غَمْرَةِ الضَّلَالَةِ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دنیایشان به مخاطره افتد، و شیطان و سلطان آزارشان دهد، دشمنان ما را بر ما ترجیح نمی دهند؛ خداوند تأییدشان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راه هدایت طی می شود، پس به آن راه متوسل شدند، در حالی که مردم در سختی گمراهی به سر می برند</w:t>
      </w:r>
      <w:r>
        <w:rPr>
          <w:rFonts w:eastAsia="IRNazanin" w:cs="IRNazanin"/>
          <w:color w:val="111111"/>
          <w:sz w:val="28"/>
          <w:szCs w:val="28"/>
          <w:rtl w:val="true"/>
          <w:lang w:bidi="fa-IR"/>
        </w:rPr>
        <w:t xml:space="preserve">. </w:t>
      </w:r>
      <w:bookmarkStart w:id="62" w:name="pg7672_85921"/>
    </w:p>
    <w:p>
      <w:pPr>
        <w:pStyle w:val="BookText"/>
        <w:rPr/>
      </w:pPr>
      <w:bookmarkEnd w:id="62"/>
      <w:r>
        <w:rPr>
          <w:rFonts w:ascii="Amiri" w:hAnsi="Amiri" w:eastAsia="Amiri" w:cs="Amiri"/>
          <w:color w:val="111111"/>
          <w:sz w:val="28"/>
          <w:sz w:val="28"/>
          <w:szCs w:val="28"/>
          <w:rtl w:val="true"/>
          <w:lang w:bidi="ar-SA"/>
        </w:rPr>
        <w:t>مُتَحَيِّرُونَ فِي الْأَهْوَاءِ؛ عَمُوا عَنِ الْحُجَّةِ وَ مَا جَاءَ مِنْ عِنْدِ اللَّهِ، فَهُمْ يُمْسُونَ وَ يُصْبِحُونَ فِي سَخَطِ اللَّهِ، وَ شِيعَتُكَ عَلَى مِنْهَاجِ الْحَقِّ وَ الِاسْتِقَامَةِ؛ لَا يَسْتَأْنِسُونَ إِلَى مَنْ خَالَفَهُمْ؛ لَيْسَتِ الدُّنْيَا مِنْهُمْ، وَ لَيْسُوا مِنْهَا؛ أُولَئِكَ مَصَابِيحُ الدُّجَى؛ أُولَئِكَ مَصَابِيحُ الدُّجَى؛ أُولَئِكَ مَصَابِيحُ الدُّجَى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هوای نفس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به حجّت خدا و آنچه از جانب خدا آمده، نابینایند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خشم خدا، صبح را به شب و شب را به صبح می رسانند، در حالی که شیعۀ تو بر مسیر روشن و مستقیم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خود انس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آنان نبوده، و آنها از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 روشن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 روشن هستند</w:t>
      </w:r>
      <w:r>
        <w:rPr>
          <w:rFonts w:eastAsia="IRNazanin" w:cs="IRNazanin"/>
          <w:color w:val="111111"/>
          <w:sz w:val="28"/>
          <w:szCs w:val="28"/>
          <w:rtl w:val="true"/>
          <w:lang w:bidi="fa-IR"/>
        </w:rPr>
        <w:t>.»</w:t>
      </w:r>
    </w:p>
    <w:p>
      <w:pPr>
        <w:pStyle w:val="Heading2"/>
        <w:numPr>
          <w:ilvl w:val="1"/>
          <w:numId w:val="1"/>
        </w:numPr>
        <w:rPr/>
      </w:pPr>
      <w:bookmarkStart w:id="63" w:name="__RefHeading___Toc3984398_1051229030"/>
      <w:bookmarkStart w:id="64" w:name="_Toc22"/>
      <w:bookmarkEnd w:id="63"/>
      <w:r>
        <w:rPr>
          <w:rtl w:val="true"/>
        </w:rPr>
        <w:t>[</w:t>
      </w:r>
      <w:r>
        <w:rPr>
          <w:rtl w:val="true"/>
        </w:rPr>
        <w:t>حدیث هجدهم</w:t>
      </w:r>
      <w:r>
        <w:rPr>
          <w:rtl w:val="true"/>
        </w:rPr>
        <w:t xml:space="preserve">: </w:t>
      </w:r>
      <w:r>
        <w:rPr>
          <w:rtl w:val="true"/>
        </w:rPr>
        <w:t>تکریم جوانان و کهنسالان شیعه</w:t>
      </w:r>
      <w:r>
        <w:rPr>
          <w:rtl w:val="true"/>
        </w:rPr>
        <w:t>]</w:t>
      </w:r>
      <w:bookmarkEnd w:id="6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سُلَيْمَانَ، عَنْ مُحَمَّدِ بْنِ سُلَيْمَانَ، عَنْ أَبِيهِ سُلَيْمَانَ 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أَبُو بَصِيرٍ، وَ قَدْ حَضَرَهُ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أَخَذَ مَجْلِسَهُ،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امام صادق عَلَیْهِ السَّلاَمُ  بودم که أبا بصیر بر حضرت وارد شد، در حالی که نفسش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 نشست،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النَّفَسُ الْعَالِي؟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نفسهایت به شماره افتاده؟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وَ دَقَّ عَظْمِي، وَ اقْتَرَبَ أَجَلِي مَعَ مَا أَنِّي لَا أَدْرِي عَلَى مَا أَرِدُ عَلَيْهِ فِي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و استخوانم ضعیف گردیده، و مرگم نزدیک است، با اینکه نمی دانم در آخرت بر چه حالی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وَ إِنَّكَ لَتَقُولُ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چرا نگویم؟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 الشَّبَابَ مِنْكُمْ، وَ يَسْتَحِي مِنَ الْكُهُولِ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يُكْرِمُ الشَّبَابَ مِنْكُمْ أَنْ يُعَذِّبَهُمْ، وَ مِنَ الْكُهُولِ أَنْ يُحَاسِبَهُمْ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متعال جوانان از شما را تکریم فرموده، و از پیرانتان 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که جوانان شما را با عذاب نکردن، و پیرانتان را با عدم حسابرسی تکریم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 خَاصٌّ، أَمْ لِأَهْلِ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ماست، یا برای اهل توحید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لَكُمْ خَاصَّةً دُونَ الْعَامَّةِ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تنها برای شماست، نه عموم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بیان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 الْمُؤْمِنِينَ نُورِي، وَ أَنَا أَسْتَحِي أَنْ أُحْرِقَ نُورِي بِنَارِي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سپیدی موی مؤمنین نور من است، و من حیاء می کنم که نور خویش را با آتشم بسوزانم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بیان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حِلْيَةُ الْعَقْلِ، وَ سِمَةُ الْوَقَارِ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 مو زینت عقل، و نشانۀ وقار و شکوه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رُمِينَا بِشَيْ‌ءٍ؛ انْكَسَرَتْ لَهُ ظُهُورُنَا، وَ مَاتَتْ لَهُ أَفْئِدَتُنَا، وَ اسْتَحَلَّتْ بِهِ الْوُلَاةُ دِمَاءَنَا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چیزی مورد حمله قرار گرفته ایم که کمر ما را شکسته، دل های ما را به مرگ رسانده و حاکمان، خون ما را حلال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بیان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این عبارت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لَهُمْ فُقَهَاؤُهُمْ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فقهایشان روایتی را برایشان نقل کرده اند که باعث شده ما مورد حمله قرار بگیریم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از آنچه باعث شده، مورد حمله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هُمْ سَمَّوْكُمْ بِهِ، بَلْ إِنَّ اللَّهَ سَمَّاكُمْ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سَبْعِينَ رَجُلًا مِنْ بَنِي إِسْرَائِيلَ، رَفَضُوا فِرْعَوْنَ؛ إِذِ اسْتَبَانَ لَهُمْ ضَلَالَتُهُ، وَ لَحِقُوا بِمُوسَى؛ إِذِ اسْتَبَانَ لَهُمْ هُدَاهُ، فَسُمُّوا فِي عَسْكَرِ مُوسَى الرَّافِضَةَ؛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که اینها شما را رافضی نخوانده اند، بلکه خدا شما را چنین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از بنی اسرائیل هفتاد مرد بودند که وقتی گمراهی فرعون برایشان روشن شد، او را نپذیرفته و به موسی ملحق شدند؛ زیرا هدایت موسی برایشان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آنان را در لشکر موسی رافضه نامیدند؛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رَفَضُوا فِرْعَوْنَ، وَ كَانُوا أَشَدَّ ذَلِكَ الْعَسْكَرِ عِبَادَةً، وَ أَشَدَّهُمْ حُبّاً لِمُوسَى وَ هَارُونَ وَ ذُرِّيَّتِهِمَا، فَأَوْحَى اللَّهُ إِلَى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أَثْبِتْ لَهُمْ هَذَا الِاسْمَ فِي التَّوْرَاةِ؛ فَإِنِّي سَمَّيْتُهُمْ بِهِ، وَ نَحَلْتُهُمْ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 مُوسَى الِاسْمَ لَهُمْ، ثُمَّ ادَّخَرَ اللَّهُ هَذَا الِاسْمَ حَتَّى نَحَلَكُمُوهُ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زیرا فرعون را رها کردند و بیشتر از نظامیانِ دیگر عبادت نموده، و محبتشان به موسی و هارون و فرزندانش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حضرت موسی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این اسم را برای آنان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آنان را به این اسم نامیدم و آن را به آنها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آن را به نام آنان ثبت نمود، سپس خداوند آن اسم را به شما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رَفَضُوا الْخَيْرَ، وَ رَفَضْتُمُ الشَّرَّ بِالْخَيْرِ؛ تَفَرَّقَ النَّاسُ كُلَّ فُرْقَةٍ، فَاسْتَشْعَبُوا كُلَّ شُعْبَةٍ، فَانْشَعَبْتُمْ مَعَ أَهْلِ بَيْتِ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فَذَهَبْتُمْ حَيْثُ ذَهَبَ اللَّهُ، وَ اخْتَرْتُمْ مَنِ اخْتَارَ اللَّهُ، وَ أَرَدْتُمْ مَنْ أَرَادَ اللَّهُ، فَأَبْشِرُوا، ثُمَّ أَبْشِرُوا، فَأَنْتُمْ وَ اللَّهِ الْمَرْحُومُونَ؛ الْمُتَقَبَّلُ مِنْ مُحْسِنِكُمْ؛ الْمُجَاوَزُ عَنْ مُسِيئِكُمْ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اللَّهَ بِمَا أَنْتُمْ عَلَيْهِ، لَمْ يُتَقَبَّلْ مِنْهُ حَسَنَةٌ، وَ لَمْ يُتَجَاوَزْ عَنْهُ سَيِّئَةٌ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خوبی را رها کردند و شما به واسطۀ خوبی، شرّ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 فرقه ای متفرق، و به هر شعبه ای منشعب شدند و شما همراه اهل بیت پیامبرتان شدید؛ همان راهی را پیمودید که خداوند پیمود، و آنکه را خدا انتخاب فرمود شما انتخاب کردید، و آنچه را او اراده کرد، شما اراده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که به خدا قسم شما مورد رحمتید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احسان محسنین شما قبول می شود و تنها گناه گنه کاران شما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از راهی که شما رفته اید، نرود، عمل نیک او پذیرفته نمی شود، و گناهش بخشیده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مَلَائِكَةً تُسْقِطُ الذُّنُوبَ مِنْ ظُهُورِ شِيعَتِنَا؛ كَمَا تُسْقِطُ الرِّيحُ الْوَرَقَ عَنِ الشَّجَرِ فِي أَوَانِ سُقُوطِهِ،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الْمَلائِكَةُ يُسَبِّحُونَ بِحَمْدِ رَبِّهِمْ وَ يَسْتَغْفِرُونَ لِمَنْ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فَاسْتِغْفَارُهُمْ وَ اللَّهِ لَكُمْ، دُونَ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ملائکه ای هست که همانطور که در پاییز، باد برگ درختان را فرو می ریزاند، گناهان را از دوش شیعیان ما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با حمد پروردگارشان را تسبیح می گویند و برای کسانی که در زمین هستند، طلب مغفرت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استغفار آنان برای شماست، نه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اسْتَثْنَى اللَّهُ أَحَداً مِنْ أَوْصِيَاءِ الْأَنْبِيَاءِ، وَ لَا أَتْبَاعِهِمْ مَا خَلَا أَمِيرَالْمُؤْمِنِينَ وَ شِيعَتَهُ، فَقَالَ فِي كِتَابِهِ وَ 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يُغْنِي مَوْلًى عَنْ مَوْلًى شَيْئاً وَ لا هُمْ يُنْصَرُونَ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بِذَلِكَ عَلِيّاً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جانشینان انبیاء و پیروانشان را استثناء نفرموده، مگر امیر مؤمنان و شیعیانشان را، بنابراین در کتابش که گفتاری حقّ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دوست از دوستش بی نیاز نبوده و مورد یاری قرار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با قلب سالم به پیشگاه الهی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و شیعیانشان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ذَكَرَكُمُ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اللَّهِ مَا أَرَادَ بِهَذَا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 شما را یاد کرده،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بندگانی که به ضرر خود زیاده روی کردید، از رحمت خدا ناامید نشوید؛ زیرا خداوند همۀ گناهان را می بخشد؛ چرا که 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غیر شما را اراده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گشتی؟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اللَّهِ مَا أَرَادَ بِهَذَا إِلَّا الْأَئِمَّةَ وَ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فَهَلْ سَرَرْتُكَ؟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خداوند شما را در کتابش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تسلط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به جز ائمه و شیعیانشان را اراده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مِنَ النَّبِيِّينَ، وَ نَحْنُ فِي هَذَا الْمَوْضِعِ الصِّدِّيقُونَ وَ الشُّهَدَاءُ، وَ أَنْتُمُ الصَّالِحُونَ، فَتَسَمَّوْا بِالصَّلَاحِ؛ كَمَا سَمَّاكُمُ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کتابش یاد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همراه کسانی هستند که خداوند به ایشان، از پیامبران و صدیقین و شهداء و صالحین، نعمت داده و چه نیکو همنشینانی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انبیاء، رسول خدا صَلَّی اَللَّهُ عَلَیْهِ وَ آلِهِ وَ سَلَّمْ هستند، و صدیقین و شهداء ما اهل بیت هستیم، و صالحان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نیکویی </w:t>
      </w:r>
    </w:p>
    <w:p>
      <w:pPr>
        <w:pStyle w:val="BookText"/>
        <w:rPr/>
      </w:pPr>
      <w:r>
        <w:rPr>
          <w:rFonts w:ascii="IRNazanin" w:hAnsi="IRNazanin" w:eastAsia="IRNazanin"/>
          <w:color w:val="111111"/>
          <w:sz w:val="28"/>
          <w:sz w:val="28"/>
          <w:szCs w:val="28"/>
          <w:rtl w:val="true"/>
          <w:lang w:bidi="fa-IR"/>
        </w:rPr>
        <w:t>نام گذاری شدید؛ چنانچه خداوند شما را نام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گشتی؟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ذَكَرَكُمُ اللَّهُ؛ إِذْ حَكَى عَنْ عَدُوِّكُمْ وَ هُوَ فِي النَّارِ؛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مَا عَنَى وَ لَا أَرَادَ بِهَذَا غَيْرَكُمْ؛ إِذْ صِرْتُمْ فِي هَذَا الْعَالَمِ شِرَارَ النَّاسِ، فَأَنْتُمْ وَ اللَّهِ فِي الْجَنَّةِ تُحْبَرُونَ، وَ أَنْتُمْ فِي النَّارِ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خداوند شما را، آنجایی که دشمن شما در آتش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مردانی را که از اشرار می دانستیم، و آنان را مسخره می کردیم، یا به حساب نمی آوردیم شان، نمی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شما را اراده فرموده؛ زیرا آنها بودند که شما را در این دنیا بدترین مردم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در بهشت شادمانید، در حالی که شما را در جهنم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شادمان شدی؟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نَزَلَتْ تَقُودُ إِلَى الْجَنَّةِ، وَ تَذْكُرُ أَهْلَهَا بِخَيْرٍ إِلَّا هِيَ فِينَا وَ فِي شِيعَتِنَا، وَ مَا مِنْ آيَةٍ نَزَلَتْ تَذْكُرُ أَهْلَهَا بِسُوءٍ، وَ تَسُوقُ إِلَى النَّارِ إِلَّا وَ هِيَ فِي عَدُوِّنَا وَ مَنْ خَالَفَنَا</w:t>
      </w:r>
      <w:r>
        <w:rPr>
          <w:rFonts w:eastAsia="Amiri" w:cs="Amiri" w:ascii="Amiri" w:hAnsi="Amiri"/>
          <w:color w:val="111111"/>
          <w:sz w:val="28"/>
          <w:szCs w:val="28"/>
          <w:rtl w:val="true"/>
          <w:lang w:bidi="ar-SA"/>
        </w:rPr>
        <w:t xml:space="preserve">.» </w:t>
      </w:r>
      <w:bookmarkStart w:id="65" w:name="pg7672_85938"/>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تمام آیاتی که به بهشت هدایت می کند و اهل بهشت را به نیکی یاد می کند، تنها مخصوص ما و شیعیان ما هستند، و تمام آیاتی که به جهنم سوق می دهد و اهل آن را به بدی یاد می کند، تنها مربوط به دشمنان و مخالفین ما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وَ شِيعَتُنَا، وَ سَائِرُ النَّاسِ مِنْ ذَلِكَ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سَرَرْتُكَ؟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 و شیعیان ما هستند که بر دین و آئین حضرت ابراهیم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بقیۀ مردم از آن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خرسند گشتی، ای ابا محمد</w:t>
      </w:r>
      <w:r>
        <w:rPr>
          <w:rFonts w:eastAsia="IRNazanin" w:cs="IRNazanin"/>
          <w:color w:val="111111"/>
          <w:sz w:val="28"/>
          <w:szCs w:val="28"/>
          <w:rtl w:val="true"/>
          <w:lang w:bidi="fa-IR"/>
        </w:rPr>
        <w:t>!»</w:t>
      </w:r>
    </w:p>
    <w:p>
      <w:pPr>
        <w:pStyle w:val="Heading2"/>
        <w:numPr>
          <w:ilvl w:val="1"/>
          <w:numId w:val="1"/>
        </w:numPr>
        <w:rPr/>
      </w:pPr>
      <w:bookmarkStart w:id="66" w:name="__RefHeading___Toc3984400_1051229030"/>
      <w:bookmarkStart w:id="67" w:name="_Toc23"/>
      <w:bookmarkEnd w:id="66"/>
      <w:r>
        <w:rPr>
          <w:rtl w:val="true"/>
        </w:rPr>
        <w:t>[</w:t>
      </w:r>
      <w:r>
        <w:rPr>
          <w:rtl w:val="true"/>
        </w:rPr>
        <w:t>حدیث نوزدهم</w:t>
      </w:r>
      <w:r>
        <w:rPr>
          <w:rtl w:val="true"/>
        </w:rPr>
        <w:t xml:space="preserve">: </w:t>
      </w:r>
      <w:r>
        <w:rPr>
          <w:rtl w:val="true"/>
        </w:rPr>
        <w:t>عبور از گردنۀ سخت</w:t>
      </w:r>
      <w:r>
        <w:rPr>
          <w:rtl w:val="true"/>
        </w:rPr>
        <w:t>]</w:t>
      </w:r>
      <w:bookmarkEnd w:id="6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سُلَيْمَانَ، عَنْ أَبَانِ بْنِ تَغْلِبَ،</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گردنۀ مهم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أَكْرَمَهُ اللَّهُ بِوَلَايَتِنَا فَقَدْ جَازَ الْعَقَبَةَ، وَ نَحْنُ تِلْكَ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اقْتَحَمَهَا نَجَا</w:t>
      </w:r>
      <w:r>
        <w:rPr>
          <w:rFonts w:eastAsia="Amiri" w:cs="Amiri" w:ascii="Amiri" w:hAnsi="Amiri"/>
          <w:color w:val="111111"/>
          <w:sz w:val="28"/>
          <w:szCs w:val="28"/>
          <w:rtl w:val="true"/>
          <w:lang w:bidi="ar-SA"/>
        </w:rPr>
        <w:t xml:space="preserve">.» </w:t>
      </w:r>
      <w:bookmarkStart w:id="68" w:name="pg7672_85940"/>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را خداوند به ولایت ما گرامی بدارد، پس از گردنه گذشته است، و ما آن گردنۀ مهم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بگذرد، نجات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تأملی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أُفِيدُكَ حَرْفاً فِيهَا خَيْراً مِنَ الدُّنْيَا وَ مَا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سخنی به تو بیاموزم که از دنیا و هر آنچه در آن است، بهتر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النَّاسُ كُلُّهُمْ عَبِيدُ النَّارِ، غَيْرَكَ وَ أَصْحَابِكَ؛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رِقَابَكُمْ مِنَ النَّارِ بِوَلَايَتِنَا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در آتش زندانی اند، به جز تو و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شما را به واسطۀ ولایت ما اهل بیت از آتش جهنم آزاد کرده است</w:t>
      </w:r>
      <w:r>
        <w:rPr>
          <w:rFonts w:eastAsia="IRNazanin" w:cs="IRNazanin"/>
          <w:color w:val="111111"/>
          <w:sz w:val="28"/>
          <w:szCs w:val="28"/>
          <w:rtl w:val="true"/>
          <w:lang w:bidi="fa-IR"/>
        </w:rPr>
        <w:t>.»</w:t>
      </w:r>
    </w:p>
    <w:p>
      <w:pPr>
        <w:pStyle w:val="Heading2"/>
        <w:numPr>
          <w:ilvl w:val="1"/>
          <w:numId w:val="1"/>
        </w:numPr>
        <w:rPr/>
      </w:pPr>
      <w:bookmarkStart w:id="69" w:name="__RefHeading___Toc3984402_1051229030"/>
      <w:bookmarkStart w:id="70" w:name="_Toc24"/>
      <w:bookmarkEnd w:id="69"/>
      <w:r>
        <w:rPr>
          <w:rtl w:val="true"/>
        </w:rPr>
        <w:t>[</w:t>
      </w:r>
      <w:r>
        <w:rPr>
          <w:rtl w:val="true"/>
        </w:rPr>
        <w:t>حدیث بیستم</w:t>
      </w:r>
      <w:r>
        <w:rPr>
          <w:rtl w:val="true"/>
        </w:rPr>
        <w:t xml:space="preserve">: </w:t>
      </w:r>
      <w:r>
        <w:rPr>
          <w:rtl w:val="true"/>
        </w:rPr>
        <w:t>سرپرستی مردم</w:t>
      </w:r>
      <w:r>
        <w:rPr>
          <w:rtl w:val="true"/>
        </w:rPr>
        <w:t>]</w:t>
      </w:r>
      <w:bookmarkEnd w:id="7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سُلَيْمَانَ الدَّيْلَمِيِّ، عَنْ أَبِي بَصِيرٍ،</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 از امیر مؤمنان عَلَیْهِ السَّلاَمُ  بیان می دارند که حضرت فرمودند</w:t>
      </w:r>
      <w:r>
        <w:rPr>
          <w:rFonts w:eastAsia="Amiri" w:cs="Amiri" w:ascii="Amiri" w:hAnsi="Amiri"/>
          <w:color w:val="111111"/>
          <w:sz w:val="28"/>
          <w:szCs w:val="28"/>
          <w:rtl w:val="true"/>
          <w:lang w:bidi="ar-SA"/>
        </w:rPr>
        <w:t xml:space="preserve">: </w:t>
      </w:r>
      <w:bookmarkStart w:id="71" w:name="pg7672_85942"/>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الرَّاعِي، رَاعِي الْأَنَامِ، أَ فَتَرَى الرَّاعِيَ لَا يَعْرِفُ غَنَمَهُ؟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سرپرست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سرپرست، زیردست خود را نمی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فَقَامَ إِلَيْهِ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غَنَمُكَ؟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جویرة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تحت سرپرستی شماست؟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الْوُجُوهِ ذُبُلُ الشِّفَاهِ مِنْ ذِكْرِ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چهره هایشان از یاد خدا به زردی رفته و لب هایشان خشکیده است</w:t>
      </w:r>
      <w:r>
        <w:rPr>
          <w:rFonts w:eastAsia="IRNazanin" w:cs="IRNazanin"/>
          <w:color w:val="111111"/>
          <w:sz w:val="28"/>
          <w:szCs w:val="28"/>
          <w:rtl w:val="true"/>
          <w:lang w:bidi="fa-IR"/>
        </w:rPr>
        <w:t>.»</w:t>
      </w:r>
    </w:p>
    <w:p>
      <w:pPr>
        <w:pStyle w:val="Heading2"/>
        <w:numPr>
          <w:ilvl w:val="1"/>
          <w:numId w:val="1"/>
        </w:numPr>
        <w:rPr/>
      </w:pPr>
      <w:bookmarkStart w:id="72" w:name="__RefHeading___Toc3984404_1051229030"/>
      <w:bookmarkStart w:id="73" w:name="_Toc25"/>
      <w:bookmarkEnd w:id="72"/>
      <w:r>
        <w:rPr>
          <w:rtl w:val="true"/>
        </w:rPr>
        <w:t>[</w:t>
      </w:r>
      <w:r>
        <w:rPr>
          <w:rtl w:val="true"/>
        </w:rPr>
        <w:t>حدیث بیست و یکم</w:t>
      </w:r>
      <w:r>
        <w:rPr>
          <w:rtl w:val="true"/>
        </w:rPr>
        <w:t xml:space="preserve">: </w:t>
      </w:r>
      <w:r>
        <w:rPr>
          <w:rtl w:val="true"/>
        </w:rPr>
        <w:t>مؤمن با نور خدا نظر می</w:t>
      </w:r>
      <w:r>
        <w:rPr>
          <w:rtl w:val="true"/>
        </w:rPr>
        <w:softHyphen/>
      </w:r>
      <w:r>
        <w:rPr>
          <w:rtl w:val="true"/>
        </w:rPr>
        <w:t>کند</w:t>
      </w:r>
      <w:r>
        <w:rPr>
          <w:rtl w:val="true"/>
        </w:rPr>
        <w:t>]</w:t>
      </w:r>
      <w:bookmarkEnd w:id="7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سُلَيْمَانَ بْنِ عَنْتَمَةَ بْنِ أَسْلَمَةَ، عَنْ مُعَاوِيَةَ الدُّهْنِيِّ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الَّذِي سَمِعْتُهُ مِنْكَ مَا تَفْسِيرُهُ؟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که از شما شنیده ایم را برایمان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با نور خدا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74" w:name="pg7672_85944"/>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الْمُؤْمِنِينَ مِنْ نُورِهِ، وَ صَنَعَهُمْ مِنْ رَحْمَتِهِ، وَ اتَّخَذَ مِيثَاقَهُمْ لَنَا فِي الْوَلَايَةِ، عَلَى مَعْرِفَتِهِ يَوْمَ عَرَّفَهُمْ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أَخُو الْمُؤْمِنِ لِأَبِيهِ وَ أُمِّهِ؛ أَبُوهُ النُّورُ، وَ أُمُّهُ الرَّحْمَةُ؛ إِنَّمَا يَنْظُرُ بِذَلِكَ النُّورِ الَّذِي خُلِقَ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مؤمنین را از نور خویش آفرید و آنان را از رحمت خود به وجود آورد و آنگاه که خودش را به آنان شناساند، از آنها دربارۀ ولایت ما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برادر مؤمن است برای پدر و مادرش؛ پدر مؤمن نور، و مادرش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 با آن نوری می نگرد که از آن خلق شده است</w:t>
      </w:r>
      <w:r>
        <w:rPr>
          <w:rFonts w:eastAsia="IRNazanin" w:cs="IRNazanin"/>
          <w:color w:val="111111"/>
          <w:sz w:val="28"/>
          <w:szCs w:val="28"/>
          <w:rtl w:val="true"/>
          <w:lang w:bidi="fa-IR"/>
        </w:rPr>
        <w:t>.»</w:t>
      </w:r>
    </w:p>
    <w:p>
      <w:pPr>
        <w:pStyle w:val="Heading2"/>
        <w:numPr>
          <w:ilvl w:val="1"/>
          <w:numId w:val="1"/>
        </w:numPr>
        <w:rPr/>
      </w:pPr>
      <w:bookmarkStart w:id="75" w:name="__RefHeading___Toc3984406_1051229030"/>
      <w:bookmarkStart w:id="76" w:name="_Toc26"/>
      <w:bookmarkEnd w:id="75"/>
      <w:r>
        <w:rPr>
          <w:rtl w:val="true"/>
        </w:rPr>
        <w:t>[</w:t>
      </w:r>
      <w:r>
        <w:rPr>
          <w:rtl w:val="true"/>
        </w:rPr>
        <w:t>حدیث بیست و دوم</w:t>
      </w:r>
      <w:r>
        <w:rPr>
          <w:rtl w:val="true"/>
        </w:rPr>
        <w:t xml:space="preserve">: </w:t>
      </w:r>
      <w:r>
        <w:rPr>
          <w:rtl w:val="true"/>
        </w:rPr>
        <w:t>منظور از هدایت، معرفت ائمة است</w:t>
      </w:r>
      <w:r>
        <w:rPr>
          <w:rtl w:val="true"/>
        </w:rPr>
        <w:t>]</w:t>
      </w:r>
      <w:bookmarkEnd w:id="7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سُلَيْمَانَ، عَنْ دَاوُدَ بْنِ كَثِيرٍ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فَمَا هَذَا الْهُدَى بَعْدَ التَّوْبَةِ، وَ الْإِيمَانِ، وَ الْعَمَلِ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امام صادق  عَلَیْهِ السَّلاَمُ 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هدایتِ بعد از توبه و ایمان و عمل صالح در این آیۀ شریفه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کسی که توبه کند، و ایمان آورده، عمل صالح انجام دهد، بسیار بخشنده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معرفت ائمة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منظور، امام بعد از امام است</w:t>
      </w:r>
      <w:r>
        <w:rPr>
          <w:rFonts w:eastAsia="IRNazanin" w:cs="IRNazanin"/>
          <w:color w:val="111111"/>
          <w:sz w:val="28"/>
          <w:szCs w:val="28"/>
          <w:rtl w:val="true"/>
          <w:lang w:bidi="fa-IR"/>
        </w:rPr>
        <w:t xml:space="preserve">.» </w:t>
      </w:r>
      <w:bookmarkStart w:id="77" w:name="pg7672_85946"/>
    </w:p>
    <w:p>
      <w:pPr>
        <w:pStyle w:val="Heading2"/>
        <w:numPr>
          <w:ilvl w:val="1"/>
          <w:numId w:val="1"/>
        </w:numPr>
        <w:rPr/>
      </w:pPr>
      <w:bookmarkStart w:id="78" w:name="__RefHeading___Toc3984408_1051229030"/>
      <w:bookmarkStart w:id="79" w:name="_Toc27"/>
      <w:bookmarkEnd w:id="77"/>
      <w:bookmarkEnd w:id="78"/>
      <w:r>
        <w:rPr>
          <w:rtl w:val="true"/>
        </w:rPr>
        <w:t>[</w:t>
      </w:r>
      <w:r>
        <w:rPr>
          <w:rtl w:val="true"/>
        </w:rPr>
        <w:t>حدیث بیست و سوم</w:t>
      </w:r>
      <w:r>
        <w:rPr>
          <w:rtl w:val="true"/>
        </w:rPr>
        <w:t xml:space="preserve">: </w:t>
      </w:r>
      <w:r>
        <w:rPr>
          <w:rtl w:val="true"/>
        </w:rPr>
        <w:t>عبادت مؤمن در وقت خواب و مرگ</w:t>
      </w:r>
      <w:r>
        <w:rPr>
          <w:rtl w:val="true"/>
        </w:rPr>
        <w:t>]</w:t>
      </w:r>
      <w:bookmarkEnd w:id="7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عَبَّادِ بْنِ سُلَيْمَانَ، عَنْ سَدِيرٍ الصَّيْرَفِيِّ،</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عِنْدَهُ أَبُو بَصِيرٍ، وَ مَيْسَرَةُ، وَ عِدَّةٌ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أَخَذْتُ مَجْلِسِي، أَقْبَلَ عَلَيَّ بِوَجْهِهِ،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امام صادق  عَلَیْهِ السَّلاَمُ وارد شدم، در حالی که أبابصیر و میسره و عده ای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 خود نشستم، امام رو به من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وَلِيَّنَا لَيَعْبُدُ اللَّهَ قَائِماً وَ قَاعِداً وَ نَائِماً، وَ حَيّاً وَ مَيِّتاً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دوستدار ما چه ایستاده باشد، چه نشسته، و چه خوابیده؛ زنده باشد، یا مرده، در حال بندگی و عبادت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عِبَادَتُهُ قَائِماً وَ قَاعِداً، وَ حَيّاً فَقَدْ عَرَفْنَا، كَيْفَ يَعْبُدُ اللَّهَ نَائِماً وَ مَيِّتاً؟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حال ایستاده و نشسته و در حال حیات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در حالت خواب و در وقتی که از دنیا رفته، خدا را عبادت می کند؟ حضرت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وَلِيَّنَا لَيَضَعُ رَأْسَهُ فَيَرْقُدُ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وَقْتُ الصَّلَاةِ، وَكَّلَ بِهِ مَلَكَيْنِ؛ خُلِقَا فِي الْأَرْضِ؛ لَمْ يَصْعَدَا إِلَى السَّمَاءِ، وَ لَمْ يَرَيَا مَلَكُوتَهَا، فَيُصَلِّيَانِ عِنْدَهُ حَتَّى يَنْتَبِهَ، فَيَكْتُبُ اللَّهُ ثَوَابَ صَلَاتِهِمَا لَهُ، وَ الرَّكْعَةُ مِنْ صَلَاتِهِمَا تَعْدِلُ أَلْفَ صَلَاةٍ مِنْ صَلَاةِ الآدَمِيِّينَ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وقتی دوستدار ما به خواب می رود، در وقت نماز، خداوند دو فرشته را در زمین خلق کرده که نه به آسمان رفته اند و نه ملکوت آن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وکیل می شوند که نزد دوستدار ما بایستند و نماز بخوانند، تا آنگاه که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دوستدار ما ثواب یک رکعت نماز آن دو را معادل هزار رکعت نماز انسان ها،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وَلِيَّنَا لَيَقْبِضُهُ اللَّهُ إِلَيْهِ، فَيَصْعَدُ مَلَكَاهُ إِلَى السَّمَاءِ،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فُلَانُ بْنُ فُلَانٍ انْقَطَعَ، وَ اسْتَوْفَى أَجَلَهُ، وَ لَأَنْتَ أَعْلَمُ مِنَّا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 نَعْبُدْكَ فِي آفَاقِ سَمَائِكَ، وَ أَطْرَافِ أَرْضِكَ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دوستدار ما آنگاه که از دنیا رود، آن دو فرشته به آسمان رفته و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تو، فلانی پسر فلانی است که عمرش به پایان رسیده و اجلش سر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به او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اجازه ده که در بلندای آسمان و اطراف زمین تو را عبادت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فَيُوحِي اللَّهُ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سَمَائِي لَمَنْ يَعْبُدُنِي، وَ مَا لِي فِي عِبَادَتِهِ مِنْ حَاجَةٍ، بَلْ هُوَ أَحْوَجُ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أَرْضِي لَمَنْ يَعْبُدُنِي حَقَّ عِبَادَتِي، وَ مَا خَلَقْتُ خَلْقاً أَحْوَجَ إِلَيَّ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يَسْعَدُ بِحُبِّكَ إِيَّاهُ؟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دو فرشته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آسمان و زمینم کسی هست که به حقیقت مرا عبادت می کند، در حالی که نیازی به عبادتش ندارم، و او محتاج تر است به عبادت، و موجودی را محتاج تر به خود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دو فرشته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با محبت تو سعادتمند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عبادت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فَيُوحِي اللَّهُ إِلَيْهِمَا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مِيثَاقَهُ بِمُحَمَّدٍ عَبْدِي، وَ وَصِيِّهِ، وَ ذُرِّيَّتِهِمَا بِالْوَلَايَةِ، اهْبِطَا إِلَى قَبْرِ وَلِيِّي فُلَانِ بْنِ فُلَانٍ، فَصَلِّيَا عِنْدَهُ إِلَى أَنْ أَبْعَثَهُ فِي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بنده ام محمد و وصیّ او، و ذریّۀ آنها پیمان ولایت و سرپرستی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دوست من فلانی پسر فلانی بروید و نزد قبر او تا روزی که در قیامت مبعوث کنم، نماز  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فَيَهْبِطُ الْمَلَكَانِ، فَيُصَلِّيَانِ عِنْدَ الْقَبْرِ إِلَى أَنْ يَبْعَثَهُ اللَّهُ، فَيَكْتُبُ ثَوَابَ صَلَاتِهِمَا لَهُ، وَ الرَّكْعَةُ مِنْ صَلَاتِهِمَا تَعْدِلُ أَلْفَ صَلَاةٍ مِنْ صَلَاةِ الآدَمِيِّينَ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فرشته نزد قبر او تا روز قیامت نماز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ثواب یک رکعت نماز آن دو معادل هزار رکعت نماز انسان هاست که برایش ثبت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وَلِيُّكُمْ نَائِماً وَ مَيِّتاً أَعْبَدُ مِنْهُ حَيّاً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دوست شما در حال خواب و مرگ خدا را بیشتر از زمان بیداری و زنده بودنش عبادت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80" w:name="pg7672_85952"/>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وَلِيَّنَا لَيُؤْمِنُ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فَيُجِيزُ أَمَانَهُ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در قیامت از خداوند ایمنی می طلبد، و امانش می دهند</w:t>
      </w:r>
      <w:r>
        <w:rPr>
          <w:rFonts w:eastAsia="IRNazanin" w:cs="IRNazanin"/>
          <w:color w:val="111111"/>
          <w:sz w:val="28"/>
          <w:szCs w:val="28"/>
          <w:rtl w:val="true"/>
          <w:lang w:bidi="fa-IR"/>
        </w:rPr>
        <w:t>.»</w:t>
      </w:r>
    </w:p>
    <w:p>
      <w:pPr>
        <w:pStyle w:val="Heading2"/>
        <w:numPr>
          <w:ilvl w:val="1"/>
          <w:numId w:val="1"/>
        </w:numPr>
        <w:rPr/>
      </w:pPr>
      <w:bookmarkStart w:id="81" w:name="__RefHeading___Toc3984410_1051229030"/>
      <w:bookmarkStart w:id="82" w:name="_Toc28"/>
      <w:bookmarkEnd w:id="81"/>
      <w:r>
        <w:rPr>
          <w:rtl w:val="true"/>
        </w:rPr>
        <w:t>[</w:t>
      </w:r>
      <w:r>
        <w:rPr>
          <w:rtl w:val="true"/>
        </w:rPr>
        <w:t>حدیث بیست و چهارم</w:t>
      </w:r>
      <w:r>
        <w:rPr>
          <w:rtl w:val="true"/>
        </w:rPr>
        <w:t xml:space="preserve">: </w:t>
      </w:r>
      <w:r>
        <w:rPr>
          <w:rtl w:val="true"/>
        </w:rPr>
        <w:t>قبض روح مؤمن</w:t>
      </w:r>
      <w:r>
        <w:rPr>
          <w:rtl w:val="true"/>
        </w:rPr>
        <w:t>]</w:t>
      </w:r>
      <w:bookmarkEnd w:id="8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سَدِيرٍ،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عَلَى قَبْضِ رُوحِهِ؟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 لحظۀ جان دادنش ناراحت می شود؟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مَلَكُ الْمَوْتِ لِيَقْبِضَ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فَوَ الَّذِي بَعَثَ مُحَمَّداً بِالْحَقِّ، لَأَنَا أَبَرُّ بِكَ، وَ أَشْفَقُ عَلَيْكَ مِنَ الْوَالِدِ الرَّحِيمِ لِوَلَدِهِ حِينَ حَضَرَهُ؛ افْتَحْ عَيْنَيْكَ وَ انْظُرْ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وقت جان دادن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مرگ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 قسم به خدایی که محمد را به حق مبعوث گردانید، از پدری مهربان، به تو دلسوزتر و نیکوکارترم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ببین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أَمِيرُالْمُؤْمِنِينَ وَ فَاطِمَةُ وَ الْحَسَنُ وَ الْحُسَيْنُ وَ الْأَئِمَّةُ، هُمْ رُفَقَاؤُكَ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و امیر مؤمنان و حضرت زهرا و امام حسن و امام حسین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رفیقان تو هستند</w:t>
      </w:r>
      <w:r>
        <w:rPr>
          <w:rFonts w:eastAsia="IRNazanin" w:cs="IRNazanin"/>
          <w:color w:val="111111"/>
          <w:sz w:val="28"/>
          <w:szCs w:val="28"/>
          <w:rtl w:val="true"/>
          <w:lang w:bidi="fa-IR"/>
        </w:rPr>
        <w:t xml:space="preserve">.» </w:t>
      </w:r>
      <w:bookmarkStart w:id="83" w:name="pg7672_85954"/>
    </w:p>
    <w:p>
      <w:pPr>
        <w:pStyle w:val="BookText"/>
        <w:rPr/>
      </w:pPr>
      <w:bookmarkEnd w:id="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 عَيْنَيْهِ، وَ يَنْظُرُ، وَ تُنَادَى رُوحُهُ مِنْ قِبَلِ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إِلَى</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چشمانش را باز می کند و می نگرد، و از طرف عرش، روح او مورد خطاب قرار می گیرد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به اطمینان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پیامبر و اهل بیتش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بهشت من وارد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شَيْ‌ءٍ أَحَبَّ إِلَيْهِ مِنِ انْسِلَالِ رُوحِهِ وَ اللُّحُوقِ بِالْمُنَادِي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چیزی محبوبتر از پر کشیدن روح، و رسیدن به آنکه او را می خواند، نیست</w:t>
      </w:r>
      <w:r>
        <w:rPr>
          <w:rFonts w:eastAsia="IRNazanin" w:cs="IRNazanin"/>
          <w:color w:val="111111"/>
          <w:sz w:val="28"/>
          <w:szCs w:val="28"/>
          <w:rtl w:val="true"/>
          <w:lang w:bidi="fa-IR"/>
        </w:rPr>
        <w:t>.»</w:t>
      </w:r>
    </w:p>
    <w:p>
      <w:pPr>
        <w:pStyle w:val="Heading2"/>
        <w:numPr>
          <w:ilvl w:val="1"/>
          <w:numId w:val="1"/>
        </w:numPr>
        <w:rPr/>
      </w:pPr>
      <w:bookmarkStart w:id="84" w:name="__RefHeading___Toc3984412_1051229030"/>
      <w:bookmarkStart w:id="85" w:name="_Toc29"/>
      <w:bookmarkEnd w:id="84"/>
      <w:r>
        <w:rPr>
          <w:rtl w:val="true"/>
        </w:rPr>
        <w:t>[</w:t>
      </w:r>
      <w:r>
        <w:rPr>
          <w:rtl w:val="true"/>
        </w:rPr>
        <w:t>حدیث بیست و پنجم</w:t>
      </w:r>
      <w:r>
        <w:rPr>
          <w:rtl w:val="true"/>
        </w:rPr>
        <w:t xml:space="preserve">: </w:t>
      </w:r>
      <w:r>
        <w:rPr>
          <w:rtl w:val="true"/>
        </w:rPr>
        <w:t>دروغگو کیست؟</w:t>
      </w:r>
      <w:r>
        <w:rPr>
          <w:rtl w:val="true"/>
        </w:rPr>
        <w:t>]</w:t>
      </w:r>
      <w:bookmarkEnd w:id="8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مُعَاوِيَةَ بْنِ عَمَّارٍ،</w:t>
      </w:r>
    </w:p>
    <w:p>
      <w:pPr>
        <w:pStyle w:val="BookText"/>
        <w:rPr/>
      </w:pPr>
      <w:r>
        <w:rPr>
          <w:rFonts w:ascii="Amiri" w:hAnsi="Amiri" w:eastAsia="Amiri" w:cs="Amiri"/>
          <w:color w:val="111111"/>
          <w:sz w:val="28"/>
          <w:sz w:val="28"/>
          <w:szCs w:val="28"/>
          <w:rtl w:val="true"/>
          <w:lang w:bidi="ar-SA"/>
        </w:rPr>
        <w:t xml:space="preserve">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 و جد بزرگوارشان نقل فرموده اند که رسول خدا صَلَّی اَللَّهُ عَلَیْهِ وَ آلِهِ وَ سَلَّمْ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يُؤْتَى بِأَقْوَامٍ عَلَى مَنَابِرَ مِنْ نُورٍ؛ تَتَلَأْلَأُ وُجُوهُهُمْ؛ كَالْقَمَرِ لَيْلَةَ الْبَدْرِ؛ يَغْبِطُهُمُ الْأَوَّلُونَ وَ الآخِرُونَ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روز قیامت بر پا شود، مردمانی می آیند که بر منبرهایی از نور نشسته اند و صورت هایشان چون ماه شب چهارده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از اول و آخر به حال آنان غبطه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سَكَتَ، ثُمَّ أَعَادَ الْكَلَامَ ثَلَاثاً،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ساکت شده و کلام را سه مرتبه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الخطابلع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شهداء هستند؟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الشُّهَدَاءُ وَ لَيْسَ هُمُ الشُّهَدَاءُ الَّذِينَ تَظُنُّونَ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شهداء هستند، اما نه آنگونه که تو گمان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اوصیاء هستند؟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الْأَوْصِيَاءُ وَ لَيْسَ هُمُ الْأَوْصِيَاءُ الَّذِينَ تَظُنُّونَ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اوصیاء هستند، اما نه آنگونه که تو گمان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السَّمَاءِ، أَوْ مِنْ أَهْلِ الْأَرْضِ؟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آسمان است یا زمین؟ فرمودند</w:t>
      </w:r>
      <w:r>
        <w:rPr>
          <w:rFonts w:eastAsia="IRNazanin" w:cs="IRNazanin"/>
          <w:color w:val="111111"/>
          <w:sz w:val="28"/>
          <w:szCs w:val="28"/>
          <w:rtl w:val="true"/>
          <w:lang w:bidi="fa-IR"/>
        </w:rPr>
        <w:t xml:space="preserve">: </w:t>
      </w:r>
      <w:bookmarkStart w:id="86" w:name="pg7672_85957"/>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 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اهل زمین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مَنْ هُمْ؟ قَالَ، فَأَوْمَأَ بِيَدِهِ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کیانند؟ حضرت با دست به طرف امیر مؤمنان اشاره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يُبْغِضُهُ مِنْ قُرَيْشٍ إِلَّا سِفَاحِيٌّ، وَ لَا مِنَ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يَهُودِيٌّ، وَ لَا مِنَ الْعَرَبِ إِلَّا دَعِيٌّ، وَ لَا مِنْ سَائِرِ النَّاسِ إِلَّا شَقِيٌّ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 و شیعیان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قریش خونخواران شان، از انصار یهودی هایشان، و از اعراب، آنان که نسب مشکوک دارند، و از سایر مردم بدبختانشان، با علی و شیعیانش دشمن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 يُبْغِضُ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گمان می کند مرا دوست دارد و با علی دشمن است، دروغ می گوید</w:t>
      </w:r>
      <w:r>
        <w:rPr>
          <w:rFonts w:eastAsia="IRNazanin" w:cs="IRNazanin"/>
          <w:color w:val="111111"/>
          <w:sz w:val="28"/>
          <w:szCs w:val="28"/>
          <w:rtl w:val="true"/>
          <w:lang w:bidi="fa-IR"/>
        </w:rPr>
        <w:t>.»</w:t>
      </w:r>
    </w:p>
    <w:p>
      <w:pPr>
        <w:pStyle w:val="Heading2"/>
        <w:numPr>
          <w:ilvl w:val="1"/>
          <w:numId w:val="1"/>
        </w:numPr>
        <w:rPr/>
      </w:pPr>
      <w:bookmarkStart w:id="87" w:name="__RefHeading___Toc3984414_1051229030"/>
      <w:bookmarkStart w:id="88" w:name="_Toc30"/>
      <w:bookmarkEnd w:id="87"/>
      <w:r>
        <w:rPr>
          <w:rtl w:val="true"/>
        </w:rPr>
        <w:t>[</w:t>
      </w:r>
      <w:r>
        <w:rPr>
          <w:rtl w:val="true"/>
        </w:rPr>
        <w:t>حدیث بیست و ششم</w:t>
      </w:r>
      <w:r>
        <w:rPr>
          <w:rtl w:val="true"/>
        </w:rPr>
        <w:t xml:space="preserve">: </w:t>
      </w:r>
      <w:r>
        <w:rPr>
          <w:rtl w:val="true"/>
        </w:rPr>
        <w:t>شکافتن صف</w:t>
      </w:r>
      <w:r>
        <w:rPr>
          <w:rtl w:val="true"/>
        </w:rPr>
        <w:softHyphen/>
      </w:r>
      <w:r>
        <w:rPr>
          <w:rtl w:val="true"/>
        </w:rPr>
        <w:t>ها</w:t>
      </w:r>
      <w:r>
        <w:rPr>
          <w:rtl w:val="true"/>
        </w:rPr>
        <w:t>]</w:t>
      </w:r>
      <w:bookmarkEnd w:id="8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قَيْسٍ وَ عَامِرِ بْنِ السِّمْطِ،</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از رسول خدا صَلَّی اَللَّهُ عَلَیْهِ وَ آلِهِ وَ سَلَّمْ  نقل می کنند که فرمودند</w:t>
      </w:r>
      <w:r>
        <w:rPr>
          <w:rFonts w:eastAsia="Amiri" w:cs="Amiri" w:ascii="Amiri" w:hAnsi="Amiri"/>
          <w:color w:val="111111"/>
          <w:sz w:val="28"/>
          <w:szCs w:val="28"/>
          <w:rtl w:val="true"/>
          <w:lang w:bidi="ar-SA"/>
        </w:rPr>
        <w:t xml:space="preserve">: </w:t>
      </w:r>
      <w:bookmarkStart w:id="89" w:name="pg7672_85959"/>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يَوْمَ الْقِيَامَةِ قَوْمٌ عَلَيْهِمْ ثِيَابٌ مِنْ نُورٍ؛ عَلَى وُجُوهِهِمْ نُورٌ؛ يُعْرَفُونَ بِآثَارِ السُّجُودِ؛ يَتَخَطَّوْنَ صَفّاً بَعْدَ صَفٍّ حَتَّى يَصِيرُوا بَيْنَ يَدَيْ رَبِّ الْعَالَمِينَ؛ يَغْبِطُهُمُ النَّبِيُّونَ وَ الْمَلَائِكَةُ وَ الشُّهَدَاءُ وَ الصَّالِحُونَ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مردمانی می آیند که لباسی از نور بر تن داشته و چهره هایی نورانی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آثار سجود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را یکی پس از دیگری می شکافند تا در محضر خداوند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فرشتگان، شهدا و صالحون به حال آنان غبطه می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يَغْبِطُهُمُ النَّبِيُّونَ، وَ الْمَلَائِكَةُ، وَ الشُّهَدَاءُ، وَ الصَّالِحُونَ؟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که انبیاء و ملائکه و شهداء و صالحین غبطه می خورند؟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شِيعَتُنَا وَ عَلِيٌّ 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شیعیان ما هستند و علی امام آنان است</w:t>
      </w:r>
      <w:r>
        <w:rPr>
          <w:rFonts w:eastAsia="IRNazanin" w:cs="IRNazanin"/>
          <w:color w:val="111111"/>
          <w:sz w:val="28"/>
          <w:szCs w:val="28"/>
          <w:rtl w:val="true"/>
          <w:lang w:bidi="fa-IR"/>
        </w:rPr>
        <w:t>.»</w:t>
      </w:r>
    </w:p>
    <w:p>
      <w:pPr>
        <w:pStyle w:val="Heading2"/>
        <w:numPr>
          <w:ilvl w:val="1"/>
          <w:numId w:val="1"/>
        </w:numPr>
        <w:rPr/>
      </w:pPr>
      <w:bookmarkStart w:id="90" w:name="__RefHeading___Toc3984416_1051229030"/>
      <w:bookmarkStart w:id="91" w:name="_Toc31"/>
      <w:bookmarkEnd w:id="90"/>
      <w:r>
        <w:rPr>
          <w:rtl w:val="true"/>
        </w:rPr>
        <w:t>[</w:t>
      </w:r>
      <w:r>
        <w:rPr>
          <w:rtl w:val="true"/>
        </w:rPr>
        <w:t>حدیث بیست و هفتم</w:t>
      </w:r>
      <w:r>
        <w:rPr>
          <w:rtl w:val="true"/>
        </w:rPr>
        <w:t xml:space="preserve">: </w:t>
      </w:r>
      <w:r>
        <w:rPr>
          <w:rtl w:val="true"/>
        </w:rPr>
        <w:t>در سایۀ عرش خدا</w:t>
      </w:r>
      <w:r>
        <w:rPr>
          <w:rtl w:val="true"/>
        </w:rPr>
        <w:t>]</w:t>
      </w:r>
      <w:bookmarkEnd w:id="9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مُعَاوِيَةَ بْنِ عَمَّارٍ،</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 از پدر و جد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رسول خدا صَلَّی اَللَّهُ عَلَیْهِ وَ آلِهِ وَ سَلَّمْ  به امیر مؤمنان عَلَیْهِ السَّلاَمُ  فرمودند</w:t>
      </w:r>
      <w:r>
        <w:rPr>
          <w:rFonts w:eastAsia="IRNazanin" w:cs="IRNazanin"/>
          <w:color w:val="111111"/>
          <w:sz w:val="28"/>
          <w:szCs w:val="28"/>
          <w:rtl w:val="true"/>
          <w:lang w:bidi="fa-IR"/>
        </w:rPr>
        <w:t xml:space="preserve">: </w:t>
      </w:r>
      <w:bookmarkStart w:id="92" w:name="pg7672_85962"/>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مُثِّلَتْ إِلَيَّ أُمَّتِي فِي الطِّينِ، حِينَ رَأَيْتُ صَغِيرَهُمْ وَ كَبِيرَهُمْ أَرْوَاحاً، قَبْلَ أَنْ تُخْلَقَ أَجْسَادُهُمْ، وَ إِنِّي مَرَرْتُ بِكَ وَ شِيعَتِكَ، فَاسْتَغْفَرْتُ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طینت امتم را نشانم دادند، ارواح آنها، قبل از خلقت بدنهایشان، بعضی کوچک و بعضی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شیعیانت گذر کردم، پس برای شما طلب مغفرت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أَنْتَ وَ شِيعَتُكَ مِنْ قُبُورِكُمْ، وَ وُجُوهُكُمْ؛ كَالْقَمَرِ لَيْلَةَ الْبَدْرِ، وَ قَدْ فُرِّجَتْ عَنْكُمُ الشَّدَائِدُ، وَ ذَهَبَتْ عَنْكُمُ الْأَحْزَانُ؛ تَسْتَظِلُّونَ تَحْتَ الْعَرْشِ؛ تَخَافُ النَّاسُ وَ لَا تَخَافُونَ، وَ تَحْزَنُ النَّاسُ وَ لَا تَحْزَنُونَ، وَ تُوضَعُ لَكُمْ مَائِدَةٌ، وَ النَّاسُ فِي الْمُحَاسَبَةِ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از قبرهایتان خارج می شوید، در حالی که</w:t>
      </w:r>
    </w:p>
    <w:p>
      <w:pPr>
        <w:pStyle w:val="BookText"/>
        <w:rPr/>
      </w:pPr>
      <w:r>
        <w:rPr>
          <w:rFonts w:ascii="IRNazanin" w:hAnsi="IRNazanin" w:eastAsia="IRNazanin"/>
          <w:color w:val="111111"/>
          <w:sz w:val="28"/>
          <w:sz w:val="28"/>
          <w:szCs w:val="28"/>
          <w:rtl w:val="true"/>
          <w:lang w:bidi="fa-IR"/>
        </w:rPr>
        <w:t>چهره هایتان چون ماه شب چهارده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بر شما هموار، و غم و اندوه از شما برداشته شده؛ در سایۀ عرش 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نگرانند و شما آسوده خاطرید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ناراحتند و شما غمی بر دل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سفرۀ بهشتی می نشینید، در حالی که مردم به حسابرسی مشغولند</w:t>
      </w:r>
      <w:r>
        <w:rPr>
          <w:rFonts w:eastAsia="IRNazanin" w:cs="IRNazanin"/>
          <w:color w:val="111111"/>
          <w:sz w:val="28"/>
          <w:szCs w:val="28"/>
          <w:rtl w:val="true"/>
          <w:lang w:bidi="fa-IR"/>
        </w:rPr>
        <w:t>.».»</w:t>
      </w:r>
    </w:p>
    <w:p>
      <w:pPr>
        <w:pStyle w:val="Heading2"/>
        <w:numPr>
          <w:ilvl w:val="1"/>
          <w:numId w:val="1"/>
        </w:numPr>
        <w:rPr/>
      </w:pPr>
      <w:bookmarkStart w:id="93" w:name="__RefHeading___Toc3984418_1051229030"/>
      <w:bookmarkStart w:id="94" w:name="_Toc32"/>
      <w:bookmarkEnd w:id="93"/>
      <w:r>
        <w:rPr>
          <w:rtl w:val="true"/>
        </w:rPr>
        <w:t>[</w:t>
      </w:r>
      <w:r>
        <w:rPr>
          <w:rtl w:val="true"/>
        </w:rPr>
        <w:t>حدیث بیست و هشتم</w:t>
      </w:r>
      <w:r>
        <w:rPr>
          <w:rtl w:val="true"/>
        </w:rPr>
        <w:t xml:space="preserve">: </w:t>
      </w:r>
      <w:r>
        <w:rPr>
          <w:rtl w:val="true"/>
        </w:rPr>
        <w:t>غفلت مردم از واقعۀ غدیر</w:t>
      </w:r>
      <w:r>
        <w:rPr>
          <w:rtl w:val="true"/>
        </w:rPr>
        <w:t>]</w:t>
      </w:r>
      <w:bookmarkEnd w:id="9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الْقِبْطِيِّ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شنیدم که امام صادق عَلَیْهِ السَّلاَمُ  به مردم می فرمایند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أَغْفَلُوا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فِي يَوْمِ غَدِيرِ خُمٍّ؛ كَمَا أَغْفَلُوا قَوْلَهُ يَوْمَ مَشْرَبَةِ 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النَّاسُ يَعُودُونَهُ،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يَجِدْ مَكَاناً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فرمایش رسول خدا صَلَّی اَللَّهُ عَلَیْهِ وَ آلِهِ وَ سَلَّمْ  در غدیر خم که دربارۀ حضرت علی عَلَیْهِ السَّلاَمُ  بود، غافل شدند؛ همانطور که فرمایش حضرت را در روز مشربۀ أمّ ابراهیم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عیادت پیامبر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وارد شدند تا نزدیک حضرت باشند، اما مکانی 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أَنَّهُمْ لَا يُفْرِجُونَ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وقتی رسول خدا صَلَّی اَللَّهُ عَلَیْهِ وَ آلِهِ وَ سَلَّمْ  دیدند که برای امیر مؤمنان عَلَیْهِ السَّلاَمُ  جایی را باز نکردند،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أَهْلُ بَيْتِي؛ تَسْتَخِفُّونَ بِهِمْ وَ أَنَا حَيٌّ بَيْنَ ظَهْرَانَيْكُمْ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غِبْتُ، فَإِنَّ اللَّهَ لَا يَغِيبُ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وَ الرَّاحَةَ، وَ الرِّضْوَانَ، وَ الْبُشْرَى، وَ الْحُبَّ، وَ الْمَحَبَّةَ، لِمَنِ ائْتَمَّ بِعَلِيٍّ، وَ تَوَلَّاهُ، وَ 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لِلْأَوْصِيَاءِ مِنْ بَعْدِهِ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أُدْخِلَهُمْ فِي شَفَاعَتِي؛ لِأَنَّهُمْ أَتْبَاعِي، فَمَنْ تَبِعَنِي، فَإِنَّهُ مِنِّي؛ مَثَلٌ جَرَى فِي إِبْرَاهِيمَ؛ لِأَنِّي مِنْ إِبْرَاهِيمَ، وَ إِبْرَاهِيمُ مِنِّي، وَ دِينِي دِينُهُ، وَ سُنَّتِي سُنَّتُهُ، وَ فَضْلُهُ فَضْلِي، وَ أَنَا أَفْضَلُ مِنْهُ، وَ فَضْلِي لَهُ فَضْلٌ تَصْدِيقُ قَوْلِ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رِجْلَهُ فِي مَشْرَبَةِ أُمِّ إِبْرَاهِيمَ حِينَ عَادَهُ النَّاسُ</w:t>
      </w:r>
      <w:r>
        <w:rPr>
          <w:rFonts w:eastAsia="Amiri" w:cs="Amiri" w:ascii="Amiri" w:hAnsi="Amiri"/>
          <w:color w:val="111111"/>
          <w:sz w:val="28"/>
          <w:szCs w:val="28"/>
          <w:rtl w:val="true"/>
          <w:lang w:bidi="ar-SA"/>
        </w:rPr>
        <w:t xml:space="preserve">.» </w:t>
      </w:r>
      <w:bookmarkStart w:id="95" w:name="pg7672_85966"/>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از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میان شمایم و او را سبک 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 اگر از میان شما بروم، خداوند از شما غائب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آسایش، راحتی، خوشنودی، دوستی و محبّت برای کسی است که علی را مهم بداند، ولایتش را بپذیرد و دوستش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بعد از او بر من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را شفاعت نمایم؛ زیرا آنان مرا تبعیّت کرده اند و آنکه از من پیروی کند،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دربارۀ حضرت ابراهیم وارد شده؛ زیرا من از ابراهیم هستم،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او، سنت من سنت او؛ فضل او فضل من، و من برتر از اویم، و فضل من برای اوست که فرمایش خداوند، آن را تأیید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فرزندان از بعض دیگرند،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رسول خدا متورم شده بود و مردم در مشربۀ أم ابراهیم به عیادت حضرت آمده بودند</w:t>
      </w:r>
      <w:r>
        <w:rPr>
          <w:rFonts w:eastAsia="IRNazanin" w:cs="IRNazanin"/>
          <w:color w:val="111111"/>
          <w:sz w:val="28"/>
          <w:szCs w:val="28"/>
          <w:rtl w:val="true"/>
          <w:lang w:bidi="fa-IR"/>
        </w:rPr>
        <w:t>.»</w:t>
      </w:r>
    </w:p>
    <w:p>
      <w:pPr>
        <w:pStyle w:val="Heading2"/>
        <w:numPr>
          <w:ilvl w:val="1"/>
          <w:numId w:val="1"/>
        </w:numPr>
        <w:rPr/>
      </w:pPr>
      <w:bookmarkStart w:id="96" w:name="__RefHeading___Toc3984420_1051229030"/>
      <w:bookmarkStart w:id="97" w:name="_Toc33"/>
      <w:bookmarkEnd w:id="96"/>
      <w:r>
        <w:rPr>
          <w:rtl w:val="true"/>
        </w:rPr>
        <w:t>[</w:t>
      </w:r>
      <w:r>
        <w:rPr>
          <w:rtl w:val="true"/>
        </w:rPr>
        <w:t>حدیث بیست و نهم</w:t>
      </w:r>
      <w:r>
        <w:rPr>
          <w:rtl w:val="true"/>
        </w:rPr>
        <w:t xml:space="preserve">: </w:t>
      </w:r>
      <w:r>
        <w:rPr>
          <w:rtl w:val="true"/>
        </w:rPr>
        <w:t>حسنه و سیئه</w:t>
      </w:r>
      <w:r>
        <w:rPr>
          <w:rtl w:val="true"/>
        </w:rPr>
        <w:t>]</w:t>
      </w:r>
      <w:bookmarkEnd w:id="9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أَبِي دَاوُدَ الْأَعْمَى، عَنْ أَبِي عَبْدِاللَّهِ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امیر مؤمنان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بِالْحَسَنَةِ الَّتِي مَنْ جَاءَ بِهَا أَمِنَ مِنْ فَزَعِ يَوْمِ الْقِيَامَةِ وَ السَّيِّئَةِ الَّتِي مَنْ جَاءَ بِهَا أَكَبَّهُ اللَّهُ عَلَى وَجْهِهِ فِي النَّارِ؟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حسنه ای که هر کس آن را روز قیامت بیاورد ایمن، و هر کس سیئه ای را بیاورد، خداوند او را با صورت به آتش می اندازد، خبر ندهم؟</w:t>
      </w:r>
      <w:r>
        <w:rPr>
          <w:rFonts w:eastAsia="IRNazanin" w:cs="IRNazanin"/>
          <w:color w:val="111111"/>
          <w:sz w:val="28"/>
          <w:szCs w:val="28"/>
          <w:rtl w:val="true"/>
          <w:lang w:bidi="fa-IR"/>
        </w:rPr>
        <w:t xml:space="preserve">!» </w:t>
      </w:r>
      <w:bookmarkStart w:id="98" w:name="pg7672_85968"/>
    </w:p>
    <w:p>
      <w:pPr>
        <w:pStyle w:val="BookText"/>
        <w:rPr/>
      </w:pPr>
      <w:bookmarkEnd w:id="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السَّيِّئَةُ بُغْضُنَا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اهل بیت حسنه، و بغض و دشمنی ما سیئه است</w:t>
      </w:r>
      <w:r>
        <w:rPr>
          <w:rFonts w:eastAsia="IRNazanin" w:cs="IRNazanin"/>
          <w:color w:val="111111"/>
          <w:sz w:val="28"/>
          <w:szCs w:val="28"/>
          <w:rtl w:val="true"/>
          <w:lang w:bidi="fa-IR"/>
        </w:rPr>
        <w:t>.»</w:t>
      </w:r>
    </w:p>
    <w:p>
      <w:pPr>
        <w:pStyle w:val="Heading2"/>
        <w:numPr>
          <w:ilvl w:val="1"/>
          <w:numId w:val="1"/>
        </w:numPr>
        <w:rPr/>
      </w:pPr>
      <w:bookmarkStart w:id="99" w:name="__RefHeading___Toc3984422_1051229030"/>
      <w:bookmarkStart w:id="100" w:name="_Toc34"/>
      <w:bookmarkEnd w:id="99"/>
      <w:r>
        <w:rPr>
          <w:rtl w:val="true"/>
        </w:rPr>
        <w:t>[</w:t>
      </w:r>
      <w:r>
        <w:rPr>
          <w:rtl w:val="true"/>
        </w:rPr>
        <w:t>حدیث سی</w:t>
      </w:r>
      <w:r>
        <w:rPr>
          <w:rtl w:val="true"/>
        </w:rPr>
        <w:softHyphen/>
      </w:r>
      <w:r>
        <w:rPr>
          <w:rtl w:val="true"/>
        </w:rPr>
        <w:t>ام</w:t>
      </w:r>
      <w:r>
        <w:rPr>
          <w:rtl w:val="true"/>
        </w:rPr>
        <w:t xml:space="preserve">: </w:t>
      </w:r>
      <w:r>
        <w:rPr>
          <w:rtl w:val="true"/>
        </w:rPr>
        <w:t>شیعه یعنی تسلیم محض اهل بیت</w:t>
      </w:r>
      <w:r>
        <w:rPr>
          <w:rtl w:val="true"/>
        </w:rPr>
        <w:t>]</w:t>
      </w:r>
      <w:bookmarkEnd w:id="10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الْحَسَنِ بْنِ عَلِيٍّ، عَنْ عَاصِمِ بْنِ حُمَيْدٍ، عَنْ إِسْحَاقَ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عَلَیْهِ السَّلاَمُ  شنیدم که می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ثُمَّ فَوَّضَ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پیامبر صَلَّی اَللَّهُ عَلَیْهِ وَ آلِهِ وَ سَلَّمْ  را بر اساس محبتش تربیت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بر خلق بزرگی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پیامبر برای شما آورده، بگیرید و آنچه را که شما را از آن نهی می کند،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پیامبر فرمانبرداری کند، از خدا فرمانبری کرده است</w:t>
      </w:r>
      <w:r>
        <w:rPr>
          <w:rFonts w:eastAsia="IRNazanin" w:cs="IRNazanin"/>
          <w:color w:val="111111"/>
          <w:sz w:val="28"/>
          <w:szCs w:val="28"/>
          <w:rtl w:val="true"/>
          <w:lang w:bidi="fa-IR"/>
        </w:rPr>
        <w:t xml:space="preserve">.) </w:t>
      </w:r>
      <w:bookmarkStart w:id="101" w:name="pg7672_85970"/>
    </w:p>
    <w:p>
      <w:pPr>
        <w:pStyle w:val="BookText"/>
        <w:rPr/>
      </w:pPr>
      <w:bookmarkEnd w:id="101"/>
      <w:r>
        <w:rPr>
          <w:rFonts w:ascii="Amiri" w:hAnsi="Amiri" w:eastAsia="Amiri" w:cs="Amiri"/>
          <w:color w:val="111111"/>
          <w:sz w:val="28"/>
          <w:sz w:val="28"/>
          <w:szCs w:val="28"/>
          <w:rtl w:val="true"/>
          <w:lang w:bidi="ar-SA"/>
        </w:rPr>
        <w:t xml:space="preserve">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فَائْتَمَنَهُ، فَسَلَّمْتُمْ، وَ جَحَدَ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لَنُحِبُّكُمْ؛ أَنْ تَقُولُوا إِذَا قُلْنَا، وَ تَصْمُتُوا إِذَا صَمَتْنَا، وَ نَحْنُ فِيمَا بَيْنَكُمْ وَ 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جَعَلَ لِأَحَدٍ مِنْ خَيْرٍ فِي خِلَافِ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رسول خدا صَلَّی اَللَّهُ عَلَیْهِ وَ آلِهِ وَ سَلَّمْ  آن را به امیر مؤمنان عَلَیْهِ السَّلاَمُ  سپرد و او امانتداری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نسبت به آن تسلیم شدید، اما مردم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را ما بگوییم، بگویید، و آنجا که ما ساکتیم، ساکت باشید، شما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واسطۀ بین شما و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برای هیچ کس در مخالفت با فرمانش خیری قرار نداده است</w:t>
      </w:r>
      <w:r>
        <w:rPr>
          <w:rFonts w:eastAsia="IRNazanin" w:cs="IRNazanin"/>
          <w:color w:val="111111"/>
          <w:sz w:val="28"/>
          <w:szCs w:val="28"/>
          <w:rtl w:val="true"/>
          <w:lang w:bidi="fa-IR"/>
        </w:rPr>
        <w:t>.»</w:t>
      </w:r>
    </w:p>
    <w:p>
      <w:pPr>
        <w:pStyle w:val="Heading2"/>
        <w:numPr>
          <w:ilvl w:val="1"/>
          <w:numId w:val="1"/>
        </w:numPr>
        <w:rPr/>
      </w:pPr>
      <w:bookmarkStart w:id="102" w:name="__RefHeading___Toc3984424_1051229030"/>
      <w:bookmarkStart w:id="103" w:name="_Toc35"/>
      <w:bookmarkEnd w:id="102"/>
      <w:r>
        <w:rPr>
          <w:rtl w:val="true"/>
        </w:rPr>
        <w:t>[</w:t>
      </w:r>
      <w:r>
        <w:rPr>
          <w:rtl w:val="true"/>
        </w:rPr>
        <w:t>حدیث سی و یکم</w:t>
      </w:r>
      <w:r>
        <w:rPr>
          <w:rtl w:val="true"/>
        </w:rPr>
        <w:t xml:space="preserve">: </w:t>
      </w:r>
      <w:r>
        <w:rPr>
          <w:rtl w:val="true"/>
        </w:rPr>
        <w:t>از سرگیری عمل برای مؤمن</w:t>
      </w:r>
      <w:r>
        <w:rPr>
          <w:rtl w:val="true"/>
        </w:rPr>
        <w:t>]</w:t>
      </w:r>
      <w:bookmarkEnd w:id="103"/>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الْحَسَنِ بْنِ عَلِيِّ بْنِ عَلَاءٍ، عَنْ مُحَمَّدِ بْنِ مُسْلِمٍ،</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ذُنُوبَ الْمُؤْمِنِينَ مَغْفُورَةٌ لَهُمْ، فَلْيَعْمَلِ الْمُؤْمِنُ لِمَا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إِلَّا لِأَهْلِ الْإِيمَانِ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گناهان مؤمنین بخشیده شده اند، پس مؤمن باید عملش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 و از سر گیری کارها، تنها مربوط به اهل ایمان است</w:t>
      </w:r>
      <w:r>
        <w:rPr>
          <w:rFonts w:eastAsia="IRNazanin" w:cs="IRNazanin"/>
          <w:color w:val="111111"/>
          <w:sz w:val="28"/>
          <w:szCs w:val="28"/>
          <w:rtl w:val="true"/>
          <w:lang w:bidi="fa-IR"/>
        </w:rPr>
        <w:t xml:space="preserve">.» </w:t>
      </w:r>
      <w:bookmarkStart w:id="104" w:name="pg7672_85972"/>
    </w:p>
    <w:p>
      <w:pPr>
        <w:pStyle w:val="Heading2"/>
        <w:numPr>
          <w:ilvl w:val="1"/>
          <w:numId w:val="1"/>
        </w:numPr>
        <w:rPr/>
      </w:pPr>
      <w:bookmarkStart w:id="105" w:name="__RefHeading___Toc3984426_1051229030"/>
      <w:bookmarkStart w:id="106" w:name="_Toc36"/>
      <w:bookmarkEnd w:id="104"/>
      <w:bookmarkEnd w:id="105"/>
      <w:r>
        <w:rPr>
          <w:rtl w:val="true"/>
        </w:rPr>
        <w:t>[</w:t>
      </w:r>
      <w:r>
        <w:rPr>
          <w:rtl w:val="true"/>
        </w:rPr>
        <w:t>حدیث سی و دوم</w:t>
      </w:r>
      <w:r>
        <w:rPr>
          <w:rtl w:val="true"/>
        </w:rPr>
        <w:t xml:space="preserve">: </w:t>
      </w:r>
      <w:r>
        <w:rPr>
          <w:rtl w:val="true"/>
        </w:rPr>
        <w:t>نصیب آخرت برای مؤمن و محرومیت کافر</w:t>
      </w:r>
      <w:r>
        <w:rPr>
          <w:rtl w:val="true"/>
        </w:rPr>
        <w:t>]</w:t>
      </w:r>
      <w:bookmarkEnd w:id="10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الدُّنْيَا مَنْ يُحِبُّ وَ يُبْغِضُ، وَ لَا يُعْطِي الآخِرَةَ إِلَّا مَنْ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دنیا را به هر کس که دوست یا دشمنش بدارد، عطا می فرماید، اما آخرت را تنها به کسی که دوستش دارد، عطا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الْمُؤْمِنَ لَيَسْأَلُ رَبَّهُ مَوْضِعَ سَوْطٍ مِنَ الدُّنْيَا فَلَا يُعْطِيهِ، وَ يَسْأَلُهُ الآخِرَةَ فَيُعْطِيهِ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مؤمن از پروردگارش نعمتی را از دنیا می خواهد و به او داده نمی شود، اما آنچه را از آخرت بخواهد، عطا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يُعْطِي الْكَافِرَ مِنَ الدُّنْيَا قَبْلَ أَنْ يَسْأَلَهُ مَا شَاءَ، وَ يَسْأَلُهُ مَوْضِعَ سَوْطٍ فِي الآخِرَةِ فَلَا يُعْطِيهِ إِيَّاهُ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کافر آنچه را از دنیا بخواهد، بدون درخواست، عطا می کند، اما نصیبی را در آخرت مسئلت می کند، پس به او نمی دهد</w:t>
      </w:r>
      <w:r>
        <w:rPr>
          <w:rFonts w:eastAsia="IRNazanin" w:cs="IRNazanin"/>
          <w:color w:val="111111"/>
          <w:sz w:val="28"/>
          <w:szCs w:val="28"/>
          <w:rtl w:val="true"/>
          <w:lang w:bidi="fa-IR"/>
        </w:rPr>
        <w:t xml:space="preserve">.» </w:t>
      </w:r>
      <w:bookmarkStart w:id="107" w:name="pg7672_85974"/>
    </w:p>
    <w:p>
      <w:pPr>
        <w:pStyle w:val="Heading2"/>
        <w:numPr>
          <w:ilvl w:val="1"/>
          <w:numId w:val="1"/>
        </w:numPr>
        <w:rPr/>
      </w:pPr>
      <w:bookmarkStart w:id="108" w:name="__RefHeading___Toc3984428_1051229030"/>
      <w:bookmarkStart w:id="109" w:name="_Toc37"/>
      <w:bookmarkEnd w:id="107"/>
      <w:bookmarkEnd w:id="108"/>
      <w:r>
        <w:rPr>
          <w:rtl w:val="true"/>
        </w:rPr>
        <w:t>[</w:t>
      </w:r>
      <w:r>
        <w:rPr>
          <w:rtl w:val="true"/>
        </w:rPr>
        <w:t>حدیث سی و سوم</w:t>
      </w:r>
      <w:r>
        <w:rPr>
          <w:rtl w:val="true"/>
        </w:rPr>
        <w:t xml:space="preserve">: </w:t>
      </w:r>
      <w:r>
        <w:rPr>
          <w:rtl w:val="true"/>
        </w:rPr>
        <w:t>رضایت خدا از شیعیان</w:t>
      </w:r>
      <w:r>
        <w:rPr>
          <w:rtl w:val="true"/>
        </w:rPr>
        <w:t>]</w:t>
      </w:r>
      <w:bookmarkEnd w:id="109"/>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الْحَسَنِ بْنِ عَلِيِّ بْنِ فَضَّالٍ، عَنْ مُحَمَّدِ بْنِ الْفَضْلِ،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عَلَیْهِ السَّلاَمُ  شنیدم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لِلْجَنَّةِ وَ الْجَنَّةُ لَكُمْ؛ أَسْمَاؤُكُمُ الصَّالِحُونَ وَ الْمُصْلِحُونَ، وَ أَنْتُمْ أَهْلُ الرِّضَا عَنِ اللَّهِ بِرِضَاهُ عَنْكُمْ، وَ الْمَلَائِكَةُ إِخْوَانُكُمْ فِي الْخَيْرِ إِذَا اجْتَهَدُوا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بهشت و بهشت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 صالح و مصلح است، و شما به خاطر اینکه خداوند از شما راضی شده است، به مقام رضا رسیده ، و از خدا راضی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کنید، فرشتگان در کار خیر، برادران شما هستند</w:t>
      </w:r>
      <w:r>
        <w:rPr>
          <w:rFonts w:eastAsia="IRNazanin" w:cs="IRNazanin"/>
          <w:color w:val="111111"/>
          <w:sz w:val="28"/>
          <w:szCs w:val="28"/>
          <w:rtl w:val="true"/>
          <w:lang w:bidi="fa-IR"/>
        </w:rPr>
        <w:t>.»</w:t>
      </w:r>
    </w:p>
    <w:p>
      <w:pPr>
        <w:pStyle w:val="Heading2"/>
        <w:numPr>
          <w:ilvl w:val="1"/>
          <w:numId w:val="1"/>
        </w:numPr>
        <w:rPr/>
      </w:pPr>
      <w:bookmarkStart w:id="110" w:name="__RefHeading___Toc3984430_1051229030"/>
      <w:bookmarkStart w:id="111" w:name="_Toc38"/>
      <w:bookmarkEnd w:id="110"/>
      <w:r>
        <w:rPr>
          <w:rtl w:val="true"/>
        </w:rPr>
        <w:t>[</w:t>
      </w:r>
      <w:r>
        <w:rPr>
          <w:rtl w:val="true"/>
        </w:rPr>
        <w:t>حدیث سی و چهارم</w:t>
      </w:r>
      <w:r>
        <w:rPr>
          <w:rtl w:val="true"/>
        </w:rPr>
        <w:t xml:space="preserve">: </w:t>
      </w:r>
      <w:r>
        <w:rPr>
          <w:rtl w:val="true"/>
        </w:rPr>
        <w:t>منزلگاه مؤمن</w:t>
      </w:r>
      <w:r>
        <w:rPr>
          <w:rtl w:val="true"/>
        </w:rPr>
        <w:t>]</w:t>
      </w:r>
      <w:bookmarkEnd w:id="111"/>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دِيَارُكُمْ لَكُمْ جَنَّةٌ، وَ قُبُورُكُمْ لَكُمْ جَنَّةٌ؛ لِلْجَنَّةِ خُلِقْتُمْ، وَ إِلَى الْجَنَّةِ تَصِيرُونَ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شهرهایتان و قبرهای شما برایتان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آفریده شده و به سوی آن در حرکتید</w:t>
      </w:r>
      <w:r>
        <w:rPr>
          <w:rFonts w:eastAsia="IRNazanin" w:cs="IRNazanin"/>
          <w:color w:val="111111"/>
          <w:sz w:val="28"/>
          <w:szCs w:val="28"/>
          <w:rtl w:val="true"/>
          <w:lang w:bidi="fa-IR"/>
        </w:rPr>
        <w:t xml:space="preserve">.» </w:t>
      </w:r>
      <w:bookmarkStart w:id="112" w:name="pg7672_85976"/>
    </w:p>
    <w:p>
      <w:pPr>
        <w:pStyle w:val="Heading2"/>
        <w:numPr>
          <w:ilvl w:val="1"/>
          <w:numId w:val="1"/>
        </w:numPr>
        <w:rPr/>
      </w:pPr>
      <w:bookmarkStart w:id="113" w:name="__RefHeading___Toc3984432_1051229030"/>
      <w:bookmarkStart w:id="114" w:name="_Toc39"/>
      <w:bookmarkEnd w:id="112"/>
      <w:bookmarkEnd w:id="113"/>
      <w:r>
        <w:rPr>
          <w:rtl w:val="true"/>
        </w:rPr>
        <w:t>[</w:t>
      </w:r>
      <w:r>
        <w:rPr>
          <w:rtl w:val="true"/>
        </w:rPr>
        <w:t>حدیث سی و پنجم</w:t>
      </w:r>
      <w:r>
        <w:rPr>
          <w:rtl w:val="true"/>
        </w:rPr>
        <w:t xml:space="preserve">: </w:t>
      </w:r>
      <w:r>
        <w:rPr>
          <w:rtl w:val="true"/>
        </w:rPr>
        <w:t>تعجب حور العین</w:t>
      </w:r>
      <w:r>
        <w:rPr>
          <w:rtl w:val="true"/>
        </w:rPr>
        <w:t>]</w:t>
      </w:r>
      <w:bookmarkEnd w:id="114"/>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عَلَیْهِ السَّلاَمُ  شنیدم که می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الْمُؤْمِنُ فِي الصَّلَاةِ، بَعَثَ اللَّهُ الْحُورَ الْعِينَ حَتَّى يَحْدِقْنَ بِهِ، فَإِذَا انْصَرَفَ وَ لَمْ يَسْأَلِ اللَّهَ مِنْهُنَّ شَيْئاً، تَفَرَّقْنَ وَ هُنَّ مُتَعَجِّبَاتٌ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برای نماز برخیزد، خداوند حور العین را در اطراف او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نمازش به اتمام رسید و از خداوند درخواستی ننمود، آنها با تعجب از پیرامون او پراکنده می شوند</w:t>
      </w:r>
      <w:r>
        <w:rPr>
          <w:rFonts w:eastAsia="IRNazanin" w:cs="IRNazanin"/>
          <w:color w:val="111111"/>
          <w:sz w:val="28"/>
          <w:szCs w:val="28"/>
          <w:rtl w:val="true"/>
          <w:lang w:bidi="fa-IR"/>
        </w:rPr>
        <w:t>.»</w:t>
      </w:r>
    </w:p>
    <w:p>
      <w:pPr>
        <w:pStyle w:val="Heading2"/>
        <w:numPr>
          <w:ilvl w:val="1"/>
          <w:numId w:val="1"/>
        </w:numPr>
        <w:rPr/>
      </w:pPr>
      <w:bookmarkStart w:id="115" w:name="__RefHeading___Toc3984434_1051229030"/>
      <w:bookmarkStart w:id="116" w:name="_Toc40"/>
      <w:bookmarkEnd w:id="115"/>
      <w:r>
        <w:rPr>
          <w:rtl w:val="true"/>
        </w:rPr>
        <w:t>[</w:t>
      </w:r>
      <w:r>
        <w:rPr>
          <w:rtl w:val="true"/>
        </w:rPr>
        <w:t>حدیث سی و ششم</w:t>
      </w:r>
      <w:r>
        <w:rPr>
          <w:rtl w:val="true"/>
        </w:rPr>
        <w:t xml:space="preserve">: </w:t>
      </w:r>
      <w:r>
        <w:rPr>
          <w:rtl w:val="true"/>
        </w:rPr>
        <w:t>نهری در بهشت برای مؤمنان</w:t>
      </w:r>
      <w:r>
        <w:rPr>
          <w:rtl w:val="true"/>
        </w:rPr>
        <w:t>]</w:t>
      </w:r>
      <w:bookmarkEnd w:id="11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الْحَسَنِ الصَّفَّارُ، عَنِ الْحَارِثِ بْنِ مُحَمَّدٍ الْأَحْوَلِ،</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 از امام باقر عَلَیْهِ السَّلاَمُ  نقل فرمودند که از پدرم شنیدم که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وقتی رسول خدا صَلَّی اَللَّهُ عَلَیْهِ وَ آلِهِ وَ سَلَّمْ  به معراج رفتند، به امیر مؤمنان عَلَیْهِ السَّلاَمُ  فرمودند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الْجَنَّةِ نَهَراً أَبْيَضَ مِنَ اللَّبَنِ، وَ أَحْلَى مِنَ الْعَسَلِ، وَ أَشَدَّ اسْتِقَامَةً مِنَ السَّهْمِ؛ فِيهِ أَبَارِيقُ عَدَدَ نُجُومِ السَّمَاءِ عَلَى شَاطِئِهِ قِبَابُ الْيَاقُوتِ الْأَحْمَرِ وَ الدُّرِّ الْأَبْيَضِ، فَضَرَبَ جَبْرَئِيلُ بِجَنَاحِهِ إِلَى جَانِبِهِ، فَإِذَا هُوَ مِسْكٌ أَذْفَرُ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دیدم که از شیر سفیدتر، از عسل شیرین تر، و از تیر محکم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نهر به اندازۀ ستارگان آسمان کاسه هایی گنبد گونه از یاقوت سرخ و درّ سفید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بالش به کنار آن زد و بوی مشک پخش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إِنَّ فِي الْجَنَّةِ لَشَجَراً يَتَصَفَّقُ بِالتَّسْبِيحِ بِصَوْتٍ لَمْ يَسْمَعِ الْأَوَّلُونَ وَ الآخِرُونَ بِأَحْسَنَ مِنْهُ؛ يُثْمِرُ ثَمَراً كَالرُّمَّانِ، وَ تُلْقِي الثَّمَرَةَ عَلَى الرَّجُلِ، فَيَشُقُّهَا عَنْ تِسْعِينَ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عَلَى كَرَاسِيَّ مِنْ نُورٍ، وَ هُمُ الْغُرُّ الْمُحَجَّلُونَ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قَائِدُهُمْ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 محمد به دست اوست، در بهشت درختی است که با بهترین صوتی که هیچ کس آن را نشنیده، تسبیح خدا می گوید؛ میوۀ آن مثل انار است که وقتی در برابر مؤمن شکافته می شود، نود حله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 تخت هایی از نور نشسته اند، در حالی که پیشانی شان می درخشد، و تو در قیامت رهبر آنانی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الرَّجُلِ نَعْلَانِ شِرَاكُهُمَا مِنْ نُورٍ؛ يُضِي‌ءُ أَمَامَهُ حَيْثُ شَاءَ مِنَ الْجَنَّةِ، فَبَيْنَا هُوَ كَذَلِكَ إِذْ أَشْرَفَتْ عَلَيْهِ امْرَأَةٌ مِنْ فَوْقِهِ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فِينَا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اللَّوَاتِي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 آنان کفش هایی است که بندهایش از نور بوده و مقابل آنان را از بهشت تا هر جا که بخواهند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زنی از بالا به او نگریسته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تسلطی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زن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کنیزانی هستم که خداوند دربارۀ آنان می فرماید</w:t>
      </w:r>
      <w:r>
        <w:rPr>
          <w:rFonts w:eastAsia="IRNazanin" w:cs="IRNazanin"/>
          <w:color w:val="111111"/>
          <w:sz w:val="28"/>
          <w:szCs w:val="28"/>
          <w:rtl w:val="true"/>
          <w:lang w:bidi="fa-IR"/>
        </w:rPr>
        <w:t xml:space="preserve">: </w:t>
      </w:r>
      <w:bookmarkStart w:id="117" w:name="pg7672_85980"/>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إِنَّهُ لَيَجِيئُهُ كُلَّ يَوْمٍ سَبْعُونَ أَلْفَ مَلَكٍ يُسَمُّونَهُ بِاسْمِهِ وَ اسْمِ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 داند به خاطر آنچه انجام می دهند، چه خوشی هایی برای آنها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 محمد به دست اوست، هر روز هفتاد هزار فرشته به محضر مؤمن حاضر می شوند و نام او و پدرش را صدا می زنند</w:t>
      </w:r>
      <w:r>
        <w:rPr>
          <w:rFonts w:eastAsia="IRNazanin" w:cs="IRNazanin"/>
          <w:color w:val="111111"/>
          <w:sz w:val="28"/>
          <w:szCs w:val="28"/>
          <w:rtl w:val="true"/>
          <w:lang w:bidi="fa-IR"/>
        </w:rPr>
        <w:t>.»</w:t>
      </w:r>
    </w:p>
    <w:p>
      <w:pPr>
        <w:pStyle w:val="Heading2"/>
        <w:numPr>
          <w:ilvl w:val="1"/>
          <w:numId w:val="1"/>
        </w:numPr>
        <w:rPr/>
      </w:pPr>
      <w:bookmarkStart w:id="118" w:name="__RefHeading___Toc3984436_1051229030"/>
      <w:bookmarkStart w:id="119" w:name="_Toc41"/>
      <w:bookmarkEnd w:id="118"/>
      <w:r>
        <w:rPr>
          <w:rtl w:val="true"/>
        </w:rPr>
        <w:t>[</w:t>
      </w:r>
      <w:r>
        <w:rPr>
          <w:rtl w:val="true"/>
        </w:rPr>
        <w:t>حدیث سی و هفتم</w:t>
      </w:r>
      <w:r>
        <w:rPr>
          <w:rtl w:val="true"/>
        </w:rPr>
        <w:t xml:space="preserve">: </w:t>
      </w:r>
      <w:r>
        <w:rPr>
          <w:rtl w:val="true"/>
        </w:rPr>
        <w:t>امام و مأمومی که یکدیگر را لعنت می</w:t>
      </w:r>
      <w:r>
        <w:rPr>
          <w:rtl w:val="true"/>
        </w:rPr>
        <w:softHyphen/>
      </w:r>
      <w:r>
        <w:rPr>
          <w:rtl w:val="true"/>
        </w:rPr>
        <w:t>کنند</w:t>
      </w:r>
      <w:r>
        <w:rPr>
          <w:rtl w:val="true"/>
        </w:rPr>
        <w:t>]</w:t>
      </w:r>
      <w:bookmarkEnd w:id="11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مُوسَى بْنِ الْمُتَوَكِّلِ، عَنْ مَالِكِ بْنِ الْجُهَنِيِّ،</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تَرْضَوْنَ أَنْ تُقِيمُوا الصَّلَاةَ وَ تُؤَدُّوا الزَّكَاةَ وَ تَكُفُّوا أَيْدِيَكُمْ وَ تَدْخُلُوا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 شوید که نماز بخوانید و زکات دهید و تقوا نگه دارید و وارد بهش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قَوْمٍ ائْتَمُّوا بِإِمَامٍ فِي دَارِ الدُّنْيَا إِلَّا جَاءَ يَوْمَ الْقِيَامَةِ يَلْعَنُهُمْ وَ يَلْعَنُونَهُ إِلَّا أَنْتُمْ، وَ مَنْ كَانَ بِمِثْلِ حَالِكُمْ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نیست که امامی را قصد نموده و تبعیت کند، جز آنکه در قیامت آنان او را، و او آنان را لعنت کند، به جز شما و کسی که حال و اعتقاد شما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مَنْ مَاتَ مِنْكُمْ عَلَى هَذَا الْأَمْرِ، شَهِيدٌ بِمَنْزِلَةِ الضَّارِبِ بِسَيْفِهِ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که بر ولایت ما بمیرد، مقام شهیدی را دارد که با شمشیر در راه خدا جنگیده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عِنْدَهُ ذَاتَ يَوْمٍ جَالِسٌ، وَ أَنَا أُحَدِّثُ نَفْسِي بِشَيْ‌ءٍ مِنْ فَضْلِهِمْ،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مجلسی نزد امام نشسته بودم و پیش خود فضائل اهل بیت را در ذهن مرور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 اللَّهِ شِيعَتُنَا، لَا تَظُنُّ أَنَّكَ مُفَرِّطٌ فِي أَمْرِنَا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شما شیعیان مایید، گمان مکن که در ولایت ما زیاده روی کردی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يَقْدِرُ عَلَى صِفَةِ اللَّهِ أَحَدٌ، فَكَمَا لَا يَقْدِرُ عَلَى صِفَةِ اللَّهِ، فَكَذَلِكَ </w:t>
      </w:r>
    </w:p>
    <w:p>
      <w:pPr>
        <w:pStyle w:val="BookText"/>
        <w:rPr/>
      </w:pPr>
      <w:r>
        <w:rPr>
          <w:rFonts w:ascii="Amiri" w:hAnsi="Amiri" w:eastAsia="Amiri" w:cs="Amiri"/>
          <w:color w:val="111111"/>
          <w:sz w:val="28"/>
          <w:sz w:val="28"/>
          <w:szCs w:val="28"/>
          <w:rtl w:val="true"/>
          <w:lang w:bidi="ar-SA"/>
        </w:rPr>
        <w:t xml:space="preserve">لَا يَقْدِرُ عَلَى صِفَةِ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لَا يَقْدِرُ عَلَى صِفَةِ الرَّسُولِ، فَكَذَلِكَ لَا يَقْدِرُ عَلَى صِفَتِنَا، وَ كَذَلِكَ لَا يَقْدِرُ عَلَى صِفَةِ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توانایی توصیف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توانایی توصیف خدا را ندارد، نمی تواند رسول خدا صَلَّی اَللَّهُ عَلَیْهِ وَ آلِهِ وَ سَلَّمْ را توصیف نماید، و همانگونه که قدرت بر وصف رسول خدا ندارد، نمی تواند ما را توصیف نماید، و همچنین توانایی توصیف مؤمن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لَيَلْقَى أَخَاهُ فَيُصَافِحُهُ، فَلَا يَزَالُ اللَّهُ يَنْظُرُ إِلَيْهِمَا، وَ الذُّنُوبُ تَنْحَاتُّ عَنْ وُجُوهِهِمَا حَتَّى يَتَفَرَّقَا، وَ إِنَّهُ لَا يَقْدِرُ عَلَى صِفَةِ مَنْ هُوَ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به ملاقات برادرش می رود و با او دست می دهد، پس خداوند با رحمت خویش بر آن دو نظر می کند، و تا وقتی که از هم جدا شوند، گناهانشان را می ریزد، و بدون شک کسی نمی تواند این افراد را توصیف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تَطْعَمَ النَّارُ مَنْ يَصِفُ هَذَا الْأَمْرَ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پدرم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امر ولایت ما را داشته باشد، هرگز طعم آتش را نمی چشد</w:t>
      </w:r>
      <w:r>
        <w:rPr>
          <w:rFonts w:eastAsia="IRNazanin" w:cs="IRNazanin"/>
          <w:color w:val="111111"/>
          <w:sz w:val="28"/>
          <w:szCs w:val="28"/>
          <w:rtl w:val="true"/>
          <w:lang w:bidi="fa-IR"/>
        </w:rPr>
        <w:t xml:space="preserve">.».» </w:t>
      </w:r>
      <w:bookmarkStart w:id="120" w:name="pg7672_85986"/>
    </w:p>
    <w:p>
      <w:pPr>
        <w:pStyle w:val="Heading2"/>
        <w:numPr>
          <w:ilvl w:val="1"/>
          <w:numId w:val="1"/>
        </w:numPr>
        <w:rPr/>
      </w:pPr>
      <w:bookmarkStart w:id="121" w:name="__RefHeading___Toc3984438_1051229030"/>
      <w:bookmarkStart w:id="122" w:name="_Toc42"/>
      <w:bookmarkEnd w:id="120"/>
      <w:bookmarkEnd w:id="121"/>
      <w:r>
        <w:rPr>
          <w:rtl w:val="true"/>
        </w:rPr>
        <w:t>[</w:t>
      </w:r>
      <w:r>
        <w:rPr>
          <w:rtl w:val="true"/>
        </w:rPr>
        <w:t>حدیث سی و هشتم</w:t>
      </w:r>
      <w:r>
        <w:rPr>
          <w:rtl w:val="true"/>
        </w:rPr>
        <w:t xml:space="preserve">: </w:t>
      </w:r>
      <w:r>
        <w:rPr>
          <w:rtl w:val="true"/>
        </w:rPr>
        <w:t>قبولی اعمال تنها از آن شیعیان است</w:t>
      </w:r>
      <w:r>
        <w:rPr>
          <w:rtl w:val="true"/>
        </w:rPr>
        <w:t>]</w:t>
      </w:r>
      <w:bookmarkEnd w:id="122"/>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عَلِيٍّ مَاجِيلَوَيْهِ، عَنْ عَمِّهِ مُحَمَّدِ بْنِ أَبِي الْقَاسِمِ، عَنْ جَعْفَرِ بْنِ عُمَرَ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السَّوَادَ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سیاهی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جمعیت بسیار مردمان عامه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السَّوَادَ،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مَا يَحُجُّ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غَيْرُكُمْ، وَ لَا يُصَلِّي الصَّلَاتَيْنِ غَيْرُكُمْ، وَ لَا يُؤْتَى أَجْرَهُ مَرَّتَيْنِ غَيْرُكُمْ، وَ إِنَّكُمْ لَدُعَاةُ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وَ النُّجُومِ، وَ لَكُمْ يُغْفَرُ، وَ مِنْكُمْ يُتَقَبَّلُ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غیر از شما برای خدا حج به جا نمی آورد، و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خواند، و غیر شما پاداش مضاعف نمی گیرد، و به راستی که شمایید که به خورشید و ماه و ستارگان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تنها برای شماست و اعمال تنها از شما قبول می شود</w:t>
      </w:r>
      <w:r>
        <w:rPr>
          <w:rFonts w:eastAsia="IRNazanin" w:cs="IRNazanin"/>
          <w:color w:val="111111"/>
          <w:sz w:val="28"/>
          <w:szCs w:val="28"/>
          <w:rtl w:val="true"/>
          <w:lang w:bidi="fa-IR"/>
        </w:rPr>
        <w:t xml:space="preserve">.» </w:t>
      </w:r>
      <w:bookmarkStart w:id="123" w:name="pg7672_85988"/>
    </w:p>
    <w:p>
      <w:pPr>
        <w:pStyle w:val="Heading2"/>
        <w:numPr>
          <w:ilvl w:val="1"/>
          <w:numId w:val="1"/>
        </w:numPr>
        <w:rPr/>
      </w:pPr>
      <w:bookmarkStart w:id="124" w:name="__RefHeading___Toc3984440_1051229030"/>
      <w:bookmarkStart w:id="125" w:name="_Toc43"/>
      <w:bookmarkEnd w:id="123"/>
      <w:bookmarkEnd w:id="124"/>
      <w:r>
        <w:rPr>
          <w:rtl w:val="true"/>
        </w:rPr>
        <w:t>[</w:t>
      </w:r>
      <w:r>
        <w:rPr>
          <w:rtl w:val="true"/>
        </w:rPr>
        <w:t>حدیث سی و نهم</w:t>
      </w:r>
      <w:r>
        <w:rPr>
          <w:rtl w:val="true"/>
        </w:rPr>
        <w:t xml:space="preserve">: </w:t>
      </w:r>
      <w:r>
        <w:rPr>
          <w:rtl w:val="true"/>
        </w:rPr>
        <w:t>نامۀ اعمال بدون عمل پر می</w:t>
      </w:r>
      <w:r>
        <w:rPr>
          <w:rtl w:val="true"/>
        </w:rPr>
        <w:softHyphen/>
      </w:r>
      <w:r>
        <w:rPr>
          <w:rtl w:val="true"/>
        </w:rPr>
        <w:t>شود</w:t>
      </w:r>
      <w:r>
        <w:rPr>
          <w:rtl w:val="true"/>
        </w:rPr>
        <w:t>]</w:t>
      </w:r>
      <w:bookmarkEnd w:id="12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عَامِرٍ، عَنِ الصَّبَّاحِ بْنِ سَيَابَةَ،</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لَيُحِبُّكُمْ وَ مَا يَدْرِي مَا تَقُولُونَ، فَيُدْخِلُهُ اللَّهُ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مردی شما را دوست دارد، در حالی که نمی داند اعتقاد شما چیست، پس خداوند او را وارد بهشت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الرَّجُلَ لَيُبْغِضُكُمْ وَ مَا يَدْرِي مَا تَقُولُونَ، فَيُدْخِلُهُ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مردی با شما دشمنی می کند، در حالی که نمی داند اعتقاد شما چیست، پس خداوند او را وارد جهنم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الرَّجُلَ لَيَمْلَأُ صَحِيفَتَهُ مِنْ غَيْرِ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مردی بدون عمل خیر، نامۀ عملش لبریز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حضرت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بِالْقَوْمِ يَنَالُونَ مِنَّا، وَ إِذَا رَأَوْهُ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بِهِمُ الرَّجُلُ مِنْ شِيعَتِنَا، فَيَرْمُونَهُ وَ يَقُولُونَ فِيهِ، فَيَكْتُبُ اللَّهُ لَهُ بِذَلِكَ حَسَنَاتٍ حَتَّى يَمْلَأَ صَحِيفَتَهُ مِنْ غَيْرِ عَمَلٍ</w:t>
      </w:r>
      <w:r>
        <w:rPr>
          <w:rFonts w:eastAsia="Amiri" w:cs="Amiri" w:ascii="Amiri" w:hAnsi="Amiri"/>
          <w:color w:val="111111"/>
          <w:sz w:val="28"/>
          <w:szCs w:val="28"/>
          <w:rtl w:val="true"/>
          <w:lang w:bidi="ar-SA"/>
        </w:rPr>
        <w:t xml:space="preserve">.» </w:t>
      </w:r>
      <w:bookmarkStart w:id="126" w:name="pg7672_85990"/>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مردمانی برخورد می کند که بدگویی ما را می کنند، وقتی آنها او را می بینند،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شیعیان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ما به آنها برخورد می کند، پس به او تهمت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برای او حسنه می نویسد تا نامۀ عملش، بدون اینکه عملی انجام دهد، از آن پر شود</w:t>
      </w:r>
      <w:r>
        <w:rPr>
          <w:rFonts w:eastAsia="IRNazanin" w:cs="IRNazanin"/>
          <w:color w:val="111111"/>
          <w:sz w:val="28"/>
          <w:szCs w:val="28"/>
          <w:rtl w:val="true"/>
          <w:lang w:bidi="fa-IR"/>
        </w:rPr>
        <w:t>.</w:t>
      </w:r>
    </w:p>
    <w:p>
      <w:pPr>
        <w:pStyle w:val="Heading2"/>
        <w:numPr>
          <w:ilvl w:val="1"/>
          <w:numId w:val="1"/>
        </w:numPr>
        <w:rPr/>
      </w:pPr>
      <w:bookmarkStart w:id="127" w:name="__RefHeading___Toc3984442_1051229030"/>
      <w:bookmarkStart w:id="128" w:name="_Toc44"/>
      <w:bookmarkEnd w:id="127"/>
      <w:r>
        <w:rPr>
          <w:rtl w:val="true"/>
        </w:rPr>
        <w:t>[</w:t>
      </w:r>
      <w:r>
        <w:rPr>
          <w:rtl w:val="true"/>
        </w:rPr>
        <w:t>حدیث چهلم</w:t>
      </w:r>
      <w:r>
        <w:rPr>
          <w:rtl w:val="true"/>
        </w:rPr>
        <w:t xml:space="preserve">: </w:t>
      </w:r>
      <w:r>
        <w:rPr>
          <w:rtl w:val="true"/>
        </w:rPr>
        <w:t>تفاوت مؤمن و کافر در خوراک و پوشاک</w:t>
      </w:r>
      <w:r>
        <w:rPr>
          <w:rtl w:val="true"/>
        </w:rPr>
        <w:t>]</w:t>
      </w:r>
      <w:bookmarkEnd w:id="12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مَنْصُورٍ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فُسْطَاطِهِ بِمِنًى، فَنَظَرَ إِلَى النَّاسِ،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سرزمین منا نزد امام صادق عَلَیْهِ السَّلاَمُ  بودیم که امام به مردم نگریستند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الْحَرَامَ، وَ يَلْبَسُونَ الْحَرَامَ، وَ يَنْكِحُونَ الْحَرَامَ، وَ لَكِنْ أَنْتُمْ تَأْكُلُونَ الْحَلَالَ، وَ تَلْبَسُونَ الْحَلَالَ، وَ اللَّهِ مَا يَحُجُّ غَيْرُكُمْ، وَ لَا يُتَقَبَّلُ إِلَّا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حرام می خورند، و حرام می پوشند، و حرام ازدواج می کنند، اما شما حلال می خورید و حلال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کسی حج به جا نمی آورد، و به جز از شما عملی پذیرفته نمی شود</w:t>
      </w:r>
      <w:r>
        <w:rPr>
          <w:rFonts w:eastAsia="IRNazanin" w:cs="IRNazanin"/>
          <w:color w:val="111111"/>
          <w:sz w:val="28"/>
          <w:szCs w:val="28"/>
          <w:rtl w:val="true"/>
          <w:lang w:bidi="fa-IR"/>
        </w:rPr>
        <w:t>.»</w:t>
      </w:r>
    </w:p>
    <w:p>
      <w:pPr>
        <w:pStyle w:val="Heading2"/>
        <w:numPr>
          <w:ilvl w:val="1"/>
          <w:numId w:val="1"/>
        </w:numPr>
        <w:rPr/>
      </w:pPr>
      <w:bookmarkStart w:id="129" w:name="__RefHeading___Toc3984444_1051229030"/>
      <w:bookmarkStart w:id="130" w:name="_Toc45"/>
      <w:bookmarkEnd w:id="129"/>
      <w:r>
        <w:rPr>
          <w:rtl w:val="true"/>
        </w:rPr>
        <w:t>[</w:t>
      </w:r>
      <w:r>
        <w:rPr>
          <w:rtl w:val="true"/>
        </w:rPr>
        <w:t>حدیث چهل و یکم</w:t>
      </w:r>
      <w:r>
        <w:rPr>
          <w:rtl w:val="true"/>
        </w:rPr>
        <w:t xml:space="preserve">: </w:t>
      </w:r>
      <w:r>
        <w:rPr>
          <w:rtl w:val="true"/>
        </w:rPr>
        <w:t>انتخاب الهی شیعیان</w:t>
      </w:r>
      <w:r>
        <w:rPr>
          <w:rtl w:val="true"/>
        </w:rPr>
        <w:t>]</w:t>
      </w:r>
      <w:bookmarkEnd w:id="130"/>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الْحَسَنِ بْنِ عَلِيِّ بْنِ عَاصِمِ بْنِ حُمَيْدٍ،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مَنْ يُحِبُّ وَ يُبْغِضُ، وَ لَا يُعْطِي هَذَا الْأَمْرَ إِلَّا صَفْوَتَهُ مِنْ خَلْقِهِ</w:t>
      </w:r>
      <w:r>
        <w:rPr>
          <w:rFonts w:eastAsia="Amiri" w:cs="Amiri" w:ascii="Amiri" w:hAnsi="Amiri"/>
          <w:color w:val="111111"/>
          <w:sz w:val="28"/>
          <w:szCs w:val="28"/>
          <w:rtl w:val="true"/>
          <w:lang w:bidi="ar-SA"/>
        </w:rPr>
        <w:t xml:space="preserve">. </w:t>
      </w:r>
      <w:bookmarkStart w:id="131" w:name="pg7672_85992"/>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دنیا را به هر کس که دوست یا دشمنش بدارد، عطا می فرماید، اما ولایت ما را تنها به افرادی که انتخابشان کرده، عطا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وَ اللَّهِ عَلَى دِينِي وَ دِينِ آبَائِي إِبْرَاهِيمَ وَ إِسْمَاعِيلَ، لَا أَعْنِي عَلِيَّ بْنَ الْحُسَيْنِ وَ لَا الْبَاقِرَ وَ لَوْ كَانَ هَؤُلَاءِ عَلَى دِينِ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که شما بر دین من و دین پدرانم ابراهیم و اسماعیل هستید، منظورم از پدر، امام سجاد و امام باقر نیست، هر چند که آنان نیز بر دین ابراهیم و اسماعیل هستند</w:t>
      </w:r>
      <w:r>
        <w:rPr>
          <w:rFonts w:eastAsia="IRNazanin" w:cs="IRNazanin"/>
          <w:color w:val="111111"/>
          <w:sz w:val="28"/>
          <w:szCs w:val="28"/>
          <w:rtl w:val="true"/>
          <w:lang w:bidi="fa-IR"/>
        </w:rPr>
        <w:t>.»</w:t>
      </w:r>
    </w:p>
    <w:p>
      <w:pPr>
        <w:pStyle w:val="Heading2"/>
        <w:numPr>
          <w:ilvl w:val="1"/>
          <w:numId w:val="1"/>
        </w:numPr>
        <w:rPr/>
      </w:pPr>
      <w:bookmarkStart w:id="132" w:name="__RefHeading___Toc3984446_1051229030"/>
      <w:bookmarkStart w:id="133" w:name="_Toc46"/>
      <w:bookmarkEnd w:id="132"/>
      <w:r>
        <w:rPr>
          <w:rtl w:val="true"/>
        </w:rPr>
        <w:t>[</w:t>
      </w:r>
      <w:r>
        <w:rPr>
          <w:rtl w:val="true"/>
        </w:rPr>
        <w:t>حدیث چهل و دوم</w:t>
      </w:r>
      <w:r>
        <w:rPr>
          <w:rtl w:val="true"/>
        </w:rPr>
        <w:t xml:space="preserve">: </w:t>
      </w:r>
      <w:r>
        <w:rPr>
          <w:rtl w:val="true"/>
        </w:rPr>
        <w:t>همراهی با محبوب</w:t>
      </w:r>
      <w:r>
        <w:rPr>
          <w:rtl w:val="true"/>
        </w:rPr>
        <w:t>]</w:t>
      </w:r>
      <w:bookmarkEnd w:id="133"/>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الْحَسَنِ بْنِ عَلِيِّ بْنِ عُقْبَةَ، عَنْ مُوسَى النُّمَيْرِيِّ،</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مردی نزد رسول خدا صَلَّی اَللَّهُ عَلَیْهِ وَ آلِهِ وَ سَلَّمْ  آمد و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راستی که شما را دوست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با کسی هستی که دوستش داری</w:t>
      </w:r>
      <w:r>
        <w:rPr>
          <w:rFonts w:eastAsia="Amiri" w:cs="Amiri" w:ascii="Amiri" w:hAnsi="Amiri"/>
          <w:color w:val="111111"/>
          <w:sz w:val="28"/>
          <w:szCs w:val="28"/>
          <w:rtl w:val="true"/>
          <w:lang w:bidi="ar-SA"/>
        </w:rPr>
        <w:t xml:space="preserve">.».» </w:t>
      </w:r>
      <w:bookmarkStart w:id="134" w:name="pg7672_85994"/>
    </w:p>
    <w:p>
      <w:pPr>
        <w:pStyle w:val="Heading2"/>
        <w:numPr>
          <w:ilvl w:val="1"/>
          <w:numId w:val="1"/>
        </w:numPr>
        <w:rPr/>
      </w:pPr>
      <w:bookmarkStart w:id="135" w:name="__RefHeading___Toc3984448_1051229030"/>
      <w:bookmarkStart w:id="136" w:name="_Toc47"/>
      <w:bookmarkEnd w:id="134"/>
      <w:bookmarkEnd w:id="135"/>
      <w:r>
        <w:rPr>
          <w:rtl w:val="true"/>
        </w:rPr>
        <w:t>[</w:t>
      </w:r>
      <w:r>
        <w:rPr>
          <w:rtl w:val="true"/>
        </w:rPr>
        <w:t>حدیث چهل و سوم</w:t>
      </w:r>
      <w:r>
        <w:rPr>
          <w:rtl w:val="true"/>
        </w:rPr>
        <w:t xml:space="preserve">: </w:t>
      </w:r>
      <w:r>
        <w:rPr>
          <w:rtl w:val="true"/>
        </w:rPr>
        <w:t>کسی از شیعیان در جهنم نیست</w:t>
      </w:r>
      <w:r>
        <w:rPr>
          <w:rtl w:val="true"/>
        </w:rPr>
        <w:t>]</w:t>
      </w:r>
      <w:bookmarkEnd w:id="136"/>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بْنِ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حَنْظَلَةَ، عَنْ مُيَسِّرٍ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رضا عَلَیْهِ السَّلاَمُ  شنیدم که می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مِنْكُمْ فِي النَّارِ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شما شیعیان در آتش دیده نمی شود، نه، به خدا قسم، یک نفر هم دیده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ذَا مِنْ كِتَابِ اللَّهِ؟ فَأَمْسَكَ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مَعَهُ ذَاتَ يَوْمٍ فِي الطَّوَافِ، إِذْ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کجای کتاب خداوند است؟ حضرت سکوت کرده، جواب نفرمودند، تا اینکه روزی در طواف بودم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لِي فِي جَوَابِكَ عَنْ مَسْأَلَتِكَ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فرصتی مهیا شد تا جواب سئوالت را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مِنَ الْقُرْآنِ؟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از کجای قرآن است؟ حضرت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الرَّحْمَنِ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يُسْأَلُ عَنْ ذَنْبِهِ مِنْكُمْ إِنْسٌ وَ لَا جَانٌّ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37" w:name="pg7672_85996"/>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از شما، چه انسان و چه جن، از هیچ گناهی سئوال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قَدْ غَيَّرَهَا ابْنُ أَرْوَى، وَ ذَلِكَ أَنَّهَا حُجَّةٌ عَلَيْهِ وَ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لَسَقَطَ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يُسْأَلْ عَنْ ذَنْبِهِ إِنْسٌ وَ لَا جَانٌّ، فَلِمَنْ يُعَاقِبُ اللَّهُ إِذًا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فردی که آن را تغییر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حجت و دلیلی بر ضد او و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نمی بود، خداوند عقاب و عذاب را از مخلوقاتش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به خاطر گناهانشان مورد بازخواست قرار نگیرند، پس خداوند در روز قیامت چه کسی را عقاب می کند؟</w:t>
      </w:r>
      <w:r>
        <w:rPr>
          <w:rFonts w:eastAsia="IRNazanin" w:cs="IRNazanin"/>
          <w:color w:val="111111"/>
          <w:sz w:val="28"/>
          <w:szCs w:val="28"/>
          <w:rtl w:val="true"/>
          <w:lang w:bidi="fa-IR"/>
        </w:rPr>
        <w:t>!»</w:t>
      </w:r>
    </w:p>
    <w:p>
      <w:pPr>
        <w:pStyle w:val="Heading2"/>
        <w:numPr>
          <w:ilvl w:val="1"/>
          <w:numId w:val="1"/>
        </w:numPr>
        <w:rPr/>
      </w:pPr>
      <w:bookmarkStart w:id="138" w:name="__RefHeading___Toc3984450_1051229030"/>
      <w:bookmarkStart w:id="139" w:name="_Toc48"/>
      <w:bookmarkEnd w:id="138"/>
      <w:r>
        <w:rPr>
          <w:rtl w:val="true"/>
        </w:rPr>
        <w:t>[</w:t>
      </w:r>
      <w:r>
        <w:rPr>
          <w:rtl w:val="true"/>
        </w:rPr>
        <w:t>حدیث چهل و چهارم</w:t>
      </w:r>
      <w:r>
        <w:rPr>
          <w:rtl w:val="true"/>
        </w:rPr>
        <w:t xml:space="preserve">: </w:t>
      </w:r>
      <w:r>
        <w:rPr>
          <w:rtl w:val="true"/>
        </w:rPr>
        <w:t>معنای نعمت و پادشاهی بزرگ</w:t>
      </w:r>
      <w:r>
        <w:rPr>
          <w:rtl w:val="true"/>
        </w:rPr>
        <w:t>]</w:t>
      </w:r>
      <w:bookmarkEnd w:id="139"/>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bookmarkStart w:id="140" w:name="pg7672_85998"/>
    </w:p>
    <w:p>
      <w:pPr>
        <w:pStyle w:val="BookText"/>
        <w:rPr/>
      </w:pPr>
      <w:bookmarkEnd w:id="140"/>
      <w:r>
        <w:rPr>
          <w:rFonts w:ascii="IRNazanin" w:hAnsi="IRNazanin" w:eastAsia="IRNazanin"/>
          <w:color w:val="111111"/>
          <w:sz w:val="28"/>
          <w:sz w:val="28"/>
          <w:szCs w:val="28"/>
          <w:rtl w:val="true"/>
          <w:lang w:bidi="fa-IR"/>
        </w:rPr>
        <w:t>عباس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خداوند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 جایگاه را ببینی، نعمت و پادشاهی بزرگی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 اللَّهُ أَهْلَ الْجَنَّةِ الْجَنَّةَ، أَرْسَلَ رَسُولًا إِلَى وَلِيٍّ مِنْ أَوْلِيَائِهِ، فَيَجِدُ الْحَجَبَةَ عَلَى بَابِهِ، فَتَقُولُ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حَتَّى يُسْتَأْذَنَ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يَصِلُ إِلَيْهِ رَسُولُ اللَّهِ إِلَّا بِإِذْنٍ،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اهل بهشت را به آن وارد می کند، فرستاده ای را به سوی او که دوستی از دوستان خداست،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فرستاده حجابی را بر درب بهشت می یابد که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برایت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فرستاده به محضر دوست خدا نمی رسد، تا اینکه به او اجازۀ ورود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و پادشاهی بزرگی را می بینی</w:t>
      </w:r>
      <w:r>
        <w:rPr>
          <w:rFonts w:eastAsia="IRNazanin" w:cs="IRNazanin"/>
          <w:color w:val="111111"/>
          <w:sz w:val="28"/>
          <w:szCs w:val="28"/>
          <w:rtl w:val="true"/>
          <w:lang w:bidi="fa-IR"/>
        </w:rPr>
        <w:t>).»</w:t>
      </w:r>
    </w:p>
    <w:p>
      <w:pPr>
        <w:pStyle w:val="Heading2"/>
        <w:numPr>
          <w:ilvl w:val="1"/>
          <w:numId w:val="1"/>
        </w:numPr>
        <w:rPr/>
      </w:pPr>
      <w:bookmarkStart w:id="141" w:name="__RefHeading___Toc3984452_1051229030"/>
      <w:bookmarkStart w:id="142" w:name="_Toc49"/>
      <w:bookmarkEnd w:id="141"/>
      <w:r>
        <w:rPr>
          <w:rtl w:val="true"/>
        </w:rPr>
        <w:t>[</w:t>
      </w:r>
      <w:r>
        <w:rPr>
          <w:rtl w:val="true"/>
        </w:rPr>
        <w:t>حدیث چهل و پنجم</w:t>
      </w:r>
      <w:r>
        <w:rPr>
          <w:rtl w:val="true"/>
        </w:rPr>
        <w:t xml:space="preserve">: </w:t>
      </w:r>
      <w:r>
        <w:rPr>
          <w:rtl w:val="true"/>
        </w:rPr>
        <w:t>شفاعت کنه</w:t>
      </w:r>
      <w:r>
        <w:rPr>
          <w:rtl w:val="true"/>
        </w:rPr>
        <w:softHyphen/>
      </w:r>
      <w:r>
        <w:rPr>
          <w:rtl w:val="true"/>
        </w:rPr>
        <w:t>گاران از شیعه</w:t>
      </w:r>
      <w:r>
        <w:rPr>
          <w:rtl w:val="true"/>
        </w:rPr>
        <w:t>]</w:t>
      </w:r>
      <w:bookmarkEnd w:id="142"/>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الْعِيصِ رَفَعَهُ،</w:t>
      </w:r>
    </w:p>
    <w:p>
      <w:pPr>
        <w:pStyle w:val="BookText"/>
        <w:rPr/>
      </w:pP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نَشْفَعُ فِي الْمُذْنِبِينَ مِنْ شِيعَتِنَا، فَأَمَّا الْمُحْسِنُونَ فَقَدْ نَجَّاهُمُ اللَّهُ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روز قیامت، گنه کاران از شیعیان مان را شفاعت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به مقام احسان رسیده اند را خداوند نجات می دهد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المجلسی؛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المجلسی؛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17877</Words>
  <Characters>68206</Characters>
  <CharactersWithSpaces>85439</CharactersWithSpaces>
  <Paragraphs>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2026-08-27T11:10:52Z</dcterms:created>
  <dc:creator>ghaemiyeh.com</dc:creator>
  <dc:description/>
  <dc:language>en-US</dc:language>
  <cp:lastModifiedBy/>
  <dcterms:modified xsi:type="dcterms:W3CDTF">2026-08-27T14:40:55Z</dcterms:modified>
  <cp:revision>1</cp:revision>
  <dc:subject/>
  <dc:title>متن کامل و ترجمه کتاب فضائل الشیعة</dc:title>
</cp:coreProperties>
</file>

<file path=docProps/custom.xml><?xml version="1.0" encoding="utf-8"?>
<Properties xmlns="http://schemas.openxmlformats.org/officeDocument/2006/custom-properties" xmlns:vt="http://schemas.openxmlformats.org/officeDocument/2006/docPropsVTypes"/>
</file>