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عسکری علیه السلام الگوی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8250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48252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448254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448256_1051229030">
            <w:r>
              <w:rPr>
                <w:webHidden/>
                <w:rStyle w:val="IndexLink"/>
                <w:rtl w:val="true"/>
              </w:rPr>
              <w:t>پیشگفتار</w:t>
            </w:r>
            <w:r>
              <w:rPr>
                <w:rStyle w:val="IndexLink"/>
                <w:rtl w:val="true"/>
              </w:rPr>
              <w:tab/>
            </w:r>
            <w:r>
              <w:rPr>
                <w:rStyle w:val="IndexLink"/>
              </w:rPr>
              <w:t>16</w:t>
            </w:r>
          </w:hyperlink>
        </w:p>
        <w:p>
          <w:pPr>
            <w:pStyle w:val="Contents3"/>
            <w:tabs>
              <w:tab w:val="clear" w:pos="8459"/>
              <w:tab w:val="right" w:pos="9026" w:leader="dot"/>
            </w:tabs>
            <w:rPr/>
          </w:pPr>
          <w:hyperlink w:anchor="__RefHeading___Toc3448258_1051229030">
            <w:r>
              <w:rPr>
                <w:webHidden/>
                <w:rStyle w:val="IndexLink"/>
                <w:rtl w:val="true"/>
              </w:rPr>
              <w:t>برتری عترت</w:t>
            </w:r>
            <w:r>
              <w:rPr>
                <w:rStyle w:val="IndexLink"/>
                <w:rtl w:val="true"/>
              </w:rPr>
              <w:tab/>
            </w:r>
            <w:r>
              <w:rPr>
                <w:rStyle w:val="IndexLink"/>
              </w:rPr>
              <w:t>16</w:t>
            </w:r>
          </w:hyperlink>
        </w:p>
        <w:p>
          <w:pPr>
            <w:pStyle w:val="Contents3"/>
            <w:tabs>
              <w:tab w:val="clear" w:pos="8459"/>
              <w:tab w:val="right" w:pos="9026" w:leader="dot"/>
            </w:tabs>
            <w:rPr/>
          </w:pPr>
          <w:hyperlink w:anchor="__RefHeading___Toc3448260_1051229030">
            <w:r>
              <w:rPr>
                <w:webHidden/>
                <w:rStyle w:val="IndexLink"/>
                <w:rtl w:val="true"/>
              </w:rPr>
              <w:t>عصمت</w:t>
            </w:r>
            <w:r>
              <w:rPr>
                <w:rStyle w:val="IndexLink"/>
                <w:rtl w:val="true"/>
              </w:rPr>
              <w:tab/>
            </w:r>
            <w:r>
              <w:rPr>
                <w:rStyle w:val="IndexLink"/>
              </w:rPr>
              <w:t>17</w:t>
            </w:r>
          </w:hyperlink>
        </w:p>
        <w:p>
          <w:pPr>
            <w:pStyle w:val="Contents3"/>
            <w:tabs>
              <w:tab w:val="clear" w:pos="8459"/>
              <w:tab w:val="right" w:pos="9026" w:leader="dot"/>
            </w:tabs>
            <w:rPr/>
          </w:pPr>
          <w:hyperlink w:anchor="__RefHeading___Toc3448262_1051229030">
            <w:r>
              <w:rPr>
                <w:webHidden/>
                <w:rStyle w:val="IndexLink"/>
                <w:rtl w:val="true"/>
              </w:rPr>
              <w:t>دانش لدنی</w:t>
            </w:r>
            <w:r>
              <w:rPr>
                <w:rStyle w:val="IndexLink"/>
                <w:rtl w:val="true"/>
              </w:rPr>
              <w:tab/>
            </w:r>
            <w:r>
              <w:rPr>
                <w:rStyle w:val="IndexLink"/>
              </w:rPr>
              <w:t>20</w:t>
            </w:r>
          </w:hyperlink>
        </w:p>
        <w:p>
          <w:pPr>
            <w:pStyle w:val="Contents3"/>
            <w:tabs>
              <w:tab w:val="clear" w:pos="8459"/>
              <w:tab w:val="right" w:pos="9026" w:leader="dot"/>
            </w:tabs>
            <w:rPr/>
          </w:pPr>
          <w:hyperlink w:anchor="__RefHeading___Toc3448264_1051229030">
            <w:r>
              <w:rPr>
                <w:webHidden/>
                <w:rStyle w:val="IndexLink"/>
                <w:rtl w:val="true"/>
              </w:rPr>
              <w:t>نقش عالِم دینی</w:t>
            </w:r>
            <w:r>
              <w:rPr>
                <w:rStyle w:val="IndexLink"/>
                <w:rtl w:val="true"/>
              </w:rPr>
              <w:tab/>
            </w:r>
            <w:r>
              <w:rPr>
                <w:rStyle w:val="IndexLink"/>
              </w:rPr>
              <w:t>22</w:t>
            </w:r>
          </w:hyperlink>
        </w:p>
        <w:p>
          <w:pPr>
            <w:pStyle w:val="Contents3"/>
            <w:tabs>
              <w:tab w:val="clear" w:pos="8459"/>
              <w:tab w:val="right" w:pos="9026" w:leader="dot"/>
            </w:tabs>
            <w:rPr/>
          </w:pPr>
          <w:hyperlink w:anchor="__RefHeading___Toc3448266_1051229030">
            <w:r>
              <w:rPr>
                <w:webHidden/>
                <w:rStyle w:val="IndexLink"/>
                <w:rtl w:val="true"/>
              </w:rPr>
              <w:t>شفاعت</w:t>
            </w:r>
            <w:r>
              <w:rPr>
                <w:rStyle w:val="IndexLink"/>
                <w:rtl w:val="true"/>
              </w:rPr>
              <w:tab/>
            </w:r>
            <w:r>
              <w:rPr>
                <w:rStyle w:val="IndexLink"/>
              </w:rPr>
              <w:t>23</w:t>
            </w:r>
          </w:hyperlink>
        </w:p>
        <w:p>
          <w:pPr>
            <w:pStyle w:val="Contents3"/>
            <w:tabs>
              <w:tab w:val="clear" w:pos="8459"/>
              <w:tab w:val="right" w:pos="9026" w:leader="dot"/>
            </w:tabs>
            <w:rPr/>
          </w:pPr>
          <w:hyperlink w:anchor="__RefHeading___Toc3448268_1051229030">
            <w:r>
              <w:rPr>
                <w:webHidden/>
                <w:rStyle w:val="IndexLink"/>
                <w:rtl w:val="true"/>
              </w:rPr>
              <w:t>توسل</w:t>
            </w:r>
            <w:r>
              <w:rPr>
                <w:rStyle w:val="IndexLink"/>
                <w:rtl w:val="true"/>
              </w:rPr>
              <w:tab/>
            </w:r>
            <w:r>
              <w:rPr>
                <w:rStyle w:val="IndexLink"/>
              </w:rPr>
              <w:t>24</w:t>
            </w:r>
          </w:hyperlink>
        </w:p>
        <w:p>
          <w:pPr>
            <w:pStyle w:val="Contents3"/>
            <w:tabs>
              <w:tab w:val="clear" w:pos="8459"/>
              <w:tab w:val="right" w:pos="9026" w:leader="dot"/>
            </w:tabs>
            <w:rPr/>
          </w:pPr>
          <w:hyperlink w:anchor="__RefHeading___Toc3448270_1051229030">
            <w:r>
              <w:rPr>
                <w:webHidden/>
                <w:rStyle w:val="IndexLink"/>
                <w:rtl w:val="true"/>
              </w:rPr>
              <w:t>شاهدان رفتار</w:t>
            </w:r>
            <w:r>
              <w:rPr>
                <w:rStyle w:val="IndexLink"/>
                <w:rtl w:val="true"/>
              </w:rPr>
              <w:tab/>
            </w:r>
            <w:r>
              <w:rPr>
                <w:rStyle w:val="IndexLink"/>
              </w:rPr>
              <w:t>26</w:t>
            </w:r>
          </w:hyperlink>
        </w:p>
        <w:p>
          <w:pPr>
            <w:pStyle w:val="Contents3"/>
            <w:tabs>
              <w:tab w:val="clear" w:pos="8459"/>
              <w:tab w:val="right" w:pos="9026" w:leader="dot"/>
            </w:tabs>
            <w:rPr/>
          </w:pPr>
          <w:hyperlink w:anchor="__RefHeading___Toc3448272_1051229030">
            <w:r>
              <w:rPr>
                <w:webHidden/>
                <w:rStyle w:val="IndexLink"/>
                <w:rtl w:val="true"/>
              </w:rPr>
              <w:t>راه مستقیم</w:t>
            </w:r>
            <w:r>
              <w:rPr>
                <w:rStyle w:val="IndexLink"/>
                <w:rtl w:val="true"/>
              </w:rPr>
              <w:tab/>
            </w:r>
            <w:r>
              <w:rPr>
                <w:rStyle w:val="IndexLink"/>
              </w:rPr>
              <w:t>27</w:t>
            </w:r>
          </w:hyperlink>
        </w:p>
        <w:p>
          <w:pPr>
            <w:pStyle w:val="Contents3"/>
            <w:tabs>
              <w:tab w:val="clear" w:pos="8459"/>
              <w:tab w:val="right" w:pos="9026" w:leader="dot"/>
            </w:tabs>
            <w:rPr/>
          </w:pPr>
          <w:hyperlink w:anchor="__RefHeading___Toc3448274_1051229030">
            <w:r>
              <w:rPr>
                <w:webHidden/>
                <w:rStyle w:val="IndexLink"/>
                <w:rtl w:val="true"/>
              </w:rPr>
              <w:t>آغاز و انجام</w:t>
            </w:r>
            <w:r>
              <w:rPr>
                <w:rStyle w:val="IndexLink"/>
                <w:rtl w:val="true"/>
              </w:rPr>
              <w:tab/>
            </w:r>
            <w:r>
              <w:rPr>
                <w:rStyle w:val="IndexLink"/>
              </w:rPr>
              <w:t>28</w:t>
            </w:r>
          </w:hyperlink>
        </w:p>
        <w:p>
          <w:pPr>
            <w:pStyle w:val="Contents3"/>
            <w:tabs>
              <w:tab w:val="clear" w:pos="8459"/>
              <w:tab w:val="right" w:pos="9026" w:leader="dot"/>
            </w:tabs>
            <w:rPr/>
          </w:pPr>
          <w:hyperlink w:anchor="__RefHeading___Toc3448276_1051229030">
            <w:r>
              <w:rPr>
                <w:webHidden/>
                <w:rStyle w:val="IndexLink"/>
                <w:rtl w:val="true"/>
              </w:rPr>
              <w:t>غم زدایی</w:t>
            </w:r>
            <w:r>
              <w:rPr>
                <w:rStyle w:val="IndexLink"/>
                <w:rtl w:val="true"/>
              </w:rPr>
              <w:tab/>
            </w:r>
            <w:r>
              <w:rPr>
                <w:rStyle w:val="IndexLink"/>
              </w:rPr>
              <w:t>29</w:t>
            </w:r>
          </w:hyperlink>
        </w:p>
        <w:p>
          <w:pPr>
            <w:pStyle w:val="Contents3"/>
            <w:tabs>
              <w:tab w:val="clear" w:pos="8459"/>
              <w:tab w:val="right" w:pos="9026" w:leader="dot"/>
            </w:tabs>
            <w:rPr/>
          </w:pPr>
          <w:hyperlink w:anchor="__RefHeading___Toc3448278_1051229030">
            <w:r>
              <w:rPr>
                <w:webHidden/>
                <w:rStyle w:val="IndexLink"/>
                <w:rtl w:val="true"/>
              </w:rPr>
              <w:t>حَمَلةُ كتاب الله</w:t>
            </w:r>
            <w:r>
              <w:rPr>
                <w:rStyle w:val="IndexLink"/>
                <w:rtl w:val="true"/>
              </w:rPr>
              <w:tab/>
            </w:r>
            <w:r>
              <w:rPr>
                <w:rStyle w:val="IndexLink"/>
              </w:rPr>
              <w:t>31</w:t>
            </w:r>
          </w:hyperlink>
        </w:p>
        <w:p>
          <w:pPr>
            <w:pStyle w:val="Contents3"/>
            <w:tabs>
              <w:tab w:val="clear" w:pos="8459"/>
              <w:tab w:val="right" w:pos="9026" w:leader="dot"/>
            </w:tabs>
            <w:rPr/>
          </w:pPr>
          <w:hyperlink w:anchor="__RefHeading___Toc3448280_1051229030">
            <w:r>
              <w:rPr>
                <w:webHidden/>
                <w:rStyle w:val="IndexLink"/>
                <w:rtl w:val="true"/>
              </w:rPr>
              <w:t>عترت و سیاست</w:t>
            </w:r>
            <w:r>
              <w:rPr>
                <w:rStyle w:val="IndexLink"/>
                <w:rtl w:val="true"/>
              </w:rPr>
              <w:tab/>
            </w:r>
            <w:r>
              <w:rPr>
                <w:rStyle w:val="IndexLink"/>
              </w:rPr>
              <w:t>32</w:t>
            </w:r>
          </w:hyperlink>
        </w:p>
        <w:p>
          <w:pPr>
            <w:pStyle w:val="Contents2"/>
            <w:tabs>
              <w:tab w:val="clear" w:pos="8743"/>
              <w:tab w:val="right" w:pos="9026" w:leader="dot"/>
            </w:tabs>
            <w:rPr/>
          </w:pPr>
          <w:hyperlink w:anchor="__RefHeading___Toc3448282_1051229030">
            <w:r>
              <w:rPr>
                <w:webHidden/>
                <w:rStyle w:val="IndexLink"/>
                <w:rtl w:val="true"/>
              </w:rPr>
              <w:t xml:space="preserve">بخش اول </w:t>
            </w:r>
            <w:r>
              <w:rPr>
                <w:rStyle w:val="IndexLink"/>
                <w:rtl w:val="true"/>
              </w:rPr>
              <w:t xml:space="preserve">: </w:t>
            </w:r>
            <w:r>
              <w:rPr>
                <w:rStyle w:val="IndexLink"/>
                <w:rtl w:val="true"/>
              </w:rPr>
              <w:t>سیری در زندگی امام عسکری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448284_1051229030">
            <w:r>
              <w:rPr>
                <w:webHidden/>
                <w:rStyle w:val="IndexLink"/>
                <w:rtl w:val="true"/>
              </w:rPr>
              <w:t>ولادت</w:t>
            </w:r>
            <w:r>
              <w:rPr>
                <w:rStyle w:val="IndexLink"/>
                <w:rtl w:val="true"/>
              </w:rPr>
              <w:tab/>
            </w:r>
            <w:r>
              <w:rPr>
                <w:rStyle w:val="IndexLink"/>
              </w:rPr>
              <w:t>35</w:t>
            </w:r>
          </w:hyperlink>
        </w:p>
        <w:p>
          <w:pPr>
            <w:pStyle w:val="Contents3"/>
            <w:tabs>
              <w:tab w:val="clear" w:pos="8459"/>
              <w:tab w:val="right" w:pos="9026" w:leader="dot"/>
            </w:tabs>
            <w:rPr/>
          </w:pPr>
          <w:hyperlink w:anchor="__RefHeading___Toc3448286_1051229030">
            <w:r>
              <w:rPr>
                <w:webHidden/>
                <w:rStyle w:val="IndexLink"/>
                <w:rtl w:val="true"/>
              </w:rPr>
              <w:t>محل ولادت</w:t>
            </w:r>
            <w:r>
              <w:rPr>
                <w:rStyle w:val="IndexLink"/>
                <w:rtl w:val="true"/>
              </w:rPr>
              <w:tab/>
            </w:r>
            <w:r>
              <w:rPr>
                <w:rStyle w:val="IndexLink"/>
              </w:rPr>
              <w:t>36</w:t>
            </w:r>
          </w:hyperlink>
        </w:p>
        <w:p>
          <w:pPr>
            <w:pStyle w:val="Contents3"/>
            <w:tabs>
              <w:tab w:val="clear" w:pos="8459"/>
              <w:tab w:val="right" w:pos="9026" w:leader="dot"/>
            </w:tabs>
            <w:rPr/>
          </w:pPr>
          <w:hyperlink w:anchor="__RefHeading___Toc3448288_1051229030">
            <w:r>
              <w:rPr>
                <w:webHidden/>
                <w:rStyle w:val="IndexLink"/>
                <w:rtl w:val="true"/>
              </w:rPr>
              <w:t>تبار پدر</w:t>
            </w:r>
            <w:r>
              <w:rPr>
                <w:rStyle w:val="IndexLink"/>
                <w:rtl w:val="true"/>
              </w:rPr>
              <w:tab/>
            </w:r>
            <w:r>
              <w:rPr>
                <w:rStyle w:val="IndexLink"/>
              </w:rPr>
              <w:t>36</w:t>
            </w:r>
          </w:hyperlink>
        </w:p>
        <w:p>
          <w:pPr>
            <w:pStyle w:val="Contents3"/>
            <w:tabs>
              <w:tab w:val="clear" w:pos="8459"/>
              <w:tab w:val="right" w:pos="9026" w:leader="dot"/>
            </w:tabs>
            <w:rPr/>
          </w:pPr>
          <w:hyperlink w:anchor="__RefHeading___Toc3448290_1051229030">
            <w:r>
              <w:rPr>
                <w:webHidden/>
                <w:rStyle w:val="IndexLink"/>
                <w:rtl w:val="true"/>
              </w:rPr>
              <w:t>مادر</w:t>
            </w:r>
            <w:r>
              <w:rPr>
                <w:rStyle w:val="IndexLink"/>
                <w:rtl w:val="true"/>
              </w:rPr>
              <w:tab/>
            </w:r>
            <w:r>
              <w:rPr>
                <w:rStyle w:val="IndexLink"/>
              </w:rPr>
              <w:t>37</w:t>
            </w:r>
          </w:hyperlink>
        </w:p>
        <w:p>
          <w:pPr>
            <w:pStyle w:val="Contents3"/>
            <w:tabs>
              <w:tab w:val="clear" w:pos="8459"/>
              <w:tab w:val="right" w:pos="9026" w:leader="dot"/>
            </w:tabs>
            <w:rPr/>
          </w:pPr>
          <w:hyperlink w:anchor="__RefHeading___Toc3448292_1051229030">
            <w:r>
              <w:rPr>
                <w:webHidden/>
                <w:rStyle w:val="IndexLink"/>
                <w:rtl w:val="true"/>
              </w:rPr>
              <w:t>مادری آفریقایی</w:t>
            </w:r>
            <w:r>
              <w:rPr>
                <w:rStyle w:val="IndexLink"/>
                <w:rtl w:val="true"/>
              </w:rPr>
              <w:tab/>
            </w:r>
            <w:r>
              <w:rPr>
                <w:rStyle w:val="IndexLink"/>
              </w:rPr>
              <w:t>38</w:t>
            </w:r>
          </w:hyperlink>
        </w:p>
        <w:p>
          <w:pPr>
            <w:pStyle w:val="Contents3"/>
            <w:tabs>
              <w:tab w:val="clear" w:pos="8459"/>
              <w:tab w:val="right" w:pos="9026" w:leader="dot"/>
            </w:tabs>
            <w:rPr/>
          </w:pPr>
          <w:hyperlink w:anchor="__RefHeading___Toc3448294_1051229030">
            <w:r>
              <w:rPr>
                <w:webHidden/>
                <w:rStyle w:val="IndexLink"/>
                <w:rtl w:val="true"/>
              </w:rPr>
              <w:t>دامن های پاک</w:t>
            </w:r>
            <w:r>
              <w:rPr>
                <w:rStyle w:val="IndexLink"/>
                <w:rtl w:val="true"/>
              </w:rPr>
              <w:tab/>
            </w:r>
            <w:r>
              <w:rPr>
                <w:rStyle w:val="IndexLink"/>
              </w:rPr>
              <w:t>38</w:t>
            </w:r>
          </w:hyperlink>
        </w:p>
        <w:p>
          <w:pPr>
            <w:pStyle w:val="Contents3"/>
            <w:tabs>
              <w:tab w:val="clear" w:pos="8459"/>
              <w:tab w:val="right" w:pos="9026" w:leader="dot"/>
            </w:tabs>
            <w:rPr/>
          </w:pPr>
          <w:hyperlink w:anchor="__RefHeading___Toc3448296_1051229030">
            <w:r>
              <w:rPr>
                <w:webHidden/>
                <w:rStyle w:val="IndexLink"/>
                <w:rtl w:val="true"/>
              </w:rPr>
              <w:t>تربیت</w:t>
            </w:r>
            <w:r>
              <w:rPr>
                <w:rStyle w:val="IndexLink"/>
                <w:rtl w:val="true"/>
              </w:rPr>
              <w:tab/>
            </w:r>
            <w:r>
              <w:rPr>
                <w:rStyle w:val="IndexLink"/>
              </w:rPr>
              <w:t>39</w:t>
            </w:r>
          </w:hyperlink>
        </w:p>
        <w:p>
          <w:pPr>
            <w:pStyle w:val="Contents3"/>
            <w:tabs>
              <w:tab w:val="clear" w:pos="8459"/>
              <w:tab w:val="right" w:pos="9026" w:leader="dot"/>
            </w:tabs>
            <w:rPr/>
          </w:pPr>
          <w:hyperlink w:anchor="__RefHeading___Toc3448298_1051229030">
            <w:r>
              <w:rPr>
                <w:webHidden/>
                <w:rStyle w:val="IndexLink"/>
                <w:rtl w:val="true"/>
              </w:rPr>
              <w:t>شکل و اندام</w:t>
            </w:r>
            <w:r>
              <w:rPr>
                <w:rStyle w:val="IndexLink"/>
                <w:rtl w:val="true"/>
              </w:rPr>
              <w:tab/>
            </w:r>
            <w:r>
              <w:rPr>
                <w:rStyle w:val="IndexLink"/>
              </w:rPr>
              <w:t>40</w:t>
            </w:r>
          </w:hyperlink>
        </w:p>
        <w:p>
          <w:pPr>
            <w:pStyle w:val="Contents3"/>
            <w:tabs>
              <w:tab w:val="clear" w:pos="8459"/>
              <w:tab w:val="right" w:pos="9026" w:leader="dot"/>
            </w:tabs>
            <w:rPr/>
          </w:pPr>
          <w:hyperlink w:anchor="__RefHeading___Toc3448300_1051229030">
            <w:r>
              <w:rPr>
                <w:webHidden/>
                <w:rStyle w:val="IndexLink"/>
                <w:rtl w:val="true"/>
              </w:rPr>
              <w:t>نام و نشان</w:t>
            </w:r>
            <w:r>
              <w:rPr>
                <w:rStyle w:val="IndexLink"/>
                <w:rtl w:val="true"/>
              </w:rPr>
              <w:tab/>
            </w:r>
            <w:r>
              <w:rPr>
                <w:rStyle w:val="IndexLink"/>
              </w:rPr>
              <w:t>42</w:t>
            </w:r>
          </w:hyperlink>
        </w:p>
        <w:p>
          <w:pPr>
            <w:pStyle w:val="Contents3"/>
            <w:tabs>
              <w:tab w:val="clear" w:pos="8459"/>
              <w:tab w:val="right" w:pos="9026" w:leader="dot"/>
            </w:tabs>
            <w:rPr/>
          </w:pPr>
          <w:hyperlink w:anchor="__RefHeading___Toc3448302_1051229030">
            <w:r>
              <w:rPr>
                <w:webHidden/>
                <w:rStyle w:val="IndexLink"/>
                <w:rtl w:val="true"/>
              </w:rPr>
              <w:t>چرا عسکری نامیده شده؟</w:t>
            </w:r>
            <w:r>
              <w:rPr>
                <w:rStyle w:val="IndexLink"/>
                <w:rtl w:val="true"/>
              </w:rPr>
              <w:tab/>
            </w:r>
            <w:r>
              <w:rPr>
                <w:rStyle w:val="IndexLink"/>
              </w:rPr>
              <w:t>43</w:t>
            </w:r>
          </w:hyperlink>
        </w:p>
        <w:p>
          <w:pPr>
            <w:pStyle w:val="Contents3"/>
            <w:tabs>
              <w:tab w:val="clear" w:pos="8459"/>
              <w:tab w:val="right" w:pos="9026" w:leader="dot"/>
            </w:tabs>
            <w:rPr/>
          </w:pPr>
          <w:hyperlink w:anchor="__RefHeading___Toc3448304_1051229030">
            <w:r>
              <w:rPr>
                <w:webHidden/>
                <w:rStyle w:val="IndexLink"/>
                <w:rtl w:val="true"/>
              </w:rPr>
              <w:t>شناسنامه</w:t>
            </w:r>
            <w:r>
              <w:rPr>
                <w:rStyle w:val="IndexLink"/>
                <w:rtl w:val="true"/>
              </w:rPr>
              <w:tab/>
            </w:r>
            <w:r>
              <w:rPr>
                <w:rStyle w:val="IndexLink"/>
              </w:rPr>
              <w:t>44</w:t>
            </w:r>
          </w:hyperlink>
        </w:p>
        <w:p>
          <w:pPr>
            <w:pStyle w:val="Contents3"/>
            <w:tabs>
              <w:tab w:val="clear" w:pos="8459"/>
              <w:tab w:val="right" w:pos="9026" w:leader="dot"/>
            </w:tabs>
            <w:rPr/>
          </w:pPr>
          <w:hyperlink w:anchor="__RefHeading___Toc3448306_1051229030">
            <w:r>
              <w:rPr>
                <w:webHidden/>
                <w:rStyle w:val="IndexLink"/>
                <w:rtl w:val="true"/>
              </w:rPr>
              <w:t>فرزند</w:t>
            </w:r>
            <w:r>
              <w:rPr>
                <w:rStyle w:val="IndexLink"/>
                <w:rtl w:val="true"/>
              </w:rPr>
              <w:tab/>
            </w:r>
            <w:r>
              <w:rPr>
                <w:rStyle w:val="IndexLink"/>
              </w:rPr>
              <w:t>45</w:t>
            </w:r>
          </w:hyperlink>
        </w:p>
        <w:p>
          <w:pPr>
            <w:pStyle w:val="Contents3"/>
            <w:tabs>
              <w:tab w:val="clear" w:pos="8459"/>
              <w:tab w:val="right" w:pos="9026" w:leader="dot"/>
            </w:tabs>
            <w:rPr/>
          </w:pPr>
          <w:hyperlink w:anchor="__RefHeading___Toc3448308_1051229030">
            <w:r>
              <w:rPr>
                <w:webHidden/>
                <w:rStyle w:val="IndexLink"/>
                <w:rtl w:val="true"/>
              </w:rPr>
              <w:t>شهادت</w:t>
            </w:r>
            <w:r>
              <w:rPr>
                <w:rStyle w:val="IndexLink"/>
                <w:rtl w:val="true"/>
              </w:rPr>
              <w:tab/>
            </w:r>
            <w:r>
              <w:rPr>
                <w:rStyle w:val="IndexLink"/>
              </w:rPr>
              <w:t>47</w:t>
            </w:r>
          </w:hyperlink>
        </w:p>
        <w:p>
          <w:pPr>
            <w:pStyle w:val="Contents3"/>
            <w:tabs>
              <w:tab w:val="clear" w:pos="8459"/>
              <w:tab w:val="right" w:pos="9026" w:leader="dot"/>
            </w:tabs>
            <w:rPr/>
          </w:pPr>
          <w:hyperlink w:anchor="__RefHeading___Toc3448310_1051229030">
            <w:r>
              <w:rPr>
                <w:webHidden/>
                <w:rStyle w:val="IndexLink"/>
                <w:rtl w:val="true"/>
              </w:rPr>
              <w:t>چگونه به شهادت رسیدند؟</w:t>
            </w:r>
            <w:r>
              <w:rPr>
                <w:rStyle w:val="IndexLink"/>
                <w:rtl w:val="true"/>
              </w:rPr>
              <w:tab/>
            </w:r>
            <w:r>
              <w:rPr>
                <w:rStyle w:val="IndexLink"/>
              </w:rPr>
              <w:t>49</w:t>
            </w:r>
          </w:hyperlink>
        </w:p>
        <w:p>
          <w:pPr>
            <w:pStyle w:val="Contents3"/>
            <w:tabs>
              <w:tab w:val="clear" w:pos="8459"/>
              <w:tab w:val="right" w:pos="9026" w:leader="dot"/>
            </w:tabs>
            <w:rPr/>
          </w:pPr>
          <w:hyperlink w:anchor="__RefHeading___Toc3448312_1051229030">
            <w:r>
              <w:rPr>
                <w:webHidden/>
                <w:rStyle w:val="IndexLink"/>
                <w:rtl w:val="true"/>
              </w:rPr>
              <w:t>تجهیز</w:t>
            </w:r>
            <w:r>
              <w:rPr>
                <w:rStyle w:val="IndexLink"/>
                <w:rtl w:val="true"/>
              </w:rPr>
              <w:tab/>
            </w:r>
            <w:r>
              <w:rPr>
                <w:rStyle w:val="IndexLink"/>
              </w:rPr>
              <w:t>50</w:t>
            </w:r>
          </w:hyperlink>
        </w:p>
        <w:p>
          <w:pPr>
            <w:pStyle w:val="Contents3"/>
            <w:tabs>
              <w:tab w:val="clear" w:pos="8459"/>
              <w:tab w:val="right" w:pos="9026" w:leader="dot"/>
            </w:tabs>
            <w:rPr/>
          </w:pPr>
          <w:hyperlink w:anchor="__RefHeading___Toc3448314_1051229030">
            <w:r>
              <w:rPr>
                <w:webHidden/>
                <w:rStyle w:val="IndexLink"/>
                <w:rtl w:val="true"/>
              </w:rPr>
              <w:t>تشییع با شکوه</w:t>
            </w:r>
            <w:r>
              <w:rPr>
                <w:rStyle w:val="IndexLink"/>
                <w:rtl w:val="true"/>
              </w:rPr>
              <w:tab/>
            </w:r>
            <w:r>
              <w:rPr>
                <w:rStyle w:val="IndexLink"/>
              </w:rPr>
              <w:t>52</w:t>
            </w:r>
          </w:hyperlink>
        </w:p>
        <w:p>
          <w:pPr>
            <w:pStyle w:val="Contents3"/>
            <w:tabs>
              <w:tab w:val="clear" w:pos="8459"/>
              <w:tab w:val="right" w:pos="9026" w:leader="dot"/>
            </w:tabs>
            <w:rPr/>
          </w:pPr>
          <w:hyperlink w:anchor="__RefHeading___Toc3448316_1051229030">
            <w:r>
              <w:rPr>
                <w:webHidden/>
                <w:rStyle w:val="IndexLink"/>
                <w:rtl w:val="true"/>
              </w:rPr>
              <w:t>تدفین</w:t>
            </w:r>
            <w:r>
              <w:rPr>
                <w:rStyle w:val="IndexLink"/>
                <w:rtl w:val="true"/>
              </w:rPr>
              <w:tab/>
            </w:r>
            <w:r>
              <w:rPr>
                <w:rStyle w:val="IndexLink"/>
              </w:rPr>
              <w:t>53</w:t>
            </w:r>
          </w:hyperlink>
        </w:p>
        <w:p>
          <w:pPr>
            <w:pStyle w:val="Contents3"/>
            <w:tabs>
              <w:tab w:val="clear" w:pos="8459"/>
              <w:tab w:val="right" w:pos="9026" w:leader="dot"/>
            </w:tabs>
            <w:rPr/>
          </w:pPr>
          <w:hyperlink w:anchor="__RefHeading___Toc3448318_1051229030">
            <w:r>
              <w:rPr>
                <w:webHidden/>
                <w:rStyle w:val="IndexLink"/>
                <w:rtl w:val="true"/>
              </w:rPr>
              <w:t>زیارت امام عسکری 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3448320_1051229030">
            <w:r>
              <w:rPr>
                <w:webHidden/>
                <w:rStyle w:val="IndexLink"/>
                <w:rtl w:val="true"/>
              </w:rPr>
              <w:t xml:space="preserve">بخش دوم </w:t>
            </w:r>
            <w:r>
              <w:rPr>
                <w:rStyle w:val="IndexLink"/>
                <w:rtl w:val="true"/>
              </w:rPr>
              <w:t xml:space="preserve">: </w:t>
            </w:r>
            <w:r>
              <w:rPr>
                <w:rStyle w:val="IndexLink"/>
                <w:rtl w:val="true"/>
              </w:rPr>
              <w:t>برخی فضایل امام عسکری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3448322_1051229030">
            <w:r>
              <w:rPr>
                <w:webHidden/>
                <w:rStyle w:val="IndexLink"/>
                <w:rtl w:val="true"/>
              </w:rPr>
              <w:t>اعتراف ها</w:t>
            </w:r>
            <w:r>
              <w:rPr>
                <w:rStyle w:val="IndexLink"/>
                <w:rtl w:val="true"/>
              </w:rPr>
              <w:tab/>
            </w:r>
            <w:r>
              <w:rPr>
                <w:rStyle w:val="IndexLink"/>
              </w:rPr>
              <w:t>56</w:t>
            </w:r>
          </w:hyperlink>
        </w:p>
        <w:p>
          <w:pPr>
            <w:pStyle w:val="Contents3"/>
            <w:tabs>
              <w:tab w:val="clear" w:pos="8459"/>
              <w:tab w:val="right" w:pos="9026" w:leader="dot"/>
            </w:tabs>
            <w:rPr/>
          </w:pPr>
          <w:hyperlink w:anchor="__RefHeading___Toc3448324_1051229030">
            <w:r>
              <w:rPr>
                <w:webHidden/>
                <w:rStyle w:val="IndexLink"/>
                <w:rtl w:val="true"/>
              </w:rPr>
              <w:t>معتمد عباسی</w:t>
            </w:r>
            <w:r>
              <w:rPr>
                <w:rStyle w:val="IndexLink"/>
                <w:rtl w:val="true"/>
              </w:rPr>
              <w:tab/>
            </w:r>
            <w:r>
              <w:rPr>
                <w:rStyle w:val="IndexLink"/>
              </w:rPr>
              <w:t>57</w:t>
            </w:r>
          </w:hyperlink>
        </w:p>
        <w:p>
          <w:pPr>
            <w:pStyle w:val="Contents3"/>
            <w:tabs>
              <w:tab w:val="clear" w:pos="8459"/>
              <w:tab w:val="right" w:pos="9026" w:leader="dot"/>
            </w:tabs>
            <w:rPr/>
          </w:pPr>
          <w:hyperlink w:anchor="__RefHeading___Toc3448326_1051229030">
            <w:r>
              <w:rPr>
                <w:webHidden/>
                <w:rStyle w:val="IndexLink"/>
                <w:rtl w:val="true"/>
              </w:rPr>
              <w:t>اسحاق کِندی</w:t>
            </w:r>
            <w:r>
              <w:rPr>
                <w:rStyle w:val="IndexLink"/>
                <w:rtl w:val="true"/>
              </w:rPr>
              <w:tab/>
            </w:r>
            <w:r>
              <w:rPr>
                <w:rStyle w:val="IndexLink"/>
              </w:rPr>
              <w:t>58</w:t>
            </w:r>
          </w:hyperlink>
        </w:p>
        <w:p>
          <w:pPr>
            <w:pStyle w:val="Contents3"/>
            <w:tabs>
              <w:tab w:val="clear" w:pos="8459"/>
              <w:tab w:val="right" w:pos="9026" w:leader="dot"/>
            </w:tabs>
            <w:rPr/>
          </w:pPr>
          <w:hyperlink w:anchor="__RefHeading___Toc3448328_1051229030">
            <w:r>
              <w:rPr>
                <w:webHidden/>
                <w:rStyle w:val="IndexLink"/>
                <w:rtl w:val="true"/>
              </w:rPr>
              <w:t>راهب</w:t>
            </w:r>
            <w:r>
              <w:rPr>
                <w:rStyle w:val="IndexLink"/>
                <w:rtl w:val="true"/>
              </w:rPr>
              <w:tab/>
            </w:r>
            <w:r>
              <w:rPr>
                <w:rStyle w:val="IndexLink"/>
              </w:rPr>
              <w:t>58</w:t>
            </w:r>
          </w:hyperlink>
        </w:p>
        <w:p>
          <w:pPr>
            <w:pStyle w:val="Contents3"/>
            <w:tabs>
              <w:tab w:val="clear" w:pos="8459"/>
              <w:tab w:val="right" w:pos="9026" w:leader="dot"/>
            </w:tabs>
            <w:rPr/>
          </w:pPr>
          <w:hyperlink w:anchor="__RefHeading___Toc3448330_1051229030">
            <w:r>
              <w:rPr>
                <w:webHidden/>
                <w:rStyle w:val="IndexLink"/>
                <w:rtl w:val="true"/>
              </w:rPr>
              <w:t>زندان بان</w:t>
            </w:r>
            <w:r>
              <w:rPr>
                <w:rStyle w:val="IndexLink"/>
                <w:rtl w:val="true"/>
              </w:rPr>
              <w:tab/>
            </w:r>
            <w:r>
              <w:rPr>
                <w:rStyle w:val="IndexLink"/>
              </w:rPr>
              <w:t>59</w:t>
            </w:r>
          </w:hyperlink>
        </w:p>
        <w:p>
          <w:pPr>
            <w:pStyle w:val="Contents3"/>
            <w:tabs>
              <w:tab w:val="clear" w:pos="8459"/>
              <w:tab w:val="right" w:pos="9026" w:leader="dot"/>
            </w:tabs>
            <w:rPr/>
          </w:pPr>
          <w:hyperlink w:anchor="__RefHeading___Toc3448332_1051229030">
            <w:r>
              <w:rPr>
                <w:webHidden/>
                <w:rStyle w:val="IndexLink"/>
                <w:rtl w:val="true"/>
              </w:rPr>
              <w:t xml:space="preserve">والد المنتظر </w:t>
            </w:r>
            <w:r>
              <w:rPr>
                <w:rStyle w:val="IndexLink"/>
                <w:rtl w:val="true"/>
              </w:rPr>
              <w:t>(</w:t>
            </w:r>
            <w:r>
              <w:rPr>
                <w:rStyle w:val="IndexLink"/>
                <w:rtl w:val="true"/>
              </w:rPr>
              <w:t>عج</w:t>
            </w:r>
            <w:r>
              <w:rPr>
                <w:rStyle w:val="IndexLink"/>
                <w:rtl w:val="true"/>
              </w:rPr>
              <w:t>)</w:t>
              <w:tab/>
            </w:r>
            <w:r>
              <w:rPr>
                <w:rStyle w:val="IndexLink"/>
              </w:rPr>
              <w:t>60</w:t>
            </w:r>
          </w:hyperlink>
        </w:p>
        <w:p>
          <w:pPr>
            <w:pStyle w:val="Contents3"/>
            <w:tabs>
              <w:tab w:val="clear" w:pos="8459"/>
              <w:tab w:val="right" w:pos="9026" w:leader="dot"/>
            </w:tabs>
            <w:rPr/>
          </w:pPr>
          <w:hyperlink w:anchor="__RefHeading___Toc3448334_1051229030">
            <w:r>
              <w:rPr>
                <w:webHidden/>
                <w:rStyle w:val="IndexLink"/>
                <w:rtl w:val="true"/>
              </w:rPr>
              <w:t>عبادت</w:t>
            </w:r>
            <w:r>
              <w:rPr>
                <w:rStyle w:val="IndexLink"/>
                <w:rtl w:val="true"/>
              </w:rPr>
              <w:tab/>
            </w:r>
            <w:r>
              <w:rPr>
                <w:rStyle w:val="IndexLink"/>
              </w:rPr>
              <w:t>61</w:t>
            </w:r>
          </w:hyperlink>
        </w:p>
        <w:p>
          <w:pPr>
            <w:pStyle w:val="Contents3"/>
            <w:tabs>
              <w:tab w:val="clear" w:pos="8459"/>
              <w:tab w:val="right" w:pos="9026" w:leader="dot"/>
            </w:tabs>
            <w:rPr/>
          </w:pPr>
          <w:hyperlink w:anchor="__RefHeading___Toc3448336_1051229030">
            <w:r>
              <w:rPr>
                <w:webHidden/>
                <w:rStyle w:val="IndexLink"/>
                <w:rtl w:val="true"/>
              </w:rPr>
              <w:t>زهد</w:t>
            </w:r>
            <w:r>
              <w:rPr>
                <w:rStyle w:val="IndexLink"/>
                <w:rtl w:val="true"/>
              </w:rPr>
              <w:tab/>
            </w:r>
            <w:r>
              <w:rPr>
                <w:rStyle w:val="IndexLink"/>
              </w:rPr>
              <w:t>62</w:t>
            </w:r>
          </w:hyperlink>
        </w:p>
        <w:p>
          <w:pPr>
            <w:pStyle w:val="Contents3"/>
            <w:tabs>
              <w:tab w:val="clear" w:pos="8459"/>
              <w:tab w:val="right" w:pos="9026" w:leader="dot"/>
            </w:tabs>
            <w:rPr/>
          </w:pPr>
          <w:hyperlink w:anchor="__RefHeading___Toc3448338_1051229030">
            <w:r>
              <w:rPr>
                <w:webHidden/>
                <w:rStyle w:val="IndexLink"/>
                <w:rtl w:val="true"/>
              </w:rPr>
              <w:t>دانش</w:t>
            </w:r>
            <w:r>
              <w:rPr>
                <w:rStyle w:val="IndexLink"/>
                <w:rtl w:val="true"/>
              </w:rPr>
              <w:tab/>
            </w:r>
            <w:r>
              <w:rPr>
                <w:rStyle w:val="IndexLink"/>
              </w:rPr>
              <w:t>64</w:t>
            </w:r>
          </w:hyperlink>
        </w:p>
        <w:p>
          <w:pPr>
            <w:pStyle w:val="Contents3"/>
            <w:tabs>
              <w:tab w:val="clear" w:pos="8459"/>
              <w:tab w:val="right" w:pos="9026" w:leader="dot"/>
            </w:tabs>
            <w:rPr/>
          </w:pPr>
          <w:hyperlink w:anchor="__RefHeading___Toc3448340_1051229030">
            <w:r>
              <w:rPr>
                <w:webHidden/>
                <w:rStyle w:val="IndexLink"/>
                <w:rtl w:val="true"/>
              </w:rPr>
              <w:t>امام ُملک، امام ملکوت</w:t>
            </w:r>
            <w:r>
              <w:rPr>
                <w:rStyle w:val="IndexLink"/>
                <w:rtl w:val="true"/>
              </w:rPr>
              <w:tab/>
            </w:r>
            <w:r>
              <w:rPr>
                <w:rStyle w:val="IndexLink"/>
              </w:rPr>
              <w:t>66</w:t>
            </w:r>
          </w:hyperlink>
        </w:p>
        <w:p>
          <w:pPr>
            <w:pStyle w:val="Contents3"/>
            <w:tabs>
              <w:tab w:val="clear" w:pos="8459"/>
              <w:tab w:val="right" w:pos="9026" w:leader="dot"/>
            </w:tabs>
            <w:rPr/>
          </w:pPr>
          <w:hyperlink w:anchor="__RefHeading___Toc3448342_1051229030">
            <w:r>
              <w:rPr>
                <w:webHidden/>
                <w:rStyle w:val="IndexLink"/>
                <w:rtl w:val="true"/>
              </w:rPr>
              <w:t>دوران کودکی</w:t>
            </w:r>
            <w:r>
              <w:rPr>
                <w:rStyle w:val="IndexLink"/>
                <w:rtl w:val="true"/>
              </w:rPr>
              <w:tab/>
            </w:r>
            <w:r>
              <w:rPr>
                <w:rStyle w:val="IndexLink"/>
              </w:rPr>
              <w:t>68</w:t>
            </w:r>
          </w:hyperlink>
        </w:p>
        <w:p>
          <w:pPr>
            <w:pStyle w:val="Contents3"/>
            <w:tabs>
              <w:tab w:val="clear" w:pos="8459"/>
              <w:tab w:val="right" w:pos="9026" w:leader="dot"/>
            </w:tabs>
            <w:rPr/>
          </w:pPr>
          <w:hyperlink w:anchor="__RefHeading___Toc3448344_1051229030">
            <w:r>
              <w:rPr>
                <w:webHidden/>
                <w:rStyle w:val="IndexLink"/>
                <w:rtl w:val="true"/>
              </w:rPr>
              <w:t>سخاوت</w:t>
            </w:r>
            <w:r>
              <w:rPr>
                <w:rStyle w:val="IndexLink"/>
                <w:rtl w:val="true"/>
              </w:rPr>
              <w:tab/>
            </w:r>
            <w:r>
              <w:rPr>
                <w:rStyle w:val="IndexLink"/>
              </w:rPr>
              <w:t>70</w:t>
            </w:r>
          </w:hyperlink>
        </w:p>
        <w:p>
          <w:pPr>
            <w:pStyle w:val="Contents2"/>
            <w:tabs>
              <w:tab w:val="clear" w:pos="8743"/>
              <w:tab w:val="right" w:pos="9026" w:leader="dot"/>
            </w:tabs>
            <w:rPr/>
          </w:pPr>
          <w:hyperlink w:anchor="__RefHeading___Toc3448346_1051229030">
            <w:r>
              <w:rPr>
                <w:webHidden/>
                <w:rStyle w:val="IndexLink"/>
                <w:rtl w:val="true"/>
              </w:rPr>
              <w:t xml:space="preserve">بخش سوم </w:t>
            </w:r>
            <w:r>
              <w:rPr>
                <w:rStyle w:val="IndexLink"/>
                <w:rtl w:val="true"/>
              </w:rPr>
              <w:t xml:space="preserve">: </w:t>
            </w:r>
            <w:r>
              <w:rPr>
                <w:rStyle w:val="IndexLink"/>
                <w:rtl w:val="true"/>
              </w:rPr>
              <w:t>امام عسکری علیه السلام و آموزه های عرشی</w:t>
            </w:r>
            <w:r>
              <w:rPr>
                <w:rStyle w:val="IndexLink"/>
                <w:rtl w:val="true"/>
              </w:rPr>
              <w:tab/>
            </w:r>
            <w:r>
              <w:rPr>
                <w:rStyle w:val="IndexLink"/>
              </w:rPr>
              <w:t>74</w:t>
            </w:r>
          </w:hyperlink>
        </w:p>
        <w:p>
          <w:pPr>
            <w:pStyle w:val="Contents3"/>
            <w:tabs>
              <w:tab w:val="clear" w:pos="8459"/>
              <w:tab w:val="right" w:pos="9026" w:leader="dot"/>
            </w:tabs>
            <w:rPr/>
          </w:pPr>
          <w:hyperlink w:anchor="__RefHeading___Toc3448348_1051229030">
            <w:r>
              <w:rPr>
                <w:webHidden/>
                <w:rStyle w:val="IndexLink"/>
                <w:rtl w:val="true"/>
              </w:rPr>
              <w:t>اعتدال در عبادت</w:t>
            </w:r>
            <w:r>
              <w:rPr>
                <w:rStyle w:val="IndexLink"/>
                <w:rtl w:val="true"/>
              </w:rPr>
              <w:tab/>
            </w:r>
            <w:r>
              <w:rPr>
                <w:rStyle w:val="IndexLink"/>
              </w:rPr>
              <w:t>74</w:t>
            </w:r>
          </w:hyperlink>
        </w:p>
        <w:p>
          <w:pPr>
            <w:pStyle w:val="Contents3"/>
            <w:tabs>
              <w:tab w:val="clear" w:pos="8459"/>
              <w:tab w:val="right" w:pos="9026" w:leader="dot"/>
            </w:tabs>
            <w:rPr/>
          </w:pPr>
          <w:hyperlink w:anchor="__RefHeading___Toc3448350_1051229030">
            <w:r>
              <w:rPr>
                <w:webHidden/>
                <w:rStyle w:val="IndexLink"/>
                <w:rtl w:val="true"/>
              </w:rPr>
              <w:t>راه عبادت</w:t>
            </w:r>
            <w:r>
              <w:rPr>
                <w:rStyle w:val="IndexLink"/>
                <w:rtl w:val="true"/>
              </w:rPr>
              <w:tab/>
            </w:r>
            <w:r>
              <w:rPr>
                <w:rStyle w:val="IndexLink"/>
              </w:rPr>
              <w:t>77</w:t>
            </w:r>
          </w:hyperlink>
        </w:p>
        <w:p>
          <w:pPr>
            <w:pStyle w:val="Contents3"/>
            <w:tabs>
              <w:tab w:val="clear" w:pos="8459"/>
              <w:tab w:val="right" w:pos="9026" w:leader="dot"/>
            </w:tabs>
            <w:rPr/>
          </w:pPr>
          <w:hyperlink w:anchor="__RefHeading___Toc3448352_1051229030">
            <w:r>
              <w:rPr>
                <w:webHidden/>
                <w:rStyle w:val="IndexLink"/>
                <w:rtl w:val="true"/>
              </w:rPr>
              <w:t>راه خیرخواهی</w:t>
            </w:r>
            <w:r>
              <w:rPr>
                <w:rStyle w:val="IndexLink"/>
                <w:rtl w:val="true"/>
              </w:rPr>
              <w:tab/>
            </w:r>
            <w:r>
              <w:rPr>
                <w:rStyle w:val="IndexLink"/>
              </w:rPr>
              <w:t>78</w:t>
            </w:r>
          </w:hyperlink>
        </w:p>
        <w:p>
          <w:pPr>
            <w:pStyle w:val="Contents3"/>
            <w:tabs>
              <w:tab w:val="clear" w:pos="8459"/>
              <w:tab w:val="right" w:pos="9026" w:leader="dot"/>
            </w:tabs>
            <w:rPr/>
          </w:pPr>
          <w:hyperlink w:anchor="__RefHeading___Toc3448354_1051229030">
            <w:r>
              <w:rPr>
                <w:webHidden/>
                <w:rStyle w:val="IndexLink"/>
                <w:rtl w:val="true"/>
              </w:rPr>
              <w:t>فرهنگ سازان</w:t>
            </w:r>
            <w:r>
              <w:rPr>
                <w:rStyle w:val="IndexLink"/>
                <w:rtl w:val="true"/>
              </w:rPr>
              <w:tab/>
            </w:r>
            <w:r>
              <w:rPr>
                <w:rStyle w:val="IndexLink"/>
              </w:rPr>
              <w:t>79</w:t>
            </w:r>
          </w:hyperlink>
        </w:p>
        <w:p>
          <w:pPr>
            <w:pStyle w:val="Contents3"/>
            <w:tabs>
              <w:tab w:val="clear" w:pos="8459"/>
              <w:tab w:val="right" w:pos="9026" w:leader="dot"/>
            </w:tabs>
            <w:rPr/>
          </w:pPr>
          <w:hyperlink w:anchor="__RefHeading___Toc3448356_1051229030">
            <w:r>
              <w:rPr>
                <w:webHidden/>
                <w:rStyle w:val="IndexLink"/>
                <w:rtl w:val="true"/>
              </w:rPr>
              <w:t>رفتار شیعه</w:t>
            </w:r>
            <w:r>
              <w:rPr>
                <w:rStyle w:val="IndexLink"/>
                <w:rtl w:val="true"/>
              </w:rPr>
              <w:tab/>
            </w:r>
            <w:r>
              <w:rPr>
                <w:rStyle w:val="IndexLink"/>
              </w:rPr>
              <w:t>81</w:t>
            </w:r>
          </w:hyperlink>
        </w:p>
        <w:p>
          <w:pPr>
            <w:pStyle w:val="Contents3"/>
            <w:tabs>
              <w:tab w:val="clear" w:pos="8459"/>
              <w:tab w:val="right" w:pos="9026" w:leader="dot"/>
            </w:tabs>
            <w:rPr/>
          </w:pPr>
          <w:hyperlink w:anchor="__RefHeading___Toc3448358_1051229030">
            <w:r>
              <w:rPr>
                <w:webHidden/>
                <w:rStyle w:val="IndexLink"/>
                <w:rtl w:val="true"/>
              </w:rPr>
              <w:t>حفظ اسرار</w:t>
            </w:r>
            <w:r>
              <w:rPr>
                <w:rStyle w:val="IndexLink"/>
                <w:rtl w:val="true"/>
              </w:rPr>
              <w:tab/>
            </w:r>
            <w:r>
              <w:rPr>
                <w:rStyle w:val="IndexLink"/>
              </w:rPr>
              <w:t>82</w:t>
            </w:r>
          </w:hyperlink>
        </w:p>
        <w:p>
          <w:pPr>
            <w:pStyle w:val="Contents3"/>
            <w:tabs>
              <w:tab w:val="clear" w:pos="8459"/>
              <w:tab w:val="right" w:pos="9026" w:leader="dot"/>
            </w:tabs>
            <w:rPr/>
          </w:pPr>
          <w:hyperlink w:anchor="__RefHeading___Toc3448360_1051229030">
            <w:r>
              <w:rPr>
                <w:webHidden/>
                <w:rStyle w:val="IndexLink"/>
                <w:rtl w:val="true"/>
              </w:rPr>
              <w:t>چند نکته مهم</w:t>
            </w:r>
            <w:r>
              <w:rPr>
                <w:rStyle w:val="IndexLink"/>
                <w:rtl w:val="true"/>
              </w:rPr>
              <w:tab/>
            </w:r>
            <w:r>
              <w:rPr>
                <w:rStyle w:val="IndexLink"/>
              </w:rPr>
              <w:t>86</w:t>
            </w:r>
          </w:hyperlink>
        </w:p>
        <w:p>
          <w:pPr>
            <w:pStyle w:val="Contents3"/>
            <w:tabs>
              <w:tab w:val="clear" w:pos="8459"/>
              <w:tab w:val="right" w:pos="9026" w:leader="dot"/>
            </w:tabs>
            <w:rPr/>
          </w:pPr>
          <w:hyperlink w:anchor="__RefHeading___Toc3448362_1051229030">
            <w:r>
              <w:rPr>
                <w:webHidden/>
                <w:rStyle w:val="IndexLink"/>
                <w:rtl w:val="true"/>
              </w:rPr>
              <w:t>برخورد با دگراندیش</w:t>
            </w:r>
            <w:r>
              <w:rPr>
                <w:rStyle w:val="IndexLink"/>
                <w:rtl w:val="true"/>
              </w:rPr>
              <w:tab/>
            </w:r>
            <w:r>
              <w:rPr>
                <w:rStyle w:val="IndexLink"/>
              </w:rPr>
              <w:t>86</w:t>
            </w:r>
          </w:hyperlink>
        </w:p>
        <w:p>
          <w:pPr>
            <w:pStyle w:val="Contents3"/>
            <w:tabs>
              <w:tab w:val="clear" w:pos="8459"/>
              <w:tab w:val="right" w:pos="9026" w:leader="dot"/>
            </w:tabs>
            <w:rPr/>
          </w:pPr>
          <w:hyperlink w:anchor="__RefHeading___Toc3448364_1051229030">
            <w:r>
              <w:rPr>
                <w:webHidden/>
                <w:rStyle w:val="IndexLink"/>
                <w:rtl w:val="true"/>
              </w:rPr>
              <w:t>خطر شرک</w:t>
            </w:r>
            <w:r>
              <w:rPr>
                <w:rStyle w:val="IndexLink"/>
                <w:rtl w:val="true"/>
              </w:rPr>
              <w:tab/>
            </w:r>
            <w:r>
              <w:rPr>
                <w:rStyle w:val="IndexLink"/>
              </w:rPr>
              <w:t>89</w:t>
            </w:r>
          </w:hyperlink>
        </w:p>
        <w:p>
          <w:pPr>
            <w:pStyle w:val="Contents3"/>
            <w:tabs>
              <w:tab w:val="clear" w:pos="8459"/>
              <w:tab w:val="right" w:pos="9026" w:leader="dot"/>
            </w:tabs>
            <w:rPr/>
          </w:pPr>
          <w:hyperlink w:anchor="__RefHeading___Toc3448366_1051229030">
            <w:r>
              <w:rPr>
                <w:webHidden/>
                <w:rStyle w:val="IndexLink"/>
                <w:rtl w:val="true"/>
              </w:rPr>
              <w:t>مرگ آغازی دیگر</w:t>
            </w:r>
            <w:r>
              <w:rPr>
                <w:rStyle w:val="IndexLink"/>
                <w:rtl w:val="true"/>
              </w:rPr>
              <w:tab/>
            </w:r>
            <w:r>
              <w:rPr>
                <w:rStyle w:val="IndexLink"/>
              </w:rPr>
              <w:t>91</w:t>
            </w:r>
          </w:hyperlink>
        </w:p>
        <w:p>
          <w:pPr>
            <w:pStyle w:val="Contents2"/>
            <w:tabs>
              <w:tab w:val="clear" w:pos="8743"/>
              <w:tab w:val="right" w:pos="9026" w:leader="dot"/>
            </w:tabs>
            <w:rPr/>
          </w:pPr>
          <w:hyperlink w:anchor="__RefHeading___Toc3448368_1051229030">
            <w:r>
              <w:rPr>
                <w:webHidden/>
                <w:rStyle w:val="IndexLink"/>
                <w:rtl w:val="true"/>
              </w:rPr>
              <w:t xml:space="preserve">بخش چهارم </w:t>
            </w:r>
            <w:r>
              <w:rPr>
                <w:rStyle w:val="IndexLink"/>
                <w:rtl w:val="true"/>
              </w:rPr>
              <w:t xml:space="preserve">: </w:t>
            </w:r>
            <w:r>
              <w:rPr>
                <w:rStyle w:val="IndexLink"/>
                <w:rtl w:val="true"/>
              </w:rPr>
              <w:t>امام عسکری علیه السلام و جریان های اجتماعی</w:t>
            </w:r>
            <w:r>
              <w:rPr>
                <w:rStyle w:val="IndexLink"/>
                <w:rtl w:val="true"/>
              </w:rPr>
              <w:tab/>
            </w:r>
            <w:r>
              <w:rPr>
                <w:rStyle w:val="IndexLink"/>
              </w:rPr>
              <w:t>95</w:t>
            </w:r>
          </w:hyperlink>
        </w:p>
        <w:p>
          <w:pPr>
            <w:pStyle w:val="Contents3"/>
            <w:tabs>
              <w:tab w:val="clear" w:pos="8459"/>
              <w:tab w:val="right" w:pos="9026" w:leader="dot"/>
            </w:tabs>
            <w:rPr/>
          </w:pPr>
          <w:hyperlink w:anchor="__RefHeading___Toc3448370_1051229030">
            <w:r>
              <w:rPr>
                <w:webHidden/>
                <w:rStyle w:val="IndexLink"/>
                <w:rtl w:val="true"/>
              </w:rPr>
              <w:t>دوران ویژه</w:t>
            </w:r>
            <w:r>
              <w:rPr>
                <w:rStyle w:val="IndexLink"/>
                <w:rtl w:val="true"/>
              </w:rPr>
              <w:tab/>
            </w:r>
            <w:r>
              <w:rPr>
                <w:rStyle w:val="IndexLink"/>
              </w:rPr>
              <w:t>95</w:t>
            </w:r>
          </w:hyperlink>
        </w:p>
        <w:p>
          <w:pPr>
            <w:pStyle w:val="Contents3"/>
            <w:tabs>
              <w:tab w:val="clear" w:pos="8459"/>
              <w:tab w:val="right" w:pos="9026" w:leader="dot"/>
            </w:tabs>
            <w:rPr/>
          </w:pPr>
          <w:hyperlink w:anchor="__RefHeading___Toc3448372_1051229030">
            <w:r>
              <w:rPr>
                <w:webHidden/>
                <w:rStyle w:val="IndexLink"/>
                <w:rtl w:val="true"/>
              </w:rPr>
              <w:t>بحران مشروعیت</w:t>
            </w:r>
            <w:r>
              <w:rPr>
                <w:rStyle w:val="IndexLink"/>
                <w:rtl w:val="true"/>
              </w:rPr>
              <w:tab/>
            </w:r>
            <w:r>
              <w:rPr>
                <w:rStyle w:val="IndexLink"/>
              </w:rPr>
              <w:t>97</w:t>
            </w:r>
          </w:hyperlink>
        </w:p>
        <w:p>
          <w:pPr>
            <w:pStyle w:val="Contents3"/>
            <w:tabs>
              <w:tab w:val="clear" w:pos="8459"/>
              <w:tab w:val="right" w:pos="9026" w:leader="dot"/>
            </w:tabs>
            <w:rPr/>
          </w:pPr>
          <w:hyperlink w:anchor="__RefHeading___Toc3448374_1051229030">
            <w:r>
              <w:rPr>
                <w:webHidden/>
                <w:rStyle w:val="IndexLink"/>
                <w:rtl w:val="true"/>
              </w:rPr>
              <w:t>تحلیل اجتماعی امام عسکری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448376_1051229030">
            <w:r>
              <w:rPr>
                <w:webHidden/>
                <w:rStyle w:val="IndexLink"/>
                <w:rtl w:val="true"/>
              </w:rPr>
              <w:t>دوران خلفای معاصر</w:t>
            </w:r>
            <w:r>
              <w:rPr>
                <w:rStyle w:val="IndexLink"/>
                <w:rtl w:val="true"/>
              </w:rPr>
              <w:tab/>
            </w:r>
            <w:r>
              <w:rPr>
                <w:rStyle w:val="IndexLink"/>
              </w:rPr>
              <w:t>99</w:t>
            </w:r>
          </w:hyperlink>
        </w:p>
        <w:p>
          <w:pPr>
            <w:pStyle w:val="Contents3"/>
            <w:tabs>
              <w:tab w:val="clear" w:pos="8459"/>
              <w:tab w:val="right" w:pos="9026" w:leader="dot"/>
            </w:tabs>
            <w:rPr/>
          </w:pPr>
          <w:hyperlink w:anchor="__RefHeading___Toc3448378_1051229030">
            <w:r>
              <w:rPr>
                <w:webHidden/>
                <w:rStyle w:val="IndexLink"/>
                <w:rtl w:val="true"/>
              </w:rPr>
              <w:t>اوضاع سیاسی</w:t>
            </w:r>
            <w:r>
              <w:rPr>
                <w:rStyle w:val="IndexLink"/>
                <w:rtl w:val="true"/>
              </w:rPr>
              <w:tab/>
            </w:r>
            <w:r>
              <w:rPr>
                <w:rStyle w:val="IndexLink"/>
              </w:rPr>
              <w:t>100</w:t>
            </w:r>
          </w:hyperlink>
        </w:p>
        <w:p>
          <w:pPr>
            <w:pStyle w:val="Contents3"/>
            <w:tabs>
              <w:tab w:val="clear" w:pos="8459"/>
              <w:tab w:val="right" w:pos="9026" w:leader="dot"/>
            </w:tabs>
            <w:rPr/>
          </w:pPr>
          <w:hyperlink w:anchor="__RefHeading___Toc3448380_1051229030">
            <w:r>
              <w:rPr>
                <w:webHidden/>
                <w:rStyle w:val="IndexLink"/>
                <w:rtl w:val="true"/>
              </w:rPr>
              <w:t>ترک ها و خلیفه</w:t>
            </w:r>
            <w:r>
              <w:rPr>
                <w:rStyle w:val="IndexLink"/>
                <w:rtl w:val="true"/>
              </w:rPr>
              <w:tab/>
            </w:r>
            <w:r>
              <w:rPr>
                <w:rStyle w:val="IndexLink"/>
              </w:rPr>
              <w:t>102</w:t>
            </w:r>
          </w:hyperlink>
        </w:p>
        <w:p>
          <w:pPr>
            <w:pStyle w:val="Contents3"/>
            <w:tabs>
              <w:tab w:val="clear" w:pos="8459"/>
              <w:tab w:val="right" w:pos="9026" w:leader="dot"/>
            </w:tabs>
            <w:rPr/>
          </w:pPr>
          <w:hyperlink w:anchor="__RefHeading___Toc3448382_1051229030">
            <w:r>
              <w:rPr>
                <w:webHidden/>
                <w:rStyle w:val="IndexLink"/>
                <w:rtl w:val="true"/>
              </w:rPr>
              <w:t>ساختار حکومت</w:t>
            </w:r>
            <w:r>
              <w:rPr>
                <w:rStyle w:val="IndexLink"/>
                <w:rtl w:val="true"/>
              </w:rPr>
              <w:tab/>
            </w:r>
            <w:r>
              <w:rPr>
                <w:rStyle w:val="IndexLink"/>
              </w:rPr>
              <w:t>103</w:t>
            </w:r>
          </w:hyperlink>
        </w:p>
        <w:p>
          <w:pPr>
            <w:pStyle w:val="Contents3"/>
            <w:tabs>
              <w:tab w:val="clear" w:pos="8459"/>
              <w:tab w:val="right" w:pos="9026" w:leader="dot"/>
            </w:tabs>
            <w:rPr/>
          </w:pPr>
          <w:hyperlink w:anchor="__RefHeading___Toc3448384_1051229030">
            <w:r>
              <w:rPr>
                <w:webHidden/>
                <w:rStyle w:val="IndexLink"/>
                <w:rtl w:val="true"/>
              </w:rPr>
              <w:t>عباسیان</w:t>
            </w:r>
            <w:r>
              <w:rPr>
                <w:rStyle w:val="IndexLink"/>
                <w:rtl w:val="true"/>
              </w:rPr>
              <w:tab/>
            </w:r>
            <w:r>
              <w:rPr>
                <w:rStyle w:val="IndexLink"/>
              </w:rPr>
              <w:t>104</w:t>
            </w:r>
          </w:hyperlink>
        </w:p>
        <w:p>
          <w:pPr>
            <w:pStyle w:val="Contents3"/>
            <w:tabs>
              <w:tab w:val="clear" w:pos="8459"/>
              <w:tab w:val="right" w:pos="9026" w:leader="dot"/>
            </w:tabs>
            <w:rPr/>
          </w:pPr>
          <w:hyperlink w:anchor="__RefHeading___Toc3448386_1051229030">
            <w:r>
              <w:rPr>
                <w:webHidden/>
                <w:rStyle w:val="IndexLink"/>
                <w:rtl w:val="true"/>
              </w:rPr>
              <w:t>عباسیان و ترک ها</w:t>
            </w:r>
            <w:r>
              <w:rPr>
                <w:rStyle w:val="IndexLink"/>
                <w:rtl w:val="true"/>
              </w:rPr>
              <w:tab/>
            </w:r>
            <w:r>
              <w:rPr>
                <w:rStyle w:val="IndexLink"/>
              </w:rPr>
              <w:t>110</w:t>
            </w:r>
          </w:hyperlink>
        </w:p>
        <w:p>
          <w:pPr>
            <w:pStyle w:val="Contents3"/>
            <w:tabs>
              <w:tab w:val="clear" w:pos="8459"/>
              <w:tab w:val="right" w:pos="9026" w:leader="dot"/>
            </w:tabs>
            <w:rPr/>
          </w:pPr>
          <w:hyperlink w:anchor="__RefHeading___Toc3448388_1051229030">
            <w:r>
              <w:rPr>
                <w:webHidden/>
                <w:rStyle w:val="IndexLink"/>
                <w:rtl w:val="true"/>
              </w:rPr>
              <w:t>خلیفه تشریفاتی</w:t>
            </w:r>
            <w:r>
              <w:rPr>
                <w:rStyle w:val="IndexLink"/>
                <w:rtl w:val="true"/>
              </w:rPr>
              <w:tab/>
            </w:r>
            <w:r>
              <w:rPr>
                <w:rStyle w:val="IndexLink"/>
              </w:rPr>
              <w:t>111</w:t>
            </w:r>
          </w:hyperlink>
        </w:p>
        <w:p>
          <w:pPr>
            <w:pStyle w:val="Contents3"/>
            <w:tabs>
              <w:tab w:val="clear" w:pos="8459"/>
              <w:tab w:val="right" w:pos="9026" w:leader="dot"/>
            </w:tabs>
            <w:rPr/>
          </w:pPr>
          <w:hyperlink w:anchor="__RefHeading___Toc3448390_1051229030">
            <w:r>
              <w:rPr>
                <w:webHidden/>
                <w:rStyle w:val="IndexLink"/>
                <w:rtl w:val="true"/>
              </w:rPr>
              <w:t>اجتماعی و اقتصادی</w:t>
            </w:r>
            <w:r>
              <w:rPr>
                <w:rStyle w:val="IndexLink"/>
                <w:rtl w:val="true"/>
              </w:rPr>
              <w:tab/>
            </w:r>
            <w:r>
              <w:rPr>
                <w:rStyle w:val="IndexLink"/>
              </w:rPr>
              <w:t>113</w:t>
            </w:r>
          </w:hyperlink>
        </w:p>
        <w:p>
          <w:pPr>
            <w:pStyle w:val="Contents3"/>
            <w:tabs>
              <w:tab w:val="clear" w:pos="8459"/>
              <w:tab w:val="right" w:pos="9026" w:leader="dot"/>
            </w:tabs>
            <w:rPr/>
          </w:pPr>
          <w:hyperlink w:anchor="__RefHeading___Toc3448392_1051229030">
            <w:r>
              <w:rPr>
                <w:webHidden/>
                <w:rStyle w:val="IndexLink"/>
                <w:rtl w:val="true"/>
              </w:rPr>
              <w:t>روی کردی دیگر</w:t>
            </w:r>
            <w:r>
              <w:rPr>
                <w:rStyle w:val="IndexLink"/>
                <w:rtl w:val="true"/>
              </w:rPr>
              <w:tab/>
            </w:r>
            <w:r>
              <w:rPr>
                <w:rStyle w:val="IndexLink"/>
              </w:rPr>
              <w:t>115</w:t>
            </w:r>
          </w:hyperlink>
        </w:p>
        <w:p>
          <w:pPr>
            <w:pStyle w:val="Contents3"/>
            <w:tabs>
              <w:tab w:val="clear" w:pos="8459"/>
              <w:tab w:val="right" w:pos="9026" w:leader="dot"/>
            </w:tabs>
            <w:rPr/>
          </w:pPr>
          <w:hyperlink w:anchor="__RefHeading___Toc3448394_1051229030">
            <w:r>
              <w:rPr>
                <w:webHidden/>
                <w:rStyle w:val="IndexLink"/>
                <w:rtl w:val="true"/>
              </w:rPr>
              <w:t>عباسیان و علویان</w:t>
            </w:r>
            <w:r>
              <w:rPr>
                <w:rStyle w:val="IndexLink"/>
                <w:rtl w:val="true"/>
              </w:rPr>
              <w:tab/>
            </w:r>
            <w:r>
              <w:rPr>
                <w:rStyle w:val="IndexLink"/>
              </w:rPr>
              <w:t>117</w:t>
            </w:r>
          </w:hyperlink>
        </w:p>
        <w:p>
          <w:pPr>
            <w:pStyle w:val="Contents3"/>
            <w:tabs>
              <w:tab w:val="clear" w:pos="8459"/>
              <w:tab w:val="right" w:pos="9026" w:leader="dot"/>
            </w:tabs>
            <w:rPr/>
          </w:pPr>
          <w:hyperlink w:anchor="__RefHeading___Toc3448396_1051229030">
            <w:r>
              <w:rPr>
                <w:webHidden/>
                <w:rStyle w:val="IndexLink"/>
                <w:rtl w:val="true"/>
              </w:rPr>
              <w:t>جدایی امام و امت</w:t>
            </w:r>
            <w:r>
              <w:rPr>
                <w:rStyle w:val="IndexLink"/>
                <w:rtl w:val="true"/>
              </w:rPr>
              <w:tab/>
            </w:r>
            <w:r>
              <w:rPr>
                <w:rStyle w:val="IndexLink"/>
              </w:rPr>
              <w:t>119</w:t>
            </w:r>
          </w:hyperlink>
        </w:p>
        <w:p>
          <w:pPr>
            <w:pStyle w:val="Contents3"/>
            <w:tabs>
              <w:tab w:val="clear" w:pos="8459"/>
              <w:tab w:val="right" w:pos="9026" w:leader="dot"/>
            </w:tabs>
            <w:rPr/>
          </w:pPr>
          <w:hyperlink w:anchor="__RefHeading___Toc3448398_1051229030">
            <w:r>
              <w:rPr>
                <w:webHidden/>
                <w:rStyle w:val="IndexLink"/>
                <w:rtl w:val="true"/>
              </w:rPr>
              <w:t>فراخوانی و تبعید امام عسکری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3448400_1051229030">
            <w:r>
              <w:rPr>
                <w:webHidden/>
                <w:rStyle w:val="IndexLink"/>
                <w:rtl w:val="true"/>
              </w:rPr>
              <w:t>مراقبت شدید</w:t>
            </w:r>
            <w:r>
              <w:rPr>
                <w:rStyle w:val="IndexLink"/>
                <w:rtl w:val="true"/>
              </w:rPr>
              <w:tab/>
            </w:r>
            <w:r>
              <w:rPr>
                <w:rStyle w:val="IndexLink"/>
              </w:rPr>
              <w:t>122</w:t>
            </w:r>
          </w:hyperlink>
        </w:p>
        <w:p>
          <w:pPr>
            <w:pStyle w:val="Contents3"/>
            <w:tabs>
              <w:tab w:val="clear" w:pos="8459"/>
              <w:tab w:val="right" w:pos="9026" w:leader="dot"/>
            </w:tabs>
            <w:rPr/>
          </w:pPr>
          <w:hyperlink w:anchor="__RefHeading___Toc3448402_1051229030">
            <w:r>
              <w:rPr>
                <w:webHidden/>
                <w:rStyle w:val="IndexLink"/>
                <w:rtl w:val="true"/>
              </w:rPr>
              <w:t>زندان</w:t>
            </w:r>
            <w:r>
              <w:rPr>
                <w:rStyle w:val="IndexLink"/>
                <w:rtl w:val="true"/>
              </w:rPr>
              <w:tab/>
            </w:r>
            <w:r>
              <w:rPr>
                <w:rStyle w:val="IndexLink"/>
              </w:rPr>
              <w:t>123</w:t>
            </w:r>
          </w:hyperlink>
        </w:p>
        <w:p>
          <w:pPr>
            <w:pStyle w:val="Contents3"/>
            <w:tabs>
              <w:tab w:val="clear" w:pos="8459"/>
              <w:tab w:val="right" w:pos="9026" w:leader="dot"/>
            </w:tabs>
            <w:rPr/>
          </w:pPr>
          <w:hyperlink w:anchor="__RefHeading___Toc3448404_1051229030">
            <w:r>
              <w:rPr>
                <w:webHidden/>
                <w:rStyle w:val="IndexLink"/>
                <w:rtl w:val="true"/>
              </w:rPr>
              <w:t>علویان و زندان</w:t>
            </w:r>
            <w:r>
              <w:rPr>
                <w:rStyle w:val="IndexLink"/>
                <w:rtl w:val="true"/>
              </w:rPr>
              <w:tab/>
            </w:r>
            <w:r>
              <w:rPr>
                <w:rStyle w:val="IndexLink"/>
              </w:rPr>
              <w:t>125</w:t>
            </w:r>
          </w:hyperlink>
        </w:p>
        <w:p>
          <w:pPr>
            <w:pStyle w:val="Contents3"/>
            <w:tabs>
              <w:tab w:val="clear" w:pos="8459"/>
              <w:tab w:val="right" w:pos="9026" w:leader="dot"/>
            </w:tabs>
            <w:rPr/>
          </w:pPr>
          <w:hyperlink w:anchor="__RefHeading___Toc3448406_1051229030">
            <w:r>
              <w:rPr>
                <w:webHidden/>
                <w:rStyle w:val="IndexLink"/>
                <w:rtl w:val="true"/>
              </w:rPr>
              <w:t>موقعیت اجتماعی</w:t>
            </w:r>
            <w:r>
              <w:rPr>
                <w:rStyle w:val="IndexLink"/>
                <w:rtl w:val="true"/>
              </w:rPr>
              <w:tab/>
            </w:r>
            <w:r>
              <w:rPr>
                <w:rStyle w:val="IndexLink"/>
              </w:rPr>
              <w:t>127</w:t>
            </w:r>
          </w:hyperlink>
        </w:p>
        <w:p>
          <w:pPr>
            <w:pStyle w:val="Contents3"/>
            <w:tabs>
              <w:tab w:val="clear" w:pos="8459"/>
              <w:tab w:val="right" w:pos="9026" w:leader="dot"/>
            </w:tabs>
            <w:rPr/>
          </w:pPr>
          <w:hyperlink w:anchor="__RefHeading___Toc3448408_1051229030">
            <w:r>
              <w:rPr>
                <w:webHidden/>
                <w:rStyle w:val="IndexLink"/>
                <w:rtl w:val="true"/>
              </w:rPr>
              <w:t>بحران اعتقادی شیعه</w:t>
            </w:r>
            <w:r>
              <w:rPr>
                <w:rStyle w:val="IndexLink"/>
                <w:rtl w:val="true"/>
              </w:rPr>
              <w:tab/>
            </w:r>
            <w:r>
              <w:rPr>
                <w:rStyle w:val="IndexLink"/>
              </w:rPr>
              <w:t>131</w:t>
            </w:r>
          </w:hyperlink>
        </w:p>
        <w:p>
          <w:pPr>
            <w:pStyle w:val="Contents3"/>
            <w:tabs>
              <w:tab w:val="clear" w:pos="8459"/>
              <w:tab w:val="right" w:pos="9026" w:leader="dot"/>
            </w:tabs>
            <w:rPr/>
          </w:pPr>
          <w:hyperlink w:anchor="__RefHeading___Toc3448410_1051229030">
            <w:r>
              <w:rPr>
                <w:webHidden/>
                <w:rStyle w:val="IndexLink"/>
                <w:rtl w:val="true"/>
              </w:rPr>
              <w:t>جعفر کذّاب</w:t>
            </w:r>
            <w:r>
              <w:rPr>
                <w:rStyle w:val="IndexLink"/>
                <w:rtl w:val="true"/>
              </w:rPr>
              <w:t>!</w:t>
              <w:tab/>
            </w:r>
            <w:r>
              <w:rPr>
                <w:rStyle w:val="IndexLink"/>
              </w:rPr>
              <w:t>133</w:t>
            </w:r>
          </w:hyperlink>
        </w:p>
        <w:p>
          <w:pPr>
            <w:pStyle w:val="Contents3"/>
            <w:tabs>
              <w:tab w:val="clear" w:pos="8459"/>
              <w:tab w:val="right" w:pos="9026" w:leader="dot"/>
            </w:tabs>
            <w:rPr/>
          </w:pPr>
          <w:hyperlink w:anchor="__RefHeading___Toc3448412_1051229030">
            <w:r>
              <w:rPr>
                <w:webHidden/>
                <w:rStyle w:val="IndexLink"/>
                <w:rtl w:val="true"/>
              </w:rPr>
              <w:t>انتظار از دوران ویژه</w:t>
            </w:r>
            <w:r>
              <w:rPr>
                <w:rStyle w:val="IndexLink"/>
                <w:rtl w:val="true"/>
              </w:rPr>
              <w:tab/>
            </w:r>
            <w:r>
              <w:rPr>
                <w:rStyle w:val="IndexLink"/>
              </w:rPr>
              <w:t>136</w:t>
            </w:r>
          </w:hyperlink>
        </w:p>
        <w:p>
          <w:pPr>
            <w:pStyle w:val="Contents3"/>
            <w:tabs>
              <w:tab w:val="clear" w:pos="8459"/>
              <w:tab w:val="right" w:pos="9026" w:leader="dot"/>
            </w:tabs>
            <w:rPr/>
          </w:pPr>
          <w:hyperlink w:anchor="__RefHeading___Toc3448414_1051229030">
            <w:r>
              <w:rPr>
                <w:webHidden/>
                <w:rStyle w:val="IndexLink"/>
                <w:rtl w:val="true"/>
              </w:rPr>
              <w:t>ایجاد ارتباط</w:t>
            </w:r>
            <w:r>
              <w:rPr>
                <w:rStyle w:val="IndexLink"/>
                <w:rtl w:val="true"/>
              </w:rPr>
              <w:tab/>
            </w:r>
            <w:r>
              <w:rPr>
                <w:rStyle w:val="IndexLink"/>
              </w:rPr>
              <w:t>137</w:t>
            </w:r>
          </w:hyperlink>
        </w:p>
        <w:p>
          <w:pPr>
            <w:pStyle w:val="Contents3"/>
            <w:tabs>
              <w:tab w:val="clear" w:pos="8459"/>
              <w:tab w:val="right" w:pos="9026" w:leader="dot"/>
            </w:tabs>
            <w:rPr/>
          </w:pPr>
          <w:hyperlink w:anchor="__RefHeading___Toc3448416_1051229030">
            <w:r>
              <w:rPr>
                <w:webHidden/>
                <w:rStyle w:val="IndexLink"/>
                <w:rtl w:val="true"/>
              </w:rPr>
              <w:t>شبکه نمایندگی ها</w:t>
            </w:r>
            <w:r>
              <w:rPr>
                <w:rStyle w:val="IndexLink"/>
                <w:rtl w:val="true"/>
              </w:rPr>
              <w:tab/>
            </w:r>
            <w:r>
              <w:rPr>
                <w:rStyle w:val="IndexLink"/>
              </w:rPr>
              <w:t>138</w:t>
            </w:r>
          </w:hyperlink>
        </w:p>
        <w:p>
          <w:pPr>
            <w:pStyle w:val="Contents3"/>
            <w:tabs>
              <w:tab w:val="clear" w:pos="8459"/>
              <w:tab w:val="right" w:pos="9026" w:leader="dot"/>
            </w:tabs>
            <w:rPr/>
          </w:pPr>
          <w:hyperlink w:anchor="__RefHeading___Toc3448418_1051229030">
            <w:r>
              <w:rPr>
                <w:webHidden/>
                <w:rStyle w:val="IndexLink"/>
                <w:rtl w:val="true"/>
              </w:rPr>
              <w:t>ساختار سازمان نمایندگی</w:t>
            </w:r>
            <w:r>
              <w:rPr>
                <w:rStyle w:val="IndexLink"/>
                <w:rtl w:val="true"/>
              </w:rPr>
              <w:tab/>
            </w:r>
            <w:r>
              <w:rPr>
                <w:rStyle w:val="IndexLink"/>
              </w:rPr>
              <w:t>139</w:t>
            </w:r>
          </w:hyperlink>
        </w:p>
        <w:p>
          <w:pPr>
            <w:pStyle w:val="Contents4"/>
            <w:tabs>
              <w:tab w:val="clear" w:pos="8176"/>
              <w:tab w:val="right" w:pos="9026" w:leader="dot"/>
            </w:tabs>
            <w:rPr/>
          </w:pPr>
          <w:hyperlink w:anchor="__RefHeading___Toc3448420_105122903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448422_1051229030">
            <w:r>
              <w:rPr>
                <w:webHidden/>
                <w:rStyle w:val="IndexLink"/>
              </w:rPr>
              <w:t>1</w:t>
            </w:r>
            <w:r>
              <w:rPr>
                <w:rStyle w:val="IndexLink"/>
                <w:rtl w:val="true"/>
              </w:rPr>
              <w:t xml:space="preserve">. </w:t>
            </w:r>
            <w:r>
              <w:rPr>
                <w:rStyle w:val="IndexLink"/>
                <w:rtl w:val="true"/>
              </w:rPr>
              <w:t>احمد بن اسحاق اشعری قمی</w:t>
            </w:r>
            <w:r>
              <w:rPr>
                <w:rStyle w:val="IndexLink"/>
                <w:rtl w:val="true"/>
              </w:rPr>
              <w:tab/>
            </w:r>
            <w:r>
              <w:rPr>
                <w:rStyle w:val="IndexLink"/>
              </w:rPr>
              <w:t>142</w:t>
            </w:r>
          </w:hyperlink>
        </w:p>
        <w:p>
          <w:pPr>
            <w:pStyle w:val="Contents4"/>
            <w:tabs>
              <w:tab w:val="clear" w:pos="8176"/>
              <w:tab w:val="right" w:pos="9026" w:leader="dot"/>
            </w:tabs>
            <w:rPr/>
          </w:pPr>
          <w:hyperlink w:anchor="__RefHeading___Toc3448424_1051229030">
            <w:r>
              <w:rPr>
                <w:webHidden/>
                <w:rStyle w:val="IndexLink"/>
              </w:rPr>
              <w:t>2</w:t>
            </w:r>
            <w:r>
              <w:rPr>
                <w:rStyle w:val="IndexLink"/>
                <w:rtl w:val="true"/>
              </w:rPr>
              <w:t>.</w:t>
            </w:r>
            <w:r>
              <w:rPr>
                <w:rStyle w:val="IndexLink"/>
                <w:rtl w:val="true"/>
              </w:rPr>
              <w:t>احمد بن اسحاق رازی</w:t>
            </w:r>
            <w:r>
              <w:rPr>
                <w:rStyle w:val="IndexLink"/>
                <w:rtl w:val="true"/>
              </w:rPr>
              <w:tab/>
            </w:r>
            <w:r>
              <w:rPr>
                <w:rStyle w:val="IndexLink"/>
              </w:rPr>
              <w:t>143</w:t>
            </w:r>
          </w:hyperlink>
        </w:p>
        <w:p>
          <w:pPr>
            <w:pStyle w:val="Contents4"/>
            <w:tabs>
              <w:tab w:val="clear" w:pos="8176"/>
              <w:tab w:val="right" w:pos="9026" w:leader="dot"/>
            </w:tabs>
            <w:rPr/>
          </w:pPr>
          <w:hyperlink w:anchor="__RefHeading___Toc3448426_1051229030">
            <w:r>
              <w:rPr>
                <w:webHidden/>
                <w:rStyle w:val="IndexLink"/>
              </w:rPr>
              <w:t>3</w:t>
            </w:r>
            <w:r>
              <w:rPr>
                <w:rStyle w:val="IndexLink"/>
                <w:rtl w:val="true"/>
              </w:rPr>
              <w:t>.</w:t>
            </w:r>
            <w:r>
              <w:rPr>
                <w:rStyle w:val="IndexLink"/>
                <w:rtl w:val="true"/>
              </w:rPr>
              <w:t>ایوب بن نوح</w:t>
            </w:r>
            <w:r>
              <w:rPr>
                <w:rStyle w:val="IndexLink"/>
                <w:rtl w:val="true"/>
              </w:rPr>
              <w:tab/>
            </w:r>
            <w:r>
              <w:rPr>
                <w:rStyle w:val="IndexLink"/>
              </w:rPr>
              <w:t>143</w:t>
            </w:r>
          </w:hyperlink>
        </w:p>
        <w:p>
          <w:pPr>
            <w:pStyle w:val="Contents4"/>
            <w:tabs>
              <w:tab w:val="clear" w:pos="8176"/>
              <w:tab w:val="right" w:pos="9026" w:leader="dot"/>
            </w:tabs>
            <w:rPr/>
          </w:pPr>
          <w:hyperlink w:anchor="__RefHeading___Toc3448428_1051229030">
            <w:r>
              <w:rPr>
                <w:webHidden/>
                <w:rStyle w:val="IndexLink"/>
              </w:rPr>
              <w:t>4</w:t>
            </w:r>
            <w:r>
              <w:rPr>
                <w:rStyle w:val="IndexLink"/>
                <w:rtl w:val="true"/>
              </w:rPr>
              <w:t>.</w:t>
            </w:r>
            <w:r>
              <w:rPr>
                <w:rStyle w:val="IndexLink"/>
                <w:rtl w:val="true"/>
              </w:rPr>
              <w:t>ابراهيم بن عبده نیشابوری</w:t>
            </w:r>
            <w:r>
              <w:rPr>
                <w:rStyle w:val="IndexLink"/>
                <w:rtl w:val="true"/>
              </w:rPr>
              <w:tab/>
            </w:r>
            <w:r>
              <w:rPr>
                <w:rStyle w:val="IndexLink"/>
              </w:rPr>
              <w:t>144</w:t>
            </w:r>
          </w:hyperlink>
        </w:p>
        <w:p>
          <w:pPr>
            <w:pStyle w:val="Contents4"/>
            <w:tabs>
              <w:tab w:val="clear" w:pos="8176"/>
              <w:tab w:val="right" w:pos="9026" w:leader="dot"/>
            </w:tabs>
            <w:rPr/>
          </w:pPr>
          <w:hyperlink w:anchor="__RefHeading___Toc3448430_1051229030">
            <w:r>
              <w:rPr>
                <w:webHidden/>
                <w:rStyle w:val="IndexLink"/>
              </w:rPr>
              <w:t>5</w:t>
            </w:r>
            <w:r>
              <w:rPr>
                <w:rStyle w:val="IndexLink"/>
                <w:rtl w:val="true"/>
              </w:rPr>
              <w:t>.</w:t>
            </w:r>
            <w:r>
              <w:rPr>
                <w:rStyle w:val="IndexLink"/>
                <w:rtl w:val="true"/>
              </w:rPr>
              <w:t>اسحاق بن اسماعيل</w:t>
            </w:r>
            <w:r>
              <w:rPr>
                <w:rStyle w:val="IndexLink"/>
                <w:rtl w:val="true"/>
              </w:rPr>
              <w:tab/>
            </w:r>
            <w:r>
              <w:rPr>
                <w:rStyle w:val="IndexLink"/>
              </w:rPr>
              <w:t>144</w:t>
            </w:r>
          </w:hyperlink>
        </w:p>
        <w:p>
          <w:pPr>
            <w:pStyle w:val="Contents4"/>
            <w:tabs>
              <w:tab w:val="clear" w:pos="8176"/>
              <w:tab w:val="right" w:pos="9026" w:leader="dot"/>
            </w:tabs>
            <w:rPr/>
          </w:pPr>
          <w:hyperlink w:anchor="__RefHeading___Toc3448432_1051229030">
            <w:r>
              <w:rPr>
                <w:webHidden/>
                <w:rStyle w:val="IndexLink"/>
              </w:rPr>
              <w:t>6</w:t>
            </w:r>
            <w:r>
              <w:rPr>
                <w:rStyle w:val="IndexLink"/>
                <w:rtl w:val="true"/>
              </w:rPr>
              <w:t>.</w:t>
            </w:r>
            <w:r>
              <w:rPr>
                <w:rStyle w:val="IndexLink"/>
                <w:rtl w:val="true"/>
              </w:rPr>
              <w:t>جعفر بن سهيل</w:t>
            </w:r>
            <w:r>
              <w:rPr>
                <w:rStyle w:val="IndexLink"/>
                <w:rtl w:val="true"/>
              </w:rPr>
              <w:tab/>
            </w:r>
            <w:r>
              <w:rPr>
                <w:rStyle w:val="IndexLink"/>
              </w:rPr>
              <w:t>144</w:t>
            </w:r>
          </w:hyperlink>
        </w:p>
        <w:p>
          <w:pPr>
            <w:pStyle w:val="Contents4"/>
            <w:tabs>
              <w:tab w:val="clear" w:pos="8176"/>
              <w:tab w:val="right" w:pos="9026" w:leader="dot"/>
            </w:tabs>
            <w:rPr/>
          </w:pPr>
          <w:hyperlink w:anchor="__RefHeading___Toc3448434_1051229030">
            <w:r>
              <w:rPr>
                <w:webHidden/>
                <w:rStyle w:val="IndexLink"/>
              </w:rPr>
              <w:t>7</w:t>
            </w:r>
            <w:r>
              <w:rPr>
                <w:rStyle w:val="IndexLink"/>
                <w:rtl w:val="true"/>
              </w:rPr>
              <w:t>.</w:t>
            </w:r>
            <w:r>
              <w:rPr>
                <w:rStyle w:val="IndexLink"/>
                <w:rtl w:val="true"/>
              </w:rPr>
              <w:t>على بن جعفر</w:t>
            </w:r>
            <w:r>
              <w:rPr>
                <w:rStyle w:val="IndexLink"/>
                <w:rtl w:val="true"/>
              </w:rPr>
              <w:tab/>
            </w:r>
            <w:r>
              <w:rPr>
                <w:rStyle w:val="IndexLink"/>
              </w:rPr>
              <w:t>145</w:t>
            </w:r>
          </w:hyperlink>
        </w:p>
        <w:p>
          <w:pPr>
            <w:pStyle w:val="Contents4"/>
            <w:tabs>
              <w:tab w:val="clear" w:pos="8176"/>
              <w:tab w:val="right" w:pos="9026" w:leader="dot"/>
            </w:tabs>
            <w:rPr/>
          </w:pPr>
          <w:hyperlink w:anchor="__RefHeading___Toc3448436_1051229030">
            <w:r>
              <w:rPr>
                <w:webHidden/>
                <w:rStyle w:val="IndexLink"/>
              </w:rPr>
              <w:t>8</w:t>
            </w:r>
            <w:r>
              <w:rPr>
                <w:rStyle w:val="IndexLink"/>
                <w:rtl w:val="true"/>
              </w:rPr>
              <w:t>.</w:t>
            </w:r>
            <w:r>
              <w:rPr>
                <w:rStyle w:val="IndexLink"/>
                <w:rtl w:val="true"/>
              </w:rPr>
              <w:t>محمد بن احمد بن جعفر القمی</w:t>
            </w:r>
            <w:r>
              <w:rPr>
                <w:rStyle w:val="IndexLink"/>
                <w:rtl w:val="true"/>
              </w:rPr>
              <w:tab/>
            </w:r>
            <w:r>
              <w:rPr>
                <w:rStyle w:val="IndexLink"/>
              </w:rPr>
              <w:t>145</w:t>
            </w:r>
          </w:hyperlink>
        </w:p>
        <w:p>
          <w:pPr>
            <w:pStyle w:val="Contents4"/>
            <w:tabs>
              <w:tab w:val="clear" w:pos="8176"/>
              <w:tab w:val="right" w:pos="9026" w:leader="dot"/>
            </w:tabs>
            <w:rPr/>
          </w:pPr>
          <w:hyperlink w:anchor="__RefHeading___Toc3448438_1051229030">
            <w:r>
              <w:rPr>
                <w:webHidden/>
                <w:rStyle w:val="IndexLink"/>
              </w:rPr>
              <w:t>9</w:t>
            </w:r>
            <w:r>
              <w:rPr>
                <w:rStyle w:val="IndexLink"/>
                <w:rtl w:val="true"/>
              </w:rPr>
              <w:t>.</w:t>
            </w:r>
            <w:r>
              <w:rPr>
                <w:rStyle w:val="IndexLink"/>
                <w:rtl w:val="true"/>
              </w:rPr>
              <w:t>محمد بن ابراهيم بن مهزیار</w:t>
            </w:r>
            <w:r>
              <w:rPr>
                <w:rStyle w:val="IndexLink"/>
                <w:rtl w:val="true"/>
              </w:rPr>
              <w:tab/>
            </w:r>
            <w:r>
              <w:rPr>
                <w:rStyle w:val="IndexLink"/>
              </w:rPr>
              <w:t>145</w:t>
            </w:r>
          </w:hyperlink>
        </w:p>
        <w:p>
          <w:pPr>
            <w:pStyle w:val="Contents4"/>
            <w:tabs>
              <w:tab w:val="clear" w:pos="8176"/>
              <w:tab w:val="right" w:pos="9026" w:leader="dot"/>
            </w:tabs>
            <w:rPr/>
          </w:pPr>
          <w:hyperlink w:anchor="__RefHeading___Toc3448440_1051229030">
            <w:r>
              <w:rPr>
                <w:webHidden/>
                <w:rStyle w:val="IndexLink"/>
              </w:rPr>
              <w:t>10</w:t>
            </w:r>
            <w:r>
              <w:rPr>
                <w:rStyle w:val="IndexLink"/>
                <w:rtl w:val="true"/>
              </w:rPr>
              <w:t xml:space="preserve">. </w:t>
            </w:r>
            <w:r>
              <w:rPr>
                <w:rStyle w:val="IndexLink"/>
                <w:rtl w:val="true"/>
              </w:rPr>
              <w:t>محمد بن صالح محمد دهقان</w:t>
            </w:r>
            <w:r>
              <w:rPr>
                <w:rStyle w:val="IndexLink"/>
                <w:rtl w:val="true"/>
              </w:rPr>
              <w:tab/>
            </w:r>
            <w:r>
              <w:rPr>
                <w:rStyle w:val="IndexLink"/>
              </w:rPr>
              <w:t>145</w:t>
            </w:r>
          </w:hyperlink>
        </w:p>
        <w:p>
          <w:pPr>
            <w:pStyle w:val="Contents4"/>
            <w:tabs>
              <w:tab w:val="clear" w:pos="8176"/>
              <w:tab w:val="right" w:pos="9026" w:leader="dot"/>
            </w:tabs>
            <w:rPr/>
          </w:pPr>
          <w:hyperlink w:anchor="__RefHeading___Toc3448442_1051229030">
            <w:r>
              <w:rPr>
                <w:webHidden/>
                <w:rStyle w:val="IndexLink"/>
              </w:rPr>
              <w:t>11</w:t>
            </w:r>
            <w:r>
              <w:rPr>
                <w:rStyle w:val="IndexLink"/>
                <w:rtl w:val="true"/>
              </w:rPr>
              <w:t>.</w:t>
            </w:r>
            <w:r>
              <w:rPr>
                <w:rStyle w:val="IndexLink"/>
                <w:rtl w:val="true"/>
              </w:rPr>
              <w:t>محمد بن عثمان</w:t>
            </w:r>
            <w:r>
              <w:rPr>
                <w:rStyle w:val="IndexLink"/>
                <w:rtl w:val="true"/>
              </w:rPr>
              <w:tab/>
            </w:r>
            <w:r>
              <w:rPr>
                <w:rStyle w:val="IndexLink"/>
              </w:rPr>
              <w:t>146</w:t>
            </w:r>
          </w:hyperlink>
        </w:p>
        <w:p>
          <w:pPr>
            <w:pStyle w:val="Contents4"/>
            <w:tabs>
              <w:tab w:val="clear" w:pos="8176"/>
              <w:tab w:val="right" w:pos="9026" w:leader="dot"/>
            </w:tabs>
            <w:rPr/>
          </w:pPr>
          <w:hyperlink w:anchor="__RefHeading___Toc3448444_1051229030">
            <w:r>
              <w:rPr>
                <w:webHidden/>
                <w:rStyle w:val="IndexLink"/>
              </w:rPr>
              <w:t>12</w:t>
            </w:r>
            <w:r>
              <w:rPr>
                <w:rStyle w:val="IndexLink"/>
                <w:rtl w:val="true"/>
              </w:rPr>
              <w:t>.</w:t>
            </w:r>
            <w:r>
              <w:rPr>
                <w:rStyle w:val="IndexLink"/>
                <w:rtl w:val="true"/>
              </w:rPr>
              <w:t>حفص بن عمرو</w:t>
            </w:r>
            <w:r>
              <w:rPr>
                <w:rStyle w:val="IndexLink"/>
                <w:rtl w:val="true"/>
              </w:rPr>
              <w:tab/>
            </w:r>
            <w:r>
              <w:rPr>
                <w:rStyle w:val="IndexLink"/>
              </w:rPr>
              <w:t>146</w:t>
            </w:r>
          </w:hyperlink>
        </w:p>
        <w:p>
          <w:pPr>
            <w:pStyle w:val="Contents4"/>
            <w:tabs>
              <w:tab w:val="clear" w:pos="8176"/>
              <w:tab w:val="right" w:pos="9026" w:leader="dot"/>
            </w:tabs>
            <w:rPr/>
          </w:pPr>
          <w:hyperlink w:anchor="__RefHeading___Toc3448446_1051229030">
            <w:r>
              <w:rPr>
                <w:webHidden/>
                <w:rStyle w:val="IndexLink"/>
              </w:rPr>
              <w:t>13</w:t>
            </w:r>
            <w:r>
              <w:rPr>
                <w:rStyle w:val="IndexLink"/>
                <w:rtl w:val="true"/>
              </w:rPr>
              <w:t>.</w:t>
            </w:r>
            <w:r>
              <w:rPr>
                <w:rStyle w:val="IndexLink"/>
                <w:rtl w:val="true"/>
              </w:rPr>
              <w:t>قاسم بن علاء</w:t>
            </w:r>
            <w:r>
              <w:rPr>
                <w:rStyle w:val="IndexLink"/>
                <w:rtl w:val="true"/>
              </w:rPr>
              <w:tab/>
            </w:r>
            <w:r>
              <w:rPr>
                <w:rStyle w:val="IndexLink"/>
              </w:rPr>
              <w:t>146</w:t>
            </w:r>
          </w:hyperlink>
        </w:p>
        <w:p>
          <w:pPr>
            <w:pStyle w:val="Contents4"/>
            <w:tabs>
              <w:tab w:val="clear" w:pos="8176"/>
              <w:tab w:val="right" w:pos="9026" w:leader="dot"/>
            </w:tabs>
            <w:rPr/>
          </w:pPr>
          <w:hyperlink w:anchor="__RefHeading___Toc3448448_1051229030">
            <w:r>
              <w:rPr>
                <w:webHidden/>
                <w:rStyle w:val="IndexLink"/>
              </w:rPr>
              <w:t>14</w:t>
            </w:r>
            <w:r>
              <w:rPr>
                <w:rStyle w:val="IndexLink"/>
                <w:rtl w:val="true"/>
              </w:rPr>
              <w:t>.</w:t>
            </w:r>
            <w:r>
              <w:rPr>
                <w:rStyle w:val="IndexLink"/>
                <w:rtl w:val="true"/>
              </w:rPr>
              <w:t>عروة بن يحيى</w:t>
            </w:r>
            <w:r>
              <w:rPr>
                <w:rStyle w:val="IndexLink"/>
                <w:rtl w:val="true"/>
              </w:rPr>
              <w:tab/>
            </w:r>
            <w:r>
              <w:rPr>
                <w:rStyle w:val="IndexLink"/>
              </w:rPr>
              <w:t>146</w:t>
            </w:r>
          </w:hyperlink>
        </w:p>
        <w:p>
          <w:pPr>
            <w:pStyle w:val="Contents3"/>
            <w:tabs>
              <w:tab w:val="clear" w:pos="8459"/>
              <w:tab w:val="right" w:pos="9026" w:leader="dot"/>
            </w:tabs>
            <w:rPr/>
          </w:pPr>
          <w:hyperlink w:anchor="__RefHeading___Toc3448450_1051229030">
            <w:r>
              <w:rPr>
                <w:webHidden/>
                <w:rStyle w:val="IndexLink"/>
                <w:rtl w:val="true"/>
              </w:rPr>
              <w:t>قيام ها</w:t>
            </w:r>
            <w:r>
              <w:rPr>
                <w:rStyle w:val="IndexLink"/>
                <w:rtl w:val="true"/>
              </w:rPr>
              <w:tab/>
            </w:r>
            <w:r>
              <w:rPr>
                <w:rStyle w:val="IndexLink"/>
              </w:rPr>
              <w:t>148</w:t>
            </w:r>
          </w:hyperlink>
        </w:p>
        <w:p>
          <w:pPr>
            <w:pStyle w:val="Contents3"/>
            <w:tabs>
              <w:tab w:val="clear" w:pos="8459"/>
              <w:tab w:val="right" w:pos="9026" w:leader="dot"/>
            </w:tabs>
            <w:rPr/>
          </w:pPr>
          <w:hyperlink w:anchor="__RefHeading___Toc3448452_1051229030">
            <w:r>
              <w:rPr>
                <w:webHidden/>
                <w:rStyle w:val="IndexLink"/>
                <w:rtl w:val="true"/>
              </w:rPr>
              <w:t>فتنه صاحب زنج</w:t>
            </w:r>
            <w:r>
              <w:rPr>
                <w:rStyle w:val="IndexLink"/>
                <w:rtl w:val="true"/>
              </w:rPr>
              <w:tab/>
            </w:r>
            <w:r>
              <w:rPr>
                <w:rStyle w:val="IndexLink"/>
              </w:rPr>
              <w:t>153</w:t>
            </w:r>
          </w:hyperlink>
        </w:p>
        <w:p>
          <w:pPr>
            <w:pStyle w:val="Contents3"/>
            <w:tabs>
              <w:tab w:val="clear" w:pos="8459"/>
              <w:tab w:val="right" w:pos="9026" w:leader="dot"/>
            </w:tabs>
            <w:rPr/>
          </w:pPr>
          <w:hyperlink w:anchor="__RefHeading___Toc3448454_1051229030">
            <w:r>
              <w:rPr>
                <w:webHidden/>
                <w:rStyle w:val="IndexLink"/>
                <w:rtl w:val="true"/>
              </w:rPr>
              <w:t>فقه و فرهنگ</w:t>
            </w:r>
            <w:r>
              <w:rPr>
                <w:rStyle w:val="IndexLink"/>
                <w:rtl w:val="true"/>
              </w:rPr>
              <w:tab/>
            </w:r>
            <w:r>
              <w:rPr>
                <w:rStyle w:val="IndexLink"/>
              </w:rPr>
              <w:t>155</w:t>
            </w:r>
          </w:hyperlink>
        </w:p>
        <w:p>
          <w:pPr>
            <w:pStyle w:val="Contents3"/>
            <w:tabs>
              <w:tab w:val="clear" w:pos="8459"/>
              <w:tab w:val="right" w:pos="9026" w:leader="dot"/>
            </w:tabs>
            <w:rPr/>
          </w:pPr>
          <w:hyperlink w:anchor="__RefHeading___Toc3448456_1051229030">
            <w:r>
              <w:rPr>
                <w:webHidden/>
                <w:rStyle w:val="IndexLink"/>
                <w:rtl w:val="true"/>
              </w:rPr>
              <w:t>نقش فرهنگی اصحاب</w:t>
            </w:r>
            <w:r>
              <w:rPr>
                <w:rStyle w:val="IndexLink"/>
                <w:rtl w:val="true"/>
              </w:rPr>
              <w:tab/>
            </w:r>
            <w:r>
              <w:rPr>
                <w:rStyle w:val="IndexLink"/>
              </w:rPr>
              <w:t>157</w:t>
            </w:r>
          </w:hyperlink>
        </w:p>
        <w:p>
          <w:pPr>
            <w:pStyle w:val="Contents3"/>
            <w:tabs>
              <w:tab w:val="clear" w:pos="8459"/>
              <w:tab w:val="right" w:pos="9026" w:leader="dot"/>
            </w:tabs>
            <w:rPr/>
          </w:pPr>
          <w:hyperlink w:anchor="__RefHeading___Toc3448458_1051229030">
            <w:r>
              <w:rPr>
                <w:webHidden/>
                <w:rStyle w:val="IndexLink"/>
                <w:rtl w:val="true"/>
              </w:rPr>
              <w:t>سخت گیری عباسیان</w:t>
            </w:r>
            <w:r>
              <w:rPr>
                <w:rStyle w:val="IndexLink"/>
                <w:rtl w:val="true"/>
              </w:rPr>
              <w:tab/>
            </w:r>
            <w:r>
              <w:rPr>
                <w:rStyle w:val="IndexLink"/>
              </w:rPr>
              <w:t>167</w:t>
            </w:r>
          </w:hyperlink>
        </w:p>
        <w:p>
          <w:pPr>
            <w:pStyle w:val="Contents3"/>
            <w:tabs>
              <w:tab w:val="clear" w:pos="8459"/>
              <w:tab w:val="right" w:pos="9026" w:leader="dot"/>
            </w:tabs>
            <w:rPr/>
          </w:pPr>
          <w:hyperlink w:anchor="__RefHeading___Toc3448460_1051229030">
            <w:r>
              <w:rPr>
                <w:webHidden/>
                <w:rStyle w:val="IndexLink"/>
                <w:rtl w:val="true"/>
              </w:rPr>
              <w:t>پیدا و پنهان</w:t>
            </w:r>
            <w:r>
              <w:rPr>
                <w:rStyle w:val="IndexLink"/>
                <w:rtl w:val="true"/>
              </w:rPr>
              <w:tab/>
            </w:r>
            <w:r>
              <w:rPr>
                <w:rStyle w:val="IndexLink"/>
              </w:rPr>
              <w:t>169</w:t>
            </w:r>
          </w:hyperlink>
        </w:p>
        <w:p>
          <w:pPr>
            <w:pStyle w:val="Contents3"/>
            <w:tabs>
              <w:tab w:val="clear" w:pos="8459"/>
              <w:tab w:val="right" w:pos="9026" w:leader="dot"/>
            </w:tabs>
            <w:rPr/>
          </w:pPr>
          <w:hyperlink w:anchor="__RefHeading___Toc3448462_1051229030">
            <w:r>
              <w:rPr>
                <w:webHidden/>
                <w:rStyle w:val="IndexLink"/>
                <w:rtl w:val="true"/>
              </w:rPr>
              <w:t>پنهان</w:t>
            </w:r>
            <w:r>
              <w:rPr>
                <w:rStyle w:val="IndexLink"/>
                <w:rtl w:val="true"/>
              </w:rPr>
              <w:tab/>
            </w:r>
            <w:r>
              <w:rPr>
                <w:rStyle w:val="IndexLink"/>
              </w:rPr>
              <w:t>170</w:t>
            </w:r>
          </w:hyperlink>
        </w:p>
        <w:p>
          <w:pPr>
            <w:pStyle w:val="Contents3"/>
            <w:tabs>
              <w:tab w:val="clear" w:pos="8459"/>
              <w:tab w:val="right" w:pos="9026" w:leader="dot"/>
            </w:tabs>
            <w:rPr/>
          </w:pPr>
          <w:hyperlink w:anchor="__RefHeading___Toc3448464_1051229030">
            <w:r>
              <w:rPr>
                <w:webHidden/>
                <w:rStyle w:val="IndexLink"/>
                <w:rtl w:val="true"/>
              </w:rPr>
              <w:t>پیدا</w:t>
            </w:r>
            <w:r>
              <w:rPr>
                <w:rStyle w:val="IndexLink"/>
                <w:rtl w:val="true"/>
              </w:rPr>
              <w:tab/>
            </w:r>
            <w:r>
              <w:rPr>
                <w:rStyle w:val="IndexLink"/>
              </w:rPr>
              <w:t>173</w:t>
            </w:r>
          </w:hyperlink>
        </w:p>
        <w:p>
          <w:pPr>
            <w:pStyle w:val="Contents2"/>
            <w:tabs>
              <w:tab w:val="clear" w:pos="8743"/>
              <w:tab w:val="right" w:pos="9026" w:leader="dot"/>
            </w:tabs>
            <w:rPr/>
          </w:pPr>
          <w:hyperlink w:anchor="__RefHeading___Toc3448466_1051229030">
            <w:r>
              <w:rPr>
                <w:webHidden/>
                <w:rStyle w:val="IndexLink"/>
                <w:rtl w:val="true"/>
              </w:rPr>
              <w:t>گزیده منابع</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09_93954"/>
      <w:bookmarkStart w:id="1" w:name="pg10709_93954"/>
      <w:bookmarkEnd w:id="1"/>
    </w:p>
    <w:p>
      <w:pPr>
        <w:pStyle w:val="Heading2"/>
        <w:numPr>
          <w:ilvl w:val="1"/>
          <w:numId w:val="1"/>
        </w:numPr>
        <w:rPr/>
      </w:pPr>
      <w:bookmarkStart w:id="2" w:name="pg10709_93954"/>
      <w:bookmarkStart w:id="3" w:name="__RefHeading___Toc344825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حبیب‌الله،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علیه‌السلام الگوی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فاطیما؛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2623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Habib-o--llah Ahmadi. Imam Askari</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297/9584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3453272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825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امام عسکری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 محمد بن الحسن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زندگی </w:t>
      </w:r>
    </w:p>
    <w:p>
      <w:pPr>
        <w:pStyle w:val="BookText"/>
        <w:rPr/>
      </w:pPr>
      <w:r>
        <w:rPr>
          <w:rFonts w:ascii="IRNazanin" w:hAnsi="IRNazanin" w:eastAsia="IRNazanin"/>
          <w:color w:val="111111"/>
          <w:sz w:val="28"/>
          <w:sz w:val="28"/>
          <w:szCs w:val="28"/>
          <w:rtl w:val="true"/>
          <w:lang w:bidi="fa-IR"/>
        </w:rPr>
        <w:t>امام عسکری علیه السلام</w:t>
      </w:r>
    </w:p>
    <w:p>
      <w:pPr>
        <w:pStyle w:val="BookText"/>
        <w:rPr/>
      </w:pPr>
      <w:r>
        <w:rPr>
          <w:rFonts w:ascii="IRNazanin" w:hAnsi="IRNazanin" w:eastAsia="IRNazanin"/>
          <w:color w:val="111111"/>
          <w:sz w:val="28"/>
          <w:sz w:val="28"/>
          <w:szCs w:val="28"/>
          <w:rtl w:val="true"/>
          <w:lang w:bidi="fa-IR"/>
        </w:rPr>
        <w:t>الگوی زندکی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احمدی </w:t>
      </w:r>
      <w:bookmarkStart w:id="7" w:name="pg10709_93958"/>
    </w:p>
    <w:p>
      <w:pPr>
        <w:pStyle w:val="Heading2"/>
        <w:numPr>
          <w:ilvl w:val="1"/>
          <w:numId w:val="1"/>
        </w:numPr>
        <w:rPr/>
      </w:pPr>
      <w:bookmarkStart w:id="8" w:name="__RefHeading___Toc344825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برتری عترت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دانش لدنی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نقش عالِم دینی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شاهدان رفتار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أنتم الصراط الأقوم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ارادالله بَدَأ 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غم زدایی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بکم یُنَفّس الهمّ و یکشف الضّر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حَمَلةُ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عترت و سیاست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امام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محل ولادت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تبار پدر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مادری آفریقایی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دامن های پاک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شکل و اندام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نام و نشان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چرا عسکری نامیده شده؟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چگونه به شهادت رسیدند؟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تجهیز</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تشييع با شکوه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زیارت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فضایل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ها</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معتمد عباسی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اسحاق کِندی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زندان بان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والد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امام مُلک، امام ملکوت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و آموزه های عرشی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اعتدال در عبادت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راه عبادت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راه خیرخواهی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فرهنگ سازان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آثار مکتوب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رفتار شیعه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حفظ اسرار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چند نکته مهم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برخورد با دگراندیش</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خطر شرک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مرگ آغازی دیگر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و جریان های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ویژه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بحران مشروعیت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تحليل اجتماعی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دوران خلفای معاصر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اوضاع سیاسی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ترک ها و خليفه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ساختار حکومت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عباسیان و ترک ها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خلیفه تشریفاتی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اجتماعی و اقتصادی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روی کردی دیگر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عباسیان و علویان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جدایی امام و امت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فراخوانی و تبعید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مراقبت شدید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علویان و زندان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موقعیت اجتماعی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بحران اعتقادی شیعه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جعفر کذّاب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انتظار از دوران ویژه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ایجاد ارتباط</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شبکه نمایندگی ها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ساختار سازمان نمایندگی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 قمی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رازی </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نوح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عبده نیشابوری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محمد بن احمد بن جعفر القمی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مهزیار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محمد دهقان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عمرو</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علاء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يحيی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قيام 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فتنه صاحب زنج</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فقه و فرهنگ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نقش فرهنگی اصحاب</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سخت گیری عباسیان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پیدا و پنهان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پیدا </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 منابع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09_93964"/>
      <w:bookmarkStart w:id="11" w:name="pg10709_93964"/>
      <w:bookmarkEnd w:id="11"/>
    </w:p>
    <w:p>
      <w:pPr>
        <w:pStyle w:val="Heading2"/>
        <w:numPr>
          <w:ilvl w:val="1"/>
          <w:numId w:val="1"/>
        </w:numPr>
        <w:rPr/>
      </w:pPr>
      <w:bookmarkStart w:id="12" w:name="pg10709_93964"/>
      <w:bookmarkStart w:id="13" w:name="__RefHeading___Toc3448256_1051229030"/>
      <w:bookmarkStart w:id="14" w:name="_Toc4"/>
      <w:bookmarkEnd w:id="12"/>
      <w:bookmarkEnd w:id="13"/>
      <w:r>
        <w:rPr>
          <w:rtl w:val="true"/>
        </w:rPr>
        <w:t>پیشگفتار</w:t>
      </w:r>
      <w:bookmarkEnd w:id="14"/>
    </w:p>
    <w:p>
      <w:pPr>
        <w:pStyle w:val="Heading3"/>
        <w:numPr>
          <w:ilvl w:val="2"/>
          <w:numId w:val="1"/>
        </w:numPr>
        <w:rPr/>
      </w:pPr>
      <w:bookmarkStart w:id="15" w:name="__RefHeading___Toc3448258_1051229030"/>
      <w:bookmarkStart w:id="16" w:name="_Toc5"/>
      <w:bookmarkEnd w:id="15"/>
      <w:r>
        <w:rPr>
          <w:rtl w:val="true"/>
        </w:rPr>
        <w:t>برتری عترت</w:t>
      </w:r>
      <w:bookmarkEnd w:id="16"/>
    </w:p>
    <w:p>
      <w:pPr>
        <w:pStyle w:val="BookText"/>
        <w:rPr/>
      </w:pPr>
      <w:r>
        <w:rPr>
          <w:rFonts w:ascii="IRNazanin" w:hAnsi="IRNazanin" w:eastAsia="IRNazanin"/>
          <w:color w:val="111111"/>
          <w:sz w:val="28"/>
          <w:sz w:val="28"/>
          <w:szCs w:val="28"/>
          <w:rtl w:val="true"/>
          <w:lang w:bidi="fa-IR"/>
        </w:rPr>
        <w:t>تفاضل و برتری انسان ها بر دو محور تقوا و دانش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دو فضیلت پیش تر باشد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الهی در این میدان مسابقه گوی سبقت را از دیگران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انبیا اولوالعزم که برترین آنان اند، برندگان میدان مسابقه بین انبیا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الله صلی الله علیه وآله برتر از انبيا اولوالعزم، پیشرو این رقابت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تنها از یک الگوباز مانده است و آن خاتم الأنبيا رسول الله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الگوی اولین و آخرین این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برتری عترت بر انبيا الوالعزم در نوشتار فاطمه علیها السلام الگوی زندگی آمده است</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 آوری مخاطبان عزیز، چکیده آن اشاره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متواتر فراوان عترت رسول الله صلی الله علیه وآله بر انبیا برتری دارند،لا من نبي ولا من رسول ارسل الا بولايتنا و تفضيلنا علی من سوانا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قط الا بمعرفته حقنا و بفضلنا على من سوانا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نسبح يسبح اهل السماء لتسبيحنا، سبحنا فسبح 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علم خرج </w:t>
      </w:r>
      <w:bookmarkStart w:id="17" w:name="pg10709_93965"/>
    </w:p>
    <w:p>
      <w:pPr>
        <w:pStyle w:val="BookText"/>
        <w:rPr/>
      </w:pPr>
      <w:bookmarkEnd w:id="17"/>
      <w:r>
        <w:rPr>
          <w:rFonts w:ascii="IRNazanin" w:hAnsi="IRNazanin" w:eastAsia="IRNazanin"/>
          <w:color w:val="111111"/>
          <w:sz w:val="28"/>
          <w:sz w:val="28"/>
          <w:szCs w:val="28"/>
          <w:rtl w:val="true"/>
          <w:lang w:bidi="fa-IR"/>
        </w:rPr>
        <w:t>الى اهل السموات و الارض فمنا و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گویای عترت برای برتری آنان بر دیگر انسان ها و دیگر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تفسیر آیات قرآن، ابراهیم خلیل که برترین انبیا اولوالعزم غیراز رسول الله صلی الله علیه وآله است، آرزوی مقام عترت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یک مورد انبیا را از صالحان وشایستگان عنوان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الصَّالِحِينَ</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دعای ابراهیم خلیل را که خود از صالحان است این گونه مطرح می سازدکه ابراهیم درخواست می کند در آخرت همراه صالحان باشد،رَبِّ هَبْ لِي حُكْمًا وَأَلْحِقْنِي بِالصَّالِحِينَ</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صالحان مراحل ومراتب دارند که ابراهیم در خواست مراحل برتر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هم در خواست وی را اجابت نموده در آخرت ابراهیم را به صالحان برتر ملحق و همراه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صالحانی که برتر از ابراهیم خلیل اند و وی درخواست همراهی آنان را دارد،جز اهل بیت رسول الله صلی الله علیه وآله كس دیگری نمی باشد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عترت برتر از انبیا اولوالعزم می باشد</w:t>
      </w:r>
      <w:r>
        <w:rPr>
          <w:rFonts w:eastAsia="IRNazanin" w:cs="IRNazanin"/>
          <w:color w:val="111111"/>
          <w:sz w:val="28"/>
          <w:szCs w:val="28"/>
          <w:rtl w:val="true"/>
          <w:lang w:bidi="fa-IR"/>
        </w:rPr>
        <w:t>.</w:t>
      </w:r>
    </w:p>
    <w:p>
      <w:pPr>
        <w:pStyle w:val="Heading3"/>
        <w:numPr>
          <w:ilvl w:val="2"/>
          <w:numId w:val="1"/>
        </w:numPr>
        <w:rPr/>
      </w:pPr>
      <w:bookmarkStart w:id="18" w:name="__RefHeading___Toc3448260_1051229030"/>
      <w:bookmarkStart w:id="19" w:name="_Toc6"/>
      <w:bookmarkEnd w:id="18"/>
      <w:r>
        <w:rPr>
          <w:rtl w:val="true"/>
        </w:rPr>
        <w:t>عصمت</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محوری عترت،تقوا و طهارت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پرهیز کاری اگر کسی راه اعتدال در پیش گیرد و فردی مقاوم در برابر گناه باشد، عادل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عدالت شکل گیری ملکه نفسانی لازم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استقامت در رفتار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فرد عادل ممکن است گاهی مرتکب گناه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فرصت تحلیل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عصمت مرحله برتر از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کسی است که در تمام عمر گناه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 از گناه و مصونیت از</w:t>
      </w:r>
    </w:p>
    <w:p>
      <w:pPr>
        <w:pStyle w:val="BookText"/>
        <w:rPr/>
      </w:pPr>
      <w:r>
        <w:rPr>
          <w:rFonts w:ascii="IRNazanin" w:hAnsi="IRNazanin" w:eastAsia="IRNazanin"/>
          <w:color w:val="111111"/>
          <w:sz w:val="28"/>
          <w:sz w:val="28"/>
          <w:szCs w:val="28"/>
          <w:rtl w:val="true"/>
          <w:lang w:bidi="fa-IR"/>
        </w:rPr>
        <w:t>اشتباه در امور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الهی برای جلب اعتماد مردم باید از این مرحله از عصمت 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رسول الله صلی الله علیه وآله یعنی عترت نیز باید همین مرحله از عصمت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معصوم نباشند نمی توانند در باور، اخلاق و رفتار، الگوی فراگیر برای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همانند دانش لدنی فضیلت محوری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منزله دو بال برای پرواز به سوی ملکوت و پیمودن راه تکامل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فراوان بر این فضیلت محوری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توضیح برخی از آن ها می 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تطهیر می فرماید،إِنَّمَا يُرِيدُ اللَّهُ لِيُذْهِبَ عَنْكُمُ الرِّجْسَ أَهْلَ الْبَيْتِ وَيُطَهِّرَكُمْ تَطْهِيرًا</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اراده کرده اهل بیت را از هر آلودگی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هر نوع آلودگی اعتقادی، اخلاقی و رفتاری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هم تکوینی است نه تشریعی؛ زیرا تشریعی بر ترک گناه اختصاص به هیچ گروه و یا فردی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انسان ها می خواهد که پاک و معصوم زندگی 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تکوینی خدا هم گزاف و بی سبب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اساس شایستگی های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شخص اولین قدم را برداشت </w:t>
      </w:r>
    </w:p>
    <w:p>
      <w:pPr>
        <w:pStyle w:val="BookText"/>
        <w:rPr/>
      </w:pPr>
      <w:r>
        <w:rPr>
          <w:rFonts w:ascii="Amiri" w:hAnsi="Amiri" w:eastAsia="Amiri" w:cs="Amiri"/>
          <w:color w:val="111111"/>
          <w:sz w:val="28"/>
          <w:sz w:val="28"/>
          <w:szCs w:val="28"/>
          <w:rtl w:val="true"/>
          <w:lang w:bidi="ar-SA"/>
        </w:rPr>
        <w:t>خدا قدم ها را به سوی او بر می دارد،مَنْ جَاءَ بِالْحَسَنَةِ فَلَهُ عَشْرُ أَمْثَالِهَا ۖ</w:t>
      </w:r>
      <w:r>
        <w:rPr>
          <w:rStyle w:val="FootnoteAnchor"/>
          <w:rtl w:val="true"/>
        </w:rPr>
        <w:footnoteReference w:id="7"/>
      </w:r>
      <w:r>
        <w:rPr>
          <w:rFonts w:ascii="IRNazanin" w:hAnsi="IRNazanin" w:eastAsia="IRNazanin"/>
          <w:color w:val="111111"/>
          <w:sz w:val="28"/>
          <w:sz w:val="28"/>
          <w:szCs w:val="28"/>
          <w:rtl w:val="true"/>
          <w:lang w:bidi="fa-IR"/>
        </w:rPr>
        <w:t>خدا چنین فردی را از امداد های غیبی و تأييدات الهی بهره مند می سازد تا هیچ گاه مبتلا به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ذهاب رجس در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اهل بیت چه کسانی اند به دلالت نص متواتر شيعه و سنی منظور افرادی خاص یعنی ذریه رسول الله صلی الله علیه وآله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لحاظ واژگانی شامل همسران رسول الله صلی الله علیه وآله نیز است، اما به تفسیر روایات شیعه و سنی در این آیه شامل زنان پیامبر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اجماع فریقین هنگامی که آیه تطهیر نازل شد رسول الله صلی الله علیه وآله علی، فاطمه، حسن و حسین را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فرمود، هولاء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 سلمه همسر پیامبر خواست در جمع آنان وارد شود حضرت در عین حال که از وی ستایش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جمع اهل بیت راه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روایات دیگر نه نفر از تبار حسین را با نام و نشان بر جمع آنان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عرف مردم داماد از اهل خانه به شمار می رود، از این رو علی بن ابی طالب داماد رسول الله صلی الله علیه وآله و به نص روایت از زمره اهل بیت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قالت أم سلمة أنا یا رسول الله قال انت بخير انما نزلت فيّ واخی على و ابني الحسن و الحسين و تسعة من ولد الحسين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0" w:name="pg10709_93968"/>
    </w:p>
    <w:p>
      <w:pPr>
        <w:pStyle w:val="Heading3"/>
        <w:numPr>
          <w:ilvl w:val="2"/>
          <w:numId w:val="1"/>
        </w:numPr>
        <w:rPr/>
      </w:pPr>
      <w:bookmarkStart w:id="21" w:name="__RefHeading___Toc3448262_1051229030"/>
      <w:bookmarkStart w:id="22" w:name="_Toc7"/>
      <w:bookmarkEnd w:id="20"/>
      <w:bookmarkEnd w:id="21"/>
      <w:r>
        <w:rPr>
          <w:rtl w:val="true"/>
        </w:rPr>
        <w:t>دانش لدنی</w:t>
      </w:r>
      <w:bookmarkEnd w:id="22"/>
    </w:p>
    <w:p>
      <w:pPr>
        <w:pStyle w:val="BookText"/>
        <w:rPr/>
      </w:pPr>
      <w:r>
        <w:rPr>
          <w:rFonts w:ascii="IRNazanin" w:hAnsi="IRNazanin" w:eastAsia="IRNazanin"/>
          <w:color w:val="111111"/>
          <w:sz w:val="28"/>
          <w:sz w:val="28"/>
          <w:szCs w:val="28"/>
          <w:rtl w:val="true"/>
          <w:lang w:bidi="fa-IR"/>
        </w:rPr>
        <w:t>دو فضیلت برتر عترت که آنان را به اوج قله كمال نشانده، دانش و تقوا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در این دو فضیلت که برترین در فضایل انسانی اند، سر آمد همگان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از لحاظ دانش از ظرفیتی برخوردار است که هیچ کس از اولیای الهی از آن برخوردار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لدنی یعنی دانش بی واسطه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دانش نصیب اولیاء الله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برتری انسان بر دیگر آفریده ها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علت مسجود قرار گرفتن انسان از سوى فرشته ها نیز همین فضیلت می باشد، وَعَلَّمَ آدَمَ الْأَسْمَاءَ</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چون ظرفیت یاد گرفتن همه حقایق را داشت و خود نیز ظرفیت خویش را نمایان ساخت، فلما أنبأهم باسمائهم ، آن گاه دستور سجده بر آدم صادر شد، وَإِذْ قُلْنَا لِلْمَلَائِكَةِ اسْجُدُوا لِآدَمَ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 لدنی مراحل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علیه السلام اولین مظهر این فضیلت،مرحله ای از آن را بهره 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خاتم که برترین است، عالی ترین مرحله آن رابرخوردار می باشد، وَإِنَّكَ لَتُلَقَّى الْقُرْآنَ مِنْ لَدُنْ حَكِيمٍ عَلِيمٍ</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رسول الله صلی الله علیه وآله در فضیلت برتر از انبيا الوالعزم است، تا چه رسد به آدم که </w:t>
      </w:r>
    </w:p>
    <w:p>
      <w:pPr>
        <w:pStyle w:val="BookText"/>
        <w:rPr/>
      </w:pPr>
      <w:r>
        <w:rPr>
          <w:rFonts w:ascii="Amiri" w:hAnsi="Amiri" w:eastAsia="Amiri" w:cs="Amiri"/>
          <w:color w:val="111111"/>
          <w:sz w:val="28"/>
          <w:sz w:val="28"/>
          <w:szCs w:val="28"/>
          <w:rtl w:val="true"/>
          <w:lang w:bidi="ar-SA"/>
        </w:rPr>
        <w:t>خدای سبحان در مورد وی فرمود ما از وی عزم استوار نیافتیم،وَلَمْ نَجِدْ لَهُ عَزْمًا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از دریای دانش و مقام بهره 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جرعه ای از آن را داشته باشد، کارهای خارق العاده انجام می دهد، قال الذي عنده علم من الكتاب أنا آتیک قبل ان يرتد الیک 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جرعه ای از دریا داشت،به سلیمان گفت من تخت بلقيس را با یک چشم بر هم زدن در نزد تو حاضر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هفتاد و سه سهم اسم اعظم و دانش لدنی یک سهم بهره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هفتاد و دو سهم دیگر آن را نیز داریم، امام هادی ابو الحسن صاحب العسكر يقول ان اسم الله اعظم ثلاثة و سبعون حرفا و كان عند عاصف حرف و عندنا منه اثنان و سبعون حرفا</w:t>
      </w:r>
      <w:r>
        <w:rPr>
          <w:rFonts w:eastAsia="IRNazanin" w:cs="IRNazanin"/>
          <w:color w:val="111111"/>
          <w:sz w:val="28"/>
          <w:szCs w:val="28"/>
          <w:rtl w:val="true"/>
          <w:lang w:bidi="fa-IR"/>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توضیح راسخون في العلم از امام باقر علیه السلام و صادق علیه السلام این گونه گزارش شده، رسول الله افضل الراسخون في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اوصياؤه من بعده يعلمونه كله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رسول الله صلی الله علیه وآله برترین در دانش است و عترت تمام دانش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رسول الله صلی الله علیه وآله بر تر از همه و بعد از وی عترت در فضیلت محوری دانش بر همگان برتری دارند</w:t>
      </w:r>
      <w:r>
        <w:rPr>
          <w:rFonts w:eastAsia="IRNazanin" w:cs="IRNazanin"/>
          <w:color w:val="111111"/>
          <w:sz w:val="28"/>
          <w:szCs w:val="28"/>
          <w:rtl w:val="true"/>
          <w:lang w:bidi="fa-IR"/>
        </w:rPr>
        <w:t xml:space="preserve">. </w:t>
      </w:r>
      <w:bookmarkStart w:id="23" w:name="pg10709_93970"/>
    </w:p>
    <w:p>
      <w:pPr>
        <w:pStyle w:val="BookText"/>
        <w:rPr/>
      </w:pPr>
      <w:bookmarkEnd w:id="23"/>
      <w:r>
        <w:rPr>
          <w:rFonts w:ascii="IRNazanin" w:hAnsi="IRNazanin" w:eastAsia="IRNazanin"/>
          <w:color w:val="111111"/>
          <w:sz w:val="28"/>
          <w:sz w:val="28"/>
          <w:szCs w:val="28"/>
          <w:rtl w:val="true"/>
          <w:lang w:bidi="fa-IR"/>
        </w:rPr>
        <w:t>این بیان تثبیت ولایت تکوینی اولیا مانند ائمه اطهار نیزمی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تصرف در تکوین برای جانشین سلیمان که پایین ترین مرحله از دانش لدنی را داشت تثبیت شد،آن گاه تثبیت ولایت تکوینی عترت که بالاترین آن را دارد آسان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مظهر اسم اعظم الهی است و از برترین دانش لدنی بهره مند است،توان مند ترین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اگرجانشین سلیمان که بهره ای از آن علم داشت، از آن توانمندی برخوردار بود؛ آن که همه اسم اعظم را می داند، معلوم است چه مقدار توان مند خواهد بود</w:t>
      </w:r>
      <w:r>
        <w:rPr>
          <w:rFonts w:eastAsia="IRNazanin" w:cs="IRNazanin"/>
          <w:color w:val="111111"/>
          <w:sz w:val="28"/>
          <w:szCs w:val="28"/>
          <w:rtl w:val="true"/>
          <w:lang w:bidi="fa-IR"/>
        </w:rPr>
        <w:t>.</w:t>
      </w:r>
    </w:p>
    <w:p>
      <w:pPr>
        <w:pStyle w:val="Heading3"/>
        <w:numPr>
          <w:ilvl w:val="2"/>
          <w:numId w:val="1"/>
        </w:numPr>
        <w:rPr/>
      </w:pPr>
      <w:bookmarkStart w:id="24" w:name="__RefHeading___Toc3448264_1051229030"/>
      <w:bookmarkStart w:id="25" w:name="_Toc8"/>
      <w:bookmarkEnd w:id="24"/>
      <w:r>
        <w:rPr>
          <w:rtl w:val="true"/>
        </w:rPr>
        <w:t>نقش عالِم دینی</w:t>
      </w:r>
      <w:bookmarkEnd w:id="25"/>
    </w:p>
    <w:p>
      <w:pPr>
        <w:pStyle w:val="BookText"/>
        <w:rPr/>
      </w:pPr>
      <w:r>
        <w:rPr>
          <w:rFonts w:ascii="IRNazanin" w:hAnsi="IRNazanin" w:eastAsia="IRNazanin"/>
          <w:color w:val="111111"/>
          <w:sz w:val="28"/>
          <w:sz w:val="28"/>
          <w:szCs w:val="28"/>
          <w:rtl w:val="true"/>
          <w:lang w:bidi="fa-IR"/>
        </w:rPr>
        <w:t>از تلاش های پر ثمر و مهم عترت تربیت فقیهان و عالمان دینی برای ترویج دین و صیانت آن از تحریف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عترت همگی به این مهم اهتمام ورزیده و بدان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یکی از گفتارهایش می فرماید فقيهان محور دین و مرجع رجوع مردم می باشند، فاما من كان من الفقهاء صائنا لنفسه حافظا لدينه مخالفا لهواه و مطيعا لا مر مولاه فللعوام ان يقلدوه</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باید فقیهی را پیروی کنند که خویشتن دار، بری از هر آلودگی،در دینداری مراقب، ستیز گر با خواهش های نفسانی و مطيع دستور خداوند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گفتار دیگر از زبان پدرش علی بن محمد این چنین گزارش می دهد،لولا من يبقى بعد غيبه قائمكم من العلماء الداعين الله والدالين </w:t>
      </w:r>
      <w:bookmarkStart w:id="26" w:name="pg10709_93971"/>
    </w:p>
    <w:p>
      <w:pPr>
        <w:pStyle w:val="BookText"/>
        <w:rPr/>
      </w:pPr>
      <w:bookmarkEnd w:id="26"/>
      <w:r>
        <w:rPr>
          <w:rFonts w:ascii="IRNazanin" w:hAnsi="IRNazanin" w:eastAsia="IRNazanin"/>
          <w:color w:val="111111"/>
          <w:sz w:val="28"/>
          <w:sz w:val="28"/>
          <w:szCs w:val="28"/>
          <w:rtl w:val="true"/>
          <w:lang w:bidi="fa-IR"/>
        </w:rPr>
        <w:t>عليه والذابين عن دينه بحجج الله والمنقذين لضعفاء عباد الله من شباک ابلیس و مردته وفخاخ الناصبين لما بقى احد الا ارتد عن دين الله</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زمان غیبت قائم، علما نبودند که مردم را به سوی خدا فرا خوانند، از دین خدا با دلیل و برهان دفاع نمایند، افراد آسیب پذیر فکری را از تارهای شیطان و پیروانش نجات دهند و از دام های ناصبی ها رهایی سازند،همه مردم از دین بر می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عالم دینی است که با شبهه افکنان بستیز بر خیزد و خرافه زدایی نموده غبار از روی عقاید بردارد</w:t>
      </w:r>
      <w:r>
        <w:rPr>
          <w:rFonts w:eastAsia="IRNazanin" w:cs="IRNazanin"/>
          <w:color w:val="111111"/>
          <w:sz w:val="28"/>
          <w:szCs w:val="28"/>
          <w:rtl w:val="true"/>
          <w:lang w:bidi="fa-IR"/>
        </w:rPr>
        <w:t>.</w:t>
      </w:r>
    </w:p>
    <w:p>
      <w:pPr>
        <w:pStyle w:val="Heading3"/>
        <w:numPr>
          <w:ilvl w:val="2"/>
          <w:numId w:val="1"/>
        </w:numPr>
        <w:rPr/>
      </w:pPr>
      <w:bookmarkStart w:id="27" w:name="__RefHeading___Toc3448266_1051229030"/>
      <w:bookmarkStart w:id="28" w:name="_Toc9"/>
      <w:bookmarkEnd w:id="27"/>
      <w:r>
        <w:rPr>
          <w:rtl w:val="true"/>
        </w:rPr>
        <w:t>شفاعت</w:t>
      </w:r>
      <w:bookmarkEnd w:id="28"/>
    </w:p>
    <w:p>
      <w:pPr>
        <w:pStyle w:val="BookText"/>
        <w:rPr/>
      </w:pPr>
      <w:r>
        <w:rPr>
          <w:rFonts w:ascii="IRNazanin" w:hAnsi="IRNazanin" w:eastAsia="IRNazanin"/>
          <w:color w:val="111111"/>
          <w:sz w:val="28"/>
          <w:sz w:val="28"/>
          <w:szCs w:val="28"/>
          <w:rtl w:val="true"/>
          <w:lang w:bidi="fa-IR"/>
        </w:rPr>
        <w:t>شفاعت از باورهای زلال توحيدی انسان های موحد و معتقد به دین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پیروان ادیان الهی بر این باورند که آبرومندان درگاه خدا می توانند واسطه قرار گیرند که خدا به خاطر آن ها از گناه کسی صرف نظر کند و با درجات وی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بازدهی شفاعت نیز یکی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عقوبت شخص صرف نظر می شود و یاقرب ومنزلت وی بیشتر می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این باره این است که واسطه قرار گرفتن شخص یا موجودی،با توحید افعالی خدا هیچ گونه چالش ندارد، زیرا شفاعت با اذن خدا انجام می گیرد، مَنْ ذَا الَّذِي يَشْفَعُ عِنْدَهُ إِلَّا بِإِذْنِهِ</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w:t>
      </w:r>
      <w:bookmarkStart w:id="29" w:name="pg10709_93972"/>
    </w:p>
    <w:p>
      <w:pPr>
        <w:pStyle w:val="BookText"/>
        <w:rPr/>
      </w:pPr>
      <w:bookmarkEnd w:id="29"/>
      <w:r>
        <w:rPr>
          <w:rFonts w:ascii="Amiri" w:hAnsi="Amiri" w:eastAsia="Amiri" w:cs="Amiri"/>
          <w:color w:val="111111"/>
          <w:sz w:val="28"/>
          <w:sz w:val="28"/>
          <w:szCs w:val="28"/>
          <w:rtl w:val="true"/>
          <w:lang w:bidi="ar-SA"/>
        </w:rPr>
        <w:t>بدون اذن خدا نمی تواند شفاعت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 تواند انجام دهد مگر نسبت به کسی که خدا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شَفِيعٍ إِلَّا مِنْ بَعْدِ إِذْنِهِ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حق شفاعت ندارد مگر بعد از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يَمْلِكُونَ الشَّفَاعَةَ إِلَّا مَنِ اتَّخَذَ عِنْدَ الرَّحْمَنِ عَهْدًا</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شفاعت ندارند مگر برای کسانی که در نزد خدا وفادار به عهد و پیمان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دلالت آشکار دارند که شفاعت باوری صحیح است و چون به اذن خدا انجام می گیرد هیچ گونه ناسازگاری با توحيدهم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افرادی که خود را مسلمان عنوان می کنند، نمی توانند شفاعت رانفی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شفاعت کج اندیشی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الله صلی الله علیه وآله یکی از مصادیق شفعاء می باشند</w:t>
      </w:r>
      <w:r>
        <w:rPr>
          <w:rFonts w:eastAsia="IRNazanin" w:cs="IRNazanin"/>
          <w:color w:val="111111"/>
          <w:sz w:val="28"/>
          <w:szCs w:val="28"/>
          <w:rtl w:val="true"/>
          <w:lang w:bidi="fa-IR"/>
        </w:rPr>
        <w:t>.</w:t>
      </w:r>
    </w:p>
    <w:p>
      <w:pPr>
        <w:pStyle w:val="Heading3"/>
        <w:numPr>
          <w:ilvl w:val="2"/>
          <w:numId w:val="1"/>
        </w:numPr>
        <w:rPr/>
      </w:pPr>
      <w:bookmarkStart w:id="30" w:name="__RefHeading___Toc3448268_1051229030"/>
      <w:bookmarkStart w:id="31" w:name="_Toc10"/>
      <w:bookmarkEnd w:id="30"/>
      <w:r>
        <w:rPr>
          <w:rtl w:val="true"/>
        </w:rPr>
        <w:t>توسل</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شعبه ای از شفاعت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شفاعت برای کسی باوری صحیح شد، باور توسل نیز برای وی آسان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توسل واسطه قرار دادن دیگران برای برآورده شدن حاجات مشروع و برطرف ساختن مانع از سر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فرمودند هر کس به زیارت من آید و بر من سلام کند، من در قیامت شفيع وی خواهم بود و وی را از هول و هراس قیامت نجات خواهم داد، من اتانی زائرا وجبت له </w:t>
      </w:r>
    </w:p>
    <w:p>
      <w:pPr>
        <w:pStyle w:val="BookText"/>
        <w:rPr/>
      </w:pPr>
      <w:r>
        <w:rPr>
          <w:rFonts w:ascii="IRNazanin" w:hAnsi="IRNazanin" w:eastAsia="IRNazanin"/>
          <w:color w:val="111111"/>
          <w:sz w:val="28"/>
          <w:sz w:val="28"/>
          <w:szCs w:val="28"/>
          <w:rtl w:val="true"/>
          <w:lang w:bidi="fa-IR"/>
        </w:rPr>
        <w:t>شفاعتی</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زارني في حیاتی او بعد وفاتي ضمنت له يوم القيامة ان أخلصه من أهوالها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همان توسل به رسول الله صلی الله علیه وآله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همان حقیقتی است که قرآن مطرح می سازد، وَابْتَغُوا إِلَيْهِ الْوَسِيلَةَ</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رسیدن به خدا واسطه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توحیدی و زلال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پندار برخی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خود را منتسب به اسلام می دانند،متأسفانه باورهای حق همه مسلمانان را انکار می کنند و آنان را در موضوع توسل و شفاعت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می پندارند و بر خود لازم می دانند که با آنان بستیزند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مسلمانی برای شفای بیمارش متوسل به رسول الله صلی الله علیه وآله یا ائمه اطهار شود و از آنان به خاطر مقام برتری که دارند، انتظار وساطت داشته باشد، با هیچ یک از عقاید توحیدی ناسازگار نخواهد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همان باور زلال تمام فرق مسلمان به خصوص شیعه است که در رفع مشکلات و برآوردن حاجات به انبیا و اولیای الهی توسل می جویند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شهدا که همواره در نزد خدا زنده هستند و خدای سبحان با ندای رسا آنان را زنده می نامد متوسل می شوند، وَلَا تَقُولُوا لِمَنْ يُقْتَلُ فِي سَبِيلِ اللَّهِ أَمْوَاتٌ ۚ بَلْ أَحْيَاءٌ وَلَكِنْ لَا تَشْعُرُونَ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و عترت رسول الله صلی الله علیه وآله </w:t>
      </w:r>
      <w:bookmarkStart w:id="32" w:name="pg10709_93974"/>
    </w:p>
    <w:p>
      <w:pPr>
        <w:pStyle w:val="BookText"/>
        <w:rPr/>
      </w:pPr>
      <w:bookmarkEnd w:id="32"/>
      <w:r>
        <w:rPr>
          <w:rFonts w:ascii="IRNazanin" w:hAnsi="IRNazanin" w:eastAsia="IRNazanin"/>
          <w:color w:val="111111"/>
          <w:sz w:val="28"/>
          <w:sz w:val="28"/>
          <w:szCs w:val="28"/>
          <w:rtl w:val="true"/>
          <w:lang w:bidi="fa-IR"/>
        </w:rPr>
        <w:t xml:space="preserve">همانند شهدا زنده اند که در زیارت ها به آنان خطاب می کنیم، عالما أنك تسمع کلامی و تردّ سلامی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دینی شیعه و سنی مملو از این گونه باورهای مستند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توسل به عترت، زلال توحید است</w:t>
      </w:r>
      <w:r>
        <w:rPr>
          <w:rFonts w:eastAsia="IRNazanin" w:cs="IRNazanin"/>
          <w:color w:val="111111"/>
          <w:sz w:val="28"/>
          <w:szCs w:val="28"/>
          <w:rtl w:val="true"/>
          <w:lang w:bidi="fa-IR"/>
        </w:rPr>
        <w:t>.</w:t>
      </w:r>
    </w:p>
    <w:p>
      <w:pPr>
        <w:pStyle w:val="Heading3"/>
        <w:numPr>
          <w:ilvl w:val="2"/>
          <w:numId w:val="1"/>
        </w:numPr>
        <w:rPr/>
      </w:pPr>
      <w:bookmarkStart w:id="33" w:name="__RefHeading___Toc3448270_1051229030"/>
      <w:bookmarkStart w:id="34" w:name="_Toc11"/>
      <w:bookmarkEnd w:id="33"/>
      <w:r>
        <w:rPr>
          <w:rtl w:val="true"/>
        </w:rPr>
        <w:t>شاهدان رفتار</w:t>
      </w:r>
      <w:bookmarkEnd w:id="34"/>
    </w:p>
    <w:p>
      <w:pPr>
        <w:pStyle w:val="BookText"/>
        <w:rPr/>
      </w:pPr>
      <w:r>
        <w:rPr>
          <w:rFonts w:ascii="IRNazanin" w:hAnsi="IRNazanin" w:eastAsia="IRNazanin"/>
          <w:color w:val="111111"/>
          <w:sz w:val="28"/>
          <w:sz w:val="28"/>
          <w:szCs w:val="28"/>
          <w:rtl w:val="true"/>
          <w:lang w:bidi="fa-IR"/>
        </w:rPr>
        <w:t>اعمال و رفتار انسان ها را سه گروه شاهد و ناظرند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و رسول الله صلی الله علیه وآله سوم عترت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راستا این گونه سخن می گوید،لِيَكُونَ الرَّسُولُ شَهِيدًا عَلَيْكُمْ وَتَكُونُوا شُهَدَاءَ عَلَى النَّاسِ </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وآله شاهد اعمال و رفتار امت و شما نیز شاهد رفتار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الله صلی الله علیه وآله نیز شاهد اعمال و رفتار امت اند، عن ابی عبدالله نحن الشهداء على الناس</w:t>
      </w:r>
      <w:r>
        <w:rPr>
          <w:rFonts w:eastAsia="IRNazanin" w:cs="IRNazanin"/>
          <w:color w:val="111111"/>
          <w:sz w:val="28"/>
          <w:szCs w:val="28"/>
          <w:rtl w:val="true"/>
          <w:lang w:bidi="fa-IR"/>
        </w:rPr>
        <w:t>.</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اعملوا فسيرى الله عملكم ورسوله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شما را خدا و رسول الله صلی الله علیه وآله و مؤمنان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منظور از مؤمنان عترت و ائمه اطهارند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هاهنا الائمة الطاهرون</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فراوان آمده که اعمال و رفتار مردم هر صبح گاه بر رسول الله صلی الله علیه وآله و مؤمنان عرضه و آشکار می گردد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در این روايات تأکید شده که مواظب باشید کاری انجام ندهید که در پیشگاه </w:t>
      </w:r>
      <w:bookmarkStart w:id="35" w:name="pg10709_93975"/>
    </w:p>
    <w:p>
      <w:pPr>
        <w:pStyle w:val="BookText"/>
        <w:rPr/>
      </w:pPr>
      <w:bookmarkEnd w:id="35"/>
      <w:r>
        <w:rPr>
          <w:rFonts w:ascii="IRNazanin" w:hAnsi="IRNazanin" w:eastAsia="IRNazanin"/>
          <w:color w:val="111111"/>
          <w:sz w:val="28"/>
          <w:sz w:val="28"/>
          <w:szCs w:val="28"/>
          <w:rtl w:val="true"/>
          <w:lang w:bidi="fa-IR"/>
        </w:rPr>
        <w:t>رسول الله صلی الله علیه وآله و عترت شرمنده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دیگر آمده است که اعمال و رفتار نخست بر صاحب الزمان عرضه می شود، آن گاه بر امامان پیشین تا به رسول الله صلی الله علیه وآله رسیده و در نهایت به خدای سبحان عرضه می گردد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وآله و نیز عترت مظهر اسماء حسنای الهی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خدا از اعمال رفتار افراد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او غیب و شهادت یکسان است و همه در همه حال در محضر خدای سبحان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انسانی چون رسول الله صلی الله علیه وآله و یا مانند علی بن ابی طالب علیه السلام و دیگر شاخص های عترت مظهر اسماء الهی شدند به همان مقام و رتبه دستیازی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مهم که شاهد بودن خدا بالذات است، اما شاهد بودن دیگران به عنایت الهی است</w:t>
      </w:r>
      <w:r>
        <w:rPr>
          <w:rFonts w:eastAsia="IRNazanin" w:cs="IRNazanin"/>
          <w:color w:val="111111"/>
          <w:sz w:val="28"/>
          <w:szCs w:val="28"/>
          <w:rtl w:val="true"/>
          <w:lang w:bidi="fa-IR"/>
        </w:rPr>
        <w:t>.</w:t>
      </w:r>
    </w:p>
    <w:p>
      <w:pPr>
        <w:pStyle w:val="Heading3"/>
        <w:numPr>
          <w:ilvl w:val="2"/>
          <w:numId w:val="1"/>
        </w:numPr>
        <w:rPr/>
      </w:pPr>
      <w:bookmarkStart w:id="36" w:name="__RefHeading___Toc3448272_1051229030"/>
      <w:bookmarkStart w:id="37" w:name="_Toc12"/>
      <w:bookmarkEnd w:id="36"/>
      <w:r>
        <w:rPr>
          <w:rtl w:val="true"/>
        </w:rPr>
        <w:t>راه مستقیم</w:t>
      </w:r>
      <w:bookmarkEnd w:id="37"/>
    </w:p>
    <w:p>
      <w:pPr>
        <w:pStyle w:val="BookText"/>
        <w:rPr/>
      </w:pPr>
      <w:r>
        <w:rPr>
          <w:rFonts w:ascii="IRNazanin" w:hAnsi="IRNazanin" w:eastAsia="IRNazanin"/>
          <w:color w:val="111111"/>
          <w:sz w:val="28"/>
          <w:sz w:val="28"/>
          <w:szCs w:val="28"/>
          <w:rtl w:val="true"/>
          <w:lang w:bidi="fa-IR"/>
        </w:rPr>
        <w:t>أنتم الصراط الأقوم</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قرآن و عترت همترازند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وحی الهی و هر دو رهنمود به مقصد الهی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هر دو حق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گمراهی در هیچ شأنی از شئون این دو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دریای بی پایان معارف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زبان گویای خدای سبحان،یکی سخن صامت دیگری سخن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حجت الهی بر عموم مردم، هر دو حبل الله المتین و هر دو </w:t>
      </w:r>
      <w:bookmarkStart w:id="38" w:name="pg10709_93976"/>
    </w:p>
    <w:p>
      <w:pPr>
        <w:pStyle w:val="BookText"/>
        <w:rPr/>
      </w:pPr>
      <w:bookmarkEnd w:id="38"/>
      <w:r>
        <w:rPr>
          <w:rFonts w:ascii="IRNazanin" w:hAnsi="IRNazanin" w:eastAsia="IRNazanin"/>
          <w:color w:val="111111"/>
          <w:sz w:val="28"/>
          <w:sz w:val="28"/>
          <w:szCs w:val="28"/>
          <w:rtl w:val="true"/>
          <w:lang w:bidi="fa-IR"/>
        </w:rPr>
        <w:t>عروة الوثقی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مصون از خطا و هر دو معصوم از گزند و بیراهگی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صراط اقوم است، إِنَّ هَذَا الْقُرْآنَ يَهْدِي لِلَّتِي هِيَ أَقْوَمُ </w:t>
      </w:r>
      <w:r>
        <w:rPr>
          <w:rStyle w:val="FootnoteAnchor"/>
          <w:rtl w:val="true"/>
        </w:rPr>
        <w:footnoteReference w:id="32"/>
      </w:r>
      <w:r>
        <w:rPr>
          <w:rFonts w:ascii="IRNazanin" w:hAnsi="IRNazanin" w:eastAsia="IRNazanin"/>
          <w:color w:val="111111"/>
          <w:sz w:val="28"/>
          <w:sz w:val="28"/>
          <w:szCs w:val="28"/>
          <w:rtl w:val="true"/>
          <w:lang w:bidi="fa-IR"/>
        </w:rPr>
        <w:t>،در مورد عترت نیز آمده، انتم الصراط الاقوم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ثَقَل الهی اند؛یکی ثقل اکبر دیگری 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و اصغر مربوط به اعتبار آنان است نه فضیلت و ارزش ها؛ زیرا اعتبار عترت به اعتبار قرآن است و اعتبار قرآن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ثقل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در عین دوئیت،جدایی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دو تجلی از یک حقیقت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راه مستقیم به مقصدند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مستقیم به مقصد فرض صحيح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صراط هر دو یک راه و یک صراط مستقیم اند که صراط مستقیم به یک مقصد دو تا نمی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 در صامت و ناطق بودن در حقیقت یک راه و یک راه مستقیم به دو جلوه است</w:t>
      </w:r>
      <w:r>
        <w:rPr>
          <w:rFonts w:eastAsia="IRNazanin" w:cs="IRNazanin"/>
          <w:color w:val="111111"/>
          <w:sz w:val="28"/>
          <w:szCs w:val="28"/>
          <w:rtl w:val="true"/>
          <w:lang w:bidi="fa-IR"/>
        </w:rPr>
        <w:t>.</w:t>
      </w:r>
    </w:p>
    <w:p>
      <w:pPr>
        <w:pStyle w:val="Heading3"/>
        <w:numPr>
          <w:ilvl w:val="2"/>
          <w:numId w:val="1"/>
        </w:numPr>
        <w:rPr/>
      </w:pPr>
      <w:bookmarkStart w:id="39" w:name="__RefHeading___Toc3448274_1051229030"/>
      <w:bookmarkStart w:id="40" w:name="_Toc13"/>
      <w:bookmarkEnd w:id="39"/>
      <w:r>
        <w:rPr>
          <w:rtl w:val="true"/>
        </w:rPr>
        <w:t>آغاز و انجام</w:t>
      </w:r>
      <w:bookmarkEnd w:id="40"/>
    </w:p>
    <w:p>
      <w:pPr>
        <w:pStyle w:val="BookText"/>
        <w:rPr/>
      </w:pPr>
      <w:r>
        <w:rPr>
          <w:rFonts w:ascii="Amiri" w:hAnsi="Amiri" w:eastAsia="Amiri" w:cs="Amiri"/>
          <w:color w:val="111111"/>
          <w:sz w:val="28"/>
          <w:sz w:val="28"/>
          <w:szCs w:val="28"/>
          <w:rtl w:val="true"/>
          <w:lang w:bidi="ar-SA"/>
        </w:rPr>
        <w:t>من ارادالله بَدَأ بكم</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واسطه فیض الهی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الهی از واسطه ای چون عترت نصیب دیگران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مظهر و منبع جود است،فما بكم من نعمة فمن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وری از فيض فياض واسطه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ظرف های </w:t>
      </w:r>
      <w:bookmarkStart w:id="41" w:name="pg10709_93977"/>
    </w:p>
    <w:p>
      <w:pPr>
        <w:pStyle w:val="BookText"/>
        <w:rPr/>
      </w:pPr>
      <w:bookmarkEnd w:id="41"/>
      <w:r>
        <w:rPr>
          <w:rFonts w:ascii="IRNazanin" w:hAnsi="IRNazanin" w:eastAsia="IRNazanin"/>
          <w:color w:val="111111"/>
          <w:sz w:val="28"/>
          <w:sz w:val="28"/>
          <w:szCs w:val="28"/>
          <w:rtl w:val="true"/>
          <w:lang w:bidi="fa-IR"/>
        </w:rPr>
        <w:t>کوچک قادر به جذب نعمت های دریای بیکران نمی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جزر و مد سیاره ای چون ماه دریاچه ها را که ظرفيت کوچک اند فرا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چون از ظرفیت کامل بهره مند است، تجلی و علم ادم الاسماء كلها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 از کانال و مسير آنان عبور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هرگاه حاجت می طلبید ابتدا بر محمد و آل محمد صلوات بفرستید و در پایان دعا نیز بر آنان درود بفرسیتد تا حاجتتان روا شود</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 از امام صادق علیه السلام لا يزال الدعا محجوبا حتى يصلي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فیض فیاض بر دریای عترت تجلی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از آنان به حوضچه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توان ظرفیت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می شود،بکم فتح الله و بكم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ها به واسطه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می فرماید من ارادالله بدأ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حاجتی می طلبد با شما آغاز می کند تا با آغاز نمودن از عترت فيض نخست به آنان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دیگران می رسد</w:t>
      </w:r>
      <w:r>
        <w:rPr>
          <w:rFonts w:eastAsia="IRNazanin" w:cs="IRNazanin"/>
          <w:color w:val="111111"/>
          <w:sz w:val="28"/>
          <w:szCs w:val="28"/>
          <w:rtl w:val="true"/>
          <w:lang w:bidi="fa-IR"/>
        </w:rPr>
        <w:t>.</w:t>
      </w:r>
    </w:p>
    <w:p>
      <w:pPr>
        <w:pStyle w:val="Heading3"/>
        <w:numPr>
          <w:ilvl w:val="2"/>
          <w:numId w:val="1"/>
        </w:numPr>
        <w:rPr/>
      </w:pPr>
      <w:bookmarkStart w:id="42" w:name="__RefHeading___Toc3448276_1051229030"/>
      <w:bookmarkStart w:id="43" w:name="_Toc14"/>
      <w:bookmarkEnd w:id="42"/>
      <w:r>
        <w:rPr>
          <w:rtl w:val="true"/>
        </w:rPr>
        <w:t>غم زدایی</w:t>
      </w:r>
      <w:bookmarkEnd w:id="43"/>
    </w:p>
    <w:p>
      <w:pPr>
        <w:pStyle w:val="BookText"/>
        <w:rPr/>
      </w:pPr>
      <w:r>
        <w:rPr>
          <w:rFonts w:ascii="Amiri" w:hAnsi="Amiri" w:eastAsia="Amiri" w:cs="Amiri"/>
          <w:color w:val="111111"/>
          <w:sz w:val="28"/>
          <w:sz w:val="28"/>
          <w:szCs w:val="28"/>
          <w:rtl w:val="true"/>
          <w:lang w:bidi="ar-SA"/>
        </w:rPr>
        <w:t>بکم یُنَفّس الهمّ و یکشف الضّر</w:t>
      </w:r>
      <w:r>
        <w:rPr>
          <w:rStyle w:val="FootnoteAnchor"/>
          <w:rtl w:val="true"/>
        </w:rPr>
        <w:footnoteReference w:id="3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مادی انسان دست به گریبان سختی و نیز غم و اندوه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دو از هم تفکیک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سختی باعث آزمون انسان ها و </w:t>
      </w:r>
    </w:p>
    <w:p>
      <w:pPr>
        <w:pStyle w:val="BookText"/>
        <w:rPr/>
      </w:pPr>
      <w:r>
        <w:rPr>
          <w:rFonts w:ascii="IRNazanin" w:hAnsi="IRNazanin" w:eastAsia="IRNazanin"/>
          <w:color w:val="111111"/>
          <w:sz w:val="28"/>
          <w:sz w:val="28"/>
          <w:szCs w:val="28"/>
          <w:rtl w:val="true"/>
          <w:lang w:bidi="fa-IR"/>
        </w:rPr>
        <w:t>سبب ورزیدگی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لحاظ نه تنها نکوهیده نیست بلکه موجب ستایش است ،لَقَدْ خَلَقْنَا الْإِنْسَانَ فِي كَبَدٍ</w:t>
      </w:r>
      <w:r>
        <w:rPr>
          <w:rStyle w:val="FootnoteAnchor"/>
          <w:rtl w:val="true"/>
        </w:rPr>
        <w:footnoteReference w:id="36"/>
      </w:r>
      <w:r>
        <w:rPr>
          <w:rFonts w:ascii="IRNazanin" w:hAnsi="IRNazanin" w:eastAsia="IRNazanin"/>
          <w:color w:val="111111"/>
          <w:sz w:val="28"/>
          <w:sz w:val="28"/>
          <w:szCs w:val="28"/>
          <w:rtl w:val="true"/>
          <w:lang w:bidi="fa-IR"/>
        </w:rPr>
        <w:t>، این امر باید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توام با رنج و سختی همانندکوره زرگران و ریخته گران است که با ذوب و سوزاندن،باعث جدایی ناسره ها از طلای ناب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اندوه و غم موجب فرسایش روح، روان، جسم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 الهی باید از آن فاصله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انسان الهی بی غم و اندوه است، 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 غم و اندوه زندگی انسان بهشتی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عترت از زمره اولياء الله است، حزن و اندوه در آنان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أَوْلِيَاءَ اللَّهِ لَا خَوْفٌ عَلَيْهِمْ وَلَا هُمْ يَحْزَنُونَ</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مظهر اسماء حسنای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آنان كاشف الضر یعنی غم زدا نیز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یاد آنان باشد و آنان را واسطه قرار داد از غم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غم که بر انسان روی می آورد در اثر گره هایی است که به کار می افتد و انسان را از رسیدن به هدف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واسطه فیض جوشش نمود و فیض الهی فيضان نمود،آن گاه گره باز می شود و سبب همّ و غم از بین می رود، بکم یُنفّس الهمّ و يكشِف الضُّر </w:t>
      </w:r>
      <w:r>
        <w:rPr>
          <w:rFonts w:eastAsia="IRNazanin" w:cs="IRNazanin"/>
          <w:color w:val="111111"/>
          <w:sz w:val="28"/>
          <w:szCs w:val="28"/>
          <w:rtl w:val="true"/>
          <w:lang w:bidi="fa-IR"/>
        </w:rPr>
        <w:t xml:space="preserve">. </w:t>
      </w:r>
      <w:bookmarkStart w:id="44" w:name="pg10709_93979"/>
    </w:p>
    <w:p>
      <w:pPr>
        <w:pStyle w:val="Heading3"/>
        <w:numPr>
          <w:ilvl w:val="2"/>
          <w:numId w:val="1"/>
        </w:numPr>
        <w:rPr/>
      </w:pPr>
      <w:bookmarkStart w:id="45" w:name="__RefHeading___Toc3448278_1051229030"/>
      <w:bookmarkStart w:id="46" w:name="_Toc15"/>
      <w:bookmarkEnd w:id="44"/>
      <w:bookmarkEnd w:id="45"/>
      <w:r>
        <w:rPr>
          <w:rtl w:val="true"/>
        </w:rPr>
        <w:t>حَمَلةُ كتاب الله</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كتاب الله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آثار دینی از عترت با عنوان حاملان کتاب خدا یعنی قرآن یاد شده است، منظور از تعبير حملة كتاب الله می تواند این باشد که عترت به مقاصد کتاب،معارف و احکام آن ها آشنا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فردی امانتی را تحمل می کند، یعنی به نیکی از آن حراست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الله صلی الله علیه وآله سخنگو و مبین مقاصد دین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تشريع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غیر از خدا حق تشريع دین و احکام ندارد، إِنِ الْحُكْمُ إِلَّا لِلَّهِ</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تشريع دین برای خداوند در تمام شئون به توان گستره دین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تنها رساننده پیام اند، عَلَى الرُّسُلِ إِلَّا الْبَلَاغُ الْمُبِينُ</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هم حق تشريع در دین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برخی آثار سخن از فرض النبی است، در نهایت بازگشت به فرض الله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پیشنهاد از جانب رسول و تأیید و تشریع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بودن تشريع،اصل خلل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عترت نیز هیچ گونه نقشی در حوزه تشریع ندارند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گونه که پیامبر میین مقاصد دین است، لِتُبَيِّنَ لِلنَّاسِ مَا نُزِّلَ إِلَيْهِمْ</w:t>
      </w:r>
      <w:r>
        <w:rPr>
          <w:rStyle w:val="FootnoteAnchor"/>
          <w:rtl w:val="true"/>
        </w:rPr>
        <w:footnoteReference w:id="41"/>
      </w:r>
      <w:r>
        <w:rPr>
          <w:rFonts w:ascii="IRNazanin" w:hAnsi="IRNazanin" w:eastAsia="IRNazanin"/>
          <w:color w:val="111111"/>
          <w:sz w:val="28"/>
          <w:sz w:val="28"/>
          <w:szCs w:val="28"/>
          <w:rtl w:val="true"/>
          <w:lang w:bidi="fa-IR"/>
        </w:rPr>
        <w:t xml:space="preserve">،عترت رسول الله صلی الله علیه وآله به لحاظ ویژگی های علم لدنی و رسوخ در </w:t>
      </w:r>
      <w:bookmarkStart w:id="47" w:name="pg10709_93980"/>
    </w:p>
    <w:p>
      <w:pPr>
        <w:pStyle w:val="BookText"/>
        <w:rPr/>
      </w:pPr>
      <w:bookmarkEnd w:id="47"/>
      <w:r>
        <w:rPr>
          <w:rFonts w:ascii="IRNazanin" w:hAnsi="IRNazanin" w:eastAsia="IRNazanin"/>
          <w:color w:val="111111"/>
          <w:sz w:val="28"/>
          <w:sz w:val="28"/>
          <w:szCs w:val="28"/>
          <w:rtl w:val="true"/>
          <w:lang w:bidi="fa-IR"/>
        </w:rPr>
        <w:t>دانش الهی مبین احکام و مقاصد شریعت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را در بعد معارف به خصوص حوزه احکام تبیین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ساختار زبان دین در تشریع و تبیین دین به سه صورت شکل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الاظ و ساختار سخن در حد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خداست مانند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الفاظ،ساختار و محتوای کتاب های آسمانی دیگر نیز از جانب خداست،اما در حد اعجاز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و محتوا از جانب خداست؛اما نه در حد اعجاز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سوم این که محتوا از جانب خدا،اما ساختار سخن از جانب بشر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محتوای هر سه نوع،وحی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عترت که حاملان وحی الهی اند،مبین وحی، مصالح، حکمت ها و مقاصد شریعت می باشند</w:t>
      </w:r>
      <w:r>
        <w:rPr>
          <w:rFonts w:eastAsia="IRNazanin" w:cs="IRNazanin"/>
          <w:color w:val="111111"/>
          <w:sz w:val="28"/>
          <w:szCs w:val="28"/>
          <w:rtl w:val="true"/>
          <w:lang w:bidi="fa-IR"/>
        </w:rPr>
        <w:t>.</w:t>
      </w:r>
    </w:p>
    <w:p>
      <w:pPr>
        <w:pStyle w:val="Heading3"/>
        <w:numPr>
          <w:ilvl w:val="2"/>
          <w:numId w:val="1"/>
        </w:numPr>
        <w:rPr/>
      </w:pPr>
      <w:bookmarkStart w:id="48" w:name="__RefHeading___Toc3448280_1051229030"/>
      <w:bookmarkStart w:id="49" w:name="_Toc16"/>
      <w:bookmarkEnd w:id="48"/>
      <w:r>
        <w:rPr>
          <w:rtl w:val="true"/>
        </w:rPr>
        <w:t>عترت و سیاست</w:t>
      </w:r>
      <w:bookmarkEnd w:id="49"/>
    </w:p>
    <w:p>
      <w:pPr>
        <w:pStyle w:val="BookText"/>
        <w:rPr/>
      </w:pPr>
      <w:r>
        <w:rPr>
          <w:rFonts w:ascii="IRNazanin" w:hAnsi="IRNazanin" w:eastAsia="IRNazanin"/>
          <w:color w:val="111111"/>
          <w:sz w:val="28"/>
          <w:sz w:val="28"/>
          <w:szCs w:val="28"/>
          <w:rtl w:val="true"/>
          <w:lang w:bidi="fa-IR"/>
        </w:rPr>
        <w:t>منظور از دانش و رفتار سیاسی تنها حکومت داری سیاسی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مدیریت سیاسی یک جریان اجتماعی نیز مشمول سیاست مداری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مدیران احزاب سیاسی در جامعه ولو حاکم سیاسی هم نباشند از آنان با عنوان سیاست مداران و سیاست گزاران آن </w:t>
      </w:r>
    </w:p>
    <w:p>
      <w:pPr>
        <w:pStyle w:val="BookText"/>
        <w:rPr/>
      </w:pPr>
      <w:r>
        <w:rPr>
          <w:rFonts w:ascii="IRNazanin" w:hAnsi="IRNazanin" w:eastAsia="IRNazanin"/>
          <w:color w:val="111111"/>
          <w:sz w:val="28"/>
          <w:sz w:val="28"/>
          <w:szCs w:val="28"/>
          <w:rtl w:val="true"/>
          <w:lang w:bidi="fa-IR"/>
        </w:rPr>
        <w:t>حزب به شمار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اگر عترت به عنوان سیاست گزاران جامعه یا تشکل همسوی اهل بیت عنوان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ساسة العباد و قادة الامم</w:t>
      </w:r>
      <w:r>
        <w:rPr>
          <w:rStyle w:val="FootnoteAnchor"/>
          <w:rtl w:val="true"/>
        </w:rPr>
        <w:footnoteReference w:id="42"/>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مدیریت سیاسی امت اسلامی و تشکل همسوی اهل بیت را از زمان رسول الله صلی الله علیه وآله مستقر ساخته و این مهم بدون وقفه تا این زمان تداوم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هنگامی که سخن از مدیریت سیاسی رهبرانی چون امامان معصوم می شود، تنها حکومت داری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امير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زندانی بودن امام موسی علیه السلام نیز در همین راستا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بودن امام هادی علیه السلام عسکری علیه السلام در میان ارتش عباسیان نیز از همین 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اگرمنظور حکومت داری باشد فرصت حکومت داری جز در زمان اندک برای عترت فراهم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عنوان ساسة العباد و قادة الامم بر آنان صدق می کند و کاربرد صحیح دارد؟به همین خاطر باید گفت منظور مدیریت سیاسی است که شاخص های عترت در تمام دوران مسئولیت امامت خویش به روشی خردمندانه آن را سامان بخشیدند و تشکل همسو را از بحران ها عبور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انسجام آن را حفظ نمودند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 تر آنان با تلاش فرهنگی دین را از آسیب ها مصون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آورد این مدیریت سیاسی استقرار آن اهدافی است که دنبال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عترت از این مدیریت استقرار ارزش های الهی یعنی باورهای صحیح،اخلاق و رفتار الهی در جامعه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تلاش عترت تشکل همسوی عترت در جامعه مستقر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 سیاست به معنای حکومت داری نیز در راستای استقرار ارزش های الهی جهت دهی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داری دینی از دیدگاه عترت ابزاری بیش نیست تا زمینه استقرار باورها و اخلاق و رفتار صحیح جامعه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حکومت داری هیچ گاه هدف و انگیزه نبوده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امیر المؤمنین علیه السلام به حکومت داری نگاه ابزاری است،هي أحب الى من امرتكم الا ان أقيم حقاً او اَدفع باطلا</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داری علی برای استقرار حق و برای ستیز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عترت هيچ گاه تلاش نکردند حکومت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گاه تلاش نکردند حکومت داری را به هر قیمتی حراست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زمینه اقتدار سیاسی فراهم شد؛ از این اقتدار بهترین بهره را برای استقرار ارزش های الهی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به حکومت نگاه ابزاری داشتند نه نگاه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علی حکومت داری ارزش بود شاید ترفندی به کار می برد که به جای چهار سال چهل سال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نگاه ابزاری بود تمام تلاش ها را به کار برد تا معیارها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مستقر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علوی به کسی ظلم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پرونده بدون معیارهای قضایی داوری نشود و یک فرد یک شب به ناحق زندانی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یک زن در یک جا هتک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مظلومی سیلی به ناحق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از بیت المال و حقوق دیگران به یغما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بینوای نان شب به غارت رفته ای گرسنه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 نالایقی به ناحق به اریکه مدیریت تکیه نزند و </w:t>
      </w:r>
      <w:r>
        <w:rPr>
          <w:rFonts w:eastAsia="IRNazanin" w:cs="IRNazanin"/>
          <w:color w:val="111111"/>
          <w:sz w:val="28"/>
          <w:szCs w:val="28"/>
          <w:rtl w:val="true"/>
          <w:lang w:bidi="fa-IR"/>
        </w:rPr>
        <w:t xml:space="preserve">... </w:t>
      </w:r>
      <w:bookmarkStart w:id="50" w:name="pg10709_93983"/>
    </w:p>
    <w:p>
      <w:pPr>
        <w:pStyle w:val="BookText"/>
        <w:rPr/>
      </w:pPr>
      <w:bookmarkEnd w:id="50"/>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Heading2"/>
        <w:numPr>
          <w:ilvl w:val="1"/>
          <w:numId w:val="1"/>
        </w:numPr>
        <w:rPr/>
      </w:pPr>
      <w:bookmarkStart w:id="51" w:name="__RefHeading___Toc3448282_1051229030"/>
      <w:bookmarkStart w:id="52" w:name="_Toc17"/>
      <w:bookmarkEnd w:id="51"/>
      <w:r>
        <w:rPr>
          <w:rtl w:val="true"/>
        </w:rPr>
        <w:t xml:space="preserve">بخش اول </w:t>
      </w:r>
      <w:r>
        <w:rPr>
          <w:rtl w:val="true"/>
        </w:rPr>
        <w:t xml:space="preserve">: </w:t>
      </w:r>
      <w:r>
        <w:rPr>
          <w:rtl w:val="true"/>
        </w:rPr>
        <w:t>سیری در زندگی امام عسکری علیه السلام</w:t>
      </w:r>
      <w:bookmarkEnd w:id="52"/>
    </w:p>
    <w:p>
      <w:pPr>
        <w:pStyle w:val="Heading3"/>
        <w:numPr>
          <w:ilvl w:val="2"/>
          <w:numId w:val="1"/>
        </w:numPr>
        <w:rPr/>
      </w:pPr>
      <w:bookmarkStart w:id="53" w:name="__RefHeading___Toc3448284_1051229030"/>
      <w:bookmarkStart w:id="54" w:name="_Toc18"/>
      <w:bookmarkEnd w:id="53"/>
      <w:r>
        <w:rPr>
          <w:rtl w:val="true"/>
        </w:rPr>
        <w:t>ولادت</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ولادت امام عسکری علیه السلام دیدگاه ها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روز ولادت حضرت را هشتم ربیع الثانی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نگارند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برخی روز چهارم ربيع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سازند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عده ای هم روز دهم همین ماه را می نویسند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شیخ طوسی در مورد دیگر سخن از ماه ربيع الآخر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بسیاری روز ولادت را مشخص ننموده، تنها سال آن را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کلینی و نیز صدوق یکی از دو ماه رمضان یا ربيع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می کنند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دیدگاه دیگر ولادت امام عسکری را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نیز ولادت حضرت را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55" w:name="pg10709_93984"/>
    </w:p>
    <w:p>
      <w:pPr>
        <w:pStyle w:val="BookText"/>
        <w:rPr/>
      </w:pPr>
      <w:bookmarkEnd w:id="55"/>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با همه تفاوت دیدگاه ها در منابع تاریخی و روایی دیدگاه معروف بین شیعه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56" w:name="__RefHeading___Toc3448286_1051229030"/>
      <w:bookmarkStart w:id="57" w:name="_Toc19"/>
      <w:bookmarkEnd w:id="56"/>
      <w:r>
        <w:rPr>
          <w:rtl w:val="true"/>
        </w:rPr>
        <w:t>محل ولادت</w:t>
      </w:r>
      <w:bookmarkEnd w:id="57"/>
    </w:p>
    <w:p>
      <w:pPr>
        <w:pStyle w:val="BookText"/>
        <w:rPr/>
      </w:pPr>
      <w:r>
        <w:rPr>
          <w:rFonts w:ascii="IRNazanin" w:hAnsi="IRNazanin" w:eastAsia="IRNazanin"/>
          <w:color w:val="111111"/>
          <w:sz w:val="28"/>
          <w:sz w:val="28"/>
          <w:szCs w:val="28"/>
          <w:rtl w:val="true"/>
          <w:lang w:bidi="fa-IR"/>
        </w:rPr>
        <w:t>برخی نگاشته اند امام عسکری علیه السلام در سامرا متولد شده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اما بیشتر آثار محل ولادت را مدینه پیش از تبعید امام هادی به سامرا می نگارند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مسعودی می نویسد هنگام ولادت امام عسکری علیه السلام امام هادی شانزده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چهار سال از ولادت فرزندش به سامرا فرا خوانده می شود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58" w:name="__RefHeading___Toc3448288_1051229030"/>
      <w:bookmarkStart w:id="59" w:name="_Toc20"/>
      <w:bookmarkEnd w:id="58"/>
      <w:r>
        <w:rPr>
          <w:rtl w:val="true"/>
        </w:rPr>
        <w:t>تبار پدر</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امام هادی الزکی العسکری پدر ابو محمد حسن بن علی العسکری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نسل رسول الله صلی الله علیه وآله و علوی تبار و فاطمی نسباست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 شفاف ترین و برترین تبار در بین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فردی معصوم از هر آلودگی و برترین انسان روی زمین و افتخار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نسب را در هیچ تیره و تباری نمی توان جستجو کرد</w:t>
      </w:r>
      <w:r>
        <w:rPr>
          <w:rFonts w:eastAsia="IRNazanin" w:cs="IRNazanin"/>
          <w:color w:val="111111"/>
          <w:sz w:val="28"/>
          <w:szCs w:val="28"/>
          <w:rtl w:val="true"/>
          <w:lang w:bidi="fa-IR"/>
        </w:rPr>
        <w:t xml:space="preserve">. </w:t>
      </w:r>
      <w:bookmarkStart w:id="60" w:name="pg10709_93985"/>
    </w:p>
    <w:p>
      <w:pPr>
        <w:pStyle w:val="Heading3"/>
        <w:numPr>
          <w:ilvl w:val="2"/>
          <w:numId w:val="1"/>
        </w:numPr>
        <w:rPr/>
      </w:pPr>
      <w:bookmarkStart w:id="61" w:name="__RefHeading___Toc3448290_1051229030"/>
      <w:bookmarkStart w:id="62" w:name="_Toc21"/>
      <w:bookmarkEnd w:id="60"/>
      <w:bookmarkEnd w:id="61"/>
      <w:r>
        <w:rPr>
          <w:rtl w:val="true"/>
        </w:rPr>
        <w:t>مادر</w:t>
      </w:r>
      <w:bookmarkEnd w:id="62"/>
    </w:p>
    <w:p>
      <w:pPr>
        <w:pStyle w:val="BookText"/>
        <w:rPr/>
      </w:pPr>
      <w:r>
        <w:rPr>
          <w:rFonts w:ascii="IRNazanin" w:hAnsi="IRNazanin" w:eastAsia="IRNazanin"/>
          <w:color w:val="111111"/>
          <w:sz w:val="28"/>
          <w:sz w:val="28"/>
          <w:szCs w:val="28"/>
          <w:rtl w:val="true"/>
          <w:lang w:bidi="fa-IR"/>
        </w:rPr>
        <w:t xml:space="preserve">مادر امام عسکری علیه السلام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حديثه</w:t>
      </w:r>
      <w:r>
        <w:rPr>
          <w:rStyle w:val="FootnoteAnchor"/>
          <w:rtl w:val="true"/>
        </w:rPr>
        <w:footnoteReference w:id="55"/>
      </w:r>
      <w:r>
        <w:rPr>
          <w:rFonts w:ascii="IRNazanin" w:hAnsi="IRNazanin" w:eastAsia="IRNazanin"/>
          <w:color w:val="111111"/>
          <w:sz w:val="28"/>
          <w:sz w:val="28"/>
          <w:szCs w:val="28"/>
          <w:rtl w:val="true"/>
          <w:lang w:bidi="fa-IR"/>
        </w:rPr>
        <w:t xml:space="preserve">و سمانه </w:t>
      </w:r>
      <w:r>
        <w:rPr>
          <w:rStyle w:val="FootnoteAnchor"/>
          <w:rtl w:val="true"/>
        </w:rPr>
        <w:footnoteReference w:id="56"/>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از هر گزند و آسیب و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 فرماید، سليل مسلولة من الآفات و العاهات و الأرجاس و الأنجاس</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های دیگر وی نوبية، مغربية و منغوسة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طبری می نگارد مادر امام عسکری علیه السلام تا زمان شهادت عسکری در مدینه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شهادت امام به وی می رسد از مدینه به سامرا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جعفر برادر امام عسکری علیه السلام با وی در مورد میراث پدر نزاع می کند تا بدانجا که مادر را به دربار معتمد احضار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جانبی مطرح می شود که صقيل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کنیزان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وی زیر نظر و مراقبت شدید قرار می گیرد تا فرزندش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رویدادهای مهمی مانند مرگ عبد الله بن يحيى بن خاقان وزیر اعظم دربار و نیز قیام صفار و صاحب زنج عباسیان را از امور داخلی این گونه باز می دارد</w:t>
      </w:r>
      <w:r>
        <w:rPr>
          <w:rFonts w:eastAsia="IRNazanin" w:cs="IRNazanin"/>
          <w:color w:val="111111"/>
          <w:sz w:val="28"/>
          <w:szCs w:val="28"/>
          <w:rtl w:val="true"/>
          <w:lang w:bidi="fa-IR"/>
        </w:rPr>
        <w:t>.</w:t>
      </w:r>
      <w:r>
        <w:rPr>
          <w:rStyle w:val="FootnoteAnchor"/>
          <w:rtl w:val="true"/>
        </w:rPr>
        <w:footnoteReference w:id="58"/>
      </w:r>
      <w:bookmarkStart w:id="63" w:name="pg10709_93986"/>
    </w:p>
    <w:p>
      <w:pPr>
        <w:pStyle w:val="BookText"/>
        <w:rPr/>
      </w:pPr>
      <w:bookmarkEnd w:id="63"/>
      <w:r>
        <w:rPr>
          <w:rFonts w:ascii="IRNazanin" w:hAnsi="IRNazanin" w:eastAsia="IRNazanin"/>
          <w:color w:val="111111"/>
          <w:sz w:val="28"/>
          <w:sz w:val="28"/>
          <w:szCs w:val="28"/>
          <w:rtl w:val="true"/>
          <w:lang w:bidi="fa-IR"/>
        </w:rPr>
        <w:t xml:space="preserve">نیز مسعودی می نگارد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مادرش را به همراه محمد بن الحسن المهدی راهی مکه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عزیمت آنان و صیت ها نموده و امانت هایی در نزد حضرت حجت ودیعه می نهد، آن گاه از حادثه مهم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64" w:name="__RefHeading___Toc3448292_1051229030"/>
      <w:bookmarkStart w:id="65" w:name="_Toc22"/>
      <w:bookmarkEnd w:id="64"/>
      <w:r>
        <w:rPr>
          <w:rtl w:val="true"/>
        </w:rPr>
        <w:t>مادری آفریقایی</w:t>
      </w:r>
      <w:bookmarkEnd w:id="65"/>
    </w:p>
    <w:p>
      <w:pPr>
        <w:pStyle w:val="BookText"/>
        <w:rPr/>
      </w:pPr>
      <w:r>
        <w:rPr>
          <w:rFonts w:ascii="IRNazanin" w:hAnsi="IRNazanin" w:eastAsia="IRNazanin"/>
          <w:color w:val="111111"/>
          <w:sz w:val="28"/>
          <w:sz w:val="28"/>
          <w:szCs w:val="28"/>
          <w:rtl w:val="true"/>
          <w:lang w:bidi="fa-IR"/>
        </w:rPr>
        <w:t>در هر صورت تبار مادر امام عسکری علیه السلام همانند چهار امام پیش از خود به قاره آفریقا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امامان بعد از امام صادق دو ویژگی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همگی ام ولد یعنی کنیزند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دیگر این که به غیر مادر محمد بن الحسن المهدی که اروپایی می باشد،بقیه مادران امامان همگی آفریقایی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افتخار برای قاره آفریقا که مادران پنج امام معصوم از این خطه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افتخار برای کنیزان پاک دامن و سیه چهره و سفیدبخت که دامنشان مهد ولادت و پرورش امامان معصوم قرار گرفته است</w:t>
      </w:r>
      <w:r>
        <w:rPr>
          <w:rFonts w:eastAsia="IRNazanin" w:cs="IRNazanin"/>
          <w:color w:val="111111"/>
          <w:sz w:val="28"/>
          <w:szCs w:val="28"/>
          <w:rtl w:val="true"/>
          <w:lang w:bidi="fa-IR"/>
        </w:rPr>
        <w:t>.</w:t>
      </w:r>
    </w:p>
    <w:p>
      <w:pPr>
        <w:pStyle w:val="Heading3"/>
        <w:numPr>
          <w:ilvl w:val="2"/>
          <w:numId w:val="1"/>
        </w:numPr>
        <w:rPr/>
      </w:pPr>
      <w:bookmarkStart w:id="66" w:name="__RefHeading___Toc3448294_1051229030"/>
      <w:bookmarkStart w:id="67" w:name="_Toc23"/>
      <w:bookmarkEnd w:id="66"/>
      <w:r>
        <w:rPr>
          <w:rtl w:val="true"/>
        </w:rPr>
        <w:t>دامن های پاک</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امامان،زنان پاک دامن و ارحام مطهرات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دامن پاک آنان فرزندان معصوم پرورش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ان پاکی که هیچ گونه دست نا پاک به آنان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 و رشید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عسکری علیه السلام نیز همین ویژگی ها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پاکی در حدی است که در ردیف افراد معصوم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مورد همسرش یعنی </w:t>
      </w:r>
      <w:bookmarkStart w:id="68" w:name="pg10709_93987"/>
    </w:p>
    <w:p>
      <w:pPr>
        <w:pStyle w:val="BookText"/>
        <w:rPr/>
      </w:pPr>
      <w:bookmarkEnd w:id="68"/>
      <w:r>
        <w:rPr>
          <w:rFonts w:ascii="IRNazanin" w:hAnsi="IRNazanin" w:eastAsia="IRNazanin"/>
          <w:color w:val="111111"/>
          <w:sz w:val="28"/>
          <w:sz w:val="28"/>
          <w:szCs w:val="28"/>
          <w:rtl w:val="true"/>
          <w:lang w:bidi="fa-IR"/>
        </w:rPr>
        <w:t>همین مادر فرموده اند، سليل، مسلولة من الافات والعاهات والارجاس والانجاس</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زنی به دور از هر گونه آسیب های جسمانی و پاک و منزه از هر آلودگی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ستایش از زبان معصوم گواه بر عصمت این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از لحاظ اندام سالم و شکیل،دوشیزه و پاک بوده که به خانه امام معصومی چون هادي العسکری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بلاد مصر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وی پیش از راه یافتن به جامعه اسلامی به دین آسمانی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رایج آن بلاد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فردی موحد و خداشناس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پا نهادن به جمع مسلمانان مسلمان شده و با آموختن فرهنگ دینی زیر پوشش تربیت اسلامی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شواهد روایی و تاریخی این زنان افرادی پاک و منزه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این فرد در ستایش امام هادی شفاف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کنیزان سیاه چهره، از ارحام مطهره بهره 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 پاک هنگامی که در دامن عترت قرار می گیرند شایستگی مادر امام معصوم شدن را فراهم می سازند</w:t>
      </w:r>
      <w:r>
        <w:rPr>
          <w:rFonts w:eastAsia="IRNazanin" w:cs="IRNazanin"/>
          <w:color w:val="111111"/>
          <w:sz w:val="28"/>
          <w:szCs w:val="28"/>
          <w:rtl w:val="true"/>
          <w:lang w:bidi="fa-IR"/>
        </w:rPr>
        <w:t>.</w:t>
      </w:r>
    </w:p>
    <w:p>
      <w:pPr>
        <w:pStyle w:val="Heading3"/>
        <w:numPr>
          <w:ilvl w:val="2"/>
          <w:numId w:val="1"/>
        </w:numPr>
        <w:rPr/>
      </w:pPr>
      <w:bookmarkStart w:id="69" w:name="__RefHeading___Toc3448296_1051229030"/>
      <w:bookmarkStart w:id="70" w:name="_Toc24"/>
      <w:bookmarkEnd w:id="69"/>
      <w:r>
        <w:rPr>
          <w:rtl w:val="true"/>
        </w:rPr>
        <w:t>تربیت</w:t>
      </w:r>
      <w:bookmarkEnd w:id="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پدر و مادر در تربیت و رشد فرزند نقشی برجسته و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هم ازلحاظ جسم و اندام و هم روحیات و باورها، </w:t>
      </w:r>
      <w:bookmarkStart w:id="71" w:name="pg10709_93988"/>
    </w:p>
    <w:p>
      <w:pPr>
        <w:pStyle w:val="BookText"/>
        <w:rPr/>
      </w:pPr>
      <w:bookmarkEnd w:id="71"/>
      <w:r>
        <w:rPr>
          <w:rFonts w:ascii="IRNazanin" w:hAnsi="IRNazanin" w:eastAsia="IRNazanin"/>
          <w:color w:val="111111"/>
          <w:sz w:val="28"/>
          <w:sz w:val="28"/>
          <w:szCs w:val="28"/>
          <w:rtl w:val="true"/>
          <w:lang w:bidi="fa-IR"/>
        </w:rPr>
        <w:t>نقش اول را ایفا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ویژگی های جسمی و روحی آنان به فرزندان انتقال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 فردی پاک، معصوم و برخوردار از دانش لدنی است و ما در فردی پاکدامن در حد معصوم با اندیشه توحیدی و زلال باشد؛تربیت یافتگان دامن آنان جز فرزانگانی معصوم مانند حسن بن علی علیه السلام نمی تواند باشد</w:t>
      </w:r>
      <w:r>
        <w:rPr>
          <w:rFonts w:eastAsia="IRNazanin" w:cs="IRNazanin"/>
          <w:color w:val="111111"/>
          <w:sz w:val="28"/>
          <w:szCs w:val="28"/>
          <w:rtl w:val="true"/>
          <w:lang w:bidi="fa-IR"/>
        </w:rPr>
        <w:t>.</w:t>
      </w:r>
    </w:p>
    <w:p>
      <w:pPr>
        <w:pStyle w:val="Heading3"/>
        <w:numPr>
          <w:ilvl w:val="2"/>
          <w:numId w:val="1"/>
        </w:numPr>
        <w:rPr/>
      </w:pPr>
      <w:bookmarkStart w:id="72" w:name="__RefHeading___Toc3448298_1051229030"/>
      <w:bookmarkStart w:id="73" w:name="_Toc25"/>
      <w:bookmarkEnd w:id="72"/>
      <w:r>
        <w:rPr>
          <w:rtl w:val="true"/>
        </w:rPr>
        <w:t>شکل و اندام</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پدر و مادر از طریق ژن های وراثتی به فرزندان دورو نزدیک منتقل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ژن ها فرصت شکوفایی در نسل های نزدیک نداشته باشند؛بعد از هفت نسل یا هفتاد نسل آن ویژگی بارز و شکوفا شود که در روحیات نیز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 طبیعی است که امامان معصوم ویژگی پدر و مادر خویش را در شکل،اندام، روحیات ومعنویات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آفریقایی و رنگین پوست باشد؛ طبیعی است که فرزند نیز أسمر اللون و گندم 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شکل اندام برخی امامان که مادرشان آفریقایی است،مانند امام هادی علیه السلام امام عسکری علیه السلام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کاوش ها هم نمی توان این گونه حقایق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هم به کاوش و تحقیق در این گونه موارد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رنگ پوست بدن و شکل و اندام به فضیلت های انسانی بازگشت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انسان ها از عرب و عجم،آفریقایی و آسیایی در نزد خدای سبحان یکسان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این زمینه تفاوت در فضایل نیست تا کسی در صدد </w:t>
      </w:r>
    </w:p>
    <w:p>
      <w:pPr>
        <w:pStyle w:val="BookText"/>
        <w:rPr/>
      </w:pPr>
      <w:r>
        <w:rPr>
          <w:rFonts w:ascii="IRNazanin" w:hAnsi="IRNazanin" w:eastAsia="IRNazanin"/>
          <w:color w:val="111111"/>
          <w:sz w:val="28"/>
          <w:sz w:val="28"/>
          <w:szCs w:val="28"/>
          <w:rtl w:val="true"/>
          <w:lang w:bidi="fa-IR"/>
        </w:rPr>
        <w:t>انکار برخی حقایق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تفاوت ها با دید ارزشی نگاه کردن نوعی نگاه جاهلی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مشاهده می شود درمنابع این نکته فراوان به چشم می خورد که رنگ پوست حسن بن علی العسکری علیه السلام رنگین و أسمر اللّون و به تعبیر اصطلاحی گندم گون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محمد بن يعقوب این گونه آورده شده است؛فدخل رجل أسمر حَسن القامة جميل الوجه جيد البدن ، حدث السن</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نوجوان داخل محفل شد که گندم گون بود، قامتی سرو و رشید،صورتی زیبا و اندامی شکيل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نکات را مفید در ارشاد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طبرسی به همین ویژگی ها اشاره می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کتاب رجال مرحوم ابو عمرو کشی نیز این حقیقت آورده شده است،شدة اللون و الأدمة، که از مادر به ارث برده است، اختیاروا من أمّه لخلقه</w:t>
      </w:r>
      <w:r>
        <w:rPr>
          <w:rFonts w:eastAsia="IRNazanin" w:cs="IRNazanin"/>
          <w:color w:val="111111"/>
          <w:sz w:val="28"/>
          <w:szCs w:val="28"/>
          <w:rtl w:val="true"/>
          <w:lang w:bidi="fa-IR"/>
        </w:rPr>
        <w:t>.</w:t>
      </w:r>
      <w:r>
        <w:rPr>
          <w:rStyle w:val="FootnoteAnchor"/>
          <w:rtl w:val="true"/>
        </w:rPr>
        <w:footnoteReference w:id="6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نیز آمده، فرأينا ابا محمد ماشيئاً قد شقق ثيابه فجعلت أتعجب من جلالته و ماهوله من شدة اللون و الأدمة،</w:t>
      </w:r>
      <w:r>
        <w:rPr>
          <w:rStyle w:val="FootnoteAnchor"/>
          <w:rtl w:val="true"/>
        </w:rPr>
        <w:footnoteReference w:id="64"/>
      </w:r>
      <w:r>
        <w:rPr>
          <w:rFonts w:ascii="IRNazanin" w:hAnsi="IRNazanin" w:eastAsia="IRNazanin"/>
          <w:color w:val="111111"/>
          <w:sz w:val="28"/>
          <w:sz w:val="28"/>
          <w:szCs w:val="28"/>
          <w:rtl w:val="true"/>
          <w:lang w:bidi="fa-IR"/>
        </w:rPr>
        <w:t>همین نکته را در القطره نیز یادآور شده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دیگر منابع نیز مانند ابن صباغ مالکی و نیز سویدی همین حقیقت را تأیید می نمایند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74" w:name="pg10709_93990"/>
    </w:p>
    <w:p>
      <w:pPr>
        <w:pStyle w:val="Heading3"/>
        <w:numPr>
          <w:ilvl w:val="2"/>
          <w:numId w:val="1"/>
        </w:numPr>
        <w:rPr/>
      </w:pPr>
      <w:bookmarkStart w:id="75" w:name="__RefHeading___Toc3448300_1051229030"/>
      <w:bookmarkStart w:id="76" w:name="_Toc26"/>
      <w:bookmarkEnd w:id="74"/>
      <w:bookmarkEnd w:id="75"/>
      <w:r>
        <w:rPr>
          <w:rtl w:val="true"/>
        </w:rPr>
        <w:t>نام و نشان</w:t>
      </w:r>
      <w:bookmarkEnd w:id="76"/>
    </w:p>
    <w:p>
      <w:pPr>
        <w:pStyle w:val="BookText"/>
        <w:rPr/>
      </w:pPr>
      <w:r>
        <w:rPr>
          <w:rFonts w:ascii="IRNazanin" w:hAnsi="IRNazanin" w:eastAsia="IRNazanin"/>
          <w:color w:val="111111"/>
          <w:sz w:val="28"/>
          <w:sz w:val="28"/>
          <w:szCs w:val="28"/>
          <w:rtl w:val="true"/>
          <w:lang w:bidi="fa-IR"/>
        </w:rPr>
        <w:t>همان گونه که خدای سبحان مظهر اسماء الحسنی و لقب های زیبا است و هر صفت زیبایی زیبنده اوست و هر زیبایی مظهر زیبایی او می باشد،بندگان خاص خدا یعنی پیامبران و امامان معصوم نیز بر صفاتی از اوصاف پسندیده مزین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برخی ویژگی های آنان برجسته تر از دیگر ویژگی ها خودنمایی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حسن بن علی علیه السلام به خاطر فرزند برومندش امام محمد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نیز دیگر کنیه وی می باشد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اما لقب های زیبا و شایسته حضرت را در منابع این گونه یاد آوری می نمایند،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 به سه امام همنام نسبت داده می شود؛ امام جواد علیه السلام، امام هادی علیه السلام و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زکی، تقی، نقی، هادی، عسکری، خالص، مضيئ، شافی، رفیق، فاضل، امین، مرشد، ناطق في الله، صامت،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طاهر،مؤمن بالله،ولی الله،خزانة الوصیین، فقيه، عالم، قانع، مهتدی، والد المنتظر، صادق، علاّم، مرضیّ، شفيع، وفيّ و سخیّ</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7" w:name="pg10709_93991"/>
    </w:p>
    <w:p>
      <w:pPr>
        <w:pStyle w:val="Heading3"/>
        <w:numPr>
          <w:ilvl w:val="2"/>
          <w:numId w:val="1"/>
        </w:numPr>
        <w:rPr/>
      </w:pPr>
      <w:bookmarkStart w:id="78" w:name="__RefHeading___Toc3448302_1051229030"/>
      <w:bookmarkStart w:id="79" w:name="_Toc27"/>
      <w:bookmarkEnd w:id="77"/>
      <w:bookmarkEnd w:id="78"/>
      <w:r>
        <w:rPr>
          <w:rtl w:val="true"/>
        </w:rPr>
        <w:t>چرا عسکری نامیده شده؟</w:t>
      </w:r>
      <w:bookmarkEnd w:id="79"/>
    </w:p>
    <w:p>
      <w:pPr>
        <w:pStyle w:val="BookText"/>
        <w:rPr/>
      </w:pPr>
      <w:r>
        <w:rPr>
          <w:rFonts w:ascii="IRNazanin" w:hAnsi="IRNazanin" w:eastAsia="IRNazanin"/>
          <w:color w:val="111111"/>
          <w:sz w:val="28"/>
          <w:sz w:val="28"/>
          <w:szCs w:val="28"/>
          <w:rtl w:val="true"/>
          <w:lang w:bidi="fa-IR"/>
        </w:rPr>
        <w:t>از بین القاب زیبای حسن بن على علیه السلام دو لقب بیش از همه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منزه از هر آلودگی و دیگری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این لقب به حضرت داده شده این است که وی با پدرش علی بن محمد علیه السلام در سامرا پایتخت حاکمان عباسی در میان پادگان ارتش در محاصره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به معنای لشکر و سپاه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امام همام بدین خاطر عسکریین نامیده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حصر نظامی این بود که اولا عباسیان، همواره از موقعیت اجتماعی شاخص های عترت در هراس بودند و تلاش می کردند آنان را محصور و محدود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دوم که در این راستا می توان عنوان نمود مراقبت از به دنیا آمدن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می دانستند که مهدی موعودی که در آثار رسول الله صلی الله علیه وآله و دیگر امامان به آن پیش گویی شده است، با توجه به تعداد معصومان که تاکنون به امامت منصوب شده و از دنیا رفته اند نزدیک به دوازده مورد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می دانستند که مهدی در آستانه ولادت است و از موقعیت وی سخت نسبت به حکومت خویش نگران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خاطر خاندان امامت را از زمان امام هادی علیه السلام به بعد به ویژه امام عسکری علیه السلام در میان سپاه و ارتش قرار داده اند و سخت زیر نظر دارند تا از ولادت مهدی با خبر شده درباره وی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حسن بن علی و علی بن محمد را عسکری لقب دادند، ان المحلة التي يسكنها الامامان علی بن محمد و الحسن بن على علیه السلام بسر من رای کانت </w:t>
      </w:r>
      <w:bookmarkStart w:id="80" w:name="pg10709_93992"/>
    </w:p>
    <w:p>
      <w:pPr>
        <w:pStyle w:val="BookText"/>
        <w:rPr/>
      </w:pPr>
      <w:bookmarkEnd w:id="80"/>
      <w:r>
        <w:rPr>
          <w:rFonts w:ascii="IRNazanin" w:hAnsi="IRNazanin" w:eastAsia="IRNazanin"/>
          <w:color w:val="111111"/>
          <w:sz w:val="28"/>
          <w:sz w:val="28"/>
          <w:szCs w:val="28"/>
          <w:rtl w:val="true"/>
          <w:lang w:bidi="fa-IR"/>
        </w:rPr>
        <w:t>تسمی عسکر فلذالک قيل لكل واحد منهما العسكري</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در این راستا خواهد آمد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81" w:name="__RefHeading___Toc3448304_1051229030"/>
      <w:bookmarkStart w:id="82" w:name="_Toc28"/>
      <w:bookmarkEnd w:id="81"/>
      <w:r>
        <w:rPr>
          <w:rtl w:val="true"/>
        </w:rPr>
        <w:t>شناسنامه</w:t>
      </w:r>
      <w:bookmarkEnd w:id="82"/>
    </w:p>
    <w:p>
      <w:pPr>
        <w:pStyle w:val="BookText"/>
        <w:rPr/>
      </w:pPr>
      <w:r>
        <w:rPr>
          <w:rFonts w:ascii="IRNazanin" w:hAnsi="IRNazanin" w:eastAsia="IRNazanin"/>
          <w:color w:val="111111"/>
          <w:sz w:val="28"/>
          <w:sz w:val="28"/>
          <w:szCs w:val="28"/>
          <w:rtl w:val="true"/>
          <w:lang w:bidi="fa-IR"/>
        </w:rPr>
        <w:t>نام، حسن</w:t>
      </w:r>
    </w:p>
    <w:p>
      <w:pPr>
        <w:pStyle w:val="BookText"/>
        <w:rPr/>
      </w:pPr>
      <w:r>
        <w:rPr>
          <w:rFonts w:ascii="IRNazanin" w:hAnsi="IRNazanin" w:eastAsia="IRNazanin"/>
          <w:color w:val="111111"/>
          <w:sz w:val="28"/>
          <w:sz w:val="28"/>
          <w:szCs w:val="28"/>
          <w:rtl w:val="true"/>
          <w:lang w:bidi="fa-IR"/>
        </w:rPr>
        <w:t>کنیه، 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زکیّ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علی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مدت عمر،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همسر، 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هشتم ربیع الاول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منزلش در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معاصر، معتز، مهتدی،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معتمد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قتل، مسمومیت</w:t>
      </w:r>
      <w:r>
        <w:rPr>
          <w:rFonts w:eastAsia="IRNazanin" w:cs="IRNazanin"/>
          <w:color w:val="111111"/>
          <w:sz w:val="28"/>
          <w:szCs w:val="28"/>
          <w:rtl w:val="true"/>
          <w:lang w:bidi="fa-IR"/>
        </w:rPr>
        <w:t>.</w:t>
      </w:r>
      <w:r>
        <w:rPr>
          <w:rStyle w:val="FootnoteAnchor"/>
          <w:rtl w:val="true"/>
        </w:rPr>
        <w:footnoteReference w:id="71"/>
      </w:r>
      <w:bookmarkStart w:id="83" w:name="pg10709_93993"/>
    </w:p>
    <w:p>
      <w:pPr>
        <w:pStyle w:val="Heading3"/>
        <w:numPr>
          <w:ilvl w:val="2"/>
          <w:numId w:val="1"/>
        </w:numPr>
        <w:rPr/>
      </w:pPr>
      <w:bookmarkStart w:id="84" w:name="__RefHeading___Toc3448306_1051229030"/>
      <w:bookmarkStart w:id="85" w:name="_Toc29"/>
      <w:bookmarkEnd w:id="83"/>
      <w:bookmarkEnd w:id="84"/>
      <w:r>
        <w:rPr>
          <w:rtl w:val="true"/>
        </w:rPr>
        <w:t>فرزند</w:t>
      </w:r>
      <w:bookmarkEnd w:id="85"/>
    </w:p>
    <w:p>
      <w:pPr>
        <w:pStyle w:val="BookText"/>
        <w:rPr/>
      </w:pPr>
      <w:r>
        <w:rPr>
          <w:rFonts w:ascii="IRNazanin" w:hAnsi="IRNazanin" w:eastAsia="IRNazanin"/>
          <w:color w:val="111111"/>
          <w:sz w:val="28"/>
          <w:sz w:val="28"/>
          <w:szCs w:val="28"/>
          <w:rtl w:val="true"/>
          <w:lang w:bidi="fa-IR"/>
        </w:rPr>
        <w:t>از کنیزی به نام نرگس فرزندی نصیب حسن بن على علیه السلام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این فرزند یعنی محمد بن الحسن المهدي القائم المنتظر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اجماع بین شیعه و محققان منصف اهل سنت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با این خصوصیت که چالش برانگیز ترین موضوع خاندان حسن بن على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آثار متواتر یعنی قطعی از رسول الله صلی الله علیه وآله وعترت دلالت به ولادت چنین فرزندی از حسن بن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این فرزند این است که حکومت جهانی به دست ایشان مستقرخواهد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مهم امرى قطعی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انکار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جانبی به لحاظ خوف و خطرهایی که وجود چنین شخصی برای حاکمان ستم پیشه به ویژه عباسیان داشت، دو نوع تلاش نیز مشاهده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مراقبت های شدیدعباسیان برای جلوگیری از ولادت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ولادت با خبر شدن از آن و تصمیم گیری در باره سرنوشت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دیگر این که از سوی برخی نویسندگان مغرض و نیز برخی از دشمنان تشیع که خود را در زمره مسلمانان نیز می دانند تلاش فرهنگی شده تا وجود چنین شخصی را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اهمیت این موضوع شفاف می گردد که نخست وجود چنین شخصی از باورهای بی تردید عموم شیعه و مسلمانان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 توان به برخی دیدگاه های دیگر نیز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فراوان کهن و متقن این نکته را آورده اند که برغم مراقبت های شدید عباسیان مهدی قائم آل محمد فرزند حسن بن علی در سامرا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نویسنده با انصافی را یارای انکار این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کامل این موضوع انشاء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مهدي علیه السلام امید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برخی منابع که ولادت فرزند حسن بن على علیه السلام را آورده اند در پاورقی آورده می شود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برخی منابع محمد بن الحسن به عنوان تنها فرزند امام عسکری علیه السلام مطرح شده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فرزند برومند حسن بن علی یعنی قائم آل محمد، اتفاق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تردیدهای برخی افراد مغرض نباید شک و شبهه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های دیگری نیز وجود دارد که تعداد فرزندان حضرت را بیش از یکی عنوان می نمایند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ابن ثلج چهار فرزند دو پسر بنام محمد و موسی و دو دختر به نام فاطمه و عایشه نام می برد</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دو فرزند </w:t>
      </w:r>
      <w:r>
        <w:rPr>
          <w:rStyle w:val="FootnoteAnchor"/>
          <w:rtl w:val="true"/>
        </w:rPr>
        <w:footnoteReference w:id="76"/>
      </w:r>
      <w:r>
        <w:rPr>
          <w:rFonts w:ascii="IRNazanin" w:hAnsi="IRNazanin" w:eastAsia="IRNazanin"/>
          <w:color w:val="111111"/>
          <w:sz w:val="28"/>
          <w:sz w:val="28"/>
          <w:szCs w:val="28"/>
          <w:rtl w:val="true"/>
          <w:lang w:bidi="fa-IR"/>
        </w:rPr>
        <w:t xml:space="preserve">و برخی دیدگاه های دیگر ابراز داشته اند که هیچ کدام از اینها مستند </w:t>
      </w:r>
      <w:bookmarkStart w:id="86" w:name="pg10709_93995"/>
    </w:p>
    <w:p>
      <w:pPr>
        <w:pStyle w:val="BookText"/>
        <w:rPr/>
      </w:pPr>
      <w:bookmarkEnd w:id="86"/>
      <w:r>
        <w:rPr>
          <w:rFonts w:ascii="IRNazanin" w:hAnsi="IRNazanin" w:eastAsia="IRNazanin"/>
          <w:color w:val="111111"/>
          <w:sz w:val="28"/>
          <w:sz w:val="28"/>
          <w:szCs w:val="28"/>
          <w:rtl w:val="true"/>
          <w:lang w:bidi="fa-IR"/>
        </w:rPr>
        <w:t>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تنها فرزند حسن بن علی علیه السلام فرزند برومندش بقية الله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مادری که تنها همسر حسن بن علی علیه السلام بودند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تصریح می دارد که حسن بن علی علیه السلام یک فرزند بیش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وارث وی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448308_1051229030"/>
      <w:bookmarkStart w:id="88" w:name="_Toc30"/>
      <w:bookmarkEnd w:id="87"/>
      <w:r>
        <w:rPr>
          <w:rtl w:val="true"/>
        </w:rPr>
        <w:t>شهادت</w:t>
      </w:r>
      <w:bookmarkEnd w:id="88"/>
    </w:p>
    <w:p>
      <w:pPr>
        <w:pStyle w:val="BookText"/>
        <w:rPr/>
      </w:pPr>
      <w:r>
        <w:rPr>
          <w:rFonts w:ascii="IRNazanin" w:hAnsi="IRNazanin" w:eastAsia="IRNazanin"/>
          <w:color w:val="111111"/>
          <w:sz w:val="28"/>
          <w:sz w:val="28"/>
          <w:szCs w:val="28"/>
          <w:rtl w:val="true"/>
          <w:lang w:bidi="fa-IR"/>
        </w:rPr>
        <w:t>اوضاع سیاسی و جو خشونتی که از سوی حاکمان عباسی بر کشور اسلامی مستولی بود، تلاش های عترت و تشکل همسوی عترت را سخت محدود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آنقدر حساس بود که دو امام همام بیش از ربع قرن امامت خویش را در محاصره ارتش نیرومند عباسیان سپری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تمام تلاش های شاخص های عترت چون علی بن محمد و حسن بن على علیه السلام زیر نظر نیروهای اطلاعاتی و نظامی حاکمان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ها گرچه تلاش های عترت وپیروان را محدود می ساخت،اما هیچ گاه از موقعیت اجتماعی آنان نمی 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شاخص های عترت حتی در محبس و حصر نظامیان نیز موفقیت والای اجتماعی را داشتند و سخن آنان در میان مردم عمیق و راسخ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موقعیت که شرح آن در بخش چهارم خواهد آمد،حاکمان عباسی را وادار ساخت تا وجود آنان را برنتابند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امام محصور در </w:t>
      </w:r>
    </w:p>
    <w:p>
      <w:pPr>
        <w:pStyle w:val="BookText"/>
        <w:rPr/>
      </w:pPr>
      <w:r>
        <w:rPr>
          <w:rFonts w:ascii="IRNazanin" w:hAnsi="IRNazanin" w:eastAsia="IRNazanin"/>
          <w:color w:val="111111"/>
          <w:sz w:val="28"/>
          <w:sz w:val="28"/>
          <w:szCs w:val="28"/>
          <w:rtl w:val="true"/>
          <w:lang w:bidi="fa-IR"/>
        </w:rPr>
        <w:t>پادگان را در نهایت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شهادت امام هادی علیه السلام در نوشتار امام هادی علیه السلام آورده 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اینک شرح شهادت حسن بن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متقن و مستند زمان شهادت امام یازدهم را در زمان معتمد و علت آن را مسمومیت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توسط عوامل حاکم عباسی باسم مسموم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بدنی لرزان آب طلب می نمودند به شهادت رسیدند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این حقیقت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الا شهید او مقتول او مسموم،در مورد آخرین شاخص عترت که از دنیا رحلت نموده است نیز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مرگ بسیاری از امامان معصوم مرگ سبز و مسمومیت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حاکمان عباسی تلاش می کردند مرگ حضرت را عادی جلوه دهند و خود را از این اتهام بزرگ دور نگه دارند، اما خدای سبحان بر خلاف همه تلاش ها آنان را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بسیاری از منابع نگاشته شده است که حضرت به دست عوامل معتمد مسموم شدند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روز شهادت امام عسکری علیه السلام را روز جمعه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این روز از یک سو سالروز شهادت امام </w:t>
      </w:r>
      <w:bookmarkStart w:id="89" w:name="pg10709_93997"/>
    </w:p>
    <w:p>
      <w:pPr>
        <w:pStyle w:val="BookText"/>
        <w:rPr/>
      </w:pPr>
      <w:bookmarkEnd w:id="89"/>
      <w:r>
        <w:rPr>
          <w:rFonts w:ascii="IRNazanin" w:hAnsi="IRNazanin" w:eastAsia="IRNazanin"/>
          <w:color w:val="111111"/>
          <w:sz w:val="28"/>
          <w:sz w:val="28"/>
          <w:szCs w:val="28"/>
          <w:rtl w:val="true"/>
          <w:lang w:bidi="fa-IR"/>
        </w:rPr>
        <w:t>عسکری علیه السلام است، از سوی دیگر اولین روز امامت حضرت مهدی علیه السلام دیدگاه های دیگری نیز مطرح است ولی چون مستند نیستند صرف نظر می شوند</w:t>
      </w:r>
      <w:r>
        <w:rPr>
          <w:rFonts w:eastAsia="IRNazanin" w:cs="IRNazanin"/>
          <w:color w:val="111111"/>
          <w:sz w:val="28"/>
          <w:szCs w:val="28"/>
          <w:rtl w:val="true"/>
          <w:lang w:bidi="fa-IR"/>
        </w:rPr>
        <w:t>.</w:t>
      </w:r>
    </w:p>
    <w:p>
      <w:pPr>
        <w:pStyle w:val="Heading3"/>
        <w:numPr>
          <w:ilvl w:val="2"/>
          <w:numId w:val="1"/>
        </w:numPr>
        <w:rPr/>
      </w:pPr>
      <w:bookmarkStart w:id="90" w:name="__RefHeading___Toc3448310_1051229030"/>
      <w:bookmarkStart w:id="91" w:name="_Toc31"/>
      <w:bookmarkEnd w:id="90"/>
      <w:r>
        <w:rPr>
          <w:rtl w:val="true"/>
        </w:rPr>
        <w:t>چگونه به شهادت رسیدند؟</w:t>
      </w:r>
      <w:bookmarkEnd w:id="91"/>
    </w:p>
    <w:p>
      <w:pPr>
        <w:pStyle w:val="BookText"/>
        <w:rPr/>
      </w:pPr>
      <w:r>
        <w:rPr>
          <w:rFonts w:ascii="IRNazanin" w:hAnsi="IRNazanin" w:eastAsia="IRNazanin"/>
          <w:color w:val="111111"/>
          <w:sz w:val="28"/>
          <w:sz w:val="28"/>
          <w:szCs w:val="28"/>
          <w:rtl w:val="true"/>
          <w:lang w:bidi="fa-IR"/>
        </w:rPr>
        <w:t>شیخ طوسی در چگونگی شهادت امام عسکری علیه السلام این گونه گزارش می نماید که ابو سهل اسماعیل بن علی نوبختی گوید من در محضر امام عسکری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پیشخدمت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 هم پیشخدمت امام هادی علیه السلام بوده است فرمود به من شربتی از شیره درخت بنوشانید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از آن را 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کنیز حضرت به نام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مادر محمد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 همان صقيل يا صیقل که لقب همین کنیز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عقيد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را نزدیک لب های حضرت آوردند از شدت لرزش نتوانست بنوشد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به عقيد فرمود وارد اتاق می شوی آن گاه کودکی را در حال سجده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من وارد اتاق شدم کودک را در حال سجده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کرده به وی گفتم امام عسکری علیه السلام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وارد بر امام شد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با دیدن وی گریان شدند</w:t>
      </w:r>
      <w:r>
        <w:rPr>
          <w:rFonts w:eastAsia="IRNazanin" w:cs="IRNazanin"/>
          <w:color w:val="111111"/>
          <w:sz w:val="28"/>
          <w:szCs w:val="28"/>
          <w:rtl w:val="true"/>
          <w:lang w:bidi="fa-IR"/>
        </w:rPr>
        <w:t xml:space="preserve">. </w:t>
      </w:r>
      <w:bookmarkStart w:id="92" w:name="pg10709_93998"/>
    </w:p>
    <w:p>
      <w:pPr>
        <w:pStyle w:val="BookText"/>
        <w:rPr/>
      </w:pPr>
      <w:bookmarkEnd w:id="92"/>
      <w:r>
        <w:rPr>
          <w:rFonts w:ascii="IRNazanin" w:hAnsi="IRNazanin" w:eastAsia="IRNazanin"/>
          <w:color w:val="111111"/>
          <w:sz w:val="28"/>
          <w:sz w:val="28"/>
          <w:szCs w:val="28"/>
          <w:rtl w:val="true"/>
          <w:lang w:bidi="fa-IR"/>
        </w:rPr>
        <w:t>آن گاه خطاب به کودک فرمود به من آب بنوشان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مسافر سوى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کودک آن قدح را به لبان حضرت نزدیک کرد شربتی از آن نوشید، آن گاه فرمود مرا برای نماز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ملحفه ای رادر حجره حضرت پهن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وصیت ها نمود و بر سر و صورت و پاهایش دست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عسکری علیه السلام به وی فرمود تو صاحب زمان مهدی حجة الله هستی تو فرزند و وصی من می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محمد بن الحسن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رسول الله صلی الله علیه وآله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خاتم الأئمة الطاهرین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نام گذاری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در حال نماز از دنيا رحلت نمودند</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93" w:name="__RefHeading___Toc3448312_1051229030"/>
      <w:bookmarkStart w:id="94" w:name="_Toc32"/>
      <w:bookmarkEnd w:id="93"/>
      <w:r>
        <w:rPr>
          <w:rtl w:val="true"/>
        </w:rPr>
        <w:t>تجهیز</w:t>
      </w:r>
      <w:bookmarkEnd w:id="94"/>
    </w:p>
    <w:p>
      <w:pPr>
        <w:pStyle w:val="BookText"/>
        <w:rPr/>
      </w:pPr>
      <w:r>
        <w:rPr>
          <w:rFonts w:ascii="IRNazanin" w:hAnsi="IRNazanin" w:eastAsia="IRNazanin"/>
          <w:color w:val="111111"/>
          <w:sz w:val="28"/>
          <w:sz w:val="28"/>
          <w:szCs w:val="28"/>
          <w:rtl w:val="true"/>
          <w:lang w:bidi="fa-IR"/>
        </w:rPr>
        <w:t>برای تجهیز و تشییع امام معصوم حکومت عباسیان که دست پنهان در قتل امام عسکری علیه السلام داشت، تظاهر به همدردی می نمود و خود را عزادار معرفی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سیاست مأمون که در مرگ علی بن موسی الرضا علیه السلام بیش از همه گریه می کرد و گریبان چاک می نمود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حسن بن علی نیز حاکم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عیسی بن متوکل را برای خواندن نماز و تشییع حضرت اعزام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عیسی مأموریت دارد که مرگ حسن بن علی را عادی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خاطر پارچه کفن را از صورت حضرت می گشاید و صورت حضرت را به </w:t>
      </w:r>
    </w:p>
    <w:p>
      <w:pPr>
        <w:pStyle w:val="BookText"/>
        <w:rPr/>
      </w:pPr>
      <w:r>
        <w:rPr>
          <w:rFonts w:ascii="IRNazanin" w:hAnsi="IRNazanin" w:eastAsia="IRNazanin"/>
          <w:color w:val="111111"/>
          <w:sz w:val="28"/>
          <w:sz w:val="28"/>
          <w:szCs w:val="28"/>
          <w:rtl w:val="true"/>
          <w:lang w:bidi="fa-IR"/>
        </w:rPr>
        <w:t>حاضران که جمع زیادی از علویان، عباسیان، نیروهای ارتشی، قضاة ، نویسندگان، فقهاء، طبیبان و دیگر سران حکومتی حضور داشتند نمایان می سازد و اعلام می دارد که هیچ گونه آثار شکنجه و یا خفگی در جنازه مشاهده نمی شود و شخص به مرگ طبیعی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وی بر جنازه حضرت به فقه شیعه که پنج تکبیر در نماز میت می خوانند نماز می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حمل جنازه را صادر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علیه و کبر عليه خمساً و أمر بحمله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اقدام در واقع یک نوع تأییدیه پزشکی قانونی است که به صورت رسمی تأیید نمایند که مرگ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این اقدام ها شک برانگیز است که اگر مرگ طبیعی است و مردم بر این باورند، نیازی به این اقدام ها نبوده این تشریفات،این شاهدان و این تأييد طبیبان این باور را تثبیت می کند که پشت ظاهر قضایا دستانی پلید پنهان هستند که این جنایت را به بار آورده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باور شیعه بر این است که امام را جز امام معصوم تجهیز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گزارش طبق باور شیعه این است که بعد از رحلت و شهادت حسن بن علی،برادرش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 بر حضرت نماز گزارد که در این هنگام کودک با هیبتی ظاهر شد و بر حسن بن علی علیه السلام نماز گزارد</w:t>
      </w:r>
      <w:r>
        <w:rPr>
          <w:rFonts w:eastAsia="IRNazanin" w:cs="IRNazanin"/>
          <w:color w:val="111111"/>
          <w:sz w:val="28"/>
          <w:szCs w:val="28"/>
          <w:rtl w:val="true"/>
          <w:lang w:bidi="fa-IR"/>
        </w:rPr>
        <w:t xml:space="preserve">. </w:t>
      </w:r>
      <w:bookmarkStart w:id="95" w:name="pg10709_94000"/>
    </w:p>
    <w:p>
      <w:pPr>
        <w:pStyle w:val="BookText"/>
        <w:rPr/>
      </w:pPr>
      <w:bookmarkEnd w:id="95"/>
      <w:r>
        <w:rPr>
          <w:rFonts w:ascii="IRNazanin" w:hAnsi="IRNazanin" w:eastAsia="IRNazanin"/>
          <w:color w:val="111111"/>
          <w:sz w:val="28"/>
          <w:sz w:val="28"/>
          <w:szCs w:val="28"/>
          <w:rtl w:val="true"/>
          <w:lang w:bidi="fa-IR"/>
        </w:rPr>
        <w:t>صدوق این گونه گزارش می دهد که ابو الأديان یکی از خادمان حضرت که نامه رسان حسن بن علی بوده به محضر حضرت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نامه ای نگاشته به وی سپرده تا به مداین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 گوید پانزده روز طول می کشد تا تو برگردی هنگامی که برگشتی مرا در غسال خانه خواهی دید و صدای شیون از خانه من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پرسد امام بعد از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می دهد آن که از تو جواب نامه ها را درخواست کند و کسی که بر من نماز گزارد و کسی که از درون محتوای همیان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 گوید من بعد از پانزده روز برگشتم دیدم شیون از خانه حضرت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در کنار در ایستاده مردم به وی تسلیت و سر سلامتی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جعفر خواست به جنازه نماز بخواند کودکی با هیبت آمد و جعفر را کنار زد و گفت من سزاوارتر هستم که بر جنازه نماز بخوانم آن گاه بر جنازه نماز خواند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96" w:name="__RefHeading___Toc3448314_1051229030"/>
      <w:bookmarkStart w:id="97" w:name="_Toc33"/>
      <w:bookmarkEnd w:id="96"/>
      <w:r>
        <w:rPr>
          <w:rtl w:val="true"/>
        </w:rPr>
        <w:t>تشییع با شکوه</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انتشار خبر شهادت امام حسن بن علی در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ترین شهر و پایتخت زمان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شهر حیرت انگیز بود که شرح آن در نوشتار امام هادی علیه السلام آمده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شهر به این بزرگی یک پارچه تعطیل و تبدیل به ضجه و شیون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صدوق و دیگران وضع حال شهر را این گونه گزارش می کنند</w:t>
      </w:r>
      <w:r>
        <w:rPr>
          <w:rFonts w:eastAsia="IRNazanin" w:cs="IRNazanin"/>
          <w:color w:val="111111"/>
          <w:sz w:val="28"/>
          <w:szCs w:val="28"/>
          <w:rtl w:val="true"/>
          <w:lang w:bidi="fa-IR"/>
        </w:rPr>
        <w:t xml:space="preserve">: </w:t>
      </w:r>
      <w:bookmarkStart w:id="98" w:name="pg10709_94001"/>
    </w:p>
    <w:p>
      <w:pPr>
        <w:pStyle w:val="BookText"/>
        <w:rPr/>
      </w:pPr>
      <w:bookmarkEnd w:id="98"/>
      <w:r>
        <w:rPr>
          <w:rFonts w:ascii="Amiri" w:hAnsi="Amiri" w:eastAsia="Amiri" w:cs="Amiri"/>
          <w:color w:val="111111"/>
          <w:sz w:val="28"/>
          <w:sz w:val="28"/>
          <w:szCs w:val="28"/>
          <w:rtl w:val="true"/>
          <w:lang w:bidi="ar-SA"/>
        </w:rPr>
        <w:t>عطلت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سر من رأى يومئذ شبيه بالقيامه</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 تعطیل شد و قیامت در سُرّ من رأى بر 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نهایت عظمت، شکوه و موقعیت عترت رسول الله صلی الله علیه وآله را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محدودیت ها و سخت گیری فضائل و مناقب عترت زبان زد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های مناسب این گونه عظمت و موقعیت اجتماعی شاخص های عترت آشکار می گردد</w:t>
      </w:r>
      <w:r>
        <w:rPr>
          <w:rFonts w:eastAsia="IRNazanin" w:cs="IRNazanin"/>
          <w:color w:val="111111"/>
          <w:sz w:val="28"/>
          <w:szCs w:val="28"/>
          <w:rtl w:val="true"/>
          <w:lang w:bidi="fa-IR"/>
        </w:rPr>
        <w:t>.</w:t>
      </w:r>
    </w:p>
    <w:p>
      <w:pPr>
        <w:pStyle w:val="Heading3"/>
        <w:numPr>
          <w:ilvl w:val="2"/>
          <w:numId w:val="1"/>
        </w:numPr>
        <w:rPr/>
      </w:pPr>
      <w:bookmarkStart w:id="99" w:name="__RefHeading___Toc3448316_1051229030"/>
      <w:bookmarkStart w:id="100" w:name="_Toc34"/>
      <w:bookmarkEnd w:id="99"/>
      <w:r>
        <w:rPr>
          <w:rtl w:val="true"/>
        </w:rPr>
        <w:t>تدفین</w:t>
      </w:r>
      <w:bookmarkEnd w:id="100"/>
    </w:p>
    <w:p>
      <w:pPr>
        <w:pStyle w:val="BookText"/>
        <w:rPr/>
      </w:pPr>
      <w:r>
        <w:rPr>
          <w:rFonts w:ascii="IRNazanin" w:hAnsi="IRNazanin" w:eastAsia="IRNazanin"/>
          <w:color w:val="111111"/>
          <w:sz w:val="28"/>
          <w:sz w:val="28"/>
          <w:szCs w:val="28"/>
          <w:rtl w:val="true"/>
          <w:lang w:bidi="fa-IR"/>
        </w:rPr>
        <w:t>بعد از تشییع باشکوه از جنازه امام عسکری علیه السلام جنازه حضرت در کنار پدرش امام هادی علیه السلام در همان خانه ای که محل زندگی آنان بوده است به خاک سپرده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در این محل دو امام همام نقاب از تیره خاک به رخسار سبزینه خویش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تلاش تبلیغی ضد عترت در منطقه سامرا رواج گسترده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آن تبلیغات سوء که چهره عترت را دگرگون جلوه می داده،تأثیرات فراوانی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سامرا همواره جمعیتی را همراه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فضایل اهل بیت و خورشیدهای فضیلت کورکورانه در ستیز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خویش را همانند جغد بر روشنایی و فضایل بسته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نجس تر و آلوده تر از سگ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سرزمین نفرین شده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آنان را نجس تر از سگ یاد کرده است،فان الله تبارک و تعالى لم يخلق خلقا انجس من الكلب وان </w:t>
      </w:r>
      <w:bookmarkStart w:id="101" w:name="pg10709_94002"/>
    </w:p>
    <w:p>
      <w:pPr>
        <w:pStyle w:val="BookText"/>
        <w:rPr/>
      </w:pPr>
      <w:bookmarkEnd w:id="101"/>
      <w:r>
        <w:rPr>
          <w:rFonts w:ascii="Amiri" w:hAnsi="Amiri" w:eastAsia="Amiri" w:cs="Amiri"/>
          <w:color w:val="111111"/>
          <w:sz w:val="28"/>
          <w:sz w:val="28"/>
          <w:szCs w:val="28"/>
          <w:rtl w:val="true"/>
          <w:lang w:bidi="ar-SA"/>
        </w:rPr>
        <w:t>الناصب لنا اهل البيت لاَنجس منه</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نجس تر از سگ نیافریده، اما ناصب و دشنام گوی بر ما اهل بیت، نجس تر از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تبلیغی را می توان ریشه در عناد و کینه توزی عباسیان به ویژه متوکل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شهر شام پایتخت امویان، که بر ضد عترت جبهه گیری داشت، اکنون سامرای عباسیان علیه عترت این گونه کینه توزی می نماید</w:t>
      </w:r>
      <w:r>
        <w:rPr>
          <w:rFonts w:eastAsia="IRNazanin" w:cs="IRNazanin"/>
          <w:color w:val="111111"/>
          <w:sz w:val="28"/>
          <w:szCs w:val="28"/>
          <w:rtl w:val="true"/>
          <w:lang w:bidi="fa-IR"/>
        </w:rPr>
        <w:t>.</w:t>
      </w:r>
    </w:p>
    <w:p>
      <w:pPr>
        <w:pStyle w:val="Heading3"/>
        <w:numPr>
          <w:ilvl w:val="2"/>
          <w:numId w:val="1"/>
        </w:numPr>
        <w:rPr/>
      </w:pPr>
      <w:bookmarkStart w:id="102" w:name="__RefHeading___Toc3448318_1051229030"/>
      <w:bookmarkStart w:id="103" w:name="_Toc35"/>
      <w:bookmarkEnd w:id="102"/>
      <w:r>
        <w:rPr>
          <w:rtl w:val="true"/>
        </w:rPr>
        <w:t>زیارت امام عسکری علیه السلام</w:t>
      </w:r>
      <w:bookmarkEnd w:id="103"/>
    </w:p>
    <w:p>
      <w:pPr>
        <w:pStyle w:val="BookText"/>
        <w:rPr/>
      </w:pPr>
      <w:r>
        <w:rPr>
          <w:rFonts w:ascii="IRNazanin" w:hAnsi="IRNazanin" w:eastAsia="IRNazanin"/>
          <w:color w:val="111111"/>
          <w:sz w:val="28"/>
          <w:sz w:val="28"/>
          <w:szCs w:val="28"/>
          <w:rtl w:val="true"/>
          <w:lang w:bidi="fa-IR"/>
        </w:rPr>
        <w:t>بی تردید وجود امام معصوم بر کت زمین و جامعه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بيُمنه رُزِق الوراء،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عترت رسول الله صلی الله علیه وآله مردم روزی داده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امام هادی علیه السلام به عترت این گونه خطاب می کنیم،بکم فتح الله و بكم يختم و بکم ینزل الغيث و بکم یمسک السماء ان تقع على الارض الا بإذنه و بكم ينفس الهمّ و یکشف الضرّ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امام معصوم سبب برکات و خیرات از جانب خدای سبحان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شأن تکوینی امام اختصاص به هیچ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باشد یا رحلت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مزار آنان هم شأن و حرمت خاصی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حرمتی که در زمان زنده بودن آنان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لنگر زمین و زمان اند و پناهگاه همگان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منشأبركات و نیاز های مادی و معنوی دیگران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پاداش زیارت عترت معادل زیارت رسول الله صلی الله علیه وآله عنوان شده است، زید شحّام از امام صادق علیه السلام می پرسد ثواب زیارت شما چگونه است؟حضرت پاسخ می دهد همانند زیارت رسول الله صلی الله علیه وآله کمن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 رسول الله صلی الله علیه وآله</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امام عسکری علیه السلام درباره قبرش این گونه روایت می کند که ابوهاشم جعفری گزارش می دهد امام عسکری علیه السلام فرمودند قبری بسر من رأى أمان للجانبين،</w:t>
      </w:r>
      <w:r>
        <w:rPr>
          <w:rStyle w:val="FootnoteAnchor"/>
          <w:rtl w:val="true"/>
        </w:rPr>
        <w:footnoteReference w:id="89"/>
      </w:r>
      <w:r>
        <w:rPr>
          <w:rFonts w:ascii="IRNazanin" w:hAnsi="IRNazanin" w:eastAsia="IRNazanin"/>
          <w:color w:val="111111"/>
          <w:sz w:val="28"/>
          <w:sz w:val="28"/>
          <w:szCs w:val="28"/>
          <w:rtl w:val="true"/>
          <w:lang w:bidi="fa-IR"/>
        </w:rPr>
        <w:t>در مناقب آورده شده است که قبری در سامرا، امان برای اطرافیان و افراد مضطرب که در خوف و هراس اند، می باشد</w:t>
      </w:r>
      <w:r>
        <w:rPr>
          <w:rFonts w:eastAsia="IRNazanin" w:cs="IRNazanin"/>
          <w:color w:val="111111"/>
          <w:sz w:val="28"/>
          <w:szCs w:val="28"/>
          <w:rtl w:val="true"/>
          <w:lang w:bidi="fa-IR"/>
        </w:rPr>
        <w:t xml:space="preserve">. </w:t>
      </w:r>
      <w:bookmarkStart w:id="104" w:name="pg10709_94004"/>
    </w:p>
    <w:p>
      <w:pPr>
        <w:pStyle w:val="Heading2"/>
        <w:numPr>
          <w:ilvl w:val="1"/>
          <w:numId w:val="1"/>
        </w:numPr>
        <w:rPr/>
      </w:pPr>
      <w:bookmarkStart w:id="105" w:name="__RefHeading___Toc3448320_1051229030"/>
      <w:bookmarkStart w:id="106" w:name="_Toc36"/>
      <w:bookmarkEnd w:id="104"/>
      <w:bookmarkEnd w:id="105"/>
      <w:r>
        <w:rPr>
          <w:rtl w:val="true"/>
        </w:rPr>
        <w:t xml:space="preserve">بخش دوم </w:t>
      </w:r>
      <w:r>
        <w:rPr>
          <w:rtl w:val="true"/>
        </w:rPr>
        <w:t xml:space="preserve">: </w:t>
      </w:r>
      <w:r>
        <w:rPr>
          <w:rtl w:val="true"/>
        </w:rPr>
        <w:t>برخی فضایل امام عسکری علیه السلام</w:t>
      </w:r>
      <w:bookmarkEnd w:id="106"/>
    </w:p>
    <w:p>
      <w:pPr>
        <w:pStyle w:val="Heading3"/>
        <w:numPr>
          <w:ilvl w:val="2"/>
          <w:numId w:val="1"/>
        </w:numPr>
        <w:rPr/>
      </w:pPr>
      <w:bookmarkStart w:id="107" w:name="__RefHeading___Toc3448322_1051229030"/>
      <w:bookmarkStart w:id="108" w:name="_Toc37"/>
      <w:bookmarkEnd w:id="107"/>
      <w:r>
        <w:rPr>
          <w:rtl w:val="true"/>
        </w:rPr>
        <w:t>اعتراف ها</w:t>
      </w:r>
      <w:bookmarkEnd w:id="108"/>
    </w:p>
    <w:p>
      <w:pPr>
        <w:pStyle w:val="BookText"/>
        <w:rPr/>
      </w:pPr>
      <w:r>
        <w:rPr>
          <w:rFonts w:ascii="IRNazanin" w:hAnsi="IRNazanin" w:eastAsia="IRNazanin"/>
          <w:color w:val="111111"/>
          <w:sz w:val="28"/>
          <w:sz w:val="28"/>
          <w:szCs w:val="28"/>
          <w:rtl w:val="true"/>
          <w:lang w:bidi="fa-IR"/>
        </w:rPr>
        <w:t>این بخش را با سخنی از امام هادی علیه السلام در مورد فرزند برومندش حسن بن علی علیه السلام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شایستگی و برتری فرزندش این گونه ابراز سخن می دارد، ابو محمد ابني أنصح آل محمد غريزةّ و اوثقهم حجةّ هو الأكبر من ولدي و هو الخلف و اليه ينتهی عری الأمامة وأحكامها فما كنت سائلى فاسِله عنه فعنده ما يحتاج اليه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ابو محمد خالص ترین و شایسته ترین از بین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ترین حجت الهی است، وی فرزند بزرگ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ها و دستگیره های امامت و رهبری و احکام آن در نزد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که از من دارید از ایشان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نیازی را برطرف می 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شهادت از زبان کسی است که گزافه گویی، بزرگ نمایی و مبالغه در سخن 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حقیقت و شایستگی شخص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 و دانش پاسخگوی تمام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09" w:name="pg10709_94005"/>
    </w:p>
    <w:p>
      <w:pPr>
        <w:pStyle w:val="BookText"/>
        <w:rPr/>
      </w:pPr>
      <w:bookmarkEnd w:id="109"/>
      <w:r>
        <w:rPr>
          <w:rFonts w:ascii="IRNazanin" w:hAnsi="IRNazanin" w:eastAsia="IRNazanin"/>
          <w:color w:val="111111"/>
          <w:sz w:val="28"/>
          <w:sz w:val="28"/>
          <w:szCs w:val="28"/>
          <w:rtl w:val="true"/>
          <w:lang w:bidi="fa-IR"/>
        </w:rPr>
        <w:t>لحاظ شایستگی برترین و شایسته ترین فرد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شرط محوری امامت علم و تقوا را یاد آوری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نص صریح در تعیین جانشین برای امام هادی علیه السلام می باشد</w:t>
      </w:r>
      <w:r>
        <w:rPr>
          <w:rFonts w:eastAsia="IRNazanin" w:cs="IRNazanin"/>
          <w:color w:val="111111"/>
          <w:sz w:val="28"/>
          <w:szCs w:val="28"/>
          <w:rtl w:val="true"/>
          <w:lang w:bidi="fa-IR"/>
        </w:rPr>
        <w:t>.</w:t>
      </w:r>
    </w:p>
    <w:p>
      <w:pPr>
        <w:pStyle w:val="Heading3"/>
        <w:numPr>
          <w:ilvl w:val="2"/>
          <w:numId w:val="1"/>
        </w:numPr>
        <w:rPr/>
      </w:pPr>
      <w:bookmarkStart w:id="110" w:name="__RefHeading___Toc3448324_1051229030"/>
      <w:bookmarkStart w:id="111" w:name="_Toc38"/>
      <w:bookmarkEnd w:id="110"/>
      <w:r>
        <w:rPr>
          <w:rtl w:val="true"/>
        </w:rPr>
        <w:t>معتمد عباسی</w:t>
      </w:r>
      <w:bookmarkEnd w:id="111"/>
    </w:p>
    <w:p>
      <w:pPr>
        <w:pStyle w:val="BookText"/>
        <w:rPr/>
      </w:pPr>
      <w:r>
        <w:rPr>
          <w:rFonts w:ascii="IRNazanin" w:hAnsi="IRNazanin" w:eastAsia="IRNazanin"/>
          <w:color w:val="111111"/>
          <w:sz w:val="28"/>
          <w:sz w:val="28"/>
          <w:szCs w:val="28"/>
          <w:rtl w:val="true"/>
          <w:lang w:bidi="fa-IR"/>
        </w:rPr>
        <w:t>بعد از سخن امام هادی علیه السلام معتمد عباسی قاتل امام عسکری علیه السلام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برادر امام عسکری علیه السلام از معتمد می خواهد که وی را تجليل و وی را به عنوان جانشین پدرش علی بن محمد نصب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احمقانه وی معتمد را آشفته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ابراز می دارد منزلت و مقام برادرت حسن بن علی علیه السلام از جانب ما نیست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هرچه تلاش کردیم تا از موقعیت وی بکاهیم علم،تقوا و متانت وی باعث بالا رفتن موقعیت و محبوبیت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تو در نزد شیعیان پدرت موقعیت داری نیازی به حمایت و نصب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موقعیت نداری حمایت و نصب ما برای تو بی فایده است،لم تغن عنك في ذلك شيئا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خلیفه عباسی نیک می داند که تقوا و دانش اهل بیت منشأ برتری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نیک می داند که آنان از جانب خدا بر مقام و منصب امامت منصوب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و نصب دیگران در این راستا کارساز نمی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دشمن اهل بیت به فضایل برجسته ایشان و شاخصی چون حسن بن على علیه السلام اعتراف می نماید</w:t>
      </w:r>
      <w:r>
        <w:rPr>
          <w:rFonts w:eastAsia="IRNazanin" w:cs="IRNazanin"/>
          <w:color w:val="111111"/>
          <w:sz w:val="28"/>
          <w:szCs w:val="28"/>
          <w:rtl w:val="true"/>
          <w:lang w:bidi="fa-IR"/>
        </w:rPr>
        <w:t xml:space="preserve">. </w:t>
      </w:r>
      <w:bookmarkStart w:id="112" w:name="pg10709_94006"/>
    </w:p>
    <w:p>
      <w:pPr>
        <w:pStyle w:val="Heading3"/>
        <w:numPr>
          <w:ilvl w:val="2"/>
          <w:numId w:val="1"/>
        </w:numPr>
        <w:rPr/>
      </w:pPr>
      <w:bookmarkStart w:id="113" w:name="__RefHeading___Toc3448326_1051229030"/>
      <w:bookmarkStart w:id="114" w:name="_Toc39"/>
      <w:bookmarkEnd w:id="112"/>
      <w:bookmarkEnd w:id="113"/>
      <w:r>
        <w:rPr>
          <w:rtl w:val="true"/>
        </w:rPr>
        <w:t>اسحاق کِندی</w:t>
      </w:r>
      <w:bookmarkEnd w:id="114"/>
    </w:p>
    <w:p>
      <w:pPr>
        <w:pStyle w:val="BookText"/>
        <w:rPr/>
      </w:pPr>
      <w:r>
        <w:rPr>
          <w:rFonts w:ascii="IRNazanin" w:hAnsi="IRNazanin" w:eastAsia="IRNazanin"/>
          <w:color w:val="111111"/>
          <w:sz w:val="28"/>
          <w:sz w:val="28"/>
          <w:szCs w:val="28"/>
          <w:rtl w:val="true"/>
          <w:lang w:bidi="fa-IR"/>
        </w:rPr>
        <w:t>اسحاق کندی فیلسوف عراقی در زمان امام عسکری علیه السلام عمر خود را صرف رو کردن تناقض های قرآن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شاگردان وی نزد حسن بن علی علیه السلام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 آیا ممکن نیست این فرد را از این کار زشت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اظهار داشت چگونه و با چه جرأتی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 به ایشان بگویید آیا این تناقض هایی که شما می گویی احتمال ندارد مراد خدا در این موارد غیر از آنچه شما برداشت نموده 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وقتی به اسحاق کندی گفتند پرسید این سخن از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این سخن از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شاگرد اعتراف کرد سخن از ابو محمد حسن بن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کندی بعد از مقداری اندیشه، سخن حضرت را صواب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نوشته های خود را آتش زد و اظهار داشت، این گونه سخن، تنها از این خانه برون می نهد، ما كان ليخرج مثل هذا الا من ذلك البيت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15" w:name="__RefHeading___Toc3448328_1051229030"/>
      <w:bookmarkStart w:id="116" w:name="_Toc40"/>
      <w:bookmarkEnd w:id="115"/>
      <w:r>
        <w:rPr>
          <w:rtl w:val="true"/>
        </w:rPr>
        <w:t>راهب</w:t>
      </w:r>
      <w:bookmarkEnd w:id="1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نصرانی بعد از یک عمر در لباس رهبانیت به عبادت پرداخته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حسن بن علی علیه السلام برخورد می کند و فضایل وی را مشاهده می کند به خدمت امام رسیده لباس های رهبانیت را بیرون آورده و لباس سفید می 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مسلمان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تا آخر عمر </w:t>
      </w:r>
      <w:bookmarkStart w:id="117" w:name="pg10709_94007"/>
    </w:p>
    <w:p>
      <w:pPr>
        <w:pStyle w:val="BookText"/>
        <w:rPr/>
      </w:pPr>
      <w:bookmarkEnd w:id="117"/>
      <w:r>
        <w:rPr>
          <w:rFonts w:ascii="IRNazanin" w:hAnsi="IRNazanin" w:eastAsia="IRNazanin"/>
          <w:color w:val="111111"/>
          <w:sz w:val="28"/>
          <w:sz w:val="28"/>
          <w:szCs w:val="28"/>
          <w:rtl w:val="true"/>
          <w:lang w:bidi="fa-IR"/>
        </w:rPr>
        <w:t>در خدمت امام عسکری علیه السلام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طبيب معتمد علت مسلمان شدن وی را می پرسد می گوید، من حضرت مسیح را به چشم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همانند مسیح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مسیح انجام می داده است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المسيح فاسلمت على يده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448330_1051229030"/>
      <w:bookmarkStart w:id="119" w:name="_Toc41"/>
      <w:bookmarkEnd w:id="118"/>
      <w:r>
        <w:rPr>
          <w:rtl w:val="true"/>
        </w:rPr>
        <w:t>زندان بان</w:t>
      </w:r>
      <w:bookmarkEnd w:id="119"/>
    </w:p>
    <w:p>
      <w:pPr>
        <w:pStyle w:val="BookText"/>
        <w:rPr/>
      </w:pPr>
      <w:r>
        <w:rPr>
          <w:rFonts w:ascii="IRNazanin" w:hAnsi="IRNazanin" w:eastAsia="IRNazanin"/>
          <w:color w:val="111111"/>
          <w:sz w:val="28"/>
          <w:sz w:val="28"/>
          <w:szCs w:val="28"/>
          <w:rtl w:val="true"/>
          <w:lang w:bidi="fa-IR"/>
        </w:rPr>
        <w:t>گروهی از درباریان عباسی از صالح بن وصيف که مسئول زندانی نمودن حسن بن علی علیه السلام بود، خواستند بر وی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ابراز داشت من دو نفر از خشن ترین افراد را بر زندان ایشان گماشته ام و هردو آنان آن مقدار متأثر از اخلاق و رفتار وی شده اند که نماز گزار گشته و به روزه و عبادت وصف ناپذیر مشغول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نفر را خواسته و آنان را مورد عتاب و خشم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داشتند ما با فردی که روزها روزه دار و شب ها شب زنده دار است و به چیزی جز عبادت مشغول نیست روبرو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ما نگاه می کند بدن ما می لرزد، فاذا نظر الينا ارتدت فرائصنا</w:t>
      </w:r>
      <w:r>
        <w:rPr>
          <w:rFonts w:eastAsia="IRNazanin" w:cs="IRNazanin"/>
          <w:color w:val="111111"/>
          <w:sz w:val="28"/>
          <w:szCs w:val="28"/>
          <w:rtl w:val="true"/>
          <w:lang w:bidi="fa-IR"/>
        </w:rPr>
        <w:t>.</w:t>
      </w:r>
      <w:r>
        <w:rPr>
          <w:rStyle w:val="FootnoteAnchor"/>
          <w:rtl w:val="true"/>
        </w:rPr>
        <w:footnoteReference w:id="9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 جوزی از نویسندگان به نام اهل سنت می نگارد،حسن بن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عالماً و ثقةّ روى الحديث عن أبيه عن جدة </w:t>
      </w:r>
      <w:r>
        <w:rPr>
          <w:rStyle w:val="FootnoteAnchor"/>
          <w:rtl w:val="true"/>
        </w:rPr>
        <w:footnoteReference w:id="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علیه السلام فردی دانشمند و مورد اعتماد و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 و جدش حدیث گزارش می نماید</w:t>
      </w:r>
      <w:r>
        <w:rPr>
          <w:rFonts w:eastAsia="IRNazanin" w:cs="IRNazanin"/>
          <w:color w:val="111111"/>
          <w:sz w:val="28"/>
          <w:szCs w:val="28"/>
          <w:rtl w:val="true"/>
          <w:lang w:bidi="fa-IR"/>
        </w:rPr>
        <w:t xml:space="preserve">». </w:t>
      </w:r>
      <w:bookmarkStart w:id="120" w:name="pg10709_94008"/>
    </w:p>
    <w:p>
      <w:pPr>
        <w:pStyle w:val="BookText"/>
        <w:rPr/>
      </w:pPr>
      <w:bookmarkEnd w:id="120"/>
      <w:r>
        <w:rPr>
          <w:rFonts w:ascii="IRNazanin" w:hAnsi="IRNazanin" w:eastAsia="IRNazanin"/>
          <w:color w:val="111111"/>
          <w:sz w:val="28"/>
          <w:sz w:val="28"/>
          <w:szCs w:val="28"/>
          <w:rtl w:val="true"/>
          <w:lang w:bidi="fa-IR"/>
        </w:rPr>
        <w:t>ابن صباغ مالکی دیگر نویسنده به نام اهل سنت سخن محمد بن طلحه را از مطالب السؤول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 ابو محمد حسن بن على همین بس که پدر محمد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3448332_1051229030"/>
      <w:bookmarkStart w:id="122" w:name="_Toc42"/>
      <w:bookmarkEnd w:id="121"/>
      <w:r>
        <w:rPr>
          <w:rtl w:val="true"/>
        </w:rPr>
        <w:t xml:space="preserve">والد المنتظر </w:t>
      </w:r>
      <w:r>
        <w:rPr>
          <w:rtl w:val="true"/>
        </w:rPr>
        <w:t>(</w:t>
      </w:r>
      <w:r>
        <w:rPr>
          <w:rtl w:val="true"/>
        </w:rPr>
        <w:t>عج</w:t>
      </w:r>
      <w:r>
        <w:rPr>
          <w:rtl w:val="true"/>
        </w:rPr>
        <w:t>)</w:t>
      </w:r>
      <w:bookmarkEnd w:id="122"/>
    </w:p>
    <w:p>
      <w:pPr>
        <w:pStyle w:val="BookText"/>
        <w:rPr/>
      </w:pPr>
      <w:r>
        <w:rPr>
          <w:rFonts w:ascii="IRNazanin" w:hAnsi="IRNazanin" w:eastAsia="IRNazanin"/>
          <w:color w:val="111111"/>
          <w:sz w:val="28"/>
          <w:sz w:val="28"/>
          <w:szCs w:val="28"/>
          <w:rtl w:val="true"/>
          <w:lang w:bidi="fa-IR"/>
        </w:rPr>
        <w:t>از مناقب منحصر و ویژه امام عسکری علیه السلام که بسیاری از نویسندگان و نیز منابع آن را به عنوان بزرگ ترین فضیلت ایشان یاد نموده اند این که وی پدر و والد بقية الله و ذخیره بشری، حضرت مهدی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خیر و برکتی که به جامعه می رسد و هر رهنمود و هدایتی که نصیب مردم می گردد، از برکت و واسطه فیض حضرت مهدی علیه السلام است، بیمینه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این گونه با برکت برای جامعه باشد، پدری که از نسل آن چنین فرزند به بار نشسته بزرگ ترین فضیلت را برای وی رقم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دینی مانند زیارت نامه مخصوص علی بن موسی الرضا علیه السلام این حقیقت به عنوان فضیلت مختص حسن بن على عنوان شده است، المخصو ص بكرامتك</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اربلی در این راستا می نگارد منقبة عليا و مزية كبری حسن بن علی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مهدی از نسل وی به دنیا آمده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محمد بن طلحه نیز همین فضیلت را برترین میشمار، أن المهدی محمد نسله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نیز ابن خلکان پدر </w:t>
      </w:r>
      <w:bookmarkStart w:id="123" w:name="pg10709_94009"/>
    </w:p>
    <w:p>
      <w:pPr>
        <w:pStyle w:val="BookText"/>
        <w:rPr/>
      </w:pPr>
      <w:bookmarkEnd w:id="123"/>
      <w:r>
        <w:rPr>
          <w:rFonts w:ascii="IRNazanin" w:hAnsi="IRNazanin" w:eastAsia="IRNazanin"/>
          <w:color w:val="111111"/>
          <w:sz w:val="28"/>
          <w:sz w:val="28"/>
          <w:szCs w:val="28"/>
          <w:rtl w:val="true"/>
          <w:lang w:bidi="fa-IR"/>
        </w:rPr>
        <w:t>مهدی بودن را برترین فضیلت می نگارد،و هو الوالد المنتظر صاحب السرداب</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3448334_1051229030"/>
      <w:bookmarkStart w:id="125" w:name="_Toc43"/>
      <w:bookmarkEnd w:id="124"/>
      <w:r>
        <w:rPr>
          <w:rtl w:val="true"/>
        </w:rPr>
        <w:t>عبادت</w:t>
      </w:r>
      <w:bookmarkEnd w:id="125"/>
    </w:p>
    <w:p>
      <w:pPr>
        <w:pStyle w:val="BookText"/>
        <w:rPr/>
      </w:pPr>
      <w:r>
        <w:rPr>
          <w:rFonts w:ascii="IRNazanin" w:hAnsi="IRNazanin" w:eastAsia="IRNazanin"/>
          <w:color w:val="111111"/>
          <w:sz w:val="28"/>
          <w:sz w:val="28"/>
          <w:szCs w:val="28"/>
          <w:rtl w:val="true"/>
          <w:lang w:bidi="fa-IR"/>
        </w:rPr>
        <w:t>فضیلت محوری که سایر فضایل انسان بر آن استوار می باشند،عبودیت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الهی، انبیا و نیز جانشینان آنان، شرایط و ویژگی هایی را باید فراهم سازند تا به این منصب مهم دستیازی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اساس فضایل انبيا و جانشینان آنان را بندگی آنان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بنده مخلص خدا هستند ودر پرستش خدای سبحان تا قله کمال و تا آن فرازی که اندیشه انسان در رسیدن به آن راه دارند، پیش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تیز پروازانی در این فضا هستند که هیچ کس را یارای رسیدن و هم پایی آنان را نمی باشد، ينحدر عنى السيل ولا يرقى الى الطير </w:t>
      </w:r>
      <w:r>
        <w:rPr>
          <w:rStyle w:val="FootnoteAnchor"/>
          <w:rtl w:val="true"/>
        </w:rPr>
        <w:footnoteReference w:id="101"/>
      </w:r>
      <w:r>
        <w:rPr>
          <w:rFonts w:ascii="IRNazanin" w:hAnsi="IRNazanin" w:eastAsia="IRNazanin"/>
          <w:color w:val="111111"/>
          <w:sz w:val="28"/>
          <w:sz w:val="28"/>
          <w:szCs w:val="28"/>
          <w:rtl w:val="true"/>
          <w:lang w:bidi="fa-IR"/>
        </w:rPr>
        <w:t>حقیقتی است، نه تنها در امير المؤمنین علی علیه السلام بلکه این فضیلت به همه انبیا و جانشینان آنان ارزانی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انبیا و امامان به مرحله عصمت می رسند؛ اگر با بار یافتن به مقام عصمت منصب نبوت و امامت نصیب آنان می گردد،پایه و اساس آن عبودیت، پرستش و توحيد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پایه همه فضایل انسانی می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الهی چون انبیا و امامان در تمام عمر زندگی مصون از خطا و معصوم از گناه و لغزش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این ویژگی در عبادت آنان است</w:t>
      </w:r>
      <w:r>
        <w:rPr>
          <w:rFonts w:eastAsia="IRNazanin" w:cs="IRNazanin"/>
          <w:color w:val="111111"/>
          <w:sz w:val="28"/>
          <w:szCs w:val="28"/>
          <w:rtl w:val="true"/>
          <w:lang w:bidi="fa-IR"/>
        </w:rPr>
        <w:t xml:space="preserve">. </w:t>
      </w:r>
      <w:bookmarkStart w:id="126" w:name="pg10709_94010"/>
    </w:p>
    <w:p>
      <w:pPr>
        <w:pStyle w:val="BookText"/>
        <w:rPr/>
      </w:pPr>
      <w:bookmarkEnd w:id="126"/>
      <w:r>
        <w:rPr>
          <w:rFonts w:ascii="IRNazanin" w:hAnsi="IRNazanin" w:eastAsia="IRNazanin"/>
          <w:color w:val="111111"/>
          <w:sz w:val="28"/>
          <w:sz w:val="28"/>
          <w:szCs w:val="28"/>
          <w:rtl w:val="true"/>
          <w:lang w:bidi="fa-IR"/>
        </w:rPr>
        <w:t>یک لحظه از عمر خویش را از توحید و یکتا پرستی غفلت ننمودند و همواره پاک و منزه از هر آلودگی 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آنان به عبادت و پرستش الهی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گواهی و شاهدان عینی در مورد عبودیت امام عسکری علیه السلام بسنده است که خشن ترین افراد را برای مراقبت حضرت گماشتند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عبادت حضرت، روزه داری در روز و شب زنده داری در شب،زندان بانان خشن را آن گونه متأثر ساخت که آنان نیز به این فضایل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نمازگزار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حد که از سخت گیری بر حضرت دست برداشتند و مورد انتقاد حاکمان پست عباسی قرار گرفتند، ما نقول في رجل يصوم النهار و يقوم الليل كله ولا يتكلم ولا يتشاغل</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3448336_1051229030"/>
      <w:bookmarkStart w:id="128" w:name="_Toc44"/>
      <w:bookmarkEnd w:id="127"/>
      <w:r>
        <w:rPr>
          <w:rtl w:val="true"/>
        </w:rPr>
        <w:t>زهد</w:t>
      </w:r>
      <w:bookmarkEnd w:id="12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ویژگی های شاخص های عترت زهد و بی رغبتی به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هیچ گاه به متاع دنیا دل نبستند و هیچ گاه با از دست دادن دنيا اندوهناک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از زندگی و امکانات بس بالا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گاه به رفاه طلبی و تشریفات زندگی روی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 به مقدار ضروری بهره می بردند و سرمایه های خویش را در راه سازندگی و بهبود زندگی دیگران به کار می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با مال و ثروت دنیایی خویش، آخرت خود را آباد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درهم و دینارها را که به دیگران می دادند،جلوه سخاوت و بخشش آنان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رویکرد دنیا خوشحال می شدند و نه از روی گردانی دنیا اندوهناک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میزانی که قرآن در مورد زهد آشکار ساخت،لِكَيْلَا تَأْسَوْا عَلَىٰ مَا فَاتَكُمْ وَلَا تَفْرَحُوا بِمَا آتَاكُمْ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زاهدانه آنان الگوی نیکو برای پیروانشان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عنبه در مورد زهد حضرت عسکری می نگارد، كان من الزهد و العلم على أمر عظيم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نباید از فریب شیطان غافل بود،شیطان کارهای زشت را زیبا جلوه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زهدنمایی می کنند تا به دنیا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سفیان ثوری که لباس های نرم و نازنین را زیر پوشیده و لباس های خشن را رو می پوشید تا به مردم زهد فروشی کند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زهد الگوهای عترت، زهد واقعی و بی رغبتی به متاع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الگوهای عترت زهد پنهان و برای رضای خدای سبحان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بن ابراهيم هنگامی که امام را با لباس های نرم و نازک و ظریف مشاهده کرد، آشفته شده از خود این سؤال را پرسید که چرا آل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همگان را به زهد و بی رغبتی فرا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این </w:t>
      </w:r>
      <w:bookmarkStart w:id="129" w:name="pg10709_94012"/>
    </w:p>
    <w:p>
      <w:pPr>
        <w:pStyle w:val="BookText"/>
        <w:rPr/>
      </w:pPr>
      <w:bookmarkEnd w:id="129"/>
      <w:r>
        <w:rPr>
          <w:rFonts w:ascii="IRNazanin" w:hAnsi="IRNazanin" w:eastAsia="IRNazanin"/>
          <w:color w:val="111111"/>
          <w:sz w:val="28"/>
          <w:sz w:val="28"/>
          <w:szCs w:val="28"/>
          <w:rtl w:val="true"/>
          <w:lang w:bidi="fa-IR"/>
        </w:rPr>
        <w:t>گونه لباس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که از آشفتگی وی باخبر شد پنهان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خشن را که زیر لباس های نرم پوشیده بود،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 این لباس رو برای شماست؛ آن لباس خشن زیر، برای خداست، هذا لله و هذا لكم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3448338_1051229030"/>
      <w:bookmarkStart w:id="131" w:name="_Toc45"/>
      <w:bookmarkEnd w:id="130"/>
      <w:r>
        <w:rPr>
          <w:rtl w:val="true"/>
        </w:rPr>
        <w:t>دانش</w:t>
      </w:r>
      <w:bookmarkEnd w:id="1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و دانش از برترین فضیلت های انسان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فضیلتی بعد از طهارت، تقوا و پاکی به فضیلت دانش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افزون بر این که خود یک فضیلت في نفسه و یک ارزش مستقل است باعث توان مندی و اقتدار فرد عالم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 انسان توان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گوناگون راه تکامل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عرصه ها بر دنیای خویش پیشی و سبقت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انسان می تواند کارهای خارق العاده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ها را به هم دیگر نزدیک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 نزدیک و دیرها را زود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 انسان می تواند زمان را در نوردد،قَالَ الَّذِي عِنْدَهُ عِلْمٌ مِنَ الْكِتَابِ أَنَا آتِيكَ بِهِ قَبْلَ أَنْ يَرْتَدَّ إِلَيْكَ طَرْفُكَ</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علت این که تخت بلقيس با یک طرفة العينی در نزد سلیمان علیه السلام حاضر می شود، این است که آن فرد دانش و آگاهی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آگاهی سفرهای خارق العاده مانند معراج رسول الله صلی الله علیه وآله پدید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بندگان خدا مظهر اسماء الله تكوینی شوند،اگر کسی بهره مند از دانش لدنی شد، آن گاه انجام تلاش های خارق العاده که در فکررس دیگران نیست برای وی آسان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غیب گذشته و آینده، پنهان ها را می تواند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مانند سایر الگوهای عترت رسول الله صلی الله علیه وآله از علم و دانش لدنی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غیب گذشته و آینده می توانند آگاهی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از آجال و پایان عمر افراد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برتر از مسیح علیه السلام هستند می توانند از آنچه مردم دارند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از اندیشه و خاطرات دیگران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اقرع می گوید به امام عسکری علیه السلام نامه نگاشتم و پرسیدم آیا امام در خواب محتلم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خاطرم آمد این نوع احتلام از فریب های شیطان است و شیطان بر اولیاء خدا سلطه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من جواب آمد که حالات خواب و بیداری امام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خاطر تو نیز آمده اولیاء خدا از این گونه وسوسه ها به دور هستند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حضرت آمده است که خدا تفاوت امام را با دیگران در این نهاده است که امام به زبان های گوناگون آشنا و از نسب و پایان عمر افراد آگاه است،و يعطيه اللغات و معرفة الأنساب والآجال و الحوادث و لولا ذلك لم يكن بين الحجة و المحجوج فرق</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32" w:name="pg10709_94014"/>
    </w:p>
    <w:p>
      <w:pPr>
        <w:pStyle w:val="BookText"/>
        <w:rPr/>
      </w:pPr>
      <w:bookmarkEnd w:id="132"/>
      <w:r>
        <w:rPr>
          <w:rFonts w:ascii="IRNazanin" w:hAnsi="IRNazanin" w:eastAsia="IRNazanin"/>
          <w:color w:val="111111"/>
          <w:sz w:val="28"/>
          <w:sz w:val="28"/>
          <w:szCs w:val="28"/>
          <w:rtl w:val="true"/>
          <w:lang w:bidi="fa-IR"/>
        </w:rPr>
        <w:t>نیز سیف بن الليث می گوید به حضرتش نامه نگاشتم در 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پسر خویش را در خانه نهاده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بزرگم را قیم قرار داده و پسر کوچک تر که علیل بود در بستر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خواستم برای پسر بیمارم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نگاشت پسر بزرگ تو از دنیا رفته و پسر بیمارت هم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ام خبر گرفتم با خبر شدم همان گونه که حضرت نگاشته بود اتفاق افتاده است، ان ابني قد عوفي من علته و مات الكبير</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فراوان دیگری از غیب گویی حضرت گزارش شده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33" w:name="__RefHeading___Toc3448340_1051229030"/>
      <w:bookmarkStart w:id="134" w:name="_Toc46"/>
      <w:bookmarkEnd w:id="133"/>
      <w:r>
        <w:rPr>
          <w:rtl w:val="true"/>
        </w:rPr>
        <w:t>امام ُملک، امام ملکوت</w:t>
      </w:r>
      <w:bookmarkEnd w:id="134"/>
    </w:p>
    <w:p>
      <w:pPr>
        <w:pStyle w:val="BookText"/>
        <w:rPr/>
      </w:pPr>
      <w:r>
        <w:rPr>
          <w:rFonts w:ascii="IRNazanin" w:hAnsi="IRNazanin" w:eastAsia="IRNazanin"/>
          <w:color w:val="111111"/>
          <w:sz w:val="28"/>
          <w:sz w:val="28"/>
          <w:szCs w:val="28"/>
          <w:rtl w:val="true"/>
          <w:lang w:bidi="fa-IR"/>
        </w:rPr>
        <w:t>انسان خليفة الله که مظهر اسماء الهی می شود، آن مقدار توان مند می گردد که کاری خدایی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زنده کردن، بیمار شفا دادن، غیب گویی از گذشته و آینده از مواردی است که انسان خليفة الله قادر به انجام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تمام این گونه موارد باذن الله می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حقیقت را از زبان عیسی بن مریم این گونه گزارش می نماید،أَنِّي أَخْلُقُ لَكُمْ مِنَ الطِّينِ كَهَيْئَةِ الطَّيْرِ فَأَنْفُخُ فِيهِ فَيَكُونُ طَيْرًا بِإِذْنِ اللَّهِ ۖ وَأُبْرِئُ الْأَكْمَهَ وَالْأَبْرَصَ وَأُحْيِي الْمَوْتَىٰ بِإِذْنِ اللَّهِ ۖ وَأُنَبِّئُكُمْ بِمَا تَأْكُلُونَ وَمَا تَدَّخِرُونَ فِي بُيُوتِكُمْ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مجسمه پرنده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در آن می 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پرنده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 کور و نیز فردی را که دچار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ها را زنده می کنم و از آنچه که می خورید و آنچه که ذخیره می نمایید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مسیح علیه السلام قادر به انجام این گونه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مظهر اسماء خدا مانند قدرت، علم، محیی و ممیت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بر این باور حق است که فضیلت جانشینان رسول الله صلی الله علیه وآله یعنی عترت رسول الله صلی الله علیه وآله برتر از انبیا اولوالعزم مانند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مندی آنان نیز برتر از ایشان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دیگر شگفت انگیز نیست که امام عسکری علیه السلام ریگ ها را تبدیل به درهم و دینار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نگان صحرا رام حضرت باشند و دور ایشان حلقه بزنند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محمد بن یعقوب، حسن بن على علیه السلام را به فردی به نام نحریر که درندگان خلیفه را چوپانی می کرد،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به وی می گوید که امام را احترام نموده و برای حضرت خوف و خطر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فضایل حضرت بازگو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ملعون بیشتر کینه توزی نموده حسن بن على علیه السلام را نزد درندگان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مشاهده می کند درندگان نه تنها به وی آسیب نرساندند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دور حضرت گرد آمدندو حضرت در میان آنان مشغول نماز است، ثم فعل ذلک فرئی قائماً يصلي و هي حولة</w:t>
      </w:r>
      <w:r>
        <w:rPr>
          <w:rFonts w:eastAsia="IRNazanin" w:cs="IRNazanin"/>
          <w:color w:val="111111"/>
          <w:sz w:val="28"/>
          <w:szCs w:val="28"/>
          <w:rtl w:val="true"/>
          <w:lang w:bidi="fa-IR"/>
        </w:rPr>
        <w:t>.</w:t>
      </w:r>
      <w:r>
        <w:rPr>
          <w:rStyle w:val="FootnoteAnchor"/>
          <w:rtl w:val="true"/>
        </w:rPr>
        <w:footnoteReference w:id="113"/>
      </w:r>
      <w:bookmarkStart w:id="135" w:name="pg10709_94016"/>
    </w:p>
    <w:p>
      <w:pPr>
        <w:pStyle w:val="BookText"/>
        <w:rPr/>
      </w:pPr>
      <w:bookmarkEnd w:id="135"/>
      <w:r>
        <w:rPr>
          <w:rFonts w:ascii="IRNazanin" w:hAnsi="IRNazanin" w:eastAsia="IRNazanin"/>
          <w:color w:val="111111"/>
          <w:sz w:val="28"/>
          <w:sz w:val="28"/>
          <w:szCs w:val="28"/>
          <w:rtl w:val="true"/>
          <w:lang w:bidi="fa-IR"/>
        </w:rPr>
        <w:t>ابوهاشم</w:t>
      </w:r>
      <w:r>
        <w:rPr>
          <w:rStyle w:val="FootnoteAnchor"/>
          <w:rtl w:val="true"/>
        </w:rPr>
        <w:footnoteReference w:id="114"/>
      </w:r>
      <w:r>
        <w:rPr>
          <w:rFonts w:ascii="IRNazanin" w:hAnsi="IRNazanin" w:eastAsia="IRNazanin"/>
          <w:color w:val="111111"/>
          <w:sz w:val="28"/>
          <w:sz w:val="28"/>
          <w:szCs w:val="28"/>
          <w:rtl w:val="true"/>
          <w:lang w:bidi="fa-IR"/>
        </w:rPr>
        <w:t>می گوید از تنگ دستی نزد ابو محمد حسن بن علی علیه السلام شکوه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تازینانه خویش زمین را شیار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منظور دسته تازیانه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ظرف نقره ای بیرون آورد که در آن پانصد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و فرمود مرا معذور بدار، خذها یا اباهشام و أعذرنا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3448342_1051229030"/>
      <w:bookmarkStart w:id="137" w:name="_Toc47"/>
      <w:bookmarkEnd w:id="136"/>
      <w:r>
        <w:rPr>
          <w:rtl w:val="true"/>
        </w:rPr>
        <w:t>دوران کودکی</w:t>
      </w:r>
      <w:bookmarkEnd w:id="137"/>
    </w:p>
    <w:p>
      <w:pPr>
        <w:pStyle w:val="BookText"/>
        <w:rPr/>
      </w:pPr>
      <w:r>
        <w:rPr>
          <w:rFonts w:ascii="IRNazanin" w:hAnsi="IRNazanin" w:eastAsia="IRNazanin"/>
          <w:color w:val="111111"/>
          <w:sz w:val="28"/>
          <w:sz w:val="28"/>
          <w:szCs w:val="28"/>
          <w:rtl w:val="true"/>
          <w:lang w:bidi="fa-IR"/>
        </w:rPr>
        <w:t>دوران کودکی امامان با دیگران تفاوت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هنگام ولادت و نوزادی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دیگر کودکان و نوجوانان در این دوران بازی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کاری لغو و بیهوده است و تنها خیال انسان را شادمان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تدبیر، نتایج عقلانی و عقلایی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بازی های میدانی که جنبه ورزیدگی، بدن سازی و سلامت را به دنبال دارد، 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بازی های متداول در بین کودکان،نوجوانان و نیز در میان بزرگ سالان چندان نتایج عقلایی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بازی ها در دوران های گذشته با تفاوت هایی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امامان معصوم نیز متداول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اندیشه و رفتار امام را از دیگران متفاوت می سازد، این که آنان در دوران کودکی و نوجوانی بازی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ابراز </w:t>
      </w:r>
    </w:p>
    <w:p>
      <w:pPr>
        <w:pStyle w:val="BookText"/>
        <w:rPr/>
      </w:pPr>
      <w:r>
        <w:rPr>
          <w:rFonts w:ascii="IRNazanin" w:hAnsi="IRNazanin" w:eastAsia="IRNazanin"/>
          <w:color w:val="111111"/>
          <w:sz w:val="28"/>
          <w:sz w:val="28"/>
          <w:szCs w:val="28"/>
          <w:rtl w:val="true"/>
          <w:lang w:bidi="fa-IR"/>
        </w:rPr>
        <w:t>می نمودند که بازی حتی در این دوران در شأن و منزلت ما اهل بیت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زبان چندین امام به مردم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امام جواد علیه السلام الگوی زندگی نیز یاد آوری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اظهارات امامان معصوم این گونه بر می آید که آنان بر بازی نکردن اصرار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از زبان چندین نفر از الگوهای عترت این حقیقت بازگو شده است که آنان در هیچ دورانی به بازی نمی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معرفی نمودن جانشین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منصب امامت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موسی بن جعفر علیه السلام فرمودند، ان صاحب هذا الامر لا يلهو ولا يلعب</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شایسته منصب امامت کار لهو و بیهوده انجام نمی دهد و بازی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و امی من لا يلهو ولا يلعب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آن کسی که کار بیهوده انجام نمی دهد و بازی نمی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بن على العسکری علیه السلام نیز همین حقیقت را آشکار می سازد،ما للعب خلقنا للعلم و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بازی آفریده نشده ایم؛ ما برای </w:t>
      </w:r>
      <w:bookmarkStart w:id="138" w:name="pg10709_94018"/>
    </w:p>
    <w:p>
      <w:pPr>
        <w:pStyle w:val="BookText"/>
        <w:rPr/>
      </w:pPr>
      <w:bookmarkEnd w:id="138"/>
      <w:r>
        <w:rPr>
          <w:rFonts w:ascii="IRNazanin" w:hAnsi="IRNazanin" w:eastAsia="IRNazanin"/>
          <w:color w:val="111111"/>
          <w:sz w:val="28"/>
          <w:sz w:val="28"/>
          <w:szCs w:val="28"/>
          <w:rtl w:val="true"/>
          <w:lang w:bidi="fa-IR"/>
        </w:rPr>
        <w:t>دانش و عبادت آفریده شده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تعبیر دیگر، انما خلقنا للجِدّ لأمرعظیم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از زبان یحیی بن زکریا نیز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کودکان به وی گفتند با ما همبازی شو، در پاسخ آنان گفت، ما للعب خلقنا</w:t>
      </w:r>
      <w:r>
        <w:rPr>
          <w:rStyle w:val="FootnoteAnchor"/>
          <w:rtl w:val="true"/>
        </w:rPr>
        <w:footnoteReference w:id="1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بازی آفریده نشده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معصوم از همان دوران کودکی،با بازی همراه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هدفی بس بزرگ دنبال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الگویی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آنان که دوران بزرگسالی را هم به بازی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که این نکته در نوشتار حسن بن علی نیز آورده شده، این است که از زندگی و رفتار آنان بهتر بهره وری شود و بهتر الگو بگیریم</w:t>
      </w:r>
      <w:r>
        <w:rPr>
          <w:rFonts w:eastAsia="IRNazanin" w:cs="IRNazanin"/>
          <w:color w:val="111111"/>
          <w:sz w:val="28"/>
          <w:szCs w:val="28"/>
          <w:rtl w:val="true"/>
          <w:lang w:bidi="fa-IR"/>
        </w:rPr>
        <w:t>.</w:t>
      </w:r>
    </w:p>
    <w:p>
      <w:pPr>
        <w:pStyle w:val="Heading3"/>
        <w:numPr>
          <w:ilvl w:val="2"/>
          <w:numId w:val="1"/>
        </w:numPr>
        <w:rPr/>
      </w:pPr>
      <w:bookmarkStart w:id="139" w:name="__RefHeading___Toc3448344_1051229030"/>
      <w:bookmarkStart w:id="140" w:name="_Toc48"/>
      <w:bookmarkEnd w:id="139"/>
      <w:r>
        <w:rPr>
          <w:rtl w:val="true"/>
        </w:rPr>
        <w:t>سخاوت</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اسماء الهی شدن باعث شکوفایی صفت های شایسته انسانی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بخشایش گر و 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و عليم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بخشش های الهی پایان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بندگان خویش جود و بخشش بی پایان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بخشش خدا آن گونه فراگیر استکه کفار و معاندین را نیز کامل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مظهر چنین حقیقت که وهاب و ذوالقوة المتين است، قرار </w:t>
      </w:r>
    </w:p>
    <w:p>
      <w:pPr>
        <w:pStyle w:val="BookText"/>
        <w:rPr/>
      </w:pPr>
      <w:r>
        <w:rPr>
          <w:rFonts w:ascii="IRNazanin" w:hAnsi="IRNazanin" w:eastAsia="IRNazanin"/>
          <w:color w:val="111111"/>
          <w:sz w:val="28"/>
          <w:sz w:val="28"/>
          <w:szCs w:val="28"/>
          <w:rtl w:val="true"/>
          <w:lang w:bidi="fa-IR"/>
        </w:rPr>
        <w:t>گرفت، رنگ و بوی خدایی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جود و بخشش با روی گشاده و دستی باز بذل و بخشش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احسان و نیکی از سیره و رفتار ماندگار امامان معصوم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حتی به دشمنان و قاتلان خودشان احسان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بخشیدن و نیکی به دیگران دریغ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ها و انبان به دوش کشیدن امامان زبان زد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سیصد درهم و دیناری موسی بن جعفر علیه السلام زبان به زبان در گردش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ابوهاشم جعفری از علویانی است که در زندان به سر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سختی های زندان به حضرت شکوه می کند؛ امام به وی می فرماید امروز ظهر در منزل خود نماز خواهی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از زندان آزاد شده به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است که زندانی دست خالی و بی پول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نیت می کند که از امام طلب کمک کند اما شرمش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صد دینار برای وی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خانواده زندانی سیاسی را امدادرسانی می کند و هم نمودی از علم غیب خویش را ابراز می دارد، لما صرت الى منزلى وجَّه لي بمأة دينارا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از نوادگان موسی بن جعفر علیه السلام در فشار تنگ دستی قرارمی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وی را راهنمایی می کند که به حسن بن علی علیه السلام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پانصد درهم به وی می بخشد تا </w:t>
      </w:r>
    </w:p>
    <w:p>
      <w:pPr>
        <w:pStyle w:val="BookText"/>
        <w:rPr/>
      </w:pPr>
      <w:r>
        <w:rPr>
          <w:rFonts w:ascii="IRNazanin" w:hAnsi="IRNazanin" w:eastAsia="IRNazanin"/>
          <w:color w:val="111111"/>
          <w:sz w:val="28"/>
          <w:sz w:val="28"/>
          <w:szCs w:val="28"/>
          <w:rtl w:val="true"/>
          <w:lang w:bidi="fa-IR"/>
        </w:rPr>
        <w:t>هزینه های جاری زندگی را تأمین نماید، تناول أبي صرةٌ فقال هذه خمس مأة درهم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همانی از وکلای امام عسکری علیه السلام در اطراف بغداد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اموال زیادی را در مسیر حج هزینه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جوانان و افرادی را به حج اعزام می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تا آن مقدار هزینه می کرده است که موجب سؤال برخی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بن بلال نامه نگاشته از امام عسکری علیه السلام در این باره سوال می کند، حضرت در پاسخ وی می نگارد این پرداخت ها به دستور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می شود و هزینه های وی را مشاهده می کند به ابو محمد حسن بن علی نامه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 فرماید، این هزینه به دستور خود ما می باشد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0709_94022"/>
      <w:bookmarkStart w:id="142" w:name="pg10709_94022"/>
      <w:bookmarkEnd w:id="142"/>
    </w:p>
    <w:p>
      <w:pPr>
        <w:pStyle w:val="Heading2"/>
        <w:numPr>
          <w:ilvl w:val="1"/>
          <w:numId w:val="1"/>
        </w:numPr>
        <w:rPr/>
      </w:pPr>
      <w:bookmarkStart w:id="143" w:name="pg10709_94022"/>
      <w:bookmarkStart w:id="144" w:name="__RefHeading___Toc3448346_1051229030"/>
      <w:bookmarkStart w:id="145" w:name="_Toc49"/>
      <w:bookmarkEnd w:id="143"/>
      <w:bookmarkEnd w:id="144"/>
      <w:r>
        <w:rPr>
          <w:rtl w:val="true"/>
        </w:rPr>
        <w:t xml:space="preserve">بخش سوم </w:t>
      </w:r>
      <w:r>
        <w:rPr>
          <w:rtl w:val="true"/>
        </w:rPr>
        <w:t xml:space="preserve">: </w:t>
      </w:r>
      <w:r>
        <w:rPr>
          <w:rtl w:val="true"/>
        </w:rPr>
        <w:t>امام عسکری علیه السلام و آموزه های عرشی</w:t>
      </w:r>
      <w:bookmarkEnd w:id="145"/>
    </w:p>
    <w:p>
      <w:pPr>
        <w:pStyle w:val="Heading3"/>
        <w:numPr>
          <w:ilvl w:val="2"/>
          <w:numId w:val="1"/>
        </w:numPr>
        <w:rPr/>
      </w:pPr>
      <w:bookmarkStart w:id="146" w:name="__RefHeading___Toc3448348_1051229030"/>
      <w:bookmarkStart w:id="147" w:name="_Toc50"/>
      <w:bookmarkEnd w:id="146"/>
      <w:r>
        <w:rPr>
          <w:rtl w:val="true"/>
        </w:rPr>
        <w:t>اعتدال در عبادت</w:t>
      </w:r>
      <w:bookmarkEnd w:id="147"/>
    </w:p>
    <w:p>
      <w:pPr>
        <w:pStyle w:val="BookText"/>
        <w:rPr/>
      </w:pPr>
      <w:r>
        <w:rPr>
          <w:rFonts w:ascii="IRNazanin" w:hAnsi="IRNazanin" w:eastAsia="IRNazanin"/>
          <w:color w:val="111111"/>
          <w:sz w:val="28"/>
          <w:sz w:val="28"/>
          <w:szCs w:val="28"/>
          <w:rtl w:val="true"/>
          <w:lang w:bidi="fa-IR"/>
        </w:rPr>
        <w:t>بسیاری از پیروان ادیان آسمانی در دین داری دچار افراط یا تفریط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خدای سبحان را مهربان و بخشنده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صفات الهی برداشت ناروا کرده دچار این پندارند که چون خدا رحیم و مهربان است، به بنده اش در انجام دستورات الهی سخت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دین داران بر اساس همین پندار به انجام دستورات الهی خیلی توجه نمی کنند؛ نماز و عبادت شایسته انجام نمی دهند و به روزه،حج و زیارت اهمیت نمی 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برخی کارهای بسیار زشت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خویش این گونه تحلیل می کنند که وقت زیاد است، خدا ارحم الراحمين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بخشنده و مهربان است و گاهی هم این گونه وسوسه های شیطان در پندار آنان الهام می کند که دلت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دلت پاک شد هر کاری انجام دهی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 یا نخوانی گناه بکنی یا نکنی این ها مهم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پاکی قلب و دل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برداشت غلط از دین داری است که می توان آن را تفریط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هم بیراهه دیگری را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دستورات الهی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مستحبات جانبی نیز سخت پایبند می شوند و تلاش می کنند خود را به انجام دعاها و دستورات مستحبی مشغول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انجام مستحبات چه بسا آنان را از دستورات واجب نیز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کارهای زشت نیز آن گونه به ترک حرام و مکروه روی می آورند که زندگی را بر خویش تنگ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مقدار زیاده روی می کنند که برای انجام مستحبات یا ترک مکروه، حرام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افراط در عبادت، خطا و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 اگر از تفریط بیشتر نباشد،کمتر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پیمودن راه خدا و پرستش خدای سبحان بعد از اعتقاد صحیح و استوار توحیدی،راه اعتدال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عابد فرزانه را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 امامان معصوم که الگوی اعتدال می باشند، دیگران را از افراط و تفریط هشدار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راه اعتدال را شفاف و روشن در جلو چشمان دیگران جلوه گر می سازند تا جامعه را از افراط و تفریط ها به اعتدال و میانه روی بازگردانند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رسول الله صلی الله علیه وآله و امامان برای باز گرداندن جامعه به آموزه های قرآنی است،وَكَذَٰلِكَ جَعَلْنَاكُمْ أُمَّةً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شما را </w:t>
      </w:r>
    </w:p>
    <w:p>
      <w:pPr>
        <w:pStyle w:val="BookText"/>
        <w:rPr/>
      </w:pPr>
      <w:r>
        <w:rPr>
          <w:rFonts w:ascii="IRNazanin" w:hAnsi="IRNazanin" w:eastAsia="IRNazanin"/>
          <w:color w:val="111111"/>
          <w:sz w:val="28"/>
          <w:sz w:val="28"/>
          <w:szCs w:val="28"/>
          <w:rtl w:val="true"/>
          <w:lang w:bidi="fa-IR"/>
        </w:rPr>
        <w:t>امتی میانه رو و معتدل قرار دادیم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با این توضیح اینک به رهنمود امام عسکری علیه السلام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مورد عابد ترین افراد این گونه رهنمود می دهد،اعبدلناس من اقام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ترین افراد آنان اند که واجبات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افراد نیز آنان اند که از حرام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ازهد لناس من ترك الحرام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میانه و اعتدالی که امام یازدهم ترسیم می نماید این است که انسان دو وظیفه مهم را در زندگی مراقب باشد؛ دستورات واجب را انجام دهد و از کارهای حرام دوری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واجب را انجام و حرام را ترک کند،عابد ترین و زاهد ترین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بودن نیازی به انجام مستحبات ندارد و نیز احتیاجی نیست مکروه را دوری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و تنها حرام را ترک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گناهی را مرتکب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انجام هیچ تکلیف واجب غافل مباشی، در این صورت زاهدترین و عابد ترین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انجام مستحبات و ترک مکروهات در صورتی که به افراط و تفریط گرایش نکند؛ به پیمودن راه سرعت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پیمودن راه نور على نور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رهنمود جامعه را از افراط وتفریط باز می دارد و باعث هدایت آن به راه اعتدال و استوار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رهنمود انسان ها را از کج روی ها و پندارهای باطل دور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بر این رهنمو </w:t>
      </w:r>
      <w:bookmarkStart w:id="148" w:name="pg10709_94025"/>
    </w:p>
    <w:p>
      <w:pPr>
        <w:pStyle w:val="BookText"/>
        <w:rPr/>
      </w:pPr>
      <w:bookmarkEnd w:id="148"/>
      <w:r>
        <w:rPr>
          <w:rFonts w:ascii="IRNazanin" w:hAnsi="IRNazanin" w:eastAsia="IRNazanin"/>
          <w:color w:val="111111"/>
          <w:sz w:val="28"/>
          <w:sz w:val="28"/>
          <w:szCs w:val="28"/>
          <w:rtl w:val="true"/>
          <w:lang w:bidi="fa-IR"/>
        </w:rPr>
        <w:t>پافشاری دارند و این حقیقت از زبان رسول الله صلی الله علیه وآله همواره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نیز از زبان رسول الله صلی الله علیه وآله بازگو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از زبان رسول الله صلی الله علیه وآله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الناس من اقام الفرائض</w:t>
      </w:r>
      <w:r>
        <w:rPr>
          <w:rStyle w:val="FootnoteAnchor"/>
          <w:rtl w:val="true"/>
        </w:rPr>
        <w:footnoteReference w:id="127"/>
      </w:r>
    </w:p>
    <w:p>
      <w:pPr>
        <w:pStyle w:val="Heading3"/>
        <w:numPr>
          <w:ilvl w:val="2"/>
          <w:numId w:val="1"/>
        </w:numPr>
        <w:rPr/>
      </w:pPr>
      <w:bookmarkStart w:id="149" w:name="__RefHeading___Toc3448350_1051229030"/>
      <w:bookmarkStart w:id="150" w:name="_Toc51"/>
      <w:bookmarkEnd w:id="149"/>
      <w:r>
        <w:rPr>
          <w:rtl w:val="true"/>
        </w:rPr>
        <w:t>راه عبادت</w:t>
      </w:r>
      <w:bookmarkEnd w:id="150"/>
    </w:p>
    <w:p>
      <w:pPr>
        <w:pStyle w:val="BookText"/>
        <w:rPr/>
      </w:pPr>
      <w:r>
        <w:rPr>
          <w:rFonts w:ascii="IRNazanin" w:hAnsi="IRNazanin" w:eastAsia="IRNazanin"/>
          <w:color w:val="111111"/>
          <w:sz w:val="28"/>
          <w:sz w:val="28"/>
          <w:szCs w:val="28"/>
          <w:rtl w:val="true"/>
          <w:lang w:bidi="fa-IR"/>
        </w:rPr>
        <w:t xml:space="preserve">اندیشه،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دیدن،رفتن کورکورانه و بی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بدون رفتن نیز در جا زدن و همانند آب راکد گندیدن و تباه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صحيح عبودیت و پیمودن راه تعالی، دیدن و 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دیدن یعنی راه را روشن و شفاف مشاهده کردن،آن گاه راه رفتن ،سرعت وسبقت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دین عبادت کورکورانه را نمی 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اندیشیدن و تفکر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دنبال اندیشه زلال وی را به عبادت و پرستش دعوت می 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ابو محمد حسن بن على العسکری راه عبادت نمودن را این گونه شفاف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عبادت خدا به زیاد نماز خواندن و زیاد روزه گرفتن نیست؛عبادت خدا به این است که زیاد در مورد امور الهی اندیشه نمایی، ليست العابده كثرة الصيام و الصلوة،انما العبادة كثرة التفكر في أمر الله</w:t>
      </w:r>
      <w:r>
        <w:rPr>
          <w:rFonts w:eastAsia="IRNazanin" w:cs="IRNazanin"/>
          <w:color w:val="111111"/>
          <w:sz w:val="28"/>
          <w:szCs w:val="28"/>
          <w:rtl w:val="true"/>
          <w:lang w:bidi="fa-IR"/>
        </w:rPr>
        <w:t>.</w:t>
      </w:r>
      <w:r>
        <w:rPr>
          <w:rStyle w:val="FootnoteAnchor"/>
          <w:rtl w:val="true"/>
        </w:rPr>
        <w:footnoteReference w:id="129"/>
      </w:r>
      <w:bookmarkStart w:id="151" w:name="pg10709_94026"/>
    </w:p>
    <w:p>
      <w:pPr>
        <w:pStyle w:val="BookText"/>
        <w:rPr/>
      </w:pPr>
      <w:bookmarkEnd w:id="151"/>
      <w:r>
        <w:rPr>
          <w:rFonts w:ascii="IRNazanin" w:hAnsi="IRNazanin" w:eastAsia="IRNazanin"/>
          <w:color w:val="111111"/>
          <w:sz w:val="28"/>
          <w:sz w:val="28"/>
          <w:szCs w:val="28"/>
          <w:rtl w:val="true"/>
          <w:lang w:bidi="fa-IR"/>
        </w:rPr>
        <w:t>این سخن امام راه گشای پندارهای کور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پندارها برای خیلی ها پدید می آید و یا خود پدید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درست اندیشیدن و درست فهمیدن آن گاه پرستش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اندیشه برترین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برکت اندیشه انسان خدا را صحیح و زلال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توحید و خداشناسی وی درست شد و عقیده صحیح و سالم فراهم ساخت، آن گاه رفتار خویش را معتدل ساخته و عبادت های رفتاری را به خوبی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فهمیدن دین و پیمودن راه اعتدال، راه عترت است</w:t>
      </w:r>
      <w:r>
        <w:rPr>
          <w:rFonts w:eastAsia="IRNazanin" w:cs="IRNazanin"/>
          <w:color w:val="111111"/>
          <w:sz w:val="28"/>
          <w:szCs w:val="28"/>
          <w:rtl w:val="true"/>
          <w:lang w:bidi="fa-IR"/>
        </w:rPr>
        <w:t>.</w:t>
      </w:r>
    </w:p>
    <w:p>
      <w:pPr>
        <w:pStyle w:val="Heading3"/>
        <w:numPr>
          <w:ilvl w:val="2"/>
          <w:numId w:val="1"/>
        </w:numPr>
        <w:rPr/>
      </w:pPr>
      <w:bookmarkStart w:id="152" w:name="__RefHeading___Toc3448352_1051229030"/>
      <w:bookmarkStart w:id="153" w:name="_Toc52"/>
      <w:bookmarkEnd w:id="152"/>
      <w:r>
        <w:rPr>
          <w:rtl w:val="true"/>
        </w:rPr>
        <w:t>راه خیرخواهی</w:t>
      </w:r>
      <w:bookmarkEnd w:id="153"/>
    </w:p>
    <w:p>
      <w:pPr>
        <w:pStyle w:val="BookText"/>
        <w:rPr/>
      </w:pPr>
      <w:r>
        <w:rPr>
          <w:rFonts w:ascii="IRNazanin" w:hAnsi="IRNazanin" w:eastAsia="IRNazanin"/>
          <w:color w:val="111111"/>
          <w:sz w:val="28"/>
          <w:sz w:val="28"/>
          <w:szCs w:val="28"/>
          <w:rtl w:val="true"/>
          <w:lang w:bidi="fa-IR"/>
        </w:rPr>
        <w:t>از وظایف یک انسان مؤمن خیر خواهی دیگران و دعوت دیگران به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هنگامی که ناهنجاری دیگران را مشاهده می کند ناراحت شده و می خواهد شخص را به هنجارها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سقوط دیگری را مشاهده می کند و یا هنگامی که می بیند کسی در شرف سقوط قرار می گیرد، نگران می شود و در صدد اصلاح و نجات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نجات افراد گرفتار در هر صورت شکل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فرد غریق نجات اشتباه عمل کند، نه تنها غریق را نجات نمی دهد بلکه چه بسا باعث مرگ خود وی نیز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خیر خواهی افرادی است که ناهنجاری را برنمی 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واعظ ناشی باشد فرد ناهنجار را بیشتر وادار به ناهنجاری می نماید</w:t>
      </w:r>
      <w:r>
        <w:rPr>
          <w:rFonts w:eastAsia="IRNazanin" w:cs="IRNazanin"/>
          <w:color w:val="111111"/>
          <w:sz w:val="28"/>
          <w:szCs w:val="28"/>
          <w:rtl w:val="true"/>
          <w:lang w:bidi="fa-IR"/>
        </w:rPr>
        <w:t xml:space="preserve">. </w:t>
      </w:r>
      <w:bookmarkStart w:id="154" w:name="pg10709_94027"/>
    </w:p>
    <w:p>
      <w:pPr>
        <w:pStyle w:val="BookText"/>
        <w:rPr/>
      </w:pPr>
      <w:bookmarkEnd w:id="154"/>
      <w:r>
        <w:rPr>
          <w:rFonts w:ascii="IRNazanin" w:hAnsi="IRNazanin" w:eastAsia="IRNazanin"/>
          <w:color w:val="111111"/>
          <w:sz w:val="28"/>
          <w:sz w:val="28"/>
          <w:szCs w:val="28"/>
          <w:rtl w:val="true"/>
          <w:lang w:bidi="fa-IR"/>
        </w:rPr>
        <w:t>مناند فرد ناجی که به جای نجات غریق آن را به داخل اعماق آب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خیر خواه که دیگران را به خیر و خوبی فرا می خواند باید روان شناس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روحیات طرف مقابل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ظرافت کامل واردشود تا بتواند وی را از رفتارهای زشت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با ظرافتی خاص آموزه های عرشی را بر همگان هدیه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حضرت می فرماید کسی که می خواهد دیگری را موعظه و به خیر و نیکی فرا خواند، باید به صورت پنهانی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و آبروی فرد را در نظر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درحضور دیگران ناهنجاری وی را گوشزد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باعث آزردگی خاطر آن فرد شده و با رنجش او این فراخوانی نه تنها بی اثر می گردد، بلکه باعث سرزنش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پنهانی و با ملایمت وی را تذکر دهد آن شخص متنبه شده از رفتار زشت باز می گردد و خود را سرفراز می بیند، من وعظ اخاه سرا فقد زانه و من وعظه علانية فقد شانه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3448354_1051229030"/>
      <w:bookmarkStart w:id="156" w:name="_Toc53"/>
      <w:bookmarkEnd w:id="155"/>
      <w:r>
        <w:rPr>
          <w:rtl w:val="true"/>
        </w:rPr>
        <w:t>فرهنگ سازان</w:t>
      </w:r>
      <w:bookmarkEnd w:id="156"/>
    </w:p>
    <w:p>
      <w:pPr>
        <w:pStyle w:val="BookText"/>
        <w:rPr/>
      </w:pPr>
      <w:r>
        <w:rPr>
          <w:rFonts w:ascii="IRNazanin" w:hAnsi="IRNazanin" w:eastAsia="IRNazanin"/>
          <w:color w:val="111111"/>
          <w:sz w:val="28"/>
          <w:sz w:val="28"/>
          <w:szCs w:val="28"/>
          <w:rtl w:val="true"/>
          <w:lang w:bidi="fa-IR"/>
        </w:rPr>
        <w:t>آثار مکتوب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سازان جامعه نقشی محوری در انتقال اندیشه ها و فرهنگ 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ها وفرهنگ ها در اثر تلاش فرهنگ سازان جامعه پدید </w:t>
      </w:r>
    </w:p>
    <w:p>
      <w:pPr>
        <w:pStyle w:val="BookText"/>
        <w:rPr/>
      </w:pP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نقش محوری را در تکامل،پیشرفت،تحول و تمدن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سازان چه آنان که فرهنگ ها را با گفتار و رفتار خود به دیگران انتقال می دهند و چه آنان که با مکتوب کردن فرهنگ و آثار، میراث مکتوب ماندگار را از خود به یادگار می نهند، هر دو گروه مورد عنایت اهل بیت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امثال زراره فرمود اگر این ها نبودند آثار پدرم یعنی اهل بیت از بین می رفت، لولا زراره و نظائره لاندرست احادیث ابی</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تعبیر دیگر آمده اگر زراره و محمد بن مسلم و ليث مرادی و برید عجلی نبودند،آثار نبوت از بین می رفت، لاندرست آثار النبوة</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آثار مکتوب فرهنگ سازان به خاطر این ماندگار است که ارزش والاتری دارد که موجب تجلیل امام عسکری علیه السلام قرار می 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گوید،نسخه ای از کتاب يونس بن عبدالرحمن را به محضر امام عسکری علیه السلام بردم، پرسید کتاب از کسیت، عرض کردم از یونس مولى آل يقطين، فقال اعطاه الله بكل حرف نوراً يوم القيامة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برابر هر حرفی از آن نوری در قیامت به وی عطا کند</w:t>
      </w:r>
      <w:r>
        <w:rPr>
          <w:rFonts w:eastAsia="IRNazanin" w:cs="IRNazanin"/>
          <w:color w:val="111111"/>
          <w:sz w:val="28"/>
          <w:szCs w:val="28"/>
          <w:rtl w:val="true"/>
          <w:lang w:bidi="fa-IR"/>
        </w:rPr>
        <w:t xml:space="preserve">». </w:t>
      </w:r>
      <w:bookmarkStart w:id="157" w:name="pg10709_94029"/>
    </w:p>
    <w:p>
      <w:pPr>
        <w:pStyle w:val="BookText"/>
        <w:rPr/>
      </w:pPr>
      <w:bookmarkEnd w:id="157"/>
      <w:r>
        <w:rPr>
          <w:rFonts w:ascii="IRNazanin" w:hAnsi="IRNazanin" w:eastAsia="IRNazanin"/>
          <w:color w:val="111111"/>
          <w:sz w:val="28"/>
          <w:sz w:val="28"/>
          <w:szCs w:val="28"/>
          <w:rtl w:val="true"/>
          <w:lang w:bidi="fa-IR"/>
        </w:rPr>
        <w:t>این تجلیل و دعای عسکری علیه السلام ابو محمد در حق نویسنده است که قلمش آثار وحی را حراست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ستایش بزرگ عترت و شاخص عترت امام عسکری علیه السلام در مورد ارزش قلم و نویسنده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میراث مکتوب در نزد عترت بها و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نورانیت قيامت را با کدام درهم و دینار می توان معاوضه و یا مقایسه نمود؟این برترین تجلیل از قلم و نویسنده است که از زبان شاخص عترت چون حسن بن علی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عرشی عترت بر گرفته از وحی قرآنی است که بر شرافت قلم و آن چه می نویسد سوگند یاد می کند، وَالْقَلَمِ وَمَا يَسْطُرُونَ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3448356_1051229030"/>
      <w:bookmarkStart w:id="159" w:name="_Toc54"/>
      <w:bookmarkEnd w:id="158"/>
      <w:r>
        <w:rPr>
          <w:rtl w:val="true"/>
        </w:rPr>
        <w:t>رفتار شیعه</w:t>
      </w:r>
      <w:bookmarkEnd w:id="15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اهل بیت رسول الله صلی الله علیه وآله بودن به گزاف و ادعا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 به اندیشه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ادعا کند پیرو عترت رسول الله صلی الله علیه وآله است باید در رفتارش مراقب باشد که رفتار وی باعث سرافرازی و افتخار رهبران و امامان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شیعه نباید باعث سرافکندگی و دل شکستگی امام همام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همان گونه که از رفتار پسندیده پیروانشان خرسند می شوند از رفتار ناپسند نیز نگران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رهنمودهای امامان بر این نکته پافشاری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پیروان خود را به اخلاق و رفتار پسندیده فرا می خوانند</w:t>
      </w:r>
      <w:r>
        <w:rPr>
          <w:rFonts w:eastAsia="IRNazanin" w:cs="IRNazanin"/>
          <w:color w:val="111111"/>
          <w:sz w:val="28"/>
          <w:szCs w:val="28"/>
          <w:rtl w:val="true"/>
          <w:lang w:bidi="fa-IR"/>
        </w:rPr>
        <w:t xml:space="preserve">. </w:t>
      </w:r>
      <w:bookmarkStart w:id="160" w:name="pg10709_94030"/>
    </w:p>
    <w:p>
      <w:pPr>
        <w:pStyle w:val="BookText"/>
        <w:rPr/>
      </w:pPr>
      <w:bookmarkEnd w:id="160"/>
      <w:r>
        <w:rPr>
          <w:rFonts w:ascii="IRNazanin" w:hAnsi="IRNazanin" w:eastAsia="IRNazanin"/>
          <w:color w:val="111111"/>
          <w:sz w:val="28"/>
          <w:sz w:val="28"/>
          <w:szCs w:val="28"/>
          <w:rtl w:val="true"/>
          <w:lang w:bidi="fa-IR"/>
        </w:rPr>
        <w:t>امام حسن بن علی علیه السلام به پیروان خودش تأکید می کند که در رفتار مردم را به سوی ما فرا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عطوفت و مهربانی با مردم برخورد کنید و از کارهای زشت و ناروا که باعث گریز و فرار دیگران می گردد پرهیز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شما شیعیان باید زینت و سرافرازی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اخلاق و رفتار شما باعث سرافکندگی و کسر شأن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کو نوا زينا و لا تكونوا شيئا، جروا الينا كل مودة و ادفعوا عنا كل قبيح</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زینت و سرافرازی ما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سرافکندگی ما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رفتاری زیبا و پسندیده قلب ها را به سوی ما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زشت را از ما دور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اخلاق و رفتارتان زیبا باشد تا باعث جذب قلب 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و رفتار زشت دوری گزینید تا زشتی ها را از ما دور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رهنمود عرشی حسن بن على علیه السلام بر پیروان و شیعیانش است</w:t>
      </w:r>
      <w:r>
        <w:rPr>
          <w:rFonts w:eastAsia="IRNazanin" w:cs="IRNazanin"/>
          <w:color w:val="111111"/>
          <w:sz w:val="28"/>
          <w:szCs w:val="28"/>
          <w:rtl w:val="true"/>
          <w:lang w:bidi="fa-IR"/>
        </w:rPr>
        <w:t>.</w:t>
      </w:r>
    </w:p>
    <w:p>
      <w:pPr>
        <w:pStyle w:val="Heading3"/>
        <w:numPr>
          <w:ilvl w:val="2"/>
          <w:numId w:val="1"/>
        </w:numPr>
        <w:rPr/>
      </w:pPr>
      <w:bookmarkStart w:id="161" w:name="__RefHeading___Toc3448358_1051229030"/>
      <w:bookmarkStart w:id="162" w:name="_Toc55"/>
      <w:bookmarkEnd w:id="161"/>
      <w:r>
        <w:rPr>
          <w:rtl w:val="true"/>
        </w:rPr>
        <w:t>حفظ اسرار</w:t>
      </w:r>
      <w:bookmarkEnd w:id="1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تشكل اجتماعی که در جامعه جریان دارد مشتمل به اسراری است که هویت و استمرار آن به حفظ و حراست از آن اسرار پیوند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اگر یک تشکل و جریان اجتماعی از سوی قدرت ها و جریان های دیگر اجتماعی تحت فشار و مراقبت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حفظ اسرار درونی امری سرنوشت ساز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پیدایش تشیع همزمان با طلوع خورشید پرفروغ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در فرصت های مناسب همواره بر معرفی جانشینان خود اصرار می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امت مسلمان بعد از رحلت رسول الله صلی الله علیه وآله دچار چالش های جدی و بلکه دچار بحران اجتماعی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رهبری این جریان اجتماعی را امامان معصوم که از سوی خدا به دست و زبان رسول الله صلی الله علیه وآله معین شده بودند،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نیز تلاش پرثمر در حفظ و ساماندهی این تشکل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بزرگ ترین نقش خویش را در حراست از این تشکل در دوران امامت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قرن و 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فقهی و فرهنگی عترت و عبور دادن این تشکل از بحران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رنگارنگ پدیدار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تلاش های ایشان می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امامان معصوم دوران بسیار سختی بوده است که از جانب دو جریان اجتماعی امویان و عباسیان زیر شدید ترین مراقبت ها و فشارهای اجتماعی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مشاهده می شود تاکتیک تقیه یکی از محورهای مهم و استراتژیک این تشکل به شمار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راستا خط دهی و رهنمودی شفاف می نماید لا دين لمن لا تقيه له</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تقیه و حراست ندارد، دین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روش در موقعیت های گوناگون به شیوه های متفاوت به کار گرفته </w:t>
      </w:r>
    </w:p>
    <w:p>
      <w:pPr>
        <w:pStyle w:val="BookText"/>
        <w:rPr/>
      </w:pPr>
      <w:r>
        <w:rPr>
          <w:rFonts w:ascii="IRNazanin" w:hAnsi="IRNazanin" w:eastAsia="IRNazanin"/>
          <w:color w:val="111111"/>
          <w:sz w:val="28"/>
          <w:sz w:val="28"/>
          <w:szCs w:val="28"/>
          <w:rtl w:val="true"/>
          <w:lang w:bidi="fa-IR"/>
        </w:rPr>
        <w:t>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به لحاظ مقتضیات همان زمان از این ترفند بهره گرفته و با حفظ اسرار به سوی آرمان های خود پیش می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امامان معصوم در این شرایط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زندان ها هم از خطر به دور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های درباریان همواره در زندان ها نیز شنود داشتند و حرف و حدیث ها و تلاش های امامان معصوم را که رهبران این تشکل بودند مراقبت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است که در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و رفتار امامان این موضوع شفاف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توصیه به حفظ اسرار داشتند و هشدار می دادند که افرادی که اسرار ما را فاش سازند از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حسن بن على اخطار می نماید که هر کس اسرار مارا فاش سازد در ردیف محارب با ما شده و در ستیز با ما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 اقرأ من تثق به من موالينا السلام و مرهم بتقوى الله العظيم و اداء الأمانة و أعلمهم ان المذيع علينا حرب لنا</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گروه از شیعیان ما که به آنان اطمینان داری سلام برسان و آنان را به تقوی و پاکی از حریم خدای بزرگ امر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در امانتداری جدی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اعلان کن هر کس اسرار ما را فاش سازد در ستیز با ما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ساختن اسرار در حد محاربه و جنگ با اهل بیت به شمار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امامان در رفتار خویش تلاش می نمودند که اطلاع رسانی و تبلیغ با کمال پنهان کاری انجام گیرد،تا بهانه به دست مخالفان بهانه گیر نیافتد و زمینه آزار و اذیت پاران فراهم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هنگامی که می خواهد نامه نگاری کند و اسرار را حفظ نماید نامه محرمانه خود را در داخل چوب دستی پنهان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ابو هاشم جعفری که نامه رسان و محرم اسرار امام حسن علیه السلام بوده نیز از وجود پنهانی نامه ها خبر دار نمی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می گوید ابو محمد حسن بن علی علیه السلام مرا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دستی گرد و قطوری را به من داد و به من فرمود به نزد عمری نماینده ایشان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با زدن چوب دستی به چار پا چوب دستی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 از میان آن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پنهان ساختم نزد عمری که آمدم نامه ها را تحویل دادم، هنگامی که باز گشتم مورد اعتراض حضرت قرار گرفتم که چرا چوب دستی را شکسته و نامه ها را آشکار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من فرمود چرا با فردی که به تو دشنام می نمود مجادله کردی و جواب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شهری بسیار بد و حساس قرار داریم و هنگامی که مورد عتاب قرار می گیری هیچ گاه در صدد جواب بر نیا و راه خود را دنبال کن، فاننا ببلد سوء و مصر سوء فامض فی طريقک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63" w:name="pg10709_94034"/>
    </w:p>
    <w:p>
      <w:pPr>
        <w:pStyle w:val="Heading3"/>
        <w:numPr>
          <w:ilvl w:val="2"/>
          <w:numId w:val="1"/>
        </w:numPr>
        <w:rPr/>
      </w:pPr>
      <w:bookmarkStart w:id="164" w:name="__RefHeading___Toc3448360_1051229030"/>
      <w:bookmarkStart w:id="165" w:name="_Toc56"/>
      <w:bookmarkEnd w:id="163"/>
      <w:bookmarkEnd w:id="164"/>
      <w:r>
        <w:rPr>
          <w:rtl w:val="true"/>
        </w:rPr>
        <w:t>چند نکته مهم</w:t>
      </w:r>
      <w:bookmarkEnd w:id="165"/>
    </w:p>
    <w:p>
      <w:pPr>
        <w:pStyle w:val="BookText"/>
        <w:rPr/>
      </w:pPr>
      <w:r>
        <w:rPr>
          <w:rFonts w:ascii="IRNazanin" w:hAnsi="IRNazanin" w:eastAsia="IRNazanin"/>
          <w:color w:val="111111"/>
          <w:sz w:val="28"/>
          <w:sz w:val="28"/>
          <w:szCs w:val="28"/>
          <w:rtl w:val="true"/>
          <w:lang w:bidi="fa-IR"/>
        </w:rPr>
        <w:t>تلاش ها و ارتباطات امام عسکری علیه السلام همانند سایر امامان با نمایندگان خویش بسیار پنهانی و سری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 و گزارش ها پنهانی انجام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 محرمانه از دید و نظر پیک و نامه رسانان هر چند محرم اسرار بوده نیز پنهان داشته شده تا کاملا اسرار حراست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بسیار دقیق و حساس انجام شده تا دیده بان ها وشنودهای مخالف نتوانند به اسرار دسترسی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اجتماعی امام عسکری علیه السلام همانند سایر امامان معصوم در سخت ترین شرایط متوقف نبوده و به صورت سری و جدی دنبال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پنهان نمودن اسرار و یک تاکتیک برای پیشبرد اهداف فرهنگی و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روش موفق در رسیدن به اهداف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 به معنای انزوا و فرار از مسئولیت های اجتماعی و فرهنگی، برداشت اشتباه از این روش است</w:t>
      </w:r>
      <w:r>
        <w:rPr>
          <w:rFonts w:eastAsia="IRNazanin" w:cs="IRNazanin"/>
          <w:color w:val="111111"/>
          <w:sz w:val="28"/>
          <w:szCs w:val="28"/>
          <w:rtl w:val="true"/>
          <w:lang w:bidi="fa-IR"/>
        </w:rPr>
        <w:t>.</w:t>
      </w:r>
    </w:p>
    <w:p>
      <w:pPr>
        <w:pStyle w:val="Heading3"/>
        <w:numPr>
          <w:ilvl w:val="2"/>
          <w:numId w:val="1"/>
        </w:numPr>
        <w:rPr/>
      </w:pPr>
      <w:bookmarkStart w:id="166" w:name="__RefHeading___Toc3448362_1051229030"/>
      <w:bookmarkStart w:id="167" w:name="_Toc57"/>
      <w:bookmarkEnd w:id="166"/>
      <w:r>
        <w:rPr>
          <w:rtl w:val="true"/>
        </w:rPr>
        <w:t>برخورد با دگراندیش</w:t>
      </w:r>
      <w:bookmarkEnd w:id="167"/>
    </w:p>
    <w:p>
      <w:pPr>
        <w:pStyle w:val="BookText"/>
        <w:rPr/>
      </w:pPr>
      <w:r>
        <w:rPr>
          <w:rFonts w:ascii="IRNazanin" w:hAnsi="IRNazanin" w:eastAsia="IRNazanin"/>
          <w:color w:val="111111"/>
          <w:sz w:val="28"/>
          <w:sz w:val="28"/>
          <w:szCs w:val="28"/>
          <w:rtl w:val="true"/>
          <w:lang w:bidi="fa-IR"/>
        </w:rPr>
        <w:t>از رهنمودهای عرشی و آموزه های ملکوتی امامان معصوم رهنمود در برخورد با دگراندیش به ویژه سایر فرقه های مسلمان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طبیعی گرایش های حزبی و فرقه ای باعث تعصب کورکورانه و جاهلانه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فرقه ای خویش را حق می پندارد و دیگران </w:t>
      </w:r>
    </w:p>
    <w:p>
      <w:pPr>
        <w:pStyle w:val="BookText"/>
        <w:rPr/>
      </w:pPr>
      <w:r>
        <w:rPr>
          <w:rFonts w:ascii="Amiri" w:hAnsi="Amiri" w:eastAsia="Amiri" w:cs="Amiri"/>
          <w:color w:val="111111"/>
          <w:sz w:val="28"/>
          <w:sz w:val="28"/>
          <w:szCs w:val="28"/>
          <w:rtl w:val="true"/>
          <w:lang w:bidi="ar-SA"/>
        </w:rPr>
        <w:t>را باطل و تباه می داند، كُلُّ حِزْبٍ بِمَا لَدَيْهِمْ فَرِحُونَ</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از این رو تعصب و حمایت های غیر منطقی باعث خشونت، کینه توزی، تفرقه و تشتت بین فرق و حتی پیروان یک دین و مرام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همه پیروان خویش را به وحدت فرا می خواند و از تعصب و گروه گرایی سخت پرهیز می کند، وَاعْتَصِمُوا بِحَبْلِ اللَّهِ جَمِيعًا وَلَا تَفَرَّقُوا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عترت رسول الله صلی الله علیه وآله با پیروی از آموزه های قرآن، شیعیان و پیروان خود را به همزیستی مسالمت آمیز و مهرورزی با دیگران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با این که راه خویش را حق می داند نسبت به دیگران یعنی مخالفان خود رهنمودی عرشی ارائه می دهد که آنان را باید 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باید بر تایید و از ایجاد تعصب ها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حسن بن علی علیه السلام بلکه تمام امامان معصوم این روش را نهادینه نموده اند و پیروان خود را از ایجاد تنش،کینه توزی،بدگویی و برانگیختن احساسات دیگران بر حذر داشته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گفتار و رفتار شاخص های عترت شفاف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المؤمنین علیه السلام گرفته تا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ویژگی ها و برخوردها در نوشتارهای پیشین یاد آوری شده است</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نکته پافشاری شده است که برخوردهای تعصب انگیز و بی منطق که باعث </w:t>
      </w:r>
    </w:p>
    <w:p>
      <w:pPr>
        <w:pStyle w:val="BookText"/>
        <w:rPr/>
      </w:pPr>
      <w:r>
        <w:rPr>
          <w:rFonts w:ascii="IRNazanin" w:hAnsi="IRNazanin" w:eastAsia="IRNazanin"/>
          <w:color w:val="111111"/>
          <w:sz w:val="28"/>
          <w:sz w:val="28"/>
          <w:szCs w:val="28"/>
          <w:rtl w:val="true"/>
          <w:lang w:bidi="fa-IR"/>
        </w:rPr>
        <w:t>ایجاد کینه توزی و برافروختن احساسات دیگران می شود روش عترت رسول الله صلی الله علیه وآله نیست و فاصله فراوان بلکه تعاند با روش و سیره عترت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 تواند خود را پیرو عترت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گفتار و رفتارش تنش زا بوده و باعث ایجاد اختلاف و انگیزه تشتت و تفرقه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 بیهوده خود را پیرو عترت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عترت از این رفتارها رنجیده خاطر می گردند و خوشایند آنان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محفل ها و مراسم ها که با انگیزه خشنودی عترت ساماندهی می شوند، در جهت تضاد با اهداف و انگیزه سیره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حسن بن علی علیه السلام این سیره را شفاف می 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اظهار می دارد به شیعیان توصیه و سفارش می کنم همواره مراقب حدود الهی، تقوا و طهارت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را فراموش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تلاش در راه خدا رافراموش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گفتار خویش صادق و راستگو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امانت ها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هیچ امانتی خیانت نکنند؛چه طرف فردی شایسته باشد و چه فردی ناهنجار، فاجر و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شیعیان سفارش می کنم سجده های طولانی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خویش را گرامی دارند که انگیزه های رسالت رسول الله صلی الله علیه وآله نیز همین 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سفارش می کنم که با دگراندیشان و دیگر فرقه های مسلمان نماز بگزارند و در تشییع جنازه اموات آنان شرکت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آنان را عیادت نمایند و تمام حقوق آنان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شیعه ای در دین داری پرهیز کار و </w:t>
      </w:r>
      <w:bookmarkStart w:id="168" w:name="pg10709_94037"/>
    </w:p>
    <w:p>
      <w:pPr>
        <w:pStyle w:val="BookText"/>
        <w:rPr/>
      </w:pPr>
      <w:bookmarkEnd w:id="168"/>
      <w:r>
        <w:rPr>
          <w:rFonts w:ascii="IRNazanin" w:hAnsi="IRNazanin" w:eastAsia="IRNazanin"/>
          <w:color w:val="111111"/>
          <w:sz w:val="28"/>
          <w:sz w:val="28"/>
          <w:szCs w:val="28"/>
          <w:rtl w:val="true"/>
          <w:lang w:bidi="fa-IR"/>
        </w:rPr>
        <w:t>امانت دار باشد،در گفتار خویش راستگو باشد و با خلق و خوی نیکو با دیگران برخورد کند، گفته خواهد شد که این ها شیعه اند؛این ها پیروان عترت اند و باعث خرسندی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خویش باعث سرافرازی ما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 خویش باعث سرافکندگی ما نشوید، اتقوا الله و کونوا زينة ولا تكونوا شينا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رسای ابو محمد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روان تر و رساتر در رفتار نیک و تحمل دگراندیش کدام است؟</w:t>
      </w:r>
    </w:p>
    <w:p>
      <w:pPr>
        <w:pStyle w:val="Heading3"/>
        <w:numPr>
          <w:ilvl w:val="2"/>
          <w:numId w:val="1"/>
        </w:numPr>
        <w:rPr/>
      </w:pPr>
      <w:bookmarkStart w:id="169" w:name="__RefHeading___Toc3448364_1051229030"/>
      <w:bookmarkStart w:id="170" w:name="_Toc58"/>
      <w:bookmarkEnd w:id="169"/>
      <w:r>
        <w:rPr>
          <w:rtl w:val="true"/>
        </w:rPr>
        <w:t>خطر شرک</w:t>
      </w:r>
      <w:bookmarkEnd w:id="170"/>
    </w:p>
    <w:p>
      <w:pPr>
        <w:pStyle w:val="BookText"/>
        <w:rPr/>
      </w:pPr>
      <w:r>
        <w:rPr>
          <w:rFonts w:ascii="IRNazanin" w:hAnsi="IRNazanin" w:eastAsia="IRNazanin"/>
          <w:color w:val="111111"/>
          <w:sz w:val="28"/>
          <w:sz w:val="28"/>
          <w:szCs w:val="28"/>
          <w:rtl w:val="true"/>
          <w:lang w:bidi="fa-IR"/>
        </w:rPr>
        <w:t>همان گونه که ایمان به خدا مراتب دارد شرکت نیز یک مرحله نیست، بلکه مراحل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شرک،شرکت در اعتقاد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برای خدای سبحان شریک فرض کند و در عبودیت هم شریک خدا که همان بت ها باشد پرستش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شرکت در خالقيت مرحله ای از شرک است؛ یعنی کسی به این پندار غلط باشد که نظام هستی و آفریدگارش یکی از آفریدگارهاست و دیگر آفریدگار نیز وجود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شرک در پرستش یعنی کسی دیگران را واسطه و در کنار خدا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را پرستش کند تا بت ها شفيع و باعث تقرب وی در نزد خدای سبحان شوند، مَا نَعْبُدُهُمْ إِلَّا لِيُقَرِّبُونَا إِلَى اللَّهِ زُلْفَى</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 مرحله شرک نیز وجود دارد که انسان مؤمن دچار آن است و آن شرک خفی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کمتر مؤمنی توان رهایی از این شرکت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بیشتر انسان های موحد و مؤمن را گرفتار این شرکت معرفی می کند،وَمَا يُؤْمِنُ أَكْثَرُهُمْ بِاللَّهِ إِلَّا وَهُمْ مُشْرِكُونَ</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 خفی همان ریا در رفتار به ویژه در رفتار عبادی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وسوسه هایی که فرد را هنگام عبادت گرفتار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نماز را برای این که دیگران می شنوند زیباتر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را در حضور دیگران انجام می دهد تا دیگران بگویند فرد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با ریا انجام می دهد تا دیگران به وی حاجی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مسجد می شود تا دیگران وی را فردی متدین و مسجدی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 خود را نمایان می سازد تا دیگران وی را نماز شب خوان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گیرد اما روزه داری را به دیگران اعلان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ایتام و درماندگان رسیدگی می کند اما تلاش می کند به دیگران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شرکت خفی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 که آفت اعمال عبادی انسان مؤمن است، هیچ گاه از انسان دست بردار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ابو محمد حسن بن على علیه السلام ظرافت و پنهانی این شرکت را این گونه توضیح می دهد، الإشراك في الناس أخفي من دبيب النمل على المسح الأسود في الليلة المظلمة</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ورزیدن در میان مردم پنهان تر است از راه رفتن مورچه بر روی سنگ سیاه و صاف در شب </w:t>
      </w:r>
      <w:bookmarkStart w:id="171" w:name="pg10709_94039"/>
    </w:p>
    <w:p>
      <w:pPr>
        <w:pStyle w:val="BookText"/>
        <w:rPr/>
      </w:pPr>
      <w:bookmarkEnd w:id="171"/>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با چه وسیله ای می توان صدای پای راه رفتن مورچه را با این شرایط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از این هم پنهان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شرک بسیار آزار دهنده و آفت رفتارهای عبادی مؤمنان است</w:t>
      </w:r>
      <w:r>
        <w:rPr>
          <w:rFonts w:eastAsia="IRNazanin" w:cs="IRNazanin"/>
          <w:color w:val="111111"/>
          <w:sz w:val="28"/>
          <w:szCs w:val="28"/>
          <w:rtl w:val="true"/>
          <w:lang w:bidi="fa-IR"/>
        </w:rPr>
        <w:t>.</w:t>
      </w:r>
    </w:p>
    <w:p>
      <w:pPr>
        <w:pStyle w:val="Heading3"/>
        <w:numPr>
          <w:ilvl w:val="2"/>
          <w:numId w:val="1"/>
        </w:numPr>
        <w:rPr/>
      </w:pPr>
      <w:bookmarkStart w:id="172" w:name="__RefHeading___Toc3448366_1051229030"/>
      <w:bookmarkStart w:id="173" w:name="_Toc59"/>
      <w:bookmarkEnd w:id="172"/>
      <w:r>
        <w:rPr>
          <w:rtl w:val="true"/>
        </w:rPr>
        <w:t>مرگ آغازی دیگر</w:t>
      </w:r>
      <w:bookmarkEnd w:id="173"/>
    </w:p>
    <w:p>
      <w:pPr>
        <w:pStyle w:val="BookText"/>
        <w:rPr/>
      </w:pPr>
      <w:r>
        <w:rPr>
          <w:rFonts w:ascii="IRNazanin" w:hAnsi="IRNazanin" w:eastAsia="IRNazanin"/>
          <w:color w:val="111111"/>
          <w:sz w:val="28"/>
          <w:sz w:val="28"/>
          <w:szCs w:val="28"/>
          <w:rtl w:val="true"/>
          <w:lang w:bidi="fa-IR"/>
        </w:rPr>
        <w:t>برخی انسان ها مرگ را پایان زندگی می پندارند و به دنیای بعد از مرگ باور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زندگی انسان را در همین دنیا محدود می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اندوه و شادی و خوشحالی را هم در همین زندگی پایان یافته می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 خود را نابود بعد از مرگ دانسته و به طور طبیعی نباید از مرگ نگران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باور صحیح که همه ادیان آسمانی، عقل و اندیشه انسانی بر آن پایه نهاده شده است، این که زندگی انسان به این زندگی دنیایی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زندگی تداوم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مرگ از یک عالم به عالم دیگر و از یک زندگی به زندگی دیگر منتقل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پل عبور انسان به نشأه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ادیان الهی هم نوا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خصوصیات زندگی آخرت با هم تفاوت هایی 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از آثار دینی بر می آید این که زندگی حقیقی انسان که از بسیاری از کاستی ها و ناملایمات فاصله دارد با مرگ آغاز می شود،وَإِنَّ الدَّارَ الْآخِرَةَ لَهِيَ الْحَيَوَانُ</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انسان های مؤمن و کافر در نظام </w:t>
      </w:r>
    </w:p>
    <w:p>
      <w:pPr>
        <w:pStyle w:val="BookText"/>
        <w:rPr/>
      </w:pPr>
      <w:r>
        <w:rPr>
          <w:rFonts w:ascii="IRNazanin" w:hAnsi="IRNazanin" w:eastAsia="IRNazanin"/>
          <w:color w:val="111111"/>
          <w:sz w:val="28"/>
          <w:sz w:val="28"/>
          <w:szCs w:val="28"/>
          <w:rtl w:val="true"/>
          <w:lang w:bidi="fa-IR"/>
        </w:rPr>
        <w:t>آخرت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کفار از هنگام مرگ دچار عذاب و ناراحتی های زندگی می شوند، النَّارُ يُعْرَضُونَ عَلَيْهَا غُدُوًّا وَعَشِيًّا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حالت برخی بعد از مرگ ممکن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عذاب نه نعمت سپری شود، تا قیامت بر پا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بعد از رسیدگی به حساب و کتاب جایگاه آنان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در یک مرتبه و درجه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زندگی پس از مرگشان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القبراما روضة من رياض الجنة و اما حفرة من حفر النيران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امام یازدهم ترسیم می نماید این است که انسان مؤمن با مرگ، زندگی دیگری را آغاز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باعث دل مردگی و در واقع مردن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مرگ در مورد مؤمن مردن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آغازی دیگر برای زندگی جاوید همیشگی است،حسن بن علي عن الصادق عليها السلام قال أن المؤمن اذامات لم يكن ميتا فان الميت هو الكافر </w:t>
      </w:r>
      <w:r>
        <w:rPr>
          <w:rFonts w:eastAsia="IRNazanin" w:cs="IRNazanin"/>
          <w:color w:val="111111"/>
          <w:sz w:val="28"/>
          <w:szCs w:val="28"/>
          <w:rtl w:val="true"/>
          <w:lang w:bidi="fa-IR"/>
        </w:rPr>
        <w:t>.</w:t>
      </w:r>
      <w:r>
        <w:rPr>
          <w:rStyle w:val="FootnoteAnchor"/>
          <w:rtl w:val="true"/>
        </w:rPr>
        <w:footnoteReference w:id="14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زبان حسن بن علی از جانب پدرش علی بن محمد علیه السلام این گونه روایت شده است که امام هادی علیه السلام به عیادت بیماری که در حال احتضار بود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وی نگران از عاقبت خویش و هراسناک از مرگ،صدای گریه اش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مرگ را این گونه برای وی توضیح داد،اگر بدن تو آلوده به انواع آلودگی ها باشد،اگر بدن تو در اثر بیماری به عفونت ها مبتلا باشد و تو را ببرند حمام و با شستشو دادن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عفونت ها و آلودگی ها زدوده شود؛ آیا تو از آن حمام هراس خواهی داشت و نگران و گریان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گفت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مرگ همانند آن حمام است که باعث می شود انواع آلودگی ها از بین برود و با مرگ پاک و پاکیزه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آزار و اذیت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آغاز سرور و شادمانی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بیمار آرام گرفته بعد از لحاظتی رحلت می کند، و وصلت الى كل سرور و فرح، فسكن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مضى لسبیله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0709_94043"/>
      <w:bookmarkStart w:id="175" w:name="pg10709_94043"/>
      <w:bookmarkEnd w:id="175"/>
    </w:p>
    <w:p>
      <w:pPr>
        <w:pStyle w:val="Heading2"/>
        <w:numPr>
          <w:ilvl w:val="1"/>
          <w:numId w:val="1"/>
        </w:numPr>
        <w:rPr/>
      </w:pPr>
      <w:bookmarkStart w:id="176" w:name="pg10709_94043"/>
      <w:bookmarkStart w:id="177" w:name="__RefHeading___Toc3448368_1051229030"/>
      <w:bookmarkStart w:id="178" w:name="_Toc60"/>
      <w:bookmarkEnd w:id="176"/>
      <w:bookmarkEnd w:id="177"/>
      <w:r>
        <w:rPr>
          <w:rtl w:val="true"/>
        </w:rPr>
        <w:t xml:space="preserve">بخش چهارم </w:t>
      </w:r>
      <w:r>
        <w:rPr>
          <w:rtl w:val="true"/>
        </w:rPr>
        <w:t xml:space="preserve">: </w:t>
      </w:r>
      <w:r>
        <w:rPr>
          <w:rtl w:val="true"/>
        </w:rPr>
        <w:t>امام عسکری علیه السلام و جریان های اجتماعی</w:t>
      </w:r>
      <w:bookmarkEnd w:id="178"/>
    </w:p>
    <w:p>
      <w:pPr>
        <w:pStyle w:val="Heading3"/>
        <w:numPr>
          <w:ilvl w:val="2"/>
          <w:numId w:val="1"/>
        </w:numPr>
        <w:rPr/>
      </w:pPr>
      <w:bookmarkStart w:id="179" w:name="__RefHeading___Toc3448370_1051229030"/>
      <w:bookmarkStart w:id="180" w:name="_Toc61"/>
      <w:bookmarkEnd w:id="179"/>
      <w:r>
        <w:rPr>
          <w:rtl w:val="true"/>
        </w:rPr>
        <w:t>دوران ویژه</w:t>
      </w:r>
      <w:bookmarkEnd w:id="180"/>
    </w:p>
    <w:p>
      <w:pPr>
        <w:pStyle w:val="BookText"/>
        <w:rPr/>
      </w:pPr>
      <w:r>
        <w:rPr>
          <w:rFonts w:ascii="IRNazanin" w:hAnsi="IRNazanin" w:eastAsia="IRNazanin"/>
          <w:color w:val="111111"/>
          <w:sz w:val="28"/>
          <w:sz w:val="28"/>
          <w:szCs w:val="28"/>
          <w:rtl w:val="true"/>
          <w:lang w:bidi="fa-IR"/>
        </w:rPr>
        <w:t xml:space="preserve">دوران دو امام همام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و امام عسکری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دوران ویژه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ویژگی در دوران هیچ کدام از امامان پیشین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 این که این دوران به زمان غیبت امام معصوم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حاکمان عباسی بر اساس پیش گویی های آثار دینی این حقیقت را می دانستند دوازده نفر از جانشینان رسول الله صلی الله علیه وآله به منصب امامت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نیک می دانستند که نفر دوازدهم با دیگران متفاوت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دست وی حکومتی فراگیر و جهانی تشکیل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تا امام جواد علیه السلام دوران نه نفر از جانشینان رسول الله صلی الله علیه وآله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 گویی که باید تحقق یابد اکنون زمانش نزدیک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باور عباسیان را وادار می ساخت که تمام تلاش و ترفند خویش را به کار بندند تا از ولادت چنین شخصی جلوگیری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موفق به این اقدام نشوند باید تلاش کنند تا از ولادت چنین کودکی با خبر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شوند و زندگی وی را زیر نظر بگیرند تا در زمان مناسب هر گونه تصمیمی که صلاح دیدند درباره وی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حاکمان نیک می دانند که ولادت چنین کودکی در خاندان عترت خواهد بود و به همین خاطر مراقبت ها و سخت گیری از زمان امام هادی علیه السلام بسیار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یک حکومت مقتدر می تواند به کار گیرد تا به یک چنین موفقیتی دست یازی نماید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به شکل کامل این مسئولیت را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حاکمان عباسی در این راستا هم اقتدار کافی داشتند و هم کینه توزی و دشمنی آنان با اهل بیت انگیزه لازم را در آنان فراهم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 به دنبال ویژگی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باور در حاکمان عباسی شکل گرفته بود که ولادت مهدی موعود نزدیک است، باید تلاش فراگیر می نمودند تا با ایجاد محدودیت و مراقبت از ولادت چنین کودکی با خبر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 آشکار بود که چنین کودکی در خاندان عترت متولد خواهد شد و از نسل و تبار امامان چنین فردی متولد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حاکم و مقتدر سیاسی برای اطلاع از چنین موضوعی چه اقدامی باید کند؟جز اینکه باید خاندان عترت را زیر شدید ترین مراقبت ها و نظارت ها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 و پادگان سامرا که امام هادی علیه السلام به مدت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عسکری علیه السلام به مدت شش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تا هنگام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پادگان و برخی موارد هم در زندان </w:t>
      </w:r>
      <w:bookmarkStart w:id="181" w:name="pg10709_94045"/>
    </w:p>
    <w:p>
      <w:pPr>
        <w:pStyle w:val="BookText"/>
        <w:rPr/>
      </w:pPr>
      <w:bookmarkEnd w:id="181"/>
      <w:r>
        <w:rPr>
          <w:rFonts w:ascii="IRNazanin" w:hAnsi="IRNazanin" w:eastAsia="IRNazanin"/>
          <w:color w:val="111111"/>
          <w:sz w:val="28"/>
          <w:sz w:val="28"/>
          <w:szCs w:val="28"/>
          <w:rtl w:val="true"/>
          <w:lang w:bidi="fa-IR"/>
        </w:rPr>
        <w:t>به سر می برند، بدین خاطر است که سخت ترین مراقبت ها در این دوره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دوران این دو امام را از بقیه ممتاز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های اجتماعی که در این دوران پدیدار شده و تداوم یافته اند نیز از این دو ویژگی متأثر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ویژگی ها باید جریان های اجتماعی این دوران را مورد بررسی قرار داد</w:t>
      </w:r>
      <w:r>
        <w:rPr>
          <w:rFonts w:eastAsia="IRNazanin" w:cs="IRNazanin"/>
          <w:color w:val="111111"/>
          <w:sz w:val="28"/>
          <w:szCs w:val="28"/>
          <w:rtl w:val="true"/>
          <w:lang w:bidi="fa-IR"/>
        </w:rPr>
        <w:t>.</w:t>
      </w:r>
    </w:p>
    <w:p>
      <w:pPr>
        <w:pStyle w:val="Heading3"/>
        <w:numPr>
          <w:ilvl w:val="2"/>
          <w:numId w:val="1"/>
        </w:numPr>
        <w:rPr/>
      </w:pPr>
      <w:bookmarkStart w:id="182" w:name="__RefHeading___Toc3448372_1051229030"/>
      <w:bookmarkStart w:id="183" w:name="_Toc62"/>
      <w:bookmarkEnd w:id="182"/>
      <w:r>
        <w:rPr>
          <w:rtl w:val="true"/>
        </w:rPr>
        <w:t>بحران مشروعیت</w:t>
      </w:r>
      <w:bookmarkEnd w:id="183"/>
    </w:p>
    <w:p>
      <w:pPr>
        <w:pStyle w:val="BookText"/>
        <w:rPr/>
      </w:pPr>
      <w:r>
        <w:rPr>
          <w:rFonts w:ascii="IRNazanin" w:hAnsi="IRNazanin" w:eastAsia="IRNazanin"/>
          <w:color w:val="111111"/>
          <w:sz w:val="28"/>
          <w:sz w:val="28"/>
          <w:szCs w:val="28"/>
          <w:rtl w:val="true"/>
          <w:lang w:bidi="fa-IR"/>
        </w:rPr>
        <w:t>عباسیان گرچه مدت طولانی یعنی قرن ها به مسند خلافت تكيه زدند اما همواره در بحران مشروعیت خلافت خویش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 عباس خوب می دانستند که شایسته خلافت و جانشینی رسول الله صلی الله علیه وآله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نیک می دانستند که اهل بیت سزاوارترین به این منصب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اهل بیت و احادیث رسول الله صلی الله علیه وآله هماره زبانزد خاص و عام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بر اساس معیارهای عقلی، منطقی و دینی به فضائل اهل بیت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عباسیان خود را شایسته چنین منصبی نمی دیدند و بخش عظیمی از مردم هم آنان را لایق این منصب نمی دانستند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عباسیان همواره نگران مطالبه حق از سوی امامان معصوم و یا هواداران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بحران مشروعیت آنان را همواره آزرده خاطر می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 نظام سیاسی مشروعیت عقلانی، اجتماعی و دینی نداشته باشد، مجبور است به زور تکیه کند و مشروعیت خویش را از راه شمشیر جستجو کند</w:t>
      </w:r>
      <w:r>
        <w:rPr>
          <w:rFonts w:eastAsia="IRNazanin" w:cs="IRNazanin"/>
          <w:color w:val="111111"/>
          <w:sz w:val="28"/>
          <w:szCs w:val="28"/>
          <w:rtl w:val="true"/>
          <w:lang w:bidi="fa-IR"/>
        </w:rPr>
        <w:t xml:space="preserve">. </w:t>
      </w:r>
      <w:bookmarkStart w:id="184" w:name="pg10709_94046"/>
    </w:p>
    <w:p>
      <w:pPr>
        <w:pStyle w:val="BookText"/>
        <w:rPr/>
      </w:pPr>
      <w:bookmarkEnd w:id="184"/>
      <w:r>
        <w:rPr>
          <w:rFonts w:ascii="IRNazanin" w:hAnsi="IRNazanin" w:eastAsia="IRNazanin"/>
          <w:color w:val="111111"/>
          <w:sz w:val="28"/>
          <w:sz w:val="28"/>
          <w:szCs w:val="28"/>
          <w:rtl w:val="true"/>
          <w:lang w:bidi="fa-IR"/>
        </w:rPr>
        <w:t>این همان حقیقتی است که بنیان گذار صفاریان در زمان امام هادی علیه السلام آن را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یعقوب بن لیث در میدان نیشابور در مقابل انبوه جمعیت سخن می راند، سخن از مشروعیت به میان آورد و شمشیر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خان جایگاه آن را چرخاند و گفت مشروعیت حکومت من از این شمشیر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مشروعیت خلیفه در بغداد هم از توانمندی همین شمشیر می باشد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3448374_1051229030"/>
      <w:bookmarkStart w:id="186" w:name="_Toc63"/>
      <w:bookmarkEnd w:id="185"/>
      <w:r>
        <w:rPr>
          <w:rtl w:val="true"/>
        </w:rPr>
        <w:t>تحلیل اجتماعی امام عسکری علیه السلام</w:t>
      </w:r>
      <w:bookmarkEnd w:id="18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دوران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زبان امام گزارش می دهد که امام ابو محمد همین حقیقت را این گونه تحلیل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به دو علت با اهل بیت رسول الله علیه السلام به چالش برخاسته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را عليه ما آهيخته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آنان خوب می دانند که شایسته خلافت نیستند ونگران این هستند که ما حق خویش یعنی اهلیت و جانشینی خود را مطالبه کنیم،قد وضع بنو امیه و بنو العباس سيو فهم علينا لعلتين احداهما انهم كانو يعلمون انه ليس لهم في الخلافة حق يخافون من ادعائنا اياها و تستقر فی مرکزها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گویای حقایق بزرگی است که عباسیان نگران مطالبه حق زعامت از جانب عترت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حرکت های اجتماعی و قیام های بزرگ و موفقی نیز در هر زمان پدیدار می شده است</w:t>
      </w:r>
      <w:r>
        <w:rPr>
          <w:rFonts w:eastAsia="IRNazanin" w:cs="IRNazanin"/>
          <w:color w:val="111111"/>
          <w:sz w:val="28"/>
          <w:szCs w:val="28"/>
          <w:rtl w:val="true"/>
          <w:lang w:bidi="fa-IR"/>
        </w:rPr>
        <w:t xml:space="preserve">. </w:t>
      </w:r>
      <w:bookmarkStart w:id="187" w:name="pg10709_94047"/>
    </w:p>
    <w:p>
      <w:pPr>
        <w:pStyle w:val="BookText"/>
        <w:rPr/>
      </w:pPr>
      <w:bookmarkEnd w:id="187"/>
      <w:r>
        <w:rPr>
          <w:rFonts w:ascii="IRNazanin" w:hAnsi="IRNazanin" w:eastAsia="IRNazanin"/>
          <w:color w:val="111111"/>
          <w:sz w:val="28"/>
          <w:sz w:val="28"/>
          <w:szCs w:val="28"/>
          <w:rtl w:val="true"/>
          <w:lang w:bidi="fa-IR"/>
        </w:rPr>
        <w:t>آن گاه امام همام سبب دوم را گوشزد می کند که عباسیان نگران تولد مهدی موعود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قائم که بساط ستمگران را در می نوردد از نسل ماست و نیک می دانند که آنان از ستمگران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همواره شمشيرها را عليه ما آهيخته اند و ما را به قتل رساندند تا چنین شخصی متولد نشود، ثانيهما أنهم وقفوا من الأخبارالمتواتره على أن زوال ملک الجبابرة و الظلمه على يد القائم منا و كانوا لا يشكون انهم من الجبابره والظلمة فسعوا في قتل اهل بیت رسول الله صلی الله علیه وآله إبادة نسله طمعاً منهم في الوصول الى منع تولد القائم او قتله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 یک حقیقت جدی در آثار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این گونه اندیشه عباسیان را آشفته ساخته است</w:t>
      </w:r>
      <w:r>
        <w:rPr>
          <w:rFonts w:eastAsia="IRNazanin" w:cs="IRNazanin"/>
          <w:color w:val="111111"/>
          <w:sz w:val="28"/>
          <w:szCs w:val="28"/>
          <w:rtl w:val="true"/>
          <w:lang w:bidi="fa-IR"/>
        </w:rPr>
        <w:t>.</w:t>
      </w:r>
    </w:p>
    <w:p>
      <w:pPr>
        <w:pStyle w:val="Heading3"/>
        <w:numPr>
          <w:ilvl w:val="2"/>
          <w:numId w:val="1"/>
        </w:numPr>
        <w:rPr/>
      </w:pPr>
      <w:bookmarkStart w:id="188" w:name="__RefHeading___Toc3448376_1051229030"/>
      <w:bookmarkStart w:id="189" w:name="_Toc64"/>
      <w:bookmarkEnd w:id="188"/>
      <w:r>
        <w:rPr>
          <w:rtl w:val="true"/>
        </w:rPr>
        <w:t>دوران خلفای معاصر</w:t>
      </w:r>
      <w:bookmarkEnd w:id="1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معاصر دوران امامت عسکری که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زبیر بن جعفر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متوکل </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مهتدی یعنی محمد بن هارون الواثق، پسر واثق خلافت 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Style w:val="FootnoteAnchor"/>
          <w:rtl w:val="true"/>
        </w:rPr>
        <w:footnoteReference w:id="154"/>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احمد بن جعفر المتوكل برادر معتز</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90" w:name="pg10709_94048"/>
    </w:p>
    <w:p>
      <w:pPr>
        <w:pStyle w:val="BookText"/>
        <w:rPr/>
      </w:pPr>
      <w:bookmarkEnd w:id="190"/>
      <w:r>
        <w:rPr>
          <w:rFonts w:ascii="IRNazanin" w:hAnsi="IRNazanin" w:eastAsia="IRNazanin"/>
          <w:color w:val="111111"/>
          <w:sz w:val="28"/>
          <w:sz w:val="28"/>
          <w:szCs w:val="28"/>
          <w:rtl w:val="true"/>
          <w:lang w:bidi="fa-IR"/>
        </w:rPr>
        <w:t xml:space="preserve">معتز از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سال پیش از سال شهادت امام هادی علیه السلام و آغاز امامت امام عسکری علیه السلام است زمام امور را به دست گرفته است و تا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عهده دار سیاست عباسیان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مهتدی هم چند ماهی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خلافتش بیشتر به طول می انجامد و تا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شهادت امام عسکری علیه السلام زمام امور سیاسی به عهده معتمد است که خلافت وی تا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مدت تنها حدود چهار سال آن معاصر با امامت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این دوران به زمان غیبت صغری امام معصوم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عمده جریان های اجتماعی این دوران را می توان در دو جریان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جریانهای دیگری در این زمان رخ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جریان اجتماعی که منجر به افول قدرت و اقتدار ترک ها در دربار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ترک ها رو به افول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دو جریان اجتماعی است، یکی جریان اجتماعی عباسیان، که سه نفر عهده دار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اجتماعی مهم دیگر جریان تشكل همسوی اهل بیت به رهبری امام عسکری علیه السلام است</w:t>
      </w:r>
      <w:r>
        <w:rPr>
          <w:rFonts w:eastAsia="IRNazanin" w:cs="IRNazanin"/>
          <w:color w:val="111111"/>
          <w:sz w:val="28"/>
          <w:szCs w:val="28"/>
          <w:rtl w:val="true"/>
          <w:lang w:bidi="fa-IR"/>
        </w:rPr>
        <w:t>.</w:t>
      </w:r>
    </w:p>
    <w:p>
      <w:pPr>
        <w:pStyle w:val="Heading3"/>
        <w:numPr>
          <w:ilvl w:val="2"/>
          <w:numId w:val="1"/>
        </w:numPr>
        <w:rPr/>
      </w:pPr>
      <w:bookmarkStart w:id="191" w:name="__RefHeading___Toc3448378_1051229030"/>
      <w:bookmarkStart w:id="192" w:name="_Toc65"/>
      <w:bookmarkEnd w:id="191"/>
      <w:r>
        <w:rPr>
          <w:rtl w:val="true"/>
        </w:rPr>
        <w:t>اوضاع سیاسی</w:t>
      </w:r>
      <w:bookmarkEnd w:id="1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دوران که آن را دوران ویژه عنوان نمودیم از دو جهت یاد شده برای تشکل همسوی اهل بیت و رهبران آنان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ویژگی سومی نیز دارد و آن اوضاع سیاسی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دوران اوج نفوذ ترک ها در ساختار حکومتی و تصمیم گیری های ملی و عمومی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اقتدار خلیفه عباسی در این دوران بی نهایت سقوط کرده به طوری که خليفه تنها مقامی تشریفاتی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نفوذ ترک ها تا آن حد است که عزل و نصب خليفه به تصمیم ترک ها پیوند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ترک ها بخواهند خلیفه به صورت یک مقام تشریفاتی بر مسند خلافت قرار دارد و از لحظه ای که تصمیم درباریان ترک تغییر کند خلیفه یک لحظه هم خليفه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در آغاز خلافتش مجلسی باشکوه آراست و منجم ها را فراخواند تا پیش بینی کنند خلافت معتز تا چند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ای از مجلس ندا کرد نیازی نیست منجم ها پیش 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خلافت تو را پیش گویی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تو تا لحظه ای است که ترک ها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 که ترک ها نخواهند تو خلیفه نیستی</w:t>
      </w:r>
      <w:r>
        <w:rPr>
          <w:rFonts w:eastAsia="IRNazanin" w:cs="IRNazanin"/>
          <w:color w:val="111111"/>
          <w:sz w:val="28"/>
          <w:szCs w:val="28"/>
          <w:rtl w:val="true"/>
          <w:lang w:bidi="fa-IR"/>
        </w:rPr>
        <w:t>!</w:t>
      </w:r>
      <w:r>
        <w:rPr>
          <w:rStyle w:val="FootnoteAnchor"/>
          <w:rtl w:val="true"/>
        </w:rPr>
        <w:footnoteReference w:id="15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رأی یک دیدگاه صحیح و مصاب است که اوضاع سیاسی حاکمان عباسی را در این دوره روشن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 خلیفه به رأی ترک هاست، وی را بر مسند 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کوچک ترین اظهار بی میلی از خلیفه نمایان شود،وی به بدترین شیوه به قتل می رسد و فرد دیگری از عباسیان به مسند تشریفاتی تکیه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بیشتر این اوضاع</w:t>
      </w:r>
      <w:r>
        <w:rPr>
          <w:rFonts w:eastAsia="IRNazanin" w:cs="IRNazanin"/>
          <w:color w:val="111111"/>
          <w:sz w:val="28"/>
          <w:szCs w:val="28"/>
          <w:rtl w:val="true"/>
          <w:lang w:bidi="fa-IR"/>
        </w:rPr>
        <w:t xml:space="preserve">. </w:t>
      </w:r>
      <w:bookmarkStart w:id="193" w:name="pg10709_94050"/>
    </w:p>
    <w:p>
      <w:pPr>
        <w:pStyle w:val="Heading3"/>
        <w:numPr>
          <w:ilvl w:val="2"/>
          <w:numId w:val="1"/>
        </w:numPr>
        <w:rPr/>
      </w:pPr>
      <w:bookmarkStart w:id="194" w:name="__RefHeading___Toc3448380_1051229030"/>
      <w:bookmarkStart w:id="195" w:name="_Toc66"/>
      <w:bookmarkEnd w:id="193"/>
      <w:bookmarkEnd w:id="194"/>
      <w:r>
        <w:rPr>
          <w:rtl w:val="true"/>
        </w:rPr>
        <w:t>ترک ها و خلیفه</w:t>
      </w:r>
      <w:bookmarkEnd w:id="19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سعید بن صالح را به سوی مستعین اعزام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وی را در نزدیکی سامرا کشت و سرش برای معتز فرستاد و حتی جنازه وی را هم دفن نکرد و در کنار راه انداخت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آن گاه درباریان ترک با زبیر بن جعفر المتوکل یعنی معتز بیعت نمودند و وی را به مدت چهار سال و شش ماه بر کرسی خلافت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مدت هنگامی که تحمل معتز بر ترک ها ناگوار شد،صالح بن وصیف وزیر اعظم دستور خلع وی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معتز نپذیرفت دستور قتل وی را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 در چگونگی کشتن وی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نگاشته اند وی را پابرهنه زیر تابش گرم و داغ آفتاب قرار دادند و بعد از ضرب و شتم به دستور صالح بن وصيف در اتاقی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را گچ گرفتند و او را زنده به 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نگارند وی را به داخل حمام داغ بردند و او را تشنه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 شور به وی نوشاندند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خفه نمودن در داخل آب جوش را گزارش نموده اند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وی ترک ها با محمد بن هارون فرزند واثق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وی را به مدت یازده ماه در مسند خلافت می 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مدت اصلاحات سیاسی و اجتماعی صورت </w:t>
      </w:r>
      <w:bookmarkStart w:id="196" w:name="pg10709_94051"/>
    </w:p>
    <w:p>
      <w:pPr>
        <w:pStyle w:val="BookText"/>
        <w:rPr/>
      </w:pPr>
      <w:bookmarkEnd w:id="196"/>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ترک ها وی را بر نمی تابند، او را نیز همانند خلفای پیشین به قتل می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چگونگی کشتن مهتدی نگاشته اند اعضای أسافل وی را آن مقدار لگد مال می کنند تا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ماه رجب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های دیگری نیز وجود 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 کشتن وی ترک ها با احمد بن جعفر المتوكل برادر معتز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 خلیفه تشریفاتی است که هیچ گونه اختيار تصمیم 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مدیریت ها به عهده ترک ها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تشریفاتی به مسند خلافت تکیه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وی را مسموم نموده از پای در می آورند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این گونه خلیفه عباسی بازیچه دست ترکان در این دوران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ابن طقطقا، فكان الخليفة في يدهم كالأسير ان شاؤا أبقوه و ان شاؤا خلعوه و ان شاؤوا قتلوه</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97" w:name="__RefHeading___Toc3448382_1051229030"/>
      <w:bookmarkStart w:id="198" w:name="_Toc67"/>
      <w:bookmarkEnd w:id="197"/>
      <w:r>
        <w:rPr>
          <w:rtl w:val="true"/>
        </w:rPr>
        <w:t>ساختار حکومت</w:t>
      </w:r>
      <w:bookmarkEnd w:id="1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حکومت عباسیان از زمان تسلط ترک ها بر دربار کاملا تفویضی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به طور کامل به وزرای دربار به ویژه وزیر اعظم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تصمیمی که وزیر اعظم و دیگر درباریان بگیرند اجرایی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یک خلیفه تشریفاتی از بنی عباس بر می گزینند این نکته می تواند باشد که جامعه خلافت خلفا را به عنوان </w:t>
      </w:r>
      <w:bookmarkStart w:id="199" w:name="pg10709_94052"/>
    </w:p>
    <w:p>
      <w:pPr>
        <w:pStyle w:val="BookText"/>
        <w:rPr/>
      </w:pPr>
      <w:bookmarkEnd w:id="199"/>
      <w:r>
        <w:rPr>
          <w:rFonts w:ascii="IRNazanin" w:hAnsi="IRNazanin" w:eastAsia="IRNazanin"/>
          <w:color w:val="111111"/>
          <w:sz w:val="28"/>
          <w:sz w:val="28"/>
          <w:szCs w:val="28"/>
          <w:rtl w:val="true"/>
          <w:lang w:bidi="fa-IR"/>
        </w:rPr>
        <w:t>جانشین رسول الله صلی الله علیه وآله تلقی می نمود و عباسیان این پندار غلط را در جامعه پدیدار ساخته بودند که چون بني عم رسول الله صلی الله علیه وآله هستند از همگان بر خلافت و جانشینی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ها از فرایند جانشینی رسول الله صلی الله علیه وآله اطلاع صحیح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پندار بودند که عباسیان شایسته خلافتند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ترک ها از میان خود خليفه انتخاب می نمودند دیگر نمی توانستند به عنوان جانشینی رسول الله صلی الله علیه وآله امت اسلامی حکمرانی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خلیفه را به هر شکلی که بود از میان عباسیان بر می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خليفه تنها یک مقام تشریفاتی بود که عنوان خلیفه و جانشینی را یدک می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حکومت می کرد و تصمیمات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شئون سیاسی و اجتماعی و اقتصادی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درباریان با نفوذ یعنی ترک 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در این رابطه در نوشتار امام هادی علیه السلام آمده 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00" w:name="__RefHeading___Toc3448384_1051229030"/>
      <w:bookmarkStart w:id="201" w:name="_Toc68"/>
      <w:bookmarkEnd w:id="200"/>
      <w:r>
        <w:rPr>
          <w:rtl w:val="true"/>
        </w:rPr>
        <w:t>عباسیان</w:t>
      </w:r>
      <w:bookmarkEnd w:id="2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جریان اجتماعی این زمان تداوم جریان اجتماعی عباسیان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زمان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خليفه عباسی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زمان هارون به ویژه مأمون و معتصم و متوکل اوج اقتدار عباسیان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جریان اجتماعی که حاکمیت فراگیر فراهم آورده است و در ظاهر یک حکومت یکپارچه تشکیل داده، شرق و غرب، شمال و جنوب بلاد </w:t>
      </w:r>
    </w:p>
    <w:p>
      <w:pPr>
        <w:pStyle w:val="BookText"/>
        <w:rPr/>
      </w:pPr>
      <w:r>
        <w:rPr>
          <w:rFonts w:ascii="IRNazanin" w:hAnsi="IRNazanin" w:eastAsia="IRNazanin"/>
          <w:color w:val="111111"/>
          <w:sz w:val="28"/>
          <w:sz w:val="28"/>
          <w:szCs w:val="28"/>
          <w:rtl w:val="true"/>
          <w:lang w:bidi="fa-IR"/>
        </w:rPr>
        <w:t>اسلامی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هایی که دارد در هر زمان از لحاظ ساختار مدیریت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عصبیت قومی حاکمان عباسی باعث شده تا در مورد خاندان عباسی و برتری های آنان فرهنگ سازی گسترده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 که این خاندان شایسته</w:t>
      </w:r>
    </w:p>
    <w:p>
      <w:pPr>
        <w:pStyle w:val="BookText"/>
        <w:rPr/>
      </w:pPr>
      <w:r>
        <w:rPr>
          <w:rFonts w:ascii="IRNazanin" w:hAnsi="IRNazanin" w:eastAsia="IRNazanin"/>
          <w:color w:val="111111"/>
          <w:sz w:val="28"/>
          <w:sz w:val="28"/>
          <w:szCs w:val="28"/>
          <w:rtl w:val="true"/>
          <w:lang w:bidi="fa-IR"/>
        </w:rPr>
        <w:t>جانشینی رسول الله صل الله علیه وآله در بین جامعه مستقر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اجتماعی و سیاسی حاکمیت خود را مشروع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گسیل سرمایه های عمومی به سوی خاندان عباسی آنان را به سمت زندگی اشرافی همراه با اسراف و تبذیر سوق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درباریان و وابستگان آنان از اقتدار اقتصادی و مصرف گرایی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نمونه های آن در نوشتارهای پیشین به ویژه امام هادی علیه السلام الگوی زندگی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در دوران امام عسکری علیه السلام همان روش در دربار معتز و معتمد تداوم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مهتدی که یک سال هم ادامه نداشت متفاوت با دیگر خلفا گزارش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مهتدی رسما اعتراف می کند که حاکمان پیش از وی روش رفتار دینی،عدل و انصاف را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حاکمان عباسی را ننگ خاندان عباسی عنوان می نماید و تصمیم می گیرد در صدد جبران آن بر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عباسیان را با امویان می سنجد و می گوید در بین امویان یک حاکم به نام عمر بن عبدالعزیر پیدا شد که روشی متعادل از دیگر </w:t>
      </w:r>
    </w:p>
    <w:p>
      <w:pPr>
        <w:pStyle w:val="BookText"/>
        <w:rPr/>
      </w:pPr>
      <w:r>
        <w:rPr>
          <w:rFonts w:ascii="IRNazanin" w:hAnsi="IRNazanin" w:eastAsia="IRNazanin"/>
          <w:color w:val="111111"/>
          <w:sz w:val="28"/>
          <w:sz w:val="28"/>
          <w:szCs w:val="28"/>
          <w:rtl w:val="true"/>
          <w:lang w:bidi="fa-IR"/>
        </w:rPr>
        <w:t>امويان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حداقل در میان عباسیان یک حاکم مانند ایشان وجود داشته باشد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مهتدی از اسراف و تبذیر های دربار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 گیری ها و فشارها بر رقباری خویش مانند علویان صرف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 در این سیاست تا آنجا پیش می رود که دستور قتل برخی از سران ترک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 کند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در درگیری عظیمی که میان هواداران و مخالفانش که برای دستگیری صالح بن وصيف روی می دهد چهار هزار نفر در یک روز کشته می شوند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تفاوت در اندیشه و رفتار، در برخی از خلفای عباسی بعد از مهتدی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روی کرد اندیشه و روش مقطعی و زودگذر در حاکمان عباسی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 کرد موجب گردش سیاست کلی آنان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همین روی کرد در آخر قرن سوم در اندیشه حکومتی مکتفی باله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مدت حکومت دو سال و هشت ماهه خود از خونریزی و کشتار جلوگیری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بر حب علویان را ابراز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شاعر چاپلوس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وی از برتری عباسیان بر علویان سخن می گوید،خلیفه مانع انتشار شعر آن می شود و می گوید چنین برتری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گرچه ما حاکم و </w:t>
      </w:r>
    </w:p>
    <w:p>
      <w:pPr>
        <w:pStyle w:val="BookText"/>
        <w:rPr/>
      </w:pPr>
      <w:r>
        <w:rPr>
          <w:rFonts w:ascii="IRNazanin" w:hAnsi="IRNazanin" w:eastAsia="IRNazanin"/>
          <w:color w:val="111111"/>
          <w:sz w:val="28"/>
          <w:sz w:val="28"/>
          <w:szCs w:val="28"/>
          <w:rtl w:val="true"/>
          <w:lang w:bidi="fa-IR"/>
        </w:rPr>
        <w:t>خلیفه هستیم اما این گونه ادبیات خوشایند خليفه نيست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همین سیاست پیش از این در حکومت شش ماهه منتصر هم مشاهده شده بود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رفتار مهتدی متفاوت با دیگر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به خلافت می رسد دستور می دهد بساط شراب و عیش و نوش ،مجالس لهو و لعب،رقص و آوازه خوانی، خنیاگری و همراه شدن با حيوانات درنده مانند سگ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دربار پاک سازی کنند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 این روش برای سران حکومت عباسی مقطعی و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به یک جریان اجتماعی تبدیل نمی شود و تداوم نمی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به خاطر همین سیاست نسبت به علویان هم دستور می دهد که چه افرادی در زندان مهتدی به سر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علویان در این زمان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زندانیانی علوی مانند علی بن موسی بن اسماعيل بن موسی بن جعفر و نیز محمد بن حسین بن محمد بن عبدالرحمن بن قاسم بن حسن بن زید بن حسن بن علی علیه السلام در زندان مهتدی جان سپردند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مهتدی در نهایت قربانی همین سیاست می شود و به دستور احمد بن خاقان زیر لگدهای ترکان جان می سپارد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سیاست امثال مهتدی و </w:t>
      </w:r>
    </w:p>
    <w:p>
      <w:pPr>
        <w:pStyle w:val="BookText"/>
        <w:rPr/>
      </w:pPr>
      <w:r>
        <w:rPr>
          <w:rFonts w:ascii="IRNazanin" w:hAnsi="IRNazanin" w:eastAsia="IRNazanin"/>
          <w:color w:val="111111"/>
          <w:sz w:val="28"/>
          <w:sz w:val="28"/>
          <w:szCs w:val="28"/>
          <w:rtl w:val="true"/>
          <w:lang w:bidi="fa-IR"/>
        </w:rPr>
        <w:t>منتصر را می توان به عنوان یک پرانتز و بين الهلالين در میان سیاست کلی عباسیان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سیاست معتز همانند سایر خلفای عباسی یعنی سخت گیری به رقبای درونی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رفتارهای فردی و اجتماعی نیز به اسراف و تبذیر و عیش و نوش بی حد و حساب روی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وی در نوشتارهای پیش توضیح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تبذيرها تا آن حد بود که وی تاج طلایی بر سر می نهد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این فرصت اندک به سیاست و رفتارهای معتمد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سیاست خشن عليه چالش های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 علویون و نیز صاحب زنج که در زمان ایشان رخ داده سخت سرکوب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علویان بسیار سرسختانه رفتار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رفتارهای فردی در دربار وی می نگارند آنقدر در لهو و لذات غوطه ور بود که وقتی مست می کرد دستان خویش را 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 منهمكا على اللهو و اللذات يسكر ويعض يده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نیز همین نکته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قدر در لهو و لذت غوطه ور شد که مردم از وی بیزار شدند، و انهمک المعتمد في اللهو و اللذات و اشتغل عن الرعية فكرهه الناس</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رفتارها یاد آور سخن امير المؤمنین علی علیه السلام است که از ایشان درباره خلفای عباسی این گونه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سابعهم اعلمهم و عاشرهم أكفرهم يقتله أخصهم به وخامس عشرهم كثير العناء و قليل الغناء</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هفتمی از خلفا منظور مأمون است که زیرک ترین و سیاس ترین و حیله گر ترین آنان بوده است و دهمی آنان متوکل، به نعمت های الهی بیش از همه کفر ورزید و به دست نزدیک ترین افراد خود یعنی پسرش منتصر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پانزدهمین آنها معتمد است که پر رنج و پر خرج ولی تهی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ریخت و پاش و هزینه های بی رویه داشته،سرمایه ای در دست وی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گویی امیر المؤمنين علیه السلام در مورد وی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وی می نگارند وی فردی بوده که به دنبال چیزهای کوچک بوده و آن ها را هم به دست نمی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اسراف و تبذیر از مال دنیا چیزی در دست وی نبوده است، فكان المعتمد يطلب الشئ الحقير فلا يناله، این شعر گویای روحیه و زندگی وی است که کلام امیر المؤمنين علیه السلام را شرح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من العجائب آن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 قل ممتنعاً عليه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تؤخذ باسمه الدنيا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ذاک شیء في يديه</w:t>
      </w:r>
      <w:r>
        <w:rPr>
          <w:rStyle w:val="FootnoteAnchor"/>
          <w:rtl w:val="true"/>
        </w:rPr>
        <w:footnoteReference w:id="175"/>
      </w:r>
      <w:bookmarkStart w:id="202" w:name="pg10709_94058"/>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شگفت انگیز نیست که چیز اندک را هم دسترسی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وی اموال دنیا را فراهم می سازند و دست وی از دنیا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و رفتار فردی و اجتماعی خلفای دوران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رقبای خویش سخت گیر و خشن، اما نسبت به ترک ها که تمام اختیارات را از آنان سلب کرده اند واکنش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عباسیان ترک ها را رقیب خود نمی بینند و علت این روش تأمل برانگیز است</w:t>
      </w:r>
      <w:r>
        <w:rPr>
          <w:rFonts w:eastAsia="IRNazanin" w:cs="IRNazanin"/>
          <w:color w:val="111111"/>
          <w:sz w:val="28"/>
          <w:szCs w:val="28"/>
          <w:rtl w:val="true"/>
          <w:lang w:bidi="fa-IR"/>
        </w:rPr>
        <w:t>.</w:t>
      </w:r>
    </w:p>
    <w:p>
      <w:pPr>
        <w:pStyle w:val="Heading3"/>
        <w:numPr>
          <w:ilvl w:val="2"/>
          <w:numId w:val="1"/>
        </w:numPr>
        <w:rPr/>
      </w:pPr>
      <w:bookmarkStart w:id="203" w:name="__RefHeading___Toc3448386_1051229030"/>
      <w:bookmarkStart w:id="204" w:name="_Toc69"/>
      <w:bookmarkEnd w:id="203"/>
      <w:r>
        <w:rPr>
          <w:rtl w:val="true"/>
        </w:rPr>
        <w:t>عباسیان و ترک ها</w:t>
      </w:r>
      <w:bookmarkEnd w:id="204"/>
    </w:p>
    <w:p>
      <w:pPr>
        <w:pStyle w:val="BookText"/>
        <w:rPr/>
      </w:pPr>
      <w:r>
        <w:rPr>
          <w:rFonts w:ascii="IRNazanin" w:hAnsi="IRNazanin" w:eastAsia="IRNazanin"/>
          <w:color w:val="111111"/>
          <w:sz w:val="28"/>
          <w:sz w:val="28"/>
          <w:szCs w:val="28"/>
          <w:rtl w:val="true"/>
          <w:lang w:bidi="fa-IR"/>
        </w:rPr>
        <w:t>نفوذ ترک ها در دربار عباسیان انکار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این نفوذ وبرخورد عباسیان با ترک ها مورد تأمل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چرا و چگونه ترک ها به دربار راه یافتند بازگشت به دوران معتصم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کنیزی از تبار ترک 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رقبای سیبی و نسبی وی خونشان با عباسیان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مادر برخی از حاکمان عباسی مانند متوکل از تبار ترک هاست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دختران ترک بیشتر به صورت کنیز در دربار عباسیان راه پیدا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برخی مورخان عباسیان نیز برای کامیابی از دختران ترک قوم ترک ها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ها باعث نفوذ ترک ها شد تا آن حد که اقتدار سیاسی را به چنگ آوردند و خلیفه همانند یک اسیر و مقام تشریفاتی بازیچه دست آنان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حال ترک ها به هر شکلی بوده است خليفه را از بین عباسیان بر </w:t>
      </w:r>
      <w:bookmarkStart w:id="205" w:name="pg10709_94059"/>
    </w:p>
    <w:p>
      <w:pPr>
        <w:pStyle w:val="BookText"/>
        <w:rPr/>
      </w:pPr>
      <w:bookmarkEnd w:id="205"/>
      <w:r>
        <w:rPr>
          <w:rFonts w:ascii="IRNazanin" w:hAnsi="IRNazanin" w:eastAsia="IRNazanin"/>
          <w:color w:val="111111"/>
          <w:sz w:val="28"/>
          <w:sz w:val="28"/>
          <w:szCs w:val="28"/>
          <w:rtl w:val="true"/>
          <w:lang w:bidi="fa-IR"/>
        </w:rPr>
        <w:t>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اقتدار سیاسی به دست آنان بود و به راحتی می توانستند خود را خلیفه و حاكم على الاطلاق مطرح سازند، اما هیچ گاه در این اندیشه نرفتند که عباسیان را از اریکه خلافت کنار بزنند و همانند ترکان عثمانی قسطنطنیه امپراطوری تشکیل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این ساختار مدت طولانی حفظ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اقتدار کامل سیاسی ندارد و به صورت پوکه،پوشه و پوشش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محتوای آن از آن ترک ها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عباسیان هیچ گاه ترک ها را به چشم رقیب نگاه نکرده اند و ترک ها این پوکه و پوشه حکومت را نخواستند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در موارد ذیل می توان جستجو نمود</w:t>
      </w:r>
      <w:r>
        <w:rPr>
          <w:rFonts w:eastAsia="IRNazanin" w:cs="IRNazanin"/>
          <w:color w:val="111111"/>
          <w:sz w:val="28"/>
          <w:szCs w:val="28"/>
          <w:rtl w:val="true"/>
          <w:lang w:bidi="fa-IR"/>
        </w:rPr>
        <w:t>.</w:t>
      </w:r>
    </w:p>
    <w:p>
      <w:pPr>
        <w:pStyle w:val="Heading3"/>
        <w:numPr>
          <w:ilvl w:val="2"/>
          <w:numId w:val="1"/>
        </w:numPr>
        <w:rPr/>
      </w:pPr>
      <w:bookmarkStart w:id="206" w:name="__RefHeading___Toc3448388_1051229030"/>
      <w:bookmarkStart w:id="207" w:name="_Toc70"/>
      <w:bookmarkEnd w:id="206"/>
      <w:r>
        <w:rPr>
          <w:rtl w:val="true"/>
        </w:rPr>
        <w:t>خلیفه تشریفاتی</w:t>
      </w:r>
      <w:bookmarkEnd w:id="207"/>
    </w:p>
    <w:p>
      <w:pPr>
        <w:pStyle w:val="BookText"/>
        <w:rPr/>
      </w:pPr>
      <w:r>
        <w:rPr>
          <w:rFonts w:ascii="IRNazanin" w:hAnsi="IRNazanin" w:eastAsia="IRNazanin"/>
          <w:color w:val="111111"/>
          <w:sz w:val="28"/>
          <w:sz w:val="28"/>
          <w:szCs w:val="28"/>
          <w:rtl w:val="true"/>
          <w:lang w:bidi="fa-IR"/>
        </w:rPr>
        <w:t>علت این که بین ترک ها و خلیفه رقابت نیست در چند چیز می توان بررسی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در اثر ازدواج خلفای عباسی با کنیزهای ترک نسل و تبار خلفا از جانب پدر عباسی و از جانب مادر ترکی می باشد و خونشان به هم آمیخته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معتصم کنیزی از تبار ترک 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همین پیوند تمام نیروهای حراست دربار به ترک ها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از تبار ترک به دربار عباسی و مدیریت راه پیدا می کنند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نیز مادر متوكل از ترک های خوارزم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اکنون در دوران امام عسکری علیه السلام دو فرزند متوکل یعنی معتز و معتمد در مسند خلافتند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 خودشان غير ترک باشد، مادربزرگ آن ها یعنی مادر متوکل از تبار ترک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قرابت سببی که منجر به قرابت نسبی شده روحیه رقابت با اعراب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دربار عباسیان مملو از کنیزان ترک بود که خلفا و درباریان از آنان کامجویی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برخی مورخان این روش برای خلفای عباسی عادت شده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نکته سوم در این راستا این بود که در اثر فرهنگ سازی، عباسیان خود را بني عم رسول الله صلی الله علیه وآله مطرح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شده بود که خود را شایسته ترین برای جانشین رسول الله صلی الله علیه وآله عنوان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مشروعیت حکومت را از این سمت و سو جستجو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ها را نیز این باور آمده که خليفه ولو در حد تشریفاتی باید از تبار عباسیان باشد، تا حکومت بتواند در جامعه مسلمان مشروعیت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مشروعیت حاکمان در قرابت و نسبت آنان با رسول الله صلی الله علیه وآله مطرح 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ترک ها مشروعیت حکومت را در عباسیان می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به هر شکلی بود خليفه را ولو تشریفاتی از میان عباسیان بر می گزیدند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ترک ها تمام اختیارات سیاسی را عهده دار بودند و تمام تصمیمات مهم سیاسی، اجتماعی و اقتصادی را در اختیار داشتند</w:t>
      </w:r>
      <w:r>
        <w:rPr>
          <w:rFonts w:eastAsia="IRNazanin" w:cs="IRNazanin"/>
          <w:color w:val="111111"/>
          <w:sz w:val="28"/>
          <w:szCs w:val="28"/>
          <w:rtl w:val="true"/>
          <w:lang w:bidi="fa-IR"/>
        </w:rPr>
        <w:t xml:space="preserve">. </w:t>
      </w:r>
      <w:bookmarkStart w:id="208" w:name="pg10709_94061"/>
    </w:p>
    <w:p>
      <w:pPr>
        <w:pStyle w:val="BookText"/>
        <w:rPr/>
      </w:pPr>
      <w:bookmarkEnd w:id="208"/>
      <w:r>
        <w:rPr>
          <w:rFonts w:ascii="IRNazanin" w:hAnsi="IRNazanin" w:eastAsia="IRNazanin"/>
          <w:color w:val="111111"/>
          <w:sz w:val="28"/>
          <w:sz w:val="28"/>
          <w:szCs w:val="28"/>
          <w:rtl w:val="true"/>
          <w:lang w:bidi="fa-IR"/>
        </w:rPr>
        <w:t>از اقتدار سیاسی چه انتظاری بیش از اینها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سیاسی بر این انگیزه هستند که با اقتدار سیاسی اقتدار اقتصادی و اجتماعی فراهم سازند و این هدف برای ترک ها کاملا تأمین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ترک ها از حکومت داری چه اهدافی را دنبال می کنند؟ چون اقتدار در حوزه سیاسی، اقتصادی و اجتماعی تمام این شئون برای آنان فراهم شده، در زیر پوشش و سایه خلیفه هرکاری می خواهند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اهداف تأمین است انگیزه ای برایرقابت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باعث شده که رقابت سیاسی بین عباسیان و ترک 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پوکه حکومت از عباسیان باشد، مغز و محتوای سیاست گزاری را ترک ها تشکیل دهند</w:t>
      </w:r>
      <w:r>
        <w:rPr>
          <w:rFonts w:eastAsia="IRNazanin" w:cs="IRNazanin"/>
          <w:color w:val="111111"/>
          <w:sz w:val="28"/>
          <w:szCs w:val="28"/>
          <w:rtl w:val="true"/>
          <w:lang w:bidi="fa-IR"/>
        </w:rPr>
        <w:t>.</w:t>
      </w:r>
    </w:p>
    <w:p>
      <w:pPr>
        <w:pStyle w:val="Heading3"/>
        <w:numPr>
          <w:ilvl w:val="2"/>
          <w:numId w:val="1"/>
        </w:numPr>
        <w:rPr/>
      </w:pPr>
      <w:bookmarkStart w:id="209" w:name="__RefHeading___Toc3448390_1051229030"/>
      <w:bookmarkStart w:id="210" w:name="_Toc71"/>
      <w:bookmarkEnd w:id="209"/>
      <w:r>
        <w:rPr>
          <w:rtl w:val="true"/>
        </w:rPr>
        <w:t>اجتماعی و اقتصادی</w:t>
      </w:r>
      <w:bookmarkEnd w:id="210"/>
    </w:p>
    <w:p>
      <w:pPr>
        <w:pStyle w:val="BookText"/>
        <w:rPr/>
      </w:pPr>
      <w:r>
        <w:rPr>
          <w:rFonts w:ascii="IRNazanin" w:hAnsi="IRNazanin" w:eastAsia="IRNazanin"/>
          <w:color w:val="111111"/>
          <w:sz w:val="28"/>
          <w:sz w:val="28"/>
          <w:szCs w:val="28"/>
          <w:rtl w:val="true"/>
          <w:lang w:bidi="fa-IR"/>
        </w:rPr>
        <w:t>سیاست کلی حاکمان عباسی در دوران امام عسکری علیه السلام همان تداوم سیاست حاکمان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عباسی با تبعیض و نابرابری جامعه را به تشتت،اختلاف و گروه های متفاوت تقسیم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حاکمان و اقلیت متمکن و مرفه،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 ها و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شئون و قدرت های اجتماعی و اقتصادی را در اختیار دارند و جریان اجتماعی عباسیان را به صورت جدی تداوم می دهند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عباسی مراقب هستند که اقتدار سیاسی از خاندان عباسی بیرون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دیگر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اقتصادی طبقاتی </w:t>
      </w:r>
    </w:p>
    <w:p>
      <w:pPr>
        <w:pStyle w:val="BookText"/>
        <w:rPr/>
      </w:pPr>
      <w:r>
        <w:rPr>
          <w:rFonts w:ascii="IRNazanin" w:hAnsi="IRNazanin" w:eastAsia="IRNazanin"/>
          <w:color w:val="111111"/>
          <w:sz w:val="28"/>
          <w:sz w:val="28"/>
          <w:szCs w:val="28"/>
          <w:rtl w:val="true"/>
          <w:lang w:bidi="fa-IR"/>
        </w:rPr>
        <w:t>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و نوش و لهو و لعب آنان در دربار به اوج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کنیز در دربار آنان به خنیاگری و رقص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گناه و تباهی و شراب و سگ بازی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دربار از تقوا و طهارت دینی اثری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ای هم مانند مهتدی یا منتصر اصلاح طلب باشد و در رفتار، متفاوت عمل کنند به صورت پرانتز یک متن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یک جریان اجتماعی تبدیل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عموم جامعه به ویژه چالشگران حکومت، سخت در تنگناهای سیاسی، اجتماعی و اقتصادی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تمام شئون اجتماعی محروم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اهرم های اقتصادی زیر فشار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 که رقیب اصلی عباسیان هستند سخت ترین شرایط سیاسی،اقتصادی و اجتماعی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 آن اندازه در تبعیض است که آن مقدار راه های رشد اقتصادی رقیب را مسدود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متوكل گزارش آورده شد،زنان علوی در مدینه یک دست لباس کامل که بدن خود را بپوشانند نداشتند؛ در هنگام نماز با یک دست لباس نوبتی نماز می گزاردند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در زمان امام عسکری علیه السلام نیزخلفای عباسی رقیب خود یعنی تشکل همسوی اهل بیت را در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رشد و </w:t>
      </w:r>
      <w:bookmarkStart w:id="211" w:name="pg10709_94063"/>
    </w:p>
    <w:p>
      <w:pPr>
        <w:pStyle w:val="BookText"/>
        <w:rPr/>
      </w:pPr>
      <w:bookmarkEnd w:id="211"/>
      <w:r>
        <w:rPr>
          <w:rFonts w:ascii="IRNazanin" w:hAnsi="IRNazanin" w:eastAsia="IRNazanin"/>
          <w:color w:val="111111"/>
          <w:sz w:val="28"/>
          <w:sz w:val="28"/>
          <w:szCs w:val="28"/>
          <w:rtl w:val="true"/>
          <w:lang w:bidi="fa-IR"/>
        </w:rPr>
        <w:t>شکوفایی اجتماعی آنان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تا آن حد در فشار اقتصادی قرار دارند که برای مردگان خویش نمی توانند کفن هم فراهم کنند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212" w:name="__RefHeading___Toc3448392_1051229030"/>
      <w:bookmarkStart w:id="213" w:name="_Toc72"/>
      <w:bookmarkEnd w:id="212"/>
      <w:r>
        <w:rPr>
          <w:rtl w:val="true"/>
        </w:rPr>
        <w:t>روی کردی دیگر</w:t>
      </w:r>
      <w:bookmarkEnd w:id="213"/>
    </w:p>
    <w:p>
      <w:pPr>
        <w:pStyle w:val="BookText"/>
        <w:rPr/>
      </w:pPr>
      <w:r>
        <w:rPr>
          <w:rFonts w:ascii="IRNazanin" w:hAnsi="IRNazanin" w:eastAsia="IRNazanin"/>
          <w:color w:val="111111"/>
          <w:sz w:val="28"/>
          <w:sz w:val="28"/>
          <w:szCs w:val="28"/>
          <w:rtl w:val="true"/>
          <w:lang w:bidi="fa-IR"/>
        </w:rPr>
        <w:t>دوران امام عسکری علیه السلام از جانب دیگری نیز مورد نگر است و آن اوضاع سیاسی حکومت عباسیان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این دوران آغاز ضعف حکومت مرکزی نسبت به اقتدار سیاسی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عباسی در این دوران به جریان اجتماعی رقیب خویش یعنی علویان سخت گیری نموده آنان را با تمام قدرت فشار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این جریان در یک محدودیت بی سابقه قرار می گیرد و بین تشکل همسوی اهل بیت و رهبری آنان یعنی دو امام همام هادی و عسکری علیهما السلام جدایی افکنده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اجتماعی اهل بیت سخت مسدود و محصور می گردد که شرح آن در همین بخش خواهد آمد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حکومت مرکزی عباسیان در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ضعف وفرو پاشی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پهناور حاکمان عباسی در شرف تجزیه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های ترکان در دربار و نیز آشفتگی های سیاسی خلفای عباسی، درگیری ها و قیام 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عظیمی از آن در زمان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قیام های علویون مورد پژوهش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قیام های علویون که در مدت کوتاه شش ساله امامت امام عسکری علیه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های خونین دیگری مانند قيام صاحب </w:t>
      </w:r>
    </w:p>
    <w:p>
      <w:pPr>
        <w:pStyle w:val="BookText"/>
        <w:rPr/>
      </w:pPr>
      <w:r>
        <w:rPr>
          <w:rFonts w:ascii="IRNazanin" w:hAnsi="IRNazanin" w:eastAsia="IRNazanin"/>
          <w:color w:val="111111"/>
          <w:sz w:val="28"/>
          <w:sz w:val="28"/>
          <w:szCs w:val="28"/>
          <w:rtl w:val="true"/>
          <w:lang w:bidi="fa-IR"/>
        </w:rPr>
        <w:t>زنج و نیز زید بن علی، ابراهيم بن محمد در این دوران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سیاسی عباسیان در این دوران به شدت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تجزیه سوق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باعث تشکیل حکومت های مستقل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حکومت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حسن بن زید بر طبرستان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1270</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 صفاریان بر خراسان، نیشابور و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طاهریان در بلاد طبرستان، آن گاه حمدانیان، فاطمیان، سامانیان، غزنویان و سپس آل بویه،سلجوقیان و در نهایت یورش مغول ها که منجر به فروپاشی حاکمیت طولانی عباسیان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 شدن حکومت مرکزی با نفود شدید ترک ها که خلیفه رابازیچه خود قرار داده بودند، از این زمان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عباسی در این دوران این گونه از درون ضعیف شده و به فروپاشی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اقتدار هارون و مأمون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حاکمیت در درون حکومت نسبت به رقیب های داخلی مانند جریان تشکل همسوی اهل بیت به رهبری شاخص های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هادی علیه السلام وعسکری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کردی بس توان مند دارد و با اقتدار تمام برخورد می 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عباسی سران و رهبران تشکل همسوی اهل بیت را در مرکز حکومت خود یعنی سامرا، محصور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آن زمان </w:t>
      </w:r>
      <w:bookmarkStart w:id="214" w:name="pg10709_94065"/>
    </w:p>
    <w:p>
      <w:pPr>
        <w:pStyle w:val="BookText"/>
        <w:rPr/>
      </w:pPr>
      <w:bookmarkEnd w:id="214"/>
      <w:r>
        <w:rPr>
          <w:rFonts w:ascii="IRNazanin" w:hAnsi="IRNazanin" w:eastAsia="IRNazanin"/>
          <w:color w:val="111111"/>
          <w:sz w:val="28"/>
          <w:sz w:val="28"/>
          <w:szCs w:val="28"/>
          <w:rtl w:val="true"/>
          <w:lang w:bidi="fa-IR"/>
        </w:rPr>
        <w:t>هیچ گونه رقیب جدی علیه خود نمی دیدند و بیشترین روی کرد آنان به تشکل همسوی اهل بیت علیهم السلام معطوف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ها و خلفای عباسی در این جهت گیری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این نظر که باید مراقب رقیب اصلی و مهم درونی باشند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مشاهده می شود که سیاست هماهنگ علیه تشکل همسوی اهل بیت از سوی حاکمان عباسی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کافی در مورد وضع عمومی حاکمان عباسی در این دوران در نوشتار امام هادی علیه السلام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تداوم همان سیاست در دوران امام عسکری علیه السلام نیازی به طرح و شرح دوباره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به برخورد جریان اجتماعی عباسیان با علویان می پردازیم که این دو جریان چگونه با هم در چالش اند و تلاش های آنان چگونه معطوف یکدیگر است</w:t>
      </w:r>
      <w:r>
        <w:rPr>
          <w:rFonts w:eastAsia="IRNazanin" w:cs="IRNazanin"/>
          <w:color w:val="111111"/>
          <w:sz w:val="28"/>
          <w:szCs w:val="28"/>
          <w:rtl w:val="true"/>
          <w:lang w:bidi="fa-IR"/>
        </w:rPr>
        <w:t>.</w:t>
      </w:r>
    </w:p>
    <w:p>
      <w:pPr>
        <w:pStyle w:val="Heading3"/>
        <w:numPr>
          <w:ilvl w:val="2"/>
          <w:numId w:val="1"/>
        </w:numPr>
        <w:rPr/>
      </w:pPr>
      <w:bookmarkStart w:id="215" w:name="__RefHeading___Toc3448394_1051229030"/>
      <w:bookmarkStart w:id="216" w:name="_Toc73"/>
      <w:bookmarkEnd w:id="215"/>
      <w:r>
        <w:rPr>
          <w:rtl w:val="true"/>
        </w:rPr>
        <w:t>عباسیان و علویان</w:t>
      </w:r>
      <w:bookmarkEnd w:id="21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رقیب اجتماعی و پر توان خود را علویان یعنی تشکل همسوی اهل بیت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بسیار شفاف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فضائل و مناقب بی بدیل علویان به ویژه رهبران و امامان معصوم آنان، علویان از موقعیتی بس ممتاز بهره وربودند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فضایل اهل بیت کفایت می کرد که آنان و همراهان آنان را از سایرین ممتاز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عباسیان سخت در تلاش بودند که همانند امویان برای خاندان عباسی فضایل نداشته دست پا کنند و خود را شایسته جانشینی رسول اکرم صلی الله علیه وآله </w:t>
      </w:r>
    </w:p>
    <w:p>
      <w:pPr>
        <w:pStyle w:val="BookText"/>
        <w:rPr/>
      </w:pPr>
      <w:r>
        <w:rPr>
          <w:rFonts w:ascii="IRNazanin" w:hAnsi="IRNazanin" w:eastAsia="IRNazanin"/>
          <w:color w:val="111111"/>
          <w:sz w:val="28"/>
          <w:sz w:val="28"/>
          <w:szCs w:val="28"/>
          <w:rtl w:val="true"/>
          <w:lang w:bidi="fa-IR"/>
        </w:rPr>
        <w:t>عنوان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برای حاکمیت خویش مشروعيت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جریان اجتماعی تشکل همسوی اهل بیت، همانند آتش زیر خاکستر برای تاج و تخت عباسیان خطر آفرین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تریبون های رسمی دربار، جمعه، جماعات و سایر رسانه ها در اختیار حاکمان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تریبون ها در حدی بالا برای عباسیان فضیلت می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 آن در شرح حکومت متوکل گذشت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عباسیان از بیان و انتشار فضائل اهل بیت سخت جلوگیری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مطرح شدن فضایل اهل بيت اقتدار سیاسی عباسیان به صورت جدی در خطر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معتضد خواست بر بالای منبرها دستور لعن معاویه و بیان فضایل اهل بیت را آزاد نماید،وزیرش عبدالله به وی مشاوره داد که این کار موجب فتنه و آشوب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گفت در این صورت شمشیر به میدان خواهد آمد و آتش فتنه ها را خاموش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قاضي القضاة يوسف به خلیفه گفت اگر مناقب علی و اهل بیت مطرح شود با علويون که از هر سمت و سو به علیه توقیام خواهند نمود، چه خواهی کرد، فما تصنع بالعلويين الذين هم في كل ناحیه قد خرجوا علیک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طرح این موضوع باعث وحشت معتضد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دستور خود منصرف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خوب می دانست که اگر شمشیرش حریف هواداران امویان شود و با لعن معاویه هواداران وی را سرکوب </w:t>
      </w:r>
      <w:bookmarkStart w:id="217" w:name="pg10709_94067"/>
    </w:p>
    <w:p>
      <w:pPr>
        <w:pStyle w:val="BookText"/>
        <w:rPr/>
      </w:pPr>
      <w:bookmarkEnd w:id="217"/>
      <w:r>
        <w:rPr>
          <w:rFonts w:ascii="IRNazanin" w:hAnsi="IRNazanin" w:eastAsia="IRNazanin"/>
          <w:color w:val="111111"/>
          <w:sz w:val="28"/>
          <w:sz w:val="28"/>
          <w:szCs w:val="28"/>
          <w:rtl w:val="true"/>
          <w:lang w:bidi="fa-IR"/>
        </w:rPr>
        <w:t>کند، هیچ گاه شمشیرش حریف تشكل همسوی اهل بیت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از آن اقدام مهم صرف 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عباسیان رقیب مهم اجتماعی خویش را علویان می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موضع گیری آنان با علویان و رهبران تشکل همسوی اهل بیت بسیار مورد تأمل و بررسی است</w:t>
      </w:r>
      <w:r>
        <w:rPr>
          <w:rFonts w:eastAsia="IRNazanin" w:cs="IRNazanin"/>
          <w:color w:val="111111"/>
          <w:sz w:val="28"/>
          <w:szCs w:val="28"/>
          <w:rtl w:val="true"/>
          <w:lang w:bidi="fa-IR"/>
        </w:rPr>
        <w:t>.</w:t>
      </w:r>
    </w:p>
    <w:p>
      <w:pPr>
        <w:pStyle w:val="Heading3"/>
        <w:numPr>
          <w:ilvl w:val="2"/>
          <w:numId w:val="1"/>
        </w:numPr>
        <w:rPr/>
      </w:pPr>
      <w:bookmarkStart w:id="218" w:name="__RefHeading___Toc3448396_1051229030"/>
      <w:bookmarkStart w:id="219" w:name="_Toc74"/>
      <w:bookmarkEnd w:id="218"/>
      <w:r>
        <w:rPr>
          <w:rtl w:val="true"/>
        </w:rPr>
        <w:t>جدایی امام و امت</w:t>
      </w:r>
      <w:bookmarkEnd w:id="219"/>
    </w:p>
    <w:p>
      <w:pPr>
        <w:pStyle w:val="BookText"/>
        <w:rPr/>
      </w:pPr>
      <w:r>
        <w:rPr>
          <w:rFonts w:ascii="IRNazanin" w:hAnsi="IRNazanin" w:eastAsia="IRNazanin"/>
          <w:color w:val="111111"/>
          <w:sz w:val="28"/>
          <w:sz w:val="28"/>
          <w:szCs w:val="28"/>
          <w:rtl w:val="true"/>
          <w:lang w:bidi="fa-IR"/>
        </w:rPr>
        <w:t>بزرگ ترین جریان چالشگر عباسیان را جریان اجتماعی علویان به رهبری امامان معصوم تشکیل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اجتماعی بزرگ ترین مخالف امویان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عباسیان نیز مهمترین نقش را در ستم ستیزی و مقابله با ناهنجاری های اجتماعی حاکمان سیاسی، همین تشکل ایفا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نوشتارهای دوازده گانه ای که تا کنون در این راستا از این قلم تراوش نموده است، تشكل اجتماعی و جریان بزرگ اجتماعی پررنگ بررسی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هایی که این جریان اجتماعی و نیز خطرهای پر حجمی که برای حاکمان سیاسی اموی و عباسی پدیدار ساخته بود،به هیچ وجه انکار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هم در این است که رهبری این جریان را امامان معصوم ایفا نموده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سیاست مداران اموی و عباسی با تفاوت های مهمی که داشتند در برخورد با رهبران این جریان متحد و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معصوم را محصور، محبوس، مسموم، و مقتول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از این سلسله تا کنون به این گونه سرنوشت دچار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دوران </w:t>
      </w:r>
    </w:p>
    <w:p>
      <w:pPr>
        <w:pStyle w:val="BookText"/>
        <w:rPr/>
      </w:pPr>
      <w:r>
        <w:rPr>
          <w:rFonts w:ascii="IRNazanin" w:hAnsi="IRNazanin" w:eastAsia="IRNazanin"/>
          <w:color w:val="111111"/>
          <w:sz w:val="28"/>
          <w:sz w:val="28"/>
          <w:szCs w:val="28"/>
          <w:rtl w:val="true"/>
          <w:lang w:bidi="fa-IR"/>
        </w:rPr>
        <w:t>ویژه دو امام همام عسکرين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در این راستا بر تلاش خود افزوده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نگران ولادت فردی مصلح جهانی به نام مهدی موعود در این خاندان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این دوران به مراقبت های خویش افزوده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یک سو اقتدار تشکل همسوی اهل بیت را در زمان امام هادی به خوبی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در این زمان مناطق وسیعی از کشور اسلامی را از سلطه حکومت عباسی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نگران ولادت فردی از تبار فاطمه علیها السلام به عنوان مصلح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یقین دارند ولادت وی در این دوره اتفاق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سبب موجب شده است که آنان تلاش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بزرگی که مشاهده می شود این که بین رهبری و مردم، امام و امت جدایی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طور کامل در این دوره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p>
    <w:p>
      <w:pPr>
        <w:pStyle w:val="BookText"/>
        <w:rPr/>
      </w:pPr>
      <w:r>
        <w:rPr>
          <w:rFonts w:ascii="IRNazanin" w:hAnsi="IRNazanin" w:eastAsia="IRNazanin"/>
          <w:color w:val="111111"/>
          <w:sz w:val="28"/>
          <w:sz w:val="28"/>
          <w:szCs w:val="28"/>
          <w:rtl w:val="true"/>
          <w:lang w:bidi="fa-IR"/>
        </w:rPr>
        <w:t>علیه السلام را به مدت بیست سال، امام عسکری علیه السلام را به مدت شش سال تحت شدید ترین مراقبت ها در محاصره ارتش نیرومند قرار می دهند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اقدام دو هدف مهم را دنبال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با جدایی افکندن بین رهبران و پیروان، شکوه و توسعه تشکل همسو کاسته شده و کنترل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محاصره این گونه مراقبت دقيق از ولادت چنین کودکی نیز باخبر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هر گونه تصمیمی که به صلاح حکومت عباسیان باشد درباره وی خواهند گرفت</w:t>
      </w:r>
      <w:r>
        <w:rPr>
          <w:rFonts w:eastAsia="IRNazanin" w:cs="IRNazanin"/>
          <w:color w:val="111111"/>
          <w:sz w:val="28"/>
          <w:szCs w:val="28"/>
          <w:rtl w:val="true"/>
          <w:lang w:bidi="fa-IR"/>
        </w:rPr>
        <w:t xml:space="preserve">. </w:t>
      </w:r>
      <w:bookmarkStart w:id="220" w:name="pg10709_94069"/>
    </w:p>
    <w:p>
      <w:pPr>
        <w:pStyle w:val="Heading3"/>
        <w:numPr>
          <w:ilvl w:val="2"/>
          <w:numId w:val="1"/>
        </w:numPr>
        <w:rPr/>
      </w:pPr>
      <w:bookmarkStart w:id="221" w:name="__RefHeading___Toc3448398_1051229030"/>
      <w:bookmarkStart w:id="222" w:name="_Toc75"/>
      <w:bookmarkEnd w:id="220"/>
      <w:bookmarkEnd w:id="221"/>
      <w:r>
        <w:rPr>
          <w:rtl w:val="true"/>
        </w:rPr>
        <w:t>فراخوانی و تبعید امام عسکری علیه السلام</w:t>
      </w:r>
      <w:bookmarkEnd w:id="222"/>
    </w:p>
    <w:p>
      <w:pPr>
        <w:pStyle w:val="BookText"/>
        <w:rPr/>
      </w:pPr>
      <w:r>
        <w:rPr>
          <w:rFonts w:ascii="IRNazanin" w:hAnsi="IRNazanin" w:eastAsia="IRNazanin"/>
          <w:color w:val="111111"/>
          <w:sz w:val="28"/>
          <w:sz w:val="28"/>
          <w:szCs w:val="28"/>
          <w:rtl w:val="true"/>
          <w:lang w:bidi="fa-IR"/>
        </w:rPr>
        <w:t xml:space="preserve">برای تأمین این هدف عباسیان این دو امام را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حالی که امام عسکری علیه السلام کودکی دو ساله بوده است به همراه پدر ازمدینه به سامرا فرا می خوانند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علیه السلام در این مدت تا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شهادت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 در پادگان سامرا محصور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نوجوانی و دوران امامت امام عسکری تماماً در حصار ارتش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سال امامت امام عسکری علیه السلام هم در همین پادگان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بیست سال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امام هادی علیه السلام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مدت امامت امام عسکری علیه السلام در این پادگان سپری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بین امام هادی علیه السلام و امت یعنی شیعه جدایی افکنده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امام عسکری علیه السلام حتی یک روز از دوران امامت خویش را آزاد نبوده، بلکه در تمام مدت در محاصره ارتش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بین امام یعنی رهبر تشکل همسو و پیروان جدایی افکنده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امام هادی علیه السلام از دوران جوانی و امام عسکری علیه السلام که احتمال ولادت مهدی از نسل ایشان بیش از دیگران است، از همان دوران کودکی زیر نظر و مراقبت حاکمان عباسی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تدبیر عباسیان در این راستا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چنین </w:t>
      </w:r>
      <w:bookmarkStart w:id="223" w:name="pg10709_94070"/>
    </w:p>
    <w:p>
      <w:pPr>
        <w:pStyle w:val="BookText"/>
        <w:rPr/>
      </w:pPr>
      <w:bookmarkEnd w:id="223"/>
      <w:r>
        <w:rPr>
          <w:rFonts w:ascii="IRNazanin" w:hAnsi="IRNazanin" w:eastAsia="IRNazanin"/>
          <w:color w:val="111111"/>
          <w:sz w:val="28"/>
          <w:sz w:val="28"/>
          <w:szCs w:val="28"/>
          <w:rtl w:val="true"/>
          <w:lang w:bidi="fa-IR"/>
        </w:rPr>
        <w:t>خطر بزرگی البته از سال های پیش باید دست به کار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به اهداف مهم دستیازی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حیله ها و سیاست ها را به کار می بردند و تمام تلاش ها را انجام می دادند تا بتوانند آن هدف بزرگ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خواست خدا بر خلاف خواست عباسیان است و هر آنچه خدا خواهد همان شود</w:t>
      </w:r>
      <w:r>
        <w:rPr>
          <w:rFonts w:eastAsia="IRNazanin" w:cs="IRNazanin"/>
          <w:color w:val="111111"/>
          <w:sz w:val="28"/>
          <w:szCs w:val="28"/>
          <w:rtl w:val="true"/>
          <w:lang w:bidi="fa-IR"/>
        </w:rPr>
        <w:t>.</w:t>
      </w:r>
    </w:p>
    <w:p>
      <w:pPr>
        <w:pStyle w:val="Heading3"/>
        <w:numPr>
          <w:ilvl w:val="2"/>
          <w:numId w:val="1"/>
        </w:numPr>
        <w:rPr/>
      </w:pPr>
      <w:bookmarkStart w:id="224" w:name="__RefHeading___Toc3448400_1051229030"/>
      <w:bookmarkStart w:id="225" w:name="_Toc76"/>
      <w:bookmarkEnd w:id="224"/>
      <w:r>
        <w:rPr>
          <w:rtl w:val="true"/>
        </w:rPr>
        <w:t>مراقبت شدید</w:t>
      </w:r>
      <w:bookmarkEnd w:id="225"/>
    </w:p>
    <w:p>
      <w:pPr>
        <w:pStyle w:val="BookText"/>
        <w:rPr/>
      </w:pPr>
      <w:r>
        <w:rPr>
          <w:rFonts w:ascii="IRNazanin" w:hAnsi="IRNazanin" w:eastAsia="IRNazanin"/>
          <w:color w:val="111111"/>
          <w:sz w:val="28"/>
          <w:sz w:val="28"/>
          <w:szCs w:val="28"/>
          <w:rtl w:val="true"/>
          <w:lang w:bidi="fa-IR"/>
        </w:rPr>
        <w:t>در زمان امامت امام عسکری علیه السلام با این که امام در پادگان و در میان ارتش زیر نظر و مراقبت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به نزد حضرت از جانب هواداران به شدت مراقبت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مقدار هم اکتفا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در هفته دو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دوشنبه و پنج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حاضر می شدند، و کان یرکب الى دار الخلافة يسر من رأى في كل اثنين و خميس</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حضور در دربار از یک سو به خاطر تحقیر امام انجام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دیگر بر این موضع تأكید می کند که امام باید به طور مستمر زیر نظر دیده بانان دربار باشد و از شهر سامرا بیرون نشود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شدت مراقبت حاکمان عباسی از امام عسکری علیه السلام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هفته دو نوبت باید در دربار حاضری امام ثبت شود و </w:t>
      </w:r>
      <w:bookmarkStart w:id="226" w:name="pg10709_94071"/>
    </w:p>
    <w:p>
      <w:pPr>
        <w:pStyle w:val="BookText"/>
        <w:rPr/>
      </w:pPr>
      <w:bookmarkEnd w:id="226"/>
      <w:r>
        <w:rPr>
          <w:rFonts w:ascii="IRNazanin" w:hAnsi="IRNazanin" w:eastAsia="IRNazanin"/>
          <w:color w:val="111111"/>
          <w:sz w:val="28"/>
          <w:sz w:val="28"/>
          <w:szCs w:val="28"/>
          <w:rtl w:val="true"/>
          <w:lang w:bidi="fa-IR"/>
        </w:rPr>
        <w:t>دربار از حضور امام با 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سفر و حرکتی از جانب امام بدون آگاهی دربار شکل نگیرد</w:t>
      </w:r>
      <w:r>
        <w:rPr>
          <w:rFonts w:eastAsia="IRNazanin" w:cs="IRNazanin"/>
          <w:color w:val="111111"/>
          <w:sz w:val="28"/>
          <w:szCs w:val="28"/>
          <w:rtl w:val="true"/>
          <w:lang w:bidi="fa-IR"/>
        </w:rPr>
        <w:t>.</w:t>
      </w:r>
    </w:p>
    <w:p>
      <w:pPr>
        <w:pStyle w:val="Heading3"/>
        <w:numPr>
          <w:ilvl w:val="2"/>
          <w:numId w:val="1"/>
        </w:numPr>
        <w:rPr/>
      </w:pPr>
      <w:bookmarkStart w:id="227" w:name="__RefHeading___Toc3448402_1051229030"/>
      <w:bookmarkStart w:id="228" w:name="_Toc77"/>
      <w:bookmarkEnd w:id="227"/>
      <w:r>
        <w:rPr>
          <w:rtl w:val="true"/>
        </w:rPr>
        <w:t>زندان</w:t>
      </w:r>
      <w:bookmarkEnd w:id="228"/>
    </w:p>
    <w:p>
      <w:pPr>
        <w:pStyle w:val="BookText"/>
        <w:rPr/>
      </w:pPr>
      <w:r>
        <w:rPr>
          <w:rFonts w:ascii="IRNazanin" w:hAnsi="IRNazanin" w:eastAsia="IRNazanin"/>
          <w:color w:val="111111"/>
          <w:sz w:val="28"/>
          <w:sz w:val="28"/>
          <w:szCs w:val="28"/>
          <w:rtl w:val="true"/>
          <w:lang w:bidi="fa-IR"/>
        </w:rPr>
        <w:t>حاکمان عباسی حتی به تبعید امام به سامرا و محصور ساختن وی در میان پادگان ارتشی و مراقبت شدید با حضور و غیاب وی به صورت مستمر هم اکتفا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ناگزیر می شوند سختگیری ها را از این هم فزونی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با اجرای سیاست فریب کارانه، خود را بنی عم علویان و علاقه مند به آنان مطرح می ساختند، اما به این مقدار محدودیت اکتفا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ناگزیر می شوند امام ابو محمد عسکری علیه السلام را زندانی کنند و سخت ترین شرایط را بر حضرت تحميل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سخن از زندان نمودن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از آن حکایت دارند که زندانی بودن امام طولانی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گروهی از چاپلوسان و درباریان عباسی به صالح بن وصیف وزیر مقتدر دربار مراجعه می کنند و از وی می خواهند که در زندان بر حسن بن على علیه السلام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از وی می خواهند آن حضرت را آزار و شکنجه بدهد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 در پاسخ آنان ابراز می دارد من مسئولیت خودم را انجام داده ام و من دونفر از شرورترین و خشن ترین مأموران را برای زندان بانی ایشان گماشته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هیچ وجه نتوانستم صولت، هیبت و </w:t>
      </w:r>
    </w:p>
    <w:p>
      <w:pPr>
        <w:pStyle w:val="BookText"/>
        <w:rPr/>
      </w:pPr>
      <w:r>
        <w:rPr>
          <w:rFonts w:ascii="IRNazanin" w:hAnsi="IRNazanin" w:eastAsia="IRNazanin"/>
          <w:color w:val="111111"/>
          <w:sz w:val="28"/>
          <w:sz w:val="28"/>
          <w:szCs w:val="28"/>
          <w:rtl w:val="true"/>
          <w:lang w:bidi="fa-IR"/>
        </w:rPr>
        <w:t>عظمت وی را بشکنم،انی و کلتُ به رجلين من أشرّ مَن قدرت عليه</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شرورترین افراد را برای وی انتخاب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منابع سخن از زندانی شدن امام به مسئولیت دو نفر یعنی صالح بن وصيف و علی بن نارمش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کلینی دشمن ترین اهل بیت و ناصبی متعصب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هر انصب الناس واشد هم على آل ابی طالب</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ناصبی دشمن اهل بیت و آل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انجس من الكلب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 را زندان بان امام عسکری علیه السلام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رفتارشان با امام چگونه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منابع مثل کافی و مثل کشف الغمة و ارشاد دو مورد زندان بان را نام می برند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مورد یکی باشد و فرد ناصبی نارمش یا او تاش، یکی از همان دو نفر شرور باشند که صالح بن وصیف گفت من وی را به دست شرور ترین افراد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نکته مسلم است که حاکمان عباسی به تبعيد و حصر امام در پادگان بسنده نمی کنند بلکه وی را به همراه یاران و علویون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شرایط را در زندان بر حضرت تحمیل می کنند</w:t>
      </w:r>
      <w:r>
        <w:rPr>
          <w:rFonts w:eastAsia="IRNazanin" w:cs="IRNazanin"/>
          <w:color w:val="111111"/>
          <w:sz w:val="28"/>
          <w:szCs w:val="28"/>
          <w:rtl w:val="true"/>
          <w:lang w:bidi="fa-IR"/>
        </w:rPr>
        <w:t xml:space="preserve">. </w:t>
      </w:r>
      <w:bookmarkStart w:id="229" w:name="pg10709_94073"/>
    </w:p>
    <w:p>
      <w:pPr>
        <w:pStyle w:val="Heading3"/>
        <w:numPr>
          <w:ilvl w:val="2"/>
          <w:numId w:val="1"/>
        </w:numPr>
        <w:rPr/>
      </w:pPr>
      <w:bookmarkStart w:id="230" w:name="__RefHeading___Toc3448404_1051229030"/>
      <w:bookmarkStart w:id="231" w:name="_Toc78"/>
      <w:bookmarkEnd w:id="229"/>
      <w:bookmarkEnd w:id="230"/>
      <w:r>
        <w:rPr>
          <w:rtl w:val="true"/>
        </w:rPr>
        <w:t>علویان و زندان</w:t>
      </w:r>
      <w:bookmarkEnd w:id="231"/>
    </w:p>
    <w:p>
      <w:pPr>
        <w:pStyle w:val="BookText"/>
        <w:rPr/>
      </w:pPr>
      <w:r>
        <w:rPr>
          <w:rFonts w:ascii="IRNazanin" w:hAnsi="IRNazanin" w:eastAsia="IRNazanin"/>
          <w:color w:val="111111"/>
          <w:sz w:val="28"/>
          <w:sz w:val="28"/>
          <w:szCs w:val="28"/>
          <w:rtl w:val="true"/>
          <w:lang w:bidi="fa-IR"/>
        </w:rPr>
        <w:t>تلاش های سیاست مداران عباسی به همراهی ترک های دربار در محصور و زندان نمودن امام عسکری علیه السلام اهداف آنان را تأمین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به هر شکل ممکن تلاش های اجتماعی خود را تداوم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هواداران خود را همراه دارد و تشکل همسوی عترت را رهبری می کند که شرح آن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دیگر در همین زمینه این است که عباسیان یاران امام را نیز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افراد با نفوذ از علویان را در زندان و برخی همراه امام زندانی می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قاسم ابوهاشم جعفری می گوید من و حسن بن محمد عقیقی، و محمد بن ابراهيم عمری و عده ای دیگر در زندان بودیم که ابو محمد حسن بن علی علیه السلام را به همراه برادرش جعفر به زندان وارد کردند</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زندانیان سیاسی عباسیان را همین علویان مانند ابوهاشم جعفری کهاز یاران مخلص و سترگ و فداکار امام است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علوی تبار وفاطمی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چهار امام، جواد الائمه علیه السلام امام هادی علیه السلام، امام عسکری علیه السلام و مهدی علیه السلام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همه ی آنان حدیث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عالم، پارسا، زیرک، جلیل القدر و عظيم المنزلة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از جانب پدر داود بن القاسم بن اسحاق بن عبد الله بن جعفر بن ابیطالب علیه السلام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قاسم امیر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قاسم یعنی مادر بزرگ ابو هاشم ام حکیم دختر قاسم بن محمد بن ابی بکر و قاسم بن محمد پسر خاله امام صادق علیه السلام می باشد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دیگری از زندانیان مانند عیسی بن اسماعيل، علی بن موسی،ابراهيم بن موسی در بخش بررسی قیام ها توضیحی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نمونه ای از ده ها مورد برخورد عباسیان با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 خوبی چالشگری دو جریان اجتماعی را علیه یکدیگر شفاف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اجتماعی عباسیان تمام کوشش خود را به کار می گیرد تا بتواند از تلاش و توسعه جریان اجتماعی علویان و تشکل همسوی اهل بیت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هیچ اقدامی فروگذار نیست و حتی دست حاکمان عباسی به پاک ترین خون، یعنی خون امامان معصوم آلوده می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فرصت بررسی جریان اجتماعی چالشگر عباسیان یعنی تشكل همسوی اهل بیت به رهبری امام عسکری علیه السلام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عباسیان با این تلاش ها به آن دو هدف مهم رسیدند؟ از ولادت و سرنوشت مهدی علیه السلام آگاهی یافتند؟ از موقعیت اجتماعی آنان کاستند یا اینکه به هیچ یک از اهداف خویش دست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از موقعیت اجتماعی امام عسکری علیه السلام و تشکل همسو ادامه می دهیم</w:t>
      </w:r>
      <w:r>
        <w:rPr>
          <w:rFonts w:eastAsia="IRNazanin" w:cs="IRNazanin"/>
          <w:color w:val="111111"/>
          <w:sz w:val="28"/>
          <w:szCs w:val="28"/>
          <w:rtl w:val="true"/>
          <w:lang w:bidi="fa-IR"/>
        </w:rPr>
        <w:t xml:space="preserve">. </w:t>
      </w:r>
      <w:bookmarkStart w:id="232" w:name="pg10709_94075"/>
    </w:p>
    <w:p>
      <w:pPr>
        <w:pStyle w:val="Heading3"/>
        <w:numPr>
          <w:ilvl w:val="2"/>
          <w:numId w:val="1"/>
        </w:numPr>
        <w:rPr/>
      </w:pPr>
      <w:bookmarkStart w:id="233" w:name="__RefHeading___Toc3448406_1051229030"/>
      <w:bookmarkStart w:id="234" w:name="_Toc79"/>
      <w:bookmarkEnd w:id="232"/>
      <w:bookmarkEnd w:id="233"/>
      <w:r>
        <w:rPr>
          <w:rtl w:val="true"/>
        </w:rPr>
        <w:t>موقعیت اجتماعی</w:t>
      </w:r>
      <w:bookmarkEnd w:id="234"/>
    </w:p>
    <w:p>
      <w:pPr>
        <w:pStyle w:val="BookText"/>
        <w:rPr/>
      </w:pPr>
      <w:r>
        <w:rPr>
          <w:rFonts w:ascii="IRNazanin" w:hAnsi="IRNazanin" w:eastAsia="IRNazanin"/>
          <w:color w:val="111111"/>
          <w:sz w:val="28"/>
          <w:sz w:val="28"/>
          <w:szCs w:val="28"/>
          <w:rtl w:val="true"/>
          <w:lang w:bidi="fa-IR"/>
        </w:rPr>
        <w:t>موقعیت اجتماعی تشکل همسوی عترت به ویژه رهبران آنان که همان شاخص های عترت می باشند، چیزی نیست که ترفندهای عباسیان و یا امویان بتواند آن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و ترفندها و سیاست مداری اش توانست فضایل علی و آل على علیهما السلام را پوشش دهد،اگر مأمون که أخ المعاويه در سیاست است و به تعبیر علی امیر المؤمنين سابعهم اعلمهم، توانست از موقعیت علی بن موسی الرضا علیه السلام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متوکل که آن گونه با خشونت و سیاست عمل کرد و مزار و بارگاه حسین بن علی را تخریب نمود، توانست از موقعیت اجتماعی اهل بیت بکاهد؟ یا اینکه فضایل علی بن ابی طالب و راه و روش حسین بن علی و بارگاه با شکوه و با عظمتش در کربلا هر روز از روزگار دیگر با شکوه تر و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زائر زمان متوكل اکنون به میلیون ها زائر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عظمت شکوه علی بن موسی الرضا علیه السلام هر روز از روزگار پیشین باشکوه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انوارش به شرق و غرب کره زمین تابش می کند و نورافکنی می نماید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قدرتی توان ندارد فضائل و مناقب اهل بیت را بپوشاند یا از شکوه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الهی به این فضایل تعلق دارد که، يُرِيدُ اللَّهُ لِيُذْهِبَ عَنْكُمُ الرِّجْسَ أَهْلَ الْبَيْتِ وَيُطَهِّرَكُمْ تَطْهِيرًا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مناقب اهل بیت یک حقیقت است که دست خدا پشتیبان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فرض کرد که دستان هر چند پرتوان اموی یا عباسی بر دست و قدرت خدا فائق آید؟ در حالی که، 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حصر و زندان نمودن دو امام عسکری علیهما السلام نیز در زمان خلفای عباسی کارساز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خلفا نخواهند توانست این موقعیت با شکوه را آسیب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فضائل اهل بیت در دل های جامعه اسلامی پایگاهی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همین که از فضایل آنان با آغوش باز به سوی آنان شتابان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موقعیت موجب این همه تلاش و کوشش از سوی مخالفان است که گوشه ای از موقعیت اجتماعی امام حسن بن علی علیه السلام در هنگام شهادت و تشییع جنازه اش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همگی متفق اند که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پایتختی بزرگ و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امام عسکری علیه السلام یک پارچه تعطیل می شود؛ مثل این که قیامت بر پا شده باشد جمعیت به کوچه و خیابان سرازیر می شوند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سامرا امام عسکری علیه السلام باید روزهای دوشنبه و پنج شنبه در دربار حاضر می شدند و حضور خود را اعلان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کار مستمر بود، مردم از آن با خبر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عزیمت امام در این دو روز مسیر حرکت امام تا دربار مملو از جمعیت می شده که می آمدند با فرزند رسول الله صلی الله علیه وآله دیدار تازه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سواره و پیاده تمام کوی و </w:t>
      </w:r>
    </w:p>
    <w:p>
      <w:pPr>
        <w:pStyle w:val="BookText"/>
        <w:rPr/>
      </w:pPr>
      <w:r>
        <w:rPr>
          <w:rFonts w:ascii="IRNazanin" w:hAnsi="IRNazanin" w:eastAsia="IRNazanin"/>
          <w:color w:val="111111"/>
          <w:sz w:val="28"/>
          <w:sz w:val="28"/>
          <w:szCs w:val="28"/>
          <w:rtl w:val="true"/>
          <w:lang w:bidi="fa-IR"/>
        </w:rPr>
        <w:t>برزن را فرا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جای خالی سوزن انداختن در میان جمعیت پیدا نمی شده است، يحضر من الناس شيء عظيم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لاحدِ مو ضع يمشي ولا يدخل بينهم، آن گاه هنگامی که امام بر مرکب سوار می شد همه صداها حبس می شد و راه برای امام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نیز جمعیت انبوه راه را برای مرکب امام باز می نمودند حتی یرکب و يمضي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اگر امام در مدینه بود چنین جمعیتی برای تماشای عظمت و شکوه وی جمع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مدینه وضعیت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مدینه بزرگی و عظمت هشت فرسخی وسعت سامرا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را خود سیاست گزاران عباسی باعث شده اند؛ عدو شود سبب خیر اگر خدا خواهد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موقعیت اجتماعی تشکل همسوی عترت تا آنجا بود که خود خلیفه از حرکت آنان به وحشت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معتضد می خواهد دستور لعن معاویه و بازگویی مناقب على علیه السلام را بدهد، به وی گفته شد اگر سب معاویه را دستور دهی فتنه به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آتش فتنه را با شمشیر خاموش می کنم،آن گاه قاضی یوسف به معتضد می گوید اگر باز گفتن مناقب علی علیه السلام رسمی شده شیوع پیدا کند حرکت علویون را حریف نخواهی بود، فما تصنع بالعلويين الذين هم في كل ناحية قد خرجوا علیک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در مقابل حرکت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هر </w:t>
      </w:r>
    </w:p>
    <w:p>
      <w:pPr>
        <w:pStyle w:val="BookText"/>
        <w:rPr/>
      </w:pPr>
      <w:r>
        <w:rPr>
          <w:rFonts w:ascii="IRNazanin" w:hAnsi="IRNazanin" w:eastAsia="IRNazanin"/>
          <w:color w:val="111111"/>
          <w:sz w:val="28"/>
          <w:sz w:val="28"/>
          <w:szCs w:val="28"/>
          <w:rtl w:val="true"/>
          <w:lang w:bidi="fa-IR"/>
        </w:rPr>
        <w:t>ناحیه بر عليه تو قيام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مهم باعث می شود خلیفه از رأی خود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تبعید و محصور کردن در پادگان آن گاه در زندان،شاهدی بس گویا بر توانمندی اجتماعی و موقعیت والای رهبران تشکل همسوی عترت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و نیز درباریان ترک آن ها به خوبی به این موقعیت آگاه می باشند که خود آنان به این فضایل و موقعیت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از زبان دشمنان حسن بن على 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از پدرش و محمد بن حسن بن اخوین و وليد و سعد بن عبد الله که از رحلت امام عسکری علیه السلام باخبر و در تشییع جنازه حضرت شرکت داشتند،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افزاید هجده سال بعد از شهادت عسکری علیه السلام در مجلس احمد بن عبيد الله بن يحيى بن خاقان که عامل خراج و مالیات حکومت در منطقه قم بود، حاضر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ناصبی و دشمن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سخن از حضور علويون که مقیم در 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عبيد الله گفت من فردی با نفوذتر و با شکوه تر از حسن بن علی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علویون حتی مردان مسن آنان، وی را بر خود مقدم 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لشگریان، فرماندهان،کشوریان و عموم مردم همگی بر وی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پدرم گفت اگر خلافت از عباسیان گرفته شود فردی جز ایشان شایسته آن نیست، لو زالت الخلافة عنء خلفاء بنی </w:t>
      </w:r>
      <w:bookmarkStart w:id="235" w:name="pg10709_94079"/>
    </w:p>
    <w:p>
      <w:pPr>
        <w:pStyle w:val="BookText"/>
        <w:rPr/>
      </w:pPr>
      <w:bookmarkEnd w:id="235"/>
      <w:r>
        <w:rPr>
          <w:rFonts w:ascii="IRNazanin" w:hAnsi="IRNazanin" w:eastAsia="IRNazanin"/>
          <w:color w:val="111111"/>
          <w:sz w:val="28"/>
          <w:sz w:val="28"/>
          <w:szCs w:val="28"/>
          <w:rtl w:val="true"/>
          <w:lang w:bidi="fa-IR"/>
        </w:rPr>
        <w:t>العباسي ما استحقها احدٌ من بنی هاشم غير هذا، تمام مردم و خواص از ایشان به عنوان امام الرافضه یاد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افزاید بعد از رحلت وی برادرش جعفر از پدرم خواست تا از خلیفه بخواهد وی را به عنوان جانشین حسن بن علی معرفی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وی را طرد کرد و گفت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شمیرش را آهيخته تا پدر و برادرت را از این موقعیت پایین آورد و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تو در نزد شیعیان پدرت موقعیت داشته باشی نیازی به وساطت پدرم و توصیه خلیفه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موقعیت نداشته باشی اقدام خلیفه کارساز نخواهد بود، و ان لم تكن عندهم بهذه المنزلة لم تنلها بنا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این اعتراف درباریان در مورد موقعیت اجتماعی عترت و شاخص عترت چون حسن بن على علیه السلام می باشد</w:t>
      </w:r>
      <w:r>
        <w:rPr>
          <w:rFonts w:eastAsia="IRNazanin" w:cs="IRNazanin"/>
          <w:color w:val="111111"/>
          <w:sz w:val="28"/>
          <w:szCs w:val="28"/>
          <w:rtl w:val="true"/>
          <w:lang w:bidi="fa-IR"/>
        </w:rPr>
        <w:t>.</w:t>
      </w:r>
    </w:p>
    <w:p>
      <w:pPr>
        <w:pStyle w:val="Heading3"/>
        <w:numPr>
          <w:ilvl w:val="2"/>
          <w:numId w:val="1"/>
        </w:numPr>
        <w:rPr/>
      </w:pPr>
      <w:bookmarkStart w:id="236" w:name="__RefHeading___Toc3448408_1051229030"/>
      <w:bookmarkStart w:id="237" w:name="_Toc80"/>
      <w:bookmarkEnd w:id="236"/>
      <w:r>
        <w:rPr>
          <w:rtl w:val="true"/>
        </w:rPr>
        <w:t>بحران اعتقادی شیعه</w:t>
      </w:r>
      <w:bookmarkEnd w:id="2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امام عسکری علیه السلام از این جهت که با آغاز دوران غیبت امام معصوم هم زمان است، دوران ویژه ای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سخت گیری حکومت نسبت به خاندان اهل بیت بسیار افزایش یافته، از جانب دیگر شرایط و زمینه غیبت امام معصوم خود یک سبب طبیعی برای پدیدار شدن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غایب شدن رهبری و دور از دسترس بودن آن بیشترین زمینه را برای ایجاد تردید و شبهه در باورهای مردم پدید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جانب سوم شبهه افکنی های رسانه ای دستگاه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رسانه های ملی و عمومی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تشدید شبهات در زمینه های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که شاید مهم ترین آن ها باشد نه همه آن ها، باعث ایجاد تردید و تفرقه در میان تشكل همسوی اهل 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فرصت طلب ها از موقعیت بهره برده و سبب ایجاد مذهب تراشی و فرقه گرایی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مشاهده می شود که در این فرصت فرقه های منحرف فراوانی در میان شیعه پدیدار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 در اثر ضعف فرهنگی، افراد را به سمت و سوی خواهش های نفسانی خویش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مورخ،جامعه شناس و محقق مسعودی گزارش می دهد، شیعه به بیست گروه تشتت و افتراق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 نگارد، في سنة ستین و مأتین قبض ابو محمد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المهدي المنتظر و الامام الثاني عشر عند القطيعة من الأمامية وهم جمهور الشيعة و قد تنازع هولاء في المنتظر من آل النبي صلی الله علیه وآله بعد وفات الحسن بن علی علیه السلام واوافترقوا على عشرين فرقة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وقات حسن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مهدی منتظر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بعد از رحلت ابو محمد درمورد جانشین وی در نزاع قرار گرفتند و به بیست گروه تقسیم شدند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از امام عسکری علیه السلام می نگارند، في سنة مأتین و ستين تفرق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نویسند، لما قبض ابو محمد تفرقت الشيعه و انصاره </w:t>
      </w:r>
      <w:bookmarkStart w:id="238" w:name="pg10709_94081"/>
    </w:p>
    <w:p>
      <w:pPr>
        <w:pStyle w:val="BookText"/>
        <w:rPr/>
      </w:pPr>
      <w:bookmarkEnd w:id="238"/>
      <w:r>
        <w:rPr>
          <w:rFonts w:ascii="IRNazanin" w:hAnsi="IRNazanin" w:eastAsia="IRNazanin"/>
          <w:color w:val="111111"/>
          <w:sz w:val="28"/>
          <w:sz w:val="28"/>
          <w:szCs w:val="28"/>
          <w:rtl w:val="true"/>
          <w:lang w:bidi="fa-IR"/>
        </w:rPr>
        <w:t>فمنهم انتهى ابی جعفر و منهم من تاه و منهم من شک و منهم من تحیر منهم من ثبت على دينه بتوفيق من الله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نشان دهنده بحران شديد اعتقادی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زمانی چنین بحرانی برای شیعه پدیدار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دوران بسیار سخت و غم انگیزی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بزرگ فرهنگی و تلاش هوشمندانه می خواهد تا این تشکل را از این بحران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عسکری علیه السلام از این دوران سخت و تلخ این گونه یاد می کند که هیچ کدام از پدران من این چنین دورانی به خود ندیده اند، ما مُنيَ احدٌ من آبائی بمثل ما منيت به من شک هذه العصابة في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ترین دوران در ایجاد تردید و شک در امر امامت این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اوضاع باورهای اعتقادی را بدین گونه تحلیل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های گوناگونی بعد از رحلت امام عسکری علیه السلام پدیدار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فرقه جعفر کذاب است که به دروغ بعد از امام عسکری علیه السلام ادعای امامت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شرح حال کوتاه آن می پردازیم</w:t>
      </w:r>
      <w:r>
        <w:rPr>
          <w:rFonts w:eastAsia="IRNazanin" w:cs="IRNazanin"/>
          <w:color w:val="111111"/>
          <w:sz w:val="28"/>
          <w:szCs w:val="28"/>
          <w:rtl w:val="true"/>
          <w:lang w:bidi="fa-IR"/>
        </w:rPr>
        <w:t>.</w:t>
      </w:r>
    </w:p>
    <w:p>
      <w:pPr>
        <w:pStyle w:val="Heading3"/>
        <w:numPr>
          <w:ilvl w:val="2"/>
          <w:numId w:val="1"/>
        </w:numPr>
        <w:rPr/>
      </w:pPr>
      <w:bookmarkStart w:id="239" w:name="__RefHeading___Toc3448410_1051229030"/>
      <w:bookmarkStart w:id="240" w:name="_Toc81"/>
      <w:bookmarkEnd w:id="239"/>
      <w:r>
        <w:rPr>
          <w:rtl w:val="true"/>
        </w:rPr>
        <w:t>جعفر کذّاب</w:t>
      </w:r>
      <w:r>
        <w:rPr>
          <w:rtl w:val="true"/>
        </w:rPr>
        <w:t>!</w:t>
      </w:r>
      <w:bookmarkEnd w:id="24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تشتت وتفرقه در بین شیعیان خطر جدی بر تشکل همسوی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افکنی آن گونه فرصت پدیدار </w:t>
      </w:r>
    </w:p>
    <w:p>
      <w:pPr>
        <w:pStyle w:val="BookText"/>
        <w:rPr/>
      </w:pPr>
      <w:r>
        <w:rPr>
          <w:rFonts w:ascii="IRNazanin" w:hAnsi="IRNazanin" w:eastAsia="IRNazanin"/>
          <w:color w:val="111111"/>
          <w:sz w:val="28"/>
          <w:sz w:val="28"/>
          <w:szCs w:val="28"/>
          <w:rtl w:val="true"/>
          <w:lang w:bidi="fa-IR"/>
        </w:rPr>
        <w:t>نمود که به درون خانه و بیت امامت نیز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دیگر امام هادی علیه السلام یعنی جعفر که به خاطر ادعای دروغ بزرگش معروف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امامت است؛ وی به گزاف بعد از امام عسکری علیه السلام ادعای امامت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فرقه در میان اندرونی خانه امامت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حکومت عباسی نیز خود پشتیبان این موضع گیری ها بلکه خود آتش بیار این معرکه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بعد از شهادت امام عسکری علیه السلام خود را عالم به حرام و حلال و خود را جانشین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وانمود می کند که امام بعد از امام عسکری برادرش جعفر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عموی مهدی علیه السلام است حتی در مراسم تجهيز امام عسکری علیه السلام خود را شایسته می بیند تا بر جنازه حضرت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معتمد دستور می دهد که خانه امام عسکری علیه السلام را به کمک مأمورین تفتیش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وجود کودک و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آل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درباره وی این گونه گزارش شده است، جعفر الكذاب قد حمل طاغية زمانه على تفتیش امر ولی الله و المغيب بحفظ الله والتوكيل بحرم ابيه جهلا بولادته و حرصا على قتله ان ظفر به و طمعا لميراث أبيه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نامه ای به احمد بن اسحاق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نامه خود را عالم به حلال و حرام پنداشته خود را امام بعد از امام عسکری علیه السلام معرفی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به صاحب الزمان نامه نگاشته و نامه جعفر را هم پیوست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مینگارد، این فرد دروغ پرداز به خدا و مدعی باطل است، المدعى على الله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حرام و حلال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نمازهای واجب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خدا را عصیان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ادعای امامت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دو برادر منصب امامت را به عهده نداشته اند؛ مگر حسن و حسین علیهما السلام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بعد از رحلت امام ابو محمد به کمک مأموران خانه حضرت را تفتیش نموده کنیزهای حضرت را زندانی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میراث حضرت را تصاحب کرده عده ای از افراد ضعیف را منحرف می سازد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فرزندان زیاد و نسل و تبار وی بسیار گسترده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ابن عنبه فرزندان ایشان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جدشان امام رضا علیه السلام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نام می برد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ایجاد تفرقه و مذهب تراشی و ایجاد حیرت و سرگردانی بعد از امام عسکری علیه السلام خطری جدی بر تشکل همسوی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کذب جعفر نمونه ای است که از خاندان امامت پدید آمده است</w:t>
      </w:r>
      <w:r>
        <w:rPr>
          <w:rFonts w:eastAsia="IRNazanin" w:cs="IRNazanin"/>
          <w:color w:val="111111"/>
          <w:sz w:val="28"/>
          <w:szCs w:val="28"/>
          <w:rtl w:val="true"/>
          <w:lang w:bidi="fa-IR"/>
        </w:rPr>
        <w:t xml:space="preserve">. </w:t>
      </w:r>
      <w:bookmarkStart w:id="241" w:name="pg10709_94084"/>
    </w:p>
    <w:p>
      <w:pPr>
        <w:pStyle w:val="Heading3"/>
        <w:numPr>
          <w:ilvl w:val="2"/>
          <w:numId w:val="1"/>
        </w:numPr>
        <w:rPr/>
      </w:pPr>
      <w:bookmarkStart w:id="242" w:name="__RefHeading___Toc3448412_1051229030"/>
      <w:bookmarkStart w:id="243" w:name="_Toc82"/>
      <w:bookmarkEnd w:id="241"/>
      <w:bookmarkEnd w:id="242"/>
      <w:r>
        <w:rPr>
          <w:rtl w:val="true"/>
        </w:rPr>
        <w:t>انتظار از دوران ویژه</w:t>
      </w:r>
      <w:bookmarkEnd w:id="243"/>
    </w:p>
    <w:p>
      <w:pPr>
        <w:pStyle w:val="BookText"/>
        <w:rPr/>
      </w:pPr>
      <w:r>
        <w:rPr>
          <w:rFonts w:ascii="IRNazanin" w:hAnsi="IRNazanin" w:eastAsia="IRNazanin"/>
          <w:color w:val="111111"/>
          <w:sz w:val="28"/>
          <w:sz w:val="28"/>
          <w:szCs w:val="28"/>
          <w:rtl w:val="true"/>
          <w:lang w:bidi="fa-IR"/>
        </w:rPr>
        <w:t>دوران دو امام هادی و عسکری علیهما السلام دوران ویژه ای است که در هیچ زمانی از دوران امامت این 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شئون این دو امام مراقبت می شود و هیچ گونه آزادی در هیچ زمینه ای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دو امام محصور در میان سپاه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ارتباطات فرهنگی و اجتماعی آنان را دوربین ها و نزدیک بین های حکومت ثبت و ضبط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از این دوران نمی توان انتظار دوران دیگر امامان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انتظار داشت حوزه های فقهی و فرهنگی امام باقر و صادق علیهما السلام دایر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توقع داشت که امام عسکری علیه السلام محصور در پادگان و زندان تلاش ها و مناظره های فرهنگی و اجتماعی امام رضا علیه السلام را ساماندهی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زمینه ها به طور کلی از بین رفته اند و سیاست و مدیریت عباسیان در مورد رهبران شیعه به طور کامل متحول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انتظارها در این دوران باید به تناسب موقعیت و شرایط این دوران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این است که امام عسکری علیه السلام با تلاش ها و کوشش های محدود بتواند هویت فرهنگی، فقهی و اعتقادی تشکل همسوی اهل بیت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 است که بتواند این تشکل را از بحران های فکری و عقیدتی که در این زمان پدیدار شده اند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این </w:t>
      </w:r>
      <w:bookmarkStart w:id="244" w:name="pg10709_94085"/>
    </w:p>
    <w:p>
      <w:pPr>
        <w:pStyle w:val="BookText"/>
        <w:rPr/>
      </w:pPr>
      <w:bookmarkEnd w:id="244"/>
      <w:r>
        <w:rPr>
          <w:rFonts w:ascii="IRNazanin" w:hAnsi="IRNazanin" w:eastAsia="IRNazanin"/>
          <w:color w:val="111111"/>
          <w:sz w:val="28"/>
          <w:sz w:val="28"/>
          <w:szCs w:val="28"/>
          <w:rtl w:val="true"/>
          <w:lang w:bidi="fa-IR"/>
        </w:rPr>
        <w:t>است که این تشکل را برای وارد شدن به یک دوران متفاوت با دوره های پیشین یعنی دوران غیبت امام معصوم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مسئولیت بسیار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دوران غیبت که امام و رهبر از میان مردم غیبت دارد؛ دسترسی به وی برای همگان ممکن نیست؛ فرصت مناسب برای شبهه افکنان فراهم شده که با ایجاد تردید و شبهه هویت فرهنگی و اعتقادی تشیع و پیروان عترت را هدف قرار دهند؛ بدیهی است که حاکمان عباسی تمام نیرو و توان خود را در این سمت و سو بسیج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با چالش های تازه روبرو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با تدبیرهای عاقلانه و صحیح مقابل این چالش ها مقابله نماید تا رقیبان وی نتوانند به اهداف خویش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تشکل همسوی اهل بیت را از هم بپاشند و نتوانند هویت فرهنگی آنان را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از ولادت و زندگی مهدی علیه السلام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عسکری علیه السلام تلاش می کند با همه محدودیت ها،ارتباط فرهنگی و اجتماعی خویش را با تشکل و پیروان خویش بر قرار سازد</w:t>
      </w:r>
      <w:r>
        <w:rPr>
          <w:rFonts w:eastAsia="IRNazanin" w:cs="IRNazanin"/>
          <w:color w:val="111111"/>
          <w:sz w:val="28"/>
          <w:szCs w:val="28"/>
          <w:rtl w:val="true"/>
          <w:lang w:bidi="fa-IR"/>
        </w:rPr>
        <w:t>.</w:t>
      </w:r>
    </w:p>
    <w:p>
      <w:pPr>
        <w:pStyle w:val="Heading3"/>
        <w:numPr>
          <w:ilvl w:val="2"/>
          <w:numId w:val="1"/>
        </w:numPr>
        <w:rPr/>
      </w:pPr>
      <w:bookmarkStart w:id="245" w:name="__RefHeading___Toc3448414_1051229030"/>
      <w:bookmarkStart w:id="246" w:name="_Toc83"/>
      <w:bookmarkEnd w:id="245"/>
      <w:r>
        <w:rPr>
          <w:rtl w:val="true"/>
        </w:rPr>
        <w:t>ایجاد ارتباط</w:t>
      </w:r>
      <w:bookmarkEnd w:id="24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انکار ناپذیر است که منابع تحقيق در خصوص سیره شاخص های اهل بیت به ویژه امام جواد علیه السلام به بعد بسیار محدود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منابع در اثر حوادث و دشمنی ها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تنها ممکن است به نمونه هایی دستیازی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نمونه ها </w:t>
      </w:r>
      <w:bookmarkStart w:id="247" w:name="pg10709_94086"/>
    </w:p>
    <w:p>
      <w:pPr>
        <w:pStyle w:val="BookText"/>
        <w:rPr/>
      </w:pPr>
      <w:bookmarkEnd w:id="247"/>
      <w:r>
        <w:rPr>
          <w:rFonts w:ascii="IRNazanin" w:hAnsi="IRNazanin" w:eastAsia="IRNazanin"/>
          <w:color w:val="111111"/>
          <w:sz w:val="28"/>
          <w:sz w:val="28"/>
          <w:szCs w:val="28"/>
          <w:rtl w:val="true"/>
          <w:lang w:bidi="fa-IR"/>
        </w:rPr>
        <w:t>گویای بسیاری از حقایق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منابع اندک صحیح و دقیق بررسی شوند می توان از بسیاری از ابهام ها غبارروبی نمود و بسیاری از حقایق را شفاف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باید بررسی شود که آیا در دوران امام عسکری علیه السلام تلاش های جریان اجتماعی عباسیان به اهداف خویش می رسد و یا مقابله و چالش های جریان اجتماعی تشکل همسوی اهل 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ی محدودیت هایی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رسیدن به اهداف ناکام می سازد؟</w:t>
      </w:r>
    </w:p>
    <w:p>
      <w:pPr>
        <w:pStyle w:val="BookText"/>
        <w:rPr/>
      </w:pPr>
      <w:r>
        <w:rPr>
          <w:rFonts w:ascii="IRNazanin" w:hAnsi="IRNazanin" w:eastAsia="IRNazanin"/>
          <w:color w:val="111111"/>
          <w:sz w:val="28"/>
          <w:sz w:val="28"/>
          <w:szCs w:val="28"/>
          <w:rtl w:val="true"/>
          <w:lang w:bidi="fa-IR"/>
        </w:rPr>
        <w:t>به نظر می رسد تلاش های فرهنگی، ارتباطی و اجتماعی رهبران تشکل همسوی اهل بیت عباسیان را ناکام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نه در مهار ساختن تشکل همراه اهل بیت موفق می شوند و نه از ولادت مصلح جهانی مهدی علیه السلام باخبر می گردند تا بتوانند درباره وی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نوشتار به این نکات مهم خواهیم پرداخت و خواهیم دید که امام شبکه ارتباطی با شیعیان و تشکل برقرار می سازد و هویت فرهنگی تشکل را حراست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امام با اندیشه و تدبیر و رفتاری پیدا و پنهان مهدی علیه السلام را از خوف و خطرها حراست می نماید</w:t>
      </w:r>
      <w:r>
        <w:rPr>
          <w:rFonts w:eastAsia="IRNazanin" w:cs="IRNazanin"/>
          <w:color w:val="111111"/>
          <w:sz w:val="28"/>
          <w:szCs w:val="28"/>
          <w:rtl w:val="true"/>
          <w:lang w:bidi="fa-IR"/>
        </w:rPr>
        <w:t>.</w:t>
      </w:r>
    </w:p>
    <w:p>
      <w:pPr>
        <w:pStyle w:val="Heading3"/>
        <w:numPr>
          <w:ilvl w:val="2"/>
          <w:numId w:val="1"/>
        </w:numPr>
        <w:rPr/>
      </w:pPr>
      <w:bookmarkStart w:id="248" w:name="__RefHeading___Toc3448416_1051229030"/>
      <w:bookmarkStart w:id="249" w:name="_Toc84"/>
      <w:bookmarkEnd w:id="248"/>
      <w:r>
        <w:rPr>
          <w:rtl w:val="true"/>
        </w:rPr>
        <w:t>شبکه نمایندگی ها</w:t>
      </w:r>
      <w:bookmarkEnd w:id="24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تلاش های اجتماعی و مهم در این دوره تشکیل نمایندگی ها درمناطق مختلف و ایجاد ارتباط با دیگران از این 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افراد کار آمد و مطمئن برای انجام مسئولیت های اجتماعی و اقتصادی </w:t>
      </w:r>
      <w:bookmarkStart w:id="250" w:name="pg10709_94087"/>
    </w:p>
    <w:p>
      <w:pPr>
        <w:pStyle w:val="BookText"/>
        <w:rPr/>
      </w:pPr>
      <w:bookmarkEnd w:id="250"/>
      <w:r>
        <w:rPr>
          <w:rFonts w:ascii="IRNazanin" w:hAnsi="IRNazanin" w:eastAsia="IRNazanin"/>
          <w:color w:val="111111"/>
          <w:sz w:val="28"/>
          <w:sz w:val="28"/>
          <w:szCs w:val="28"/>
          <w:rtl w:val="true"/>
          <w:lang w:bidi="fa-IR"/>
        </w:rPr>
        <w:t>این فرصت را فراهم می سازد که از این روش بهره برده و نیازهای فرهنگی و اقتصادی را برطرف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و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ارتباطات بوده است؛ وکلای امام اختیارات لازم را داشتند که در شئون اجتماعی و اقتصادی نقش ایفاء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شرعی مانند خمس و زکات، نذورات و موقوفات را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 نیازمند جامعه را رسیدگی نمایند؛ به ویژه مساكن و ایتام را سرپرستی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مردم از دسترسی به امام محروم هستند تشکیل این گونه سازمان ها در آن دوران بسیار کارآمد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سازمان ها مشکلات اجتماعی را رسیدگی و نیازهای فرهنگی، عقیدتی و اقتصادی را ساماندهی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این سازمان وکالت با طرزی جالب و کار آمد ساماندهی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وکلا اختيارات لازم را داشته باشند تا بتوانند در اهداف تعیین شده کار آمد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می شود</w:t>
      </w:r>
      <w:r>
        <w:rPr>
          <w:rFonts w:eastAsia="IRNazanin" w:cs="IRNazanin"/>
          <w:color w:val="111111"/>
          <w:sz w:val="28"/>
          <w:szCs w:val="28"/>
          <w:rtl w:val="true"/>
          <w:lang w:bidi="fa-IR"/>
        </w:rPr>
        <w:t>.</w:t>
      </w:r>
    </w:p>
    <w:p>
      <w:pPr>
        <w:pStyle w:val="Heading3"/>
        <w:numPr>
          <w:ilvl w:val="2"/>
          <w:numId w:val="1"/>
        </w:numPr>
        <w:rPr/>
      </w:pPr>
      <w:bookmarkStart w:id="251" w:name="__RefHeading___Toc3448418_1051229030"/>
      <w:bookmarkStart w:id="252" w:name="_Toc85"/>
      <w:bookmarkEnd w:id="251"/>
      <w:r>
        <w:rPr>
          <w:rtl w:val="true"/>
        </w:rPr>
        <w:t>ساختار سازمان نمایندگی</w:t>
      </w:r>
      <w:bookmarkEnd w:id="252"/>
    </w:p>
    <w:p>
      <w:pPr>
        <w:pStyle w:val="Heading4"/>
        <w:numPr>
          <w:ilvl w:val="3"/>
          <w:numId w:val="1"/>
        </w:numPr>
        <w:rPr/>
      </w:pPr>
      <w:bookmarkStart w:id="253" w:name="__RefHeading___Toc3448420_1051229030"/>
      <w:bookmarkStart w:id="254" w:name="_Toc86"/>
      <w:bookmarkEnd w:id="253"/>
      <w:r>
        <w:rPr>
          <w:rtl w:val="true"/>
        </w:rPr>
        <w:t>اشاره</w:t>
      </w:r>
      <w:bookmarkEnd w:id="2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ایجاد خلأ فرهنگی و رواج شبهات گوناگون در مورد امامت و جانشینی آنان و نیز غیبت امام معصوم، این سازمان وسیله ارتباط میان امام و مردم بوده تا بتوانند پیام ها و نامه های امام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افکنی ها را در موضوع اعتقادات و فقه و فرهنگ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 معارف و احکام و آشنا </w:t>
      </w:r>
    </w:p>
    <w:p>
      <w:pPr>
        <w:pStyle w:val="BookText"/>
        <w:rPr/>
      </w:pPr>
      <w:r>
        <w:rPr>
          <w:rFonts w:ascii="IRNazanin" w:hAnsi="IRNazanin" w:eastAsia="IRNazanin"/>
          <w:color w:val="111111"/>
          <w:sz w:val="28"/>
          <w:sz w:val="28"/>
          <w:szCs w:val="28"/>
          <w:rtl w:val="true"/>
          <w:lang w:bidi="fa-IR"/>
        </w:rPr>
        <w:t xml:space="preserve">نمودن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الهی مسئولیت مهم این نمایندگی ها به شمار 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دیگر نمایندگی ها رسیدگی به امور اقتصادی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جانبی وکالت داشتند و جوهات شرعی مانند خمس و نذورات مردم را از جانب امام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در مسرف های مناسب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بسیاری از نابسامانی های اجتماعی مانند سرپرستی ایتام و نیازمندان و سرپرستی موقوفات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که دسترسی نداشتند حقوق امام را به ایشان برسانند، این حقوق را به این نمایندگی ها پرداخت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نمایندگی ها در مناطق شیعه نشین در مراکز مختلف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هر منطقه شیعه نشین فردی از جانب امام وجودداشته که در صورت نیاز به وی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امام مانند خمس را به این افراد پرداخت کرده و یا نیاز خود را مطرح می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پاسخ سؤال شرعی خود را می گرفتند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عسکری علیه السلام این نمایندگان به صورت متمرکز انجام وظیفه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شواهد بر می آید که یک وکیل مرکزی و تام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بوده که دسترسی به امام برای ایشان بسیار محدود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وکلای امام هم نمی توانستند به حضور امام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نمایندگی </w:t>
      </w:r>
    </w:p>
    <w:p>
      <w:pPr>
        <w:pStyle w:val="BookText"/>
        <w:rPr/>
      </w:pPr>
      <w:r>
        <w:rPr>
          <w:rFonts w:ascii="IRNazanin" w:hAnsi="IRNazanin" w:eastAsia="IRNazanin"/>
          <w:color w:val="111111"/>
          <w:sz w:val="28"/>
          <w:sz w:val="28"/>
          <w:szCs w:val="28"/>
          <w:rtl w:val="true"/>
          <w:lang w:bidi="fa-IR"/>
        </w:rPr>
        <w:t>مرکزی امور را ساماندهی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ابوالاديان می گوید من نامه ها را به شهرها ارسال می کردم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افراد نمایندگی، متدین، پاک و در انجام مسئولیت خود کار آمد و امین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خصوص شیعیان آنان را به پاکی و امانت داری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صورت یک سازمان کارآمد جلوه گر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وکالت کاملا یک سازمان سری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مسوولیت ها به صورت محرمانه انجام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اتفاق می افتاده که در میان وکلا افراد ناهنجار هم پیدا 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حریف وسوسه های شیطان نمی شدند و در مسائل مالی پای آنها می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در یک سازمان به این وسعت، امری طبیعی خواهد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وکلا افرادی معتمد بودند که به وظایف خود به خوبی آشنا بوده و امانت داری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افراد ناشایسته نیز در بین آنان مشاهده می شود که به کار خویش خائن بودند وبه شبکه وکالت آسیب جدی وارد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فرقه گرایی و مذهب تراشی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واقفیه که شیخ طوسی این سخن را از زبان ائمه گزارش می دهد که خدمت گزاران و کارگزاران ما از بدترین افراد نیز هستند، خدا منا و قوامنا شرار خلق الله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آن گاه گروهی از آنان را نام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صالح </w:t>
      </w:r>
      <w:bookmarkStart w:id="255" w:name="pg10709_94090"/>
    </w:p>
    <w:p>
      <w:pPr>
        <w:pStyle w:val="BookText"/>
        <w:rPr/>
      </w:pPr>
      <w:bookmarkEnd w:id="255"/>
      <w:r>
        <w:rPr>
          <w:rFonts w:ascii="IRNazanin" w:hAnsi="IRNazanin" w:eastAsia="IRNazanin"/>
          <w:color w:val="111111"/>
          <w:sz w:val="28"/>
          <w:sz w:val="28"/>
          <w:szCs w:val="28"/>
          <w:rtl w:val="true"/>
          <w:lang w:bidi="fa-IR"/>
        </w:rPr>
        <w:t>بن محمد، علی بن ابی حمزه بطائی، زیاد بن مروان قندی، عنان بن عیسی رواسی، فارس بن حاتم، احمد بن هلال و محمد بن علی بن بلال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سازمان نمایندگی گسترده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ابوالاديان می گوید،أبلغ كتبه الى الأمصار،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 های حضرت را به شهرستان ها می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 به شرح مختصر برخی از وکلا و نمایندگان امام عسکری علیه السلام می پردازیم</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256" w:name="__RefHeading___Toc3448422_1051229030"/>
      <w:bookmarkStart w:id="257" w:name="_Toc87"/>
      <w:bookmarkEnd w:id="256"/>
      <w:r>
        <w:rPr/>
        <w:t>1</w:t>
      </w:r>
      <w:r>
        <w:rPr>
          <w:rtl w:val="true"/>
        </w:rPr>
        <w:t xml:space="preserve">. </w:t>
      </w:r>
      <w:r>
        <w:rPr>
          <w:rtl w:val="true"/>
        </w:rPr>
        <w:t>احمد بن اسحاق اشعری قمی</w:t>
      </w:r>
      <w:bookmarkEnd w:id="257"/>
    </w:p>
    <w:p>
      <w:pPr>
        <w:pStyle w:val="BookText"/>
        <w:rPr/>
      </w:pPr>
      <w:r>
        <w:rPr>
          <w:rFonts w:ascii="IRNazanin" w:hAnsi="IRNazanin" w:eastAsia="IRNazanin"/>
          <w:color w:val="111111"/>
          <w:sz w:val="28"/>
          <w:sz w:val="28"/>
          <w:szCs w:val="28"/>
          <w:rtl w:val="true"/>
          <w:lang w:bidi="fa-IR"/>
        </w:rPr>
        <w:t>طبری درباره وی می نگارد احمد بن اسحاق اشعری قمی استاد صدوق و وکیل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رحلت نمود به مقام وکالت خویش در زمان غیب از جانب امام زمان ابقا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ها به وی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اطراف نیز به وی مراجعه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و کیل قم نسبت به سایر بلاد مرکزیت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مسیر راه عتبات در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و همان جا دفن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نیز از وی به عنوان وکیل امام عسکری علیه السلام یاد می کند و داستانی معروف در مورد ایشان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این که حسین بن الحسن از نوادگان امام صادق علیه السلام در قم به کارهای ناشایست دست </w:t>
      </w:r>
      <w:bookmarkStart w:id="258" w:name="pg10709_94091"/>
    </w:p>
    <w:p>
      <w:pPr>
        <w:pStyle w:val="BookText"/>
        <w:rPr/>
      </w:pPr>
      <w:bookmarkEnd w:id="258"/>
      <w:r>
        <w:rPr>
          <w:rFonts w:ascii="IRNazanin" w:hAnsi="IRNazanin" w:eastAsia="IRNazanin"/>
          <w:color w:val="111111"/>
          <w:sz w:val="28"/>
          <w:sz w:val="28"/>
          <w:szCs w:val="28"/>
          <w:rtl w:val="true"/>
          <w:lang w:bidi="fa-IR"/>
        </w:rPr>
        <w:t>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به در خانه احمد بن اسحاق مراجعه می کند، ایشان او را به حضور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سفر حج در سامرا به خدمت امام عسکری علیه السلام می رسد، امام از وی گلایه می کند که چرا ایشان را راه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متنبه شدن وی شده و از کارهای خلاف دست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وکیل حضرت در موقوفات نیز بوده است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3448424_1051229030"/>
      <w:bookmarkStart w:id="260" w:name="_Toc88"/>
      <w:bookmarkEnd w:id="259"/>
      <w:r>
        <w:rPr/>
        <w:t>2</w:t>
      </w:r>
      <w:r>
        <w:rPr>
          <w:rtl w:val="true"/>
        </w:rPr>
        <w:t>.</w:t>
      </w:r>
      <w:r>
        <w:rPr>
          <w:rtl w:val="true"/>
        </w:rPr>
        <w:t>احمد بن اسحاق رازی</w:t>
      </w:r>
      <w:bookmarkEnd w:id="260"/>
    </w:p>
    <w:p>
      <w:pPr>
        <w:pStyle w:val="BookText"/>
        <w:rPr/>
      </w:pPr>
      <w:r>
        <w:rPr>
          <w:rFonts w:ascii="IRNazanin" w:hAnsi="IRNazanin" w:eastAsia="IRNazanin"/>
          <w:color w:val="111111"/>
          <w:sz w:val="28"/>
          <w:sz w:val="28"/>
          <w:szCs w:val="28"/>
          <w:rtl w:val="true"/>
          <w:lang w:bidi="fa-IR"/>
        </w:rPr>
        <w:t>ایشان وکیل امام در منطقه 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در نامه ای به اسحاق بن اسماعیل، ابراهيم بن عبده را به وی ارجاع می دهد، و ليحمل ذلک ابراهيم بن عبده الى الرازی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3448426_1051229030"/>
      <w:bookmarkStart w:id="262" w:name="_Toc89"/>
      <w:bookmarkEnd w:id="261"/>
      <w:r>
        <w:rPr/>
        <w:t>3</w:t>
      </w:r>
      <w:r>
        <w:rPr>
          <w:rtl w:val="true"/>
        </w:rPr>
        <w:t>.</w:t>
      </w:r>
      <w:r>
        <w:rPr>
          <w:rtl w:val="true"/>
        </w:rPr>
        <w:t>ایوب بن نوح</w:t>
      </w:r>
      <w:bookmarkEnd w:id="26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بن نوح وكيل امام عسکری علیه اسلام در منطقه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وکیل امام هادی علیه 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پارسا، امین، موثق و مورد اعتماد امام عسکری علیه السلام می باشد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63" w:name="pg10709_94092"/>
    </w:p>
    <w:p>
      <w:pPr>
        <w:pStyle w:val="Heading4"/>
        <w:numPr>
          <w:ilvl w:val="3"/>
          <w:numId w:val="1"/>
        </w:numPr>
        <w:rPr/>
      </w:pPr>
      <w:bookmarkStart w:id="264" w:name="__RefHeading___Toc3448428_1051229030"/>
      <w:bookmarkStart w:id="265" w:name="_Toc90"/>
      <w:bookmarkEnd w:id="263"/>
      <w:bookmarkEnd w:id="264"/>
      <w:r>
        <w:rPr/>
        <w:t>4</w:t>
      </w:r>
      <w:r>
        <w:rPr>
          <w:rtl w:val="true"/>
        </w:rPr>
        <w:t>.</w:t>
      </w:r>
      <w:r>
        <w:rPr>
          <w:rtl w:val="true"/>
        </w:rPr>
        <w:t>ابراهيم بن عبده نیشابوری</w:t>
      </w:r>
      <w:bookmarkEnd w:id="265"/>
    </w:p>
    <w:p>
      <w:pPr>
        <w:pStyle w:val="Heading4"/>
        <w:numPr>
          <w:ilvl w:val="3"/>
          <w:numId w:val="1"/>
        </w:numPr>
        <w:rPr/>
      </w:pPr>
      <w:bookmarkStart w:id="266" w:name="__RefHeading___Toc3448430_1051229030"/>
      <w:bookmarkStart w:id="267" w:name="_Toc91"/>
      <w:bookmarkEnd w:id="266"/>
      <w:r>
        <w:rPr/>
        <w:t>5</w:t>
      </w:r>
      <w:r>
        <w:rPr>
          <w:rtl w:val="true"/>
        </w:rPr>
        <w:t>.</w:t>
      </w:r>
      <w:r>
        <w:rPr>
          <w:rtl w:val="true"/>
        </w:rPr>
        <w:t>اسحاق بن اسماعيل</w:t>
      </w:r>
      <w:bookmarkEnd w:id="267"/>
    </w:p>
    <w:p>
      <w:pPr>
        <w:pStyle w:val="BookText"/>
        <w:rPr/>
      </w:pPr>
      <w:r>
        <w:rPr>
          <w:rFonts w:ascii="IRNazanin" w:hAnsi="IRNazanin" w:eastAsia="IRNazanin"/>
          <w:color w:val="111111"/>
          <w:sz w:val="28"/>
          <w:sz w:val="28"/>
          <w:szCs w:val="28"/>
          <w:rtl w:val="true"/>
          <w:lang w:bidi="fa-IR"/>
        </w:rPr>
        <w:t xml:space="preserve">در نامه به اسحاق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پنج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 و على ابراهيم بن عبده سلام الله و رحمته و علیک یا اسحاق و على جميع موالي السلام كثيراً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 ای دیگر به وکالت ایشان تصریح می نماید، ابا محمد علیه السلام کتب الى ابراهيم بن عبده بتو کیلی ایاه لقبض حقوقي من موالي هناك</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نامه سوم دارد که، و قد نصبت لكم ابراهيم بن عبده ليدفع النواحی و اهل ناحتیک حقوقی الواجبه عليكم اليه و جعلته ثقتی و امینی عند موالی، هناك</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در نامه اول بسیاری از ویژگی ها و مقررات را به آنان گوشزد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این راهنمایی ها شبکه نمایندگی را ساماندهی می نماید</w:t>
      </w:r>
      <w:r>
        <w:rPr>
          <w:rFonts w:eastAsia="IRNazanin" w:cs="IRNazanin"/>
          <w:color w:val="111111"/>
          <w:sz w:val="28"/>
          <w:szCs w:val="28"/>
          <w:rtl w:val="true"/>
          <w:lang w:bidi="fa-IR"/>
        </w:rPr>
        <w:t>.</w:t>
      </w:r>
    </w:p>
    <w:p>
      <w:pPr>
        <w:pStyle w:val="Heading4"/>
        <w:numPr>
          <w:ilvl w:val="3"/>
          <w:numId w:val="1"/>
        </w:numPr>
        <w:rPr/>
      </w:pPr>
      <w:bookmarkStart w:id="268" w:name="__RefHeading___Toc3448432_1051229030"/>
      <w:bookmarkStart w:id="269" w:name="_Toc92"/>
      <w:bookmarkEnd w:id="268"/>
      <w:r>
        <w:rPr/>
        <w:t>6</w:t>
      </w:r>
      <w:r>
        <w:rPr>
          <w:rtl w:val="true"/>
        </w:rPr>
        <w:t>.</w:t>
      </w:r>
      <w:r>
        <w:rPr>
          <w:rtl w:val="true"/>
        </w:rPr>
        <w:t>جعفر بن سهيل</w:t>
      </w:r>
      <w:bookmarkEnd w:id="26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سهیل نیز از وکلای امام هادی و عسکری علیهما السلام و هم چنین امام مهدی علیه السلام می باشد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70" w:name="pg10709_94093"/>
    </w:p>
    <w:p>
      <w:pPr>
        <w:pStyle w:val="Heading4"/>
        <w:numPr>
          <w:ilvl w:val="3"/>
          <w:numId w:val="1"/>
        </w:numPr>
        <w:rPr/>
      </w:pPr>
      <w:bookmarkStart w:id="271" w:name="__RefHeading___Toc3448434_1051229030"/>
      <w:bookmarkStart w:id="272" w:name="_Toc93"/>
      <w:bookmarkEnd w:id="270"/>
      <w:bookmarkEnd w:id="271"/>
      <w:r>
        <w:rPr/>
        <w:t>7</w:t>
      </w:r>
      <w:r>
        <w:rPr>
          <w:rtl w:val="true"/>
        </w:rPr>
        <w:t>.</w:t>
      </w:r>
      <w:r>
        <w:rPr>
          <w:rtl w:val="true"/>
        </w:rPr>
        <w:t>على بن جعفر</w:t>
      </w:r>
      <w:bookmarkEnd w:id="272"/>
    </w:p>
    <w:p>
      <w:pPr>
        <w:pStyle w:val="BookText"/>
        <w:rPr/>
      </w:pPr>
      <w:r>
        <w:rPr>
          <w:rFonts w:ascii="IRNazanin" w:hAnsi="IRNazanin" w:eastAsia="IRNazanin"/>
          <w:color w:val="111111"/>
          <w:sz w:val="28"/>
          <w:sz w:val="28"/>
          <w:szCs w:val="28"/>
          <w:rtl w:val="true"/>
          <w:lang w:bidi="fa-IR"/>
        </w:rPr>
        <w:t>على بن جعفر هم از وکلای امام هادی و هم امام عسکری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متوکل وی در حومه بغداد، زندانی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موثق و مورد اعتماد دو امام همام بوده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جعفر اموال فراوانی را در موسم حج هزینه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اقدامات وی را تأیید می نمود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73" w:name="__RefHeading___Toc3448436_1051229030"/>
      <w:bookmarkStart w:id="274" w:name="_Toc94"/>
      <w:bookmarkEnd w:id="273"/>
      <w:r>
        <w:rPr/>
        <w:t>8</w:t>
      </w:r>
      <w:r>
        <w:rPr>
          <w:rtl w:val="true"/>
        </w:rPr>
        <w:t>.</w:t>
      </w:r>
      <w:r>
        <w:rPr>
          <w:rtl w:val="true"/>
        </w:rPr>
        <w:t>محمد بن احمد بن جعفر القمی</w:t>
      </w:r>
      <w:bookmarkEnd w:id="274"/>
    </w:p>
    <w:p>
      <w:pPr>
        <w:pStyle w:val="BookText"/>
        <w:rPr/>
      </w:pPr>
      <w:r>
        <w:rPr>
          <w:rFonts w:ascii="IRNazanin" w:hAnsi="IRNazanin" w:eastAsia="IRNazanin"/>
          <w:color w:val="111111"/>
          <w:sz w:val="28"/>
          <w:sz w:val="28"/>
          <w:szCs w:val="28"/>
          <w:rtl w:val="true"/>
          <w:lang w:bidi="fa-IR"/>
        </w:rPr>
        <w:t>محمد بن احمد بن جعفر القمی نیز از وکلای امام حسن عسکری علیه السلام است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75" w:name="__RefHeading___Toc3448438_1051229030"/>
      <w:bookmarkStart w:id="276" w:name="_Toc95"/>
      <w:bookmarkEnd w:id="275"/>
      <w:r>
        <w:rPr/>
        <w:t>9</w:t>
      </w:r>
      <w:r>
        <w:rPr>
          <w:rtl w:val="true"/>
        </w:rPr>
        <w:t>.</w:t>
      </w:r>
      <w:r>
        <w:rPr>
          <w:rtl w:val="true"/>
        </w:rPr>
        <w:t>محمد بن ابراهيم بن مهزیار</w:t>
      </w:r>
      <w:bookmarkEnd w:id="276"/>
    </w:p>
    <w:p>
      <w:pPr>
        <w:pStyle w:val="BookText"/>
        <w:rPr/>
      </w:pPr>
      <w:r>
        <w:rPr>
          <w:rFonts w:ascii="IRNazanin" w:hAnsi="IRNazanin" w:eastAsia="IRNazanin"/>
          <w:color w:val="111111"/>
          <w:sz w:val="28"/>
          <w:sz w:val="28"/>
          <w:szCs w:val="28"/>
          <w:rtl w:val="true"/>
          <w:lang w:bidi="fa-IR"/>
        </w:rPr>
        <w:t>محمد بن ابراهيم بن مهزیار را نیز از وکلای امام عسکری علیه السلام می شمارند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277" w:name="__RefHeading___Toc3448440_1051229030"/>
      <w:bookmarkStart w:id="278" w:name="_Toc96"/>
      <w:bookmarkEnd w:id="277"/>
      <w:r>
        <w:rPr/>
        <w:t>10</w:t>
      </w:r>
      <w:r>
        <w:rPr>
          <w:rtl w:val="true"/>
        </w:rPr>
        <w:t xml:space="preserve">. </w:t>
      </w:r>
      <w:r>
        <w:rPr>
          <w:rtl w:val="true"/>
        </w:rPr>
        <w:t>محمد بن صالح محمد دهقان</w:t>
      </w:r>
      <w:bookmarkEnd w:id="2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صالح محمد دهقان، وی نیز نماینده وکیل امام عسکری علیه السلام می باشد</w:t>
      </w:r>
      <w:r>
        <w:rPr>
          <w:rFonts w:eastAsia="IRNazanin" w:cs="IRNazanin"/>
          <w:color w:val="111111"/>
          <w:sz w:val="28"/>
          <w:szCs w:val="28"/>
          <w:rtl w:val="true"/>
          <w:lang w:bidi="fa-IR"/>
        </w:rPr>
        <w:t>.</w:t>
      </w:r>
      <w:r>
        <w:rPr>
          <w:rStyle w:val="FootnoteAnchor"/>
          <w:rtl w:val="true"/>
        </w:rPr>
        <w:footnoteReference w:id="218"/>
      </w:r>
      <w:bookmarkStart w:id="279" w:name="pg10709_94094"/>
    </w:p>
    <w:p>
      <w:pPr>
        <w:pStyle w:val="Heading4"/>
        <w:numPr>
          <w:ilvl w:val="3"/>
          <w:numId w:val="1"/>
        </w:numPr>
        <w:rPr/>
      </w:pPr>
      <w:bookmarkStart w:id="280" w:name="__RefHeading___Toc3448442_1051229030"/>
      <w:bookmarkStart w:id="281" w:name="_Toc97"/>
      <w:bookmarkEnd w:id="279"/>
      <w:bookmarkEnd w:id="280"/>
      <w:r>
        <w:rPr/>
        <w:t>11</w:t>
      </w:r>
      <w:r>
        <w:rPr>
          <w:rtl w:val="true"/>
        </w:rPr>
        <w:t>.</w:t>
      </w:r>
      <w:r>
        <w:rPr>
          <w:rtl w:val="true"/>
        </w:rPr>
        <w:t>محمد بن عثمان</w:t>
      </w:r>
      <w:bookmarkEnd w:id="281"/>
    </w:p>
    <w:p>
      <w:pPr>
        <w:pStyle w:val="BookText"/>
        <w:rPr/>
      </w:pPr>
      <w:r>
        <w:rPr>
          <w:rFonts w:ascii="IRNazanin" w:hAnsi="IRNazanin" w:eastAsia="IRNazanin"/>
          <w:color w:val="111111"/>
          <w:sz w:val="28"/>
          <w:sz w:val="28"/>
          <w:szCs w:val="28"/>
          <w:rtl w:val="true"/>
          <w:lang w:bidi="fa-IR"/>
        </w:rPr>
        <w:t>محمد بن عثمان از نواب خاص و جلیل القدر و مورد اعتماد امام عسکری علیه السلام و نایب خاص حضرت مهدی علیه السلام می باشد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3448444_1051229030"/>
      <w:bookmarkStart w:id="283" w:name="_Toc98"/>
      <w:bookmarkEnd w:id="282"/>
      <w:r>
        <w:rPr/>
        <w:t>12</w:t>
      </w:r>
      <w:r>
        <w:rPr>
          <w:rtl w:val="true"/>
        </w:rPr>
        <w:t>.</w:t>
      </w:r>
      <w:r>
        <w:rPr>
          <w:rtl w:val="true"/>
        </w:rPr>
        <w:t>حفص بن عمرو</w:t>
      </w:r>
      <w:bookmarkEnd w:id="283"/>
    </w:p>
    <w:p>
      <w:pPr>
        <w:pStyle w:val="BookText"/>
        <w:rPr/>
      </w:pPr>
      <w:r>
        <w:rPr>
          <w:rFonts w:ascii="IRNazanin" w:hAnsi="IRNazanin" w:eastAsia="IRNazanin"/>
          <w:color w:val="111111"/>
          <w:sz w:val="28"/>
          <w:sz w:val="28"/>
          <w:szCs w:val="28"/>
          <w:rtl w:val="true"/>
          <w:lang w:bidi="fa-IR"/>
        </w:rPr>
        <w:t xml:space="preserve">ابو عمرو کشی در مورد حفص بن عمرو می نگارد،و كان وکیل ابی محمد علیه السلام </w:t>
      </w:r>
      <w:r>
        <w:rPr>
          <w:rStyle w:val="FootnoteAnchor"/>
          <w:rtl w:val="true"/>
        </w:rPr>
        <w:footnoteReference w:id="2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وی عثمان بن سعید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فرزندش محمد بن حفص عمری که ممکن است منظور محمد بن عثمان بن سعید باشد</w:t>
      </w:r>
      <w:r>
        <w:rPr>
          <w:rFonts w:eastAsia="IRNazanin" w:cs="IRNazanin"/>
          <w:color w:val="111111"/>
          <w:sz w:val="28"/>
          <w:szCs w:val="28"/>
          <w:rtl w:val="true"/>
          <w:lang w:bidi="fa-IR"/>
        </w:rPr>
        <w:t>.</w:t>
      </w:r>
    </w:p>
    <w:p>
      <w:pPr>
        <w:pStyle w:val="Heading4"/>
        <w:numPr>
          <w:ilvl w:val="3"/>
          <w:numId w:val="1"/>
        </w:numPr>
        <w:rPr/>
      </w:pPr>
      <w:bookmarkStart w:id="284" w:name="__RefHeading___Toc3448446_1051229030"/>
      <w:bookmarkStart w:id="285" w:name="_Toc99"/>
      <w:bookmarkEnd w:id="284"/>
      <w:r>
        <w:rPr/>
        <w:t>13</w:t>
      </w:r>
      <w:r>
        <w:rPr>
          <w:rtl w:val="true"/>
        </w:rPr>
        <w:t>.</w:t>
      </w:r>
      <w:r>
        <w:rPr>
          <w:rtl w:val="true"/>
        </w:rPr>
        <w:t>قاسم بن علاء</w:t>
      </w:r>
      <w:bookmarkEnd w:id="285"/>
    </w:p>
    <w:p>
      <w:pPr>
        <w:pStyle w:val="BookText"/>
        <w:rPr/>
      </w:pPr>
      <w:r>
        <w:rPr>
          <w:rFonts w:ascii="IRNazanin" w:hAnsi="IRNazanin" w:eastAsia="IRNazanin"/>
          <w:color w:val="111111"/>
          <w:sz w:val="28"/>
          <w:sz w:val="28"/>
          <w:szCs w:val="28"/>
          <w:rtl w:val="true"/>
          <w:lang w:bidi="fa-IR"/>
        </w:rPr>
        <w:t>قاسم بن علاء از وکلای امام شمرده شده است</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286" w:name="__RefHeading___Toc3448448_1051229030"/>
      <w:bookmarkStart w:id="287" w:name="_Toc100"/>
      <w:bookmarkEnd w:id="286"/>
      <w:r>
        <w:rPr/>
        <w:t>14</w:t>
      </w:r>
      <w:r>
        <w:rPr>
          <w:rtl w:val="true"/>
        </w:rPr>
        <w:t>.</w:t>
      </w:r>
      <w:r>
        <w:rPr>
          <w:rtl w:val="true"/>
        </w:rPr>
        <w:t>عروة بن يحيى</w:t>
      </w:r>
      <w:bookmarkEnd w:id="287"/>
    </w:p>
    <w:p>
      <w:pPr>
        <w:pStyle w:val="BookText"/>
        <w:rPr/>
      </w:pPr>
      <w:r>
        <w:rPr>
          <w:rFonts w:ascii="IRNazanin" w:hAnsi="IRNazanin" w:eastAsia="IRNazanin"/>
          <w:color w:val="111111"/>
          <w:sz w:val="28"/>
          <w:sz w:val="28"/>
          <w:szCs w:val="28"/>
          <w:rtl w:val="true"/>
          <w:lang w:bidi="fa-IR"/>
        </w:rPr>
        <w:t>عروة بن يحيى از افراد مورد اعتماد و نماینده حضرت در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عسکری علیه السلام به اسحاق بن اسماعیل از وی توثيق می نماید و می فرماید، و کیلنا و ثقتنا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گرچه وی به بیراهه رفته و منحرف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یحیی بر امام عسکری علیه السلام دروغ می بندد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تعدادی از وکلا در منابعی دیگر مانند کمال الدین صدوق و مناقب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تعداد زیادی از اصحاب حضرت که با وی </w:t>
      </w:r>
    </w:p>
    <w:p>
      <w:pPr>
        <w:pStyle w:val="BookText"/>
        <w:rPr/>
      </w:pPr>
      <w:r>
        <w:rPr>
          <w:rFonts w:ascii="IRNazanin" w:hAnsi="IRNazanin" w:eastAsia="IRNazanin"/>
          <w:color w:val="111111"/>
          <w:sz w:val="28"/>
          <w:sz w:val="28"/>
          <w:szCs w:val="28"/>
          <w:rtl w:val="true"/>
          <w:lang w:bidi="fa-IR"/>
        </w:rPr>
        <w:t>در ارتباط بودند در این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آنان عبارتند از ابوعلى اسدی، عبدالله بن جعفر حمیری، محمد بن شاذان، حاجز، محمد بن علی بن بلالی ، داود بن یزید که در بلاد قم، ری، آذربایجان، کوفه، همدان، اهواز، نیشابور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داشته اند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عمده نقش نمایندگی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 می توان گفت یک تشکل و یک سازمان با فرآیندی مشخص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اعتقادی، فرهنگی، اقتصادی و اجتماعی شکل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ارتباط با این سازمان هویت فرهنگی تشیع و تشکل همسوی اهل بیت حراست می شده است و به شبهه افکنی ها پاسخ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مهم اجتماعی و اقتصادی نیز از همین طریق ساماندهی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این سازمان به قبل از امام عسکری علیه السلام به زمان امامان دیگر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زمان امام هادی علیه السلام که به صورت یک سازمان مدون و با فرایندی مشخص ایفای نقش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شرایط سخت محدود که برای ارتباطات امام عسکری علیه السلام پدید آمده بود حفظ، حراست و ساماندهی چنین سازمانی بسیار مهم و شگفت انگیز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 عثمان بن سعيد عمری این گونه نگاشته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روغن فروش بوده به همین خاطر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اموال امام عسکری علیه السلام، خمس و هدایا را در ظرف های روغن می نهاده و با پوشش روغن فروشی به محضر امام می رسیده است، و كان </w:t>
      </w:r>
      <w:bookmarkStart w:id="288" w:name="pg10709_94096"/>
    </w:p>
    <w:p>
      <w:pPr>
        <w:pStyle w:val="BookText"/>
        <w:rPr/>
      </w:pPr>
      <w:bookmarkEnd w:id="288"/>
      <w:r>
        <w:rPr>
          <w:rFonts w:ascii="IRNazanin" w:hAnsi="IRNazanin" w:eastAsia="IRNazanin"/>
          <w:color w:val="111111"/>
          <w:sz w:val="28"/>
          <w:sz w:val="28"/>
          <w:szCs w:val="28"/>
          <w:rtl w:val="true"/>
          <w:lang w:bidi="fa-IR"/>
        </w:rPr>
        <w:t xml:space="preserve">الشيعه اذا حملوا الى ابی محمدعلیه السلام ما يجب عليهم حمله من الاموال انفذوا الى ابی عمر فجعله في جراب السّمن و زقاقِهِ و يحمله الى ابی محمد علیه السلام تقيةً و خوفاً </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89" w:name="__RefHeading___Toc3448450_1051229030"/>
      <w:bookmarkStart w:id="290" w:name="_Toc101"/>
      <w:bookmarkEnd w:id="289"/>
      <w:r>
        <w:rPr>
          <w:rtl w:val="true"/>
        </w:rPr>
        <w:t>قيام ها</w:t>
      </w:r>
      <w:bookmarkEnd w:id="290"/>
    </w:p>
    <w:p>
      <w:pPr>
        <w:pStyle w:val="BookText"/>
        <w:rPr/>
      </w:pPr>
      <w:r>
        <w:rPr>
          <w:rFonts w:ascii="IRNazanin" w:hAnsi="IRNazanin" w:eastAsia="IRNazanin"/>
          <w:color w:val="111111"/>
          <w:sz w:val="28"/>
          <w:sz w:val="28"/>
          <w:szCs w:val="28"/>
          <w:rtl w:val="true"/>
          <w:lang w:bidi="fa-IR"/>
        </w:rPr>
        <w:t>حرکت های اجتماعی که از آن ها به قیام یاد می شود، اقدام هایی علیه یک نظام سلطه و ستم انجام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ها متفاوت در روش ها و در سرنوشت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 آمد این حرکت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ستم پیشه همیشه با چنین حرکت هایی در چالش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نیز از حقیقت استثناء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عباسیان تا دوران امام عسکری علیه السلام قیام های متعدد و مؤثر عليه حاکمان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قیام ها به رهبری علویان و هواداران عترت ساماندهی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ها آسیب های جدی بر پیکره نظام حاکم متوجه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آن را در زمان امام صادق علیه السلام و نیز امام هادی علیه السلام به خوبی می 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ابعاد این نهضت ها نیز در فرصت های گذشته مورد بررسی قرار گرفت و دست آوردهای آنان نیز تحلیل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امام عسکری علیه السلام از یک جهت به لحاظ محدود بودن دوران امامت حضرت که شش سال بیشتر نبود و از جهت دیگر که محدودیت های بی سابقه برای حضرت فراهم آورده بودند، دوران </w:t>
      </w:r>
    </w:p>
    <w:p>
      <w:pPr>
        <w:pStyle w:val="BookText"/>
        <w:rPr/>
      </w:pPr>
      <w:r>
        <w:rPr>
          <w:rFonts w:ascii="IRNazanin" w:hAnsi="IRNazanin" w:eastAsia="IRNazanin"/>
          <w:color w:val="111111"/>
          <w:sz w:val="28"/>
          <w:sz w:val="28"/>
          <w:szCs w:val="28"/>
          <w:rtl w:val="true"/>
          <w:lang w:bidi="fa-IR"/>
        </w:rPr>
        <w:t>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انتظار در این زمان این گونه نیست که حضرت رهبری حرکت ها و قیام های اجتماعی را عهده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هادی علیه السلام و نیز امام عسکری علیه السلام هم قیام های زیادی از سوی علویون ساماندهی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رسیدن به اهداف نیز کاملا موفق بودند و برخی هم ناکام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 ها در آسیب رساندن به نظام ستم عباسیان موفق و معتمد بودند و دست آورد مشترک آن ها آسیب رساندن به نظام ستمگران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حرکت ها در نوشتار امام هادی علیه السلام بررسی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برخیاز آن ها نیز این مورد اشاره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قیام ها، قیام اسماعيل بن يوسف بن ابراهيم بن موسی بن عبد الله بن الحسن بن الحسن بن علی بن ابی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مکه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نسنجیده و باعث ناهنجاری فراوان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قتل و غارتی که رخ می دهد، بیش از هزار نفر از حجاج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حجاج نیز موفق به انجام مناسک حج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و مشعر آنان 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مدینه نیز حمله ور شده دوباره به مکه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برادرش حسن بن يوسف و جعفر بن عیسی بن اسماعيل بن جعفر نیز کشته می شوند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عیسی بن اسماعیل بن جعفر بن ابراهيم بن محمد بن علی بن عبد الله بن جعفر بن ابی طالب در زندان کوفه کشته می 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همین زمان در درگیری بین احمد بن عیسی بن علی بن الحسين بن علی بن الحسين بن علی بن ابی طالب و عبد الله بن عزیز عامل محمد بن طاهر که در ریرخ می دهد، جعفر بن محمد بن جعفر بن الحسن بن على بن عمر بن علی بن الحسین کشته می شود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دروان ابراهيم بن محمد بن عبد الله بن عبد الله بن الحسن بن عبد الله بن العباس ابن علی در منطقه قزوین در قیام کوکبی به دست طاهر بن عبدالله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احمد بن محمد بن يحيى بن عبدالله بن الحسن بن الحسن بن علی بن ابی طالب در خانه مروان در مدینه رحلت می 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 در زمان مهتدی از خلفای معاصر امام عسکری علیه السلام، علی بن زید بن الحسين بن عیسی بن زید علی بن الحسين بن علی بن ابی طالب در کوفه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سپاهی را به فرماندهی شاه بن مکیال به سوی وی بسیج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در هنگام درگیری بیعت خود را از یاران خویش برمی دارد و خود تنها به سپاه مكيال حمله ور می شده اما از جانب یارانش یاری نمی شود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القاسم بن حمزة بن الحسن بن عبیدالله بن العباس بن علی بن ابی طالب نیز همراه علی بن زید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طاهر بن احمد بن </w:t>
      </w:r>
    </w:p>
    <w:p>
      <w:pPr>
        <w:pStyle w:val="BookText"/>
        <w:rPr/>
      </w:pPr>
      <w:r>
        <w:rPr>
          <w:rFonts w:ascii="IRNazanin" w:hAnsi="IRNazanin" w:eastAsia="IRNazanin"/>
          <w:color w:val="111111"/>
          <w:sz w:val="28"/>
          <w:sz w:val="28"/>
          <w:szCs w:val="28"/>
          <w:rtl w:val="true"/>
          <w:lang w:bidi="fa-IR"/>
        </w:rPr>
        <w:t>القاسم بن الحسن بن زید بن الحسن بن علی بن ابی طالب همراه علی بن زید قیام می کند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در ایام معتمد عده ای از علویون را نام می برد که اقدام علیه حاکم عباسی نموده کشته شدند یا در زندان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 حسین بن محمد حمزة بن القاسم بن الحسن بن زید بن الحسن بن علی بن ابی طالب يحیی بن علی بن عبدالرحمن بن القاسم بن الحسن بن زيد محمد بن الحسن بن محمد بن ابراهيم بن الحسن بن زید بن الحسن بن علی، جعفر بن اسحاق بن موسی بن جعفر محمد بن على بن الحسين بن علی، در بصره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بن موسی بن عبدالله بن الحسن بن الحسين بن علی بن ابی طالب، وی را مسموم نموده آن گاه سرش جدا می سازند و برای معتمد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اسماعيل بن جعفر بن ابراهيم بن محمد بن علی بن عبد الله بن جعفر، وی را اسیر و به کوفه می برند و در آنجا رحلت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اسماعیل بن ابراهيم بن محمد بن عبد الله بن ابی الكرام بن محمد بن علی بن عبد الله بن جعفر بن ابی طالب ایشان را عبد الله بن عزیز در ری به قتل می رساند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بن محمد بن القاسم بن الحسن بن زید بن الحسن بن علی بن ابی طالب محمد بن الحسين بن عبدالرحمن بن القاسم بن </w:t>
      </w:r>
    </w:p>
    <w:p>
      <w:pPr>
        <w:pStyle w:val="BookText"/>
        <w:rPr/>
      </w:pPr>
      <w:r>
        <w:rPr>
          <w:rFonts w:ascii="IRNazanin" w:hAnsi="IRNazanin" w:eastAsia="IRNazanin"/>
          <w:color w:val="111111"/>
          <w:sz w:val="28"/>
          <w:sz w:val="28"/>
          <w:szCs w:val="28"/>
          <w:rtl w:val="true"/>
          <w:lang w:bidi="fa-IR"/>
        </w:rPr>
        <w:t>الحسن بن زید بن الحسن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عبدالله بن عزیز دستگیر نموده به سامرا اعزام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بن اسماعيل بن موسی بن جعفر بن محمد بن علی بن الحسين بن علی بن ابی طالب در زندان رحلت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موسی بن عبدالله بن موسی بن عبدالله بن الحسن بن الحسن بن علی بن ابی طالب محمد بن احمد عامل معتمد وی را در مدینه زندان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رحلت نموده در قبرستان بقیع به خاک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يوسف بن ابراهيم بن موسی بن عبدالله بن الحسن وی نیز از مدينه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زمان محمد بن بن احمد بن المنصور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جان می سپارد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های مسلحانه از سوی علویون و طالبیون از زمان امیر المؤمنین علی بن ابی طالب علیه السلام همواره تا پایان دوران غیبت صغری امام عصر تداوم داشته و هیچ گاه بریده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مردانی سترگ از تبار علویون عليه ستمگران اموی و عباسی تاخته اند و آسیب های جدی به آنان متوجه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حاکمان عباسی از قیام های علویون و طالبیون در امان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این خروج ها و قيام ها به اهداف خود نایل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همواره شاهد این گونه حرکت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حقیقتی است که عبدالله وزیر به معتمد </w:t>
      </w:r>
      <w:bookmarkStart w:id="291" w:name="pg10709_94101"/>
    </w:p>
    <w:p>
      <w:pPr>
        <w:pStyle w:val="BookText"/>
        <w:rPr/>
      </w:pPr>
      <w:bookmarkEnd w:id="291"/>
      <w:r>
        <w:rPr>
          <w:rFonts w:ascii="IRNazanin" w:hAnsi="IRNazanin" w:eastAsia="IRNazanin"/>
          <w:color w:val="111111"/>
          <w:sz w:val="28"/>
          <w:sz w:val="28"/>
          <w:szCs w:val="28"/>
          <w:rtl w:val="true"/>
          <w:lang w:bidi="fa-IR"/>
        </w:rPr>
        <w:t>گوشزد نمود که اگر فضایل اهل بیت علی مطرح شود نمی توانی علوييون را کنترل کنی، فما تصنع بالعلويين الذين هم في كل ناحيه قد خرجوا علیک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اقدام ها چون عليه ستم و ستمگران بوده است، مورد تایید امامان معصوم نیز می باشند؛ گرچه در مورد تک تک آن ها اظهار نظر و سخنی از امام در دسترس نیست اما برخی قیام ها که در حقیقت فتنه بوده اند و در آن زمان رخ داده اند، مورد تایید امام عصر آن زمان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کنار آن ساکت و بی تفاوت عبور نکردند بلکه نسبت به آن دیدگاه خود را ابزار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نوع حرکت ها خروج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92" w:name="__RefHeading___Toc3448452_1051229030"/>
      <w:bookmarkStart w:id="293" w:name="_Toc102"/>
      <w:bookmarkEnd w:id="292"/>
      <w:r>
        <w:rPr>
          <w:rtl w:val="true"/>
        </w:rPr>
        <w:t>فتنه صاحب زنج</w:t>
      </w:r>
      <w:bookmarkEnd w:id="293"/>
    </w:p>
    <w:p>
      <w:pPr>
        <w:pStyle w:val="BookText"/>
        <w:rPr/>
      </w:pPr>
      <w:r>
        <w:rPr>
          <w:rFonts w:ascii="IRNazanin" w:hAnsi="IRNazanin" w:eastAsia="IRNazanin"/>
          <w:color w:val="111111"/>
          <w:sz w:val="28"/>
          <w:sz w:val="28"/>
          <w:szCs w:val="28"/>
          <w:rtl w:val="true"/>
          <w:lang w:bidi="fa-IR"/>
        </w:rPr>
        <w:t>صاحب زنج یعنی علی بن محمد بن عبدالرحيم از طایفه عبد القيس و مادرش قره از بنی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روستای ورزنین منطقه ری متولد شده و در همان منطقه هم بزرگ شده است</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وی بهبود است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علوی تبار و 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نسل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هنگام خروج خود را منسوب به عباس بن علی بن ابی طالب </w:t>
      </w:r>
    </w:p>
    <w:p>
      <w:pPr>
        <w:pStyle w:val="BookText"/>
        <w:rPr/>
      </w:pPr>
      <w:r>
        <w:rPr>
          <w:rFonts w:ascii="IRNazanin" w:hAnsi="IRNazanin" w:eastAsia="IRNazanin"/>
          <w:color w:val="111111"/>
          <w:sz w:val="28"/>
          <w:sz w:val="28"/>
          <w:szCs w:val="28"/>
          <w:rtl w:val="true"/>
          <w:lang w:bidi="fa-IR"/>
        </w:rPr>
        <w:t>عنوان می نماید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این گونه ادعاها بدین خاطر است که قیام هایی که از سوى طالبيين رخ می داده هواداران فراوانی پیدا می کرده و جمعیت انبوهی، از رهبران قيام ها حمایت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وی در بصره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وی حمایت می کنند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تعداد نیروهای وی را تا هشتصد هزار نام می برند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فتنه وی که به فتح بصره منجر می شود، هزاران نفر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کشته ها را بیش از یک میلیون و پانصد هزار نفر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سیصد هزار نفر کشته می شوند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فتنه وی جنایات فراوانی رخ می دهد و به علویون سخت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سخت تحقیر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علوی را به خدمت گرفته برای از هر یک از هواداران خود ده زن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علوی به دو یا سه درهم به فروش می رفته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رفتار وی همان رفتار فرعون مصر است که، يذبح ابناءهم ويستحي نسائهم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وحشیانه و جنایت بار صاحب زنج است که برای رسیدن به دنیای خود، خود را منتسب به اهل بیت عنوان می کرده است</w:t>
      </w:r>
      <w:r>
        <w:rPr>
          <w:rFonts w:eastAsia="IRNazanin" w:cs="IRNazanin"/>
          <w:color w:val="111111"/>
          <w:sz w:val="28"/>
          <w:szCs w:val="28"/>
          <w:rtl w:val="true"/>
          <w:lang w:bidi="fa-IR"/>
        </w:rPr>
        <w:t xml:space="preserve">. </w:t>
      </w:r>
      <w:bookmarkStart w:id="294" w:name="pg10709_94103"/>
    </w:p>
    <w:p>
      <w:pPr>
        <w:pStyle w:val="BookText"/>
        <w:rPr/>
      </w:pPr>
      <w:bookmarkEnd w:id="294"/>
      <w:r>
        <w:rPr>
          <w:rFonts w:ascii="IRNazanin" w:hAnsi="IRNazanin" w:eastAsia="IRNazanin"/>
          <w:color w:val="111111"/>
          <w:sz w:val="28"/>
          <w:sz w:val="28"/>
          <w:szCs w:val="28"/>
          <w:rtl w:val="true"/>
          <w:lang w:bidi="fa-IR"/>
        </w:rPr>
        <w:t>اما اهل بیت شفاف از وی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ابو محمد عسکری علیه السلام درباره وی فرماید، صاحب الزنج ليس منا اهل البيت</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زنج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موفق بالله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قتل و جنایت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بغداد نزد خلیفه می فرستند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اهل بیت از این چنین فتنه های اجتماعی بی تفاوت عبور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قیام ها در هر زمان هم مورد تأیید نبود به نوعی اظهار نظر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بیت شفاف قيام ها و حرکت های اجتماعی ای که مورد تایید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زید بن علی بن الحسین و مانند حسین شهيد فخ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تایید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هایی هم که بخشی از دست آوردهای آن مورد تایید بود همان مقدار مورد تایید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 که تا حدی مورد تایید بود و امکان موضع گیری شفاف نبود با سکوت تایید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فتنه های اجتماعی مانند فتنه صاحب زنج هیچ گاه بی تفاوت عبور نکردند</w:t>
      </w:r>
      <w:r>
        <w:rPr>
          <w:rFonts w:eastAsia="IRNazanin" w:cs="IRNazanin"/>
          <w:color w:val="111111"/>
          <w:sz w:val="28"/>
          <w:szCs w:val="28"/>
          <w:rtl w:val="true"/>
          <w:lang w:bidi="fa-IR"/>
        </w:rPr>
        <w:t>.</w:t>
      </w:r>
    </w:p>
    <w:p>
      <w:pPr>
        <w:pStyle w:val="Heading3"/>
        <w:numPr>
          <w:ilvl w:val="2"/>
          <w:numId w:val="1"/>
        </w:numPr>
        <w:rPr/>
      </w:pPr>
      <w:bookmarkStart w:id="295" w:name="__RefHeading___Toc3448454_1051229030"/>
      <w:bookmarkStart w:id="296" w:name="_Toc103"/>
      <w:bookmarkEnd w:id="295"/>
      <w:r>
        <w:rPr>
          <w:rtl w:val="true"/>
        </w:rPr>
        <w:t>فقه و فرهنگ</w:t>
      </w:r>
      <w:bookmarkEnd w:id="2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جو فرهنگی با همه محدودیت هایی که برای دو امام عسکریین علیهما السلام پدیدار ساخته بودند، تلاش های فرهنگی داشتن جز با عنایت ویژه الهی مقدور هیچ قدرتی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شرایط بحرانی، تشکیل حوزه فقه و فرهنگ و تربیت فقیهان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یادگار و ماندگار از خویش به جای گذار 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بس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زیاد از راویان حدیث از اصحاب امام همام علیه السلام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افراد برجسته و سرشناس بوده و در استقرار تشیع و قفه و فرهنگ آن نقش مهمی ایفا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244"/>
      </w:r>
      <w:r>
        <w:rPr>
          <w:rFonts w:ascii="IRNazanin" w:hAnsi="IRNazanin" w:eastAsia="IRNazanin"/>
          <w:color w:val="111111"/>
          <w:sz w:val="28"/>
          <w:sz w:val="28"/>
          <w:szCs w:val="28"/>
          <w:rtl w:val="true"/>
          <w:lang w:bidi="fa-IR"/>
        </w:rPr>
        <w:t>از اصحاب امام را نام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تعدادی دیگر اضافه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 حضرت نامه نگاری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حضرت را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نموده اند که این تعداد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به طور قطع نام و نشان همه صحابه حضرت در دسترس ما نمی باشد و بسیاری از آنان ثبت و ضبط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اثر محدودیت ها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ابواب مختلف فقهی مانند طهارت، نماز، روزه، خمس و زکات، حج، نکاح، طلاق، قضا و شهادت، وقف،ارث، وصیت، احکام اموات و نیز احکام اولاد ده ها حدیث از حضرتش گزارش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حوزه های گوناگون فقهی و اعتقادی و نیز مقابله با فرقه های منحرف نقشی اساسی ایفا نمودند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افراد نویسندگانی توانمند هستند که در موضوعات گوناگون مثل فقه، عقاید،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w:t>
      </w:r>
      <w:bookmarkStart w:id="297" w:name="pg10709_94105"/>
    </w:p>
    <w:p>
      <w:pPr>
        <w:pStyle w:val="BookText"/>
        <w:rPr/>
      </w:pPr>
      <w:bookmarkEnd w:id="297"/>
      <w:r>
        <w:rPr>
          <w:rFonts w:ascii="IRNazanin" w:hAnsi="IRNazanin" w:eastAsia="IRNazanin"/>
          <w:color w:val="111111"/>
          <w:sz w:val="28"/>
          <w:sz w:val="28"/>
          <w:szCs w:val="28"/>
          <w:rtl w:val="true"/>
          <w:lang w:bidi="fa-IR"/>
        </w:rPr>
        <w:t>بیش از صد عنوان کتاب از خود بجا گذاشته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کتاب های آنان هم اکنون جزو منابع مهم شیعه در عرصه های گوناگون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برخی از این افراد محرم اسرار امامان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سری ترین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ولادت 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میان می گذاشتند و آنان را مطلع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موضوعاتی مهم و سرنوشت ساز برای تشکل همسوی اهل بیت می باشد و اگر نقش این گونه افراد نبود این تشکل توان عبور از بحران ها را نمی توانست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به شرح زندگی برخی افراد برجسته این جمع می پردازیم تا نقش آفرینی فرهنگی آنان نیز شفاف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 نقش امام همام عسکری علیه السلام با آن محدودیت ها بر همگان آشکار می شود</w:t>
      </w:r>
      <w:r>
        <w:rPr>
          <w:rFonts w:eastAsia="IRNazanin" w:cs="IRNazanin"/>
          <w:color w:val="111111"/>
          <w:sz w:val="28"/>
          <w:szCs w:val="28"/>
          <w:rtl w:val="true"/>
          <w:lang w:bidi="fa-IR"/>
        </w:rPr>
        <w:t>.</w:t>
      </w:r>
    </w:p>
    <w:p>
      <w:pPr>
        <w:pStyle w:val="Heading3"/>
        <w:numPr>
          <w:ilvl w:val="2"/>
          <w:numId w:val="1"/>
        </w:numPr>
        <w:rPr/>
      </w:pPr>
      <w:bookmarkStart w:id="298" w:name="__RefHeading___Toc3448456_1051229030"/>
      <w:bookmarkStart w:id="299" w:name="_Toc104"/>
      <w:bookmarkEnd w:id="298"/>
      <w:r>
        <w:rPr>
          <w:rtl w:val="true"/>
        </w:rPr>
        <w:t>نقش فرهنگی اصحاب</w:t>
      </w:r>
      <w:bookmarkEnd w:id="29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وی به عنوان فردی بزرگ از شیعه و صاحب وجاهت و موقعیت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توثیق می نماید، ثقة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در فهرست،</w:t>
      </w:r>
      <w:r>
        <w:rPr>
          <w:rStyle w:val="FootnoteAnchor"/>
          <w:rtl w:val="true"/>
        </w:rPr>
        <w:footnoteReference w:id="246"/>
      </w:r>
      <w:r>
        <w:rPr>
          <w:rFonts w:ascii="IRNazanin" w:hAnsi="IRNazanin" w:eastAsia="IRNazanin"/>
          <w:color w:val="111111"/>
          <w:sz w:val="28"/>
          <w:sz w:val="28"/>
          <w:szCs w:val="28"/>
          <w:rtl w:val="true"/>
          <w:lang w:bidi="fa-IR"/>
        </w:rPr>
        <w:t>وی را نویسنده و محقق عنوان می کند که بر رد فرقه غاليه و سردمدار این فرقه خطرناک کتاب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حکمِ کفر است، یعنی محمد بن ابی زینب </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مورد لعن و نفرین امام عصر علیه السلام قرار گرفته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ابراهيم بن ابی حفص در برابر این فرقه خطر آفرین به چالش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نقش فرهنگی نیز در تبیین این موضوعات یعنی در حوزه باورهای حق است که بتواند باور حق را زنده کند و شبه افکنی ها را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اشكيب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اهل قم و از اصحاب امام عسکری علیه السلام است، توان مند در کلام و حوزه اعتقاد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شبهه افکنی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پندارهای باطل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به دین قوم خویش متدین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کشمیر و سمرقند مقیم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از وی به عنوان خراسانی یاد می کند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وسیع در آن زمان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از وی به عنوان مؤلف کتاب های پسندیده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 که منظور قبر حضرت فاطمه معصومه علیها السلام در قم 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در سمرقند و کشمیر حوزه علمیه شیعه دایر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حوزه بسیار پربار و پرثمر بوده که افرادی مانند حسین بن اشكيب، عیاشی سمرقندی مؤلف تفسیر و ابو عمرو کشی صاحب رجال از این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خدمات فرهنگی ماندگاری از </w:t>
      </w:r>
    </w:p>
    <w:p>
      <w:pPr>
        <w:pStyle w:val="BookText"/>
        <w:rPr/>
      </w:pPr>
      <w:r>
        <w:rPr>
          <w:rFonts w:ascii="IRNazanin" w:hAnsi="IRNazanin" w:eastAsia="IRNazanin"/>
          <w:color w:val="111111"/>
          <w:sz w:val="28"/>
          <w:sz w:val="28"/>
          <w:szCs w:val="28"/>
          <w:rtl w:val="true"/>
          <w:lang w:bidi="fa-IR"/>
        </w:rPr>
        <w:t>خویش به جای نهاده اند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عیاشی که نخست سنی بوده از علمای برجسته شیعه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ایشان حوزه علمیه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کشی از شاگردان عیاشی و ازخروجی های این حوزه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تمام میراث خود را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بوده </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حوزه علمیه می نماید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نکته حایز اهمیت دیگر این که وی با این که اهل قم بوده و قم همواره مرکز حوزه علمیه شیعه و پایگاه محدثان شیعه مانند علی بن ابراهیم قمی، علی بن بابویه قمی، 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زکریا بن آدم و اشعری های قم بوده است، از قم هجرت کرده و مقيم سمرقند و کشمیر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حوزه سمرقند نیز تا آن حد دایر بوده که به حوزه قم تنه 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خانه ابوعمرو کشی به عنوان مرکز تغذیه فکری و رفت و آمد شیعه یاد می کند، و في داره التي كانت مرتعا للشيعة و أهل العلم</w:t>
      </w:r>
      <w:r>
        <w:rPr>
          <w:rFonts w:eastAsia="IRNazanin" w:cs="IRNazanin"/>
          <w:color w:val="111111"/>
          <w:sz w:val="28"/>
          <w:szCs w:val="28"/>
          <w:rtl w:val="true"/>
          <w:lang w:bidi="fa-IR"/>
        </w:rPr>
        <w:t>.</w:t>
      </w:r>
      <w:r>
        <w:rPr>
          <w:rStyle w:val="FootnoteAnchor"/>
          <w:rtl w:val="true"/>
        </w:rPr>
        <w:footnoteReference w:id="25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موسى الخشاب نیز از بزرگان و نویسندگان شیعه از اصحاب امام عسکری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وی می نگارد، فردی معروف، دانشمند، محدث و نویسنده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از وی به عنوان نویسنده یاد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بر رد شبهات فرقه گمراه واقفيه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امامت امام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شدند و امامت امام رضا علیه السلام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کتاب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پیامبران نیز کتاب می نویسد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اشعری قمی ابو خلف، محدث بزرگ، متکلم و فقيه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اصحاب امام عسکری علیه السلام است که به حوزه های علمیه اهل سنت مسافرت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سنت احادیث فراوانی شنیده و نوعی گردشگری فرهنگی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بزرگانی از اهل سنت مانند حسن بن عرفه،محمد بن عبد الملک، ابو حاتم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 های زیادی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نگارد صنف سعد كتاباً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فقه و فرهنگی در حوزه های گوناگون مانند محکم و متشابه و رد بر غُلات، ناسخ، منسوخ، رد بر مجبره، فضيلت قم و کوفه، کتاب امامت، فضل النبّي،مناقب شیعه،کتاب المزار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وی را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از وی به عنوان نویسنده ای که کتاب های زیاد نگاشته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بسیاری از کتاب های وی را نام می برد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وی را از اصحاب امام هادی علیه السلام آن گاه امام عسکری علیه السلام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وی به عنوان متکلم و نویسنده جلیل القدر یاد می کند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وی را متکلم،فقیه و بی نیاز از توصیف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از کُنجی گزارش می دهد که وی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را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کتاب ها، افزون بر کتاب های فقهی در موضوعات گوناگون عنوان هایی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رد بر جبریه، رد به ثنويه رد بر فلاسفه،رد بر مرجئه، رد بر قرامطة، رد بر حشویه، رد بر غاليه محمدیه، رد بر اهل تعطیل، کتاب سنن، کتاب محنة الاسلام، کتاب القائم و کتاب فضل امير المؤمنين علیه السلام را می توان نام برد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شیخ نیز بسیاری از تألیفات وی را مانند الأعراض و الجواهر، کتاب العلل، کتاب رد على الغلات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می کند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هشتاد عنوان کتاب در حوزه های گوناگون فقه، عقاید، فلسفه،علوم قرآن و مقابله زیرکانه با گروه های منحرف و هجمه های فرهنگی مسلما کار کوچکی نیست که از اصحاب عترت مانند فضل بن شاذان به جای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یاران امام عسکری علیه السلام و مقابله آنان با کج اندیشان، قلم به دست بودن آنان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 ها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یاران امام با چه همت و درایتی در میدان فرهنگی چالشگری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گونه هجمه قد علم نموده و هر شبهه را پاسخگو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می کند از اصحاب امام جواد الائمه علیه السلام و نیز امام هادی و امام عسکری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 گوید وی نویسنده نیکونویس، حسن التصانیف و کثیر الرواية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موثق و جلیل القدر که دل به روایات وی آرامش حاصل می کند،می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عنوان های کتاب های وی عبارتند از کتاب الامامة، کتاب اللؤلؤة، کتاب الرد على اهل القدر، کتاب التوحيد کتاب معرفة البداء، كتاب وصايا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کتاب نوادر را نیز اضافه می کند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بنام امام هادی و عسکری علیهما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نویسنده قادر و توانمندی است که در حوزه های گوناگون اعتقادی،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می نگارد، وی کتاب های زیادی نوشته است که به پر کاری در این حوزه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 به عنوان شيخ القميين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بزرگ </w:t>
      </w:r>
    </w:p>
    <w:p>
      <w:pPr>
        <w:pStyle w:val="BookText"/>
        <w:rPr/>
      </w:pPr>
      <w:r>
        <w:rPr>
          <w:rFonts w:ascii="IRNazanin" w:hAnsi="IRNazanin" w:eastAsia="IRNazanin"/>
          <w:color w:val="111111"/>
          <w:sz w:val="28"/>
          <w:sz w:val="28"/>
          <w:szCs w:val="28"/>
          <w:rtl w:val="true"/>
          <w:lang w:bidi="fa-IR"/>
        </w:rPr>
        <w:t>قمی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می نگارد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 های وی عبارتند از کتاب الامامة، کتاب الدلایل، کتاب العظمة، التوحید، کتاب الغيبة و الحيرة، کتاب فضل العرب، کتاب التوحيد و البداء، کتاب قرب الإسناد الى الرضا، قرب الإسناد الى ابی جعفر 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قرب الإسناد وی هم اکنون در دسترس است و یکی از منابع مستند و معتبر شیعه به شمار می رود و روایات علی بن جعفر عن اخيه موسی بن جعفر در این کتاب ثبت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عنوان های کتاب های ایشان این نکته شفاف است که افزون بر حوزه فقه، در عقاید کتاب هایی به روز می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آغاز دوران غیبت امام معصوم علیه السلام و دوران بحران اعتقادی بوده در امر امامت کتاب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کتابی با عنوان الغيبة و الحيرة می نگارد</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خصوص موضوع غیبت امام عصر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کتاب الطب را هم اضافه می کند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نویسندگانی این گونه چالشگر، نوآور، زیبانویس و به روزنویس اساس تحول فرهنگی جامعه و حوزه معارف و فرهنگ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نویسندگان نقشی مهم در دوران انتقال به دوران غیبت ایفا نموده و تشکل همسوی اهل بیت را از بحران ها عبور داده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الفروخ الصفّار، نویسنده توان مند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عبد الله بن جعفر از محدثین بزرگ و افتخارات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زیادی در حوزه فقه، فرهنگی و حدیث در بحرانی ترین دوران از خود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وی را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صغری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کتاب های وی عبارتند از کتاب رد بر غلات، کتاب الملاحم، کتاب التقيه، کتاب ماروی في اولاد الأئمة ، كتاب فضل القرآن، کتاب المکاسب، کتاب الحج، کتاب المزار و کتاب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کتاب وی که هم اینک در دسترس همگان است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في مناقب آل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مورد فضائل اهل بیت، علم امام و شئون مختلف امام و در حقیقت شناخت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بعد از کتاب کافی مرحوم کلینی بهترین منبع شناخت شئون امام معصوم این کتاب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نیز افرادی چون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از اصحاب امام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وکیل امام در ناحیه قم و فردی سرشناس در تثبیت اهداف و آرمان های اهل بیت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محرم اسرار و مطمئن است که امام عسکری علیه السلام اسراری چون ولادت امام مهدی علیه السلام و کودکی وی را به احمد بن اسحاق و همراهان وی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رجال از وی </w:t>
      </w:r>
    </w:p>
    <w:p>
      <w:pPr>
        <w:pStyle w:val="BookText"/>
        <w:rPr/>
      </w:pPr>
      <w:r>
        <w:rPr>
          <w:rFonts w:ascii="IRNazanin" w:hAnsi="IRNazanin" w:eastAsia="IRNazanin"/>
          <w:color w:val="111111"/>
          <w:sz w:val="28"/>
          <w:sz w:val="28"/>
          <w:szCs w:val="28"/>
          <w:rtl w:val="true"/>
          <w:lang w:bidi="fa-IR"/>
        </w:rPr>
        <w:t>به عنوان خواص و محرم اسرار ابو محمد عسکری علیه السلام یاد می کنند، و كان خاصة ابی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افزون بر این که از خواص حضرت است وکیل حضرت در ناحیه قم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فردی است که با حضرت نامه نگاری نموده و حضرت جواب سؤال های وی را با نامه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سفری به حج به محضر امام عسکری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جانشینی حضرت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عسکری علیه السلام فرزندش حضرت حجت را به وی معرفی می کند و می فرماید این موضوع از اسرار و امری محرمانه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راز دار آن باشی، هذا الأمر من امرالله و سرَّ من سر اللهَ و غيب من غيب امر فخذ ما أتیتک و اكتمه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نویسنده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الصوم و علل الصلاة را از کتاب های وی نام می برند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اسحاق هنگام بازگشت از حج و ملاقات با امام عسکری علیه السلام در سامرا در مسیر راه سامرا به قم در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رحلتنموده و همان جا به خاک سپرده می شود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که از نوادگان امام مجتبی علیه السلام است از اصحاب امام عسکری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تعقیب حاکمان عباسی که سادات علوی را مورد عتاب، دستگیری، شکنجه و شهادت قرار می دادند، </w:t>
      </w:r>
    </w:p>
    <w:p>
      <w:pPr>
        <w:pStyle w:val="BookText"/>
        <w:rPr/>
      </w:pPr>
      <w:r>
        <w:rPr>
          <w:rFonts w:ascii="IRNazanin" w:hAnsi="IRNazanin" w:eastAsia="IRNazanin"/>
          <w:color w:val="111111"/>
          <w:sz w:val="28"/>
          <w:sz w:val="28"/>
          <w:szCs w:val="28"/>
          <w:rtl w:val="true"/>
          <w:lang w:bidi="fa-IR"/>
        </w:rPr>
        <w:t>مهاجرت نموده به ری مهاجرت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نزد شیعیان پناه می گیرد و در همان جا بیمار شده رحلت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لباس هایش به هنگام غسل، نامه ای مشتمل بر نسب وی می یابند که نوشته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القاسم عبدالعظيم بن عبدالله بن على بن الحسن بن زید بن الحسن بن علی بن ابی طالب</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شخصی از شیعیان خواب می بیند که رسول الله صلی الله علیه وآله به وی می گویدفرزندی از فرزندان من در کنار درخت سیب مدفون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مکان و درخت را خریداری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در پاسخ می گوید من نیز چنین خوابی دیده ام آن گاه همه ی باغ را وقف همین موضوع نموده عبد العظيم را در کنار همان درخت به خاک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مزار وی در شهر ری زیارتگاه زائران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افرادی چون معاوية بن حکیم، محمد بن ایوب بن نوح، حسن بن مسعود و حسین بن غیاث که به محضر امام عسکری صلی الله علیه وآله رسیدند و حضرت کودک خردسال و امام منتظر را به آنان معرفی کرد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افراد سرشناسی چون عمر کی، محمد بن احمد جعفری، محمد بن ابراهیم مهزیار، مَحجَل بن محمد، احمد بن ادریس قمی، اسحاق بن اسماعيل و حسن بن ظریف از اصحاب خاص حضرت بوده و با وی نامه نگاری داشتند و پاسخ سؤالات خویش را با نامه </w:t>
      </w:r>
      <w:bookmarkStart w:id="300" w:name="pg10709_94115"/>
    </w:p>
    <w:p>
      <w:pPr>
        <w:pStyle w:val="BookText"/>
        <w:rPr/>
      </w:pPr>
      <w:bookmarkEnd w:id="300"/>
      <w:r>
        <w:rPr>
          <w:rFonts w:ascii="IRNazanin" w:hAnsi="IRNazanin" w:eastAsia="IRNazanin"/>
          <w:color w:val="111111"/>
          <w:sz w:val="28"/>
          <w:sz w:val="28"/>
          <w:szCs w:val="28"/>
          <w:rtl w:val="true"/>
          <w:lang w:bidi="fa-IR"/>
        </w:rPr>
        <w:t>می گرفته اند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جانب امام وکیل بودند که در امور عامه نقش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اصحاب خاص به عناوین گوناگون با امام عسکری علیه السلام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وکیل، محرم اسرار و راوی حدیث نقش مهمی در جهت فرهنگ سازی جامعه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منبع فیض بی پایان امامت سیراب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جامعه تشیع پرتو افکنی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هنگام بحران ها مخصوصا زمان امامت امام عسکری علیه السلام ، مهم ترین مسئولیت را این گروه از اصحاب عهده دار بودند</w:t>
      </w:r>
      <w:r>
        <w:rPr>
          <w:rFonts w:eastAsia="IRNazanin" w:cs="IRNazanin"/>
          <w:color w:val="111111"/>
          <w:sz w:val="28"/>
          <w:szCs w:val="28"/>
          <w:rtl w:val="true"/>
          <w:lang w:bidi="fa-IR"/>
        </w:rPr>
        <w:t>.</w:t>
      </w:r>
    </w:p>
    <w:p>
      <w:pPr>
        <w:pStyle w:val="Heading3"/>
        <w:numPr>
          <w:ilvl w:val="2"/>
          <w:numId w:val="1"/>
        </w:numPr>
        <w:rPr/>
      </w:pPr>
      <w:bookmarkStart w:id="301" w:name="__RefHeading___Toc3448458_1051229030"/>
      <w:bookmarkStart w:id="302" w:name="_Toc105"/>
      <w:bookmarkEnd w:id="301"/>
      <w:r>
        <w:rPr>
          <w:rtl w:val="true"/>
        </w:rPr>
        <w:t>سخت گیری عباسیان</w:t>
      </w:r>
      <w:bookmarkEnd w:id="302"/>
    </w:p>
    <w:p>
      <w:pPr>
        <w:pStyle w:val="BookText"/>
        <w:rPr/>
      </w:pPr>
      <w:r>
        <w:rPr>
          <w:rFonts w:ascii="IRNazanin" w:hAnsi="IRNazanin" w:eastAsia="IRNazanin"/>
          <w:color w:val="111111"/>
          <w:sz w:val="28"/>
          <w:sz w:val="28"/>
          <w:szCs w:val="28"/>
          <w:rtl w:val="true"/>
          <w:lang w:bidi="fa-IR"/>
        </w:rPr>
        <w:t>عباسیان در این دوران نگران به دنیا آمدن مهدی منتظر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تمام تلاش خود را به کار می گیرند تا اگر بتوانند مانع ولادت چنین مولودی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ممکن نباشد در تلاش هستند تا از ولادت چنین فردی آگاهی یافته به صلاح خویش تصمیم بگیرند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هدف بزرگ حاکمان عباسی محدود ساختن و محصور نمودن امامان را پیش از زمان امام عسکری علیه السلام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هادی علیه السلام را به مدت بیست سال در دربار سامرا محصور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امام عسکری علیه السلام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این محدویت ها فزونی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مشاهده می شود در دوران امامت امام عسکری علیه السلام حضرت نیز همانند پدرش در محاصره </w:t>
      </w:r>
    </w:p>
    <w:p>
      <w:pPr>
        <w:pStyle w:val="BookText"/>
        <w:rPr/>
      </w:pPr>
      <w:r>
        <w:rPr>
          <w:rFonts w:ascii="IRNazanin" w:hAnsi="IRNazanin" w:eastAsia="IRNazanin"/>
          <w:color w:val="111111"/>
          <w:sz w:val="28"/>
          <w:sz w:val="28"/>
          <w:szCs w:val="28"/>
          <w:rtl w:val="true"/>
          <w:lang w:bidi="fa-IR"/>
        </w:rPr>
        <w:t>ارتش در پادگان سامر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محدودیت ها به این مقدار بسنده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مسموم نمودن امام عسکری علیه السلام، معتمد پنج تن از مأموران مورد اعتماد خویش را به خانه ابو محمد اعزام می کند و دستور مؤکد می نماید که مراقب حال وی و خانواده اش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مأموریت دارند شبانه روز خانه حضرت و خانواده ایشان را دیده 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پزشکان نیز مراقب حال حضرت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پزشکان گزارش می کنند که حال حضرت وخیم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قاضي القضاة را نیز فرا می خوانند و با هم به گفتگو و مشورت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گیرند ده نفر از افرادی که به آنان کاملا اعتماد دارند،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مأموریت می دهند که مراقب خانه امام عسکری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طور کامل خانه حضرت را زیر نظر می گیرند، تا رحلت حضرت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روز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عروج ملکوتی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یک پارچه ضجه و شیون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قیامت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دستور می دهد خانه امام را کاملا تفتیش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ها تمام کنیزان را معاینه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یکی ازکنیزان مشکوک می شوند که باردار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حجره ای محبوس می سازند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نحریر خادم با عده ای از مأموران و زنان کارشناس مأمور مراقبت از ایشان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تا دو سال زیر نظر می گیرند تا از وضع حال وی یقین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هنگامی که مطلع می شوند حاملگی </w:t>
      </w:r>
      <w:bookmarkStart w:id="303" w:name="pg10709_94117"/>
    </w:p>
    <w:p>
      <w:pPr>
        <w:pStyle w:val="BookText"/>
        <w:rPr/>
      </w:pPr>
      <w:bookmarkEnd w:id="303"/>
      <w:r>
        <w:rPr>
          <w:rFonts w:ascii="IRNazanin" w:hAnsi="IRNazanin" w:eastAsia="IRNazanin"/>
          <w:color w:val="111111"/>
          <w:sz w:val="28"/>
          <w:sz w:val="28"/>
          <w:szCs w:val="28"/>
          <w:rtl w:val="true"/>
          <w:lang w:bidi="fa-IR"/>
        </w:rPr>
        <w:t>در کار نبوده است وی را رها می سازند ملازمین لها سنتين او اكثر حتى تبين لهم بطلان الحمل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 به این مقدار هم بسنده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تفتیش هر خانه ای از خانه های شیعیان که به آن مظنون می شدند،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 های مورد نظر را برای دست یابی به مولود منتظر تفتیش می نمایند، اضطراب السلطان و اصحابه في طلب ولده و کثر التفتيش في المنازل و الدور</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تلاش های مذبوحانه به این خاطر است که حاکمان عباسی نگران تولد مهدی قائم و منتقم از نسل امام ابو محمد عسکری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خود حضرت این حقیقت را یادآوری نمود که سبب مهم که عباسیان بر علیه ما شمشير آهيختند این بود که نگران تولد فردی از ما هستند که بساط ظلم و ستم ستمگران را در هم می پیچد، قد وقفوا من الأخبار المتواتره، على زوال ملک الجبابره و الظلم على يد القائم منا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3448460_1051229030"/>
      <w:bookmarkStart w:id="305" w:name="_Toc106"/>
      <w:bookmarkEnd w:id="304"/>
      <w:r>
        <w:rPr>
          <w:rtl w:val="true"/>
        </w:rPr>
        <w:t>پیدا و پنهان</w:t>
      </w:r>
      <w:bookmarkEnd w:id="3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گیری و محدودیت های شدید عباسیان باعث شد تا رهبران تشکل همسوی اهل بیت یک سیاست دوگانه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موضع گیری حاکمان عباسی موضعی پیدا و پنهان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bookmarkStart w:id="306" w:name="pg10709_94118"/>
    </w:p>
    <w:p>
      <w:pPr>
        <w:pStyle w:val="BookText"/>
        <w:rPr/>
      </w:pPr>
      <w:bookmarkEnd w:id="306"/>
      <w:r>
        <w:rPr>
          <w:rFonts w:ascii="IRNazanin" w:hAnsi="IRNazanin" w:eastAsia="IRNazanin"/>
          <w:color w:val="111111"/>
          <w:sz w:val="28"/>
          <w:sz w:val="28"/>
          <w:szCs w:val="28"/>
          <w:rtl w:val="true"/>
          <w:lang w:bidi="fa-IR"/>
        </w:rPr>
        <w:t>دیگر باید موضع ولادت، رشد و تربیت مهدی را از چشم بیگانگان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برای این که تشکل همسوی اهل بیت در موضوع رهبری دچار حیرت نشوند و از جانشین امام عسکری علیه السلام آگاهی یابند، باید فردی را به شیعیان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اجرای چنین سیاست دوگانه ای می بایست موضوع ولادت، رشد و تربیت امام منتظر را از دید بیگانگان و جاسوسان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 مکان ها و حتی در اندرون خانه اهل بیت علیهم السلام گماشته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 سرشناس و مطمئن تشکل همسوی اهل بیت باید از این موضوع به تمام خصوصیات آگاهی یابند تا در امر امامت حیرت و سردرگمی پدیدار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 مشاهده می شود که یک سیاست پیدا و پنهان پیش روی عترت قرار می گیرد</w:t>
      </w:r>
      <w:r>
        <w:rPr>
          <w:rFonts w:eastAsia="IRNazanin" w:cs="IRNazanin"/>
          <w:color w:val="111111"/>
          <w:sz w:val="28"/>
          <w:szCs w:val="28"/>
          <w:rtl w:val="true"/>
          <w:lang w:bidi="fa-IR"/>
        </w:rPr>
        <w:t>.</w:t>
      </w:r>
    </w:p>
    <w:p>
      <w:pPr>
        <w:pStyle w:val="Heading3"/>
        <w:numPr>
          <w:ilvl w:val="2"/>
          <w:numId w:val="1"/>
        </w:numPr>
        <w:rPr/>
      </w:pPr>
      <w:bookmarkStart w:id="307" w:name="__RefHeading___Toc3448462_1051229030"/>
      <w:bookmarkStart w:id="308" w:name="_Toc107"/>
      <w:bookmarkEnd w:id="307"/>
      <w:r>
        <w:rPr>
          <w:rtl w:val="true"/>
        </w:rPr>
        <w:t>پنهان</w:t>
      </w:r>
      <w:bookmarkEnd w:id="308"/>
    </w:p>
    <w:p>
      <w:pPr>
        <w:pStyle w:val="BookText"/>
        <w:rPr/>
      </w:pPr>
      <w:r>
        <w:rPr>
          <w:rFonts w:ascii="IRNazanin" w:hAnsi="IRNazanin" w:eastAsia="IRNazanin"/>
          <w:color w:val="111111"/>
          <w:sz w:val="28"/>
          <w:sz w:val="28"/>
          <w:szCs w:val="28"/>
          <w:rtl w:val="true"/>
          <w:lang w:bidi="fa-IR"/>
        </w:rPr>
        <w:t>مشاهده می شود موضوع دوران حاملگی مادر مهدی علیه السلام ، وضع حمل و نیز دوران کودکی مصلح جهان به اعجاز الهی همانند دوران های موسی علیه السلام از چشم رس بیگانگان پنهان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کنیزی از تبار اروپا می باشد که ابو محمد، حسن بن على علیه السلام وی را خریداری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حاملگی هیچ گونه آثار حمل در وی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زنان کارشناس عباسی در بیت امام </w:t>
      </w:r>
    </w:p>
    <w:p>
      <w:pPr>
        <w:pStyle w:val="BookText"/>
        <w:rPr/>
      </w:pPr>
      <w:r>
        <w:rPr>
          <w:rFonts w:ascii="IRNazanin" w:hAnsi="IRNazanin" w:eastAsia="IRNazanin"/>
          <w:color w:val="111111"/>
          <w:sz w:val="28"/>
          <w:sz w:val="28"/>
          <w:szCs w:val="28"/>
          <w:rtl w:val="true"/>
          <w:lang w:bidi="fa-IR"/>
        </w:rPr>
        <w:t>عسکری علیه السلام حضور دارند، نسبت به حامله بودن مادر مهدی علیه السلام به مهدی هیچ گاه شک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ولادت این کودک امام عسکری علیه السلام از عمه اش حکیمه خاتون می خواهد شب پانزدهم شعبان در نزد آنان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بشارت می دهد که کودکی برای وی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می پرسد مادرش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در نزد وی حاضر شده و معاینه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حمل را در وی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عسکری علیه السلام بازگشته گزارش می دهد که ایشان حامله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 زده می فرماید حاملگی ایشان همانند مادر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ولادت آثار حمل آشکار نبود و کسی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فرعونیان در جستجوی موسی بودند و اگر به وی دسترسی فراهم می ساختند وی را می کشتند، مثلها مثل ام موسی علیه السلام التي لم يظهر حملها و لم يعلم به احد الى وقت ولادتها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نیز امام ابو محمد علیه السلام می فرماید، ان الله عز وجل يخفى ولادته و يغيب شخصه لئلا يكون لاحد في عنقه بيعة اذا خرج</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 المؤمنین نیز این گونه روایت گزارش است که، تخفى ولادته و يغيب شخصه</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از امام صادق علیه السلام روایت این گونه است، خفاء مولده و غيبته عن قومه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امام ابو محمد هنگامی که کودک را به احمد بن اسحاق قمی معرفی می کند، می فرماید این امر کاملا 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از آن آگاه شود، ولد لنا مولود فاما عند مستوراً و من جميع الناس مكتوماً</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شیخ مفید می نگارد، تنها فرزند امام عسکری علیه السلام مهدی است که به صورت سری به یادگار نهاد، خلقه و غائباً مستتراً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اربلی در این باره می نگارد، وكان قد أخفى مولده و ستر امره لصعوبة الوقت و شدة طلب السلطان الزمان 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می نویسد، و كان قد أخفى مولده و ستر أمره لصعوبة لوقت و شدة طلب السلطان الزمان و تطلبه الشيعه و حبسهم و القبض عليهم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 نگارد که شیعیان را نیز سخت گیری می نمودند و زندان می کردند تا از وضع حال امام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را طبرسی در اعلام الوری آورده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ابو محمد عسکری علیه السلام اصرار به راز داری اصحاب داشتند و افشای اسرار را در حد جنگ با اهل بیت عنوان می نمودند، و اعلم أن المذيع حرب لنا</w:t>
      </w:r>
      <w:r>
        <w:rPr>
          <w:rFonts w:eastAsia="IRNazanin" w:cs="IRNazanin"/>
          <w:color w:val="111111"/>
          <w:sz w:val="28"/>
          <w:szCs w:val="28"/>
          <w:rtl w:val="true"/>
          <w:lang w:bidi="fa-IR"/>
        </w:rPr>
        <w:t>.</w:t>
      </w:r>
      <w:r>
        <w:rPr>
          <w:rStyle w:val="FootnoteAnchor"/>
          <w:rtl w:val="true"/>
        </w:rPr>
        <w:footnoteReference w:id="278"/>
      </w:r>
      <w:bookmarkStart w:id="309" w:name="pg10709_94121"/>
    </w:p>
    <w:p>
      <w:pPr>
        <w:pStyle w:val="BookText"/>
        <w:rPr/>
      </w:pPr>
      <w:bookmarkEnd w:id="309"/>
      <w:r>
        <w:rPr>
          <w:rFonts w:ascii="IRNazanin" w:hAnsi="IRNazanin" w:eastAsia="IRNazanin"/>
          <w:color w:val="111111"/>
          <w:sz w:val="28"/>
          <w:sz w:val="28"/>
          <w:szCs w:val="28"/>
          <w:rtl w:val="true"/>
          <w:lang w:bidi="fa-IR"/>
        </w:rPr>
        <w:t>موضوعات مهمی چون شئون مهدی منتظرعلیه السلام این گونه اهتمام داشته اند که حضرت به حفظ اسرار آن تاکید می نمایند</w:t>
      </w:r>
      <w:r>
        <w:rPr>
          <w:rFonts w:eastAsia="IRNazanin" w:cs="IRNazanin"/>
          <w:color w:val="111111"/>
          <w:sz w:val="28"/>
          <w:szCs w:val="28"/>
          <w:rtl w:val="true"/>
          <w:lang w:bidi="fa-IR"/>
        </w:rPr>
        <w:t>.</w:t>
      </w:r>
    </w:p>
    <w:p>
      <w:pPr>
        <w:pStyle w:val="Heading3"/>
        <w:numPr>
          <w:ilvl w:val="2"/>
          <w:numId w:val="1"/>
        </w:numPr>
        <w:rPr/>
      </w:pPr>
      <w:bookmarkStart w:id="310" w:name="__RefHeading___Toc3448464_1051229030"/>
      <w:bookmarkStart w:id="311" w:name="_Toc108"/>
      <w:bookmarkEnd w:id="310"/>
      <w:r>
        <w:rPr>
          <w:rtl w:val="true"/>
        </w:rPr>
        <w:t>پیدا</w:t>
      </w:r>
      <w:bookmarkEnd w:id="311"/>
    </w:p>
    <w:p>
      <w:pPr>
        <w:pStyle w:val="BookText"/>
        <w:rPr/>
      </w:pPr>
      <w:r>
        <w:rPr>
          <w:rFonts w:ascii="IRNazanin" w:hAnsi="IRNazanin" w:eastAsia="IRNazanin"/>
          <w:color w:val="111111"/>
          <w:sz w:val="28"/>
          <w:sz w:val="28"/>
          <w:szCs w:val="28"/>
          <w:rtl w:val="true"/>
          <w:lang w:bidi="fa-IR"/>
        </w:rPr>
        <w:t>در عین حال امام ابو محمد علیه السلام برای این که شیعه از بحران اعتقادی عبور کند و حیران و سرگردان در امر امامت نماند، ولادت کودک رشد و دوران کودکی وی را به برخی از خواص و یاران مورد اعتماد خویش معرفی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می خواست تا رازدار باشند و موضوع را به هیچ وجه به بیگانگان انتقال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یاد آوری شد در شب ولادت حضرت مهدی علیه السلام امام عسکری علیه السلام از عمه اش حکیمه خاتون می خواهد در نزد آنان بماند و در زایمان کودک، مادرش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حکیمه خاتون ازجمله افرادی هستند که شاهد ولادت حضرت مهدی منتظر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شب ولادت بلکه بعد از ولادت روز هفتم و سایر ایام نیز این کودک را همواره مشاهده می نموده است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مسن ترین سادات از نسل رسول الله صلی الله علیه وآله می گوید من فرزند ابو محمد حسن بن علی علیه السلام را در حالی که نوجوان بود دیدم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طبرسی از ظریف خادم گزارش می دهد، فرزند امام حسن عسکری علیه السلام را در خردسالی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موارد دیگری را نیز در همین راستا روایت می کند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ابو غانم الخادم گزارش می کند ابو محمد حسن بن على روز سوم ولادت مهدی علیه السلام کودک را به اصحابش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اظهار داشت وی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عدالت را بعد از آن که زمین را ستم فرا گرفت مستقر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 در انتظار وی فراز می شوند تمد اليه الأعناق بالانتظار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قمی گزارش می کند که به خدمت امام عسکری علیه السلام رسیدم تا از جانشین و امام بعد از وی آگاهی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سؤال خویش را مطرح ساختم امام وارد اندرون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کودکی نورانی به دوش گرفته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جانشین من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رسول الله علیه السلام و کنیه اش کنیه رسول الله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 که وی عدالت را در جامعه مستقر خواهد ساخت بعد از این که جامعه از ستم ستمگران در جانکاه شده 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الحسین علوی هنگامی که بر ابو محمد عسکری علیه السلام وارد می شود ولادت امام مهدی را تبریک و تهنیت می گوید، فهناه بولادة ابنه القائم علیه السلام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يعقوب بن منقوش نیز از کسانی است که در نوجوانی امام مهدی علیه السلام را مشاهده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گزارش می دهد هنگامی که به محضر امام عسکری علیه السلام رسیدم پرسیدم صاحب امر امامت بعد از شما چه کسی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پرده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خردسالی زیبا چهره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دامن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هذا صاحبكم</w:t>
      </w:r>
      <w:r>
        <w:rPr>
          <w:rStyle w:val="FootnoteAnchor"/>
          <w:rtl w:val="true"/>
        </w:rPr>
        <w:footnoteReference w:id="2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شما بعد از من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عمرو اهوازی گزارش می کند ابو محمد علیه السلام فرزندش را به من معرفی نمود و فرمود رهبر شما بعد از من ایشان است، هذا صاحبكم بعدی</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نیز شیخ طوسی روایت می کنند که عثمان بن سعيد به همراه چهل نفر از اصحاب از جمله علی بن بلال، احمد بن هلال محمد بن معاوية بن حکیم و حسن بن أيوب بن نوح به محضر امام ابو محمد علیه السلام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می خواهد سؤالی در مورد جانشینی حضرت مطرح کند که امام به وی فرصت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جمع حاضر فرمود کسی از شما بیرون نرود سپس فرمود آیا می خواهید شما را خبر دهم برای چه اینجا آمده اید، گفتند آری؛ فرمود برای آگاهی از جانشینی من در این جا جمع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نوجوانی که همانند ترین به حضرت بود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 ایشان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از ایشان پیروی کنید و </w:t>
      </w:r>
    </w:p>
    <w:p>
      <w:pPr>
        <w:pStyle w:val="BookText"/>
        <w:rPr/>
      </w:pPr>
      <w:r>
        <w:rPr>
          <w:rFonts w:ascii="IRNazanin" w:hAnsi="IRNazanin" w:eastAsia="IRNazanin"/>
          <w:color w:val="111111"/>
          <w:sz w:val="28"/>
          <w:sz w:val="28"/>
          <w:szCs w:val="28"/>
          <w:rtl w:val="true"/>
          <w:lang w:bidi="fa-IR"/>
        </w:rPr>
        <w:t>تفرقه بین شما پدید نیاید، أطيعوه ولا تفرقوا من بعدى ألا و انکم لا ترونه من بعدى يومكم</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روز وی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برخی از شواهدی است که در دسترس بوده که حضرت در فرصت های مناسب امام مهدی را به دوستان و اصحاب راز دار و مطمئن معرفی می نمود و سفارش ها را در مورد امامت و رهبری وی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سیاست دوگانه و به قدرت الهی ابو محمد علیه السلام توانست هم شئون امام منتظر را از چشم بیگانگان حراست کند، هم مهدی علیه السلام را به افراد مطمئن و رازدار معرفی نماید تا در فرصت مناسب با نقل و گزارش آنان جامعه تشیع در امر امامت و رهبری در حیرت و سردرگمی فرو نرود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که دست خدا بالای دست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الهی کسی توان مقابله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صورت اعجاز این حقیقت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ابو محمد علیه السلام فرمودند ولادت حضرت همانند داستان موسی علیه السلام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قدرتمند تمام توان مندی خویش را به کار گرفت تا از ولادت موسی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کودک بی گناه را هم برای تحقق این هدف شوم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لایزال الهی موسی دشمن فرعون را در خانه فرعون در دامن فرعون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رشد کرد و بزرگ شد تا در فرصت مناسب فرعون را در کام امواج خروشان دریا غرق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نیز دست توان مند خدای سبحان این مولود موعود را در خانه ابو محمد در جلو چشم جاسوسان عباسی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آغوش خانواده خویش تا شش سالگی رشد می کند و آن گاه دوران غیبت وی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تولد حضرت قائم و رشد وی در خانه امام عسکری علیه السلام عباسیان در رسیدن به اهداف مهم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جلوگیری از ولادت وی و آگاهی از شئون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می شوند و در رسیدن به اهداف ناکام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تلاش با اهمیت امام عسکری علیه السلام این است که تشکل همسوی اهل بیت و شیعه را در بحرانی که پدید آمده حراست کرده و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فرهنگ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هایی از آن در بررسی اصحاب حضرت عنوان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هجمه های فرهنگی ایستاد و اصحاب قلم توان مند حضرت به ستیز با این بحران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نگذاشتند تشتت و تفرقه تشيع اثناعشری را آسیب رساند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جانبی با سیاست پیدا و پنهان در راستای جانشینی خود موضوع جانشینی را نیز به زیباترین شکل ساماندهی نمودند که نتیجه آن سامان یافتن تشکل همسوی اهل بیت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در دوران غیبت شکوفا شد و با عنوان یک جریان بزرگ اجتماعی تداوم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هم این جریان توانمند تر از هر زمان به حیات و زندگی خودش ادامه می دهد</w:t>
      </w:r>
      <w:r>
        <w:rPr>
          <w:rFonts w:eastAsia="IRNazanin" w:cs="IRNazanin"/>
          <w:color w:val="111111"/>
          <w:sz w:val="28"/>
          <w:szCs w:val="28"/>
          <w:rtl w:val="true"/>
          <w:lang w:bidi="fa-IR"/>
        </w:rPr>
        <w:t xml:space="preserve">. </w:t>
      </w:r>
      <w:bookmarkStart w:id="312" w:name="pg10709_94126"/>
    </w:p>
    <w:p>
      <w:pPr>
        <w:pStyle w:val="Heading2"/>
        <w:numPr>
          <w:ilvl w:val="1"/>
          <w:numId w:val="1"/>
        </w:numPr>
        <w:rPr/>
      </w:pPr>
      <w:bookmarkStart w:id="313" w:name="__RefHeading___Toc3448466_1051229030"/>
      <w:bookmarkStart w:id="314" w:name="_Toc109"/>
      <w:bookmarkEnd w:id="312"/>
      <w:bookmarkEnd w:id="313"/>
      <w:r>
        <w:rPr>
          <w:rtl w:val="true"/>
        </w:rPr>
        <w:t>گزیده منابع</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 محمد عامر شیر اوی، دار الكتب الاسلامی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اثباة الوصية، على بن الحسين المسعودی، موسسه انصاریان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طبرسی، موسسة الأعلمی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الأرشاد،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موسسة آل البيت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 محمد یعقوب کلینی، دار الكتب الاسلامية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الهداية، المجمع العالمي لأهل البيت، المجمع العالمي لأهل البيت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باعلام الهدی، امین الاسلام طبرسی، موسسة الأعلمی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 محمد بن الحسن طوسی، دار الكتب الاسلامی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الگوی زندگی، حبیب الله احمدی، انتشارات فاطیما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الگوی زندگی، حبیب الله احمدی، انتشارات فاطیما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الگوی زندگی، حبیب الله احمدی، انتشارات فاطيما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تفسير القرآن، سید هاشم بحرانی، موسسة الأعلمی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حسن صفار الفروخ، طلیعه نور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الامم و الملوک، ابن جریر طبری، موسسة الأعلمی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عبد الرحمن السيوطي، دار الجيل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العلویین، محمد امین غالب الطويل، دار الاندلس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سیستان، تحقیق ملک الشعرای بهار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علی بن حسن حرانی، انتشارات اسلامی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ابن جوزی، دارالعلوم بيروت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 بن ابراهيم، موسسة الأعلمی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منسوب به امام عسکری علیه السلام، مدرسة الامام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مامقانی، چاب رحلی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محمد بن الحسن طوسی، دار الكتب الاسلامية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حياةالامام العسکری علیه السلام، محمد جواد طبسی، بوستان کتاب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 کمال الدين الدُميری، موسسة الأعلمی</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المنثور، عبد الرحمن السيوطي، مكتبة المرعشية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شرعية، شهيد اول، انتشارات اسلامی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محمد بن جریر رستم طبری، موسسية الاعلمی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نجاشی، انتشارات اسلامی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الحيدرية</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 ابو عصر و کشی، دانشگاه مشهد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 فتال نیشابوری، منشورات المرتضی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الابرار، نعمت الله جزایری، موسسة التاريخ</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سبائك الذهب، سویدی، دارالکتب العلمية</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البحار، محقق قمی، فراهانی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محمد عثمان الذهبي، دار الرسالة</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احمد بن حجر هیثمی، مكتبة القاهرة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صدوق، موسسة الأعلمی</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ابن عنبه، مكتبة المرعشية</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 صدوق، موسسة الأعلمی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الاسلامية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الگوی زندگی، حبیب الله احمدی، انتشارات فاطیما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الفخرى في الآداب السلطانية والدولة الاسلامية، محمد بن علی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طقطقا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الشريف الرضی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المهمة، ابن صباغ مالکی، دار الحديث</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الشريف الرضی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القطرة، احمد المستنبط، دار المرتضی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ابن قولوية، نشر الفقاعة</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في التاريخ، ابن اثیر، دار الكتاب العربي</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على بن عيسى ابو الفتح أربلی، دارالاضواء</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صدوق، موسسة الأعلمی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الألقاب، محقق قم، انتشارات الاسلامية</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نفیسه، شهاب الدين المرعشي، مكتبة المرعشية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پر قی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علی بن الحسين المسعودي، دار الهجرة</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امام العسكري، عزيز الله عطاردی، کنگره امام رضا علیه السلام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موسسة الأعلمی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کفعمي، كفعمي، موسسة الأعلمی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السؤول، محمد بن طلحة الشافعی، موسسة أم القرى</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صدوق، انتشارات الأسلامية</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محقق خویی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 الفرج اصفهانی، موسسة الأعلمی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 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الاسلامية</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خوارزمی، خوارزمی، انتشارات اسلامی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 ذوي القربی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 محقق قمی، انتشارات هجرت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 محمد حسین طباطبایی، دار الكتب الاسلامية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شرح جعفر شهیدی، نشر اسود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شبلنجی، منشورات الشريف الرضی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نورالثقلين، علی بن جمعه عروسی، مكتبة العلمية</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الوسائل الشيعة، شیخ حر عاملی، دار الأحياء التراث العربی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 این خلکان، دار الصادر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قندوزی، موسسة الأعلمی </w:t>
      </w:r>
    </w:p>
    <w:p>
      <w:pPr>
        <w:pStyle w:val="BookText"/>
        <w:rPr/>
      </w:pPr>
      <w:r>
        <w:rPr>
          <w:rFonts w:ascii="IRNazanin" w:hAnsi="IRNazanin" w:eastAsia="IRNazanin"/>
          <w:color w:val="111111"/>
          <w:sz w:val="28"/>
          <w:sz w:val="28"/>
          <w:szCs w:val="28"/>
          <w:rtl w:val="true"/>
          <w:lang w:bidi="fa-IR"/>
        </w:rPr>
        <w:t>از همین قلم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الگوی زندگی</w:t>
      </w:r>
    </w:p>
    <w:p>
      <w:pPr>
        <w:pStyle w:val="BookText"/>
        <w:rPr/>
      </w:pPr>
      <w:r>
        <w:rPr>
          <w:rFonts w:ascii="IRNazanin" w:hAnsi="IRNazanin" w:eastAsia="IRNazanin"/>
          <w:color w:val="111111"/>
          <w:sz w:val="28"/>
          <w:sz w:val="28"/>
          <w:szCs w:val="28"/>
          <w:rtl w:val="true"/>
          <w:lang w:bidi="fa-IR"/>
        </w:rPr>
        <w:t>امام علی علیه السلام الگوی زندگی</w:t>
      </w:r>
    </w:p>
    <w:p>
      <w:pPr>
        <w:pStyle w:val="BookText"/>
        <w:rPr/>
      </w:pPr>
      <w:r>
        <w:rPr>
          <w:rFonts w:ascii="IRNazanin" w:hAnsi="IRNazanin" w:eastAsia="IRNazanin"/>
          <w:color w:val="111111"/>
          <w:sz w:val="28"/>
          <w:sz w:val="28"/>
          <w:szCs w:val="28"/>
          <w:rtl w:val="true"/>
          <w:lang w:bidi="fa-IR"/>
        </w:rPr>
        <w:t>فاطمه علیها السلام زندگی</w:t>
      </w:r>
    </w:p>
    <w:p>
      <w:pPr>
        <w:pStyle w:val="BookText"/>
        <w:rPr/>
      </w:pPr>
      <w:r>
        <w:rPr>
          <w:rFonts w:ascii="IRNazanin" w:hAnsi="IRNazanin" w:eastAsia="IRNazanin"/>
          <w:color w:val="111111"/>
          <w:sz w:val="28"/>
          <w:sz w:val="28"/>
          <w:szCs w:val="28"/>
          <w:rtl w:val="true"/>
          <w:lang w:bidi="fa-IR"/>
        </w:rPr>
        <w:t>امام حسن علیه السلام الگوی زندگی</w:t>
      </w:r>
    </w:p>
    <w:p>
      <w:pPr>
        <w:pStyle w:val="BookText"/>
        <w:rPr/>
      </w:pPr>
      <w:r>
        <w:rPr>
          <w:rFonts w:ascii="IRNazanin" w:hAnsi="IRNazanin" w:eastAsia="IRNazanin"/>
          <w:color w:val="111111"/>
          <w:sz w:val="28"/>
          <w:sz w:val="28"/>
          <w:szCs w:val="28"/>
          <w:rtl w:val="true"/>
          <w:lang w:bidi="fa-IR"/>
        </w:rPr>
        <w:t>امام حسین علیه السلام الگوی زندگی</w:t>
      </w:r>
    </w:p>
    <w:p>
      <w:pPr>
        <w:pStyle w:val="BookText"/>
        <w:rPr/>
      </w:pPr>
      <w:r>
        <w:rPr>
          <w:rFonts w:ascii="IRNazanin" w:hAnsi="IRNazanin" w:eastAsia="IRNazanin"/>
          <w:color w:val="111111"/>
          <w:sz w:val="28"/>
          <w:sz w:val="28"/>
          <w:szCs w:val="28"/>
          <w:rtl w:val="true"/>
          <w:lang w:bidi="fa-IR"/>
        </w:rPr>
        <w:t>امام سجاد علیه السلام الگوی زندگی</w:t>
      </w:r>
    </w:p>
    <w:p>
      <w:pPr>
        <w:pStyle w:val="BookText"/>
        <w:rPr/>
      </w:pPr>
      <w:r>
        <w:rPr>
          <w:rFonts w:ascii="IRNazanin" w:hAnsi="IRNazanin" w:eastAsia="IRNazanin"/>
          <w:color w:val="111111"/>
          <w:sz w:val="28"/>
          <w:sz w:val="28"/>
          <w:szCs w:val="28"/>
          <w:rtl w:val="true"/>
          <w:lang w:bidi="fa-IR"/>
        </w:rPr>
        <w:t>امام باقر علیه السلام الگوی زندگی</w:t>
      </w:r>
    </w:p>
    <w:p>
      <w:pPr>
        <w:pStyle w:val="BookText"/>
        <w:rPr/>
      </w:pPr>
      <w:r>
        <w:rPr>
          <w:rFonts w:ascii="IRNazanin" w:hAnsi="IRNazanin" w:eastAsia="IRNazanin"/>
          <w:color w:val="111111"/>
          <w:sz w:val="28"/>
          <w:sz w:val="28"/>
          <w:szCs w:val="28"/>
          <w:rtl w:val="true"/>
          <w:lang w:bidi="fa-IR"/>
        </w:rPr>
        <w:t>امام صادق علیه السلام الگوی زندگی</w:t>
      </w:r>
    </w:p>
    <w:p>
      <w:pPr>
        <w:pStyle w:val="BookText"/>
        <w:rPr/>
      </w:pPr>
      <w:r>
        <w:rPr>
          <w:rFonts w:ascii="IRNazanin" w:hAnsi="IRNazanin" w:eastAsia="IRNazanin"/>
          <w:color w:val="111111"/>
          <w:sz w:val="28"/>
          <w:sz w:val="28"/>
          <w:szCs w:val="28"/>
          <w:rtl w:val="true"/>
          <w:lang w:bidi="fa-IR"/>
        </w:rPr>
        <w:t>امام کاظم علیه السلام الگوی زندگی</w:t>
      </w:r>
    </w:p>
    <w:p>
      <w:pPr>
        <w:pStyle w:val="BookText"/>
        <w:rPr/>
      </w:pPr>
      <w:r>
        <w:rPr>
          <w:rFonts w:ascii="IRNazanin" w:hAnsi="IRNazanin" w:eastAsia="IRNazanin"/>
          <w:color w:val="111111"/>
          <w:sz w:val="28"/>
          <w:sz w:val="28"/>
          <w:szCs w:val="28"/>
          <w:rtl w:val="true"/>
          <w:lang w:bidi="fa-IR"/>
        </w:rPr>
        <w:t>امام رضا علیه السلام الگوی زندگی</w:t>
      </w:r>
    </w:p>
    <w:p>
      <w:pPr>
        <w:pStyle w:val="BookText"/>
        <w:rPr/>
      </w:pPr>
      <w:r>
        <w:rPr>
          <w:rFonts w:ascii="IRNazanin" w:hAnsi="IRNazanin" w:eastAsia="IRNazanin"/>
          <w:color w:val="111111"/>
          <w:sz w:val="28"/>
          <w:sz w:val="28"/>
          <w:szCs w:val="28"/>
          <w:rtl w:val="true"/>
          <w:lang w:bidi="fa-IR"/>
        </w:rPr>
        <w:t>امام جواد علیه السلام الگوی زندگی</w:t>
      </w:r>
    </w:p>
    <w:p>
      <w:pPr>
        <w:pStyle w:val="BookText"/>
        <w:rPr/>
      </w:pPr>
      <w:r>
        <w:rPr>
          <w:rFonts w:ascii="IRNazanin" w:hAnsi="IRNazanin" w:eastAsia="IRNazanin"/>
          <w:color w:val="111111"/>
          <w:sz w:val="28"/>
          <w:sz w:val="28"/>
          <w:szCs w:val="28"/>
          <w:rtl w:val="true"/>
          <w:lang w:bidi="fa-IR"/>
        </w:rPr>
        <w:t>امام هادی علیه السلام الگوی زندگی</w:t>
      </w:r>
    </w:p>
    <w:p>
      <w:pPr>
        <w:pStyle w:val="BookText"/>
        <w:rPr/>
      </w:pPr>
      <w:r>
        <w:rPr>
          <w:rFonts w:ascii="IRNazanin" w:hAnsi="IRNazanin" w:eastAsia="IRNazanin"/>
          <w:color w:val="111111"/>
          <w:sz w:val="28"/>
          <w:sz w:val="28"/>
          <w:szCs w:val="28"/>
          <w:rtl w:val="true"/>
          <w:lang w:bidi="fa-IR"/>
        </w:rPr>
        <w:t>امام مهدی علیه السلام امید زندگی</w:t>
      </w:r>
    </w:p>
    <w:p>
      <w:pPr>
        <w:pStyle w:val="BookText"/>
        <w:rPr/>
      </w:pPr>
      <w:r>
        <w:rPr>
          <w:rFonts w:ascii="IRNazanin" w:hAnsi="IRNazanin" w:eastAsia="IRNazanin"/>
          <w:color w:val="111111"/>
          <w:sz w:val="28"/>
          <w:sz w:val="28"/>
          <w:szCs w:val="28"/>
          <w:rtl w:val="true"/>
          <w:lang w:bidi="fa-IR"/>
        </w:rPr>
        <w:t>زیباترین سخن</w:t>
      </w:r>
    </w:p>
    <w:p>
      <w:pPr>
        <w:pStyle w:val="BookText"/>
        <w:rPr/>
      </w:pPr>
      <w:r>
        <w:rPr>
          <w:rFonts w:ascii="IRNazanin" w:hAnsi="IRNazanin" w:eastAsia="IRNazanin"/>
          <w:color w:val="111111"/>
          <w:sz w:val="28"/>
          <w:sz w:val="28"/>
          <w:szCs w:val="28"/>
          <w:rtl w:val="true"/>
          <w:lang w:bidi="fa-IR"/>
        </w:rPr>
        <w:t>پژوهشی در علوم قرآن</w:t>
      </w:r>
    </w:p>
    <w:p>
      <w:pPr>
        <w:pStyle w:val="BookText"/>
        <w:rPr/>
      </w:pPr>
      <w:r>
        <w:rPr>
          <w:rFonts w:ascii="IRNazanin" w:hAnsi="IRNazanin" w:eastAsia="IRNazanin"/>
          <w:color w:val="111111"/>
          <w:sz w:val="28"/>
          <w:sz w:val="28"/>
          <w:szCs w:val="28"/>
          <w:rtl w:val="true"/>
          <w:lang w:bidi="fa-IR"/>
        </w:rPr>
        <w:t>امام علی علیه السلام جمهوریت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با اندیشه و رفتار عرشی عترت دیگر آثار را نیز مطالعه نمایید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زندگی،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ما اعطى الائمه من اسم الله الاعظم،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أن الراسخون في العلم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 </w:t>
      </w:r>
      <w:r>
        <w:rPr>
          <w:rFonts w:eastAsia="IRNazanin" w:cs="IRNazanin"/>
          <w:b w:val="false"/>
          <w:bCs w:val="false"/>
          <w:i w:val="false"/>
          <w:iCs w:val="false"/>
          <w:color w:val="333333"/>
          <w:sz w:val="20"/>
          <w:szCs w:val="20"/>
        </w:rPr>
        <w:t>257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261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الصلاة على النبي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الأمامية،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سبائك الذهب،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المستجاد، ، مجموعه نفیسه،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مولد ابی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خشاب، نقل از کشف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اثباة الوصية،ص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تاریخ الائمة ابن ثلج، مجموعه نفیسه،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نقل از اعلام الهداية،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منابع پیشین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الوصية،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الكافي،باب مولد ابی محمد،ارشاد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،دروس،ج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،تذکرة الخواص،ص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عبون،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سمانه احتمالا با نام مادر امام هادی اشتباه شده باشد، مجموعه نفیسه،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الوصية،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الوصیة،ص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مولد ابی محمد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سبائك الذهب،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الامامة،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الهداية،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الامامة،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مصباح کفعمی،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الهداية،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نوشتار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مولد ابی محمد،ارشاد،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اثباة الوصية،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مصباح کفعمي،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الحجة باب مولد الصاحب عليه السلام، اعلام الوری،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تاريخ الأئمة، ابن ثلج، مجموعه نفیسه،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اثباة الوصية،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مصباح کفعمي،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میان اهل سنت،تذکرة الخواص،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فصول المهمة، ص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سبائك الذهب،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حوادث سال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العبر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نقل از الامام المهدی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سير أعلام النبلا،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الأتحاف،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انکار ابن تیمیه در منهاج السنة، و پیروی و هابیون از ایشان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مجموعه نفیسه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الگوی زندگی،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دلائل الامامة،ص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،کافی باب مولد ابی محمد علیه السلام مسار الشيعة، مجموعه نفیسه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سبائك الذهب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کفعمي،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دروس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تاريخ الأنصة، مجموعة نفيسه،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الغيبة للشيخ طوسی،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نقل از اعلام الهداية،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الطوسی، ص </w:t>
      </w:r>
      <w:r>
        <w:rPr>
          <w:rFonts w:eastAsia="IRNazanin" w:cs="IRNazanin"/>
          <w:b w:val="false"/>
          <w:bCs w:val="false"/>
          <w:i w:val="false"/>
          <w:iCs w:val="false"/>
          <w:color w:val="333333"/>
          <w:sz w:val="20"/>
          <w:szCs w:val="20"/>
        </w:rPr>
        <w:t>182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الگوی زندگی، ص</w:t>
      </w:r>
      <w:r>
        <w:rPr>
          <w:rFonts w:eastAsia="IRNazanin" w:cs="IRNazanin"/>
          <w:b w:val="false"/>
          <w:bCs w:val="false"/>
          <w:i w:val="false"/>
          <w:iCs w:val="false"/>
          <w:color w:val="333333"/>
          <w:sz w:val="20"/>
          <w:szCs w:val="20"/>
        </w:rPr>
        <w:t>146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مولد ابی محمد حسن بن على حديث اول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ماء المضاف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الفقيد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امالی مفید، 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الاشارة و النص الى ابی محمد، ح یازدهم،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مطالب السوول،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ابی محمد،حدیث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حياة العسكري،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مولد ابی محمد،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مولد ابی محمد،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هاشم جعفری،منظور داود بن قاسم است که جلیل القدر نزد ائمه بوده است، امام جواد، هادی و عسکری، رجال نجاشی، شماره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جواد علیه السلام الگوی زندگی،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علیه السلام،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الگوی زندگی،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مولد ابی محمد،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مولد ابی محمد،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العبادة،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شماره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التقية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الوصیة،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امام جواد علیه السلام الگوی زندگی،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مجلس اول،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290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امام هادی علیه السلام الگوی زندگی،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حياة الحيوان،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الگوی زندگی،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الگوی زندگی،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حياة الحيوان،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الگوی زندگی،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الگوی زندگی،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امام هادی علیه السلام الگوی زندگی،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العلویین،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امام هادی علیه السلام الگوی زندگی،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العسكري، ص </w:t>
      </w:r>
      <w:r>
        <w:rPr>
          <w:rFonts w:eastAsia="IRNazanin" w:cs="IRNazanin"/>
          <w:b w:val="false"/>
          <w:bCs w:val="false"/>
          <w:i w:val="false"/>
          <w:iCs w:val="false"/>
          <w:color w:val="333333"/>
          <w:sz w:val="20"/>
          <w:szCs w:val="20"/>
        </w:rPr>
        <w:t>203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الگوی زندگی،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الگوی زندگی،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اعلام الهدایة،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مولد ابی محمدح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مولد ابی محمد،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همان، و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مولد ابی محمد، حدیث اول، روضة الواعظین،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433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في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اعلام الهداية،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ص </w:t>
      </w:r>
      <w:r>
        <w:rPr>
          <w:rFonts w:eastAsia="IRNazanin" w:cs="IRNazanin"/>
          <w:b w:val="false"/>
          <w:bCs w:val="false"/>
          <w:i w:val="false"/>
          <w:iCs w:val="false"/>
          <w:color w:val="333333"/>
          <w:sz w:val="20"/>
          <w:szCs w:val="20"/>
        </w:rPr>
        <w:t>231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ص</w:t>
      </w:r>
      <w:r>
        <w:rPr>
          <w:rFonts w:eastAsia="IRNazanin" w:cs="IRNazanin"/>
          <w:b w:val="false"/>
          <w:bCs w:val="false"/>
          <w:i w:val="false"/>
          <w:iCs w:val="false"/>
          <w:color w:val="333333"/>
          <w:sz w:val="20"/>
          <w:szCs w:val="20"/>
        </w:rPr>
        <w:t>236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الكتب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الغيية للشيخ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پاورقی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حياة العسکری،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525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از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العسکری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306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فهرست،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فهرست شیخ ،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الكنى والألقاب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شاره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420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رجال کشی،ص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العسکری علیه السلام،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تا فصل اثباة الولادة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تا فصل اثباة الولادة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الوصية،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الونی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410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ش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الغيبة للشيخ، ص </w:t>
      </w:r>
      <w:r>
        <w:rPr>
          <w:rFonts w:eastAsia="IRNazanin" w:cs="IRNazanin"/>
          <w:b w:val="false"/>
          <w:bCs w:val="false"/>
          <w:i w:val="false"/>
          <w:iCs w:val="false"/>
          <w:color w:val="333333"/>
          <w:sz w:val="20"/>
          <w:szCs w:val="20"/>
        </w:rPr>
        <w:t>240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37432</Words>
  <Characters>144142</Characters>
  <CharactersWithSpaces>180565</CharactersWithSpaces>
  <Paragraphs>1558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2026-08-27T10:51:15Z</dcterms:created>
  <dc:creator>ghaemiyeh.com</dc:creator>
  <dc:description/>
  <dc:language>en-US</dc:language>
  <cp:lastModifiedBy/>
  <dcterms:modified xsi:type="dcterms:W3CDTF">2026-08-27T14:21:20Z</dcterms:modified>
  <cp:revision>1</cp:revision>
  <dc:subject/>
  <dc:title>امام عسکری علیه السلام الگوی زندگی</dc:title>
</cp:coreProperties>
</file>

<file path=docProps/custom.xml><?xml version="1.0" encoding="utf-8"?>
<Properties xmlns="http://schemas.openxmlformats.org/officeDocument/2006/custom-properties" xmlns:vt="http://schemas.openxmlformats.org/officeDocument/2006/docPropsVTypes"/>
</file>