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تشیع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9166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99168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99170_1051229030">
            <w:r>
              <w:rPr>
                <w:webHidden/>
                <w:rStyle w:val="IndexLink"/>
                <w:rtl w:val="true"/>
              </w:rPr>
              <w:t>پيش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899172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899174_1051229030">
            <w:r>
              <w:rPr>
                <w:webHidden/>
                <w:rStyle w:val="IndexLink"/>
                <w:rtl w:val="true"/>
              </w:rPr>
              <w:t>درس اول</w:t>
            </w:r>
            <w:r>
              <w:rPr>
                <w:rStyle w:val="IndexLink"/>
                <w:rtl w:val="true"/>
              </w:rPr>
              <w:t xml:space="preserve">: </w:t>
            </w:r>
            <w:r>
              <w:rPr>
                <w:rStyle w:val="IndexLink"/>
                <w:rtl w:val="true"/>
              </w:rPr>
              <w:t>كليات</w:t>
            </w:r>
            <w:r>
              <w:rPr>
                <w:rStyle w:val="IndexLink"/>
                <w:rtl w:val="true"/>
              </w:rPr>
              <w:tab/>
            </w:r>
            <w:r>
              <w:rPr>
                <w:rStyle w:val="IndexLink"/>
              </w:rPr>
              <w:t>20</w:t>
            </w:r>
          </w:hyperlink>
        </w:p>
        <w:p>
          <w:pPr>
            <w:pStyle w:val="Contents3"/>
            <w:tabs>
              <w:tab w:val="clear" w:pos="8459"/>
              <w:tab w:val="right" w:pos="9026" w:leader="dot"/>
            </w:tabs>
            <w:rPr/>
          </w:pPr>
          <w:hyperlink w:anchor="__RefHeading___Toc2899176_1051229030">
            <w:r>
              <w:rPr>
                <w:webHidden/>
                <w:rStyle w:val="IndexLink"/>
              </w:rPr>
              <w:t>1</w:t>
            </w:r>
            <w:r>
              <w:rPr>
                <w:rStyle w:val="IndexLink"/>
                <w:rtl w:val="true"/>
              </w:rPr>
              <w:t xml:space="preserve">. </w:t>
            </w:r>
            <w:r>
              <w:rPr>
                <w:rStyle w:val="IndexLink"/>
                <w:rtl w:val="true"/>
              </w:rPr>
              <w:t>معناى لغوى و اصطلاحى شيعه و تشيع</w:t>
            </w:r>
            <w:r>
              <w:rPr>
                <w:rStyle w:val="IndexLink"/>
                <w:rtl w:val="true"/>
              </w:rPr>
              <w:tab/>
            </w:r>
            <w:r>
              <w:rPr>
                <w:rStyle w:val="IndexLink"/>
              </w:rPr>
              <w:t>20</w:t>
            </w:r>
          </w:hyperlink>
        </w:p>
        <w:p>
          <w:pPr>
            <w:pStyle w:val="Contents3"/>
            <w:tabs>
              <w:tab w:val="clear" w:pos="8459"/>
              <w:tab w:val="right" w:pos="9026" w:leader="dot"/>
            </w:tabs>
            <w:rPr/>
          </w:pPr>
          <w:hyperlink w:anchor="__RefHeading___Toc2899178_1051229030">
            <w:r>
              <w:rPr>
                <w:webHidden/>
                <w:rStyle w:val="IndexLink"/>
              </w:rPr>
              <w:t>2</w:t>
            </w:r>
            <w:r>
              <w:rPr>
                <w:rStyle w:val="IndexLink"/>
                <w:rtl w:val="true"/>
              </w:rPr>
              <w:t xml:space="preserve">. </w:t>
            </w:r>
            <w:r>
              <w:rPr>
                <w:rStyle w:val="IndexLink"/>
                <w:rtl w:val="true"/>
              </w:rPr>
              <w:t>انشعابات شيعه</w:t>
            </w:r>
            <w:r>
              <w:rPr>
                <w:rStyle w:val="IndexLink"/>
                <w:rtl w:val="true"/>
              </w:rPr>
              <w:tab/>
            </w:r>
            <w:r>
              <w:rPr>
                <w:rStyle w:val="IndexLink"/>
              </w:rPr>
              <w:t>21</w:t>
            </w:r>
          </w:hyperlink>
        </w:p>
        <w:p>
          <w:pPr>
            <w:pStyle w:val="Contents3"/>
            <w:tabs>
              <w:tab w:val="clear" w:pos="8459"/>
              <w:tab w:val="right" w:pos="9026" w:leader="dot"/>
            </w:tabs>
            <w:rPr/>
          </w:pPr>
          <w:hyperlink w:anchor="__RefHeading___Toc2899180_1051229030">
            <w:r>
              <w:rPr>
                <w:webHidden/>
                <w:rStyle w:val="IndexLink"/>
              </w:rPr>
              <w:t>3</w:t>
            </w:r>
            <w:r>
              <w:rPr>
                <w:rStyle w:val="IndexLink"/>
                <w:rtl w:val="true"/>
              </w:rPr>
              <w:t xml:space="preserve">. </w:t>
            </w:r>
            <w:r>
              <w:rPr>
                <w:rStyle w:val="IndexLink"/>
                <w:rtl w:val="true"/>
              </w:rPr>
              <w:t>اصول اعتقادى و سياسى شيعه</w:t>
            </w:r>
            <w:r>
              <w:rPr>
                <w:rStyle w:val="IndexLink"/>
                <w:rtl w:val="true"/>
              </w:rPr>
              <w:tab/>
            </w:r>
            <w:r>
              <w:rPr>
                <w:rStyle w:val="IndexLink"/>
              </w:rPr>
              <w:t>22</w:t>
            </w:r>
          </w:hyperlink>
        </w:p>
        <w:p>
          <w:pPr>
            <w:pStyle w:val="Contents4"/>
            <w:tabs>
              <w:tab w:val="clear" w:pos="8176"/>
              <w:tab w:val="right" w:pos="9026" w:leader="dot"/>
            </w:tabs>
            <w:rPr/>
          </w:pPr>
          <w:hyperlink w:anchor="__RefHeading___Toc2899182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899184_1051229030">
            <w:r>
              <w:rPr>
                <w:webHidden/>
                <w:rStyle w:val="IndexLink"/>
              </w:rPr>
              <w:t>1-3</w:t>
            </w:r>
            <w:r>
              <w:rPr>
                <w:rStyle w:val="IndexLink"/>
                <w:rtl w:val="true"/>
              </w:rPr>
              <w:t xml:space="preserve">. </w:t>
            </w:r>
            <w:r>
              <w:rPr>
                <w:rStyle w:val="IndexLink"/>
                <w:rtl w:val="true"/>
              </w:rPr>
              <w:t>اصول اعتقادات شيعه</w:t>
            </w:r>
            <w:r>
              <w:rPr>
                <w:rStyle w:val="IndexLink"/>
                <w:rtl w:val="true"/>
              </w:rPr>
              <w:tab/>
            </w:r>
            <w:r>
              <w:rPr>
                <w:rStyle w:val="IndexLink"/>
              </w:rPr>
              <w:t>23</w:t>
            </w:r>
          </w:hyperlink>
        </w:p>
        <w:p>
          <w:pPr>
            <w:pStyle w:val="Contents4"/>
            <w:tabs>
              <w:tab w:val="clear" w:pos="8176"/>
              <w:tab w:val="right" w:pos="9026" w:leader="dot"/>
            </w:tabs>
            <w:rPr/>
          </w:pPr>
          <w:hyperlink w:anchor="__RefHeading___Toc2899186_1051229030">
            <w:r>
              <w:rPr>
                <w:webHidden/>
                <w:rStyle w:val="IndexLink"/>
              </w:rPr>
              <w:t>2-3</w:t>
            </w:r>
            <w:r>
              <w:rPr>
                <w:rStyle w:val="IndexLink"/>
                <w:rtl w:val="true"/>
              </w:rPr>
              <w:t xml:space="preserve">. </w:t>
            </w:r>
            <w:r>
              <w:rPr>
                <w:rStyle w:val="IndexLink"/>
                <w:rtl w:val="true"/>
              </w:rPr>
              <w:t>اصول سياسى شيعه</w:t>
            </w:r>
            <w:r>
              <w:rPr>
                <w:rStyle w:val="IndexLink"/>
                <w:rtl w:val="true"/>
              </w:rPr>
              <w:tab/>
            </w:r>
            <w:r>
              <w:rPr>
                <w:rStyle w:val="IndexLink"/>
              </w:rPr>
              <w:t>28</w:t>
            </w:r>
          </w:hyperlink>
        </w:p>
        <w:p>
          <w:pPr>
            <w:pStyle w:val="Contents4"/>
            <w:tabs>
              <w:tab w:val="clear" w:pos="8176"/>
              <w:tab w:val="right" w:pos="9026" w:leader="dot"/>
            </w:tabs>
            <w:rPr/>
          </w:pPr>
          <w:hyperlink w:anchor="__RefHeading___Toc2899188_1051229030">
            <w:r>
              <w:rPr>
                <w:webHidden/>
                <w:rStyle w:val="IndexLink"/>
              </w:rPr>
              <w:t>3-3</w:t>
            </w:r>
            <w:r>
              <w:rPr>
                <w:rStyle w:val="IndexLink"/>
                <w:rtl w:val="true"/>
              </w:rPr>
              <w:t xml:space="preserve">. </w:t>
            </w:r>
            <w:r>
              <w:rPr>
                <w:rStyle w:val="IndexLink"/>
                <w:rtl w:val="true"/>
              </w:rPr>
              <w:t>حقوق متقابل مردم و امامت</w:t>
            </w:r>
            <w:r>
              <w:rPr>
                <w:rStyle w:val="IndexLink"/>
                <w:rtl w:val="true"/>
              </w:rPr>
              <w:tab/>
            </w:r>
            <w:r>
              <w:rPr>
                <w:rStyle w:val="IndexLink"/>
              </w:rPr>
              <w:t>32</w:t>
            </w:r>
          </w:hyperlink>
        </w:p>
        <w:p>
          <w:pPr>
            <w:pStyle w:val="Contents2"/>
            <w:tabs>
              <w:tab w:val="clear" w:pos="8743"/>
              <w:tab w:val="right" w:pos="9026" w:leader="dot"/>
            </w:tabs>
            <w:rPr/>
          </w:pPr>
          <w:hyperlink w:anchor="__RefHeading___Toc2899190_1051229030">
            <w:r>
              <w:rPr>
                <w:webHidden/>
                <w:rStyle w:val="IndexLink"/>
                <w:rtl w:val="true"/>
              </w:rPr>
              <w:t>درس دوم</w:t>
            </w:r>
            <w:r>
              <w:rPr>
                <w:rStyle w:val="IndexLink"/>
                <w:rtl w:val="true"/>
              </w:rPr>
              <w:t xml:space="preserve">: </w:t>
            </w:r>
            <w:r>
              <w:rPr>
                <w:rStyle w:val="IndexLink"/>
                <w:rtl w:val="true"/>
              </w:rPr>
              <w:t>منشأ پيدايش تشيع</w:t>
            </w:r>
            <w:r>
              <w:rPr>
                <w:rStyle w:val="IndexLink"/>
                <w:rtl w:val="true"/>
              </w:rPr>
              <w:tab/>
            </w:r>
            <w:r>
              <w:rPr>
                <w:rStyle w:val="IndexLink"/>
              </w:rPr>
              <w:t>34</w:t>
            </w:r>
          </w:hyperlink>
        </w:p>
        <w:p>
          <w:pPr>
            <w:pStyle w:val="Contents3"/>
            <w:tabs>
              <w:tab w:val="clear" w:pos="8459"/>
              <w:tab w:val="right" w:pos="9026" w:leader="dot"/>
            </w:tabs>
            <w:rPr/>
          </w:pPr>
          <w:hyperlink w:anchor="__RefHeading___Toc2899192_1051229030">
            <w:r>
              <w:rPr>
                <w:webHidden/>
                <w:rStyle w:val="IndexLink"/>
              </w:rPr>
              <w:t>1</w:t>
            </w:r>
            <w:r>
              <w:rPr>
                <w:rStyle w:val="IndexLink"/>
                <w:rtl w:val="true"/>
              </w:rPr>
              <w:t xml:space="preserve">. </w:t>
            </w:r>
            <w:r>
              <w:rPr>
                <w:rStyle w:val="IndexLink"/>
                <w:rtl w:val="true"/>
              </w:rPr>
              <w:t>زمان و علل ظهور تشيع</w:t>
            </w:r>
            <w:r>
              <w:rPr>
                <w:rStyle w:val="IndexLink"/>
                <w:rtl w:val="true"/>
              </w:rPr>
              <w:tab/>
            </w:r>
            <w:r>
              <w:rPr>
                <w:rStyle w:val="IndexLink"/>
              </w:rPr>
              <w:t>34</w:t>
            </w:r>
          </w:hyperlink>
        </w:p>
        <w:p>
          <w:pPr>
            <w:pStyle w:val="Contents3"/>
            <w:tabs>
              <w:tab w:val="clear" w:pos="8459"/>
              <w:tab w:val="right" w:pos="9026" w:leader="dot"/>
            </w:tabs>
            <w:rPr/>
          </w:pPr>
          <w:hyperlink w:anchor="__RefHeading___Toc2899194_1051229030">
            <w:r>
              <w:rPr>
                <w:webHidden/>
                <w:rStyle w:val="IndexLink"/>
              </w:rPr>
              <w:t>2</w:t>
            </w:r>
            <w:r>
              <w:rPr>
                <w:rStyle w:val="IndexLink"/>
                <w:rtl w:val="true"/>
              </w:rPr>
              <w:t xml:space="preserve">. </w:t>
            </w:r>
            <w:r>
              <w:rPr>
                <w:rStyle w:val="IndexLink"/>
                <w:rtl w:val="true"/>
              </w:rPr>
              <w:t>دلايل عقلى در اثبات اصل ولايت و امامت</w:t>
            </w:r>
            <w:r>
              <w:rPr>
                <w:rStyle w:val="IndexLink"/>
                <w:rtl w:val="true"/>
              </w:rPr>
              <w:tab/>
            </w:r>
            <w:r>
              <w:rPr>
                <w:rStyle w:val="IndexLink"/>
              </w:rPr>
              <w:t>36</w:t>
            </w:r>
          </w:hyperlink>
        </w:p>
        <w:p>
          <w:pPr>
            <w:pStyle w:val="Contents4"/>
            <w:tabs>
              <w:tab w:val="clear" w:pos="8176"/>
              <w:tab w:val="right" w:pos="9026" w:leader="dot"/>
            </w:tabs>
            <w:rPr/>
          </w:pPr>
          <w:hyperlink w:anchor="__RefHeading___Toc2899196_1051229030">
            <w:r>
              <w:rPr>
                <w:webHidden/>
                <w:rStyle w:val="IndexLink"/>
                <w:rtl w:val="true"/>
              </w:rPr>
              <w:t>الف</w:t>
            </w:r>
            <w:r>
              <w:rPr>
                <w:rStyle w:val="IndexLink"/>
                <w:rtl w:val="true"/>
              </w:rPr>
              <w:t xml:space="preserve">) </w:t>
            </w:r>
            <w:r>
              <w:rPr>
                <w:rStyle w:val="IndexLink"/>
                <w:rtl w:val="true"/>
              </w:rPr>
              <w:t>عدالت و لطف پروردگار</w:t>
            </w:r>
            <w:r>
              <w:rPr>
                <w:rStyle w:val="IndexLink"/>
                <w:rtl w:val="true"/>
              </w:rPr>
              <w:t>:</w:t>
              <w:tab/>
            </w:r>
            <w:r>
              <w:rPr>
                <w:rStyle w:val="IndexLink"/>
              </w:rPr>
              <w:t>36</w:t>
            </w:r>
          </w:hyperlink>
        </w:p>
        <w:p>
          <w:pPr>
            <w:pStyle w:val="Contents4"/>
            <w:tabs>
              <w:tab w:val="clear" w:pos="8176"/>
              <w:tab w:val="right" w:pos="9026" w:leader="dot"/>
            </w:tabs>
            <w:rPr/>
          </w:pPr>
          <w:hyperlink w:anchor="__RefHeading___Toc2899198_1051229030">
            <w:r>
              <w:rPr>
                <w:webHidden/>
                <w:rStyle w:val="IndexLink"/>
                <w:rtl w:val="true"/>
              </w:rPr>
              <w:t>ب</w:t>
            </w:r>
            <w:r>
              <w:rPr>
                <w:rStyle w:val="IndexLink"/>
                <w:rtl w:val="true"/>
              </w:rPr>
              <w:t xml:space="preserve">) </w:t>
            </w:r>
            <w:r>
              <w:rPr>
                <w:rStyle w:val="IndexLink"/>
                <w:rtl w:val="true"/>
              </w:rPr>
              <w:t>لزوم حفظ شريعت</w:t>
            </w:r>
            <w:r>
              <w:rPr>
                <w:rStyle w:val="IndexLink"/>
                <w:rtl w:val="true"/>
              </w:rPr>
              <w:t>:</w:t>
              <w:tab/>
            </w:r>
            <w:r>
              <w:rPr>
                <w:rStyle w:val="IndexLink"/>
              </w:rPr>
              <w:t>36</w:t>
            </w:r>
          </w:hyperlink>
        </w:p>
        <w:p>
          <w:pPr>
            <w:pStyle w:val="Contents4"/>
            <w:tabs>
              <w:tab w:val="clear" w:pos="8176"/>
              <w:tab w:val="right" w:pos="9026" w:leader="dot"/>
            </w:tabs>
            <w:rPr/>
          </w:pPr>
          <w:hyperlink w:anchor="__RefHeading___Toc2899200_1051229030">
            <w:r>
              <w:rPr>
                <w:webHidden/>
                <w:rStyle w:val="IndexLink"/>
                <w:rtl w:val="true"/>
              </w:rPr>
              <w:t>ج</w:t>
            </w:r>
            <w:r>
              <w:rPr>
                <w:rStyle w:val="IndexLink"/>
                <w:rtl w:val="true"/>
              </w:rPr>
              <w:t xml:space="preserve">) </w:t>
            </w:r>
            <w:r>
              <w:rPr>
                <w:rStyle w:val="IndexLink"/>
                <w:rtl w:val="true"/>
              </w:rPr>
              <w:t>نياز جامعه به رهبران الهى</w:t>
            </w:r>
            <w:r>
              <w:rPr>
                <w:rStyle w:val="IndexLink"/>
                <w:rtl w:val="true"/>
              </w:rPr>
              <w:t>:</w:t>
              <w:tab/>
            </w:r>
            <w:r>
              <w:rPr>
                <w:rStyle w:val="IndexLink"/>
              </w:rPr>
              <w:t>37</w:t>
            </w:r>
          </w:hyperlink>
        </w:p>
        <w:p>
          <w:pPr>
            <w:pStyle w:val="Contents4"/>
            <w:tabs>
              <w:tab w:val="clear" w:pos="8176"/>
              <w:tab w:val="right" w:pos="9026" w:leader="dot"/>
            </w:tabs>
            <w:rPr/>
          </w:pPr>
          <w:hyperlink w:anchor="__RefHeading___Toc2899202_1051229030">
            <w:r>
              <w:rPr>
                <w:webHidden/>
                <w:rStyle w:val="IndexLink"/>
                <w:rtl w:val="true"/>
              </w:rPr>
              <w:t>د</w:t>
            </w:r>
            <w:r>
              <w:rPr>
                <w:rStyle w:val="IndexLink"/>
                <w:rtl w:val="true"/>
              </w:rPr>
              <w:t xml:space="preserve">. </w:t>
            </w:r>
            <w:r>
              <w:rPr>
                <w:rStyle w:val="IndexLink"/>
                <w:rtl w:val="true"/>
              </w:rPr>
              <w:t>نياز دين به تفسير و تبيين</w:t>
            </w:r>
            <w:r>
              <w:rPr>
                <w:rStyle w:val="IndexLink"/>
                <w:rtl w:val="true"/>
              </w:rPr>
              <w:tab/>
            </w:r>
            <w:r>
              <w:rPr>
                <w:rStyle w:val="IndexLink"/>
              </w:rPr>
              <w:t>37</w:t>
            </w:r>
          </w:hyperlink>
        </w:p>
        <w:p>
          <w:pPr>
            <w:pStyle w:val="Contents3"/>
            <w:tabs>
              <w:tab w:val="clear" w:pos="8459"/>
              <w:tab w:val="right" w:pos="9026" w:leader="dot"/>
            </w:tabs>
            <w:rPr/>
          </w:pPr>
          <w:hyperlink w:anchor="__RefHeading___Toc2899204_1051229030">
            <w:r>
              <w:rPr>
                <w:webHidden/>
                <w:rStyle w:val="IndexLink"/>
              </w:rPr>
              <w:t>3</w:t>
            </w:r>
            <w:r>
              <w:rPr>
                <w:rStyle w:val="IndexLink"/>
                <w:rtl w:val="true"/>
              </w:rPr>
              <w:t xml:space="preserve">. </w:t>
            </w:r>
            <w:r>
              <w:rPr>
                <w:rStyle w:val="IndexLink"/>
                <w:rtl w:val="true"/>
              </w:rPr>
              <w:t>دلايل قرآنى در اثبات ولايت و امامت</w:t>
            </w:r>
            <w:r>
              <w:rPr>
                <w:rStyle w:val="IndexLink"/>
                <w:rtl w:val="true"/>
              </w:rPr>
              <w:tab/>
            </w:r>
            <w:r>
              <w:rPr>
                <w:rStyle w:val="IndexLink"/>
              </w:rPr>
              <w:t>38</w:t>
            </w:r>
          </w:hyperlink>
        </w:p>
        <w:p>
          <w:pPr>
            <w:pStyle w:val="Contents4"/>
            <w:tabs>
              <w:tab w:val="clear" w:pos="8176"/>
              <w:tab w:val="right" w:pos="9026" w:leader="dot"/>
            </w:tabs>
            <w:rPr/>
          </w:pPr>
          <w:hyperlink w:anchor="__RefHeading___Toc2899206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899208_1051229030">
            <w:r>
              <w:rPr>
                <w:webHidden/>
                <w:rStyle w:val="IndexLink"/>
              </w:rPr>
              <w:t>1-3</w:t>
            </w:r>
            <w:r>
              <w:rPr>
                <w:rStyle w:val="IndexLink"/>
                <w:rtl w:val="true"/>
              </w:rPr>
              <w:t xml:space="preserve">. </w:t>
            </w:r>
            <w:r>
              <w:rPr>
                <w:rStyle w:val="IndexLink"/>
                <w:rtl w:val="true"/>
              </w:rPr>
              <w:t>آيه ولايت</w:t>
            </w:r>
            <w:r>
              <w:rPr>
                <w:rStyle w:val="IndexLink"/>
                <w:rtl w:val="true"/>
              </w:rPr>
              <w:tab/>
            </w:r>
            <w:r>
              <w:rPr>
                <w:rStyle w:val="IndexLink"/>
              </w:rPr>
              <w:t>38</w:t>
            </w:r>
          </w:hyperlink>
        </w:p>
        <w:p>
          <w:pPr>
            <w:pStyle w:val="Contents4"/>
            <w:tabs>
              <w:tab w:val="clear" w:pos="8176"/>
              <w:tab w:val="right" w:pos="9026" w:leader="dot"/>
            </w:tabs>
            <w:rPr/>
          </w:pPr>
          <w:hyperlink w:anchor="__RefHeading___Toc2899210_1051229030">
            <w:r>
              <w:rPr>
                <w:webHidden/>
                <w:rStyle w:val="IndexLink"/>
              </w:rPr>
              <w:t>2-3</w:t>
            </w:r>
            <w:r>
              <w:rPr>
                <w:rStyle w:val="IndexLink"/>
                <w:rtl w:val="true"/>
              </w:rPr>
              <w:t xml:space="preserve">. </w:t>
            </w:r>
            <w:r>
              <w:rPr>
                <w:rStyle w:val="IndexLink"/>
                <w:rtl w:val="true"/>
              </w:rPr>
              <w:t>آيۀ تبليغ و آيۀ اكمال دين</w:t>
            </w:r>
            <w:r>
              <w:rPr>
                <w:rStyle w:val="IndexLink"/>
                <w:rtl w:val="true"/>
              </w:rPr>
              <w:tab/>
            </w:r>
            <w:r>
              <w:rPr>
                <w:rStyle w:val="IndexLink"/>
              </w:rPr>
              <w:t>40</w:t>
            </w:r>
          </w:hyperlink>
        </w:p>
        <w:p>
          <w:pPr>
            <w:pStyle w:val="Contents4"/>
            <w:tabs>
              <w:tab w:val="clear" w:pos="8176"/>
              <w:tab w:val="right" w:pos="9026" w:leader="dot"/>
            </w:tabs>
            <w:rPr/>
          </w:pPr>
          <w:hyperlink w:anchor="__RefHeading___Toc2899212_1051229030">
            <w:r>
              <w:rPr>
                <w:webHidden/>
                <w:rStyle w:val="IndexLink"/>
              </w:rPr>
              <w:t>3-3</w:t>
            </w:r>
            <w:r>
              <w:rPr>
                <w:rStyle w:val="IndexLink"/>
                <w:rtl w:val="true"/>
              </w:rPr>
              <w:t xml:space="preserve">. </w:t>
            </w:r>
            <w:r>
              <w:rPr>
                <w:rStyle w:val="IndexLink"/>
                <w:rtl w:val="true"/>
              </w:rPr>
              <w:t>آيه اولى الامر</w:t>
            </w:r>
            <w:r>
              <w:rPr>
                <w:rStyle w:val="IndexLink"/>
                <w:rtl w:val="true"/>
              </w:rPr>
              <w:tab/>
            </w:r>
            <w:r>
              <w:rPr>
                <w:rStyle w:val="IndexLink"/>
              </w:rPr>
              <w:t>41</w:t>
            </w:r>
          </w:hyperlink>
        </w:p>
        <w:p>
          <w:pPr>
            <w:pStyle w:val="Contents4"/>
            <w:tabs>
              <w:tab w:val="clear" w:pos="8176"/>
              <w:tab w:val="right" w:pos="9026" w:leader="dot"/>
            </w:tabs>
            <w:rPr/>
          </w:pPr>
          <w:hyperlink w:anchor="__RefHeading___Toc2899214_1051229030">
            <w:r>
              <w:rPr>
                <w:webHidden/>
                <w:rStyle w:val="IndexLink"/>
              </w:rPr>
              <w:t>4-3</w:t>
            </w:r>
            <w:r>
              <w:rPr>
                <w:rStyle w:val="IndexLink"/>
                <w:rtl w:val="true"/>
              </w:rPr>
              <w:t xml:space="preserve">. </w:t>
            </w:r>
            <w:r>
              <w:rPr>
                <w:rStyle w:val="IndexLink"/>
                <w:rtl w:val="true"/>
              </w:rPr>
              <w:t>آيه راستگويان</w:t>
            </w:r>
            <w:r>
              <w:rPr>
                <w:rStyle w:val="IndexLink"/>
                <w:rtl w:val="true"/>
              </w:rPr>
              <w:tab/>
            </w:r>
            <w:r>
              <w:rPr>
                <w:rStyle w:val="IndexLink"/>
              </w:rPr>
              <w:t>42</w:t>
            </w:r>
          </w:hyperlink>
        </w:p>
        <w:p>
          <w:pPr>
            <w:pStyle w:val="Contents3"/>
            <w:tabs>
              <w:tab w:val="clear" w:pos="8459"/>
              <w:tab w:val="right" w:pos="9026" w:leader="dot"/>
            </w:tabs>
            <w:rPr/>
          </w:pPr>
          <w:hyperlink w:anchor="__RefHeading___Toc2899216_1051229030">
            <w:r>
              <w:rPr>
                <w:webHidden/>
                <w:rStyle w:val="IndexLink"/>
              </w:rPr>
              <w:t>4</w:t>
            </w:r>
            <w:r>
              <w:rPr>
                <w:rStyle w:val="IndexLink"/>
                <w:rtl w:val="true"/>
              </w:rPr>
              <w:t xml:space="preserve">. </w:t>
            </w:r>
            <w:r>
              <w:rPr>
                <w:rStyle w:val="IndexLink"/>
                <w:rtl w:val="true"/>
              </w:rPr>
              <w:t>دلايل و مستندات روايى در اثبات اصل ولايت و امامت</w:t>
            </w:r>
            <w:r>
              <w:rPr>
                <w:rStyle w:val="IndexLink"/>
                <w:rtl w:val="true"/>
              </w:rPr>
              <w:tab/>
            </w:r>
            <w:r>
              <w:rPr>
                <w:rStyle w:val="IndexLink"/>
              </w:rPr>
              <w:t>43</w:t>
            </w:r>
          </w:hyperlink>
        </w:p>
        <w:p>
          <w:pPr>
            <w:pStyle w:val="Contents4"/>
            <w:tabs>
              <w:tab w:val="clear" w:pos="8176"/>
              <w:tab w:val="right" w:pos="9026" w:leader="dot"/>
            </w:tabs>
            <w:rPr/>
          </w:pPr>
          <w:hyperlink w:anchor="__RefHeading___Toc2899218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899220_1051229030">
            <w:r>
              <w:rPr>
                <w:webHidden/>
                <w:rStyle w:val="IndexLink"/>
                <w:rtl w:val="true"/>
              </w:rPr>
              <w:t xml:space="preserve">اول </w:t>
            </w:r>
            <w:r>
              <w:rPr>
                <w:rStyle w:val="IndexLink"/>
                <w:rtl w:val="true"/>
              </w:rPr>
              <w:t xml:space="preserve">- </w:t>
            </w:r>
            <w:r>
              <w:rPr>
                <w:rStyle w:val="IndexLink"/>
                <w:rtl w:val="true"/>
              </w:rPr>
              <w:t xml:space="preserve">خلافت حضرت على هم زمان با بعثت پيامبر </w:t>
            </w:r>
            <w:r>
              <w:rPr>
                <w:rStyle w:val="IndexLink"/>
                <w:rtl w:val="true"/>
              </w:rPr>
              <w:t>(</w:t>
            </w:r>
            <w:r>
              <w:rPr>
                <w:rStyle w:val="IndexLink"/>
                <w:rtl w:val="true"/>
              </w:rPr>
              <w:t>ص</w:t>
            </w:r>
            <w:r>
              <w:rPr>
                <w:rStyle w:val="IndexLink"/>
                <w:rtl w:val="true"/>
              </w:rPr>
              <w:t>):</w:t>
              <w:tab/>
            </w:r>
            <w:r>
              <w:rPr>
                <w:rStyle w:val="IndexLink"/>
              </w:rPr>
              <w:t>45</w:t>
            </w:r>
          </w:hyperlink>
        </w:p>
        <w:p>
          <w:pPr>
            <w:pStyle w:val="Contents4"/>
            <w:tabs>
              <w:tab w:val="clear" w:pos="8176"/>
              <w:tab w:val="right" w:pos="9026" w:leader="dot"/>
            </w:tabs>
            <w:rPr/>
          </w:pPr>
          <w:hyperlink w:anchor="__RefHeading___Toc2899222_1051229030">
            <w:r>
              <w:rPr>
                <w:webHidden/>
                <w:rStyle w:val="IndexLink"/>
                <w:rtl w:val="true"/>
              </w:rPr>
              <w:t xml:space="preserve">دوم </w:t>
            </w:r>
            <w:r>
              <w:rPr>
                <w:rStyle w:val="IndexLink"/>
                <w:rtl w:val="true"/>
              </w:rPr>
              <w:t xml:space="preserve">- </w:t>
            </w:r>
            <w:r>
              <w:rPr>
                <w:rStyle w:val="IndexLink"/>
                <w:rtl w:val="true"/>
              </w:rPr>
              <w:t>اعلان جانشينى حضرت على هم زمان با دعوت علنى مردم به اسلام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2899224_1051229030">
            <w:r>
              <w:rPr>
                <w:webHidden/>
                <w:rStyle w:val="IndexLink"/>
                <w:rtl w:val="true"/>
              </w:rPr>
              <w:t xml:space="preserve">سوم </w:t>
            </w:r>
            <w:r>
              <w:rPr>
                <w:rStyle w:val="IndexLink"/>
                <w:rtl w:val="true"/>
              </w:rPr>
              <w:t xml:space="preserve">- </w:t>
            </w:r>
            <w:r>
              <w:rPr>
                <w:rStyle w:val="IndexLink"/>
                <w:rtl w:val="true"/>
              </w:rPr>
              <w:t>تثبيت ولايت و جانشينى حضرت على در غدير خم</w:t>
            </w:r>
            <w:r>
              <w:rPr>
                <w:rStyle w:val="IndexLink"/>
                <w:rtl w:val="true"/>
              </w:rPr>
              <w:t>:</w:t>
              <w:tab/>
            </w:r>
            <w:r>
              <w:rPr>
                <w:rStyle w:val="IndexLink"/>
              </w:rPr>
              <w:t>46</w:t>
            </w:r>
          </w:hyperlink>
        </w:p>
        <w:p>
          <w:pPr>
            <w:pStyle w:val="Contents2"/>
            <w:tabs>
              <w:tab w:val="clear" w:pos="8743"/>
              <w:tab w:val="right" w:pos="9026" w:leader="dot"/>
            </w:tabs>
            <w:rPr/>
          </w:pPr>
          <w:hyperlink w:anchor="__RefHeading___Toc2899226_1051229030">
            <w:r>
              <w:rPr>
                <w:webHidden/>
                <w:rStyle w:val="IndexLink"/>
                <w:rtl w:val="true"/>
              </w:rPr>
              <w:t>درس سوم</w:t>
            </w:r>
            <w:r>
              <w:rPr>
                <w:rStyle w:val="IndexLink"/>
                <w:rtl w:val="true"/>
              </w:rPr>
              <w:t xml:space="preserve">: </w:t>
            </w:r>
            <w:r>
              <w:rPr>
                <w:rStyle w:val="IndexLink"/>
                <w:rtl w:val="true"/>
              </w:rPr>
              <w:t>شيعيان نخست</w:t>
            </w:r>
            <w:r>
              <w:rPr>
                <w:rStyle w:val="IndexLink"/>
                <w:rtl w:val="true"/>
              </w:rPr>
              <w:tab/>
            </w:r>
            <w:r>
              <w:rPr>
                <w:rStyle w:val="IndexLink"/>
              </w:rPr>
              <w:t>50</w:t>
            </w:r>
          </w:hyperlink>
        </w:p>
        <w:p>
          <w:pPr>
            <w:pStyle w:val="Contents3"/>
            <w:tabs>
              <w:tab w:val="clear" w:pos="8459"/>
              <w:tab w:val="right" w:pos="9026" w:leader="dot"/>
            </w:tabs>
            <w:rPr/>
          </w:pPr>
          <w:hyperlink w:anchor="__RefHeading___Toc2899228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899230_1051229030">
            <w:r>
              <w:rPr>
                <w:webHidden/>
                <w:rStyle w:val="IndexLink"/>
              </w:rPr>
              <w:t>1</w:t>
            </w:r>
            <w:r>
              <w:rPr>
                <w:rStyle w:val="IndexLink"/>
                <w:rtl w:val="true"/>
              </w:rPr>
              <w:t xml:space="preserve">. </w:t>
            </w:r>
            <w:r>
              <w:rPr>
                <w:rStyle w:val="IndexLink"/>
                <w:rtl w:val="true"/>
              </w:rPr>
              <w:t>شيعه در عصر پيامبر</w:t>
            </w:r>
            <w:r>
              <w:rPr>
                <w:rStyle w:val="IndexLink"/>
                <w:rtl w:val="true"/>
              </w:rPr>
              <w:tab/>
            </w:r>
            <w:r>
              <w:rPr>
                <w:rStyle w:val="IndexLink"/>
              </w:rPr>
              <w:t>50</w:t>
            </w:r>
          </w:hyperlink>
        </w:p>
        <w:p>
          <w:pPr>
            <w:pStyle w:val="Contents3"/>
            <w:tabs>
              <w:tab w:val="clear" w:pos="8459"/>
              <w:tab w:val="right" w:pos="9026" w:leader="dot"/>
            </w:tabs>
            <w:rPr/>
          </w:pPr>
          <w:hyperlink w:anchor="__RefHeading___Toc2899232_1051229030">
            <w:r>
              <w:rPr>
                <w:webHidden/>
                <w:rStyle w:val="IndexLink"/>
              </w:rPr>
              <w:t>2</w:t>
            </w:r>
            <w:r>
              <w:rPr>
                <w:rStyle w:val="IndexLink"/>
                <w:rtl w:val="true"/>
              </w:rPr>
              <w:t xml:space="preserve">. </w:t>
            </w:r>
            <w:r>
              <w:rPr>
                <w:rStyle w:val="IndexLink"/>
                <w:rtl w:val="true"/>
              </w:rPr>
              <w:t xml:space="preserve">شيعه پس از پيامبر </w:t>
            </w:r>
            <w:r>
              <w:rPr>
                <w:rStyle w:val="IndexLink"/>
                <w:rtl w:val="true"/>
              </w:rPr>
              <w:t>(</w:t>
            </w:r>
            <w:r>
              <w:rPr>
                <w:rStyle w:val="IndexLink"/>
                <w:rtl w:val="true"/>
              </w:rPr>
              <w:t>ص</w:t>
            </w:r>
            <w:r>
              <w:rPr>
                <w:rStyle w:val="IndexLink"/>
                <w:rtl w:val="true"/>
              </w:rPr>
              <w:t>)</w:t>
              <w:tab/>
            </w:r>
            <w:r>
              <w:rPr>
                <w:rStyle w:val="IndexLink"/>
              </w:rPr>
              <w:t>52</w:t>
            </w:r>
          </w:hyperlink>
        </w:p>
        <w:p>
          <w:pPr>
            <w:pStyle w:val="Contents3"/>
            <w:tabs>
              <w:tab w:val="clear" w:pos="8459"/>
              <w:tab w:val="right" w:pos="9026" w:leader="dot"/>
            </w:tabs>
            <w:rPr/>
          </w:pPr>
          <w:hyperlink w:anchor="__RefHeading___Toc2899234_1051229030">
            <w:r>
              <w:rPr>
                <w:webHidden/>
                <w:rStyle w:val="IndexLink"/>
              </w:rPr>
              <w:t>3</w:t>
            </w:r>
            <w:r>
              <w:rPr>
                <w:rStyle w:val="IndexLink"/>
                <w:rtl w:val="true"/>
              </w:rPr>
              <w:t xml:space="preserve">. </w:t>
            </w:r>
            <w:r>
              <w:rPr>
                <w:rStyle w:val="IndexLink"/>
                <w:rtl w:val="true"/>
              </w:rPr>
              <w:t>شيعه در ايام خلافت ابو بكر</w:t>
            </w:r>
            <w:r>
              <w:rPr>
                <w:rStyle w:val="IndexLink"/>
                <w:rtl w:val="true"/>
              </w:rPr>
              <w:tab/>
            </w:r>
            <w:r>
              <w:rPr>
                <w:rStyle w:val="IndexLink"/>
              </w:rPr>
              <w:t>54</w:t>
            </w:r>
          </w:hyperlink>
        </w:p>
        <w:p>
          <w:pPr>
            <w:pStyle w:val="Contents4"/>
            <w:tabs>
              <w:tab w:val="clear" w:pos="8176"/>
              <w:tab w:val="right" w:pos="9026" w:leader="dot"/>
            </w:tabs>
            <w:rPr/>
          </w:pPr>
          <w:hyperlink w:anchor="__RefHeading___Toc2899236_105122903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899238_1051229030">
            <w:r>
              <w:rPr>
                <w:webHidden/>
                <w:rStyle w:val="IndexLink"/>
              </w:rPr>
              <w:t>1-4</w:t>
            </w:r>
            <w:r>
              <w:rPr>
                <w:rStyle w:val="IndexLink"/>
                <w:rtl w:val="true"/>
              </w:rPr>
              <w:t xml:space="preserve">. </w:t>
            </w:r>
            <w:r>
              <w:rPr>
                <w:rStyle w:val="IndexLink"/>
                <w:rtl w:val="true"/>
              </w:rPr>
              <w:t>سلمان فارسى</w:t>
            </w:r>
            <w:r>
              <w:rPr>
                <w:rStyle w:val="IndexLink"/>
                <w:rtl w:val="true"/>
              </w:rPr>
              <w:tab/>
            </w:r>
            <w:r>
              <w:rPr>
                <w:rStyle w:val="IndexLink"/>
              </w:rPr>
              <w:t>54</w:t>
            </w:r>
          </w:hyperlink>
        </w:p>
        <w:p>
          <w:pPr>
            <w:pStyle w:val="Contents4"/>
            <w:tabs>
              <w:tab w:val="clear" w:pos="8176"/>
              <w:tab w:val="right" w:pos="9026" w:leader="dot"/>
            </w:tabs>
            <w:rPr/>
          </w:pPr>
          <w:hyperlink w:anchor="__RefHeading___Toc2899240_1051229030">
            <w:r>
              <w:rPr>
                <w:webHidden/>
                <w:rStyle w:val="IndexLink"/>
              </w:rPr>
              <w:t>2-4</w:t>
            </w:r>
            <w:r>
              <w:rPr>
                <w:rStyle w:val="IndexLink"/>
                <w:rtl w:val="true"/>
              </w:rPr>
              <w:t xml:space="preserve">. </w:t>
            </w:r>
            <w:r>
              <w:rPr>
                <w:rStyle w:val="IndexLink"/>
                <w:rtl w:val="true"/>
              </w:rPr>
              <w:t>عمار بن ياسر</w:t>
            </w:r>
            <w:r>
              <w:rPr>
                <w:rStyle w:val="IndexLink"/>
                <w:rtl w:val="true"/>
              </w:rPr>
              <w:tab/>
            </w:r>
            <w:r>
              <w:rPr>
                <w:rStyle w:val="IndexLink"/>
              </w:rPr>
              <w:t>55</w:t>
            </w:r>
          </w:hyperlink>
        </w:p>
        <w:p>
          <w:pPr>
            <w:pStyle w:val="Contents4"/>
            <w:tabs>
              <w:tab w:val="clear" w:pos="8176"/>
              <w:tab w:val="right" w:pos="9026" w:leader="dot"/>
            </w:tabs>
            <w:rPr/>
          </w:pPr>
          <w:hyperlink w:anchor="__RefHeading___Toc2899242_1051229030">
            <w:r>
              <w:rPr>
                <w:webHidden/>
                <w:rStyle w:val="IndexLink"/>
              </w:rPr>
              <w:t>3-4</w:t>
            </w:r>
            <w:r>
              <w:rPr>
                <w:rStyle w:val="IndexLink"/>
                <w:rtl w:val="true"/>
              </w:rPr>
              <w:t xml:space="preserve">. </w:t>
            </w:r>
            <w:r>
              <w:rPr>
                <w:rStyle w:val="IndexLink"/>
                <w:rtl w:val="true"/>
              </w:rPr>
              <w:t>ابو ذر غفارى</w:t>
            </w:r>
            <w:r>
              <w:rPr>
                <w:rStyle w:val="IndexLink"/>
                <w:rtl w:val="true"/>
              </w:rPr>
              <w:tab/>
            </w:r>
            <w:r>
              <w:rPr>
                <w:rStyle w:val="IndexLink"/>
              </w:rPr>
              <w:t>56</w:t>
            </w:r>
          </w:hyperlink>
        </w:p>
        <w:p>
          <w:pPr>
            <w:pStyle w:val="Contents4"/>
            <w:tabs>
              <w:tab w:val="clear" w:pos="8176"/>
              <w:tab w:val="right" w:pos="9026" w:leader="dot"/>
            </w:tabs>
            <w:rPr/>
          </w:pPr>
          <w:hyperlink w:anchor="__RefHeading___Toc2899244_1051229030">
            <w:r>
              <w:rPr>
                <w:webHidden/>
                <w:rStyle w:val="IndexLink"/>
              </w:rPr>
              <w:t>4-4</w:t>
            </w:r>
            <w:r>
              <w:rPr>
                <w:rStyle w:val="IndexLink"/>
                <w:rtl w:val="true"/>
              </w:rPr>
              <w:t xml:space="preserve">. </w:t>
            </w:r>
            <w:r>
              <w:rPr>
                <w:rStyle w:val="IndexLink"/>
                <w:rtl w:val="true"/>
              </w:rPr>
              <w:t>مقداد بن عمرو</w:t>
            </w:r>
            <w:r>
              <w:rPr>
                <w:rStyle w:val="IndexLink"/>
                <w:rtl w:val="true"/>
              </w:rPr>
              <w:tab/>
            </w:r>
            <w:r>
              <w:rPr>
                <w:rStyle w:val="IndexLink"/>
              </w:rPr>
              <w:t>57</w:t>
            </w:r>
          </w:hyperlink>
        </w:p>
        <w:p>
          <w:pPr>
            <w:pStyle w:val="Contents2"/>
            <w:tabs>
              <w:tab w:val="clear" w:pos="8743"/>
              <w:tab w:val="right" w:pos="9026" w:leader="dot"/>
            </w:tabs>
            <w:rPr/>
          </w:pPr>
          <w:hyperlink w:anchor="__RefHeading___Toc2899246_1051229030">
            <w:r>
              <w:rPr>
                <w:webHidden/>
                <w:rStyle w:val="IndexLink"/>
                <w:rtl w:val="true"/>
              </w:rPr>
              <w:t>درس چهارم</w:t>
            </w:r>
            <w:r>
              <w:rPr>
                <w:rStyle w:val="IndexLink"/>
                <w:rtl w:val="true"/>
              </w:rPr>
              <w:t xml:space="preserve">: </w:t>
            </w:r>
            <w:r>
              <w:rPr>
                <w:rStyle w:val="IndexLink"/>
                <w:rtl w:val="true"/>
              </w:rPr>
              <w:t>نقش سلمان فارسى در تشيع ايرانيان</w:t>
            </w:r>
            <w:r>
              <w:rPr>
                <w:rStyle w:val="IndexLink"/>
                <w:rtl w:val="true"/>
              </w:rPr>
              <w:tab/>
            </w:r>
            <w:r>
              <w:rPr>
                <w:rStyle w:val="IndexLink"/>
              </w:rPr>
              <w:t>59</w:t>
            </w:r>
          </w:hyperlink>
        </w:p>
        <w:p>
          <w:pPr>
            <w:pStyle w:val="Contents3"/>
            <w:tabs>
              <w:tab w:val="clear" w:pos="8459"/>
              <w:tab w:val="right" w:pos="9026" w:leader="dot"/>
            </w:tabs>
            <w:rPr/>
          </w:pPr>
          <w:hyperlink w:anchor="__RefHeading___Toc2899248_1051229030">
            <w:r>
              <w:rPr>
                <w:webHidden/>
                <w:rStyle w:val="IndexLink"/>
              </w:rPr>
              <w:t>1</w:t>
            </w:r>
            <w:r>
              <w:rPr>
                <w:rStyle w:val="IndexLink"/>
                <w:rtl w:val="true"/>
              </w:rPr>
              <w:t xml:space="preserve">. </w:t>
            </w:r>
            <w:r>
              <w:rPr>
                <w:rStyle w:val="IndexLink"/>
                <w:rtl w:val="true"/>
              </w:rPr>
              <w:t>نخستين مسلمان ايرانى</w:t>
            </w:r>
            <w:r>
              <w:rPr>
                <w:rStyle w:val="IndexLink"/>
                <w:rtl w:val="true"/>
              </w:rPr>
              <w:tab/>
            </w:r>
            <w:r>
              <w:rPr>
                <w:rStyle w:val="IndexLink"/>
              </w:rPr>
              <w:t>59</w:t>
            </w:r>
          </w:hyperlink>
        </w:p>
        <w:p>
          <w:pPr>
            <w:pStyle w:val="Contents3"/>
            <w:tabs>
              <w:tab w:val="clear" w:pos="8459"/>
              <w:tab w:val="right" w:pos="9026" w:leader="dot"/>
            </w:tabs>
            <w:rPr/>
          </w:pPr>
          <w:hyperlink w:anchor="__RefHeading___Toc2899250_1051229030">
            <w:r>
              <w:rPr>
                <w:webHidden/>
                <w:rStyle w:val="IndexLink"/>
              </w:rPr>
              <w:t>2</w:t>
            </w:r>
            <w:r>
              <w:rPr>
                <w:rStyle w:val="IndexLink"/>
                <w:rtl w:val="true"/>
              </w:rPr>
              <w:t xml:space="preserve">. </w:t>
            </w:r>
            <w:r>
              <w:rPr>
                <w:rStyle w:val="IndexLink"/>
                <w:rtl w:val="true"/>
              </w:rPr>
              <w:t>سلمان از نخستين شيعيان</w:t>
            </w:r>
            <w:r>
              <w:rPr>
                <w:rStyle w:val="IndexLink"/>
                <w:rtl w:val="true"/>
              </w:rPr>
              <w:tab/>
            </w:r>
            <w:r>
              <w:rPr>
                <w:rStyle w:val="IndexLink"/>
              </w:rPr>
              <w:t>59</w:t>
            </w:r>
          </w:hyperlink>
        </w:p>
        <w:p>
          <w:pPr>
            <w:pStyle w:val="Contents4"/>
            <w:tabs>
              <w:tab w:val="clear" w:pos="8176"/>
              <w:tab w:val="right" w:pos="9026" w:leader="dot"/>
            </w:tabs>
            <w:rPr/>
          </w:pPr>
          <w:hyperlink w:anchor="__RefHeading___Toc2899252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899254_1051229030">
            <w:r>
              <w:rPr>
                <w:webHidden/>
                <w:rStyle w:val="IndexLink"/>
              </w:rPr>
              <w:t>1-2</w:t>
            </w:r>
            <w:r>
              <w:rPr>
                <w:rStyle w:val="IndexLink"/>
                <w:rtl w:val="true"/>
              </w:rPr>
              <w:t xml:space="preserve">. </w:t>
            </w:r>
            <w:r>
              <w:rPr>
                <w:rStyle w:val="IndexLink"/>
                <w:rtl w:val="true"/>
              </w:rPr>
              <w:t>سلمان و ماجراى سقيفه</w:t>
            </w:r>
            <w:r>
              <w:rPr>
                <w:rStyle w:val="IndexLink"/>
                <w:rtl w:val="true"/>
              </w:rPr>
              <w:tab/>
            </w:r>
            <w:r>
              <w:rPr>
                <w:rStyle w:val="IndexLink"/>
              </w:rPr>
              <w:t>60</w:t>
            </w:r>
          </w:hyperlink>
        </w:p>
        <w:p>
          <w:pPr>
            <w:pStyle w:val="Contents4"/>
            <w:tabs>
              <w:tab w:val="clear" w:pos="8176"/>
              <w:tab w:val="right" w:pos="9026" w:leader="dot"/>
            </w:tabs>
            <w:rPr/>
          </w:pPr>
          <w:hyperlink w:anchor="__RefHeading___Toc2899256_1051229030">
            <w:r>
              <w:rPr>
                <w:webHidden/>
                <w:rStyle w:val="IndexLink"/>
              </w:rPr>
              <w:t>2-2</w:t>
            </w:r>
            <w:r>
              <w:rPr>
                <w:rStyle w:val="IndexLink"/>
                <w:rtl w:val="true"/>
              </w:rPr>
              <w:t xml:space="preserve">. </w:t>
            </w:r>
            <w:r>
              <w:rPr>
                <w:rStyle w:val="IndexLink"/>
                <w:rtl w:val="true"/>
              </w:rPr>
              <w:t xml:space="preserve">سلمان و ماجراى بيعت گرفتن از على </w:t>
            </w:r>
            <w:r>
              <w:rPr>
                <w:rStyle w:val="IndexLink"/>
                <w:rtl w:val="true"/>
              </w:rPr>
              <w:t>(</w:t>
            </w:r>
            <w:r>
              <w:rPr>
                <w:rStyle w:val="IndexLink"/>
                <w:rtl w:val="true"/>
              </w:rPr>
              <w:t>ع</w:t>
            </w:r>
            <w:r>
              <w:rPr>
                <w:rStyle w:val="IndexLink"/>
                <w:rtl w:val="true"/>
              </w:rPr>
              <w:t>)</w:t>
              <w:tab/>
            </w:r>
            <w:r>
              <w:rPr>
                <w:rStyle w:val="IndexLink"/>
              </w:rPr>
              <w:t>60</w:t>
            </w:r>
          </w:hyperlink>
        </w:p>
        <w:p>
          <w:pPr>
            <w:pStyle w:val="Contents4"/>
            <w:tabs>
              <w:tab w:val="clear" w:pos="8176"/>
              <w:tab w:val="right" w:pos="9026" w:leader="dot"/>
            </w:tabs>
            <w:rPr/>
          </w:pPr>
          <w:hyperlink w:anchor="__RefHeading___Toc2899258_1051229030">
            <w:r>
              <w:rPr>
                <w:webHidden/>
                <w:rStyle w:val="IndexLink"/>
              </w:rPr>
              <w:t>3-2</w:t>
            </w:r>
            <w:r>
              <w:rPr>
                <w:rStyle w:val="IndexLink"/>
                <w:rtl w:val="true"/>
              </w:rPr>
              <w:t xml:space="preserve">. </w:t>
            </w:r>
            <w:r>
              <w:rPr>
                <w:rStyle w:val="IndexLink"/>
                <w:rtl w:val="true"/>
              </w:rPr>
              <w:t xml:space="preserve">سلمان و تبليغ از على </w:t>
            </w:r>
            <w:r>
              <w:rPr>
                <w:rStyle w:val="IndexLink"/>
                <w:rtl w:val="true"/>
              </w:rPr>
              <w:t>(</w:t>
            </w:r>
            <w:r>
              <w:rPr>
                <w:rStyle w:val="IndexLink"/>
                <w:rtl w:val="true"/>
              </w:rPr>
              <w:t>ع</w:t>
            </w:r>
            <w:r>
              <w:rPr>
                <w:rStyle w:val="IndexLink"/>
                <w:rtl w:val="true"/>
              </w:rPr>
              <w:t>)</w:t>
              <w:tab/>
            </w:r>
            <w:r>
              <w:rPr>
                <w:rStyle w:val="IndexLink"/>
              </w:rPr>
              <w:t>61</w:t>
            </w:r>
          </w:hyperlink>
        </w:p>
        <w:p>
          <w:pPr>
            <w:pStyle w:val="Contents4"/>
            <w:tabs>
              <w:tab w:val="clear" w:pos="8176"/>
              <w:tab w:val="right" w:pos="9026" w:leader="dot"/>
            </w:tabs>
            <w:rPr/>
          </w:pPr>
          <w:hyperlink w:anchor="__RefHeading___Toc2899260_1051229030">
            <w:r>
              <w:rPr>
                <w:webHidden/>
                <w:rStyle w:val="IndexLink"/>
              </w:rPr>
              <w:t>3-2</w:t>
            </w:r>
            <w:r>
              <w:rPr>
                <w:rStyle w:val="IndexLink"/>
                <w:rtl w:val="true"/>
              </w:rPr>
              <w:t xml:space="preserve">. </w:t>
            </w:r>
            <w:r>
              <w:rPr>
                <w:rStyle w:val="IndexLink"/>
                <w:rtl w:val="true"/>
              </w:rPr>
              <w:t>سلمان آماده دفاع از امامت</w:t>
            </w:r>
            <w:r>
              <w:rPr>
                <w:rStyle w:val="IndexLink"/>
                <w:rtl w:val="true"/>
              </w:rPr>
              <w:tab/>
            </w:r>
            <w:r>
              <w:rPr>
                <w:rStyle w:val="IndexLink"/>
              </w:rPr>
              <w:t>61</w:t>
            </w:r>
          </w:hyperlink>
        </w:p>
        <w:p>
          <w:pPr>
            <w:pStyle w:val="Contents4"/>
            <w:tabs>
              <w:tab w:val="clear" w:pos="8176"/>
              <w:tab w:val="right" w:pos="9026" w:leader="dot"/>
            </w:tabs>
            <w:rPr/>
          </w:pPr>
          <w:hyperlink w:anchor="__RefHeading___Toc2899262_1051229030">
            <w:r>
              <w:rPr>
                <w:webHidden/>
                <w:rStyle w:val="IndexLink"/>
              </w:rPr>
              <w:t>4-2</w:t>
            </w:r>
            <w:r>
              <w:rPr>
                <w:rStyle w:val="IndexLink"/>
                <w:rtl w:val="true"/>
              </w:rPr>
              <w:t xml:space="preserve">. </w:t>
            </w:r>
            <w:r>
              <w:rPr>
                <w:rStyle w:val="IndexLink"/>
                <w:rtl w:val="true"/>
              </w:rPr>
              <w:t>سلمان و راهنمايى به سوى امام حق</w:t>
            </w:r>
            <w:r>
              <w:rPr>
                <w:rStyle w:val="IndexLink"/>
                <w:rtl w:val="true"/>
              </w:rPr>
              <w:tab/>
            </w:r>
            <w:r>
              <w:rPr>
                <w:rStyle w:val="IndexLink"/>
              </w:rPr>
              <w:t>62</w:t>
            </w:r>
          </w:hyperlink>
        </w:p>
        <w:p>
          <w:pPr>
            <w:pStyle w:val="Contents4"/>
            <w:tabs>
              <w:tab w:val="clear" w:pos="8176"/>
              <w:tab w:val="right" w:pos="9026" w:leader="dot"/>
            </w:tabs>
            <w:rPr/>
          </w:pPr>
          <w:hyperlink w:anchor="__RefHeading___Toc2899264_1051229030">
            <w:r>
              <w:rPr>
                <w:webHidden/>
                <w:rStyle w:val="IndexLink"/>
              </w:rPr>
              <w:t>5-2</w:t>
            </w:r>
            <w:r>
              <w:rPr>
                <w:rStyle w:val="IndexLink"/>
                <w:rtl w:val="true"/>
              </w:rPr>
              <w:t xml:space="preserve">. </w:t>
            </w:r>
            <w:r>
              <w:rPr>
                <w:rStyle w:val="IndexLink"/>
                <w:rtl w:val="true"/>
              </w:rPr>
              <w:t>نقش سلمان در فتح ايران</w:t>
            </w:r>
            <w:r>
              <w:rPr>
                <w:rStyle w:val="IndexLink"/>
                <w:rtl w:val="true"/>
              </w:rPr>
              <w:tab/>
            </w:r>
            <w:r>
              <w:rPr>
                <w:rStyle w:val="IndexLink"/>
              </w:rPr>
              <w:t>62</w:t>
            </w:r>
          </w:hyperlink>
        </w:p>
        <w:p>
          <w:pPr>
            <w:pStyle w:val="Contents3"/>
            <w:tabs>
              <w:tab w:val="clear" w:pos="8459"/>
              <w:tab w:val="right" w:pos="9026" w:leader="dot"/>
            </w:tabs>
            <w:rPr/>
          </w:pPr>
          <w:hyperlink w:anchor="__RefHeading___Toc2899266_1051229030">
            <w:r>
              <w:rPr>
                <w:webHidden/>
                <w:rStyle w:val="IndexLink"/>
              </w:rPr>
              <w:t>3</w:t>
            </w:r>
            <w:r>
              <w:rPr>
                <w:rStyle w:val="IndexLink"/>
                <w:rtl w:val="true"/>
              </w:rPr>
              <w:t xml:space="preserve">. </w:t>
            </w:r>
            <w:r>
              <w:rPr>
                <w:rStyle w:val="IndexLink"/>
                <w:rtl w:val="true"/>
              </w:rPr>
              <w:t>سلمان استاندار مدائن</w:t>
            </w:r>
            <w:r>
              <w:rPr>
                <w:rStyle w:val="IndexLink"/>
                <w:rtl w:val="true"/>
              </w:rPr>
              <w:tab/>
            </w:r>
            <w:r>
              <w:rPr>
                <w:rStyle w:val="IndexLink"/>
              </w:rPr>
              <w:t>63</w:t>
            </w:r>
          </w:hyperlink>
        </w:p>
        <w:p>
          <w:pPr>
            <w:pStyle w:val="Contents3"/>
            <w:tabs>
              <w:tab w:val="clear" w:pos="8459"/>
              <w:tab w:val="right" w:pos="9026" w:leader="dot"/>
            </w:tabs>
            <w:rPr/>
          </w:pPr>
          <w:hyperlink w:anchor="__RefHeading___Toc2899268_1051229030">
            <w:r>
              <w:rPr>
                <w:webHidden/>
                <w:rStyle w:val="IndexLink"/>
              </w:rPr>
              <w:t>4</w:t>
            </w:r>
            <w:r>
              <w:rPr>
                <w:rStyle w:val="IndexLink"/>
                <w:rtl w:val="true"/>
              </w:rPr>
              <w:t xml:space="preserve">. </w:t>
            </w:r>
            <w:r>
              <w:rPr>
                <w:rStyle w:val="IndexLink"/>
                <w:rtl w:val="true"/>
              </w:rPr>
              <w:t>نقش سلمان در تشيع ايرانيان</w:t>
            </w:r>
            <w:r>
              <w:rPr>
                <w:rStyle w:val="IndexLink"/>
                <w:rtl w:val="true"/>
              </w:rPr>
              <w:tab/>
            </w:r>
            <w:r>
              <w:rPr>
                <w:rStyle w:val="IndexLink"/>
              </w:rPr>
              <w:t>64</w:t>
            </w:r>
          </w:hyperlink>
        </w:p>
        <w:p>
          <w:pPr>
            <w:pStyle w:val="Contents2"/>
            <w:tabs>
              <w:tab w:val="clear" w:pos="8743"/>
              <w:tab w:val="right" w:pos="9026" w:leader="dot"/>
            </w:tabs>
            <w:rPr/>
          </w:pPr>
          <w:hyperlink w:anchor="__RefHeading___Toc2899270_1051229030">
            <w:r>
              <w:rPr>
                <w:webHidden/>
                <w:rStyle w:val="IndexLink"/>
                <w:rtl w:val="true"/>
              </w:rPr>
              <w:t>درس پنجم</w:t>
            </w:r>
            <w:r>
              <w:rPr>
                <w:rStyle w:val="IndexLink"/>
                <w:rtl w:val="true"/>
              </w:rPr>
              <w:t xml:space="preserve">: </w:t>
            </w:r>
            <w:r>
              <w:rPr>
                <w:rStyle w:val="IndexLink"/>
                <w:rtl w:val="true"/>
              </w:rPr>
              <w:t>موالى و عوامل گرايش آنها به تشيع</w:t>
            </w:r>
            <w:r>
              <w:rPr>
                <w:rStyle w:val="IndexLink"/>
                <w:rtl w:val="true"/>
              </w:rPr>
              <w:tab/>
            </w:r>
            <w:r>
              <w:rPr>
                <w:rStyle w:val="IndexLink"/>
              </w:rPr>
              <w:t>68</w:t>
            </w:r>
          </w:hyperlink>
        </w:p>
        <w:p>
          <w:pPr>
            <w:pStyle w:val="Contents3"/>
            <w:tabs>
              <w:tab w:val="clear" w:pos="8459"/>
              <w:tab w:val="right" w:pos="9026" w:leader="dot"/>
            </w:tabs>
            <w:rPr/>
          </w:pPr>
          <w:hyperlink w:anchor="__RefHeading___Toc2899272_1051229030">
            <w:r>
              <w:rPr>
                <w:webHidden/>
                <w:rStyle w:val="IndexLink"/>
              </w:rPr>
              <w:t>1</w:t>
            </w:r>
            <w:r>
              <w:rPr>
                <w:rStyle w:val="IndexLink"/>
                <w:rtl w:val="true"/>
              </w:rPr>
              <w:t xml:space="preserve">. </w:t>
            </w:r>
            <w:r>
              <w:rPr>
                <w:rStyle w:val="IndexLink"/>
                <w:rtl w:val="true"/>
              </w:rPr>
              <w:t>موالى در لغت و اصطلاح</w:t>
            </w:r>
            <w:r>
              <w:rPr>
                <w:rStyle w:val="IndexLink"/>
                <w:rtl w:val="true"/>
              </w:rPr>
              <w:tab/>
            </w:r>
            <w:r>
              <w:rPr>
                <w:rStyle w:val="IndexLink"/>
              </w:rPr>
              <w:t>68</w:t>
            </w:r>
          </w:hyperlink>
        </w:p>
        <w:p>
          <w:pPr>
            <w:pStyle w:val="Contents3"/>
            <w:tabs>
              <w:tab w:val="clear" w:pos="8459"/>
              <w:tab w:val="right" w:pos="9026" w:leader="dot"/>
            </w:tabs>
            <w:rPr/>
          </w:pPr>
          <w:hyperlink w:anchor="__RefHeading___Toc2899274_1051229030">
            <w:r>
              <w:rPr>
                <w:webHidden/>
                <w:rStyle w:val="IndexLink"/>
              </w:rPr>
              <w:t>2</w:t>
            </w:r>
            <w:r>
              <w:rPr>
                <w:rStyle w:val="IndexLink"/>
                <w:rtl w:val="true"/>
              </w:rPr>
              <w:t xml:space="preserve">. </w:t>
            </w:r>
            <w:r>
              <w:rPr>
                <w:rStyle w:val="IndexLink"/>
                <w:rtl w:val="true"/>
              </w:rPr>
              <w:t>موالى ايرانى در عراق</w:t>
            </w:r>
            <w:r>
              <w:rPr>
                <w:rStyle w:val="IndexLink"/>
                <w:rtl w:val="true"/>
              </w:rPr>
              <w:tab/>
            </w:r>
            <w:r>
              <w:rPr>
                <w:rStyle w:val="IndexLink"/>
              </w:rPr>
              <w:t>68</w:t>
            </w:r>
          </w:hyperlink>
        </w:p>
        <w:p>
          <w:pPr>
            <w:pStyle w:val="Contents3"/>
            <w:tabs>
              <w:tab w:val="clear" w:pos="8459"/>
              <w:tab w:val="right" w:pos="9026" w:leader="dot"/>
            </w:tabs>
            <w:rPr/>
          </w:pPr>
          <w:hyperlink w:anchor="__RefHeading___Toc2899276_1051229030">
            <w:r>
              <w:rPr>
                <w:webHidden/>
                <w:rStyle w:val="IndexLink"/>
              </w:rPr>
              <w:t>3</w:t>
            </w:r>
            <w:r>
              <w:rPr>
                <w:rStyle w:val="IndexLink"/>
                <w:rtl w:val="true"/>
              </w:rPr>
              <w:t xml:space="preserve">. </w:t>
            </w:r>
            <w:r>
              <w:rPr>
                <w:rStyle w:val="IndexLink"/>
                <w:rtl w:val="true"/>
              </w:rPr>
              <w:t>اسلام آوردن موالى</w:t>
            </w:r>
            <w:r>
              <w:rPr>
                <w:rStyle w:val="IndexLink"/>
                <w:rtl w:val="true"/>
              </w:rPr>
              <w:tab/>
            </w:r>
            <w:r>
              <w:rPr>
                <w:rStyle w:val="IndexLink"/>
              </w:rPr>
              <w:t>69</w:t>
            </w:r>
          </w:hyperlink>
        </w:p>
        <w:p>
          <w:pPr>
            <w:pStyle w:val="Contents3"/>
            <w:tabs>
              <w:tab w:val="clear" w:pos="8459"/>
              <w:tab w:val="right" w:pos="9026" w:leader="dot"/>
            </w:tabs>
            <w:rPr/>
          </w:pPr>
          <w:hyperlink w:anchor="__RefHeading___Toc2899278_1051229030">
            <w:r>
              <w:rPr>
                <w:webHidden/>
                <w:rStyle w:val="IndexLink"/>
              </w:rPr>
              <w:t>4</w:t>
            </w:r>
            <w:r>
              <w:rPr>
                <w:rStyle w:val="IndexLink"/>
                <w:rtl w:val="true"/>
              </w:rPr>
              <w:t xml:space="preserve">. </w:t>
            </w:r>
            <w:r>
              <w:rPr>
                <w:rStyle w:val="IndexLink"/>
                <w:rtl w:val="true"/>
              </w:rPr>
              <w:t>كوفه پايگاه تشيع</w:t>
            </w:r>
            <w:r>
              <w:rPr>
                <w:rStyle w:val="IndexLink"/>
                <w:rtl w:val="true"/>
              </w:rPr>
              <w:tab/>
            </w:r>
            <w:r>
              <w:rPr>
                <w:rStyle w:val="IndexLink"/>
              </w:rPr>
              <w:t>70</w:t>
            </w:r>
          </w:hyperlink>
        </w:p>
        <w:p>
          <w:pPr>
            <w:pStyle w:val="Contents3"/>
            <w:tabs>
              <w:tab w:val="clear" w:pos="8459"/>
              <w:tab w:val="right" w:pos="9026" w:leader="dot"/>
            </w:tabs>
            <w:rPr/>
          </w:pPr>
          <w:hyperlink w:anchor="__RefHeading___Toc2899280_1051229030">
            <w:r>
              <w:rPr>
                <w:webHidden/>
                <w:rStyle w:val="IndexLink"/>
              </w:rPr>
              <w:t>5</w:t>
            </w:r>
            <w:r>
              <w:rPr>
                <w:rStyle w:val="IndexLink"/>
                <w:rtl w:val="true"/>
              </w:rPr>
              <w:t xml:space="preserve">. </w:t>
            </w:r>
            <w:r>
              <w:rPr>
                <w:rStyle w:val="IndexLink"/>
                <w:rtl w:val="true"/>
              </w:rPr>
              <w:t>علل گرايش موالى به تشيع</w:t>
            </w:r>
            <w:r>
              <w:rPr>
                <w:rStyle w:val="IndexLink"/>
                <w:rtl w:val="true"/>
              </w:rPr>
              <w:tab/>
            </w:r>
            <w:r>
              <w:rPr>
                <w:rStyle w:val="IndexLink"/>
              </w:rPr>
              <w:t>71</w:t>
            </w:r>
          </w:hyperlink>
        </w:p>
        <w:p>
          <w:pPr>
            <w:pStyle w:val="Contents2"/>
            <w:tabs>
              <w:tab w:val="clear" w:pos="8743"/>
              <w:tab w:val="right" w:pos="9026" w:leader="dot"/>
            </w:tabs>
            <w:rPr/>
          </w:pPr>
          <w:hyperlink w:anchor="__RefHeading___Toc2899282_1051229030">
            <w:r>
              <w:rPr>
                <w:webHidden/>
                <w:rStyle w:val="IndexLink"/>
                <w:rtl w:val="true"/>
              </w:rPr>
              <w:t>درس ششم</w:t>
            </w:r>
            <w:r>
              <w:rPr>
                <w:rStyle w:val="IndexLink"/>
                <w:rtl w:val="true"/>
              </w:rPr>
              <w:t xml:space="preserve">: </w:t>
            </w:r>
            <w:r>
              <w:rPr>
                <w:rStyle w:val="IndexLink"/>
                <w:rtl w:val="true"/>
              </w:rPr>
              <w:t xml:space="preserve">گسترش تشيع در مناطق مركزى ايران </w:t>
            </w:r>
            <w:r>
              <w:rPr>
                <w:rStyle w:val="IndexLink"/>
                <w:rtl w:val="true"/>
              </w:rPr>
              <w:t>(</w:t>
            </w:r>
            <w:r>
              <w:rPr>
                <w:rStyle w:val="IndexLink"/>
              </w:rPr>
              <w:t>1</w:t>
            </w:r>
            <w:r>
              <w:rPr>
                <w:rStyle w:val="IndexLink"/>
                <w:rtl w:val="true"/>
              </w:rPr>
              <w:t>)</w:t>
              <w:tab/>
            </w:r>
            <w:r>
              <w:rPr>
                <w:rStyle w:val="IndexLink"/>
              </w:rPr>
              <w:t>79</w:t>
            </w:r>
          </w:hyperlink>
        </w:p>
        <w:p>
          <w:pPr>
            <w:pStyle w:val="Contents3"/>
            <w:tabs>
              <w:tab w:val="clear" w:pos="8459"/>
              <w:tab w:val="right" w:pos="9026" w:leader="dot"/>
            </w:tabs>
            <w:rPr/>
          </w:pPr>
          <w:hyperlink w:anchor="__RefHeading___Toc2899284_1051229030">
            <w:r>
              <w:rPr>
                <w:webHidden/>
                <w:rStyle w:val="IndexLink"/>
              </w:rPr>
              <w:t>1</w:t>
            </w:r>
            <w:r>
              <w:rPr>
                <w:rStyle w:val="IndexLink"/>
                <w:rtl w:val="true"/>
              </w:rPr>
              <w:t xml:space="preserve">. </w:t>
            </w:r>
            <w:r>
              <w:rPr>
                <w:rStyle w:val="IndexLink"/>
                <w:rtl w:val="true"/>
              </w:rPr>
              <w:t>قم، نخستين پايگاه تشيع در ايران</w:t>
            </w:r>
            <w:r>
              <w:rPr>
                <w:rStyle w:val="IndexLink"/>
                <w:rtl w:val="true"/>
              </w:rPr>
              <w:tab/>
            </w:r>
            <w:r>
              <w:rPr>
                <w:rStyle w:val="IndexLink"/>
              </w:rPr>
              <w:t>79</w:t>
            </w:r>
          </w:hyperlink>
        </w:p>
        <w:p>
          <w:pPr>
            <w:pStyle w:val="Contents4"/>
            <w:tabs>
              <w:tab w:val="clear" w:pos="8176"/>
              <w:tab w:val="right" w:pos="9026" w:leader="dot"/>
            </w:tabs>
            <w:rPr/>
          </w:pPr>
          <w:hyperlink w:anchor="__RefHeading___Toc2899286_105122903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899288_1051229030">
            <w:r>
              <w:rPr>
                <w:webHidden/>
                <w:rStyle w:val="IndexLink"/>
              </w:rPr>
              <w:t>1-1</w:t>
            </w:r>
            <w:r>
              <w:rPr>
                <w:rStyle w:val="IndexLink"/>
                <w:rtl w:val="true"/>
              </w:rPr>
              <w:t xml:space="preserve">. </w:t>
            </w:r>
            <w:r>
              <w:rPr>
                <w:rStyle w:val="IndexLink"/>
                <w:rtl w:val="true"/>
              </w:rPr>
              <w:t>خاندان اشعرى در قم</w:t>
            </w:r>
            <w:r>
              <w:rPr>
                <w:rStyle w:val="IndexLink"/>
                <w:rtl w:val="true"/>
              </w:rPr>
              <w:tab/>
            </w:r>
            <w:r>
              <w:rPr>
                <w:rStyle w:val="IndexLink"/>
              </w:rPr>
              <w:t>79</w:t>
            </w:r>
          </w:hyperlink>
        </w:p>
        <w:p>
          <w:pPr>
            <w:pStyle w:val="Contents4"/>
            <w:tabs>
              <w:tab w:val="clear" w:pos="8176"/>
              <w:tab w:val="right" w:pos="9026" w:leader="dot"/>
            </w:tabs>
            <w:rPr/>
          </w:pPr>
          <w:hyperlink w:anchor="__RefHeading___Toc2899290_1051229030">
            <w:r>
              <w:rPr>
                <w:webHidden/>
                <w:rStyle w:val="IndexLink"/>
              </w:rPr>
              <w:t>2-1</w:t>
            </w:r>
            <w:r>
              <w:rPr>
                <w:rStyle w:val="IndexLink"/>
                <w:rtl w:val="true"/>
              </w:rPr>
              <w:t xml:space="preserve">. </w:t>
            </w:r>
            <w:r>
              <w:rPr>
                <w:rStyle w:val="IndexLink"/>
                <w:rtl w:val="true"/>
              </w:rPr>
              <w:t>علت مهاجرت اشعريان به قم</w:t>
            </w:r>
            <w:r>
              <w:rPr>
                <w:rStyle w:val="IndexLink"/>
                <w:rtl w:val="true"/>
              </w:rPr>
              <w:tab/>
            </w:r>
            <w:r>
              <w:rPr>
                <w:rStyle w:val="IndexLink"/>
              </w:rPr>
              <w:t>80</w:t>
            </w:r>
          </w:hyperlink>
        </w:p>
        <w:p>
          <w:pPr>
            <w:pStyle w:val="Contents3"/>
            <w:tabs>
              <w:tab w:val="clear" w:pos="8459"/>
              <w:tab w:val="right" w:pos="9026" w:leader="dot"/>
            </w:tabs>
            <w:rPr/>
          </w:pPr>
          <w:hyperlink w:anchor="__RefHeading___Toc2899292_1051229030">
            <w:r>
              <w:rPr>
                <w:webHidden/>
                <w:rStyle w:val="IndexLink"/>
              </w:rPr>
              <w:t>2</w:t>
            </w:r>
            <w:r>
              <w:rPr>
                <w:rStyle w:val="IndexLink"/>
                <w:rtl w:val="true"/>
              </w:rPr>
              <w:t xml:space="preserve">. </w:t>
            </w:r>
            <w:r>
              <w:rPr>
                <w:rStyle w:val="IndexLink"/>
                <w:rtl w:val="true"/>
              </w:rPr>
              <w:t>تشيع اشعريان</w:t>
            </w:r>
            <w:r>
              <w:rPr>
                <w:rStyle w:val="IndexLink"/>
                <w:rtl w:val="true"/>
              </w:rPr>
              <w:tab/>
            </w:r>
            <w:r>
              <w:rPr>
                <w:rStyle w:val="IndexLink"/>
              </w:rPr>
              <w:t>81</w:t>
            </w:r>
          </w:hyperlink>
        </w:p>
        <w:p>
          <w:pPr>
            <w:pStyle w:val="Contents4"/>
            <w:tabs>
              <w:tab w:val="clear" w:pos="8176"/>
              <w:tab w:val="right" w:pos="9026" w:leader="dot"/>
            </w:tabs>
            <w:rPr/>
          </w:pPr>
          <w:hyperlink w:anchor="__RefHeading___Toc2899294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899296_1051229030">
            <w:r>
              <w:rPr>
                <w:webHidden/>
                <w:rStyle w:val="IndexLink"/>
              </w:rPr>
              <w:t>1-2</w:t>
            </w:r>
            <w:r>
              <w:rPr>
                <w:rStyle w:val="IndexLink"/>
                <w:rtl w:val="true"/>
              </w:rPr>
              <w:t xml:space="preserve">. </w:t>
            </w:r>
            <w:r>
              <w:rPr>
                <w:rStyle w:val="IndexLink"/>
                <w:rtl w:val="true"/>
              </w:rPr>
              <w:t>اشعريان و امامان معصوم</w:t>
            </w:r>
            <w:r>
              <w:rPr>
                <w:rStyle w:val="IndexLink"/>
                <w:rtl w:val="true"/>
              </w:rPr>
              <w:tab/>
            </w:r>
            <w:r>
              <w:rPr>
                <w:rStyle w:val="IndexLink"/>
              </w:rPr>
              <w:t>83</w:t>
            </w:r>
          </w:hyperlink>
        </w:p>
        <w:p>
          <w:pPr>
            <w:pStyle w:val="Contents4"/>
            <w:tabs>
              <w:tab w:val="clear" w:pos="8176"/>
              <w:tab w:val="right" w:pos="9026" w:leader="dot"/>
            </w:tabs>
            <w:rPr/>
          </w:pPr>
          <w:hyperlink w:anchor="__RefHeading___Toc2899298_1051229030">
            <w:r>
              <w:rPr>
                <w:webHidden/>
                <w:rStyle w:val="IndexLink"/>
              </w:rPr>
              <w:t>2-2</w:t>
            </w:r>
            <w:r>
              <w:rPr>
                <w:rStyle w:val="IndexLink"/>
                <w:rtl w:val="true"/>
              </w:rPr>
              <w:t xml:space="preserve">. </w:t>
            </w:r>
            <w:r>
              <w:rPr>
                <w:rStyle w:val="IndexLink"/>
                <w:rtl w:val="true"/>
              </w:rPr>
              <w:t>مرجعيت علمى اشعريان</w:t>
            </w:r>
            <w:r>
              <w:rPr>
                <w:rStyle w:val="IndexLink"/>
                <w:rtl w:val="true"/>
              </w:rPr>
              <w:tab/>
            </w:r>
            <w:r>
              <w:rPr>
                <w:rStyle w:val="IndexLink"/>
              </w:rPr>
              <w:t>84</w:t>
            </w:r>
          </w:hyperlink>
        </w:p>
        <w:p>
          <w:pPr>
            <w:pStyle w:val="Contents4"/>
            <w:tabs>
              <w:tab w:val="clear" w:pos="8176"/>
              <w:tab w:val="right" w:pos="9026" w:leader="dot"/>
            </w:tabs>
            <w:rPr/>
          </w:pPr>
          <w:hyperlink w:anchor="__RefHeading___Toc2899300_1051229030">
            <w:r>
              <w:rPr>
                <w:webHidden/>
                <w:rStyle w:val="IndexLink"/>
              </w:rPr>
              <w:t>3-2</w:t>
            </w:r>
            <w:r>
              <w:rPr>
                <w:rStyle w:val="IndexLink"/>
                <w:rtl w:val="true"/>
              </w:rPr>
              <w:t xml:space="preserve">. </w:t>
            </w:r>
            <w:r>
              <w:rPr>
                <w:rStyle w:val="IndexLink"/>
                <w:rtl w:val="true"/>
              </w:rPr>
              <w:t>حوزۀ قم</w:t>
            </w:r>
            <w:r>
              <w:rPr>
                <w:rStyle w:val="IndexLink"/>
                <w:rtl w:val="true"/>
              </w:rPr>
              <w:tab/>
            </w:r>
            <w:r>
              <w:rPr>
                <w:rStyle w:val="IndexLink"/>
              </w:rPr>
              <w:t>84</w:t>
            </w:r>
          </w:hyperlink>
        </w:p>
        <w:p>
          <w:pPr>
            <w:pStyle w:val="Contents3"/>
            <w:tabs>
              <w:tab w:val="clear" w:pos="8459"/>
              <w:tab w:val="right" w:pos="9026" w:leader="dot"/>
            </w:tabs>
            <w:rPr/>
          </w:pPr>
          <w:hyperlink w:anchor="__RefHeading___Toc2899302_1051229030">
            <w:r>
              <w:rPr>
                <w:webHidden/>
                <w:rStyle w:val="IndexLink"/>
              </w:rPr>
              <w:t>3</w:t>
            </w:r>
            <w:r>
              <w:rPr>
                <w:rStyle w:val="IndexLink"/>
                <w:rtl w:val="true"/>
              </w:rPr>
              <w:t xml:space="preserve">. </w:t>
            </w:r>
            <w:r>
              <w:rPr>
                <w:rStyle w:val="IndexLink"/>
                <w:rtl w:val="true"/>
              </w:rPr>
              <w:t>تأثير تشيع قم بر ساير مناطق</w:t>
            </w:r>
            <w:r>
              <w:rPr>
                <w:rStyle w:val="IndexLink"/>
                <w:rtl w:val="true"/>
              </w:rPr>
              <w:tab/>
            </w:r>
            <w:r>
              <w:rPr>
                <w:rStyle w:val="IndexLink"/>
              </w:rPr>
              <w:t>85</w:t>
            </w:r>
          </w:hyperlink>
        </w:p>
        <w:p>
          <w:pPr>
            <w:pStyle w:val="Contents2"/>
            <w:tabs>
              <w:tab w:val="clear" w:pos="8743"/>
              <w:tab w:val="right" w:pos="9026" w:leader="dot"/>
            </w:tabs>
            <w:rPr/>
          </w:pPr>
          <w:hyperlink w:anchor="__RefHeading___Toc2899304_1051229030">
            <w:r>
              <w:rPr>
                <w:webHidden/>
                <w:rStyle w:val="IndexLink"/>
                <w:rtl w:val="true"/>
              </w:rPr>
              <w:t>درس هفتم</w:t>
            </w:r>
            <w:r>
              <w:rPr>
                <w:rStyle w:val="IndexLink"/>
                <w:rtl w:val="true"/>
              </w:rPr>
              <w:t xml:space="preserve">: </w:t>
            </w:r>
            <w:r>
              <w:rPr>
                <w:rStyle w:val="IndexLink"/>
                <w:rtl w:val="true"/>
              </w:rPr>
              <w:t xml:space="preserve">گسترش تشيّع در مناطق مركزى ايران </w:t>
            </w:r>
            <w:r>
              <w:rPr>
                <w:rStyle w:val="IndexLink"/>
                <w:rtl w:val="true"/>
              </w:rPr>
              <w:t>(</w:t>
            </w:r>
            <w:r>
              <w:rPr>
                <w:rStyle w:val="IndexLink"/>
              </w:rPr>
              <w:t>2</w:t>
            </w:r>
            <w:r>
              <w:rPr>
                <w:rStyle w:val="IndexLink"/>
                <w:rtl w:val="true"/>
              </w:rPr>
              <w:t>)</w:t>
              <w:tab/>
            </w:r>
            <w:r>
              <w:rPr>
                <w:rStyle w:val="IndexLink"/>
              </w:rPr>
              <w:t>87</w:t>
            </w:r>
          </w:hyperlink>
        </w:p>
        <w:p>
          <w:pPr>
            <w:pStyle w:val="Contents3"/>
            <w:tabs>
              <w:tab w:val="clear" w:pos="8459"/>
              <w:tab w:val="right" w:pos="9026" w:leader="dot"/>
            </w:tabs>
            <w:rPr/>
          </w:pPr>
          <w:hyperlink w:anchor="__RefHeading___Toc2899306_1051229030">
            <w:r>
              <w:rPr>
                <w:webHidden/>
                <w:rStyle w:val="IndexLink"/>
              </w:rPr>
              <w:t>1</w:t>
            </w:r>
            <w:r>
              <w:rPr>
                <w:rStyle w:val="IndexLink"/>
                <w:rtl w:val="true"/>
              </w:rPr>
              <w:t xml:space="preserve">. </w:t>
            </w:r>
            <w:r>
              <w:rPr>
                <w:rStyle w:val="IndexLink"/>
                <w:rtl w:val="true"/>
              </w:rPr>
              <w:t>رى دومين پايگاه تشيع در ايران</w:t>
            </w:r>
            <w:r>
              <w:rPr>
                <w:rStyle w:val="IndexLink"/>
                <w:rtl w:val="true"/>
              </w:rPr>
              <w:tab/>
            </w:r>
            <w:r>
              <w:rPr>
                <w:rStyle w:val="IndexLink"/>
              </w:rPr>
              <w:t>87</w:t>
            </w:r>
          </w:hyperlink>
        </w:p>
        <w:p>
          <w:pPr>
            <w:pStyle w:val="Contents4"/>
            <w:tabs>
              <w:tab w:val="clear" w:pos="8176"/>
              <w:tab w:val="right" w:pos="9026" w:leader="dot"/>
            </w:tabs>
            <w:rPr/>
          </w:pPr>
          <w:hyperlink w:anchor="__RefHeading___Toc2899308_1051229030">
            <w:r>
              <w:rPr>
                <w:webHidden/>
                <w:rStyle w:val="IndexLink"/>
              </w:rPr>
              <w:t>1-1</w:t>
            </w:r>
            <w:r>
              <w:rPr>
                <w:rStyle w:val="IndexLink"/>
                <w:rtl w:val="true"/>
              </w:rPr>
              <w:t xml:space="preserve">. </w:t>
            </w:r>
            <w:r>
              <w:rPr>
                <w:rStyle w:val="IndexLink"/>
                <w:rtl w:val="true"/>
              </w:rPr>
              <w:t>تاريخچه اسلام در رى</w:t>
            </w:r>
            <w:r>
              <w:rPr>
                <w:rStyle w:val="IndexLink"/>
                <w:rtl w:val="true"/>
              </w:rPr>
              <w:tab/>
            </w:r>
            <w:r>
              <w:rPr>
                <w:rStyle w:val="IndexLink"/>
              </w:rPr>
              <w:t>87</w:t>
            </w:r>
          </w:hyperlink>
        </w:p>
        <w:p>
          <w:pPr>
            <w:pStyle w:val="Contents4"/>
            <w:tabs>
              <w:tab w:val="clear" w:pos="8176"/>
              <w:tab w:val="right" w:pos="9026" w:leader="dot"/>
            </w:tabs>
            <w:rPr/>
          </w:pPr>
          <w:hyperlink w:anchor="__RefHeading___Toc2899310_1051229030">
            <w:r>
              <w:rPr>
                <w:webHidden/>
                <w:rStyle w:val="IndexLink"/>
              </w:rPr>
              <w:t>2-1</w:t>
            </w:r>
            <w:r>
              <w:rPr>
                <w:rStyle w:val="IndexLink"/>
                <w:rtl w:val="true"/>
              </w:rPr>
              <w:t xml:space="preserve">. </w:t>
            </w:r>
            <w:r>
              <w:rPr>
                <w:rStyle w:val="IndexLink"/>
                <w:rtl w:val="true"/>
              </w:rPr>
              <w:t>علل و عوامل گرايش مردم رى به تشيع</w:t>
            </w:r>
            <w:r>
              <w:rPr>
                <w:rStyle w:val="IndexLink"/>
                <w:rtl w:val="true"/>
              </w:rPr>
              <w:tab/>
            </w:r>
            <w:r>
              <w:rPr>
                <w:rStyle w:val="IndexLink"/>
              </w:rPr>
              <w:t>87</w:t>
            </w:r>
          </w:hyperlink>
        </w:p>
        <w:p>
          <w:pPr>
            <w:pStyle w:val="Contents3"/>
            <w:tabs>
              <w:tab w:val="clear" w:pos="8459"/>
              <w:tab w:val="right" w:pos="9026" w:leader="dot"/>
            </w:tabs>
            <w:rPr/>
          </w:pPr>
          <w:hyperlink w:anchor="__RefHeading___Toc2899312_1051229030">
            <w:r>
              <w:rPr>
                <w:webHidden/>
                <w:rStyle w:val="IndexLink"/>
              </w:rPr>
              <w:t>2</w:t>
            </w:r>
            <w:r>
              <w:rPr>
                <w:rStyle w:val="IndexLink"/>
                <w:rtl w:val="true"/>
              </w:rPr>
              <w:t xml:space="preserve">. </w:t>
            </w:r>
            <w:r>
              <w:rPr>
                <w:rStyle w:val="IndexLink"/>
                <w:rtl w:val="true"/>
              </w:rPr>
              <w:t>حضور علويان در رى</w:t>
            </w:r>
            <w:r>
              <w:rPr>
                <w:rStyle w:val="IndexLink"/>
                <w:rtl w:val="true"/>
              </w:rPr>
              <w:tab/>
            </w:r>
            <w:r>
              <w:rPr>
                <w:rStyle w:val="IndexLink"/>
              </w:rPr>
              <w:t>91</w:t>
            </w:r>
          </w:hyperlink>
        </w:p>
        <w:p>
          <w:pPr>
            <w:pStyle w:val="Contents3"/>
            <w:tabs>
              <w:tab w:val="clear" w:pos="8459"/>
              <w:tab w:val="right" w:pos="9026" w:leader="dot"/>
            </w:tabs>
            <w:rPr/>
          </w:pPr>
          <w:hyperlink w:anchor="__RefHeading___Toc2899314_1051229030">
            <w:r>
              <w:rPr>
                <w:webHidden/>
                <w:rStyle w:val="IndexLink"/>
              </w:rPr>
              <w:t>3</w:t>
            </w:r>
            <w:r>
              <w:rPr>
                <w:rStyle w:val="IndexLink"/>
                <w:rtl w:val="true"/>
              </w:rPr>
              <w:t xml:space="preserve">. </w:t>
            </w:r>
            <w:r>
              <w:rPr>
                <w:rStyle w:val="IndexLink"/>
                <w:rtl w:val="true"/>
              </w:rPr>
              <w:t>حوزۀ رى</w:t>
            </w:r>
            <w:r>
              <w:rPr>
                <w:rStyle w:val="IndexLink"/>
                <w:rtl w:val="true"/>
              </w:rPr>
              <w:tab/>
            </w:r>
            <w:r>
              <w:rPr>
                <w:rStyle w:val="IndexLink"/>
              </w:rPr>
              <w:t>92</w:t>
            </w:r>
          </w:hyperlink>
        </w:p>
        <w:p>
          <w:pPr>
            <w:pStyle w:val="Contents2"/>
            <w:tabs>
              <w:tab w:val="clear" w:pos="8743"/>
              <w:tab w:val="right" w:pos="9026" w:leader="dot"/>
            </w:tabs>
            <w:rPr/>
          </w:pPr>
          <w:hyperlink w:anchor="__RefHeading___Toc2899316_1051229030">
            <w:r>
              <w:rPr>
                <w:webHidden/>
                <w:rStyle w:val="IndexLink"/>
                <w:rtl w:val="true"/>
              </w:rPr>
              <w:t>درس هشتم</w:t>
            </w:r>
            <w:r>
              <w:rPr>
                <w:rStyle w:val="IndexLink"/>
                <w:rtl w:val="true"/>
              </w:rPr>
              <w:t xml:space="preserve">: </w:t>
            </w:r>
            <w:r>
              <w:rPr>
                <w:rStyle w:val="IndexLink"/>
                <w:rtl w:val="true"/>
              </w:rPr>
              <w:t xml:space="preserve">هجرت امام رضا </w:t>
            </w:r>
            <w:r>
              <w:rPr>
                <w:rStyle w:val="IndexLink"/>
                <w:rtl w:val="true"/>
              </w:rPr>
              <w:t>(</w:t>
            </w:r>
            <w:r>
              <w:rPr>
                <w:rStyle w:val="IndexLink"/>
                <w:rtl w:val="true"/>
              </w:rPr>
              <w:t>ع</w:t>
            </w:r>
            <w:r>
              <w:rPr>
                <w:rStyle w:val="IndexLink"/>
                <w:rtl w:val="true"/>
              </w:rPr>
              <w:t xml:space="preserve">) </w:t>
            </w:r>
            <w:r>
              <w:rPr>
                <w:rStyle w:val="IndexLink"/>
                <w:rtl w:val="true"/>
              </w:rPr>
              <w:t>به ايران و گسترش تشيّع</w:t>
            </w:r>
            <w:r>
              <w:rPr>
                <w:rStyle w:val="IndexLink"/>
                <w:rtl w:val="true"/>
              </w:rPr>
              <w:tab/>
            </w:r>
            <w:r>
              <w:rPr>
                <w:rStyle w:val="IndexLink"/>
              </w:rPr>
              <w:t>94</w:t>
            </w:r>
          </w:hyperlink>
        </w:p>
        <w:p>
          <w:pPr>
            <w:pStyle w:val="Contents3"/>
            <w:tabs>
              <w:tab w:val="clear" w:pos="8459"/>
              <w:tab w:val="right" w:pos="9026" w:leader="dot"/>
            </w:tabs>
            <w:rPr/>
          </w:pPr>
          <w:hyperlink w:anchor="__RefHeading___Toc2899318_1051229030">
            <w:r>
              <w:rPr>
                <w:webHidden/>
                <w:rStyle w:val="IndexLink"/>
              </w:rPr>
              <w:t>1</w:t>
            </w:r>
            <w:r>
              <w:rPr>
                <w:rStyle w:val="IndexLink"/>
                <w:rtl w:val="true"/>
              </w:rPr>
              <w:t xml:space="preserve">. </w:t>
            </w:r>
            <w:r>
              <w:rPr>
                <w:rStyle w:val="IndexLink"/>
                <w:rtl w:val="true"/>
              </w:rPr>
              <w:t xml:space="preserve">زندگى نامه مختصر امام رضا </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2899320_1051229030">
            <w:r>
              <w:rPr>
                <w:webHidden/>
                <w:rStyle w:val="IndexLink"/>
              </w:rPr>
              <w:t>2</w:t>
            </w:r>
            <w:r>
              <w:rPr>
                <w:rStyle w:val="IndexLink"/>
                <w:rtl w:val="true"/>
              </w:rPr>
              <w:t xml:space="preserve">. </w:t>
            </w:r>
            <w:r>
              <w:rPr>
                <w:rStyle w:val="IndexLink"/>
                <w:rtl w:val="true"/>
              </w:rPr>
              <w:t xml:space="preserve">مدت امامت و حاكمان عصر امام رضا </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2899322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899324_1051229030">
            <w:r>
              <w:rPr>
                <w:webHidden/>
                <w:rStyle w:val="IndexLink"/>
              </w:rPr>
              <w:t>1-2</w:t>
            </w:r>
            <w:r>
              <w:rPr>
                <w:rStyle w:val="IndexLink"/>
                <w:rtl w:val="true"/>
              </w:rPr>
              <w:t xml:space="preserve">. </w:t>
            </w:r>
            <w:r>
              <w:rPr>
                <w:rStyle w:val="IndexLink"/>
                <w:rtl w:val="true"/>
              </w:rPr>
              <w:t>امام رضا در عصر هارون</w:t>
            </w:r>
            <w:r>
              <w:rPr>
                <w:rStyle w:val="IndexLink"/>
                <w:rtl w:val="true"/>
              </w:rPr>
              <w:tab/>
            </w:r>
            <w:r>
              <w:rPr>
                <w:rStyle w:val="IndexLink"/>
              </w:rPr>
              <w:t>95</w:t>
            </w:r>
          </w:hyperlink>
        </w:p>
        <w:p>
          <w:pPr>
            <w:pStyle w:val="Contents4"/>
            <w:tabs>
              <w:tab w:val="clear" w:pos="8176"/>
              <w:tab w:val="right" w:pos="9026" w:leader="dot"/>
            </w:tabs>
            <w:rPr/>
          </w:pPr>
          <w:hyperlink w:anchor="__RefHeading___Toc2899326_1051229030">
            <w:r>
              <w:rPr>
                <w:webHidden/>
                <w:rStyle w:val="IndexLink"/>
              </w:rPr>
              <w:t>2-2</w:t>
            </w:r>
            <w:r>
              <w:rPr>
                <w:rStyle w:val="IndexLink"/>
                <w:rtl w:val="true"/>
              </w:rPr>
              <w:t xml:space="preserve">. </w:t>
            </w:r>
            <w:r>
              <w:rPr>
                <w:rStyle w:val="IndexLink"/>
                <w:rtl w:val="true"/>
              </w:rPr>
              <w:t>امام رضا در عصر امين</w:t>
            </w:r>
            <w:r>
              <w:rPr>
                <w:rStyle w:val="IndexLink"/>
                <w:rtl w:val="true"/>
              </w:rPr>
              <w:tab/>
            </w:r>
            <w:r>
              <w:rPr>
                <w:rStyle w:val="IndexLink"/>
              </w:rPr>
              <w:t>96</w:t>
            </w:r>
          </w:hyperlink>
        </w:p>
        <w:p>
          <w:pPr>
            <w:pStyle w:val="Contents4"/>
            <w:tabs>
              <w:tab w:val="clear" w:pos="8176"/>
              <w:tab w:val="right" w:pos="9026" w:leader="dot"/>
            </w:tabs>
            <w:rPr/>
          </w:pPr>
          <w:hyperlink w:anchor="__RefHeading___Toc2899328_1051229030">
            <w:r>
              <w:rPr>
                <w:webHidden/>
                <w:rStyle w:val="IndexLink"/>
              </w:rPr>
              <w:t>3-2</w:t>
            </w:r>
            <w:r>
              <w:rPr>
                <w:rStyle w:val="IndexLink"/>
                <w:rtl w:val="true"/>
              </w:rPr>
              <w:t xml:space="preserve">. </w:t>
            </w:r>
            <w:r>
              <w:rPr>
                <w:rStyle w:val="IndexLink"/>
                <w:rtl w:val="true"/>
              </w:rPr>
              <w:t>امام رضا در دوران مأمون</w:t>
            </w:r>
            <w:r>
              <w:rPr>
                <w:rStyle w:val="IndexLink"/>
                <w:rtl w:val="true"/>
              </w:rPr>
              <w:tab/>
            </w:r>
            <w:r>
              <w:rPr>
                <w:rStyle w:val="IndexLink"/>
              </w:rPr>
              <w:t>97</w:t>
            </w:r>
          </w:hyperlink>
        </w:p>
        <w:p>
          <w:pPr>
            <w:pStyle w:val="Contents3"/>
            <w:tabs>
              <w:tab w:val="clear" w:pos="8459"/>
              <w:tab w:val="right" w:pos="9026" w:leader="dot"/>
            </w:tabs>
            <w:rPr/>
          </w:pPr>
          <w:hyperlink w:anchor="__RefHeading___Toc2899330_1051229030">
            <w:r>
              <w:rPr>
                <w:webHidden/>
                <w:rStyle w:val="IndexLink"/>
              </w:rPr>
              <w:t>3</w:t>
            </w:r>
            <w:r>
              <w:rPr>
                <w:rStyle w:val="IndexLink"/>
                <w:rtl w:val="true"/>
              </w:rPr>
              <w:t xml:space="preserve">. </w:t>
            </w:r>
            <w:r>
              <w:rPr>
                <w:rStyle w:val="IndexLink"/>
                <w:rtl w:val="true"/>
              </w:rPr>
              <w:t>اقدامات و تدابير امام رضا و تأثير آن در گسترش تشيع</w:t>
            </w:r>
            <w:r>
              <w:rPr>
                <w:rStyle w:val="IndexLink"/>
                <w:rtl w:val="true"/>
              </w:rPr>
              <w:tab/>
            </w:r>
            <w:r>
              <w:rPr>
                <w:rStyle w:val="IndexLink"/>
              </w:rPr>
              <w:t>101</w:t>
            </w:r>
          </w:hyperlink>
        </w:p>
        <w:p>
          <w:pPr>
            <w:pStyle w:val="Contents2"/>
            <w:tabs>
              <w:tab w:val="clear" w:pos="8743"/>
              <w:tab w:val="right" w:pos="9026" w:leader="dot"/>
            </w:tabs>
            <w:rPr/>
          </w:pPr>
          <w:hyperlink w:anchor="__RefHeading___Toc2899332_1051229030">
            <w:r>
              <w:rPr>
                <w:webHidden/>
                <w:rStyle w:val="IndexLink"/>
                <w:rtl w:val="true"/>
              </w:rPr>
              <w:t>درس نهم</w:t>
            </w:r>
            <w:r>
              <w:rPr>
                <w:rStyle w:val="IndexLink"/>
                <w:rtl w:val="true"/>
              </w:rPr>
              <w:t xml:space="preserve">: </w:t>
            </w:r>
            <w:r>
              <w:rPr>
                <w:rStyle w:val="IndexLink"/>
                <w:rtl w:val="true"/>
              </w:rPr>
              <w:t>علويان و فتح طبرستان</w:t>
            </w:r>
            <w:r>
              <w:rPr>
                <w:rStyle w:val="IndexLink"/>
                <w:rtl w:val="true"/>
              </w:rPr>
              <w:tab/>
            </w:r>
            <w:r>
              <w:rPr>
                <w:rStyle w:val="IndexLink"/>
              </w:rPr>
              <w:t>105</w:t>
            </w:r>
          </w:hyperlink>
        </w:p>
        <w:p>
          <w:pPr>
            <w:pStyle w:val="Contents3"/>
            <w:tabs>
              <w:tab w:val="clear" w:pos="8459"/>
              <w:tab w:val="right" w:pos="9026" w:leader="dot"/>
            </w:tabs>
            <w:rPr/>
          </w:pPr>
          <w:hyperlink w:anchor="__RefHeading___Toc2899334_1051229030">
            <w:r>
              <w:rPr>
                <w:webHidden/>
                <w:rStyle w:val="IndexLink"/>
              </w:rPr>
              <w:t>1</w:t>
            </w:r>
            <w:r>
              <w:rPr>
                <w:rStyle w:val="IndexLink"/>
                <w:rtl w:val="true"/>
              </w:rPr>
              <w:t xml:space="preserve">. </w:t>
            </w:r>
            <w:r>
              <w:rPr>
                <w:rStyle w:val="IndexLink"/>
                <w:rtl w:val="true"/>
              </w:rPr>
              <w:t>جغرافياى طبرستان</w:t>
            </w:r>
            <w:r>
              <w:rPr>
                <w:rStyle w:val="IndexLink"/>
                <w:rtl w:val="true"/>
              </w:rPr>
              <w:tab/>
            </w:r>
            <w:r>
              <w:rPr>
                <w:rStyle w:val="IndexLink"/>
              </w:rPr>
              <w:t>105</w:t>
            </w:r>
          </w:hyperlink>
        </w:p>
        <w:p>
          <w:pPr>
            <w:pStyle w:val="Contents3"/>
            <w:tabs>
              <w:tab w:val="clear" w:pos="8459"/>
              <w:tab w:val="right" w:pos="9026" w:leader="dot"/>
            </w:tabs>
            <w:rPr/>
          </w:pPr>
          <w:hyperlink w:anchor="__RefHeading___Toc2899336_1051229030">
            <w:r>
              <w:rPr>
                <w:webHidden/>
                <w:rStyle w:val="IndexLink"/>
              </w:rPr>
              <w:t>2</w:t>
            </w:r>
            <w:r>
              <w:rPr>
                <w:rStyle w:val="IndexLink"/>
                <w:rtl w:val="true"/>
              </w:rPr>
              <w:t xml:space="preserve">. </w:t>
            </w:r>
            <w:r>
              <w:rPr>
                <w:rStyle w:val="IndexLink"/>
                <w:rtl w:val="true"/>
              </w:rPr>
              <w:t>آشنايى مردم طبرستان با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2899338_1051229030">
            <w:r>
              <w:rPr>
                <w:webHidden/>
                <w:rStyle w:val="IndexLink"/>
              </w:rPr>
              <w:t>3</w:t>
            </w:r>
            <w:r>
              <w:rPr>
                <w:rStyle w:val="IndexLink"/>
                <w:rtl w:val="true"/>
              </w:rPr>
              <w:t xml:space="preserve">. </w:t>
            </w:r>
            <w:r>
              <w:rPr>
                <w:rStyle w:val="IndexLink"/>
                <w:rtl w:val="true"/>
              </w:rPr>
              <w:t>قدرتهاى مستقل در طبرستان و ديلم</w:t>
            </w:r>
            <w:r>
              <w:rPr>
                <w:rStyle w:val="IndexLink"/>
                <w:rtl w:val="true"/>
              </w:rPr>
              <w:tab/>
            </w:r>
            <w:r>
              <w:rPr>
                <w:rStyle w:val="IndexLink"/>
              </w:rPr>
              <w:t>106</w:t>
            </w:r>
          </w:hyperlink>
        </w:p>
        <w:p>
          <w:pPr>
            <w:pStyle w:val="Contents3"/>
            <w:tabs>
              <w:tab w:val="clear" w:pos="8459"/>
              <w:tab w:val="right" w:pos="9026" w:leader="dot"/>
            </w:tabs>
            <w:rPr/>
          </w:pPr>
          <w:hyperlink w:anchor="__RefHeading___Toc2899340_1051229030">
            <w:r>
              <w:rPr>
                <w:webHidden/>
                <w:rStyle w:val="IndexLink"/>
              </w:rPr>
              <w:t>4</w:t>
            </w:r>
            <w:r>
              <w:rPr>
                <w:rStyle w:val="IndexLink"/>
                <w:rtl w:val="true"/>
              </w:rPr>
              <w:t xml:space="preserve">. </w:t>
            </w:r>
            <w:r>
              <w:rPr>
                <w:rStyle w:val="IndexLink"/>
                <w:rtl w:val="true"/>
              </w:rPr>
              <w:t>همكارى خاندانهاى مستقل با علويان</w:t>
            </w:r>
            <w:r>
              <w:rPr>
                <w:rStyle w:val="IndexLink"/>
                <w:rtl w:val="true"/>
              </w:rPr>
              <w:tab/>
            </w:r>
            <w:r>
              <w:rPr>
                <w:rStyle w:val="IndexLink"/>
              </w:rPr>
              <w:t>106</w:t>
            </w:r>
          </w:hyperlink>
        </w:p>
        <w:p>
          <w:pPr>
            <w:pStyle w:val="Contents3"/>
            <w:tabs>
              <w:tab w:val="clear" w:pos="8459"/>
              <w:tab w:val="right" w:pos="9026" w:leader="dot"/>
            </w:tabs>
            <w:rPr/>
          </w:pPr>
          <w:hyperlink w:anchor="__RefHeading___Toc2899342_1051229030">
            <w:r>
              <w:rPr>
                <w:webHidden/>
                <w:rStyle w:val="IndexLink"/>
              </w:rPr>
              <w:t>5</w:t>
            </w:r>
            <w:r>
              <w:rPr>
                <w:rStyle w:val="IndexLink"/>
                <w:rtl w:val="true"/>
              </w:rPr>
              <w:t xml:space="preserve">. </w:t>
            </w:r>
            <w:r>
              <w:rPr>
                <w:rStyle w:val="IndexLink"/>
                <w:rtl w:val="true"/>
              </w:rPr>
              <w:t>ورود نخستين علويان به طبرستان</w:t>
            </w:r>
            <w:r>
              <w:rPr>
                <w:rStyle w:val="IndexLink"/>
                <w:rtl w:val="true"/>
              </w:rPr>
              <w:tab/>
            </w:r>
            <w:r>
              <w:rPr>
                <w:rStyle w:val="IndexLink"/>
              </w:rPr>
              <w:t>107</w:t>
            </w:r>
          </w:hyperlink>
        </w:p>
        <w:p>
          <w:pPr>
            <w:pStyle w:val="Contents3"/>
            <w:tabs>
              <w:tab w:val="clear" w:pos="8459"/>
              <w:tab w:val="right" w:pos="9026" w:leader="dot"/>
            </w:tabs>
            <w:rPr/>
          </w:pPr>
          <w:hyperlink w:anchor="__RefHeading___Toc2899344_1051229030">
            <w:r>
              <w:rPr>
                <w:webHidden/>
                <w:rStyle w:val="IndexLink"/>
              </w:rPr>
              <w:t>6</w:t>
            </w:r>
            <w:r>
              <w:rPr>
                <w:rStyle w:val="IndexLink"/>
                <w:rtl w:val="true"/>
              </w:rPr>
              <w:t xml:space="preserve">. </w:t>
            </w:r>
            <w:r>
              <w:rPr>
                <w:rStyle w:val="IndexLink"/>
                <w:rtl w:val="true"/>
              </w:rPr>
              <w:t>شكل گيرى نهضت طبرستان</w:t>
            </w:r>
            <w:r>
              <w:rPr>
                <w:rStyle w:val="IndexLink"/>
                <w:rtl w:val="true"/>
              </w:rPr>
              <w:tab/>
            </w:r>
            <w:r>
              <w:rPr>
                <w:rStyle w:val="IndexLink"/>
              </w:rPr>
              <w:t>108</w:t>
            </w:r>
          </w:hyperlink>
        </w:p>
        <w:p>
          <w:pPr>
            <w:pStyle w:val="Contents3"/>
            <w:tabs>
              <w:tab w:val="clear" w:pos="8459"/>
              <w:tab w:val="right" w:pos="9026" w:leader="dot"/>
            </w:tabs>
            <w:rPr/>
          </w:pPr>
          <w:hyperlink w:anchor="__RefHeading___Toc2899346_1051229030">
            <w:r>
              <w:rPr>
                <w:webHidden/>
                <w:rStyle w:val="IndexLink"/>
              </w:rPr>
              <w:t>7</w:t>
            </w:r>
            <w:r>
              <w:rPr>
                <w:rStyle w:val="IndexLink"/>
                <w:rtl w:val="true"/>
              </w:rPr>
              <w:t xml:space="preserve">. </w:t>
            </w:r>
            <w:r>
              <w:rPr>
                <w:rStyle w:val="IndexLink"/>
                <w:rtl w:val="true"/>
              </w:rPr>
              <w:t>فرمانروايان علوى طبرستان</w:t>
            </w:r>
            <w:r>
              <w:rPr>
                <w:rStyle w:val="IndexLink"/>
                <w:rtl w:val="true"/>
              </w:rPr>
              <w:tab/>
            </w:r>
            <w:r>
              <w:rPr>
                <w:rStyle w:val="IndexLink"/>
              </w:rPr>
              <w:t>109</w:t>
            </w:r>
          </w:hyperlink>
        </w:p>
        <w:p>
          <w:pPr>
            <w:pStyle w:val="Contents4"/>
            <w:tabs>
              <w:tab w:val="clear" w:pos="8176"/>
              <w:tab w:val="right" w:pos="9026" w:leader="dot"/>
            </w:tabs>
            <w:rPr/>
          </w:pPr>
          <w:hyperlink w:anchor="__RefHeading___Toc2899348_1051229030">
            <w:r>
              <w:rPr>
                <w:webHidden/>
                <w:rStyle w:val="IndexLink"/>
              </w:rPr>
              <w:t>1-7</w:t>
            </w:r>
            <w:r>
              <w:rPr>
                <w:rStyle w:val="IndexLink"/>
                <w:rtl w:val="true"/>
              </w:rPr>
              <w:t xml:space="preserve">. </w:t>
            </w:r>
            <w:r>
              <w:rPr>
                <w:rStyle w:val="IndexLink"/>
                <w:rtl w:val="true"/>
              </w:rPr>
              <w:t xml:space="preserve">حسن بن زيد داعى كبير </w:t>
            </w:r>
            <w:r>
              <w:rPr>
                <w:rStyle w:val="IndexLink"/>
                <w:rtl w:val="true"/>
              </w:rPr>
              <w:t>(</w:t>
            </w:r>
            <w:r>
              <w:rPr>
                <w:rStyle w:val="IndexLink"/>
              </w:rPr>
              <w:t>250</w:t>
            </w:r>
            <w:r>
              <w:rPr>
                <w:rStyle w:val="IndexLink"/>
                <w:rtl w:val="true"/>
              </w:rPr>
              <w:t>-</w:t>
            </w:r>
            <w:r>
              <w:rPr>
                <w:rStyle w:val="IndexLink"/>
              </w:rPr>
              <w:t>270</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4"/>
            <w:tabs>
              <w:tab w:val="clear" w:pos="8176"/>
              <w:tab w:val="right" w:pos="9026" w:leader="dot"/>
            </w:tabs>
            <w:rPr/>
          </w:pPr>
          <w:hyperlink w:anchor="__RefHeading___Toc2899350_1051229030">
            <w:r>
              <w:rPr>
                <w:webHidden/>
                <w:rStyle w:val="IndexLink"/>
              </w:rPr>
              <w:t>2-7</w:t>
            </w:r>
            <w:r>
              <w:rPr>
                <w:rStyle w:val="IndexLink"/>
                <w:rtl w:val="true"/>
              </w:rPr>
              <w:t xml:space="preserve">. </w:t>
            </w:r>
            <w:r>
              <w:rPr>
                <w:rStyle w:val="IndexLink"/>
                <w:rtl w:val="true"/>
              </w:rPr>
              <w:t xml:space="preserve">محمد بن زيد </w:t>
            </w:r>
            <w:r>
              <w:rPr>
                <w:rStyle w:val="IndexLink"/>
                <w:rtl w:val="true"/>
              </w:rPr>
              <w:t>(</w:t>
            </w:r>
            <w:r>
              <w:rPr>
                <w:rStyle w:val="IndexLink"/>
              </w:rPr>
              <w:t>270</w:t>
            </w:r>
            <w:r>
              <w:rPr>
                <w:rStyle w:val="IndexLink"/>
                <w:rtl w:val="true"/>
              </w:rPr>
              <w:t>-</w:t>
            </w:r>
            <w:r>
              <w:rPr>
                <w:rStyle w:val="IndexLink"/>
              </w:rPr>
              <w:t>287</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4"/>
            <w:tabs>
              <w:tab w:val="clear" w:pos="8176"/>
              <w:tab w:val="right" w:pos="9026" w:leader="dot"/>
            </w:tabs>
            <w:rPr/>
          </w:pPr>
          <w:hyperlink w:anchor="__RefHeading___Toc2899352_1051229030">
            <w:r>
              <w:rPr>
                <w:webHidden/>
                <w:rStyle w:val="IndexLink"/>
              </w:rPr>
              <w:t>3-7</w:t>
            </w:r>
            <w:r>
              <w:rPr>
                <w:rStyle w:val="IndexLink"/>
                <w:rtl w:val="true"/>
              </w:rPr>
              <w:t xml:space="preserve">. </w:t>
            </w:r>
            <w:r>
              <w:rPr>
                <w:rStyle w:val="IndexLink"/>
                <w:rtl w:val="true"/>
              </w:rPr>
              <w:t xml:space="preserve">حسن بن على اطروش، ناصر كبير </w:t>
            </w:r>
            <w:r>
              <w:rPr>
                <w:rStyle w:val="IndexLink"/>
                <w:rtl w:val="true"/>
              </w:rPr>
              <w:t>(</w:t>
            </w:r>
            <w:r>
              <w:rPr>
                <w:rStyle w:val="IndexLink"/>
              </w:rPr>
              <w:t>301</w:t>
            </w:r>
            <w:r>
              <w:rPr>
                <w:rStyle w:val="IndexLink"/>
                <w:rtl w:val="true"/>
              </w:rPr>
              <w:t>-</w:t>
            </w:r>
            <w:r>
              <w:rPr>
                <w:rStyle w:val="IndexLink"/>
              </w:rPr>
              <w:t>304</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4"/>
            <w:tabs>
              <w:tab w:val="clear" w:pos="8176"/>
              <w:tab w:val="right" w:pos="9026" w:leader="dot"/>
            </w:tabs>
            <w:rPr/>
          </w:pPr>
          <w:hyperlink w:anchor="__RefHeading___Toc2899354_1051229030">
            <w:r>
              <w:rPr>
                <w:webHidden/>
                <w:rStyle w:val="IndexLink"/>
              </w:rPr>
              <w:t>4-7</w:t>
            </w:r>
            <w:r>
              <w:rPr>
                <w:rStyle w:val="IndexLink"/>
                <w:rtl w:val="true"/>
              </w:rPr>
              <w:t xml:space="preserve">. </w:t>
            </w:r>
            <w:r>
              <w:rPr>
                <w:rStyle w:val="IndexLink"/>
                <w:rtl w:val="true"/>
              </w:rPr>
              <w:t xml:space="preserve">حسن بن قاسم، داعى صغير </w:t>
            </w:r>
            <w:r>
              <w:rPr>
                <w:rStyle w:val="IndexLink"/>
                <w:rtl w:val="true"/>
              </w:rPr>
              <w:t>(</w:t>
            </w:r>
            <w:r>
              <w:rPr>
                <w:rStyle w:val="IndexLink"/>
              </w:rPr>
              <w:t>304</w:t>
            </w:r>
            <w:r>
              <w:rPr>
                <w:rStyle w:val="IndexLink"/>
                <w:rtl w:val="true"/>
              </w:rPr>
              <w:t>-</w:t>
            </w:r>
            <w:r>
              <w:rPr>
                <w:rStyle w:val="IndexLink"/>
              </w:rPr>
              <w:t>316</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2"/>
            <w:tabs>
              <w:tab w:val="clear" w:pos="8743"/>
              <w:tab w:val="right" w:pos="9026" w:leader="dot"/>
            </w:tabs>
            <w:rPr/>
          </w:pPr>
          <w:hyperlink w:anchor="__RefHeading___Toc2899356_1051229030">
            <w:r>
              <w:rPr>
                <w:webHidden/>
                <w:rStyle w:val="IndexLink"/>
                <w:rtl w:val="true"/>
              </w:rPr>
              <w:t>درس دهم</w:t>
            </w:r>
            <w:r>
              <w:rPr>
                <w:rStyle w:val="IndexLink"/>
                <w:rtl w:val="true"/>
              </w:rPr>
              <w:t xml:space="preserve">: </w:t>
            </w:r>
            <w:r>
              <w:rPr>
                <w:rStyle w:val="IndexLink"/>
                <w:rtl w:val="true"/>
              </w:rPr>
              <w:t>تأثيرات مهاجرت علويان به ايران</w:t>
            </w:r>
            <w:r>
              <w:rPr>
                <w:rStyle w:val="IndexLink"/>
                <w:rtl w:val="true"/>
              </w:rPr>
              <w:tab/>
            </w:r>
            <w:r>
              <w:rPr>
                <w:rStyle w:val="IndexLink"/>
              </w:rPr>
              <w:t>113</w:t>
            </w:r>
          </w:hyperlink>
        </w:p>
        <w:p>
          <w:pPr>
            <w:pStyle w:val="Contents3"/>
            <w:tabs>
              <w:tab w:val="clear" w:pos="8459"/>
              <w:tab w:val="right" w:pos="9026" w:leader="dot"/>
            </w:tabs>
            <w:rPr/>
          </w:pPr>
          <w:hyperlink w:anchor="__RefHeading___Toc2899358_1051229030">
            <w:r>
              <w:rPr>
                <w:webHidden/>
                <w:rStyle w:val="IndexLink"/>
              </w:rPr>
              <w:t>1</w:t>
            </w:r>
            <w:r>
              <w:rPr>
                <w:rStyle w:val="IndexLink"/>
                <w:rtl w:val="true"/>
              </w:rPr>
              <w:t xml:space="preserve">. </w:t>
            </w:r>
            <w:r>
              <w:rPr>
                <w:rStyle w:val="IndexLink"/>
                <w:rtl w:val="true"/>
              </w:rPr>
              <w:t>علل مهاجرت سادات به ايران</w:t>
            </w:r>
            <w:r>
              <w:rPr>
                <w:rStyle w:val="IndexLink"/>
                <w:rtl w:val="true"/>
              </w:rPr>
              <w:tab/>
            </w:r>
            <w:r>
              <w:rPr>
                <w:rStyle w:val="IndexLink"/>
              </w:rPr>
              <w:t>113</w:t>
            </w:r>
          </w:hyperlink>
        </w:p>
        <w:p>
          <w:pPr>
            <w:pStyle w:val="Contents3"/>
            <w:tabs>
              <w:tab w:val="clear" w:pos="8459"/>
              <w:tab w:val="right" w:pos="9026" w:leader="dot"/>
            </w:tabs>
            <w:rPr/>
          </w:pPr>
          <w:hyperlink w:anchor="__RefHeading___Toc2899360_1051229030">
            <w:r>
              <w:rPr>
                <w:webHidden/>
                <w:rStyle w:val="IndexLink"/>
              </w:rPr>
              <w:t>2</w:t>
            </w:r>
            <w:r>
              <w:rPr>
                <w:rStyle w:val="IndexLink"/>
                <w:rtl w:val="true"/>
              </w:rPr>
              <w:t xml:space="preserve">. </w:t>
            </w:r>
            <w:r>
              <w:rPr>
                <w:rStyle w:val="IndexLink"/>
                <w:rtl w:val="true"/>
              </w:rPr>
              <w:t>تأثيرات فرهنگى هجرت علويان به ايران</w:t>
            </w:r>
            <w:r>
              <w:rPr>
                <w:rStyle w:val="IndexLink"/>
                <w:rtl w:val="true"/>
              </w:rPr>
              <w:tab/>
            </w:r>
            <w:r>
              <w:rPr>
                <w:rStyle w:val="IndexLink"/>
              </w:rPr>
              <w:t>114</w:t>
            </w:r>
          </w:hyperlink>
        </w:p>
        <w:p>
          <w:pPr>
            <w:pStyle w:val="Contents3"/>
            <w:tabs>
              <w:tab w:val="clear" w:pos="8459"/>
              <w:tab w:val="right" w:pos="9026" w:leader="dot"/>
            </w:tabs>
            <w:rPr/>
          </w:pPr>
          <w:hyperlink w:anchor="__RefHeading___Toc2899362_1051229030">
            <w:r>
              <w:rPr>
                <w:webHidden/>
                <w:rStyle w:val="IndexLink"/>
              </w:rPr>
              <w:t>3</w:t>
            </w:r>
            <w:r>
              <w:rPr>
                <w:rStyle w:val="IndexLink"/>
                <w:rtl w:val="true"/>
              </w:rPr>
              <w:t xml:space="preserve">. </w:t>
            </w:r>
            <w:r>
              <w:rPr>
                <w:rStyle w:val="IndexLink"/>
                <w:rtl w:val="true"/>
              </w:rPr>
              <w:t>تحولات سياسى و اجتماعى هجرت علويان به ايران</w:t>
            </w:r>
            <w:r>
              <w:rPr>
                <w:rStyle w:val="IndexLink"/>
                <w:rtl w:val="true"/>
              </w:rPr>
              <w:tab/>
            </w:r>
            <w:r>
              <w:rPr>
                <w:rStyle w:val="IndexLink"/>
              </w:rPr>
              <w:t>117</w:t>
            </w:r>
          </w:hyperlink>
        </w:p>
        <w:p>
          <w:pPr>
            <w:pStyle w:val="Contents2"/>
            <w:tabs>
              <w:tab w:val="clear" w:pos="8743"/>
              <w:tab w:val="right" w:pos="9026" w:leader="dot"/>
            </w:tabs>
            <w:rPr/>
          </w:pPr>
          <w:hyperlink w:anchor="__RefHeading___Toc2899364_1051229030">
            <w:r>
              <w:rPr>
                <w:webHidden/>
                <w:rStyle w:val="IndexLink"/>
                <w:rtl w:val="true"/>
              </w:rPr>
              <w:t>درس يازدهم</w:t>
            </w:r>
            <w:r>
              <w:rPr>
                <w:rStyle w:val="IndexLink"/>
                <w:rtl w:val="true"/>
              </w:rPr>
              <w:t xml:space="preserve">: </w:t>
            </w:r>
            <w:r>
              <w:rPr>
                <w:rStyle w:val="IndexLink"/>
                <w:rtl w:val="true"/>
              </w:rPr>
              <w:t>آشنايى با دولت آل بويه</w:t>
            </w:r>
            <w:r>
              <w:rPr>
                <w:rStyle w:val="IndexLink"/>
                <w:rtl w:val="true"/>
              </w:rPr>
              <w:tab/>
            </w:r>
            <w:r>
              <w:rPr>
                <w:rStyle w:val="IndexLink"/>
              </w:rPr>
              <w:t>119</w:t>
            </w:r>
          </w:hyperlink>
        </w:p>
        <w:p>
          <w:pPr>
            <w:pStyle w:val="Contents3"/>
            <w:tabs>
              <w:tab w:val="clear" w:pos="8459"/>
              <w:tab w:val="right" w:pos="9026" w:leader="dot"/>
            </w:tabs>
            <w:rPr/>
          </w:pPr>
          <w:hyperlink w:anchor="__RefHeading___Toc2899366_1051229030">
            <w:r>
              <w:rPr>
                <w:webHidden/>
                <w:rStyle w:val="IndexLink"/>
              </w:rPr>
              <w:t>1</w:t>
            </w:r>
            <w:r>
              <w:rPr>
                <w:rStyle w:val="IndexLink"/>
                <w:rtl w:val="true"/>
              </w:rPr>
              <w:t xml:space="preserve">. </w:t>
            </w:r>
            <w:r>
              <w:rPr>
                <w:rStyle w:val="IndexLink"/>
                <w:rtl w:val="true"/>
              </w:rPr>
              <w:t>تأسيس دولت آل بويه</w:t>
            </w:r>
            <w:r>
              <w:rPr>
                <w:rStyle w:val="IndexLink"/>
                <w:rtl w:val="true"/>
              </w:rPr>
              <w:tab/>
            </w:r>
            <w:r>
              <w:rPr>
                <w:rStyle w:val="IndexLink"/>
              </w:rPr>
              <w:t>119</w:t>
            </w:r>
          </w:hyperlink>
        </w:p>
        <w:p>
          <w:pPr>
            <w:pStyle w:val="Contents4"/>
            <w:tabs>
              <w:tab w:val="clear" w:pos="8176"/>
              <w:tab w:val="right" w:pos="9026" w:leader="dot"/>
            </w:tabs>
            <w:rPr/>
          </w:pPr>
          <w:hyperlink w:anchor="__RefHeading___Toc2899368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899370_1051229030">
            <w:r>
              <w:rPr>
                <w:webHidden/>
                <w:rStyle w:val="IndexLink"/>
              </w:rPr>
              <w:t>1-1</w:t>
            </w:r>
            <w:r>
              <w:rPr>
                <w:rStyle w:val="IndexLink"/>
                <w:rtl w:val="true"/>
              </w:rPr>
              <w:t xml:space="preserve">. </w:t>
            </w:r>
            <w:r>
              <w:rPr>
                <w:rStyle w:val="IndexLink"/>
                <w:rtl w:val="true"/>
              </w:rPr>
              <w:t>سابقه تاريخى</w:t>
            </w:r>
            <w:r>
              <w:rPr>
                <w:rStyle w:val="IndexLink"/>
                <w:rtl w:val="true"/>
              </w:rPr>
              <w:tab/>
            </w:r>
            <w:r>
              <w:rPr>
                <w:rStyle w:val="IndexLink"/>
              </w:rPr>
              <w:t>119</w:t>
            </w:r>
          </w:hyperlink>
        </w:p>
        <w:p>
          <w:pPr>
            <w:pStyle w:val="Contents4"/>
            <w:tabs>
              <w:tab w:val="clear" w:pos="8176"/>
              <w:tab w:val="right" w:pos="9026" w:leader="dot"/>
            </w:tabs>
            <w:rPr/>
          </w:pPr>
          <w:hyperlink w:anchor="__RefHeading___Toc2899372_1051229030">
            <w:r>
              <w:rPr>
                <w:webHidden/>
                <w:rStyle w:val="IndexLink"/>
              </w:rPr>
              <w:t>2-1</w:t>
            </w:r>
            <w:r>
              <w:rPr>
                <w:rStyle w:val="IndexLink"/>
                <w:rtl w:val="true"/>
              </w:rPr>
              <w:t xml:space="preserve">. </w:t>
            </w:r>
            <w:r>
              <w:rPr>
                <w:rStyle w:val="IndexLink"/>
                <w:rtl w:val="true"/>
              </w:rPr>
              <w:t>ديلم، خاستگاه آل بويه</w:t>
            </w:r>
            <w:r>
              <w:rPr>
                <w:rStyle w:val="IndexLink"/>
                <w:rtl w:val="true"/>
              </w:rPr>
              <w:tab/>
            </w:r>
            <w:r>
              <w:rPr>
                <w:rStyle w:val="IndexLink"/>
              </w:rPr>
              <w:t>119</w:t>
            </w:r>
          </w:hyperlink>
        </w:p>
        <w:p>
          <w:pPr>
            <w:pStyle w:val="Contents4"/>
            <w:tabs>
              <w:tab w:val="clear" w:pos="8176"/>
              <w:tab w:val="right" w:pos="9026" w:leader="dot"/>
            </w:tabs>
            <w:rPr/>
          </w:pPr>
          <w:hyperlink w:anchor="__RefHeading___Toc2899374_1051229030">
            <w:r>
              <w:rPr>
                <w:webHidden/>
                <w:rStyle w:val="IndexLink"/>
              </w:rPr>
              <w:t>3-1</w:t>
            </w:r>
            <w:r>
              <w:rPr>
                <w:rStyle w:val="IndexLink"/>
                <w:rtl w:val="true"/>
              </w:rPr>
              <w:t xml:space="preserve">. </w:t>
            </w:r>
            <w:r>
              <w:rPr>
                <w:rStyle w:val="IndexLink"/>
                <w:rtl w:val="true"/>
              </w:rPr>
              <w:t>ظهور آل بويه</w:t>
            </w:r>
            <w:r>
              <w:rPr>
                <w:rStyle w:val="IndexLink"/>
                <w:rtl w:val="true"/>
              </w:rPr>
              <w:tab/>
            </w:r>
            <w:r>
              <w:rPr>
                <w:rStyle w:val="IndexLink"/>
              </w:rPr>
              <w:t>121</w:t>
            </w:r>
          </w:hyperlink>
        </w:p>
        <w:p>
          <w:pPr>
            <w:pStyle w:val="Contents4"/>
            <w:tabs>
              <w:tab w:val="clear" w:pos="8176"/>
              <w:tab w:val="right" w:pos="9026" w:leader="dot"/>
            </w:tabs>
            <w:rPr/>
          </w:pPr>
          <w:hyperlink w:anchor="__RefHeading___Toc2899376_1051229030">
            <w:r>
              <w:rPr>
                <w:webHidden/>
                <w:rStyle w:val="IndexLink"/>
              </w:rPr>
              <w:t>4-1</w:t>
            </w:r>
            <w:r>
              <w:rPr>
                <w:rStyle w:val="IndexLink"/>
                <w:rtl w:val="true"/>
              </w:rPr>
              <w:t xml:space="preserve">. </w:t>
            </w:r>
            <w:r>
              <w:rPr>
                <w:rStyle w:val="IndexLink"/>
                <w:rtl w:val="true"/>
              </w:rPr>
              <w:t>استقرار حكومت آل بويه</w:t>
            </w:r>
            <w:r>
              <w:rPr>
                <w:rStyle w:val="IndexLink"/>
                <w:rtl w:val="true"/>
              </w:rPr>
              <w:tab/>
            </w:r>
            <w:r>
              <w:rPr>
                <w:rStyle w:val="IndexLink"/>
              </w:rPr>
              <w:t>122</w:t>
            </w:r>
          </w:hyperlink>
        </w:p>
        <w:p>
          <w:pPr>
            <w:pStyle w:val="Contents3"/>
            <w:tabs>
              <w:tab w:val="clear" w:pos="8459"/>
              <w:tab w:val="right" w:pos="9026" w:leader="dot"/>
            </w:tabs>
            <w:rPr/>
          </w:pPr>
          <w:hyperlink w:anchor="__RefHeading___Toc2899378_1051229030">
            <w:r>
              <w:rPr>
                <w:webHidden/>
                <w:rStyle w:val="IndexLink"/>
              </w:rPr>
              <w:t>2</w:t>
            </w:r>
            <w:r>
              <w:rPr>
                <w:rStyle w:val="IndexLink"/>
                <w:rtl w:val="true"/>
              </w:rPr>
              <w:t xml:space="preserve">. </w:t>
            </w:r>
            <w:r>
              <w:rPr>
                <w:rStyle w:val="IndexLink"/>
                <w:rtl w:val="true"/>
              </w:rPr>
              <w:t>حاكمان آل بويه</w:t>
            </w:r>
            <w:r>
              <w:rPr>
                <w:rStyle w:val="IndexLink"/>
                <w:rtl w:val="true"/>
              </w:rPr>
              <w:tab/>
            </w:r>
            <w:r>
              <w:rPr>
                <w:rStyle w:val="IndexLink"/>
              </w:rPr>
              <w:t>123</w:t>
            </w:r>
          </w:hyperlink>
        </w:p>
        <w:p>
          <w:pPr>
            <w:pStyle w:val="Contents4"/>
            <w:tabs>
              <w:tab w:val="clear" w:pos="8176"/>
              <w:tab w:val="right" w:pos="9026" w:leader="dot"/>
            </w:tabs>
            <w:rPr/>
          </w:pPr>
          <w:hyperlink w:anchor="__RefHeading___Toc2899380_1051229030">
            <w:r>
              <w:rPr>
                <w:webHidden/>
                <w:rStyle w:val="IndexLink"/>
              </w:rPr>
              <w:t>1-1</w:t>
            </w:r>
            <w:r>
              <w:rPr>
                <w:rStyle w:val="IndexLink"/>
                <w:rtl w:val="true"/>
              </w:rPr>
              <w:t xml:space="preserve">. </w:t>
            </w:r>
            <w:r>
              <w:rPr>
                <w:rStyle w:val="IndexLink"/>
                <w:rtl w:val="true"/>
              </w:rPr>
              <w:t xml:space="preserve">عماد الدوله على بن بويه </w:t>
            </w:r>
            <w:r>
              <w:rPr>
                <w:rStyle w:val="IndexLink"/>
                <w:rtl w:val="true"/>
              </w:rPr>
              <w:t>(</w:t>
            </w:r>
            <w:r>
              <w:rPr>
                <w:rStyle w:val="IndexLink"/>
                <w:rtl w:val="true"/>
              </w:rPr>
              <w:t>مؤسس حكومت آل بويه در فارس</w:t>
            </w:r>
            <w:r>
              <w:rPr>
                <w:rStyle w:val="IndexLink"/>
                <w:rtl w:val="true"/>
              </w:rPr>
              <w:t>)</w:t>
              <w:tab/>
            </w:r>
            <w:r>
              <w:rPr>
                <w:rStyle w:val="IndexLink"/>
              </w:rPr>
              <w:t>123</w:t>
            </w:r>
          </w:hyperlink>
        </w:p>
        <w:p>
          <w:pPr>
            <w:pStyle w:val="Contents4"/>
            <w:tabs>
              <w:tab w:val="clear" w:pos="8176"/>
              <w:tab w:val="right" w:pos="9026" w:leader="dot"/>
            </w:tabs>
            <w:rPr/>
          </w:pPr>
          <w:hyperlink w:anchor="__RefHeading___Toc2899382_1051229030">
            <w:r>
              <w:rPr>
                <w:webHidden/>
                <w:rStyle w:val="IndexLink"/>
              </w:rPr>
              <w:t>2-2</w:t>
            </w:r>
            <w:r>
              <w:rPr>
                <w:rStyle w:val="IndexLink"/>
                <w:rtl w:val="true"/>
              </w:rPr>
              <w:t xml:space="preserve">. </w:t>
            </w:r>
            <w:r>
              <w:rPr>
                <w:rStyle w:val="IndexLink"/>
                <w:rtl w:val="true"/>
              </w:rPr>
              <w:t xml:space="preserve">ركن الدوله حسن بن بويه </w:t>
            </w:r>
            <w:r>
              <w:rPr>
                <w:rStyle w:val="IndexLink"/>
                <w:rtl w:val="true"/>
              </w:rPr>
              <w:t>(</w:t>
            </w:r>
            <w:r>
              <w:rPr>
                <w:rStyle w:val="IndexLink"/>
                <w:rtl w:val="true"/>
              </w:rPr>
              <w:t>مؤسس حكومت آل بويه در رى و ايالت جبال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899384_1051229030">
            <w:r>
              <w:rPr>
                <w:webHidden/>
                <w:rStyle w:val="IndexLink"/>
              </w:rPr>
              <w:t>3-2</w:t>
            </w:r>
            <w:r>
              <w:rPr>
                <w:rStyle w:val="IndexLink"/>
                <w:rtl w:val="true"/>
              </w:rPr>
              <w:t xml:space="preserve">. </w:t>
            </w:r>
            <w:r>
              <w:rPr>
                <w:rStyle w:val="IndexLink"/>
                <w:rtl w:val="true"/>
              </w:rPr>
              <w:t xml:space="preserve">معزّ الدوله احمد بن بويه </w:t>
            </w:r>
            <w:r>
              <w:rPr>
                <w:rStyle w:val="IndexLink"/>
                <w:rtl w:val="true"/>
              </w:rPr>
              <w:t>(</w:t>
            </w:r>
            <w:r>
              <w:rPr>
                <w:rStyle w:val="IndexLink"/>
                <w:rtl w:val="true"/>
              </w:rPr>
              <w:t>مؤسّس حكومت آل بويه در عراق</w:t>
            </w:r>
            <w:r>
              <w:rPr>
                <w:rStyle w:val="IndexLink"/>
                <w:rtl w:val="true"/>
              </w:rPr>
              <w:t>)</w:t>
              <w:tab/>
            </w:r>
            <w:r>
              <w:rPr>
                <w:rStyle w:val="IndexLink"/>
              </w:rPr>
              <w:t>125</w:t>
            </w:r>
          </w:hyperlink>
        </w:p>
        <w:p>
          <w:pPr>
            <w:pStyle w:val="Contents3"/>
            <w:tabs>
              <w:tab w:val="clear" w:pos="8459"/>
              <w:tab w:val="right" w:pos="9026" w:leader="dot"/>
            </w:tabs>
            <w:rPr/>
          </w:pPr>
          <w:hyperlink w:anchor="__RefHeading___Toc2899386_1051229030">
            <w:r>
              <w:rPr>
                <w:webHidden/>
                <w:rStyle w:val="IndexLink"/>
              </w:rPr>
              <w:t>3</w:t>
            </w:r>
            <w:r>
              <w:rPr>
                <w:rStyle w:val="IndexLink"/>
                <w:rtl w:val="true"/>
              </w:rPr>
              <w:t xml:space="preserve">. </w:t>
            </w:r>
            <w:r>
              <w:rPr>
                <w:rStyle w:val="IndexLink"/>
                <w:rtl w:val="true"/>
              </w:rPr>
              <w:t>مذهب آل بويه</w:t>
            </w:r>
            <w:r>
              <w:rPr>
                <w:rStyle w:val="IndexLink"/>
                <w:rtl w:val="true"/>
              </w:rPr>
              <w:tab/>
            </w:r>
            <w:r>
              <w:rPr>
                <w:rStyle w:val="IndexLink"/>
              </w:rPr>
              <w:t>127</w:t>
            </w:r>
          </w:hyperlink>
        </w:p>
        <w:p>
          <w:pPr>
            <w:pStyle w:val="Contents4"/>
            <w:tabs>
              <w:tab w:val="clear" w:pos="8176"/>
              <w:tab w:val="right" w:pos="9026" w:leader="dot"/>
            </w:tabs>
            <w:rPr/>
          </w:pPr>
          <w:hyperlink w:anchor="__RefHeading___Toc2899388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899390_1051229030">
            <w:r>
              <w:rPr>
                <w:webHidden/>
                <w:rStyle w:val="IndexLink"/>
              </w:rPr>
              <w:t>3-1</w:t>
            </w:r>
            <w:r>
              <w:rPr>
                <w:rStyle w:val="IndexLink"/>
                <w:rtl w:val="true"/>
              </w:rPr>
              <w:t xml:space="preserve">. </w:t>
            </w:r>
            <w:r>
              <w:rPr>
                <w:rStyle w:val="IndexLink"/>
                <w:rtl w:val="true"/>
              </w:rPr>
              <w:t>احياى شعائر دينى</w:t>
            </w:r>
            <w:r>
              <w:rPr>
                <w:rStyle w:val="IndexLink"/>
                <w:rtl w:val="true"/>
              </w:rPr>
              <w:tab/>
            </w:r>
            <w:r>
              <w:rPr>
                <w:rStyle w:val="IndexLink"/>
              </w:rPr>
              <w:t>127</w:t>
            </w:r>
          </w:hyperlink>
        </w:p>
        <w:p>
          <w:pPr>
            <w:pStyle w:val="Contents4"/>
            <w:tabs>
              <w:tab w:val="clear" w:pos="8176"/>
              <w:tab w:val="right" w:pos="9026" w:leader="dot"/>
            </w:tabs>
            <w:rPr/>
          </w:pPr>
          <w:hyperlink w:anchor="__RefHeading___Toc2899392_1051229030">
            <w:r>
              <w:rPr>
                <w:webHidden/>
                <w:rStyle w:val="IndexLink"/>
              </w:rPr>
              <w:t>2-3</w:t>
            </w:r>
            <w:r>
              <w:rPr>
                <w:rStyle w:val="IndexLink"/>
                <w:rtl w:val="true"/>
              </w:rPr>
              <w:t xml:space="preserve">. </w:t>
            </w:r>
            <w:r>
              <w:rPr>
                <w:rStyle w:val="IndexLink"/>
                <w:rtl w:val="true"/>
              </w:rPr>
              <w:t>داشتن وزراى شيعه</w:t>
            </w:r>
            <w:r>
              <w:rPr>
                <w:rStyle w:val="IndexLink"/>
                <w:rtl w:val="true"/>
              </w:rPr>
              <w:tab/>
            </w:r>
            <w:r>
              <w:rPr>
                <w:rStyle w:val="IndexLink"/>
              </w:rPr>
              <w:t>128</w:t>
            </w:r>
          </w:hyperlink>
        </w:p>
        <w:p>
          <w:pPr>
            <w:pStyle w:val="Contents4"/>
            <w:tabs>
              <w:tab w:val="clear" w:pos="8176"/>
              <w:tab w:val="right" w:pos="9026" w:leader="dot"/>
            </w:tabs>
            <w:rPr/>
          </w:pPr>
          <w:hyperlink w:anchor="__RefHeading___Toc2899394_1051229030">
            <w:r>
              <w:rPr>
                <w:webHidden/>
                <w:rStyle w:val="IndexLink"/>
              </w:rPr>
              <w:t>3-3</w:t>
            </w:r>
            <w:r>
              <w:rPr>
                <w:rStyle w:val="IndexLink"/>
                <w:rtl w:val="true"/>
              </w:rPr>
              <w:t xml:space="preserve">. </w:t>
            </w:r>
            <w:r>
              <w:rPr>
                <w:rStyle w:val="IndexLink"/>
                <w:rtl w:val="true"/>
              </w:rPr>
              <w:t>رابطۀ آل بويه با خاندان و علماى شيعه</w:t>
            </w:r>
            <w:r>
              <w:rPr>
                <w:rStyle w:val="IndexLink"/>
                <w:rtl w:val="true"/>
              </w:rPr>
              <w:tab/>
            </w:r>
            <w:r>
              <w:rPr>
                <w:rStyle w:val="IndexLink"/>
              </w:rPr>
              <w:t>128</w:t>
            </w:r>
          </w:hyperlink>
        </w:p>
        <w:p>
          <w:pPr>
            <w:pStyle w:val="Contents4"/>
            <w:tabs>
              <w:tab w:val="clear" w:pos="8176"/>
              <w:tab w:val="right" w:pos="9026" w:leader="dot"/>
            </w:tabs>
            <w:rPr/>
          </w:pPr>
          <w:hyperlink w:anchor="__RefHeading___Toc2899396_1051229030">
            <w:r>
              <w:rPr>
                <w:webHidden/>
                <w:rStyle w:val="IndexLink"/>
              </w:rPr>
              <w:t>4-3</w:t>
            </w:r>
            <w:r>
              <w:rPr>
                <w:rStyle w:val="IndexLink"/>
                <w:rtl w:val="true"/>
              </w:rPr>
              <w:t xml:space="preserve">. </w:t>
            </w:r>
            <w:r>
              <w:rPr>
                <w:rStyle w:val="IndexLink"/>
                <w:rtl w:val="true"/>
              </w:rPr>
              <w:t>موضع گيرى ديلميان و تركان</w:t>
            </w:r>
            <w:r>
              <w:rPr>
                <w:rStyle w:val="IndexLink"/>
                <w:rtl w:val="true"/>
              </w:rPr>
              <w:tab/>
            </w:r>
            <w:r>
              <w:rPr>
                <w:rStyle w:val="IndexLink"/>
              </w:rPr>
              <w:t>128</w:t>
            </w:r>
          </w:hyperlink>
        </w:p>
        <w:p>
          <w:pPr>
            <w:pStyle w:val="Contents4"/>
            <w:tabs>
              <w:tab w:val="clear" w:pos="8176"/>
              <w:tab w:val="right" w:pos="9026" w:leader="dot"/>
            </w:tabs>
            <w:rPr/>
          </w:pPr>
          <w:hyperlink w:anchor="__RefHeading___Toc2899398_1051229030">
            <w:r>
              <w:rPr>
                <w:webHidden/>
                <w:rStyle w:val="IndexLink"/>
              </w:rPr>
              <w:t>5-3</w:t>
            </w:r>
            <w:r>
              <w:rPr>
                <w:rStyle w:val="IndexLink"/>
                <w:rtl w:val="true"/>
              </w:rPr>
              <w:t xml:space="preserve">. </w:t>
            </w:r>
            <w:r>
              <w:rPr>
                <w:rStyle w:val="IndexLink"/>
                <w:rtl w:val="true"/>
              </w:rPr>
              <w:t>مورّخان و علماى شيعه</w:t>
            </w:r>
            <w:r>
              <w:rPr>
                <w:rStyle w:val="IndexLink"/>
                <w:rtl w:val="true"/>
              </w:rPr>
              <w:tab/>
            </w:r>
            <w:r>
              <w:rPr>
                <w:rStyle w:val="IndexLink"/>
              </w:rPr>
              <w:t>129</w:t>
            </w:r>
          </w:hyperlink>
        </w:p>
        <w:p>
          <w:pPr>
            <w:pStyle w:val="Contents3"/>
            <w:tabs>
              <w:tab w:val="clear" w:pos="8459"/>
              <w:tab w:val="right" w:pos="9026" w:leader="dot"/>
            </w:tabs>
            <w:rPr/>
          </w:pPr>
          <w:hyperlink w:anchor="__RefHeading___Toc2899400_1051229030">
            <w:r>
              <w:rPr>
                <w:webHidden/>
                <w:rStyle w:val="IndexLink"/>
              </w:rPr>
              <w:t>4</w:t>
            </w:r>
            <w:r>
              <w:rPr>
                <w:rStyle w:val="IndexLink"/>
                <w:rtl w:val="true"/>
              </w:rPr>
              <w:t xml:space="preserve">. </w:t>
            </w:r>
            <w:r>
              <w:rPr>
                <w:rStyle w:val="IndexLink"/>
                <w:rtl w:val="true"/>
              </w:rPr>
              <w:t>خدمات آل بويه</w:t>
            </w:r>
            <w:r>
              <w:rPr>
                <w:rStyle w:val="IndexLink"/>
                <w:rtl w:val="true"/>
              </w:rPr>
              <w:tab/>
            </w:r>
            <w:r>
              <w:rPr>
                <w:rStyle w:val="IndexLink"/>
              </w:rPr>
              <w:t>129</w:t>
            </w:r>
          </w:hyperlink>
        </w:p>
        <w:p>
          <w:pPr>
            <w:pStyle w:val="Contents2"/>
            <w:tabs>
              <w:tab w:val="clear" w:pos="8743"/>
              <w:tab w:val="right" w:pos="9026" w:leader="dot"/>
            </w:tabs>
            <w:rPr/>
          </w:pPr>
          <w:hyperlink w:anchor="__RefHeading___Toc2899402_1051229030">
            <w:r>
              <w:rPr>
                <w:webHidden/>
                <w:rStyle w:val="IndexLink"/>
                <w:rtl w:val="true"/>
              </w:rPr>
              <w:t>درس دوازدهم</w:t>
            </w:r>
            <w:r>
              <w:rPr>
                <w:rStyle w:val="IndexLink"/>
                <w:rtl w:val="true"/>
              </w:rPr>
              <w:t xml:space="preserve">: </w:t>
            </w:r>
            <w:r>
              <w:rPr>
                <w:rStyle w:val="IndexLink"/>
                <w:rtl w:val="true"/>
              </w:rPr>
              <w:t>تشيع و ايلخانان مغول</w:t>
            </w:r>
            <w:r>
              <w:rPr>
                <w:rStyle w:val="IndexLink"/>
                <w:rtl w:val="true"/>
              </w:rPr>
              <w:tab/>
            </w:r>
            <w:r>
              <w:rPr>
                <w:rStyle w:val="IndexLink"/>
              </w:rPr>
              <w:t>130</w:t>
            </w:r>
          </w:hyperlink>
        </w:p>
        <w:p>
          <w:pPr>
            <w:pStyle w:val="Contents3"/>
            <w:tabs>
              <w:tab w:val="clear" w:pos="8459"/>
              <w:tab w:val="right" w:pos="9026" w:leader="dot"/>
            </w:tabs>
            <w:rPr/>
          </w:pPr>
          <w:hyperlink w:anchor="__RefHeading___Toc2899404_1051229030">
            <w:r>
              <w:rPr>
                <w:webHidden/>
                <w:rStyle w:val="IndexLink"/>
              </w:rPr>
              <w:t>1</w:t>
            </w:r>
            <w:r>
              <w:rPr>
                <w:rStyle w:val="IndexLink"/>
                <w:rtl w:val="true"/>
              </w:rPr>
              <w:t xml:space="preserve">. </w:t>
            </w:r>
            <w:r>
              <w:rPr>
                <w:rStyle w:val="IndexLink"/>
                <w:rtl w:val="true"/>
              </w:rPr>
              <w:t>هجوم مغولها به سرزمينهاى اسلامى</w:t>
            </w:r>
            <w:r>
              <w:rPr>
                <w:rStyle w:val="IndexLink"/>
                <w:rtl w:val="true"/>
              </w:rPr>
              <w:tab/>
            </w:r>
            <w:r>
              <w:rPr>
                <w:rStyle w:val="IndexLink"/>
              </w:rPr>
              <w:t>130</w:t>
            </w:r>
          </w:hyperlink>
        </w:p>
        <w:p>
          <w:pPr>
            <w:pStyle w:val="Contents4"/>
            <w:tabs>
              <w:tab w:val="clear" w:pos="8176"/>
              <w:tab w:val="right" w:pos="9026" w:leader="dot"/>
            </w:tabs>
            <w:rPr/>
          </w:pPr>
          <w:hyperlink w:anchor="__RefHeading___Toc2899406_105122903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899408_1051229030">
            <w:r>
              <w:rPr>
                <w:webHidden/>
                <w:rStyle w:val="IndexLink"/>
              </w:rPr>
              <w:t>1-1</w:t>
            </w:r>
            <w:r>
              <w:rPr>
                <w:rStyle w:val="IndexLink"/>
                <w:rtl w:val="true"/>
              </w:rPr>
              <w:t xml:space="preserve">. </w:t>
            </w:r>
            <w:r>
              <w:rPr>
                <w:rStyle w:val="IndexLink"/>
                <w:rtl w:val="true"/>
              </w:rPr>
              <w:t>هجوم مغولها به ايران</w:t>
            </w:r>
            <w:r>
              <w:rPr>
                <w:rStyle w:val="IndexLink"/>
                <w:rtl w:val="true"/>
              </w:rPr>
              <w:tab/>
            </w:r>
            <w:r>
              <w:rPr>
                <w:rStyle w:val="IndexLink"/>
              </w:rPr>
              <w:t>130</w:t>
            </w:r>
          </w:hyperlink>
        </w:p>
        <w:p>
          <w:pPr>
            <w:pStyle w:val="Contents3"/>
            <w:tabs>
              <w:tab w:val="clear" w:pos="8459"/>
              <w:tab w:val="right" w:pos="9026" w:leader="dot"/>
            </w:tabs>
            <w:rPr/>
          </w:pPr>
          <w:hyperlink w:anchor="__RefHeading___Toc2899410_1051229030">
            <w:r>
              <w:rPr>
                <w:webHidden/>
                <w:rStyle w:val="IndexLink"/>
              </w:rPr>
              <w:t>2</w:t>
            </w:r>
            <w:r>
              <w:rPr>
                <w:rStyle w:val="IndexLink"/>
                <w:rtl w:val="true"/>
              </w:rPr>
              <w:t xml:space="preserve">. </w:t>
            </w:r>
            <w:r>
              <w:rPr>
                <w:rStyle w:val="IndexLink"/>
                <w:rtl w:val="true"/>
              </w:rPr>
              <w:t>نقش عالمان شيعه در مهار مغولها</w:t>
            </w:r>
            <w:r>
              <w:rPr>
                <w:rStyle w:val="IndexLink"/>
                <w:rtl w:val="true"/>
              </w:rPr>
              <w:tab/>
            </w:r>
            <w:r>
              <w:rPr>
                <w:rStyle w:val="IndexLink"/>
              </w:rPr>
              <w:t>131</w:t>
            </w:r>
          </w:hyperlink>
        </w:p>
        <w:p>
          <w:pPr>
            <w:pStyle w:val="Contents4"/>
            <w:tabs>
              <w:tab w:val="clear" w:pos="8176"/>
              <w:tab w:val="right" w:pos="9026" w:leader="dot"/>
            </w:tabs>
            <w:rPr/>
          </w:pPr>
          <w:hyperlink w:anchor="__RefHeading___Toc2899412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899414_1051229030">
            <w:r>
              <w:rPr>
                <w:webHidden/>
                <w:rStyle w:val="IndexLink"/>
              </w:rPr>
              <w:t>1-2</w:t>
            </w:r>
            <w:r>
              <w:rPr>
                <w:rStyle w:val="IndexLink"/>
                <w:rtl w:val="true"/>
              </w:rPr>
              <w:t xml:space="preserve">. </w:t>
            </w:r>
            <w:r>
              <w:rPr>
                <w:rStyle w:val="IndexLink"/>
                <w:rtl w:val="true"/>
              </w:rPr>
              <w:t>خواجه نصير الدين طوسى</w:t>
            </w:r>
            <w:r>
              <w:rPr>
                <w:rStyle w:val="IndexLink"/>
                <w:rtl w:val="true"/>
              </w:rPr>
              <w:tab/>
            </w:r>
            <w:r>
              <w:rPr>
                <w:rStyle w:val="IndexLink"/>
              </w:rPr>
              <w:t>132</w:t>
            </w:r>
          </w:hyperlink>
        </w:p>
        <w:p>
          <w:pPr>
            <w:pStyle w:val="Contents3"/>
            <w:tabs>
              <w:tab w:val="clear" w:pos="8459"/>
              <w:tab w:val="right" w:pos="9026" w:leader="dot"/>
            </w:tabs>
            <w:rPr/>
          </w:pPr>
          <w:hyperlink w:anchor="__RefHeading___Toc2899416_1051229030">
            <w:r>
              <w:rPr>
                <w:webHidden/>
                <w:rStyle w:val="IndexLink"/>
              </w:rPr>
              <w:t>3</w:t>
            </w:r>
            <w:r>
              <w:rPr>
                <w:rStyle w:val="IndexLink"/>
                <w:rtl w:val="true"/>
              </w:rPr>
              <w:t xml:space="preserve">. </w:t>
            </w:r>
            <w:r>
              <w:rPr>
                <w:rStyle w:val="IndexLink"/>
                <w:rtl w:val="true"/>
              </w:rPr>
              <w:t>اولجايتو و مذهب شيعه</w:t>
            </w:r>
            <w:r>
              <w:rPr>
                <w:rStyle w:val="IndexLink"/>
                <w:rtl w:val="true"/>
              </w:rPr>
              <w:tab/>
            </w:r>
            <w:r>
              <w:rPr>
                <w:rStyle w:val="IndexLink"/>
              </w:rPr>
              <w:t>135</w:t>
            </w:r>
          </w:hyperlink>
        </w:p>
        <w:p>
          <w:pPr>
            <w:pStyle w:val="Contents4"/>
            <w:tabs>
              <w:tab w:val="clear" w:pos="8176"/>
              <w:tab w:val="right" w:pos="9026" w:leader="dot"/>
            </w:tabs>
            <w:rPr/>
          </w:pPr>
          <w:hyperlink w:anchor="__RefHeading___Toc2899418_105122903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899420_1051229030">
            <w:r>
              <w:rPr>
                <w:webHidden/>
                <w:rStyle w:val="IndexLink"/>
              </w:rPr>
              <w:t>1-3</w:t>
            </w:r>
            <w:r>
              <w:rPr>
                <w:rStyle w:val="IndexLink"/>
                <w:rtl w:val="true"/>
              </w:rPr>
              <w:t xml:space="preserve">. </w:t>
            </w:r>
            <w:r>
              <w:rPr>
                <w:rStyle w:val="IndexLink"/>
                <w:rtl w:val="true"/>
              </w:rPr>
              <w:t>نقش علامه حلّى در تشيع اولجايتو</w:t>
            </w:r>
            <w:r>
              <w:rPr>
                <w:rStyle w:val="IndexLink"/>
                <w:rtl w:val="true"/>
              </w:rPr>
              <w:tab/>
            </w:r>
            <w:r>
              <w:rPr>
                <w:rStyle w:val="IndexLink"/>
              </w:rPr>
              <w:t>136</w:t>
            </w:r>
          </w:hyperlink>
        </w:p>
        <w:p>
          <w:pPr>
            <w:pStyle w:val="Contents4"/>
            <w:tabs>
              <w:tab w:val="clear" w:pos="8176"/>
              <w:tab w:val="right" w:pos="9026" w:leader="dot"/>
            </w:tabs>
            <w:rPr/>
          </w:pPr>
          <w:hyperlink w:anchor="__RefHeading___Toc2899422_1051229030">
            <w:r>
              <w:rPr>
                <w:webHidden/>
                <w:rStyle w:val="IndexLink"/>
              </w:rPr>
              <w:t>2-3</w:t>
            </w:r>
            <w:r>
              <w:rPr>
                <w:rStyle w:val="IndexLink"/>
                <w:rtl w:val="true"/>
              </w:rPr>
              <w:t xml:space="preserve">. </w:t>
            </w:r>
            <w:r>
              <w:rPr>
                <w:rStyle w:val="IndexLink"/>
                <w:rtl w:val="true"/>
              </w:rPr>
              <w:t>مرگ اولجايتو و جانشين وى</w:t>
            </w:r>
            <w:r>
              <w:rPr>
                <w:rStyle w:val="IndexLink"/>
                <w:rtl w:val="true"/>
              </w:rPr>
              <w:tab/>
            </w:r>
            <w:r>
              <w:rPr>
                <w:rStyle w:val="IndexLink"/>
              </w:rPr>
              <w:t>138</w:t>
            </w:r>
          </w:hyperlink>
        </w:p>
        <w:p>
          <w:pPr>
            <w:pStyle w:val="Contents2"/>
            <w:tabs>
              <w:tab w:val="clear" w:pos="8743"/>
              <w:tab w:val="right" w:pos="9026" w:leader="dot"/>
            </w:tabs>
            <w:rPr/>
          </w:pPr>
          <w:hyperlink w:anchor="__RefHeading___Toc2899424_1051229030">
            <w:r>
              <w:rPr>
                <w:webHidden/>
                <w:rStyle w:val="IndexLink"/>
                <w:rtl w:val="true"/>
              </w:rPr>
              <w:t>درس سيزدهم</w:t>
            </w:r>
            <w:r>
              <w:rPr>
                <w:rStyle w:val="IndexLink"/>
                <w:rtl w:val="true"/>
              </w:rPr>
              <w:t xml:space="preserve">: </w:t>
            </w:r>
            <w:r>
              <w:rPr>
                <w:rStyle w:val="IndexLink"/>
                <w:rtl w:val="true"/>
              </w:rPr>
              <w:t>تشيع و نقش آن در دولت صفويه</w:t>
            </w:r>
            <w:r>
              <w:rPr>
                <w:rStyle w:val="IndexLink"/>
                <w:rtl w:val="true"/>
              </w:rPr>
              <w:tab/>
            </w:r>
            <w:r>
              <w:rPr>
                <w:rStyle w:val="IndexLink"/>
              </w:rPr>
              <w:t>139</w:t>
            </w:r>
          </w:hyperlink>
        </w:p>
        <w:p>
          <w:pPr>
            <w:pStyle w:val="Contents3"/>
            <w:tabs>
              <w:tab w:val="clear" w:pos="8459"/>
              <w:tab w:val="right" w:pos="9026" w:leader="dot"/>
            </w:tabs>
            <w:rPr/>
          </w:pPr>
          <w:hyperlink w:anchor="__RefHeading___Toc2899426_1051229030">
            <w:r>
              <w:rPr>
                <w:webHidden/>
                <w:rStyle w:val="IndexLink"/>
              </w:rPr>
              <w:t>1</w:t>
            </w:r>
            <w:r>
              <w:rPr>
                <w:rStyle w:val="IndexLink"/>
                <w:rtl w:val="true"/>
              </w:rPr>
              <w:t xml:space="preserve">. </w:t>
            </w:r>
            <w:r>
              <w:rPr>
                <w:rStyle w:val="IndexLink"/>
                <w:rtl w:val="true"/>
              </w:rPr>
              <w:t>پيدايش صفويه</w:t>
            </w:r>
            <w:r>
              <w:rPr>
                <w:rStyle w:val="IndexLink"/>
                <w:rtl w:val="true"/>
              </w:rPr>
              <w:tab/>
            </w:r>
            <w:r>
              <w:rPr>
                <w:rStyle w:val="IndexLink"/>
              </w:rPr>
              <w:t>139</w:t>
            </w:r>
          </w:hyperlink>
        </w:p>
        <w:p>
          <w:pPr>
            <w:pStyle w:val="Contents4"/>
            <w:tabs>
              <w:tab w:val="clear" w:pos="8176"/>
              <w:tab w:val="right" w:pos="9026" w:leader="dot"/>
            </w:tabs>
            <w:rPr/>
          </w:pPr>
          <w:hyperlink w:anchor="__RefHeading___Toc2899428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899430_1051229030">
            <w:r>
              <w:rPr>
                <w:webHidden/>
                <w:rStyle w:val="IndexLink"/>
              </w:rPr>
              <w:t>1-1</w:t>
            </w:r>
            <w:r>
              <w:rPr>
                <w:rStyle w:val="IndexLink"/>
                <w:rtl w:val="true"/>
              </w:rPr>
              <w:t xml:space="preserve">. </w:t>
            </w:r>
            <w:r>
              <w:rPr>
                <w:rStyle w:val="IndexLink"/>
                <w:rtl w:val="true"/>
              </w:rPr>
              <w:t>نسب صفويه</w:t>
            </w:r>
            <w:r>
              <w:rPr>
                <w:rStyle w:val="IndexLink"/>
                <w:rtl w:val="true"/>
              </w:rPr>
              <w:tab/>
            </w:r>
            <w:r>
              <w:rPr>
                <w:rStyle w:val="IndexLink"/>
              </w:rPr>
              <w:t>140</w:t>
            </w:r>
          </w:hyperlink>
        </w:p>
        <w:p>
          <w:pPr>
            <w:pStyle w:val="Contents4"/>
            <w:tabs>
              <w:tab w:val="clear" w:pos="8176"/>
              <w:tab w:val="right" w:pos="9026" w:leader="dot"/>
            </w:tabs>
            <w:rPr/>
          </w:pPr>
          <w:hyperlink w:anchor="__RefHeading___Toc2899432_1051229030">
            <w:r>
              <w:rPr>
                <w:webHidden/>
                <w:rStyle w:val="IndexLink"/>
              </w:rPr>
              <w:t>3-1</w:t>
            </w:r>
            <w:r>
              <w:rPr>
                <w:rStyle w:val="IndexLink"/>
                <w:rtl w:val="true"/>
              </w:rPr>
              <w:t xml:space="preserve">. </w:t>
            </w:r>
            <w:r>
              <w:rPr>
                <w:rStyle w:val="IndexLink"/>
                <w:rtl w:val="true"/>
              </w:rPr>
              <w:t>مذهب شيخ صفى الدين اردبيلى</w:t>
            </w:r>
            <w:r>
              <w:rPr>
                <w:rStyle w:val="IndexLink"/>
                <w:rtl w:val="true"/>
              </w:rPr>
              <w:tab/>
            </w:r>
            <w:r>
              <w:rPr>
                <w:rStyle w:val="IndexLink"/>
              </w:rPr>
              <w:t>141</w:t>
            </w:r>
          </w:hyperlink>
        </w:p>
        <w:p>
          <w:pPr>
            <w:pStyle w:val="Contents4"/>
            <w:tabs>
              <w:tab w:val="clear" w:pos="8176"/>
              <w:tab w:val="right" w:pos="9026" w:leader="dot"/>
            </w:tabs>
            <w:rPr/>
          </w:pPr>
          <w:hyperlink w:anchor="__RefHeading___Toc2899434_1051229030">
            <w:r>
              <w:rPr>
                <w:webHidden/>
                <w:rStyle w:val="IndexLink"/>
              </w:rPr>
              <w:t>4-1</w:t>
            </w:r>
            <w:r>
              <w:rPr>
                <w:rStyle w:val="IndexLink"/>
                <w:rtl w:val="true"/>
              </w:rPr>
              <w:t xml:space="preserve">. </w:t>
            </w:r>
            <w:r>
              <w:rPr>
                <w:rStyle w:val="IndexLink"/>
                <w:rtl w:val="true"/>
              </w:rPr>
              <w:t>جانشينان شيخ صفى الدين</w:t>
            </w:r>
            <w:r>
              <w:rPr>
                <w:rStyle w:val="IndexLink"/>
                <w:rtl w:val="true"/>
              </w:rPr>
              <w:tab/>
            </w:r>
            <w:r>
              <w:rPr>
                <w:rStyle w:val="IndexLink"/>
              </w:rPr>
              <w:t>142</w:t>
            </w:r>
          </w:hyperlink>
        </w:p>
        <w:p>
          <w:pPr>
            <w:pStyle w:val="Contents3"/>
            <w:tabs>
              <w:tab w:val="clear" w:pos="8459"/>
              <w:tab w:val="right" w:pos="9026" w:leader="dot"/>
            </w:tabs>
            <w:rPr/>
          </w:pPr>
          <w:hyperlink w:anchor="__RefHeading___Toc2899436_1051229030">
            <w:r>
              <w:rPr>
                <w:webHidden/>
                <w:rStyle w:val="IndexLink"/>
              </w:rPr>
              <w:t>2</w:t>
            </w:r>
            <w:r>
              <w:rPr>
                <w:rStyle w:val="IndexLink"/>
                <w:rtl w:val="true"/>
              </w:rPr>
              <w:t xml:space="preserve">. </w:t>
            </w:r>
            <w:r>
              <w:rPr>
                <w:rStyle w:val="IndexLink"/>
                <w:rtl w:val="true"/>
              </w:rPr>
              <w:t>شاه اسماعيل صفوى</w:t>
            </w:r>
            <w:r>
              <w:rPr>
                <w:rStyle w:val="IndexLink"/>
                <w:rtl w:val="true"/>
              </w:rPr>
              <w:tab/>
            </w:r>
            <w:r>
              <w:rPr>
                <w:rStyle w:val="IndexLink"/>
              </w:rPr>
              <w:t>143</w:t>
            </w:r>
          </w:hyperlink>
        </w:p>
        <w:p>
          <w:pPr>
            <w:pStyle w:val="Contents4"/>
            <w:tabs>
              <w:tab w:val="clear" w:pos="8176"/>
              <w:tab w:val="right" w:pos="9026" w:leader="dot"/>
            </w:tabs>
            <w:rPr/>
          </w:pPr>
          <w:hyperlink w:anchor="__RefHeading___Toc2899438_105122903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899440_1051229030">
            <w:r>
              <w:rPr>
                <w:webHidden/>
                <w:rStyle w:val="IndexLink"/>
              </w:rPr>
              <w:t>1-2</w:t>
            </w:r>
            <w:r>
              <w:rPr>
                <w:rStyle w:val="IndexLink"/>
                <w:rtl w:val="true"/>
              </w:rPr>
              <w:t xml:space="preserve">. </w:t>
            </w:r>
            <w:r>
              <w:rPr>
                <w:rStyle w:val="IndexLink"/>
                <w:rtl w:val="true"/>
              </w:rPr>
              <w:t>علل موفقيت شاه اسماعيل</w:t>
            </w:r>
            <w:r>
              <w:rPr>
                <w:rStyle w:val="IndexLink"/>
                <w:rtl w:val="true"/>
              </w:rPr>
              <w:tab/>
            </w:r>
            <w:r>
              <w:rPr>
                <w:rStyle w:val="IndexLink"/>
              </w:rPr>
              <w:t>145</w:t>
            </w:r>
          </w:hyperlink>
        </w:p>
        <w:p>
          <w:pPr>
            <w:pStyle w:val="Contents2"/>
            <w:tabs>
              <w:tab w:val="clear" w:pos="8743"/>
              <w:tab w:val="right" w:pos="9026" w:leader="dot"/>
            </w:tabs>
            <w:rPr/>
          </w:pPr>
          <w:hyperlink w:anchor="__RefHeading___Toc2899442_1051229030">
            <w:r>
              <w:rPr>
                <w:webHidden/>
                <w:rStyle w:val="IndexLink"/>
                <w:rtl w:val="true"/>
              </w:rPr>
              <w:t>درس چهاردهم</w:t>
            </w:r>
            <w:r>
              <w:rPr>
                <w:rStyle w:val="IndexLink"/>
                <w:rtl w:val="true"/>
              </w:rPr>
              <w:t xml:space="preserve">: </w:t>
            </w:r>
            <w:r>
              <w:rPr>
                <w:rStyle w:val="IndexLink"/>
                <w:rtl w:val="true"/>
              </w:rPr>
              <w:t>صفويه و رسميت يافتن تشيّع در ايران</w:t>
            </w:r>
            <w:r>
              <w:rPr>
                <w:rStyle w:val="IndexLink"/>
                <w:rtl w:val="true"/>
              </w:rPr>
              <w:tab/>
            </w:r>
            <w:r>
              <w:rPr>
                <w:rStyle w:val="IndexLink"/>
              </w:rPr>
              <w:t>147</w:t>
            </w:r>
          </w:hyperlink>
        </w:p>
        <w:p>
          <w:pPr>
            <w:pStyle w:val="Contents3"/>
            <w:tabs>
              <w:tab w:val="clear" w:pos="8459"/>
              <w:tab w:val="right" w:pos="9026" w:leader="dot"/>
            </w:tabs>
            <w:rPr/>
          </w:pPr>
          <w:hyperlink w:anchor="__RefHeading___Toc2899444_1051229030">
            <w:r>
              <w:rPr>
                <w:webHidden/>
                <w:rStyle w:val="IndexLink"/>
              </w:rPr>
              <w:t>1</w:t>
            </w:r>
            <w:r>
              <w:rPr>
                <w:rStyle w:val="IndexLink"/>
                <w:rtl w:val="true"/>
              </w:rPr>
              <w:t xml:space="preserve">. </w:t>
            </w:r>
            <w:r>
              <w:rPr>
                <w:rStyle w:val="IndexLink"/>
                <w:rtl w:val="true"/>
              </w:rPr>
              <w:t>جنبشهاى شيعى</w:t>
            </w:r>
            <w:r>
              <w:rPr>
                <w:rStyle w:val="IndexLink"/>
                <w:rtl w:val="true"/>
              </w:rPr>
              <w:tab/>
            </w:r>
            <w:r>
              <w:rPr>
                <w:rStyle w:val="IndexLink"/>
              </w:rPr>
              <w:t>147</w:t>
            </w:r>
          </w:hyperlink>
        </w:p>
        <w:p>
          <w:pPr>
            <w:pStyle w:val="Contents3"/>
            <w:tabs>
              <w:tab w:val="clear" w:pos="8459"/>
              <w:tab w:val="right" w:pos="9026" w:leader="dot"/>
            </w:tabs>
            <w:rPr/>
          </w:pPr>
          <w:hyperlink w:anchor="__RefHeading___Toc2899446_1051229030">
            <w:r>
              <w:rPr>
                <w:webHidden/>
                <w:rStyle w:val="IndexLink"/>
              </w:rPr>
              <w:t>2</w:t>
            </w:r>
            <w:r>
              <w:rPr>
                <w:rStyle w:val="IndexLink"/>
                <w:rtl w:val="true"/>
              </w:rPr>
              <w:t xml:space="preserve">. </w:t>
            </w:r>
            <w:r>
              <w:rPr>
                <w:rStyle w:val="IndexLink"/>
                <w:rtl w:val="true"/>
              </w:rPr>
              <w:t>علل گرايش صفويه به تشيّع</w:t>
            </w:r>
            <w:r>
              <w:rPr>
                <w:rStyle w:val="IndexLink"/>
                <w:rtl w:val="true"/>
              </w:rPr>
              <w:tab/>
            </w:r>
            <w:r>
              <w:rPr>
                <w:rStyle w:val="IndexLink"/>
              </w:rPr>
              <w:t>147</w:t>
            </w:r>
          </w:hyperlink>
        </w:p>
        <w:p>
          <w:pPr>
            <w:pStyle w:val="Contents3"/>
            <w:tabs>
              <w:tab w:val="clear" w:pos="8459"/>
              <w:tab w:val="right" w:pos="9026" w:leader="dot"/>
            </w:tabs>
            <w:rPr/>
          </w:pPr>
          <w:hyperlink w:anchor="__RefHeading___Toc2899448_1051229030">
            <w:r>
              <w:rPr>
                <w:webHidden/>
                <w:rStyle w:val="IndexLink"/>
              </w:rPr>
              <w:t>3</w:t>
            </w:r>
            <w:r>
              <w:rPr>
                <w:rStyle w:val="IndexLink"/>
                <w:rtl w:val="true"/>
              </w:rPr>
              <w:t xml:space="preserve">. </w:t>
            </w:r>
            <w:r>
              <w:rPr>
                <w:rStyle w:val="IndexLink"/>
                <w:rtl w:val="true"/>
              </w:rPr>
              <w:t>رسميت يافتن مذهب تشيع</w:t>
            </w:r>
            <w:r>
              <w:rPr>
                <w:rStyle w:val="IndexLink"/>
                <w:rtl w:val="true"/>
              </w:rPr>
              <w:tab/>
            </w:r>
            <w:r>
              <w:rPr>
                <w:rStyle w:val="IndexLink"/>
              </w:rPr>
              <w:t>149</w:t>
            </w:r>
          </w:hyperlink>
        </w:p>
        <w:p>
          <w:pPr>
            <w:pStyle w:val="Contents3"/>
            <w:tabs>
              <w:tab w:val="clear" w:pos="8459"/>
              <w:tab w:val="right" w:pos="9026" w:leader="dot"/>
            </w:tabs>
            <w:rPr/>
          </w:pPr>
          <w:hyperlink w:anchor="__RefHeading___Toc2899450_1051229030">
            <w:r>
              <w:rPr>
                <w:webHidden/>
                <w:rStyle w:val="IndexLink"/>
              </w:rPr>
              <w:t>4</w:t>
            </w:r>
            <w:r>
              <w:rPr>
                <w:rStyle w:val="IndexLink"/>
                <w:rtl w:val="true"/>
              </w:rPr>
              <w:t xml:space="preserve">. </w:t>
            </w:r>
            <w:r>
              <w:rPr>
                <w:rStyle w:val="IndexLink"/>
                <w:rtl w:val="true"/>
              </w:rPr>
              <w:t>تحول مذهبى در ساير شهرها</w:t>
            </w:r>
            <w:r>
              <w:rPr>
                <w:rStyle w:val="IndexLink"/>
                <w:rtl w:val="true"/>
              </w:rPr>
              <w:tab/>
            </w:r>
            <w:r>
              <w:rPr>
                <w:rStyle w:val="IndexLink"/>
              </w:rPr>
              <w:t>151</w:t>
            </w:r>
          </w:hyperlink>
        </w:p>
        <w:p>
          <w:pPr>
            <w:pStyle w:val="Contents3"/>
            <w:tabs>
              <w:tab w:val="clear" w:pos="8459"/>
              <w:tab w:val="right" w:pos="9026" w:leader="dot"/>
            </w:tabs>
            <w:rPr/>
          </w:pPr>
          <w:hyperlink w:anchor="__RefHeading___Toc2899452_1051229030">
            <w:r>
              <w:rPr>
                <w:webHidden/>
                <w:rStyle w:val="IndexLink"/>
              </w:rPr>
              <w:t>5</w:t>
            </w:r>
            <w:r>
              <w:rPr>
                <w:rStyle w:val="IndexLink"/>
                <w:rtl w:val="true"/>
              </w:rPr>
              <w:t xml:space="preserve">. </w:t>
            </w:r>
            <w:r>
              <w:rPr>
                <w:rStyle w:val="IndexLink"/>
                <w:rtl w:val="true"/>
              </w:rPr>
              <w:t>ترويج تشيع پس از شاه اسماعيل</w:t>
            </w:r>
            <w:r>
              <w:rPr>
                <w:rStyle w:val="IndexLink"/>
                <w:rtl w:val="true"/>
              </w:rPr>
              <w:tab/>
            </w:r>
            <w:r>
              <w:rPr>
                <w:rStyle w:val="IndexLink"/>
              </w:rPr>
              <w:t>152</w:t>
            </w:r>
          </w:hyperlink>
        </w:p>
        <w:p>
          <w:pPr>
            <w:pStyle w:val="Contents3"/>
            <w:tabs>
              <w:tab w:val="clear" w:pos="8459"/>
              <w:tab w:val="right" w:pos="9026" w:leader="dot"/>
            </w:tabs>
            <w:rPr/>
          </w:pPr>
          <w:hyperlink w:anchor="__RefHeading___Toc2899454_1051229030">
            <w:r>
              <w:rPr>
                <w:webHidden/>
                <w:rStyle w:val="IndexLink"/>
              </w:rPr>
              <w:t>6</w:t>
            </w:r>
            <w:r>
              <w:rPr>
                <w:rStyle w:val="IndexLink"/>
                <w:rtl w:val="true"/>
              </w:rPr>
              <w:t xml:space="preserve">. </w:t>
            </w:r>
            <w:r>
              <w:rPr>
                <w:rStyle w:val="IndexLink"/>
                <w:rtl w:val="true"/>
              </w:rPr>
              <w:t>درآميختن مذهب و سياست</w:t>
            </w:r>
            <w:r>
              <w:rPr>
                <w:rStyle w:val="IndexLink"/>
                <w:rtl w:val="true"/>
              </w:rPr>
              <w:tab/>
            </w:r>
            <w:r>
              <w:rPr>
                <w:rStyle w:val="IndexLink"/>
              </w:rPr>
              <w:t>153</w:t>
            </w:r>
          </w:hyperlink>
        </w:p>
        <w:p>
          <w:pPr>
            <w:pStyle w:val="Contents2"/>
            <w:tabs>
              <w:tab w:val="clear" w:pos="8743"/>
              <w:tab w:val="right" w:pos="9026" w:leader="dot"/>
            </w:tabs>
            <w:rPr/>
          </w:pPr>
          <w:hyperlink w:anchor="__RefHeading___Toc2899456_1051229030">
            <w:r>
              <w:rPr>
                <w:webHidden/>
                <w:rStyle w:val="IndexLink"/>
                <w:rtl w:val="true"/>
              </w:rPr>
              <w:t>درس پانزدهم</w:t>
            </w:r>
            <w:r>
              <w:rPr>
                <w:rStyle w:val="IndexLink"/>
                <w:rtl w:val="true"/>
              </w:rPr>
              <w:t xml:space="preserve">: </w:t>
            </w:r>
            <w:r>
              <w:rPr>
                <w:rStyle w:val="IndexLink"/>
                <w:rtl w:val="true"/>
              </w:rPr>
              <w:t>تحولات شيعه از صفويه تا انقلاب اسلامى ايران</w:t>
            </w:r>
            <w:r>
              <w:rPr>
                <w:rStyle w:val="IndexLink"/>
                <w:rtl w:val="true"/>
              </w:rPr>
              <w:tab/>
            </w:r>
            <w:r>
              <w:rPr>
                <w:rStyle w:val="IndexLink"/>
              </w:rPr>
              <w:t>155</w:t>
            </w:r>
          </w:hyperlink>
        </w:p>
        <w:p>
          <w:pPr>
            <w:pStyle w:val="Contents3"/>
            <w:tabs>
              <w:tab w:val="clear" w:pos="8459"/>
              <w:tab w:val="right" w:pos="9026" w:leader="dot"/>
            </w:tabs>
            <w:rPr/>
          </w:pPr>
          <w:hyperlink w:anchor="__RefHeading___Toc2899458_1051229030">
            <w:r>
              <w:rPr>
                <w:webHidden/>
                <w:rStyle w:val="IndexLink"/>
              </w:rPr>
              <w:t>1</w:t>
            </w:r>
            <w:r>
              <w:rPr>
                <w:rStyle w:val="IndexLink"/>
                <w:rtl w:val="true"/>
              </w:rPr>
              <w:t xml:space="preserve">. </w:t>
            </w:r>
            <w:r>
              <w:rPr>
                <w:rStyle w:val="IndexLink"/>
                <w:rtl w:val="true"/>
              </w:rPr>
              <w:t>دوران صفويه</w:t>
            </w:r>
            <w:r>
              <w:rPr>
                <w:rStyle w:val="IndexLink"/>
                <w:rtl w:val="true"/>
              </w:rPr>
              <w:tab/>
            </w:r>
            <w:r>
              <w:rPr>
                <w:rStyle w:val="IndexLink"/>
              </w:rPr>
              <w:t>155</w:t>
            </w:r>
          </w:hyperlink>
        </w:p>
        <w:p>
          <w:pPr>
            <w:pStyle w:val="Contents3"/>
            <w:tabs>
              <w:tab w:val="clear" w:pos="8459"/>
              <w:tab w:val="right" w:pos="9026" w:leader="dot"/>
            </w:tabs>
            <w:rPr/>
          </w:pPr>
          <w:hyperlink w:anchor="__RefHeading___Toc2899460_1051229030">
            <w:r>
              <w:rPr>
                <w:webHidden/>
                <w:rStyle w:val="IndexLink"/>
              </w:rPr>
              <w:t>2</w:t>
            </w:r>
            <w:r>
              <w:rPr>
                <w:rStyle w:val="IndexLink"/>
                <w:rtl w:val="true"/>
              </w:rPr>
              <w:t xml:space="preserve">. </w:t>
            </w:r>
            <w:r>
              <w:rPr>
                <w:rStyle w:val="IndexLink"/>
                <w:rtl w:val="true"/>
              </w:rPr>
              <w:t>دوران افغانها</w:t>
            </w:r>
            <w:r>
              <w:rPr>
                <w:rStyle w:val="IndexLink"/>
                <w:rtl w:val="true"/>
              </w:rPr>
              <w:tab/>
            </w:r>
            <w:r>
              <w:rPr>
                <w:rStyle w:val="IndexLink"/>
              </w:rPr>
              <w:t>156</w:t>
            </w:r>
          </w:hyperlink>
        </w:p>
        <w:p>
          <w:pPr>
            <w:pStyle w:val="Contents3"/>
            <w:tabs>
              <w:tab w:val="clear" w:pos="8459"/>
              <w:tab w:val="right" w:pos="9026" w:leader="dot"/>
            </w:tabs>
            <w:rPr/>
          </w:pPr>
          <w:hyperlink w:anchor="__RefHeading___Toc2899462_1051229030">
            <w:r>
              <w:rPr>
                <w:webHidden/>
                <w:rStyle w:val="IndexLink"/>
              </w:rPr>
              <w:t>3</w:t>
            </w:r>
            <w:r>
              <w:rPr>
                <w:rStyle w:val="IndexLink"/>
                <w:rtl w:val="true"/>
              </w:rPr>
              <w:t xml:space="preserve">. </w:t>
            </w:r>
            <w:r>
              <w:rPr>
                <w:rStyle w:val="IndexLink"/>
                <w:rtl w:val="true"/>
              </w:rPr>
              <w:t>دوران نادر شاه افشار</w:t>
            </w:r>
            <w:r>
              <w:rPr>
                <w:rStyle w:val="IndexLink"/>
                <w:rtl w:val="true"/>
              </w:rPr>
              <w:tab/>
            </w:r>
            <w:r>
              <w:rPr>
                <w:rStyle w:val="IndexLink"/>
              </w:rPr>
              <w:t>157</w:t>
            </w:r>
          </w:hyperlink>
        </w:p>
        <w:p>
          <w:pPr>
            <w:pStyle w:val="Contents3"/>
            <w:tabs>
              <w:tab w:val="clear" w:pos="8459"/>
              <w:tab w:val="right" w:pos="9026" w:leader="dot"/>
            </w:tabs>
            <w:rPr/>
          </w:pPr>
          <w:hyperlink w:anchor="__RefHeading___Toc2899464_1051229030">
            <w:r>
              <w:rPr>
                <w:webHidden/>
                <w:rStyle w:val="IndexLink"/>
              </w:rPr>
              <w:t>4</w:t>
            </w:r>
            <w:r>
              <w:rPr>
                <w:rStyle w:val="IndexLink"/>
                <w:rtl w:val="true"/>
              </w:rPr>
              <w:t xml:space="preserve">. </w:t>
            </w:r>
            <w:r>
              <w:rPr>
                <w:rStyle w:val="IndexLink"/>
                <w:rtl w:val="true"/>
              </w:rPr>
              <w:t>دوران كريم خان زند</w:t>
            </w:r>
            <w:r>
              <w:rPr>
                <w:rStyle w:val="IndexLink"/>
                <w:rtl w:val="true"/>
              </w:rPr>
              <w:tab/>
            </w:r>
            <w:r>
              <w:rPr>
                <w:rStyle w:val="IndexLink"/>
              </w:rPr>
              <w:t>159</w:t>
            </w:r>
          </w:hyperlink>
        </w:p>
        <w:p>
          <w:pPr>
            <w:pStyle w:val="Contents3"/>
            <w:tabs>
              <w:tab w:val="clear" w:pos="8459"/>
              <w:tab w:val="right" w:pos="9026" w:leader="dot"/>
            </w:tabs>
            <w:rPr/>
          </w:pPr>
          <w:hyperlink w:anchor="__RefHeading___Toc2899466_1051229030">
            <w:r>
              <w:rPr>
                <w:webHidden/>
                <w:rStyle w:val="IndexLink"/>
              </w:rPr>
              <w:t>5</w:t>
            </w:r>
            <w:r>
              <w:rPr>
                <w:rStyle w:val="IndexLink"/>
                <w:rtl w:val="true"/>
              </w:rPr>
              <w:t xml:space="preserve">. </w:t>
            </w:r>
            <w:r>
              <w:rPr>
                <w:rStyle w:val="IndexLink"/>
                <w:rtl w:val="true"/>
              </w:rPr>
              <w:t>دوران قاجار</w:t>
            </w:r>
            <w:r>
              <w:rPr>
                <w:rStyle w:val="IndexLink"/>
                <w:rtl w:val="true"/>
              </w:rPr>
              <w:tab/>
            </w:r>
            <w:r>
              <w:rPr>
                <w:rStyle w:val="IndexLink"/>
              </w:rPr>
              <w:t>159</w:t>
            </w:r>
          </w:hyperlink>
        </w:p>
        <w:p>
          <w:pPr>
            <w:pStyle w:val="Contents4"/>
            <w:tabs>
              <w:tab w:val="clear" w:pos="8176"/>
              <w:tab w:val="right" w:pos="9026" w:leader="dot"/>
            </w:tabs>
            <w:rPr/>
          </w:pPr>
          <w:hyperlink w:anchor="__RefHeading___Toc2899468_105122903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899470_1051229030">
            <w:r>
              <w:rPr>
                <w:webHidden/>
                <w:rStyle w:val="IndexLink"/>
              </w:rPr>
              <w:t>1-5</w:t>
            </w:r>
            <w:r>
              <w:rPr>
                <w:rStyle w:val="IndexLink"/>
                <w:rtl w:val="true"/>
              </w:rPr>
              <w:t xml:space="preserve">. </w:t>
            </w:r>
            <w:r>
              <w:rPr>
                <w:rStyle w:val="IndexLink"/>
                <w:rtl w:val="true"/>
              </w:rPr>
              <w:t>مسائل مذهبى و دينى</w:t>
            </w:r>
            <w:r>
              <w:rPr>
                <w:rStyle w:val="IndexLink"/>
                <w:rtl w:val="true"/>
              </w:rPr>
              <w:tab/>
            </w:r>
            <w:r>
              <w:rPr>
                <w:rStyle w:val="IndexLink"/>
              </w:rPr>
              <w:t>160</w:t>
            </w:r>
          </w:hyperlink>
        </w:p>
        <w:p>
          <w:pPr>
            <w:pStyle w:val="Contents3"/>
            <w:tabs>
              <w:tab w:val="clear" w:pos="8459"/>
              <w:tab w:val="right" w:pos="9026" w:leader="dot"/>
            </w:tabs>
            <w:rPr/>
          </w:pPr>
          <w:hyperlink w:anchor="__RefHeading___Toc2899472_1051229030">
            <w:r>
              <w:rPr>
                <w:webHidden/>
                <w:rStyle w:val="IndexLink"/>
              </w:rPr>
              <w:t>6</w:t>
            </w:r>
            <w:r>
              <w:rPr>
                <w:rStyle w:val="IndexLink"/>
                <w:rtl w:val="true"/>
              </w:rPr>
              <w:t xml:space="preserve">. </w:t>
            </w:r>
            <w:r>
              <w:rPr>
                <w:rStyle w:val="IndexLink"/>
                <w:rtl w:val="true"/>
              </w:rPr>
              <w:t>نهضت مشروطيت و نقش بزرگان تشيع</w:t>
            </w:r>
            <w:r>
              <w:rPr>
                <w:rStyle w:val="IndexLink"/>
                <w:rtl w:val="true"/>
              </w:rPr>
              <w:tab/>
            </w:r>
            <w:r>
              <w:rPr>
                <w:rStyle w:val="IndexLink"/>
              </w:rPr>
              <w:t>161</w:t>
            </w:r>
          </w:hyperlink>
        </w:p>
        <w:p>
          <w:pPr>
            <w:pStyle w:val="Contents3"/>
            <w:tabs>
              <w:tab w:val="clear" w:pos="8459"/>
              <w:tab w:val="right" w:pos="9026" w:leader="dot"/>
            </w:tabs>
            <w:rPr/>
          </w:pPr>
          <w:hyperlink w:anchor="__RefHeading___Toc2899474_1051229030">
            <w:r>
              <w:rPr>
                <w:webHidden/>
                <w:rStyle w:val="IndexLink"/>
              </w:rPr>
              <w:t>7</w:t>
            </w:r>
            <w:r>
              <w:rPr>
                <w:rStyle w:val="IndexLink"/>
                <w:rtl w:val="true"/>
              </w:rPr>
              <w:t xml:space="preserve">. </w:t>
            </w:r>
            <w:r>
              <w:rPr>
                <w:rStyle w:val="IndexLink"/>
                <w:rtl w:val="true"/>
              </w:rPr>
              <w:t>دوران رضا شاه و محمدرضا شاه پهلوى</w:t>
            </w:r>
            <w:r>
              <w:rPr>
                <w:rStyle w:val="IndexLink"/>
                <w:rtl w:val="true"/>
              </w:rPr>
              <w:tab/>
            </w:r>
            <w:r>
              <w:rPr>
                <w:rStyle w:val="IndexLink"/>
              </w:rPr>
              <w:t>163</w:t>
            </w:r>
          </w:hyperlink>
        </w:p>
        <w:p>
          <w:pPr>
            <w:pStyle w:val="Contents4"/>
            <w:tabs>
              <w:tab w:val="clear" w:pos="8176"/>
              <w:tab w:val="right" w:pos="9026" w:leader="dot"/>
            </w:tabs>
            <w:rPr/>
          </w:pPr>
          <w:hyperlink w:anchor="__RefHeading___Toc2899476_105122903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899478_1051229030">
            <w:r>
              <w:rPr>
                <w:webHidden/>
                <w:rStyle w:val="IndexLink"/>
              </w:rPr>
              <w:t>1-7</w:t>
            </w:r>
            <w:r>
              <w:rPr>
                <w:rStyle w:val="IndexLink"/>
                <w:rtl w:val="true"/>
              </w:rPr>
              <w:t xml:space="preserve">. </w:t>
            </w:r>
            <w:r>
              <w:rPr>
                <w:rStyle w:val="IndexLink"/>
                <w:rtl w:val="true"/>
              </w:rPr>
              <w:t>اقدامات سياسى و اجتماعى در دوران سلطنت رضا شاه</w:t>
            </w:r>
            <w:r>
              <w:rPr>
                <w:rStyle w:val="IndexLink"/>
                <w:rtl w:val="true"/>
              </w:rPr>
              <w:tab/>
            </w:r>
            <w:r>
              <w:rPr>
                <w:rStyle w:val="IndexLink"/>
              </w:rPr>
              <w:t>163</w:t>
            </w:r>
          </w:hyperlink>
        </w:p>
        <w:p>
          <w:pPr>
            <w:pStyle w:val="Contents4"/>
            <w:tabs>
              <w:tab w:val="clear" w:pos="8176"/>
              <w:tab w:val="right" w:pos="9026" w:leader="dot"/>
            </w:tabs>
            <w:rPr/>
          </w:pPr>
          <w:hyperlink w:anchor="__RefHeading___Toc2899480_1051229030">
            <w:r>
              <w:rPr>
                <w:webHidden/>
                <w:rStyle w:val="IndexLink"/>
              </w:rPr>
              <w:t>2-7</w:t>
            </w:r>
            <w:r>
              <w:rPr>
                <w:rStyle w:val="IndexLink"/>
                <w:rtl w:val="true"/>
              </w:rPr>
              <w:t xml:space="preserve">. </w:t>
            </w:r>
            <w:r>
              <w:rPr>
                <w:rStyle w:val="IndexLink"/>
                <w:rtl w:val="true"/>
              </w:rPr>
              <w:t>آغاز زمامدارى محمدرضا پهلوى</w:t>
            </w:r>
            <w:r>
              <w:rPr>
                <w:rStyle w:val="IndexLink"/>
                <w:rtl w:val="true"/>
              </w:rPr>
              <w:tab/>
            </w:r>
            <w:r>
              <w:rPr>
                <w:rStyle w:val="IndexLink"/>
              </w:rPr>
              <w:t>165</w:t>
            </w:r>
          </w:hyperlink>
        </w:p>
        <w:p>
          <w:pPr>
            <w:pStyle w:val="Contents2"/>
            <w:tabs>
              <w:tab w:val="clear" w:pos="8743"/>
              <w:tab w:val="right" w:pos="9026" w:leader="dot"/>
            </w:tabs>
            <w:rPr/>
          </w:pPr>
          <w:hyperlink w:anchor="__RefHeading___Toc2899482_1051229030">
            <w:r>
              <w:rPr>
                <w:webHidden/>
                <w:rStyle w:val="IndexLink"/>
                <w:rtl w:val="true"/>
              </w:rPr>
              <w:t>درس شانزدهم</w:t>
            </w:r>
            <w:r>
              <w:rPr>
                <w:rStyle w:val="IndexLink"/>
                <w:rtl w:val="true"/>
              </w:rPr>
              <w:t xml:space="preserve">: </w:t>
            </w:r>
            <w:r>
              <w:rPr>
                <w:rStyle w:val="IndexLink"/>
                <w:rtl w:val="true"/>
              </w:rPr>
              <w:t>امام خمينى و حكومت ناب اسلامى</w:t>
            </w:r>
            <w:r>
              <w:rPr>
                <w:rStyle w:val="IndexLink"/>
                <w:rtl w:val="true"/>
              </w:rPr>
              <w:tab/>
            </w:r>
            <w:r>
              <w:rPr>
                <w:rStyle w:val="IndexLink"/>
              </w:rPr>
              <w:t>168</w:t>
            </w:r>
          </w:hyperlink>
        </w:p>
        <w:p>
          <w:pPr>
            <w:pStyle w:val="Contents3"/>
            <w:tabs>
              <w:tab w:val="clear" w:pos="8459"/>
              <w:tab w:val="right" w:pos="9026" w:leader="dot"/>
            </w:tabs>
            <w:rPr/>
          </w:pPr>
          <w:hyperlink w:anchor="__RefHeading___Toc2899484_1051229030">
            <w:r>
              <w:rPr>
                <w:webHidden/>
                <w:rStyle w:val="IndexLink"/>
              </w:rPr>
              <w:t>1</w:t>
            </w:r>
            <w:r>
              <w:rPr>
                <w:rStyle w:val="IndexLink"/>
                <w:rtl w:val="true"/>
              </w:rPr>
              <w:t xml:space="preserve">. </w:t>
            </w:r>
            <w:r>
              <w:rPr>
                <w:rStyle w:val="IndexLink"/>
                <w:rtl w:val="true"/>
              </w:rPr>
              <w:t>حكومت مسلمانان و شيعه و حكومت اسلامى و شيعى</w:t>
            </w:r>
            <w:r>
              <w:rPr>
                <w:rStyle w:val="IndexLink"/>
                <w:rtl w:val="true"/>
              </w:rPr>
              <w:tab/>
            </w:r>
            <w:r>
              <w:rPr>
                <w:rStyle w:val="IndexLink"/>
              </w:rPr>
              <w:t>168</w:t>
            </w:r>
          </w:hyperlink>
        </w:p>
        <w:p>
          <w:pPr>
            <w:pStyle w:val="Contents3"/>
            <w:tabs>
              <w:tab w:val="clear" w:pos="8459"/>
              <w:tab w:val="right" w:pos="9026" w:leader="dot"/>
            </w:tabs>
            <w:rPr/>
          </w:pPr>
          <w:hyperlink w:anchor="__RefHeading___Toc2899486_1051229030">
            <w:r>
              <w:rPr>
                <w:webHidden/>
                <w:rStyle w:val="IndexLink"/>
              </w:rPr>
              <w:t>2</w:t>
            </w:r>
            <w:r>
              <w:rPr>
                <w:rStyle w:val="IndexLink"/>
                <w:rtl w:val="true"/>
              </w:rPr>
              <w:t xml:space="preserve">. </w:t>
            </w:r>
            <w:r>
              <w:rPr>
                <w:rStyle w:val="IndexLink"/>
                <w:rtl w:val="true"/>
              </w:rPr>
              <w:t>سابقۀ حكومت در تشيع</w:t>
            </w:r>
            <w:r>
              <w:rPr>
                <w:rStyle w:val="IndexLink"/>
                <w:rtl w:val="true"/>
              </w:rPr>
              <w:tab/>
            </w:r>
            <w:r>
              <w:rPr>
                <w:rStyle w:val="IndexLink"/>
              </w:rPr>
              <w:t>169</w:t>
            </w:r>
          </w:hyperlink>
        </w:p>
        <w:p>
          <w:pPr>
            <w:pStyle w:val="Contents3"/>
            <w:tabs>
              <w:tab w:val="clear" w:pos="8459"/>
              <w:tab w:val="right" w:pos="9026" w:leader="dot"/>
            </w:tabs>
            <w:rPr/>
          </w:pPr>
          <w:hyperlink w:anchor="__RefHeading___Toc2899488_1051229030">
            <w:r>
              <w:rPr>
                <w:webHidden/>
                <w:rStyle w:val="IndexLink"/>
              </w:rPr>
              <w:t>3</w:t>
            </w:r>
            <w:r>
              <w:rPr>
                <w:rStyle w:val="IndexLink"/>
                <w:rtl w:val="true"/>
              </w:rPr>
              <w:t xml:space="preserve">. </w:t>
            </w:r>
            <w:r>
              <w:rPr>
                <w:rStyle w:val="IndexLink"/>
                <w:rtl w:val="true"/>
              </w:rPr>
              <w:t>مشروعيت حكومت از ديدگاه شيعه</w:t>
            </w:r>
            <w:r>
              <w:rPr>
                <w:rStyle w:val="IndexLink"/>
                <w:rtl w:val="true"/>
              </w:rPr>
              <w:tab/>
            </w:r>
            <w:r>
              <w:rPr>
                <w:rStyle w:val="IndexLink"/>
              </w:rPr>
              <w:t>170</w:t>
            </w:r>
          </w:hyperlink>
        </w:p>
        <w:p>
          <w:pPr>
            <w:pStyle w:val="Contents3"/>
            <w:tabs>
              <w:tab w:val="clear" w:pos="8459"/>
              <w:tab w:val="right" w:pos="9026" w:leader="dot"/>
            </w:tabs>
            <w:rPr/>
          </w:pPr>
          <w:hyperlink w:anchor="__RefHeading___Toc2899490_1051229030">
            <w:r>
              <w:rPr>
                <w:webHidden/>
                <w:rStyle w:val="IndexLink"/>
              </w:rPr>
              <w:t>4</w:t>
            </w:r>
            <w:r>
              <w:rPr>
                <w:rStyle w:val="IndexLink"/>
                <w:rtl w:val="true"/>
              </w:rPr>
              <w:t xml:space="preserve">. </w:t>
            </w:r>
            <w:r>
              <w:rPr>
                <w:rStyle w:val="IndexLink"/>
                <w:rtl w:val="true"/>
              </w:rPr>
              <w:t>نقش امام خمينى در تحقق حكومت اسلامى</w:t>
            </w:r>
            <w:r>
              <w:rPr>
                <w:rStyle w:val="IndexLink"/>
                <w:rtl w:val="true"/>
              </w:rPr>
              <w:tab/>
            </w:r>
            <w:r>
              <w:rPr>
                <w:rStyle w:val="IndexLink"/>
              </w:rPr>
              <w:t>171</w:t>
            </w:r>
          </w:hyperlink>
        </w:p>
        <w:p>
          <w:pPr>
            <w:pStyle w:val="Contents3"/>
            <w:tabs>
              <w:tab w:val="clear" w:pos="8459"/>
              <w:tab w:val="right" w:pos="9026" w:leader="dot"/>
            </w:tabs>
            <w:rPr/>
          </w:pPr>
          <w:hyperlink w:anchor="__RefHeading___Toc2899492_1051229030">
            <w:r>
              <w:rPr>
                <w:webHidden/>
                <w:rStyle w:val="IndexLink"/>
              </w:rPr>
              <w:t>5</w:t>
            </w:r>
            <w:r>
              <w:rPr>
                <w:rStyle w:val="IndexLink"/>
                <w:rtl w:val="true"/>
              </w:rPr>
              <w:t xml:space="preserve">. </w:t>
            </w:r>
            <w:r>
              <w:rPr>
                <w:rStyle w:val="IndexLink"/>
                <w:rtl w:val="true"/>
              </w:rPr>
              <w:t>نقشه هاى آمريكا و نظر امام</w:t>
            </w:r>
            <w:r>
              <w:rPr>
                <w:rStyle w:val="IndexLink"/>
                <w:rtl w:val="true"/>
              </w:rPr>
              <w:tab/>
            </w:r>
            <w:r>
              <w:rPr>
                <w:rStyle w:val="IndexLink"/>
              </w:rPr>
              <w:t>172</w:t>
            </w:r>
          </w:hyperlink>
        </w:p>
        <w:p>
          <w:pPr>
            <w:pStyle w:val="Contents3"/>
            <w:tabs>
              <w:tab w:val="clear" w:pos="8459"/>
              <w:tab w:val="right" w:pos="9026" w:leader="dot"/>
            </w:tabs>
            <w:rPr/>
          </w:pPr>
          <w:hyperlink w:anchor="__RefHeading___Toc2899494_1051229030">
            <w:r>
              <w:rPr>
                <w:webHidden/>
                <w:rStyle w:val="IndexLink"/>
              </w:rPr>
              <w:t>6</w:t>
            </w:r>
            <w:r>
              <w:rPr>
                <w:rStyle w:val="IndexLink"/>
                <w:rtl w:val="true"/>
              </w:rPr>
              <w:t xml:space="preserve">. </w:t>
            </w:r>
            <w:r>
              <w:rPr>
                <w:rStyle w:val="IndexLink"/>
                <w:rtl w:val="true"/>
              </w:rPr>
              <w:t>ويژگيهاى جمهورى اسلامى ايران</w:t>
            </w:r>
            <w:r>
              <w:rPr>
                <w:rStyle w:val="IndexLink"/>
                <w:rtl w:val="true"/>
              </w:rPr>
              <w:tab/>
            </w:r>
            <w:r>
              <w:rPr>
                <w:rStyle w:val="IndexLink"/>
              </w:rPr>
              <w:t>175</w:t>
            </w:r>
          </w:hyperlink>
        </w:p>
        <w:p>
          <w:pPr>
            <w:pStyle w:val="Contents2"/>
            <w:tabs>
              <w:tab w:val="clear" w:pos="8743"/>
              <w:tab w:val="right" w:pos="9026" w:leader="dot"/>
            </w:tabs>
            <w:rPr/>
          </w:pPr>
          <w:hyperlink w:anchor="__RefHeading___Toc2899496_1051229030">
            <w:r>
              <w:rPr>
                <w:webHidden/>
                <w:rStyle w:val="IndexLink"/>
                <w:rtl w:val="true"/>
              </w:rPr>
              <w:t>منابع</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2_82766"/>
      <w:bookmarkStart w:id="1" w:name="pg7552_82766"/>
      <w:bookmarkEnd w:id="1"/>
    </w:p>
    <w:p>
      <w:pPr>
        <w:pStyle w:val="Heading2"/>
        <w:numPr>
          <w:ilvl w:val="1"/>
          <w:numId w:val="1"/>
        </w:numPr>
        <w:rPr/>
      </w:pPr>
      <w:bookmarkStart w:id="2" w:name="pg7552_82766"/>
      <w:bookmarkStart w:id="3" w:name="__RefHeading___Toc289916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ابوالقاسم،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ابوالقاسم شاکر ؛ تهیه کننده پژوهشکده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اسلامی،نمایندگی ولی فقیه،پژوهشکده تحقیقات اسلامی،انتشارات زمزم هدایت،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2461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همچنین به صورت زیزنویس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2527981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916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تشیع در ایران</w:t>
      </w:r>
    </w:p>
    <w:p>
      <w:pPr>
        <w:pStyle w:val="BookText"/>
        <w:rPr/>
      </w:pPr>
      <w:r>
        <w:rPr>
          <w:rFonts w:ascii="IRNazanin" w:hAnsi="IRNazanin" w:eastAsia="IRNazanin"/>
          <w:color w:val="111111"/>
          <w:sz w:val="28"/>
          <w:sz w:val="28"/>
          <w:szCs w:val="28"/>
          <w:rtl w:val="true"/>
          <w:lang w:bidi="fa-IR"/>
        </w:rPr>
        <w:t>نویسنده ابوالقاسم شاکر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پژوهشکده تحقیقات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7552_82781"/>
    </w:p>
    <w:p>
      <w:pPr>
        <w:pStyle w:val="Heading2"/>
        <w:numPr>
          <w:ilvl w:val="1"/>
          <w:numId w:val="1"/>
        </w:numPr>
        <w:rPr/>
      </w:pPr>
      <w:bookmarkStart w:id="8" w:name="__RefHeading___Toc2899170_1051229030"/>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انقلاب اسلامى ايران، بزرگ ترين و عميق ترين انقلاب ارزشى و فكرى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بنيانگذار اين نهضت مقدس، حضرت امام خمينى رحمة الله عليه، با پيروى از مكتب حضرت سيد الشهداء عليه السلام، دست ستم و سلطۀ قدرت هاى استكبارى را از كشور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 و به احياى سيرۀ رسول الله صلى الله عليه و آله، و اصلاح امور امّت و تحكيم پايه هاى حكومت اسلامى پرداخت و نهادهاى پرثمرى را يكى پس از ديگرى در جامعۀ اسلامى ايران بنيان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پاسداران انقلاب اسلامى از خجسته نهادهايى است كه هم زمان با شكل گيرى نظام مقدس اسلامى، به دستور آن پير عارف و دورانديش تأسيس گرديد و رسالت عظيم پاسدارى از انقلاب اسلامى و دستاوردهاى آن و دفاع از حريم ولايت مطلقۀ فقيه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اين مأموريت خطير، در گرو برخوردارى اين نهاد مقدس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تأمين كنندۀ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ارتقا و تقويت بينش اعتقادى و بصيرت سياسى پاسداران نيازى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 مسلمانان جهان، حضرت آية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نمايندۀ خود در سپاه پاسداران انقلاب اسلامى چنين مى فرمايد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پاسداران انقلاب اسلامى يك نيروى انقلابى است كه بر پايۀ دين و تقوا و درك و عمل انقلابى به وجود آمده و وظيفۀ اساسى نمايندۀ اينجانب در آن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مستمر بر حفظ و استحكام اين پايۀ اساسى و برخورد با تخلّفات و پيشگيرى از آن هاست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اهميّت و نقش زيربنايى آموزش هاى عقيدتى سياسى در حفظ و استحكام پايه هاى اعتقادى و بصيرت هاى سياسى موجب شد كه اين مهم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فراگيرى تحقق يابد كه دربرگيرندۀ سطوح مختلف علمى و تخصصى پاسداران، بسيجيان و سربازان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نيروهاى پنجگانۀ سپاه و تصويب قانون استخدامى و نيز لحاظ عنصر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در كليۀ درجات، ادارۀ آموزش هاى عقيدتى سياسى نمايندگى ولى فقيه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با نظام آموزشى و خدمتى كاركنان سپاه تدوين و با اهداف زير براى اجراى آن برنامه ريزى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نيروى مؤمن و متعهد به ارزش هاى اسلام ناب محمدى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و تعميق دانش و بينش عقيدتى سياسى پاسداران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توانايى و انگيزۀ فكرى و معنوى در انجام وظايف و مأموريت هاى محوّله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آموزشى عقيدتى سياسى، مباحث بر اساس تحصيلات كاركنان، در دو سطح كلى يك و دو ارائه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سطح يك، آموزش عمومى و سه مرحله آموزش ضمن خدمت شامل شش دورۀ تداوم آموزش و سه دورۀ آموزش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 اوليه، تخصصى تكميلى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 نيز شامل دوره هاى كاردانى، كارشناسى، مقدماتى رسته اى، عالى رسته اى، دافوس، عالى جنگ و چهار مرحله آموزش ضمن خدمت شامل شش دوره تداوم آموزش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هريك از دوره ها شمارۀ شناسۀ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مخصوصى در نظر گرفته شده است كه مشخص كننده سطح، مرحله و دوره است؛ براى مثال شماره شناسه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سمت چپ نشانگر سطح يك، رقم وسط بيانگر مرحلۀ سوم و رقم سمت راست گوياى دوره دوم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دوره هاى عمومى، تخصصى و سرپرستى، عمومى افسرى، كاردانى، كارشناسى، مقدماتى و عالى رسته اى، دافوس و عالى جنگ مرحله ندارند، رقم وسط با صفر مشخص شده است؛ به عنوان مثال شمارۀ شناسۀ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سطح يك و دوره دوم از دوره هاى آموزش طولى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آموزشى دربرگيرندۀ هفت موضوع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عقايد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دفاعى</w:t>
      </w:r>
    </w:p>
    <w:p>
      <w:pPr>
        <w:pStyle w:val="BookText"/>
        <w:rPr/>
      </w:pPr>
      <w:r>
        <w:rPr>
          <w:rFonts w:ascii="IRNazanin" w:hAnsi="IRNazanin" w:eastAsia="IRNazanin"/>
          <w:color w:val="111111"/>
          <w:sz w:val="28"/>
          <w:sz w:val="28"/>
          <w:szCs w:val="28"/>
          <w:rtl w:val="true"/>
          <w:lang w:bidi="fa-IR"/>
        </w:rPr>
        <w:t xml:space="preserve">با توجه به تنوع موضوعات، شمارۀ هر موضوع نيز در پى شماره هر دوره، پس از علامت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شناسۀ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موضوع دورۀ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تهيه و تدوين متون آموزشى مورد نياز نمايندگى ولىّ‌فقيه در سپاه بر عهده پژوهشكده تحقيقات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مورد نظر با توجه به سطح معلومات و تخصّص نيروهاى آموزشى و نوع و حوزۀ مأموريت آنان، در گروه هاى تحقيقاتى پژوهشكده، تدوين و پس از طى مراحل اعتبار بخشى محتوايى و شكلى زير نظر كارشناسان و صاحب نظران موضوع در سطح حوزه و دانشگاه، به تأييد نماينده ولىّ‌فقيه در سپاه و يا نمايندۀ ايشان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با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نظام آموزش هاى عقيدتى سياسى سپاه پاسداران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پيشنهادها و تجربيات مربيان ارجمند و برادران عزيز متربّى، راهگشا و مشوّق ما در رفع كاستى هاى متون آموزشى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 خواهيم كه روز به روز بر بينش و آگاهى هاى اسلامى ما بيفزايد و آنها را عميق تر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ادارۀ آموزش عقيدتى سياسى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نمايندگى ولىّ‌فقيه در سپاه</w:t>
      </w:r>
      <w:bookmarkStart w:id="10" w:name="pg7552_82788"/>
    </w:p>
    <w:p>
      <w:pPr>
        <w:pStyle w:val="Heading2"/>
        <w:numPr>
          <w:ilvl w:val="1"/>
          <w:numId w:val="1"/>
        </w:numPr>
        <w:rPr/>
      </w:pPr>
      <w:bookmarkStart w:id="11" w:name="__RefHeading___Toc2899172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به گواه تاريخ، اديان الهى به خصوص اسلام به عنوان آخرين و كامل ترين آنها نقش اساسى در پيدايش، تحول، رشد و بالندگى تمدن و علوم و فنون و به طور كلى فرهنگ عام بشرى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مذاهب اسلام، مذهب تشيع در پيدايش علوم مختلف و تدوين و تأليف كتب علمى پيشگام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مهم علمى سده هاى نخست، عالمان، نويسندگان و پژوهشگران شيعى به خصوص شيعيان ايرانى كه از آنها به عنوان موالى ياد مى شد حضور فعال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شيعه در طول تاريخ اسلام با اتكاى به فرهنگ، علوم و معارف اسلامى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مانده، بقا يافته و ماندگار شده و نقش شايستۀ خود را ايفا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فِرق شيعه، شيعۀ دوازده امامى، استقلال خود را به طور كامل حفظ كرد و بر خلاف گروه هاى شيعى منشعب از آن به طور روز افزون گسترش يافت و امروز با تشكيل حكومت اسلامى در ايران از منزلت ممتازى در جهان برخوردار است و اين به بركت هيئت فرهنگى و علمى اين مذهب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كتاب به طور عام و تاريخ نگارى در اسلام نيز به وسيلۀ شيعيان آغاز و با هجرت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كوفه كه تشيع هويت سياسى پيدا كرد، اقدامات بنيادى براى نماياندن چهره واقعى شريعت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و در تصحيح تاريخ اسلام، خطبه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وى توسط اصحاب آن حضرت گردآورى شد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همسرش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تأليف كتاب در تاريخ توسط ياران آن حضرت مانند، عبيد اللّه بن ابى رافع، اصبغ بن نباته مجاشعى، سليم بن قيس هلالى، نقش مؤثرى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جمع احاديث شيعه و تدوين تاريخ و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 و كتابهاى فراوانى در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تحرير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عراق به خصوص كوفه، مركز تاريخ نگارى گرديد و از آنجا به ساير اقطار اسلامى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موالى شيعه كه غالباً ايرانى نژاد بودند اقدامات مؤثرى براى حفظ موقعيت و سوابق فرهنگى خود ايفا نمودند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صف نخست كسانى كه تاريخ را به صورت، تحقيق، تفصيل و مقايسه نوشتند مى توان،</w:t>
      </w:r>
    </w:p>
    <w:p>
      <w:pPr>
        <w:pStyle w:val="BookText"/>
        <w:rPr/>
      </w:pPr>
      <w:r>
        <w:rPr>
          <w:rFonts w:ascii="IRNazanin" w:hAnsi="IRNazanin" w:eastAsia="IRNazanin"/>
          <w:color w:val="111111"/>
          <w:sz w:val="28"/>
          <w:sz w:val="28"/>
          <w:szCs w:val="28"/>
          <w:rtl w:val="true"/>
          <w:lang w:bidi="fa-IR"/>
        </w:rPr>
        <w:t xml:space="preserve">ابو منذر هشام بن محمد بن محمد بشر كلبى كه تأليفاتش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عمروى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اعثم كوفى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قرن سوم، ابو مخنف، نصر بن مزاحم منقرى، محمد بن اسحاق مطلبى، يعقوبى، مسعودى، رازى خراسانى، حاكم نيشابورى، ابن طقطقى، ابن فوطى، اسكندر بيك، ميرزا محمد تقى سپهر،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اثر در تاريخ تشيع از آنِ حسن بن موسى نوبختى،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شمارى از نويسندگان مسلمان و شرق شناس به پژوهش دربارۀ تاريخ تشيع پرداختند كه آثار در خورى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لابلاى كتابهاى اين پژوهشگران به تاريخ تشيع ايران نيز اشاراتى شده ولى كتابهاى مستقلى كه در زمينه تاريخ تشيع ايران توسط پژوهشگران معاصر پديد آمده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تشيع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 مشكات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مهدى فقيه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امامى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در ايران از آغاز تا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رسول جعفريان، همچنين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كتاب درسى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همۀ اين آثار ارزشمند جاى كتابى جامع و در عين حال مختصر و درس بندى شده براى دانشجويانى كه دورۀ كارشناسى را گذرانده اند خالى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كتاب حاضر با استفاده از منابع مختلف تاريخى و كلامى به ويژه از دو كتاب اخير، در شانزده درس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اصلى اين دروس، بررسى عوامل ورود و گسترش تشيع در ايران تاكنون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دو درس نخست به شناساندن مفهوم و مبانى تشيع و چگونگى پيدايش اين مذهب و سير تكوينى آن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داريم كه ارائه كتابهايى ازاين دست بتواند به تفاهم هر چه بيشتر مذاهب اسلامى به ويژه شناساندن مفاهيم و تاريخ تشيع به پيروان ديگر مذاهب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آشنايى موجب مى گردد، تا مسلمانان بهتر بتوانند، دربارۀ يكديگر قضاوت نمايند و در اين برهه از زمان، كه دشمنان اسلام براى نابودى آن همت گماشته اند، راه را بر تفرقه افكنان، دروغ گويان و تهمت زنان ببندند و با اتحاد هر چه بيشتر در مقابل آنها بايستند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تحقيقات اسلامى</w:t>
      </w:r>
      <w:bookmarkStart w:id="13" w:name="pg7552_82792"/>
    </w:p>
    <w:p>
      <w:pPr>
        <w:pStyle w:val="Heading2"/>
        <w:numPr>
          <w:ilvl w:val="1"/>
          <w:numId w:val="1"/>
        </w:numPr>
        <w:rPr/>
      </w:pPr>
      <w:bookmarkStart w:id="14" w:name="__RefHeading___Toc2899174_1051229030"/>
      <w:bookmarkStart w:id="15" w:name="_Toc5"/>
      <w:bookmarkEnd w:id="13"/>
      <w:bookmarkEnd w:id="14"/>
      <w:r>
        <w:rPr>
          <w:rtl w:val="true"/>
        </w:rPr>
        <w:t>درس اول</w:t>
      </w:r>
      <w:r>
        <w:rPr>
          <w:rtl w:val="true"/>
        </w:rPr>
        <w:t xml:space="preserve">: </w:t>
      </w:r>
      <w:r>
        <w:rPr>
          <w:rtl w:val="true"/>
        </w:rPr>
        <w:t>كليات</w:t>
      </w:r>
      <w:bookmarkEnd w:id="15"/>
    </w:p>
    <w:p>
      <w:pPr>
        <w:pStyle w:val="Heading3"/>
        <w:numPr>
          <w:ilvl w:val="2"/>
          <w:numId w:val="1"/>
        </w:numPr>
        <w:rPr/>
      </w:pPr>
      <w:bookmarkStart w:id="16" w:name="__RefHeading___Toc2899176_1051229030"/>
      <w:bookmarkStart w:id="17" w:name="_Toc6"/>
      <w:bookmarkEnd w:id="16"/>
      <w:r>
        <w:rPr/>
        <w:t>1</w:t>
      </w:r>
      <w:r>
        <w:rPr>
          <w:rtl w:val="true"/>
        </w:rPr>
        <w:t xml:space="preserve">. </w:t>
      </w:r>
      <w:r>
        <w:rPr>
          <w:rtl w:val="true"/>
        </w:rPr>
        <w:t>معناى لغوى و اصطلاحى شيعه و تشيع</w:t>
      </w:r>
      <w:bookmarkEnd w:id="1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 و طرفدار است، و نيز گروهى كه اعضاى آن بر امرى يك سخن شوند و همچنين به معنى گروه ياران آمده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اين واژه با معناى لغوى اش در قرآن و روايت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وَ شيعَتُهُ هُمُ الفائِزُون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تشيع نيز در لغت به معناى پيروى، يارى و ولايت كسى را داشتن است؛ البته به مذهب شيعه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در اصطلاح به مسلمانانى مى گويند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 امام شرعى مى دانند و معتقدند امامت آن حضرت به وسيله نص و تعيين، از جانب خداوند و با 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عمل كسانى را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بنى ساعده گرد آمدند و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برگزيدند، نمى پذيرند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خلدون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در لغت به معنى ياران و پيروان مى باشد و در اصطلاح فقيهان و متكلمان، اعم از پيشينيان و پسينيان به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اطلاق مى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در معناى اصطلاحى شيعه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به كسانى مى گويند كه تنها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 و قائل به امامت منصوص اويند و او را وصى مى دانند</w:t>
      </w:r>
      <w:r>
        <w:rPr>
          <w:rFonts w:eastAsia="IRNazanin" w:cs="IRNazanin"/>
          <w:color w:val="111111"/>
          <w:sz w:val="28"/>
          <w:szCs w:val="28"/>
          <w:rtl w:val="true"/>
          <w:lang w:bidi="fa-IR"/>
        </w:rPr>
        <w:t>».</w:t>
      </w:r>
      <w:r>
        <w:rPr>
          <w:rStyle w:val="FootnoteAnchor"/>
          <w:rtl w:val="true"/>
        </w:rPr>
        <w:footnoteReference w:id="7"/>
      </w:r>
      <w:bookmarkStart w:id="18" w:name="pg7552_82794"/>
    </w:p>
    <w:p>
      <w:pPr>
        <w:pStyle w:val="BookText"/>
        <w:rPr/>
      </w:pPr>
      <w:bookmarkEnd w:id="18"/>
      <w:r>
        <w:rPr>
          <w:rFonts w:ascii="IRNazanin" w:hAnsi="IRNazanin" w:eastAsia="IRNazanin"/>
          <w:color w:val="111111"/>
          <w:sz w:val="28"/>
          <w:sz w:val="28"/>
          <w:szCs w:val="28"/>
          <w:rtl w:val="true"/>
          <w:lang w:bidi="fa-IR"/>
        </w:rPr>
        <w:t>ابن حزم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كسى گفته مى شود كه معتقد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مردم و سزاوارترين به امامت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محمد جواد مغنيه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عبارت است از ايمان به وجود نص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او، بدون آنكه درحق او يا فرزندانش غلو شده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علامه طباطبايى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لغت به معنى پيرو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گفته مى شود كه جانشينى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اختصاصى خانواده رسالت مى دانند و در معارف اسلام پيرو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توصيه هاى آن حضرت معتقد به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گرچه اصطلاح شيعه بر آنها بار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بار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آينده اى روشن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بشارت داده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9" w:name="__RefHeading___Toc2899178_1051229030"/>
      <w:bookmarkStart w:id="20" w:name="_Toc7"/>
      <w:bookmarkEnd w:id="19"/>
      <w:r>
        <w:rPr/>
        <w:t>2</w:t>
      </w:r>
      <w:r>
        <w:rPr>
          <w:rtl w:val="true"/>
        </w:rPr>
        <w:t xml:space="preserve">. </w:t>
      </w:r>
      <w:r>
        <w:rPr>
          <w:rtl w:val="true"/>
        </w:rPr>
        <w:t>انشعابات شيعه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شيعه تا زمان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انشعابى نپذيرفت، ولى پس از شهادت آن حضرت، اكثريت شيعه به امامت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 شدند و اقليتى معروف به كيسانيه، پسر سومحضرت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حنفيه را امام و مهدى موعود دانستند، كه در كوه رَضوى غايب شده و روزى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در طول تاريخ انشعابات ديگرى نيز در شيعه صورت گرفت كه از اغلب آنها جز نامى در كتاب ها نمانده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امروزه تنها سه گروه از آنها در جهان باقى</w:t>
      </w:r>
      <w:bookmarkStart w:id="21" w:name="pg7552_82796"/>
    </w:p>
    <w:p>
      <w:pPr>
        <w:pStyle w:val="BookText"/>
        <w:rPr/>
      </w:pPr>
      <w:bookmarkEnd w:id="21"/>
      <w:r>
        <w:rPr>
          <w:rFonts w:ascii="Amiri" w:hAnsi="Amiri" w:eastAsia="Amiri" w:cs="Amiri"/>
          <w:color w:val="111111"/>
          <w:sz w:val="28"/>
          <w:sz w:val="28"/>
          <w:szCs w:val="28"/>
          <w:rtl w:val="true"/>
          <w:lang w:bidi="ar-SA"/>
        </w:rPr>
        <w:t>مانده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اين گروه، پيروان زيد شهيد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سجاد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عين حال كه امامت را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خلافت ابو بكر و عمر را به عنوان امامت مفضول پذيرفته و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را به جاى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اين فرقه به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امام ششم، اسماعيل، پسر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هفتم و آخرين امام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در زمان حيات آن حضرت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پس از رحلت امام صادق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شيعه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اثنى عشريه؛ اصطلاح عام اماميه به تمام فرقه هايى گفته مى شود كه به امامت بلافصل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اما اصطلاح خاص آن، تنها بر شيعه اثنى عشريه اطلاق مى شود كه به امامت امامان دوازده گانه كه نخستين ايشان حضرت على بن ابى طالب و فرجامين آنان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اكثريت شيعيان جهان را تشكيل مى دهند و در واقع ديگر اقليت هاى شيعه از آن منشعب و جدا شده اند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2" w:name="__RefHeading___Toc2899180_1051229030"/>
      <w:bookmarkStart w:id="23" w:name="_Toc8"/>
      <w:bookmarkEnd w:id="22"/>
      <w:r>
        <w:rPr/>
        <w:t>3</w:t>
      </w:r>
      <w:r>
        <w:rPr>
          <w:rtl w:val="true"/>
        </w:rPr>
        <w:t xml:space="preserve">. </w:t>
      </w:r>
      <w:r>
        <w:rPr>
          <w:rtl w:val="true"/>
        </w:rPr>
        <w:t>اصول اعتقادى و سياسى شيعه</w:t>
      </w:r>
      <w:bookmarkEnd w:id="23"/>
    </w:p>
    <w:p>
      <w:pPr>
        <w:pStyle w:val="Heading4"/>
        <w:numPr>
          <w:ilvl w:val="3"/>
          <w:numId w:val="1"/>
        </w:numPr>
        <w:rPr/>
      </w:pPr>
      <w:bookmarkStart w:id="24" w:name="__RefHeading___Toc2899182_1051229030"/>
      <w:bookmarkStart w:id="25" w:name="_Toc9"/>
      <w:bookmarkEnd w:id="24"/>
      <w:r>
        <w:rPr>
          <w:rtl w:val="true"/>
        </w:rPr>
        <w:t>اشاره</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شيعه اثنى عشرى، همانند هر دين و مذهبى، اصول و مبانى عقيدتى و سياسى مشخصى دارد كه آن را از ديگر اديان و مذاهب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مبانى عقيدتى و سياسى مذهب شيعه دوازده امامى بر آيات قرآن و روايات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مستند مى باشد و اين مهم ثابت مى كند كه شيعه همان اسلام ناب است و اركانش بر آيات محكم الهى و روايات پيامبر اكرم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معتقداتش ريشه در قرآن و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ظهور اين مذهب ازنظر اعتقادى به دوران بعثت و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نه پس از رحلت آن حضرت، چنان كه برخى از مغرضين چنين گفته اند</w:t>
      </w:r>
      <w:r>
        <w:rPr>
          <w:rFonts w:eastAsia="IRNazanin" w:cs="IRNazanin"/>
          <w:color w:val="111111"/>
          <w:sz w:val="28"/>
          <w:szCs w:val="28"/>
          <w:rtl w:val="true"/>
          <w:lang w:bidi="fa-IR"/>
        </w:rPr>
        <w:t>.</w:t>
      </w:r>
      <w:bookmarkStart w:id="26" w:name="pg7552_82798"/>
    </w:p>
    <w:p>
      <w:pPr>
        <w:pStyle w:val="BookText"/>
        <w:rPr/>
      </w:pPr>
      <w:bookmarkEnd w:id="26"/>
      <w:r>
        <w:rPr>
          <w:rFonts w:ascii="IRNazanin" w:hAnsi="IRNazanin" w:eastAsia="IRNazanin"/>
          <w:color w:val="111111"/>
          <w:sz w:val="28"/>
          <w:sz w:val="28"/>
          <w:szCs w:val="28"/>
          <w:rtl w:val="true"/>
          <w:lang w:bidi="fa-IR"/>
        </w:rPr>
        <w:t xml:space="preserve">شيعه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بدين معنى نمى باشد كه آنها راه و رسم جداگانه در پيش گرفتند، چون بديهى است كه لازمه پيروى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تسليم ترين فرد به اوامر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از دنباله روى و تبعيت از وى تخطى ننمود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پيامبر نيز همواره على را برحق دانسته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اينجا، نخست اصول و مبانى عقيدتى شيعه، سپس به انديشه هاى سياسى آن به اختصار مى پردازيم</w:t>
      </w:r>
      <w:r>
        <w:rPr>
          <w:rFonts w:eastAsia="IRNazanin" w:cs="IRNazanin"/>
          <w:color w:val="111111"/>
          <w:sz w:val="28"/>
          <w:szCs w:val="28"/>
          <w:rtl w:val="true"/>
          <w:lang w:bidi="fa-IR"/>
        </w:rPr>
        <w:t>:</w:t>
      </w:r>
    </w:p>
    <w:p>
      <w:pPr>
        <w:pStyle w:val="Heading4"/>
        <w:numPr>
          <w:ilvl w:val="3"/>
          <w:numId w:val="1"/>
        </w:numPr>
        <w:rPr/>
      </w:pPr>
      <w:bookmarkStart w:id="27" w:name="__RefHeading___Toc2899184_1051229030"/>
      <w:bookmarkStart w:id="28" w:name="_Toc10"/>
      <w:bookmarkEnd w:id="27"/>
      <w:r>
        <w:rPr/>
        <w:t>1-3</w:t>
      </w:r>
      <w:r>
        <w:rPr>
          <w:rtl w:val="true"/>
        </w:rPr>
        <w:t xml:space="preserve">. </w:t>
      </w:r>
      <w:r>
        <w:rPr>
          <w:rtl w:val="true"/>
        </w:rPr>
        <w:t>اصول اعتقادات شيعه</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اصلى از اصول دين؛ يكى از مهم ترين جهاتِ بحث پيرامون اصل امامت، جهت اعتقادى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اين باور است كه امامت از حساس ترين و حياتى ترين اصول اعتقادى است؛ زيرا سعادت دوجهان، اصلاح اخلاق و رفتار و همه شئون زندگى مسلمانان و بقا و بالندگى اسلام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چنين جايگاه مهم اعتقادى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ماتَ بِغَيرِ امامٍ ماتَ ميتَةً جَاهِليَّةً؛</w:t>
      </w:r>
      <w:r>
        <w:rPr>
          <w:rStyle w:val="FootnoteAnchor"/>
          <w:rtl w:val="true"/>
        </w:rPr>
        <w:footnoteReference w:id="16"/>
      </w:r>
      <w:r>
        <w:rPr>
          <w:rFonts w:ascii="IRNazanin" w:hAnsi="IRNazanin" w:eastAsia="IRNazanin"/>
          <w:color w:val="111111"/>
          <w:sz w:val="28"/>
          <w:sz w:val="28"/>
          <w:szCs w:val="28"/>
          <w:rtl w:val="true"/>
          <w:lang w:bidi="fa-IR"/>
        </w:rPr>
        <w:t xml:space="preserve">كسى كه بدون امام از دنيا برود، به مرگ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توجه به حياتى بودن مسئله امامت آن را در رديف ديگر اصول اعتقادى يعنى توحيد، نبوت و معاد از اصول مذهب خويش قرار داده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شيعه بر اين باور است كه بقاى دين موقوف به وجود امام است، چنان كه حدوث آن نيازمند به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ولى اهل سنت، امامت را از فرع دين و در رديف احكام عملى اسلام قلمداد كرده اند</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شيعه و سنى، امامت را جانشينى پيامبر در امر دين و دنيا دانسته اند،</w:t>
      </w:r>
      <w:r>
        <w:rPr>
          <w:rStyle w:val="FootnoteAnchor"/>
          <w:rtl w:val="true"/>
        </w:rPr>
        <w:footnoteReference w:id="20"/>
      </w:r>
      <w:r>
        <w:rPr>
          <w:rFonts w:ascii="Amiri" w:hAnsi="Amiri" w:eastAsia="Amiri" w:cs="Amiri"/>
          <w:color w:val="111111"/>
          <w:sz w:val="28"/>
          <w:sz w:val="28"/>
          <w:szCs w:val="28"/>
          <w:rtl w:val="true"/>
          <w:lang w:bidi="ar-SA"/>
        </w:rPr>
        <w:t>ولى شيعه معتقد است كه امامت در باطن نوعى ولايت بر انسان و اعمال او دارد و در ظاهر انسان را تا</w:t>
      </w:r>
    </w:p>
    <w:p>
      <w:pPr>
        <w:pStyle w:val="BookText"/>
        <w:rPr/>
      </w:pPr>
      <w:r>
        <w:rPr>
          <w:rFonts w:ascii="Amiri" w:hAnsi="Amiri" w:eastAsia="Amiri" w:cs="Amiri"/>
          <w:color w:val="111111"/>
          <w:sz w:val="28"/>
          <w:sz w:val="28"/>
          <w:szCs w:val="28"/>
          <w:rtl w:val="true"/>
          <w:lang w:bidi="ar-SA"/>
        </w:rPr>
        <w:t>مقصد هدايت و راهنمايى مى كند</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ازاين رو نبايد لحظه اى زمين از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بماند و گرنه زمين به همراه اهل آن نابود خواهد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شيعه، امامت را لطف پروردگار بر بندگان خود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خداوند است كه امامت را مانند نبوت از طريق وحى تعيين نمايد؛ با اين تفاوت كه پيامبر به طور مستقيم از طرف خداوند مبعوث مى گردد و امام با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معرفى مى 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مسئله امامت جنبه الهى داشت نه مردمى و حتى پيامبر نمى توانست بدون تعيين خداوند كسى را براى اين منصب معرفى نمايد، ازاين رو پيش شرط اسلام آوردن برخى از قبايل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بنى عامر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گفتند رهبرىِ پس از تو از آن ما باشد،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به دست خداست هرجا كه بخواهد آن را قرار مى دهد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چنان كه انصار نيز در بيعت عقبه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بيعت كردند كه در هر شرايطى از آن حضرت اطاعت كنند و در مسئله جانشينى با او به نزاع برنخيزند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عصمت در لغت به معناى نگاهدارى نفس از گناه و در اصطلاح متكلمان شيعه، عبارت است از ملكۀ نفسانى يا نيروى ربانى و خدادادى كه دارندۀ آن را از خطا و گناه عمدى و سهوى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قدرت ارتكاب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عصمت را در امام و رهبرى جامعه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مى داند، چون قوام و حفظ دين و شريعت به وجود امام معصوم است و بدون آن دين از تغيير و تبديل در امان نيست، زيرا وجود امام بدين جهت است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احكام و دستورات دين بپردازد و به همان دليل كه پيامبر بايد در گرفتن وحى، حفظ و ابلاغ آن معصوم باشد تا در اين سه مورد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خطا و اشتباه نكند، امام نيز بايد چنين باشد تا در حفظ و تبيين و تفسير دين اشتباه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براى اثبات عصمت امام، به آيات و رواياتى استناد كرده است كه از جمله آنها،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فقط مى خواهد آلودگى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فراوانى از شيعه و سنى حكايت از آن دارند كه اين آيه در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يعنى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و بر عصمت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كلمه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كه الف و لام آن براى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پليدى و گناه را شامل مى 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حصر و تاكيد است كه ارادۀ قطعى خداوند بر آن قرار گرفته كه اهل بيت از هرگونه پليدى و گناه پاك باشند كه همان مقام عصمت مى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اولوالامر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مفسران شيعه مى گويند،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علماى اهل سنت نيز گفته اند اين آيه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فخر رازى از علماى بزرگ اهل سنت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معصوم باشند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روشن است كه اطاعت بى قيد و شرط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عصمت آنان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بدان جهت به اطاعت صاحبان امر فرمان داد كه آنان معصوم و پاكيزه هستند و هيچ گاه به گناه امر نمى كنند</w:t>
      </w:r>
      <w:r>
        <w:rPr>
          <w:rFonts w:eastAsia="IRNazanin" w:cs="IRNazanin"/>
          <w:color w:val="111111"/>
          <w:sz w:val="28"/>
          <w:szCs w:val="28"/>
          <w:rtl w:val="true"/>
          <w:lang w:bidi="fa-IR"/>
        </w:rPr>
        <w:t>.</w:t>
      </w:r>
      <w:r>
        <w:rPr>
          <w:rStyle w:val="FootnoteAnchor"/>
        </w:rPr>
        <w:footnoteReference w:id="30"/>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اِنِّى تارِكٌ فِيكُمُ الثَّقَلَينَ كِتَابَ اللّهِ و عِتْرَتى اهْلُ بَيْتِى وَ انَّهُمَا لَنْ يَفْتَرِ قَاحَتَّى يَرِدا عَلَّى الحَوضَ مَا انْ تَمَسَّكْتُمْ بِهما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تَقَضِّلُوا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ميان شما دو چيز گرانبها به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و اين دو از يكديگر جدا نمى شوند تا كنار حوض كوثر به 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اين دو تمسك جستيد هرگز گمراه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حديث ثقلين اهل بيت خود را هم پايه و در كنار، قرآن كريم قرار داد، همان قرآنى كه از هرگونه خطا و اشتباه به دور است و فرمود تمسك و دستاويز جستن به اين دو، شما را از گمراهى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اهل بيت بايد از خطا پاك باشند تا تمسك به آنها موجب گمراهى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مَثَلَ اهَلِ بَيْتِى كَمَثَلِ سَفِيْنَةِ نُوحٍ مَنْ رَكِبَها نَجى و مَنْ تَخَلَّفَ عَنْهَا غَرِقَ</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همانا مَثَل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كشتى نوح است كه هركس بر آن نشست نجات يافت و هركس از آن تخلف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بيان مى دارد كه اهل بيت را پيشوا و رهبر خود قرار دهيد تا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سفينه بهترين گواه بر عصمت اهل بيت است، زيرا يك فرد خطاكار و گناهكار كه خود بر لب پرتگاه سقوط و نابودى است، هرگز نمى تواند ناجى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شيعه بر اين اعتقاد است كه خداوند مسئوليت رهبرى بندگان خود را در تمام زمينه هاى مادى و معنوى بر عهدۀ پيامبر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ايفاى اين مسئوليت نياز به آگاهى بر بسيارى از مسائل دارد كه بر ساير مردم پوشيده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آگاهى، به آگاهى از احكام و قوانين الهى محدود نمى شود، بلكه لازم است بر كليات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اسرار جهان هستى و هدف از آفرينش علم داشته باشند؛ در غير اين صورت رهبرى آنان كامل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با حكمت الهى در تعيين امامت منافات پيدا مى كند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تر، گرامى تر، بزرگ تر و عادل تر از آن است كه به وجود حجتى بر مردم احتجاج كند، سپس چيزى از امورشان را بر او مخفى بدارد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تاريخ به روشنى شهادت مى دهد كه دربارۀ هر موضوعى از امامان شيعه سؤال مى كردند، پاسخ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شيعه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خواهيد از من سؤال كنيد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سرچشمۀ علم امام از فضل خداوند است تا رهبرى و راهنمايى بندگان خدا را به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نص امام؛ به اعتقاد شيعه، انتخاب امام از مردم ساخته نيست و نمى توانند در چنين موضوع مهمى، نظر دهند، بلكه خداوند است كه امام را تعيين و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به نص يا تنصيص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يا 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منصبى الهى و تداوم رسالت است و انتخاب مردم در آن نقشى ندارد؛ همان گونه كه مردم در تعيين نبى و رسول دخالت ندارند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شيعه معتقد است، پيامبر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هجرت و دعوت علنى از خويشاوندانش، موضوع امامت و رهبرى پس از خود را مطرح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امر را به مناسبتهاى گوناگون تكرار كرد و در غدير خم از مردم براى او بيعت گرفت و در واپسين لحظات عمر، قلم و كاغذ خواست تا وصيت نامه اى دربارۀ رهبرى پس از خود بنويسد، كه با مخالفت برخى عملى نگرديد</w:t>
      </w:r>
      <w:r>
        <w:rPr>
          <w:rFonts w:eastAsia="IRNazanin" w:cs="IRNazanin"/>
          <w:color w:val="111111"/>
          <w:sz w:val="28"/>
          <w:szCs w:val="28"/>
          <w:rtl w:val="true"/>
          <w:lang w:bidi="fa-IR"/>
        </w:rPr>
        <w:t>.</w:t>
      </w:r>
      <w:r>
        <w:rPr>
          <w:rStyle w:val="FootnoteAnchor"/>
          <w:rtl w:val="true"/>
        </w:rPr>
        <w:footnoteReference w:id="3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منكر نص و تعيين امام از سوى خداوند هستند، و امامت را منصبى اجتماعى مى دانند كه امام با انتخاب مردم از طريق، بيعت و شورا برگزيده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هم پا را</w:t>
      </w:r>
      <w:r>
        <w:rPr>
          <w:rFonts w:eastAsia="IRNazanin" w:cs="IRNazanin"/>
          <w:color w:val="111111"/>
          <w:sz w:val="28"/>
          <w:szCs w:val="28"/>
          <w:lang w:bidi="fa-IR"/>
        </w:rPr>
        <w:t>21</w:t>
      </w:r>
      <w:bookmarkStart w:id="29" w:name="pg7552_82808"/>
    </w:p>
    <w:p>
      <w:pPr>
        <w:pStyle w:val="BookText"/>
        <w:rPr/>
      </w:pPr>
      <w:bookmarkEnd w:id="29"/>
      <w:r>
        <w:rPr>
          <w:rFonts w:ascii="IRNazanin" w:hAnsi="IRNazanin" w:eastAsia="IRNazanin"/>
          <w:color w:val="111111"/>
          <w:sz w:val="28"/>
          <w:sz w:val="28"/>
          <w:szCs w:val="28"/>
          <w:rtl w:val="true"/>
          <w:lang w:bidi="fa-IR"/>
        </w:rPr>
        <w:t>فراتر نهاده حتى امامت كسى را كه از راه زور و استيلا به منصب خلافت و رهبرى دست يافته، مى پذيرند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30" w:name="__RefHeading___Toc2899186_1051229030"/>
      <w:bookmarkStart w:id="31" w:name="_Toc11"/>
      <w:bookmarkEnd w:id="30"/>
      <w:r>
        <w:rPr/>
        <w:t>2-3</w:t>
      </w:r>
      <w:r>
        <w:rPr>
          <w:rtl w:val="true"/>
        </w:rPr>
        <w:t xml:space="preserve">. </w:t>
      </w:r>
      <w:r>
        <w:rPr>
          <w:rtl w:val="true"/>
        </w:rPr>
        <w:t>اصول سياسى شيعه</w:t>
      </w:r>
      <w:bookmarkEnd w:id="31"/>
    </w:p>
    <w:p>
      <w:pPr>
        <w:pStyle w:val="BookText"/>
        <w:rPr/>
      </w:pPr>
      <w:r>
        <w:rPr>
          <w:rFonts w:ascii="IRNazanin" w:hAnsi="IRNazanin" w:eastAsia="IRNazanin"/>
          <w:color w:val="111111"/>
          <w:sz w:val="28"/>
          <w:sz w:val="28"/>
          <w:szCs w:val="28"/>
          <w:rtl w:val="true"/>
          <w:lang w:bidi="fa-IR"/>
        </w:rPr>
        <w:t>به اعتقاد تشيع، سياست از ديانت جدا نيست و نظام سياسى و حكومت از مبانى فكرى و عقيدتى نشأت مى گيرد، به طورى كه اجراى احكام دين، بدون وجود يك حاكميت سياسى مقتدر امكان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مبانى و اصول عقيدتى خود را به عمل درآوردند و خود الگو و اسوه براى اقتدا شدند كه حكومت و دولتى نبوى و علوى را بنيان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اصول سياسى تشيع مانند اصول اعتقادى آن ريشه در قرآن كريم، سنت نبوى و سيره علوى و ائمه اطهار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موضوع به بررسى ويژگى هاى مهم اين انديشه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منشأ حاكميت؛</w:t>
      </w:r>
    </w:p>
    <w:p>
      <w:pPr>
        <w:pStyle w:val="BookText"/>
        <w:rPr/>
      </w:pPr>
      <w:r>
        <w:rPr>
          <w:rFonts w:ascii="IRNazanin" w:hAnsi="IRNazanin" w:eastAsia="IRNazanin"/>
          <w:color w:val="111111"/>
          <w:sz w:val="28"/>
          <w:sz w:val="28"/>
          <w:szCs w:val="28"/>
          <w:rtl w:val="true"/>
          <w:lang w:bidi="fa-IR"/>
        </w:rPr>
        <w:t xml:space="preserve">به اعتقاد شيعه، حكومت و زعامت مسلمانان از حياتى ترين مسائل جامعه است و نمى شود خداوند كه توسط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همه مسائل از واجب، حرام، مستحب، مكروه و مباح سخن گفته، پيرامون حاكميت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منشأ حاكميت را الهى مى داند و معتقد است خداوند آن را به افراد خاصى وامى گذارد كه از ويژگى عصمت و علم لدنّى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ويژگى در انحصار اهل بيت پيامبر بود فقط آنان شايستگى حكومت بر مردم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حكومت حق قانونى ائمه اطهار بود و اين مسئله به قبول و نفى مردم بستگى نداشت، گرچه شرط تحقق و فعليت آن، مقبوليت مردمى بود كه امروز از آن تعبير به مردم سالارى دينى مى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سالارى دينى كه مى توان آن را مكتب سياسى اصيل شيعه علوى دانست، داراى سه ركن اساسى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در رتبۀ صلاحيت؛ به اين معنى كه حاكم بايد از صلاحيت و شايستگى هاى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علم لدنى افضليت از هر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ولايت و حكومت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در رتبه جعل و اعتبار؛ به اين معنى كه منصب و مقام ولايت بايد از ناحيۀ كسى كه ولايت مطلق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حاكم واجد صلاحيت اعتبار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در رتبه سلطه و فعليت؛ به اين معنى كه با همراهى و همكارى مردم اين حاكم الهى و واجد صلاحيت به صورت بالفعل به حكومت و قدرت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اين سه مرتبه مى توان مرتبه اول را به حقانيت، مرتبه دوم را به قانونيت و مرتبه سوم را به مقبوليت تعبير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نادرترين حكومتهاى جهان كه از تمامى اركان پيش گفته برخوردار بود و از مشروعيت و مقبوليت بهره داشت، حكومت حدوداً پنج ساله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يك سو، صلاحيت و شايستگى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امر حكومت از هر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امت، فرمودۀ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رسيده است، و از سوى ديگر روايات بسيارى با نص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انتصاب ايشان به خلافت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جنبه مقبوليت مردمى ايشان هم به قدرى واضح است كه احدى از مسلمانان، در آن اختلافى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دانستيم كه منشأ مشروعيت حاكميت پيامبر گرامى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 بزرگوار، صلاحيت و انتصاب ايشان از جانب شارع مقدس بوده و پذيرش مردم در نفى يا اثبات ولايت ايشان هيچ نقشى نداشته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براين اساس، ازآنجاكه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عصمت و حائز شايستگى و صلاحيت براى حكومت بوده و انتصاب الهى را نيز پشتوانۀ ولايت خود داشته اند، حاكميتشان بر مردم، داراى قانونيت و مشروعيت الهى بوده و پذيرش و عدم پذيرش مردم هيچ نقشى در اين دو مرحله از ولايت آنان نداشته است، اما همين ولايت مشروع آنان، در مرحله عمل و تحقق خارجى، نيازمند اقبال و پذيرش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برحق ترينِ حكومت ها هم تا وقتى كه در مرحله عمل، مورد پذيرش تودۀ مردم قرار نگيرد، در خارج محقق نمى شود، چنان كه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وجه</w:t>
      </w:r>
    </w:p>
    <w:p>
      <w:pPr>
        <w:pStyle w:val="BookText"/>
        <w:rPr/>
      </w:pPr>
      <w:r>
        <w:rPr>
          <w:rFonts w:ascii="IRNazanin" w:hAnsi="IRNazanin" w:eastAsia="IRNazanin"/>
          <w:color w:val="111111"/>
          <w:sz w:val="28"/>
          <w:sz w:val="28"/>
          <w:szCs w:val="28"/>
          <w:rtl w:val="true"/>
          <w:lang w:bidi="fa-IR"/>
        </w:rPr>
        <w:t xml:space="preserve">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حكومت اسلامى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دليل مشروعيت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وَلِيَّكُم وَ انَّ امَامَكُمْ عَلىُّ بن ابى طالبِ، فَناصِحُوهُ و صَدِّقُوهُ؛ فَاِنَّ جِبرَئِيلَ أَخبَرَنى بذلكَ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همانا سرپرست شما و امام و رهبر شما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او يكدل و يكرنگ باشيد و اورا تصديق كنيد كه جبرئيل از جانب خداوند مرا به اين امر، آگاه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ولايت و امامت بى قيد و شرط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ثابت شمرده و آن گاه اين انتصاب را نه از جانب خودشان بلكه از جانب خداوند دانسته اند و پس از ثبوت ولايت آن حضرت، براى تحكيم آن، از مردم مى خواهند كه او را در اين ولايت تصديق كنند و ياران مخلصى براى امام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شاهد براى مشروعيت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غدير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استناد به وحى،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برگزيد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اولَى بِكُم مِن انْفُسِكُم، 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همان گونه كه من بر شما، از خودتان داراى ولايت و اختيار بيشترى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رهبرى و ولايتى بر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به انتصاب الهى ثابت كرد، براى تاكيد اين مشروعيت الهى، از تمام مردم حاضر در غدير خم خواست كه با وى بيعت كنند و هميارى و همكارى خود را با ايشان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نزول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نبوت مى داند و معتقد است اطاعت از امام بدون هيچ قيد و شرطى، همانند اطاعت از پيامبر مطلق است و تمام شئون آن حضرت را دارا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در تعريفى جامع و رسا از مقام امامت فرموده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مقام پيامبران، ميراث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امامت جانشينى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ريشه و اساس اسلام رشد يا بنده و شاخه بلند آن است</w:t>
      </w:r>
      <w:r>
        <w:rPr>
          <w:rFonts w:eastAsia="IRNazanin" w:cs="IRNazanin"/>
          <w:color w:val="111111"/>
          <w:sz w:val="28"/>
          <w:szCs w:val="28"/>
          <w:rtl w:val="true"/>
          <w:lang w:bidi="fa-IR"/>
        </w:rPr>
        <w:t>.</w:t>
      </w:r>
      <w:r>
        <w:rPr>
          <w:rStyle w:val="FootnoteAnchor"/>
        </w:rPr>
        <w:footnoteReference w:id="41"/>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از آنجا كه در يك جملۀ كوتاه و گويا، امامت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همه جانبه الهى در امور دين و دنياست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بايد از شئون زير برخوردار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مرجعيت دينى؛ شيعه مرجعيت دينى را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فرزندش مى داند، چون عصمت و علم به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در انحصار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پيامبر در طى دوران بيست و سه ساله رسالت خويش بنا به عواملى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عدم آگاهى جامعه، بروز جنگهاى طولانى و فراوان، محدوديت زمانى و فراهم نشدن زمينه و شرائط زمانى براى بيان همه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احكام و معارف قرآن را براى مردم بيان نفرموده، ازاين رو ضرورى بود كه كارشناسان الهى را به مردم معرفى نمايد، تا پس از وى احكام و معارف ناگفته را بيان كنند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بخشند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بنابراين مرجعيت دينى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امرى ضرورى است تا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اكمال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و داورى؛ قضاوت و داورى يك شأن و منصب الهى است، زيرا حكم به عدل است و اين شأن از سوى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ص </w:t>
      </w:r>
      <w:r>
        <w:rPr>
          <w:rFonts w:eastAsia="Amiri" w:cs="Amiri" w:ascii="Amiri" w:hAnsi="Amiri"/>
          <w:color w:val="111111"/>
          <w:sz w:val="28"/>
          <w:szCs w:val="28"/>
          <w:lang w:bidi="ar-SA"/>
        </w:rPr>
        <w:t>1137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منصب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 و جانشينان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قضاوت و داورى شايسته امامى است كه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عدل داورى كند؛ و روشن است كسى به حق و عدل داورى مى كند كه خود عدالت مجسم باشد و آن، نمى تواند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محراب عبادت به سبب شدت عدلش كشته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داناترين و بهترين فرد براى قضاوت و داورى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شكى نيست كه قضاوت نيازمند علم كامل و همه جانبه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ديگران در قضاوت هاى خود خطا مى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اشتباهشان آگاه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51</w:t>
      </w:r>
      <w:bookmarkStart w:id="32" w:name="pg7552_82817"/>
    </w:p>
    <w:p>
      <w:pPr>
        <w:pStyle w:val="BookText"/>
        <w:rPr/>
      </w:pPr>
      <w:bookmarkEnd w:id="32"/>
      <w:r>
        <w:rPr>
          <w:rFonts w:ascii="IRNazanin" w:hAnsi="IRNazanin" w:eastAsia="IRNazanin"/>
          <w:color w:val="111111"/>
          <w:sz w:val="28"/>
          <w:sz w:val="28"/>
          <w:szCs w:val="28"/>
          <w:rtl w:val="true"/>
          <w:lang w:bidi="fa-IR"/>
        </w:rPr>
        <w:t>همين رو بارها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هلاك شده بوديم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رهبرى سياسى؛ يكى ديگر از شئون پيامبر، امامت و رهبرى سياسى جامعه بود كه پس از رحلت ايشان مى بايست ادامه پيدا كند، شيعه چون امامت را تداوم بخش نبوت مى داند، مگر در موضوع نزول وحى، بنابراين لازم است علاوه بر ولايت معنوى و مرجعيت دينى مردم، حاكميت سياسى آنان را نيز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هر والى نيز با تفويض او است تا مصداق اولى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رسول خدا باشد كه اطاعتش چون اطاعت خدا و رسولش واجب است، و چنين فردى جز امام معصوم نمى تواند باشد؛ چه، تنها او است كه مى تواند جامعه را به رشد و كمال برساند و از خطر انحرافات اعتقادى و سياسى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خطاب به عثمان درباره امامت و رهبرى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برترين بندگان خدا نزد او امامى است دادگستر، هدايت شده و راه بر، كه سنتى را كه شناخته شده بر پا دارد و بدعتى را كه ناشناخته است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مردم نزد خدا امامى است ستمگر كه خود گمراه است و موجب گمراهى ديگران مى شود، پس سنت پذيرفته شده را بميراند و بدعت واگذارده را زنده گرداند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33" w:name="__RefHeading___Toc2899188_1051229030"/>
      <w:bookmarkStart w:id="34" w:name="_Toc12"/>
      <w:bookmarkEnd w:id="33"/>
      <w:r>
        <w:rPr/>
        <w:t>3-3</w:t>
      </w:r>
      <w:r>
        <w:rPr>
          <w:rtl w:val="true"/>
        </w:rPr>
        <w:t xml:space="preserve">. </w:t>
      </w:r>
      <w:r>
        <w:rPr>
          <w:rtl w:val="true"/>
        </w:rPr>
        <w:t>حقوق متقابل مردم و امامت</w:t>
      </w:r>
      <w:bookmarkEnd w:id="34"/>
    </w:p>
    <w:p>
      <w:pPr>
        <w:pStyle w:val="BookText"/>
        <w:rPr/>
      </w:pPr>
      <w:r>
        <w:rPr>
          <w:rFonts w:ascii="IRNazanin" w:hAnsi="IRNazanin" w:eastAsia="IRNazanin"/>
          <w:color w:val="111111"/>
          <w:sz w:val="28"/>
          <w:sz w:val="28"/>
          <w:szCs w:val="28"/>
          <w:rtl w:val="true"/>
          <w:lang w:bidi="fa-IR"/>
        </w:rPr>
        <w:t xml:space="preserve">در انديشه سياسى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حقوقى مردم و امامت دو جانبه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حقوقى دارند كه امام و رهبر جامعه اسلامى نمى تواند به بهانه هاى مختلف آن را تحديد يا سلب كند، چنان كه امام نيز از حقوقى برخوردار است كه مردم بايد در رعايت آن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آفريدگار جهان است كه محقّ محض است و در برابر ديگران تكليف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هنگام وصف و گفتگو فراخ ترين چيزها است و زمان كردار و انصاف دادن با آن تنگ ترين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آن آسان و عمل بدان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ديگرى حقى نيست مگر اينكه آن ديگرى نيز بر او حقى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را حقى بر او نيست، مگر اينكه او را هم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كسى را بر ديگرى حقى باشد كه ديگرى را بر او حقى نباشد، چنين حقى مختص خداوند سبحان است و آفريده ها را چنين حقى نيست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على در قسمتى از خطبه مفصل صفين پيرامون حقوق متقابل امام و امت و ثمرات رعايت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 ترين حقها كه خداوند سبحان واجب گردانيده، حق والى بر رعيت و حق رعيت بر زمامدار و 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خداوند سبحان براى هريك از زمامدار و رعيت بر ديگرى واجب فرموده است و آن را سبب نظم و آرامش براى دوستدارى ايشان يكديگر را و ارجمندى براى دينشان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رعيت نيكو نمى شود مگر به خوش رفتارى حكمفرمايان، و حال حكمفرمايان نيكو نمى گردد، جز به ايستادگى رعيت در انجام دستور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رعيت حق والى و والى حق رعيت را ادا نمود، حق در ميانشان ارزشمند و برنامه هاى دينشان برقرار و روشهاى عدل و درستكارى بر پا و 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خود جريان پيدا مى كند و براثر آن روزگار اصلاح مى شود و به دوام و پايندگى دولت و حكومت اميد مى رود و طمعهاى دشمنان از ميان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اجانب را برايشان تسلطى نخواهد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على در جاى جاى نهج البلاغه</w:t>
      </w:r>
      <w:r>
        <w:rPr>
          <w:rStyle w:val="FootnoteAnchor"/>
          <w:rtl w:val="true"/>
        </w:rPr>
        <w:footnoteReference w:id="49"/>
      </w:r>
      <w:r>
        <w:rPr>
          <w:rFonts w:ascii="Amiri" w:hAnsi="Amiri" w:eastAsia="Amiri" w:cs="Amiri"/>
          <w:color w:val="111111"/>
          <w:sz w:val="28"/>
          <w:sz w:val="28"/>
          <w:szCs w:val="28"/>
          <w:rtl w:val="true"/>
          <w:lang w:bidi="ar-SA"/>
        </w:rPr>
        <w:t>به خصوص در عهدنامه مالك اشتر</w:t>
      </w:r>
      <w:r>
        <w:rPr>
          <w:rStyle w:val="FootnoteAnchor"/>
          <w:rtl w:val="true"/>
        </w:rPr>
        <w:footnoteReference w:id="50"/>
      </w:r>
      <w:r>
        <w:rPr>
          <w:rFonts w:ascii="IRNazanin" w:hAnsi="IRNazanin" w:eastAsia="IRNazanin"/>
          <w:color w:val="111111"/>
          <w:sz w:val="28"/>
          <w:sz w:val="28"/>
          <w:szCs w:val="28"/>
          <w:rtl w:val="true"/>
          <w:lang w:bidi="fa-IR"/>
        </w:rPr>
        <w:t>ملاكها و معيارهاى حقوق متقابل حاكم اسلامى و مردم را تبيين نموده است كه اين خود بيانگر مبانى انديشه سياسى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شيعه در قرآن و روايات به چه معانى به كار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در اصطلاح به چه كسانى گفته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ولايت و امامت تداوم نبوّت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عصمت چيست؟ و به چه دليل بايد امام معصوم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اصول و مبانى انديشه سياسى شيعه به اختصار توضيح دهيد؟</w:t>
      </w:r>
      <w:r>
        <w:rPr>
          <w:rFonts w:eastAsia="Amiri" w:cs="Amiri" w:ascii="Amiri" w:hAnsi="Amiri"/>
          <w:color w:val="111111"/>
          <w:sz w:val="28"/>
          <w:szCs w:val="28"/>
          <w:lang w:bidi="ar-SA"/>
        </w:rPr>
        <w:t>36</w:t>
      </w:r>
      <w:bookmarkStart w:id="35" w:name="pg7552_82821"/>
    </w:p>
    <w:p>
      <w:pPr>
        <w:pStyle w:val="Heading2"/>
        <w:numPr>
          <w:ilvl w:val="1"/>
          <w:numId w:val="1"/>
        </w:numPr>
        <w:rPr/>
      </w:pPr>
      <w:bookmarkStart w:id="36" w:name="__RefHeading___Toc2899190_1051229030"/>
      <w:bookmarkStart w:id="37" w:name="_Toc13"/>
      <w:bookmarkEnd w:id="35"/>
      <w:bookmarkEnd w:id="36"/>
      <w:r>
        <w:rPr>
          <w:rtl w:val="true"/>
        </w:rPr>
        <w:t>درس دوم</w:t>
      </w:r>
      <w:r>
        <w:rPr>
          <w:rtl w:val="true"/>
        </w:rPr>
        <w:t xml:space="preserve">: </w:t>
      </w:r>
      <w:r>
        <w:rPr>
          <w:rtl w:val="true"/>
        </w:rPr>
        <w:t>منشأ پيدايش تشيع</w:t>
      </w:r>
      <w:bookmarkEnd w:id="37"/>
    </w:p>
    <w:p>
      <w:pPr>
        <w:pStyle w:val="Heading3"/>
        <w:numPr>
          <w:ilvl w:val="2"/>
          <w:numId w:val="1"/>
        </w:numPr>
        <w:rPr/>
      </w:pPr>
      <w:bookmarkStart w:id="38" w:name="__RefHeading___Toc2899192_1051229030"/>
      <w:bookmarkStart w:id="39" w:name="_Toc14"/>
      <w:bookmarkEnd w:id="38"/>
      <w:r>
        <w:rPr/>
        <w:t>1</w:t>
      </w:r>
      <w:r>
        <w:rPr>
          <w:rtl w:val="true"/>
        </w:rPr>
        <w:t xml:space="preserve">. </w:t>
      </w:r>
      <w:r>
        <w:rPr>
          <w:rtl w:val="true"/>
        </w:rPr>
        <w:t>زمان و علل ظهور تشيع</w:t>
      </w:r>
      <w:bookmarkEnd w:id="39"/>
    </w:p>
    <w:p>
      <w:pPr>
        <w:pStyle w:val="BookText"/>
        <w:rPr/>
      </w:pPr>
      <w:r>
        <w:rPr>
          <w:rFonts w:ascii="IRNazanin" w:hAnsi="IRNazanin" w:eastAsia="IRNazanin"/>
          <w:color w:val="111111"/>
          <w:sz w:val="28"/>
          <w:sz w:val="28"/>
          <w:szCs w:val="28"/>
          <w:rtl w:val="true"/>
          <w:lang w:bidi="fa-IR"/>
        </w:rPr>
        <w:t>براى پى بردن به اصالت و حقيقت هر چيز، بايد به زمان و علل ظهور آن توجه نمود، چنان كه در شناخت حقيقت تشيع نيز بايد،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متعصب يا ناآگاه بدون توجه به اين نكته، كوشيده اند تشيع را مانند ساير فرقه ها، گروهى نوظهور يا حزبى سياسى قلمداد كنند كه در اثر تحولات و دگرگونيهاى تاريخى، سياسى و يا اجتماعى پديد آمده است</w:t>
      </w:r>
      <w:r>
        <w:rPr>
          <w:rStyle w:val="FootnoteAnchor"/>
          <w:rtl w:val="true"/>
        </w:rPr>
        <w:footnoteReference w:id="51"/>
      </w:r>
      <w:r>
        <w:rPr>
          <w:rFonts w:ascii="IRNazanin" w:hAnsi="IRNazanin" w:eastAsia="IRNazanin"/>
          <w:color w:val="111111"/>
          <w:sz w:val="28"/>
          <w:sz w:val="28"/>
          <w:szCs w:val="28"/>
          <w:rtl w:val="true"/>
          <w:lang w:bidi="fa-IR"/>
        </w:rPr>
        <w:t>و مى خواهند با اتهاماتى واهى آن را از پيكر اسلام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ديدگاهها و نظريات گوناگونى درباره منشأ و تاريخ پيدايى تشيع ابراز كرده اند، كه اين اختلاف ديدگاهها، خود بهترين دليل بر ابطال ديدگاههاى مغرضين و ناآگاهان و اثبات ديدگاه حق و مستند شيعه است كه دوران و منشأ پيدايى شيعه را به عصر نبوت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با اشاره به ديدگاههاى غير منصفانه، به مستندات مهم عقلى، قرآنى و روايى ديدگاه حق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پيدايى شيعه را پس از جريان سقيفه بنى ساعده و انتخاب نخستين خليفه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نويسندگان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بدعتهاى عبد اللّه بن سبأ يهودى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پس از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پيدايى شيعه را پس از جنگ جمل دانسته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ظهور شيعه را پس از جنگ صفين و به دنبال پيدايى خوارج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شيعه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سخن برخى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ظهور شيعه را به نوعى با ايرانيان مرتبط دانسته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شيعه رنگ و بوى ايرانى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نيز تشيع را پيامد سياست پادشاهان صفوى دانسته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شيعه در عصر پيامبر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حق و مستند، قول اخير است؛ يعنى تاريخ پيدايش شيعه به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 نزول و تفسير برخى آيات قرآن و روايات كه شيعه و سنى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نقل كرده اند فهميده مى شود كه هسته نخستين تشيع و اساس آن را خداوند در قرآن كريم نشاند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رسالتش آن را آبيارى كرد و پروراند تا آنكه شجرۀ طيبه اى گرديد و در زمان آن حضرت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شيعه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افراد بودند كه انتخاب خليفه را پس از پيامبر در سقيفه مردود دانسته و با استناد به احاديث پيامبر گفتند،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در زمان حياتش و پيش تر تعيين و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نخستين شخصى بود كه به ولايت و رهبرى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كرد و به پيروان وى نام شيعه نهاد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بدين جهت تشيع همان اسلام ناب محمدى و سيماى حقيقى و واقعى آن است كه در زمان خلافت ظاهرى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درونى اش تحقق يافت و در اين دوران، تشيع خود را در عمل نشان داد و الگوى هميشه ماندگار حكومت عدل و قسط در جهان گرديد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و حجت شيعه براى ولايت و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ويژگى ها و برترى هاى شخصى آن حضرت است كه شيعه و سنى به آنها معترفند، ادله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آن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عقل و نقل قابل اثبات است</w:t>
      </w:r>
      <w:r>
        <w:rPr>
          <w:rFonts w:eastAsia="IRNazanin" w:cs="IRNazanin"/>
          <w:color w:val="111111"/>
          <w:sz w:val="28"/>
          <w:szCs w:val="28"/>
          <w:rtl w:val="true"/>
          <w:lang w:bidi="fa-IR"/>
        </w:rPr>
        <w:t>.</w:t>
      </w:r>
      <w:r>
        <w:rPr>
          <w:rFonts w:eastAsia="IRNazanin" w:cs="IRNazanin"/>
          <w:color w:val="111111"/>
          <w:sz w:val="28"/>
          <w:szCs w:val="28"/>
          <w:lang w:bidi="fa-IR"/>
        </w:rPr>
        <w:t>16</w:t>
      </w:r>
      <w:bookmarkStart w:id="40" w:name="pg7552_82825"/>
    </w:p>
    <w:p>
      <w:pPr>
        <w:pStyle w:val="Heading3"/>
        <w:numPr>
          <w:ilvl w:val="2"/>
          <w:numId w:val="1"/>
        </w:numPr>
        <w:rPr/>
      </w:pPr>
      <w:bookmarkStart w:id="41" w:name="__RefHeading___Toc2899194_1051229030"/>
      <w:bookmarkStart w:id="42" w:name="_Toc15"/>
      <w:bookmarkEnd w:id="40"/>
      <w:bookmarkEnd w:id="41"/>
      <w:r>
        <w:rPr/>
        <w:t>2</w:t>
      </w:r>
      <w:r>
        <w:rPr>
          <w:rtl w:val="true"/>
        </w:rPr>
        <w:t xml:space="preserve">. </w:t>
      </w:r>
      <w:r>
        <w:rPr>
          <w:rtl w:val="true"/>
        </w:rPr>
        <w:t>دلايل عقلى در اثبات اصل ولايت و امامت</w:t>
      </w:r>
      <w:bookmarkEnd w:id="42"/>
    </w:p>
    <w:p>
      <w:pPr>
        <w:pStyle w:val="Heading4"/>
        <w:numPr>
          <w:ilvl w:val="3"/>
          <w:numId w:val="1"/>
        </w:numPr>
        <w:rPr/>
      </w:pPr>
      <w:bookmarkStart w:id="43" w:name="__RefHeading___Toc2899196_1051229030"/>
      <w:bookmarkStart w:id="44" w:name="_Toc16"/>
      <w:bookmarkEnd w:id="43"/>
      <w:r>
        <w:rPr>
          <w:rtl w:val="true"/>
        </w:rPr>
        <w:t>الف</w:t>
      </w:r>
      <w:r>
        <w:rPr>
          <w:rtl w:val="true"/>
        </w:rPr>
        <w:t xml:space="preserve">) </w:t>
      </w:r>
      <w:r>
        <w:rPr>
          <w:rtl w:val="true"/>
        </w:rPr>
        <w:t>عدالت و لطف پروردگار</w:t>
      </w:r>
      <w:r>
        <w:rPr>
          <w:rtl w:val="true"/>
        </w:rPr>
        <w:t>:</w:t>
      </w:r>
      <w:bookmarkEnd w:id="44"/>
    </w:p>
    <w:p>
      <w:pPr>
        <w:pStyle w:val="BookText"/>
        <w:rPr/>
      </w:pPr>
      <w:r>
        <w:rPr>
          <w:rFonts w:ascii="IRNazanin" w:hAnsi="IRNazanin" w:eastAsia="IRNazanin"/>
          <w:color w:val="111111"/>
          <w:sz w:val="28"/>
          <w:sz w:val="28"/>
          <w:szCs w:val="28"/>
          <w:rtl w:val="true"/>
          <w:lang w:bidi="fa-IR"/>
        </w:rPr>
        <w:t>از عدالت و لطف پروردگار نسبت به نوع بشر به دور است كه مسئله رهبرى و امامت را مجمل گذارد؛ زيرا همان ملاحظات عقلى كه فرستادن انبياء و رسولان را ايجاب مى كرد، جانشينى رهبران شايسته و كارآمد در غياب آنان را براى به عهده گرفتن ولايت و رهبرى پيروانشان نيز الزام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موضوع رهبرى جامعه، حياتى تر از آن است كه به تبادل آراى افراد عادى واگذار گردد، زيرا امكان دارد اشخاص نالايق و ناشايسته اى را براى جانشينى برگزينند كه توانايى حل مشكلات و معضلات دينى و دنيوى جامعه را نداشته باشند و يا قوانين جامعه را مطابق اميال و خواسته هاى خويش ترسيم كنند و از اين راه با منظور وحى الهى، كه تزكيه و تعلم انسانها است، مقابله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از صلاحيت هاى علمى و عملى و پاكى و عصمت از خطا و گناه افراد آگاه است و مى تواند با شناساندن اين افراد، توسط رسولان خويش، پيروزى و بقاى وحى را تامين نمايد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45" w:name="__RefHeading___Toc2899198_1051229030"/>
      <w:bookmarkStart w:id="46" w:name="_Toc17"/>
      <w:bookmarkEnd w:id="45"/>
      <w:r>
        <w:rPr>
          <w:rtl w:val="true"/>
        </w:rPr>
        <w:t>ب</w:t>
      </w:r>
      <w:r>
        <w:rPr>
          <w:rtl w:val="true"/>
        </w:rPr>
        <w:t xml:space="preserve">) </w:t>
      </w:r>
      <w:r>
        <w:rPr>
          <w:rtl w:val="true"/>
        </w:rPr>
        <w:t>لزوم حفظ شريعت</w:t>
      </w:r>
      <w:r>
        <w:rPr>
          <w:rtl w:val="true"/>
        </w:rPr>
        <w:t>:</w:t>
      </w:r>
      <w:bookmarkEnd w:id="46"/>
    </w:p>
    <w:p>
      <w:pPr>
        <w:pStyle w:val="BookText"/>
        <w:rPr/>
      </w:pPr>
      <w:r>
        <w:rPr>
          <w:rFonts w:ascii="IRNazanin" w:hAnsi="IRNazanin" w:eastAsia="IRNazanin"/>
          <w:color w:val="111111"/>
          <w:sz w:val="28"/>
          <w:sz w:val="28"/>
          <w:szCs w:val="28"/>
          <w:rtl w:val="true"/>
          <w:lang w:bidi="fa-IR"/>
        </w:rPr>
        <w:t>هر اجتماع دينى، نيازمند به شخصى است كه گفتار و كردارش، حجت قاطع و اسوه و ميزان حق و باطل باشد، تا اگر در مسائل و محتواى دين، اختلافى بروز كرد، با مراجعه به او، اختلافات را حل نمايد و دين را از خطر انحراف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وجود چنين انسانهايى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و گرنه برداشتهاى مختلف از دين و تفسيرهاى به راى آن را به خطر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امامى استوار، امين، حافظ و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اسرار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قرار ندهد، به طور قطع، شريعت كهنه مى شود و دين از بين مى رود و سنت پيامبر و احكام الهى، دگرگون مى گردد، بدعتگذاران بر آن مى افزايند و ملحدان از آن مى كاهند و كار را بر مسلمانان مشتبه مى سازند</w:t>
      </w:r>
      <w:r>
        <w:rPr>
          <w:rFonts w:eastAsia="IRNazanin" w:cs="IRNazanin"/>
          <w:color w:val="111111"/>
          <w:sz w:val="28"/>
          <w:szCs w:val="28"/>
          <w:rtl w:val="true"/>
          <w:lang w:bidi="fa-IR"/>
        </w:rPr>
        <w:t>.</w:t>
      </w:r>
      <w:r>
        <w:rPr>
          <w:rStyle w:val="FootnoteAnchor"/>
          <w:rtl w:val="true"/>
        </w:rPr>
        <w:footnoteReference w:id="55"/>
      </w:r>
      <w:bookmarkStart w:id="47" w:name="pg7552_82827"/>
    </w:p>
    <w:p>
      <w:pPr>
        <w:pStyle w:val="BookText"/>
        <w:rPr/>
      </w:pPr>
      <w:bookmarkEnd w:id="47"/>
      <w:r>
        <w:rPr>
          <w:rFonts w:ascii="IRNazanin" w:hAnsi="IRNazanin" w:eastAsia="IRNazanin"/>
          <w:color w:val="111111"/>
          <w:sz w:val="28"/>
          <w:sz w:val="28"/>
          <w:szCs w:val="28"/>
          <w:rtl w:val="true"/>
          <w:lang w:bidi="fa-IR"/>
        </w:rPr>
        <w:t>بنابراين نياز شريعتِ جاودانه به حافظى معصوم و امين، بعد از دوران آغازين آن و تا روز قيامت، همانند نياز آن به مبلغى معصوم و امين در آغاز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حدوث دين نياز بود در بقاى آن نيز نيازمند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48" w:name="__RefHeading___Toc2899200_1051229030"/>
      <w:bookmarkStart w:id="49" w:name="_Toc18"/>
      <w:bookmarkEnd w:id="48"/>
      <w:r>
        <w:rPr>
          <w:rtl w:val="true"/>
        </w:rPr>
        <w:t>ج</w:t>
      </w:r>
      <w:r>
        <w:rPr>
          <w:rtl w:val="true"/>
        </w:rPr>
        <w:t xml:space="preserve">) </w:t>
      </w:r>
      <w:r>
        <w:rPr>
          <w:rtl w:val="true"/>
        </w:rPr>
        <w:t>نياز جامعه به رهبران الهى</w:t>
      </w:r>
      <w:r>
        <w:rPr>
          <w:rtl w:val="true"/>
        </w:rPr>
        <w:t>:</w:t>
      </w:r>
      <w:bookmarkEnd w:id="49"/>
    </w:p>
    <w:p>
      <w:pPr>
        <w:pStyle w:val="BookText"/>
        <w:rPr/>
      </w:pPr>
      <w:r>
        <w:rPr>
          <w:rFonts w:ascii="IRNazanin" w:hAnsi="IRNazanin" w:eastAsia="IRNazanin"/>
          <w:color w:val="111111"/>
          <w:sz w:val="28"/>
          <w:sz w:val="28"/>
          <w:szCs w:val="28"/>
          <w:rtl w:val="true"/>
          <w:lang w:bidi="fa-IR"/>
        </w:rPr>
        <w:t>انسان، نيازمنديهايى دارد، كه جز از راه تشكيل جامعه و تعاون عمومى برآورده نمى شود و جامعه صالح نيز در پرتو اجراى قوانين الهى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قوانين نيازمند به شخصى است كه خود در مرحله نخست، عالم و عامل و از لغزش و خطا پاك باشد، تا آن را به طور دقيق اجرا نمايد و حق هر ذى حقى را به او برساند و گرنه آن قوايى كه براى رسيدن به كمال در نهاد انسان گذارده شده به ظهور نمى رسد و لازم مى آيد كه ايجاد آنها از ناحيه خداوند لغو باشد، و حال آنكه او حكيم است و صدور كار لغو از حكيم،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در روايت فضل بن شاذان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علتهاى تعيين اولى الامر از طرف خداوند، آن است كه مردم را در امور دين و دنيا كه لازم دارند، سرپرستى و رياست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حكيم با توجه به حكمتش، امكان ندارد انسانها را از چيزهايى كه مى داند به آنها نيازمندند و قوام آنها جز به آن نيست، محروم رها كند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50" w:name="__RefHeading___Toc2899202_1051229030"/>
      <w:bookmarkStart w:id="51" w:name="_Toc19"/>
      <w:bookmarkEnd w:id="50"/>
      <w:r>
        <w:rPr>
          <w:rtl w:val="true"/>
        </w:rPr>
        <w:t>د</w:t>
      </w:r>
      <w:r>
        <w:rPr>
          <w:rtl w:val="true"/>
        </w:rPr>
        <w:t xml:space="preserve">. </w:t>
      </w:r>
      <w:r>
        <w:rPr>
          <w:rtl w:val="true"/>
        </w:rPr>
        <w:t>نياز دين به تفسير و تبيين</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اسلام را به عنوان يك دين كامل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و دستور و حكمى از اسلام ناگفته نماند، ولى آيا پيامبر اسلام هم همۀ دستورات اسلام را به مردم گفتند؟ اهل تسنن، مى گويند، دستورات اسلام هرچه بود، همان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 در برخى مسائل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دريافت نكرده اند و نمى دانند چه كار كنند، به ناچار پاى قياس را به ميان مى كشند، ولى شيعه اعتقاد دارد كه خداوند همه دستورات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ولى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همه آنهايى نبود كه به عموم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بسيارى از احكام و دستورات بود كه موضوع آنها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نشده بود و بعد</w:t>
      </w:r>
      <w:bookmarkStart w:id="52" w:name="pg7552_82829"/>
    </w:p>
    <w:p>
      <w:pPr>
        <w:pStyle w:val="BookText"/>
        <w:rPr/>
      </w:pPr>
      <w:bookmarkEnd w:id="52"/>
      <w:r>
        <w:rPr>
          <w:rFonts w:ascii="IRNazanin" w:hAnsi="IRNazanin" w:eastAsia="IRNazanin"/>
          <w:color w:val="111111"/>
          <w:sz w:val="28"/>
          <w:sz w:val="28"/>
          <w:szCs w:val="28"/>
          <w:rtl w:val="true"/>
          <w:lang w:bidi="fa-IR"/>
        </w:rPr>
        <w:t xml:space="preserve">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دستوراتى كه از جانب خدا بيان شده بود، به شاگرد خاص و جانشين خودش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مردم بيان كن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تفسير و تبيين دين به طور صحيح، بدون امام معصوم تحقق نمى يابد؛ زيرا امكان ارتكاب خطاى بيان و تشريح در غير معصوم وجود دارد و در اين صورت دين از تغيير و تحريف مصون نمى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ضرورت وجود امام معصوم در تبيين و تشريح دين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براى مردم قوانين و دستورات معينى تعيين شده است و مردم مامورند از حدود شرعى تجاوز نكنند، اين موضوع امكان نمى يابد مگر اينكه شخص امينى بر آنان گمارده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علاوه برد لايل عقلى پيش گفته، كه ضرورت تعيين جانشين پيامبرى را از سوى خداوند ايجاب مى كرد، شواهد تاريخى نيز گواه بر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پيامبر اسلام در غيبتهاى كوتاه خويش از مركز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جانشين 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پيامبرى كه تا اين اندازه دقيق و حساس بود، براى زمان پس از خود و ادامه راهش، به فكر جانشين نيفتاده باشد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3" w:name="__RefHeading___Toc2899204_1051229030"/>
      <w:bookmarkStart w:id="54" w:name="_Toc20"/>
      <w:bookmarkEnd w:id="53"/>
      <w:r>
        <w:rPr/>
        <w:t>3</w:t>
      </w:r>
      <w:r>
        <w:rPr>
          <w:rtl w:val="true"/>
        </w:rPr>
        <w:t xml:space="preserve">. </w:t>
      </w:r>
      <w:r>
        <w:rPr>
          <w:rtl w:val="true"/>
        </w:rPr>
        <w:t>دلايل قرآنى در اثبات ولايت و امامت</w:t>
      </w:r>
      <w:bookmarkEnd w:id="54"/>
    </w:p>
    <w:p>
      <w:pPr>
        <w:pStyle w:val="Heading4"/>
        <w:numPr>
          <w:ilvl w:val="3"/>
          <w:numId w:val="1"/>
        </w:numPr>
        <w:rPr/>
      </w:pPr>
      <w:bookmarkStart w:id="55" w:name="__RefHeading___Toc2899206_105122903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آيات و روايات فراوانى بر ظهور تشيع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در اين درس به برخى از آنها اشاره مى شود</w:t>
      </w:r>
      <w:r>
        <w:rPr>
          <w:rFonts w:eastAsia="IRNazanin" w:cs="IRNazanin"/>
          <w:color w:val="111111"/>
          <w:sz w:val="28"/>
          <w:szCs w:val="28"/>
          <w:rtl w:val="true"/>
          <w:lang w:bidi="fa-IR"/>
        </w:rPr>
        <w:t>:</w:t>
      </w:r>
    </w:p>
    <w:p>
      <w:pPr>
        <w:pStyle w:val="Heading4"/>
        <w:numPr>
          <w:ilvl w:val="3"/>
          <w:numId w:val="1"/>
        </w:numPr>
        <w:rPr/>
      </w:pPr>
      <w:bookmarkStart w:id="57" w:name="__RefHeading___Toc2899208_1051229030"/>
      <w:bookmarkStart w:id="58" w:name="_Toc22"/>
      <w:bookmarkEnd w:id="57"/>
      <w:r>
        <w:rPr/>
        <w:t>1-3</w:t>
      </w:r>
      <w:r>
        <w:rPr>
          <w:rtl w:val="true"/>
        </w:rPr>
        <w:t xml:space="preserve">. </w:t>
      </w:r>
      <w:r>
        <w:rPr>
          <w:rtl w:val="true"/>
        </w:rPr>
        <w:t>آيه ولايت</w:t>
      </w:r>
      <w:bookmarkEnd w:id="58"/>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شما، تنها خدا و پيامبر اوست و كسانى كه ايمان آورده اند؛ همان كسانى كه نماز به پا مى دارند و در حال ركوع زكات مى دهند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آيه، براى تبيين ديدگاه قرآن درباره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ديدگاه شيعه نيازمند به سه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 مفسران شيعه و سنتى با نقل روايات فراوانى، آيه را در شأن و منزلت على بن ابى طالب دانسته و چنين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كه فقيرى وارد شد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ركوع بود، انگشتر خود را از انگشت درآورد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پيش گفته را در شأن و فضيلت او نازل كرد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سياق وارد شده است، وحدت سياق حكم مى كند كه ولايت در همه آنها به يك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ولايت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تصرفو سرپرستى مادى و معنوى است كه در انحصار خدا و رسول او و فرد خاصى از مؤمنان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انحصار و اختيار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از چهل و دو عالم بزرگ تفسير و لغت نام مى برد كه مولى را به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تصرف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اند نه به معناى ناصر و دوستدار، زيرا ولايت به معناى دوستى و يارى كردن مخصوص كسانى نيست كه نماز مى خوانند و در حال ركوع زكات مى دهند، بلكه يك حكم عمومى است كه همه مسلمانان را در بر مى گيرد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نماز؛ انفاق در حال نماز از واجبات يا مستحبات آن شناخته نشده تا بگوييم ممكن است عده اى مردم به اين حكم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فرد خاصى دارد و اگر به صورت جمع آمده، براى تكريم و تعظيم او به سبب كارى است كه انجام داده و اين گونه استعمال نزد اهل لغت پذيرفته است و در قرآن نظير آن گونه استعمال فراوان ديده 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از ديدگاه قرآن، ولايت و امامت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استمرار ولايت و امامت خدا و رسول او است و همان گونه كه ولايت خدا و رسول او بر مردم، به انتخاب و اختيار مردم نيست، امامت و ولايت امام پس از پيامبر نيز به اختيار و انتخاب مردم نمى باشد، بلكه تعيين آن با خدا است و ولايت و امامت غير از كسانى كه خدا تعيين و در اين آيه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eastAsia="IRNazanin" w:cs="IRNazanin"/>
          <w:color w:val="111111"/>
          <w:sz w:val="28"/>
          <w:szCs w:val="28"/>
          <w:lang w:bidi="fa-IR"/>
        </w:rPr>
        <w:t>29</w:t>
      </w:r>
      <w:bookmarkStart w:id="59" w:name="pg7552_82833"/>
    </w:p>
    <w:p>
      <w:pPr>
        <w:pStyle w:val="BookText"/>
        <w:rPr/>
      </w:pPr>
      <w:bookmarkEnd w:id="59"/>
      <w:r>
        <w:rPr>
          <w:rFonts w:ascii="IRNazanin" w:hAnsi="IRNazanin" w:eastAsia="IRNazanin"/>
          <w:color w:val="111111"/>
          <w:sz w:val="28"/>
          <w:sz w:val="28"/>
          <w:szCs w:val="28"/>
          <w:rtl w:val="true"/>
          <w:lang w:bidi="fa-IR"/>
        </w:rPr>
        <w:t>محصور كرده،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اعتقاد به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به آن اعتقاد دارد به عصر نزول قرآن و نبوت بازمى گردد</w:t>
      </w:r>
      <w:r>
        <w:rPr>
          <w:rFonts w:eastAsia="IRNazanin" w:cs="IRNazanin"/>
          <w:color w:val="111111"/>
          <w:sz w:val="28"/>
          <w:szCs w:val="28"/>
          <w:rtl w:val="true"/>
          <w:lang w:bidi="fa-IR"/>
        </w:rPr>
        <w:t>.</w:t>
      </w:r>
    </w:p>
    <w:p>
      <w:pPr>
        <w:pStyle w:val="Heading4"/>
        <w:numPr>
          <w:ilvl w:val="3"/>
          <w:numId w:val="1"/>
        </w:numPr>
        <w:rPr/>
      </w:pPr>
      <w:bookmarkStart w:id="60" w:name="__RefHeading___Toc2899210_1051229030"/>
      <w:bookmarkStart w:id="61" w:name="_Toc23"/>
      <w:bookmarkEnd w:id="60"/>
      <w:r>
        <w:rPr/>
        <w:t>2-3</w:t>
      </w:r>
      <w:r>
        <w:rPr>
          <w:rtl w:val="true"/>
        </w:rPr>
        <w:t xml:space="preserve">. </w:t>
      </w:r>
      <w:r>
        <w:rPr>
          <w:rtl w:val="true"/>
        </w:rPr>
        <w:t>آيۀ تبليغ و آيۀ اكمال دين</w:t>
      </w:r>
      <w:bookmarkEnd w:id="61"/>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آنچه از جانب پروردگارت به سوى تو نازل شده، ابلاغ كن؛ و اگر نكنى پيامش را نرسانده اى،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گروه كافران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آيه تبليغ و 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معرفى مصداق كامل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هنگامى كه آيه تبليغ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او را به طور صريح خطاب كرد تا جانشين خود را رسماً معرفى كند، و فرمود چنانچه چنين نكنى رسالت خود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حجة الوداع 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هيجدهم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براى رساندن پيام خداوند در نصب على به خلافت، طلبيد و پس از گرد آمدن همه مردم، برخاست و على را نزد خود خواند و بازوى او را گرفت و بلند كرد، تاحدى كه مردم سفيدى زيربغل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الهى را درباره جانشين خود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مردم پراكنده نشده بودند كه آيه اكمال مبنى بر ياس كفار از شكست دادن اسلام به سبب اكمال دين و 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معرفى امامت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كسانى كه كافر شده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نوميد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كفار اميد داشتند كه دين پيامبر هم با رحلت ايشان، به پايان راه خود برسد، زيرا پسرى ندارد تا جانشين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با تعيين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وى توسط پيامبر در غدير خم، دين خود را كامل و كافران را مايوس كرد</w:t>
      </w:r>
      <w:r>
        <w:rPr>
          <w:rFonts w:eastAsia="IRNazanin" w:cs="IRNazanin"/>
          <w:color w:val="111111"/>
          <w:sz w:val="28"/>
          <w:szCs w:val="28"/>
          <w:rtl w:val="true"/>
          <w:lang w:bidi="fa-IR"/>
        </w:rPr>
        <w:t>.</w:t>
      </w:r>
      <w:bookmarkStart w:id="62" w:name="pg7552_82835"/>
    </w:p>
    <w:p>
      <w:pPr>
        <w:pStyle w:val="BookText"/>
        <w:rPr/>
      </w:pPr>
      <w:bookmarkEnd w:id="62"/>
      <w:r>
        <w:rPr>
          <w:rFonts w:ascii="IRNazanin" w:hAnsi="IRNazanin" w:eastAsia="IRNazanin"/>
          <w:color w:val="111111"/>
          <w:sz w:val="28"/>
          <w:sz w:val="28"/>
          <w:szCs w:val="28"/>
          <w:rtl w:val="true"/>
          <w:lang w:bidi="fa-IR"/>
        </w:rPr>
        <w:t xml:space="preserve">روايات فراوانى بر اين مطلب دلالت دارد كه آيه پيش گفته پس از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بلافاصله پس از حادثه غدير نازل شده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از آن شمار، روايت ابو سعيد خدرى است كه نقل مى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روز پنجشنبه در غدير خم جمع كرد و آنان را به پيروى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آن دو از يكديگر جدا نشدند تا آنكه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مژدگانى اينكه دين به حد كمال رسيد و نعمت خدا تمام شد و پروردگار از رسالتش و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گرديد، تكبير گفت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آيه تبليغ و آيه اكمال در روز غدير نازل شده اند و امام صادق در معنى آيه اكمال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امروز دين شما را با انتخاب و پاسدار و نگاهدار آن كامل نمودم و نعمت خود را با ولايت اهل بيت بر شما تمام كردم و تسليم شدن شما را در برابر دستورات اين پاسداران اسلام پذيرفتم</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63" w:name="__RefHeading___Toc2899212_1051229030"/>
      <w:bookmarkStart w:id="64" w:name="_Toc24"/>
      <w:bookmarkEnd w:id="63"/>
      <w:r>
        <w:rPr/>
        <w:t>3-3</w:t>
      </w:r>
      <w:r>
        <w:rPr>
          <w:rtl w:val="true"/>
        </w:rPr>
        <w:t xml:space="preserve">. </w:t>
      </w:r>
      <w:r>
        <w:rPr>
          <w:rtl w:val="true"/>
        </w:rPr>
        <w:t>آيه اولى الامر</w:t>
      </w:r>
      <w:bookmarkEnd w:id="64"/>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اطاعت كنيد و رسول خدا و اولياى امر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اطاعت بى قيد و شرط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قرار دادن اطاعت آنها در رديف اطاعت خدا و رسول خدا، دلالت بر عصمت آنها دارد و چنان كه در درس اول ثابت شد فقط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مى باشند و روايات فراوانى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اطاعتشان واجب است، امامان دوازده گانه شيعه دانسته اند كه يك نمونه اشاره مى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آيه مذكور را نازل كرد، به</w:t>
      </w:r>
      <w:bookmarkStart w:id="65" w:name="pg7552_82837"/>
    </w:p>
    <w:p>
      <w:pPr>
        <w:pStyle w:val="BookText"/>
        <w:rPr/>
      </w:pPr>
      <w:bookmarkEnd w:id="6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كه خداوند اطاعت آنان را دوشادوش طاعت شما قرار داده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من اند كه اولشان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جانشينان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يازده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 تا به آخرين جانشين و وصى يعنى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سرتاسر زمين را در اختيار او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ديده پيروان و دوستدارانش پنهان است به گونه اى كه تنها كسانى كه خداوند قلب آنان را با ايمان ثابت داشته است، بر اعتقاد خويش به امامت آن حضرت ثابت قدم مى مانند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66" w:name="__RefHeading___Toc2899214_1051229030"/>
      <w:bookmarkStart w:id="67" w:name="_Toc25"/>
      <w:bookmarkEnd w:id="66"/>
      <w:r>
        <w:rPr/>
        <w:t>4-3</w:t>
      </w:r>
      <w:r>
        <w:rPr>
          <w:rtl w:val="true"/>
        </w:rPr>
        <w:t xml:space="preserve">. </w:t>
      </w:r>
      <w:r>
        <w:rPr>
          <w:rtl w:val="true"/>
        </w:rPr>
        <w:t>آيه راستگويان</w:t>
      </w:r>
      <w:bookmarkEnd w:id="67"/>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از خدا پروا كنيد و با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راستگويان در آيات متعدد قرآن، مثل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راستگويان، ايمان به خدا و فرمانبردارى و تعبد خالصانه و پايدارى و جهاد در راه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آيه مذكور، مسلمانان وظيفه دارند در هر زمانى با راستگويان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شيعه و سنى، كامل ترين مصداق راستگويان را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بر آن اند كه آيه راستگويان نيز درباره او نازل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آيه ازاين جهت كه به طور مطلق و بدون هيچ گونه قيد و شرطى به همراه بودن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بر عصمت آن حضرت دلالت دارد؛ چنان كه فخر رازى نيز عصمت را از اين آيه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مصداق آيه به خطا رفته و اجماع امت را معصوم دانسته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آيات پيش گفته، آيات فراوان ديگرى نيز وجود دارد كه بر عصمت، امامت يا</w:t>
      </w:r>
      <w:bookmarkStart w:id="68" w:name="pg7552_82839"/>
    </w:p>
    <w:p>
      <w:pPr>
        <w:pStyle w:val="BookText"/>
        <w:rPr/>
      </w:pPr>
      <w:bookmarkEnd w:id="68"/>
      <w:r>
        <w:rPr>
          <w:rFonts w:ascii="Amiri" w:hAnsi="Amiri" w:eastAsia="Amiri" w:cs="Amiri"/>
          <w:color w:val="111111"/>
          <w:sz w:val="28"/>
          <w:sz w:val="28"/>
          <w:szCs w:val="28"/>
          <w:rtl w:val="true"/>
          <w:lang w:bidi="ar-SA"/>
        </w:rPr>
        <w:t xml:space="preserve">برترى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مثل آياتِ ذوى القربى، مباهله، ليلة المبيت، هل اتى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مجال طرح آنها در اين نوشته نيست</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69" w:name="__RefHeading___Toc2899216_1051229030"/>
      <w:bookmarkStart w:id="70" w:name="_Toc26"/>
      <w:bookmarkEnd w:id="69"/>
      <w:r>
        <w:rPr/>
        <w:t>4</w:t>
      </w:r>
      <w:r>
        <w:rPr>
          <w:rtl w:val="true"/>
        </w:rPr>
        <w:t xml:space="preserve">. </w:t>
      </w:r>
      <w:r>
        <w:rPr>
          <w:rtl w:val="true"/>
        </w:rPr>
        <w:t>دلايل و مستندات روايى در اثبات اصل ولايت و امامت</w:t>
      </w:r>
      <w:bookmarkEnd w:id="70"/>
    </w:p>
    <w:p>
      <w:pPr>
        <w:pStyle w:val="Heading4"/>
        <w:numPr>
          <w:ilvl w:val="3"/>
          <w:numId w:val="1"/>
        </w:numPr>
        <w:rPr/>
      </w:pPr>
      <w:bookmarkStart w:id="71" w:name="__RefHeading___Toc2899218_105122903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افزون بر نصوص قرآنى، اماميه براى اثبات شايستگى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ولايت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رواياتى كه مبيّن فضيلتها و نيز ويژگى هاى آن حضرت است، استناد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مشهورترين اين روايات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صداى وحى؛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در اسلام آوردن؛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در آشكار كردن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و پس از هجرت؛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المبيت؛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پيشگامى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احد، خندق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سدُّوا الابواب؛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مشهور لا فتى 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مشهور ضربة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طير؛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غزوه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غزوه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نجوا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غزوه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خاصف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غزوه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اعلام سوره برائت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3" w:name="pg7552_82841"/>
    </w:p>
    <w:p>
      <w:pPr>
        <w:pStyle w:val="BookText"/>
        <w:rPr/>
      </w:pPr>
      <w:bookmarkEnd w:id="7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اماميه و اهل سنت، گاه در دلالت و زمانى در سند اين احاديث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منكر نص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خلافت هستند، اما نص بر ولايت، به معناى حبّ و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اين روايات، شيعه امامت و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مى كند، و تداوم فرهنگ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خط فكرى و سياسى اجتماعى امامان منصوص و معصوم مى داند كه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به سه روايت كه يكى در وهلۀ نخست نبوت و بعثت و ديگرى در آغاز آشكار كردن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حديث كه در آخرين سال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جانشين از آن حضرت صادر شده بسنده مى شود</w:t>
      </w:r>
      <w:r>
        <w:rPr>
          <w:rFonts w:eastAsia="IRNazanin" w:cs="IRNazanin"/>
          <w:color w:val="111111"/>
          <w:sz w:val="28"/>
          <w:szCs w:val="28"/>
          <w:rtl w:val="true"/>
          <w:lang w:bidi="fa-IR"/>
        </w:rPr>
        <w:t>.</w:t>
      </w:r>
    </w:p>
    <w:p>
      <w:pPr>
        <w:pStyle w:val="Heading4"/>
        <w:numPr>
          <w:ilvl w:val="3"/>
          <w:numId w:val="1"/>
        </w:numPr>
        <w:rPr/>
      </w:pPr>
      <w:bookmarkStart w:id="74" w:name="__RefHeading___Toc2899220_1051229030"/>
      <w:bookmarkStart w:id="75" w:name="_Toc28"/>
      <w:bookmarkEnd w:id="74"/>
      <w:r>
        <w:rPr>
          <w:rtl w:val="true"/>
        </w:rPr>
        <w:t xml:space="preserve">اول </w:t>
      </w:r>
      <w:r>
        <w:rPr>
          <w:rtl w:val="true"/>
        </w:rPr>
        <w:t xml:space="preserve">- </w:t>
      </w:r>
      <w:r>
        <w:rPr>
          <w:rtl w:val="true"/>
        </w:rPr>
        <w:t xml:space="preserve">خلافت حضرت على هم زمان با بعثت پيامبر </w:t>
      </w:r>
      <w:r>
        <w:rPr>
          <w:rtl w:val="true"/>
        </w:rPr>
        <w:t>(</w:t>
      </w:r>
      <w:r>
        <w:rPr>
          <w:rtl w:val="true"/>
        </w:rPr>
        <w:t>ص</w:t>
      </w:r>
      <w:r>
        <w:rPr>
          <w:rtl w:val="true"/>
        </w:rPr>
        <w:t>):</w:t>
      </w:r>
      <w:bookmarkEnd w:id="75"/>
    </w:p>
    <w:p>
      <w:pPr>
        <w:pStyle w:val="BookText"/>
        <w:rPr/>
      </w:pPr>
      <w:r>
        <w:rPr>
          <w:rFonts w:ascii="IRNazanin" w:hAnsi="IRNazanin" w:eastAsia="IRNazanin"/>
          <w:color w:val="111111"/>
          <w:sz w:val="28"/>
          <w:sz w:val="28"/>
          <w:szCs w:val="28"/>
          <w:rtl w:val="true"/>
          <w:lang w:bidi="fa-IR"/>
        </w:rPr>
        <w:t xml:space="preserve">امامت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لحظات نخست، هم زمان با اعلان پيامبرى و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حرا، مطرح بوده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عنوان وزير و جانشين خودش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هنگام نزول وحى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شيطان را شنيدم، از رسول خدا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از عبادت خويش مايوس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من مى شنوم، مى شنوى، و آنچه را كه من مى بينم، مى بينى، تنها فرق ميان من و تو اين است كه تو پيامبر نيستى، بلكه وزير منى و بر مسير خير قرار دارى</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اين حديث، پس از نزول نخستين وحى،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وزير خويش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ماموريت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رسالت همراه آن حضرت نور وحى را مى ديد و صداى آن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نبود كه من آخرين پيامبرم، تو در نبوت هم با من شريك بودى، اكنون اگرچه تو پيامبر نيستى، ولى وصى پيامبر خدا و وارث او، بلكه سرور اوصياء و پيشواى باتقواترين آنها مى باشى</w:t>
      </w:r>
      <w:r>
        <w:rPr>
          <w:rFonts w:eastAsia="IRNazanin" w:cs="IRNazanin"/>
          <w:color w:val="111111"/>
          <w:sz w:val="28"/>
          <w:szCs w:val="28"/>
          <w:rtl w:val="true"/>
          <w:lang w:bidi="fa-IR"/>
        </w:rPr>
        <w:t>.»</w:t>
      </w:r>
      <w:r>
        <w:rPr>
          <w:rStyle w:val="FootnoteAnchor"/>
          <w:rtl w:val="true"/>
        </w:rPr>
        <w:footnoteReference w:id="74"/>
      </w:r>
      <w:bookmarkStart w:id="76" w:name="pg7552_82843"/>
    </w:p>
    <w:p>
      <w:pPr>
        <w:pStyle w:val="Heading4"/>
        <w:numPr>
          <w:ilvl w:val="3"/>
          <w:numId w:val="1"/>
        </w:numPr>
        <w:rPr/>
      </w:pPr>
      <w:bookmarkStart w:id="77" w:name="__RefHeading___Toc2899222_1051229030"/>
      <w:bookmarkStart w:id="78" w:name="_Toc29"/>
      <w:bookmarkEnd w:id="76"/>
      <w:bookmarkEnd w:id="77"/>
      <w:r>
        <w:rPr>
          <w:rtl w:val="true"/>
        </w:rPr>
        <w:t xml:space="preserve">دوم </w:t>
      </w:r>
      <w:r>
        <w:rPr>
          <w:rtl w:val="true"/>
        </w:rPr>
        <w:t xml:space="preserve">- </w:t>
      </w:r>
      <w:r>
        <w:rPr>
          <w:rtl w:val="true"/>
        </w:rPr>
        <w:t>اعلان جانشينى حضرت على هم زمان با دعوت علنى مردم به اسلام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هنگامى كه آيات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شعراء در سال سوم بعثت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مأموريت يافت تا رسالت خود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را نخست به خاندان خود كه فرزندان عبد المطلب بودند،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دعوت را بيشتر تاريخ نگاران و مفسران در ذيل اين آيات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ابلاغ پيام، سه مرتبه دعوت خويش را تكرار كرد كه هر بار كسى غير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نپذيرفت، 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درستى كه على، برادر، وصى و جانشين من در بين شماست، سخن او را بشنويد و از او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و امام بعد از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پايان اين جريان، ابو لهب با تمسخر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فرمان فرزندت را بشنوى و مطيع او باشى</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79" w:name="__RefHeading___Toc2899224_1051229030"/>
      <w:bookmarkStart w:id="80" w:name="_Toc30"/>
      <w:bookmarkEnd w:id="79"/>
      <w:r>
        <w:rPr>
          <w:rtl w:val="true"/>
        </w:rPr>
        <w:t xml:space="preserve">سوم </w:t>
      </w:r>
      <w:r>
        <w:rPr>
          <w:rtl w:val="true"/>
        </w:rPr>
        <w:t xml:space="preserve">- </w:t>
      </w:r>
      <w:r>
        <w:rPr>
          <w:rtl w:val="true"/>
        </w:rPr>
        <w:t>تثبيت ولايت و جانشينى حضرت على در غدير خم</w:t>
      </w:r>
      <w:r>
        <w:rPr>
          <w:rtl w:val="true"/>
        </w:rPr>
        <w:t>:</w:t>
      </w:r>
      <w:bookmarkEnd w:id="80"/>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سال از عمر مبارك خود، مراسم باشكوه و معنوى حج را با جماعت بسيارى از مسلمانان نقاط مختلف سرزمين اسلامى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يكى از عالى ترين عرصه هاى تجلّى حضور معنوى مسلمانان به همراهى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هنگام بازگشت از حج، در كنار آبگيرى به نام غدير خم كه حاجيان از هم جدا مى شدند، دستور توقف داد و كسانى را كه اندكى از غدير خم عبور كرده بودند، فراخواند و اجتماع بزرگى برپاشد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ازنظر زمان و مكان</w:t>
      </w:r>
      <w:r>
        <w:rPr>
          <w:rStyle w:val="FootnoteAnchor"/>
          <w:rtl w:val="true"/>
        </w:rPr>
        <w:footnoteReference w:id="76"/>
      </w:r>
      <w:r>
        <w:rPr>
          <w:rFonts w:ascii="IRNazanin" w:hAnsi="IRNazanin" w:eastAsia="IRNazanin"/>
          <w:color w:val="111111"/>
          <w:sz w:val="28"/>
          <w:sz w:val="28"/>
          <w:szCs w:val="28"/>
          <w:rtl w:val="true"/>
          <w:lang w:bidi="fa-IR"/>
        </w:rPr>
        <w:t xml:space="preserve">بهترين فرصت فراهم شد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آخرين رسالت خود را در تبليغ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پس از گرد آمدن مسلمانان خطبه اى خواند و در آن مسلمانان</w:t>
      </w:r>
    </w:p>
    <w:p>
      <w:pPr>
        <w:pStyle w:val="BookText"/>
        <w:rPr/>
      </w:pPr>
      <w:r>
        <w:rPr>
          <w:rFonts w:ascii="IRNazanin" w:hAnsi="IRNazanin" w:eastAsia="IRNazanin"/>
          <w:color w:val="111111"/>
          <w:sz w:val="28"/>
          <w:sz w:val="28"/>
          <w:szCs w:val="28"/>
          <w:rtl w:val="true"/>
          <w:lang w:bidi="fa-IR"/>
        </w:rPr>
        <w:t xml:space="preserve">را به شهادت گرفت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و مالشان به آنان سزاوارتر است، سپس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 و سرور اويم، على سرور و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بعدازاين خطبه، مسلمانان حاضر در غدير خم،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امينى در كتاب الغدير، حديث غدير را از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صحابى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تابعى 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معروف نقل كرده است؛ بنابراين، حديث غدير از متواترات تاريخ به شمار مى آيد، به طورى كه كسى در سند آن خدشه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معتقد است خاستگاه اين حركت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تكليفى بود كه خداوند در امر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 گذاشته بود و او نيز وظيفه داشت آن را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اين تكليف از چنان اهميتى برخوردار بود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انجام نشود، رسالتش را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حالى ابلاغ مى شد كه بسيارى از اركان مهم اسلام استوار شده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آيه نشان مى دهد كه ابلاغ اين پيام، از دشوارترين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علت موضع گيرى سخت بعضى از 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بود جان او به خطر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خداوند حمايت خاص خود را دراين مورد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همه حاجيان در آن گرماى سوزان نيز تنها در شرائط بالا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واقعه، آيۀ تماميت و جامعيّت ابلاغ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دين حق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غدير يك مفهوم سياسى يا اخلاقى نيست كه شيعه درست كرده باشد، يا تنها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باشد بدان وسيله دوستى خود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كند، بلكه غدير اعلام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نيز قبول دارد كه 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ياروياور است، ولى كلماتى كه داراى معانى مختلف مى باشند بايد با توجه به قرائن موجود معنى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معنى دوستى و هم به معنى سرپرستى و زعامت است، قرائن موجود در اين آيه كه سرپرستى و رهبرى را مى رساند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مؤمنان، مطلب مخفى و پيچيده اى نبود كه نياز به آن همه تأكيد و متوقف ساختن قافله عظيم حجاج در آن بيابان خشك و سوزان و خطبه خواندن و اعتراف گرفتن از حاضران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بسيار مهمى در بين بود كه پيامبر مأمور شد مهم ترين پيام الهى را بيان فرمايد؛ پيامى كه براى بيان نماز، روزه، خمس و يا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مقدمه چنينى نشد، آن هم پيامى كه ابلاغ آن با تهديد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هيچ ترديد نيست كه اين مولى به معنى صاحب اختيار و سرپرست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متون اين روايت آمده، هيچ تناسبى با بيان يك دوستى ساده ندارد، بلكه مى خواهد بگويد همان اولويت و اختيارى كه من نسبت به شما دارم و سرپرست و پيشواى شما هستم،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معنى دوستى باشد، چگونه ممكن است ابلاغ نكردن آن با انجام ندادن رسالت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ازاين بيان نكرده بود؟ پس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زعامت و سرپرستى باشدكه چنين ارزش 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بايد از اهميت و معناى پرارجى برخوردار باشد كه خداوند با ابلاغ آن دين را كامل و نعمت را تمام كرد، اگر دوستى تنها باشد قابل پذيرش عقل نمى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هايى كه مردم در اين واقعۀ تاريخى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منابع شيعه و سنى آمده است، مخصوصاً تبريكى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نشان مى دهد مفهوم حديث، چيزى جز نصب خلافت نبوده است كه در خور تبريك باشد؛ زيرا اعلام دوستى كه براى همۀ مسلمانان به طور عموم ثابت است، تبريك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تعبيرات صريح و روشن پس از واقعه، نيز گواه ديگرى بر مسأله زعامت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Pr>
        <w:footnoteReference w:id="79"/>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واقعه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حادثه غدير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w:t>
      </w:r>
      <w:r>
        <w:rPr>
          <w:rStyle w:val="FootnoteAnchor"/>
          <w:rtl w:val="true"/>
        </w:rPr>
        <w:footnoteReference w:id="80"/>
      </w:r>
      <w:r>
        <w:rPr>
          <w:rFonts w:ascii="IRNazanin" w:hAnsi="IRNazanin" w:eastAsia="IRNazanin"/>
          <w:color w:val="111111"/>
          <w:sz w:val="28"/>
          <w:sz w:val="28"/>
          <w:szCs w:val="28"/>
          <w:rtl w:val="true"/>
          <w:lang w:bidi="fa-IR"/>
        </w:rPr>
        <w:t>و در منا اصحابى را كه در غدير حضور داشتند، به شهادت طلبيد و گواهى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صحابه كه از اهل بدر نيز بودند، بلند شدند و شهادت دادند كه در غدير آن سخنان را از زبان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جمعه اى مصادف با غدير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خطبه مفصلى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نقل مى كند كه از مطالب مهم، آن اشاره به توحيد، نبوت، امامت و ارتباط اين سه با همديگر و رفتار گذشتگان نسبت به امامت و ولايت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مجموع آيات و روايات پيش گفته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تاريخ، طرح، اعلان علنى و تثبيت،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تشيع بدان معتقد است، ريشه در دوران نبوت دارد و در واقع تاريخ پيدايش تشيع به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در برخى از دورانهاى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امام حسين، آل بويه، صفويه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رشد و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پيدايش شيعه به نظر اماميه به چه زمانى برمى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انتخاب رهبر مى توان به آراء عمومى تكيه كرد؟ دليل خود را بيان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چه كسى است؟ و ابا ذر غفارى دراين باره چه مى گويد؟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ترين مصداق راستگويان چه كسى است و آيه راستگويان درباره چه كسى نازل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حديث غدير خم توضيح 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bookmarkStart w:id="81" w:name="pg7552_82852"/>
    </w:p>
    <w:p>
      <w:pPr>
        <w:pStyle w:val="Heading2"/>
        <w:numPr>
          <w:ilvl w:val="1"/>
          <w:numId w:val="1"/>
        </w:numPr>
        <w:rPr/>
      </w:pPr>
      <w:bookmarkStart w:id="82" w:name="__RefHeading___Toc2899226_1051229030"/>
      <w:bookmarkStart w:id="83" w:name="_Toc31"/>
      <w:bookmarkEnd w:id="81"/>
      <w:bookmarkEnd w:id="82"/>
      <w:r>
        <w:rPr>
          <w:rtl w:val="true"/>
        </w:rPr>
        <w:t>درس سوم</w:t>
      </w:r>
      <w:r>
        <w:rPr>
          <w:rtl w:val="true"/>
        </w:rPr>
        <w:t xml:space="preserve">: </w:t>
      </w:r>
      <w:r>
        <w:rPr>
          <w:rtl w:val="true"/>
        </w:rPr>
        <w:t>شيعيان نخست</w:t>
      </w:r>
      <w:bookmarkEnd w:id="83"/>
    </w:p>
    <w:p>
      <w:pPr>
        <w:pStyle w:val="Heading3"/>
        <w:numPr>
          <w:ilvl w:val="2"/>
          <w:numId w:val="1"/>
        </w:numPr>
        <w:rPr/>
      </w:pPr>
      <w:bookmarkStart w:id="84" w:name="__RefHeading___Toc2899228_105122903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در درس پيش اشاره شد، كه مؤسس شيعه، خداوند و مبلّغ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بعثت بود، كه به پيروى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ولايت و امامت آن حضرت پس از وى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اينجا مطرح مى شود اين است كه آيا در زمان پيامبر كسانى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عنوان پذيرفته و او را ولى و جانشين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كرده باشند؟ در اين درس به پاسخ اين پرسش پرداخته مى شود</w:t>
      </w:r>
      <w:r>
        <w:rPr>
          <w:rFonts w:eastAsia="IRNazanin" w:cs="IRNazanin"/>
          <w:color w:val="111111"/>
          <w:sz w:val="28"/>
          <w:szCs w:val="28"/>
          <w:rtl w:val="true"/>
          <w:lang w:bidi="fa-IR"/>
        </w:rPr>
        <w:t>.</w:t>
      </w:r>
    </w:p>
    <w:p>
      <w:pPr>
        <w:pStyle w:val="Heading3"/>
        <w:numPr>
          <w:ilvl w:val="2"/>
          <w:numId w:val="1"/>
        </w:numPr>
        <w:rPr/>
      </w:pPr>
      <w:bookmarkStart w:id="86" w:name="__RefHeading___Toc2899230_1051229030"/>
      <w:bookmarkStart w:id="87" w:name="_Toc33"/>
      <w:bookmarkEnd w:id="86"/>
      <w:r>
        <w:rPr/>
        <w:t>1</w:t>
      </w:r>
      <w:r>
        <w:rPr>
          <w:rtl w:val="true"/>
        </w:rPr>
        <w:t xml:space="preserve">. </w:t>
      </w:r>
      <w:r>
        <w:rPr>
          <w:rtl w:val="true"/>
        </w:rPr>
        <w:t>شيعه در عصر پيامبر</w:t>
      </w:r>
      <w:bookmarkEnd w:id="87"/>
    </w:p>
    <w:p>
      <w:pPr>
        <w:pStyle w:val="BookText"/>
        <w:rPr/>
      </w:pPr>
      <w:r>
        <w:rPr>
          <w:rFonts w:ascii="IRNazanin" w:hAnsi="IRNazanin" w:eastAsia="IRNazanin"/>
          <w:color w:val="111111"/>
          <w:sz w:val="28"/>
          <w:sz w:val="28"/>
          <w:szCs w:val="28"/>
          <w:rtl w:val="true"/>
          <w:lang w:bidi="fa-IR"/>
        </w:rPr>
        <w:t xml:space="preserve">گروهى از صحابه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شنيدن آيات و روايات در امر ولايت و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حضرت اعتقاد پيدا كردند و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از ارادتمندان و مريدان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همان دوران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كرد، اين كلمه، لقب چهار نفر از صحابه، يعنى ابو ذر، سلمان، مقداد و عمّار بوده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ابن خلدون مى نويسد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از صحابه، شيعۀ على بودند و او را سزاوارتر از ديگران به خلافت مى دانستند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استاد محمد كردعلى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رسول خدا، گروهى از بزرگان صحابه، مشهور به مواليان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آن جمله سلمان فارسى است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كرديم بر خيرخواهى مسلمانان و اقتدا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 سعيد خدرى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كار امر شدند؛ چهار تا را انجام دادند و يكى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شد آنچه را ترك نمودند چه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شد آيا ولايت با چهار عمل ديگر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ذر غفارى، عمار ياسر، حذيفة بن يمان، ذو الشهادتين، خزيمة بن ثابت، ابو ايوب انصارى، خالد بن سعيد بن عاص و قيس بن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جزو اين گروه از صحابه بودند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دكتر صبحى صالح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صحابه حتى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شيعيانى بوده است؛ از آن جمله مى توان ابو ذر غفارى، مقداد بن اسود، جابر بن عبد الله، ابىّ بن كعب، ابو الطفيل عامر بن وائله، عباس بن عبد المطلب و تمام فرزندان او، عمار ياسر و ابو ايوب انصارى را نام 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استاد محمّد عبد الله عتّان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اشتباه است كه بگوييم شيعه براى اولين بار هنگام جدايى خوارج ظهور پيدا كرده است، بلكه ظهور شيعه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دستور و تأكيدهاى آن حضرت، درصدد تثبيت و تنفيذ فرمان آن حضرت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اصرار بر آوردن قلم و دوات براى نوشتن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آن شدند تا قلم و دوات بياورند تا پيامبر وصيت خود را مكتوب دارد، ولى از آنجا كه طرف مقابل قوى بود و مخالفت كرد، نتوانستند اين فرمان را عملى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با توجه به جوّ موجود، از مكتوب كردن وصيت چشم پوشيد و جمعيت را از خود دور كردند و افرادى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مقداد و ابو ذر را نزد خود نگاه داشت و وصيت خود را نسبت به امامان پس از خود نزد آنان مطرح نمود</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58</w:t>
      </w:r>
      <w:bookmarkStart w:id="88" w:name="pg7552_82856"/>
    </w:p>
    <w:p>
      <w:pPr>
        <w:pStyle w:val="BookText"/>
        <w:rPr/>
      </w:pPr>
      <w:bookmarkEnd w:id="8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نزديك شدن وفات خويش، على بن ابى طالب و گروهى از شيعيان و ارادتمندان او را در لشكر اسامه نفرستاد، تا چنانچه مرگ او فرارسيد، اين چند نفر با بيعت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حكومت را براى آن حضرت تمام و عملى كنند، ولى متأسفانه عمر، ابو بكر و برخى ديگر با تخلف از لشكر اسامة بن زيد اين تدبير عالى پيامبر را نيز به هم زدند تا مبادا خلافت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89" w:name="__RefHeading___Toc2899232_1051229030"/>
      <w:bookmarkStart w:id="90" w:name="_Toc34"/>
      <w:bookmarkEnd w:id="89"/>
      <w:r>
        <w:rPr/>
        <w:t>2</w:t>
      </w:r>
      <w:r>
        <w:rPr>
          <w:rtl w:val="true"/>
        </w:rPr>
        <w:t xml:space="preserve">. </w:t>
      </w:r>
      <w:r>
        <w:rPr>
          <w:rtl w:val="true"/>
        </w:rPr>
        <w:t xml:space="preserve">شيعه پس از پيامبر </w:t>
      </w:r>
      <w:r>
        <w:rPr>
          <w:rtl w:val="true"/>
        </w:rPr>
        <w:t>(</w:t>
      </w:r>
      <w:r>
        <w:rPr>
          <w:rtl w:val="true"/>
        </w:rPr>
        <w:t>ص</w:t>
      </w:r>
      <w:r>
        <w:rPr>
          <w:rtl w:val="true"/>
        </w:rPr>
        <w:t>)</w:t>
      </w:r>
      <w:bookmarkEnd w:id="90"/>
    </w:p>
    <w:p>
      <w:pPr>
        <w:pStyle w:val="BookText"/>
        <w:rPr/>
      </w:pPr>
      <w:r>
        <w:rPr>
          <w:rFonts w:ascii="IRNazanin" w:hAnsi="IRNazanin" w:eastAsia="IRNazanin"/>
          <w:color w:val="111111"/>
          <w:sz w:val="28"/>
          <w:sz w:val="28"/>
          <w:szCs w:val="28"/>
          <w:rtl w:val="true"/>
          <w:lang w:bidi="fa-IR"/>
        </w:rPr>
        <w:t xml:space="preserve">ازنظر تاريخى، اختلاف در ميان مسلمانان و ظهور ديدگاههاى گوناگون درباره رهبرى جامعه اسلامى از وقتى شروع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گزارش بيشترِ تاريخ نگاران، انصار به محض شنيدن خبر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در كنار بدن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در منزل سعد بن عباده رئيس قبيله خزرج گرد آمدند و به لحاظ عدم گنجايش منزل او به سقيفه بنى ساعده رفتند كه محل اجتماعشان در مسائل مهم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نفر از انصار به نامهاى عُوَيم بن ساعده و معن بن عدى خبر تجمع انصار را به قريش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به محض شنيدن خبر تجمع انصار، ابو بكر و ابو عبيده جراح را نيز با خبر كرد و به اتفاق، به طرف سقيفه حركت كردند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عباده درحالى كه بيمار بود، به عنوان رئيس انصار براى تصدى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سقيفه آمد و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از مهاجران تعريف كرد و سابقه آنان در اسلام و لزوم حرمت نهادن به آنان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مدينه را شهر انصار خواند و آنان را به لحاظ موقعيتى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به عنوان مدافعان و نخستين پناه دهندگان او به شمار مى آمدند،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عزت پيدا كرد، و رواج اسلام به كمك ما صورت گرفت، مهاجران به وسيله ما سروسامان يافتند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انصار براى تصدى خلافت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سعد مورد تأييد انصار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ابو بكر، عمر بن خطاب و ابو عبيده وارد شدند و سخن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ضمن تعريف و تمجيد از مقام والاى انصار و موقعيتى كه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گفتار آنان را در امر جانشينى ناصواب خواند و با تمسك به قرابت قريش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مستحق تصدى جانشينى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وقتى از تمسك به موقعيت والاى خويش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اى نگرفتند،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اميرى از ما و اميرى از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در برابر اين اقدام انصار، سخن تأثيرگذار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 و ستون اصلى حكومت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قريش دانست و سخن انصار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نيز در تأييد سخنان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شمشير هرگز در يك نيام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سخنان ابو بكر اختلافات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وعده داد كه بدون مشورت انصار كارى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ابو بكر گرچه هيچ وقت عملى نشد، ولى باعث شد تا عده اى از انصار به طرفدارى از او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پس از سخنرانى خويش، بلافاصله دستش را به عنوان بيعت با عمر و ابو عبيده به طرف آنان دراز كرد، اما آن دو از پذيرفتن عنوان خليفه براى خودشان امتناع ورزيدند و در مقابل، با ابو بكر به عنوان خليفه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لحظه اى در پذيرش بيعت درنگ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ابتكار عملى انصار، تبديل به فرصتى براى ابو بكر شد تا بدون نام بردن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حتى سخنى از پيامبر اكرم دربارۀ جانشينى خويش، حكومت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ابو بكر اين اقدام عجولانه، اعمّ از پيشنهاد دو نامزد براى انتخاب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پذيرش شتابزده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در مباحث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تجمع عده اى از صحابه در سقيفه بنى ساعده،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چند نفر از صحابه مشغول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واقعه سقيفه را دريافت كرد و با شنيدن اين خبر، آيات ابتدايى سوره عنكبوت را مبنى بر فتنه بودن واقعه سقيفه تلاوت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مهاجر و انصار كه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تجهيز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انتخاب سقيفه را تقبيح كرده و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عنوان مخالف با اين اقدام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تنها دختر پيامبر،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كردند</w:t>
      </w:r>
      <w:r>
        <w:rPr>
          <w:rFonts w:eastAsia="IRNazanin" w:cs="IRNazanin"/>
          <w:color w:val="111111"/>
          <w:sz w:val="28"/>
          <w:szCs w:val="28"/>
          <w:rtl w:val="true"/>
          <w:lang w:bidi="fa-IR"/>
        </w:rPr>
        <w:t>.</w:t>
      </w:r>
      <w:r>
        <w:rPr>
          <w:rStyle w:val="FootnoteAnchor"/>
        </w:rPr>
        <w:footnoteReference w:id="90"/>
      </w:r>
      <w:r>
        <w:rPr>
          <w:rFonts w:eastAsia="Times New Roman" w:cs="Times New Roman" w:ascii="Times New Roman" w:hAnsi="Times New Roman"/>
          <w:color w:val="111111"/>
          <w:sz w:val="28"/>
          <w:szCs w:val="28"/>
          <w:lang w:val="en-US" w:bidi="en-US"/>
        </w:rPr>
        <w:t>78</w:t>
      </w:r>
      <w:bookmarkStart w:id="91" w:name="pg7552_82860"/>
    </w:p>
    <w:p>
      <w:pPr>
        <w:pStyle w:val="BookText"/>
        <w:rPr/>
      </w:pPr>
      <w:bookmarkEnd w:id="91"/>
      <w:r>
        <w:rPr>
          <w:rFonts w:ascii="IRNazanin" w:hAnsi="IRNazanin" w:eastAsia="IRNazanin"/>
          <w:color w:val="111111"/>
          <w:sz w:val="28"/>
          <w:sz w:val="28"/>
          <w:szCs w:val="28"/>
          <w:rtl w:val="true"/>
          <w:lang w:bidi="fa-IR"/>
        </w:rPr>
        <w:t xml:space="preserve">خليفه در نخستين واكنش به اقدام مخالفان،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بيت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به دنبال آن، مشاوران او به همراهى عمر بن خطاب،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به آتش زدن كردند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او در اقدامى ديگر، امكانات مالى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خمس، فدك، سهم ذوى القربى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به آن تصريح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92" w:name="__RefHeading___Toc2899234_1051229030"/>
      <w:bookmarkStart w:id="93" w:name="_Toc35"/>
      <w:bookmarkEnd w:id="92"/>
      <w:r>
        <w:rPr/>
        <w:t>3</w:t>
      </w:r>
      <w:r>
        <w:rPr>
          <w:rtl w:val="true"/>
        </w:rPr>
        <w:t xml:space="preserve">. </w:t>
      </w:r>
      <w:r>
        <w:rPr>
          <w:rtl w:val="true"/>
        </w:rPr>
        <w:t>شيعه در ايام خلافت ابو بكر</w:t>
      </w:r>
      <w:bookmarkEnd w:id="93"/>
    </w:p>
    <w:p>
      <w:pPr>
        <w:pStyle w:val="Heading4"/>
        <w:numPr>
          <w:ilvl w:val="3"/>
          <w:numId w:val="1"/>
        </w:numPr>
        <w:rPr/>
      </w:pPr>
      <w:bookmarkStart w:id="94" w:name="__RefHeading___Toc2899236_1051229030"/>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پس از انتخاب ابو بكر به عنوان خليفه، واكنش هايى از سوى برخى از صحابه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بودند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وفادارى خود را حفظ كردند و با جريان سقيفه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مخالفان، اركان چهارگانه شيعه اند كه به واكنش آنها در اين خصوص مى پردازيم</w:t>
      </w:r>
      <w:r>
        <w:rPr>
          <w:rFonts w:eastAsia="IRNazanin" w:cs="IRNazanin"/>
          <w:color w:val="111111"/>
          <w:sz w:val="28"/>
          <w:szCs w:val="28"/>
          <w:rtl w:val="true"/>
          <w:lang w:bidi="fa-IR"/>
        </w:rPr>
        <w:t>.</w:t>
      </w:r>
    </w:p>
    <w:p>
      <w:pPr>
        <w:pStyle w:val="Heading4"/>
        <w:numPr>
          <w:ilvl w:val="3"/>
          <w:numId w:val="1"/>
        </w:numPr>
        <w:rPr/>
      </w:pPr>
      <w:bookmarkStart w:id="96" w:name="__RefHeading___Toc2899238_1051229030"/>
      <w:bookmarkStart w:id="97" w:name="_Toc37"/>
      <w:bookmarkEnd w:id="96"/>
      <w:r>
        <w:rPr/>
        <w:t>1-4</w:t>
      </w:r>
      <w:r>
        <w:rPr>
          <w:rtl w:val="true"/>
        </w:rPr>
        <w:t xml:space="preserve">. </w:t>
      </w:r>
      <w:r>
        <w:rPr>
          <w:rtl w:val="true"/>
        </w:rPr>
        <w:t>سلمان فارسى</w:t>
      </w:r>
      <w:bookmarkEnd w:id="9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نخستين واكنش سلمان به ماجراى سقيفه اين بود كه وقتى شنيد با ابو بكر بيعت كرده 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كرداذ و نكرداذ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كرديد آنچه نبايد مى كرديد و نكرديد آنچه را كه بايد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از بيعت با ابو بكر امتناع ورزيد</w:t>
      </w:r>
      <w:r>
        <w:rPr>
          <w:rFonts w:eastAsia="IRNazanin" w:cs="IRNazanin"/>
          <w:color w:val="111111"/>
          <w:sz w:val="28"/>
          <w:szCs w:val="28"/>
          <w:rtl w:val="true"/>
          <w:lang w:bidi="fa-IR"/>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همواره گرايش شيعى خود را با نقل روايتهايى دربارۀ وصايت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مى داد؛ چنان كه صاحب انساب الاشراف از قول سلمان خطاب به مردم چنين نقل كرده است</w:t>
      </w:r>
      <w:r>
        <w:rPr>
          <w:rFonts w:eastAsia="IRNazanin" w:cs="IRNazanin"/>
          <w:color w:val="111111"/>
          <w:sz w:val="28"/>
          <w:szCs w:val="28"/>
          <w:rtl w:val="true"/>
          <w:lang w:bidi="fa-IR"/>
        </w:rPr>
        <w:t>:</w:t>
      </w:r>
      <w:bookmarkStart w:id="98" w:name="pg7552_82862"/>
    </w:p>
    <w:p>
      <w:pPr>
        <w:pStyle w:val="BookText"/>
        <w:rPr/>
      </w:pPr>
      <w:bookmarkEnd w:id="98"/>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شماست، ولى دست به دامان او نمى زنيد، قسم به كسى كه جانم در دست قدرت اوست، كسى 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پاك پيامبرتان خبر نمى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اثير در نهايه از سلمان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روز به جهت آمرزش گناهانتان به شما مباهات مى كند، اما آمرزش خاصۀ او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پيامبر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كسى است كه بعد از من، تحت ولايت تو باشد و بدبخت و شقى كسى است كه تو را نافرمانى كند و با تو دشمنى نمايد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99" w:name="__RefHeading___Toc2899240_1051229030"/>
      <w:bookmarkStart w:id="100" w:name="_Toc38"/>
      <w:bookmarkEnd w:id="99"/>
      <w:r>
        <w:rPr/>
        <w:t>2-4</w:t>
      </w:r>
      <w:r>
        <w:rPr>
          <w:rtl w:val="true"/>
        </w:rPr>
        <w:t xml:space="preserve">. </w:t>
      </w:r>
      <w:r>
        <w:rPr>
          <w:rtl w:val="true"/>
        </w:rPr>
        <w:t>عمار بن ياسر</w:t>
      </w:r>
      <w:bookmarkEnd w:id="100"/>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بعد از حادثه سقيفه، عمار از متخلفان با بيعت ابو بكر بود</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عمار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به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هدايتى ردّ نمى كند و بر امر ناگوارى 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اطاعت من، و فرمانبردارى از من، اطاعت از خداست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 بكر خوددارى كرد و در جمع مردم مدينه چنين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او سزاوارتر، به دين او آگاه تر و بر امت او امين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به صاحبانش برگردانيد قبل از اينكه دير شود و فتنه و آشوبها سر گيرد و گروه شما را متفرق سازد</w:t>
      </w:r>
      <w:r>
        <w:rPr>
          <w:rFonts w:eastAsia="IRNazanin" w:cs="IRNazanin"/>
          <w:color w:val="111111"/>
          <w:sz w:val="28"/>
          <w:szCs w:val="28"/>
          <w:rtl w:val="true"/>
          <w:lang w:bidi="fa-IR"/>
        </w:rPr>
        <w:t>!</w:t>
      </w:r>
      <w:r>
        <w:rPr>
          <w:rStyle w:val="FootnoteAnchor"/>
          <w:rtl w:val="true"/>
        </w:rPr>
        <w:footnoteReference w:id="100"/>
      </w:r>
      <w:bookmarkStart w:id="101" w:name="pg7552_82864"/>
    </w:p>
    <w:p>
      <w:pPr>
        <w:pStyle w:val="BookText"/>
        <w:rPr/>
      </w:pPr>
      <w:bookmarkEnd w:id="101"/>
      <w:r>
        <w:rPr>
          <w:rFonts w:ascii="IRNazanin" w:hAnsi="IRNazanin" w:eastAsia="IRNazanin"/>
          <w:color w:val="111111"/>
          <w:sz w:val="28"/>
          <w:sz w:val="28"/>
          <w:szCs w:val="28"/>
          <w:rtl w:val="true"/>
          <w:lang w:bidi="fa-IR"/>
        </w:rPr>
        <w:t xml:space="preserve">به نقل ابن ابى الحديد، عمار جزء كسانى بود كه مى خواست دوباره در بين مهاجران شورا تشكيل دهد تا خلافت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به هنگام مشاوره شوراى شش نفره خليفه دوم، از پشت درهاى بسته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يكپارچگى مسلمانان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دهيد و امر حكومت را از خاندان پيامبرتان بيرون نرانيد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عمار در تمام دوران حيات خويش، از هيچ كوششى براى برپايى دين خدا دريغ نكرد، و از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نصر بن مزاحم منقرى نقل مى كند كه در جنگ صفين، عمار ضمن يادآورى حديث غدير، به ياران معاويه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ناكثين بجنگم، اطاعتش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قاسطين بجنگم و شما همانهاييد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او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اللّهُمَّ والِ مَنْ والاهُ وَ عادِ مَنْ عاداهُ؟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 وجود روايات فراوان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عمار،</w:t>
      </w:r>
      <w:r>
        <w:rPr>
          <w:rStyle w:val="FootnoteAnchor"/>
          <w:rtl w:val="true"/>
        </w:rPr>
        <w:footnoteReference w:id="105"/>
      </w:r>
      <w:r>
        <w:rPr>
          <w:rFonts w:ascii="IRNazanin" w:hAnsi="IRNazanin" w:eastAsia="IRNazanin"/>
          <w:color w:val="111111"/>
          <w:sz w:val="28"/>
          <w:sz w:val="28"/>
          <w:szCs w:val="28"/>
          <w:rtl w:val="true"/>
          <w:lang w:bidi="fa-IR"/>
        </w:rPr>
        <w:t>هنگامى كه او در زمان خليفه سوم بر حيف و ميل اموال توسط عثمان اعتراض كرد، به سختى مورد عتاب و ضرب و شتم خليفه قرار گرفت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فاصله گرفتن خلافت عثمان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از هركس، از خلافت او بيزار مى كرد و موجب اعتراض آنان مى گرديد</w:t>
      </w:r>
      <w:r>
        <w:rPr>
          <w:rFonts w:eastAsia="IRNazanin" w:cs="IRNazanin"/>
          <w:color w:val="111111"/>
          <w:sz w:val="28"/>
          <w:szCs w:val="28"/>
          <w:rtl w:val="true"/>
          <w:lang w:bidi="fa-IR"/>
        </w:rPr>
        <w:t>.</w:t>
      </w:r>
    </w:p>
    <w:p>
      <w:pPr>
        <w:pStyle w:val="Heading4"/>
        <w:numPr>
          <w:ilvl w:val="3"/>
          <w:numId w:val="1"/>
        </w:numPr>
        <w:rPr/>
      </w:pPr>
      <w:bookmarkStart w:id="102" w:name="__RefHeading___Toc2899242_1051229030"/>
      <w:bookmarkStart w:id="103" w:name="_Toc39"/>
      <w:bookmarkEnd w:id="102"/>
      <w:r>
        <w:rPr/>
        <w:t>3-4</w:t>
      </w:r>
      <w:r>
        <w:rPr>
          <w:rtl w:val="true"/>
        </w:rPr>
        <w:t xml:space="preserve">. </w:t>
      </w:r>
      <w:r>
        <w:rPr>
          <w:rtl w:val="true"/>
        </w:rPr>
        <w:t>ابو ذر غفارى</w:t>
      </w:r>
      <w:bookmarkEnd w:id="10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w:t>
      </w:r>
      <w:r>
        <w:rPr>
          <w:rStyle w:val="FootnoteAnchor"/>
          <w:rtl w:val="true"/>
        </w:rPr>
        <w:footnoteReference w:id="10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معرفة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الانتفاضات الشيعية عبر التاريخ، ص </w:t>
      </w:r>
      <w:r>
        <w:rPr>
          <w:rFonts w:eastAsia="Amiri" w:cs="Amiri" w:ascii="Amiri" w:hAnsi="Amiri"/>
          <w:color w:val="111111"/>
          <w:sz w:val="28"/>
          <w:szCs w:val="28"/>
          <w:lang w:bidi="ar-SA"/>
        </w:rPr>
        <w:t>127</w:t>
      </w:r>
      <w:bookmarkStart w:id="104" w:name="pg7552_82866"/>
    </w:p>
    <w:p>
      <w:pPr>
        <w:pStyle w:val="BookText"/>
        <w:rPr/>
      </w:pPr>
      <w:bookmarkEnd w:id="104"/>
      <w:r>
        <w:rPr>
          <w:rFonts w:ascii="IRNazanin" w:hAnsi="IRNazanin" w:eastAsia="IRNazanin"/>
          <w:color w:val="111111"/>
          <w:sz w:val="28"/>
          <w:sz w:val="28"/>
          <w:szCs w:val="28"/>
          <w:rtl w:val="true"/>
          <w:lang w:bidi="fa-IR"/>
        </w:rPr>
        <w:t xml:space="preserve">ابو ذر نيز مانند سلمان فارسى، در تمام دوره خلفا، در پيروى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كوشيد و از چشمۀ گواراى علم او بهره مى جست، در راه حفظ ارزشهاى دينى و اجراى عدالت اسلامى از هيچ تلاشى دريغ نمى كرد و پيوسته فضائل و شايستگى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مى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البته در زمان دو خليفه اول، به دليل فعاليت آنان براى گسترش كلمه توحيد و حفظ دستاوردها و ظواهر دستورهاى دينى، مجالى براى ظهور او وجود نداشت؛ زمان خليفه دوم، به دليل نقل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خليفه زندانى 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اما هنگامى كه خليفه سوم از اصول اسلامى، كه در واقع اصول تشيع نيز به حساب مى آمد دور شد، رجال برجسته شيعى مثل سلمان، ابو ذر و عمار ضمن نقل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خليفه و سرپيچى او از اصول معترض شدند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 ذر غفارى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كتاب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او در كنار كعبه مى ايستاد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نمى شناسد، من ابو 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به كشتى نوح مى ماند؛ هركس از آنان تخلف كند، غرق مى شود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ابو ذر سعى داشت فضيلتهاى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نسل جوانى كه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بودند، بيان كند؛ بدين سبب، عثمان او را به شدت از تماس با جوانان پرهيز مى داد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05" w:name="__RefHeading___Toc2899244_1051229030"/>
      <w:bookmarkStart w:id="106" w:name="_Toc40"/>
      <w:bookmarkEnd w:id="105"/>
      <w:r>
        <w:rPr/>
        <w:t>4-4</w:t>
      </w:r>
      <w:r>
        <w:rPr>
          <w:rtl w:val="true"/>
        </w:rPr>
        <w:t xml:space="preserve">. </w:t>
      </w:r>
      <w:r>
        <w:rPr>
          <w:rtl w:val="true"/>
        </w:rPr>
        <w:t>مقداد بن عمرو</w:t>
      </w:r>
      <w:bookmarkEnd w:id="10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w:t>
      </w:r>
      <w:r>
        <w:rPr>
          <w:rStyle w:val="FootnoteAnchor"/>
          <w:rtl w:val="true"/>
        </w:rPr>
        <w:footnoteReference w:id="11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امر فرمود تا چهار نفر را دوست بدارم و خود نيز آنان را دوست دارد؛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مقداد، ابو ذر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مهاجران به حبشه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او به شدت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 ورزيد و از كسانى بود كه بعد از حادثه سقيفه با ابو بكر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ماجراى شوراى شش نفره، بر خليفه عيب گرفت و عبد الرحمن بن عوف را به دليل رأى به عثمان مورد عتاب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اهل بيت پيامبرتان بد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قريش كه عالم ترين، عادل ترين و باتقواترين فرد را براى خلافت رها كرد و ديگرى را به خلافت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يارانى داشتم، اين چنين نمى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افزون بر افراد پيش گفته، افراد ديگرى از صحابه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زمان حيات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مى ورزيدند و تأكيدهاى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خود مى دانستند و به نشر و تبليغ آنچه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آنان در دوره هاى مختلف، چهره هاى متفاوتى داشت و در دوره خليفه سوم، به دليل مجاهدتهاى آنان، بينش تشيع از تسنن تمييز يافت و تفكيك شد و بسط و توسعه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سه دوره مشخص براى تحولات انديشه شيعى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دوره تكوين انديشه هاى سياسى، اعتقادى شيعه؛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دوره تمييز و تفكيك بينش تشيع از تسنن؛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بسط انديشه هاى تشيع با مجاهدت و كوشش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ابو حاتم رازى را دربارۀ زمان بروز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به اين نام مشهور شدند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خود براى تثبيت شيعه چه قصدى داشت و چرا عملى نشد؟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اختلاف بين مسلمانان ازچه زمانى شروع شد و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اركان اربعه شيعه در زمان پيامبر و پس از آن چه كسانى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پس از جريان سقيفه چه فرمود و معناى آن چيست؟</w:t>
      </w:r>
      <w:r>
        <w:rPr>
          <w:rFonts w:eastAsia="IRNazanin" w:cs="IRNazanin"/>
          <w:color w:val="111111"/>
          <w:sz w:val="28"/>
          <w:szCs w:val="28"/>
          <w:lang w:bidi="fa-IR"/>
        </w:rPr>
        <w:t>64</w:t>
      </w:r>
      <w:bookmarkStart w:id="107" w:name="pg7552_82871"/>
    </w:p>
    <w:p>
      <w:pPr>
        <w:pStyle w:val="Heading2"/>
        <w:numPr>
          <w:ilvl w:val="1"/>
          <w:numId w:val="1"/>
        </w:numPr>
        <w:rPr/>
      </w:pPr>
      <w:bookmarkStart w:id="108" w:name="__RefHeading___Toc2899246_1051229030"/>
      <w:bookmarkStart w:id="109" w:name="_Toc41"/>
      <w:bookmarkEnd w:id="107"/>
      <w:bookmarkEnd w:id="108"/>
      <w:r>
        <w:rPr>
          <w:rtl w:val="true"/>
        </w:rPr>
        <w:t>درس چهارم</w:t>
      </w:r>
      <w:r>
        <w:rPr>
          <w:rtl w:val="true"/>
        </w:rPr>
        <w:t xml:space="preserve">: </w:t>
      </w:r>
      <w:r>
        <w:rPr>
          <w:rtl w:val="true"/>
        </w:rPr>
        <w:t>نقش سلمان فارسى در تشيع ايرانيان</w:t>
      </w:r>
      <w:bookmarkEnd w:id="109"/>
    </w:p>
    <w:p>
      <w:pPr>
        <w:pStyle w:val="Heading3"/>
        <w:numPr>
          <w:ilvl w:val="2"/>
          <w:numId w:val="1"/>
        </w:numPr>
        <w:rPr/>
      </w:pPr>
      <w:bookmarkStart w:id="110" w:name="__RefHeading___Toc2899248_1051229030"/>
      <w:bookmarkStart w:id="111" w:name="_Toc42"/>
      <w:bookmarkEnd w:id="110"/>
      <w:r>
        <w:rPr/>
        <w:t>1</w:t>
      </w:r>
      <w:r>
        <w:rPr>
          <w:rtl w:val="true"/>
        </w:rPr>
        <w:t xml:space="preserve">. </w:t>
      </w:r>
      <w:r>
        <w:rPr>
          <w:rtl w:val="true"/>
        </w:rPr>
        <w:t>نخستين مسلمان ايرانى</w:t>
      </w:r>
      <w:bookmarkEnd w:id="111"/>
    </w:p>
    <w:p>
      <w:pPr>
        <w:pStyle w:val="BookText"/>
        <w:rPr/>
      </w:pPr>
      <w:r>
        <w:rPr>
          <w:rFonts w:ascii="IRNazanin" w:hAnsi="IRNazanin" w:eastAsia="IRNazanin"/>
          <w:color w:val="111111"/>
          <w:sz w:val="28"/>
          <w:sz w:val="28"/>
          <w:szCs w:val="28"/>
          <w:rtl w:val="true"/>
          <w:lang w:bidi="fa-IR"/>
        </w:rPr>
        <w:t>سلمان فارسى نخستين ايرانى است كه پس از جستجوى دامنه دار و رنجهاى فراوان و پيمودن راه هاى طولانى و سفرهاى پرماجرا و گرفتار شدن به بردگى، گم شده خويش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چشمۀ زلال اسلام ناب محمّدى سيراب گرديد و گوى سبقت را در ديندارى و تقوا از هم كيشان خويش ربود 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نمود و به سلمان محمّدى معروف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پيشگامى سلمان به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پيشگامان چهار نفرند؛ من پيشگام عرب به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پيشگام روميان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پيشگام ايرانيان به اسلام است و بلال پيشگام حبشه به اسلام مى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بالاترى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پيشگام همۀ فرزندان آدم هستم، و سلمان پيشگام مردم ايران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12" w:name="__RefHeading___Toc2899250_1051229030"/>
      <w:bookmarkStart w:id="113" w:name="_Toc43"/>
      <w:bookmarkEnd w:id="112"/>
      <w:r>
        <w:rPr/>
        <w:t>2</w:t>
      </w:r>
      <w:r>
        <w:rPr>
          <w:rtl w:val="true"/>
        </w:rPr>
        <w:t xml:space="preserve">. </w:t>
      </w:r>
      <w:r>
        <w:rPr>
          <w:rtl w:val="true"/>
        </w:rPr>
        <w:t>سلمان از نخستين شيعيان</w:t>
      </w:r>
      <w:bookmarkEnd w:id="113"/>
    </w:p>
    <w:p>
      <w:pPr>
        <w:pStyle w:val="Heading4"/>
        <w:numPr>
          <w:ilvl w:val="3"/>
          <w:numId w:val="1"/>
        </w:numPr>
        <w:rPr/>
      </w:pPr>
      <w:bookmarkStart w:id="114" w:name="__RefHeading___Toc2899252_1051229030"/>
      <w:bookmarkStart w:id="115" w:name="_Toc44"/>
      <w:bookmarkEnd w:id="114"/>
      <w:r>
        <w:rPr>
          <w:rtl w:val="true"/>
        </w:rPr>
        <w:t>اشاره</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نه تنها از ايرانيان پيشگام به اسلام است، بلكه وى از پيشگامان تشيع و از اعضاى اصلى هستۀ مركزى تشيع بود</w:t>
      </w:r>
      <w:r>
        <w:rPr>
          <w:rFonts w:eastAsia="IRNazanin" w:cs="IRNazanin"/>
          <w:color w:val="111111"/>
          <w:sz w:val="28"/>
          <w:szCs w:val="28"/>
          <w:rtl w:val="true"/>
          <w:lang w:bidi="fa-IR"/>
        </w:rPr>
        <w:t>.</w:t>
      </w:r>
      <w:bookmarkStart w:id="116" w:name="pg7552_82873"/>
    </w:p>
    <w:p>
      <w:pPr>
        <w:pStyle w:val="BookText"/>
        <w:rPr/>
      </w:pPr>
      <w:bookmarkEnd w:id="116"/>
      <w:r>
        <w:rPr>
          <w:rFonts w:ascii="IRNazanin" w:hAnsi="IRNazanin" w:eastAsia="IRNazanin"/>
          <w:color w:val="111111"/>
          <w:sz w:val="28"/>
          <w:sz w:val="28"/>
          <w:szCs w:val="28"/>
          <w:rtl w:val="true"/>
          <w:lang w:bidi="fa-IR"/>
        </w:rPr>
        <w:t xml:space="preserve">چنان كه در درس اول بيان شد، تشيع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ريزى شد و در غدير خم، با نصب امام على توسط پيامبر رسماً اعلام گرديد و پيشگامان شيعه چهار نفر بودند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ابو 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نفر از همان آغاز پيدايش تشيع شيعه بودند، و هرگز به راه ديگر نرفتند، سلمان از افرادى است كه حتى يك لحظه در حقانيت تشيع شك نكرد، و يك لحظه از پيروى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w:t>
      </w:r>
      <w:r>
        <w:rPr>
          <w:rFonts w:eastAsia="IRNazanin" w:cs="IRNazanin"/>
          <w:color w:val="111111"/>
          <w:sz w:val="28"/>
          <w:szCs w:val="28"/>
          <w:rtl w:val="true"/>
          <w:lang w:bidi="fa-IR"/>
        </w:rPr>
        <w:t>.</w:t>
      </w:r>
    </w:p>
    <w:p>
      <w:pPr>
        <w:pStyle w:val="Heading4"/>
        <w:numPr>
          <w:ilvl w:val="3"/>
          <w:numId w:val="1"/>
        </w:numPr>
        <w:rPr/>
      </w:pPr>
      <w:bookmarkStart w:id="117" w:name="__RefHeading___Toc2899254_1051229030"/>
      <w:bookmarkStart w:id="118" w:name="_Toc45"/>
      <w:bookmarkEnd w:id="117"/>
      <w:r>
        <w:rPr/>
        <w:t>1-2</w:t>
      </w:r>
      <w:r>
        <w:rPr>
          <w:rtl w:val="true"/>
        </w:rPr>
        <w:t xml:space="preserve">. </w:t>
      </w:r>
      <w:r>
        <w:rPr>
          <w:rtl w:val="true"/>
        </w:rPr>
        <w:t>سلمان و ماجراى سقيفه</w:t>
      </w:r>
      <w:bookmarkEnd w:id="118"/>
    </w:p>
    <w:p>
      <w:pPr>
        <w:pStyle w:val="BookText"/>
        <w:rPr/>
      </w:pPr>
      <w:r>
        <w:rPr>
          <w:rFonts w:ascii="Amiri" w:hAnsi="Amiri" w:eastAsia="Amiri" w:cs="Amiri"/>
          <w:color w:val="111111"/>
          <w:sz w:val="28"/>
          <w:sz w:val="28"/>
          <w:szCs w:val="28"/>
          <w:rtl w:val="true"/>
          <w:lang w:bidi="ar-SA"/>
        </w:rPr>
        <w:t>در ماجراى سقيفه، سلمان به دنبال اكثريت نرفت و باوجودآنكه سخت تحت فشار بود و شكنجه ديد، از مرز تشيع خارج نشد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هنگامى كه ابو بكر به عنوان خليفه انتخاب شد، سلمان فارسى در زمره معترضين قرار گرفت و از ناراحتى به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تسليم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ندانيد كه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سرزنش گفت؛ يعنى كار شما ازروى جهل و گمراهى بود و نه براساس آگاهى و هدايت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19" w:name="__RefHeading___Toc2899256_1051229030"/>
      <w:bookmarkStart w:id="120" w:name="_Toc46"/>
      <w:bookmarkEnd w:id="119"/>
      <w:r>
        <w:rPr/>
        <w:t>2-2</w:t>
      </w:r>
      <w:r>
        <w:rPr>
          <w:rtl w:val="true"/>
        </w:rPr>
        <w:t xml:space="preserve">. </w:t>
      </w:r>
      <w:r>
        <w:rPr>
          <w:rtl w:val="true"/>
        </w:rPr>
        <w:t xml:space="preserve">سلمان و ماجراى بيعت گرفتن از على </w:t>
      </w:r>
      <w:r>
        <w:rPr>
          <w:rtl w:val="true"/>
        </w:rPr>
        <w:t>(</w:t>
      </w:r>
      <w:r>
        <w:rPr>
          <w:rtl w:val="true"/>
        </w:rPr>
        <w:t>ع</w:t>
      </w:r>
      <w:r>
        <w:rPr>
          <w:rtl w:val="true"/>
        </w:rPr>
        <w:t>)</w:t>
      </w:r>
      <w:bookmarkEnd w:id="120"/>
    </w:p>
    <w:p>
      <w:pPr>
        <w:pStyle w:val="BookText"/>
        <w:rPr/>
      </w:pPr>
      <w:r>
        <w:rPr>
          <w:rFonts w:ascii="IRNazanin" w:hAnsi="IRNazanin" w:eastAsia="IRNazanin"/>
          <w:color w:val="111111"/>
          <w:sz w:val="28"/>
          <w:sz w:val="28"/>
          <w:szCs w:val="28"/>
          <w:rtl w:val="true"/>
          <w:lang w:bidi="fa-IR"/>
        </w:rPr>
        <w:t xml:space="preserve">در ماجراى بيعت گرفتن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 بكر، سلمان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فرصتى از آن حضرت دفاع مى كرد و هرگز او را تنها نگذاشت و آشكارا بااينكه در خطر بود اعتراض مى كرد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روزگار، بر شما هلاكت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چه گامهايى بر زيان خود برداشتيد، و چون امّتهاى پيش، از هوسهاى نفسانى خود پيروى كرديد، و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نموده، مقام امامت را از مركز و اهل آن ربوديد؟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به دفاع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تا آنكه ماجرا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سلمان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w:t>
      </w:r>
      <w:r>
        <w:rPr>
          <w:rFonts w:eastAsia="IRNazanin" w:cs="IRNazanin"/>
          <w:color w:val="111111"/>
          <w:sz w:val="28"/>
          <w:szCs w:val="28"/>
          <w:rtl w:val="true"/>
          <w:lang w:bidi="fa-IR"/>
        </w:rPr>
        <w:t>.</w:t>
      </w:r>
      <w:r>
        <w:rPr>
          <w:rStyle w:val="FootnoteAnchor"/>
          <w:rtl w:val="true"/>
        </w:rPr>
        <w:footnoteReference w:id="123"/>
      </w:r>
      <w:bookmarkStart w:id="121" w:name="pg7552_82875"/>
    </w:p>
    <w:p>
      <w:pPr>
        <w:pStyle w:val="Heading4"/>
        <w:numPr>
          <w:ilvl w:val="3"/>
          <w:numId w:val="1"/>
        </w:numPr>
        <w:rPr/>
      </w:pPr>
      <w:bookmarkStart w:id="122" w:name="__RefHeading___Toc2899258_1051229030"/>
      <w:bookmarkStart w:id="123" w:name="_Toc47"/>
      <w:bookmarkEnd w:id="121"/>
      <w:bookmarkEnd w:id="122"/>
      <w:r>
        <w:rPr/>
        <w:t>3-2</w:t>
      </w:r>
      <w:r>
        <w:rPr>
          <w:rtl w:val="true"/>
        </w:rPr>
        <w:t xml:space="preserve">. </w:t>
      </w:r>
      <w:r>
        <w:rPr>
          <w:rtl w:val="true"/>
        </w:rPr>
        <w:t xml:space="preserve">سلمان و تبليغ از على </w:t>
      </w:r>
      <w:r>
        <w:rPr>
          <w:rtl w:val="true"/>
        </w:rPr>
        <w:t>(</w:t>
      </w:r>
      <w:r>
        <w:rPr>
          <w:rtl w:val="true"/>
        </w:rPr>
        <w:t>ع</w:t>
      </w:r>
      <w:r>
        <w:rPr>
          <w:rtl w:val="true"/>
        </w:rPr>
        <w:t>)</w:t>
      </w:r>
      <w:bookmarkEnd w:id="123"/>
    </w:p>
    <w:p>
      <w:pPr>
        <w:pStyle w:val="BookText"/>
        <w:rPr/>
      </w:pPr>
      <w:r>
        <w:rPr>
          <w:rFonts w:ascii="IRNazanin" w:hAnsi="IRNazanin" w:eastAsia="IRNazanin"/>
          <w:color w:val="111111"/>
          <w:sz w:val="28"/>
          <w:sz w:val="28"/>
          <w:szCs w:val="28"/>
          <w:rtl w:val="true"/>
          <w:lang w:bidi="fa-IR"/>
        </w:rPr>
        <w:t xml:space="preserve">سلمان همواره، مردم را به پيروى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كرد و روش او را شيوه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بابٌ فَتَحَهُ اللّهُ، مَنْ دَخَلَهُ كانَ مُؤمِناً، وَ مَنْ خَرَجَ مِنْهُ كانَ كافراً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همانا على درى است كه خداوند آن را گشوده است، هركس كه در آن وارد شود مؤمن است، و هركس كه از آن خارج گردد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هذِهِ الْاُمَّةِ عَلىّ بنُ ابِى طالِبٍ</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بهترين فرد اين امت،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رحلت پيامبر، مرد مسافرى براى تحقيق و يافتن راه حق به مدينه آمد و نزد سلمان، ابو ذر و مقداد كه در كنار هم نشسته بودند نشست و تقاضاى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كه به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بپيوندى، و بر تو باد پيوند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 و از آن جدا نمى گردد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24" w:name="__RefHeading___Toc2899260_1051229030"/>
      <w:bookmarkStart w:id="125" w:name="_Toc48"/>
      <w:bookmarkEnd w:id="124"/>
      <w:r>
        <w:rPr/>
        <w:t>3-2</w:t>
      </w:r>
      <w:r>
        <w:rPr>
          <w:rtl w:val="true"/>
        </w:rPr>
        <w:t xml:space="preserve">. </w:t>
      </w:r>
      <w:r>
        <w:rPr>
          <w:rtl w:val="true"/>
        </w:rPr>
        <w:t>سلمان آماده دفاع از امامت</w:t>
      </w:r>
      <w:bookmarkEnd w:id="125"/>
    </w:p>
    <w:p>
      <w:pPr>
        <w:pStyle w:val="BookText"/>
        <w:rPr/>
      </w:pPr>
      <w:r>
        <w:rPr>
          <w:rFonts w:ascii="IRNazanin" w:hAnsi="IRNazanin" w:eastAsia="IRNazanin"/>
          <w:color w:val="111111"/>
          <w:sz w:val="28"/>
          <w:sz w:val="28"/>
          <w:szCs w:val="28"/>
          <w:rtl w:val="true"/>
          <w:lang w:bidi="fa-IR"/>
        </w:rPr>
        <w:t xml:space="preserve">در ماجراى حوادث پس از جريان سقيفه چهل نفر از مهاجران و انصار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تو امير مؤمنان و بهترين و سزاوارترين انسانها نسبت به پيامبر هستى، دستت را به ما بده تا با تو بيعت كنيم، سوگند به خدا آماده ايم كه در اين راه تا حدّ كشته شدن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مى گوييد برويد فردا صبح با سر تراشيده نزد من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خودش، موى سرش را تراشيد، فرداى آن روز نخستين كسى كه با سر تراشيده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bookmarkStart w:id="126" w:name="pg7552_82877"/>
    </w:p>
    <w:p>
      <w:pPr>
        <w:pStyle w:val="BookText"/>
        <w:rPr/>
      </w:pPr>
      <w:bookmarkEnd w:id="126"/>
      <w:r>
        <w:rPr>
          <w:rFonts w:ascii="IRNazanin" w:hAnsi="IRNazanin" w:eastAsia="IRNazanin"/>
          <w:color w:val="111111"/>
          <w:sz w:val="28"/>
          <w:sz w:val="28"/>
          <w:szCs w:val="28"/>
          <w:rtl w:val="true"/>
          <w:lang w:bidi="fa-IR"/>
        </w:rPr>
        <w:t>سلمان بود و پس از وى مقداد و سپس ابو ذر با سرهاى تراشيده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هيچ كس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بار ديگر اتفاق افتاد امّا ديگران تخلف كردند و اين سه نفر بر سخن خود ايستادند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27" w:name="__RefHeading___Toc2899262_1051229030"/>
      <w:bookmarkStart w:id="128" w:name="_Toc49"/>
      <w:bookmarkEnd w:id="127"/>
      <w:r>
        <w:rPr/>
        <w:t>4-2</w:t>
      </w:r>
      <w:r>
        <w:rPr>
          <w:rtl w:val="true"/>
        </w:rPr>
        <w:t xml:space="preserve">. </w:t>
      </w:r>
      <w:r>
        <w:rPr>
          <w:rtl w:val="true"/>
        </w:rPr>
        <w:t>سلمان و راهنمايى به سوى امام حق</w:t>
      </w:r>
      <w:bookmarkEnd w:id="128"/>
    </w:p>
    <w:p>
      <w:pPr>
        <w:pStyle w:val="BookText"/>
        <w:rPr/>
      </w:pPr>
      <w:r>
        <w:rPr>
          <w:rFonts w:ascii="IRNazanin" w:hAnsi="IRNazanin" w:eastAsia="IRNazanin"/>
          <w:color w:val="111111"/>
          <w:sz w:val="28"/>
          <w:sz w:val="28"/>
          <w:szCs w:val="28"/>
          <w:rtl w:val="true"/>
          <w:lang w:bidi="fa-IR"/>
        </w:rPr>
        <w:t>سلمان در پيروى از امام حق و راهنمايى افراد به سوى آن حضرت لحظه اى نياسود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ابو بكر و عمر، گاهى افراد و يا گروههايى براى جستجوى خليفۀ واقعى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مدينه مى آمدند و براى اطمينان پرسشهايى مطرح مى كردند كه ابو بكر و عمر از پاسخ به آنها درمى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در اين فرصتها به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و او را حاضر مى كرد و آن حضرت به پاسخ پرسشها مى پرداخت و براى همگان روشن مى شد،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مسلمانان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برحق او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29" w:name="__RefHeading___Toc2899264_1051229030"/>
      <w:bookmarkStart w:id="130" w:name="_Toc50"/>
      <w:bookmarkEnd w:id="129"/>
      <w:r>
        <w:rPr/>
        <w:t>5-2</w:t>
      </w:r>
      <w:r>
        <w:rPr>
          <w:rtl w:val="true"/>
        </w:rPr>
        <w:t xml:space="preserve">. </w:t>
      </w:r>
      <w:r>
        <w:rPr>
          <w:rtl w:val="true"/>
        </w:rPr>
        <w:t>نقش سلمان در فتح ايران</w:t>
      </w:r>
      <w:bookmarkEnd w:id="130"/>
    </w:p>
    <w:p>
      <w:pPr>
        <w:pStyle w:val="BookText"/>
        <w:rPr/>
      </w:pPr>
      <w:r>
        <w:rPr>
          <w:rFonts w:ascii="IRNazanin" w:hAnsi="IRNazanin" w:eastAsia="IRNazanin"/>
          <w:color w:val="111111"/>
          <w:sz w:val="28"/>
          <w:sz w:val="28"/>
          <w:szCs w:val="28"/>
          <w:rtl w:val="true"/>
          <w:lang w:bidi="fa-IR"/>
        </w:rPr>
        <w:t>افكار برجستۀ سلمان، در ميدانهاى جنگ به شكلهاى گوناگون بروز مى كرد و چاره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گاهى با طرحها و ابتكارات خاص</w:t>
      </w:r>
      <w:r>
        <w:rPr>
          <w:rStyle w:val="FootnoteAnchor"/>
          <w:rtl w:val="true"/>
        </w:rPr>
        <w:footnoteReference w:id="129"/>
      </w:r>
      <w:r>
        <w:rPr>
          <w:rFonts w:ascii="IRNazanin" w:hAnsi="IRNazanin" w:eastAsia="IRNazanin"/>
          <w:color w:val="111111"/>
          <w:sz w:val="28"/>
          <w:sz w:val="28"/>
          <w:szCs w:val="28"/>
          <w:rtl w:val="true"/>
          <w:lang w:bidi="fa-IR"/>
        </w:rPr>
        <w:t>و گاهى با دعوت حكيمانه و سخنان خيرخواهانه به سپاه اسلام دلگرمى مى داد و دشمن را به راه حق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ماجراى فتح مدائن، سعد وقاص، فرمانده سپاه اسلام بود، او فرمان داد تا سپاه از رود دجله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 دلهره آميز و نگران كننده كه حتى فرمانده در اضطراب بود، سلمان در كنار فرمانده لشكر بود و او را با اين سخنان دلدارى مى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تازه مسلمان شده اند و به گناه آلوده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آب و دريا همچون خشكى برايشان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 سلمان در دست اوست، همه دسته دسته از اين رود خواهند گذشت</w:t>
      </w:r>
      <w:r>
        <w:rPr>
          <w:rFonts w:eastAsia="IRNazanin" w:cs="IRNazanin"/>
          <w:color w:val="111111"/>
          <w:sz w:val="28"/>
          <w:szCs w:val="28"/>
          <w:rtl w:val="true"/>
          <w:lang w:bidi="fa-IR"/>
        </w:rPr>
        <w:t>....</w:t>
      </w:r>
      <w:r>
        <w:rPr>
          <w:rStyle w:val="FootnoteAnchor"/>
          <w:rtl w:val="true"/>
        </w:rPr>
        <w:footnoteReference w:id="130"/>
      </w:r>
      <w:bookmarkStart w:id="131" w:name="pg7552_82878"/>
    </w:p>
    <w:p>
      <w:pPr>
        <w:pStyle w:val="BookText"/>
        <w:rPr/>
      </w:pPr>
      <w:bookmarkEnd w:id="131"/>
      <w:r>
        <w:rPr>
          <w:rFonts w:ascii="IRNazanin" w:hAnsi="IRNazanin" w:eastAsia="IRNazanin"/>
          <w:color w:val="111111"/>
          <w:sz w:val="28"/>
          <w:sz w:val="28"/>
          <w:szCs w:val="28"/>
          <w:rtl w:val="true"/>
          <w:lang w:bidi="fa-IR"/>
        </w:rPr>
        <w:t>خود سلمان پيشاپيش گروههايى بود كه با اسب از رودخانه گذشتند و به كنار حصار مدائن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سلمان در مدائن سبب شد تا دو شهر از شهرهاى مدائن و ايوان و كاخ مدائن، از جمله تيسفون كه سالها پايتخت ساسانيان بود، بدون درگيرى به دعوت وى تسليم لشكر اسلام شود، و حدود چهار هزار نفر از سپاه ويژه و گارد ايران كه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سپاه او جدا شده، به سپاه مسلمانان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سلمان براى اسلام آوردن ايرانيان در مدائن بدين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اصل و نسب من از شما ايرانيان مى باشد و من در سه چيز خيرخواه شما هستم، و صلاح شما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بياوريد، برادر ما هستيد و در اموال ما شريك بوده و بر شما است همان تكليفى كه بر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شويد و به مسلمانان جزيه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 صورت، با شما مى جنگيم، همانا خدا، خائنان را دوست ندارد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32" w:name="__RefHeading___Toc2899266_1051229030"/>
      <w:bookmarkStart w:id="133" w:name="_Toc51"/>
      <w:bookmarkEnd w:id="132"/>
      <w:r>
        <w:rPr/>
        <w:t>3</w:t>
      </w:r>
      <w:r>
        <w:rPr>
          <w:rtl w:val="true"/>
        </w:rPr>
        <w:t xml:space="preserve">. </w:t>
      </w:r>
      <w:r>
        <w:rPr>
          <w:rtl w:val="true"/>
        </w:rPr>
        <w:t>سلمان استاندار مدائن</w:t>
      </w:r>
      <w:bookmarkEnd w:id="133"/>
    </w:p>
    <w:p>
      <w:pPr>
        <w:pStyle w:val="BookText"/>
        <w:rPr/>
      </w:pPr>
      <w:r>
        <w:rPr>
          <w:rFonts w:ascii="IRNazanin" w:hAnsi="IRNazanin" w:eastAsia="IRNazanin"/>
          <w:color w:val="111111"/>
          <w:sz w:val="28"/>
          <w:sz w:val="28"/>
          <w:szCs w:val="28"/>
          <w:rtl w:val="true"/>
          <w:lang w:bidi="fa-IR"/>
        </w:rPr>
        <w:t>يكى از بخشهاى مهم زندگى درخشان سلمان، حكومت نوزده سالۀ او به عنوان استاندار مدائن، پايتخت شاهان منقرض شدۀ ساسانى و مركز ايران پيشين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فرصتهاى گوناگون از فتح و پيروزى وسيع آينده اسلام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 فتح مكه، از فتح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كرد و حتى در مورد فتح ايران و كاخ مدائن و بيان شكل آن با سلمان گفتگو كرد و سلمان او 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منافقين، اين اخبار را به استهزاء گرفتند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فارس به دست مسلمانان افتاد، تاج كسرى بر سر تو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فتح، براى لحظه اى تاج را بر سر گذاشت و سپس بر زمين نهاد و به عمامۀ كرباسى خود اكتفا كرد</w:t>
      </w:r>
      <w:r>
        <w:rPr>
          <w:rFonts w:eastAsia="IRNazanin" w:cs="IRNazanin"/>
          <w:color w:val="111111"/>
          <w:sz w:val="28"/>
          <w:szCs w:val="28"/>
          <w:rtl w:val="true"/>
          <w:lang w:bidi="fa-IR"/>
        </w:rPr>
        <w:t>.</w:t>
      </w:r>
      <w:r>
        <w:rPr>
          <w:rStyle w:val="FootnoteAnchor"/>
          <w:rtl w:val="true"/>
        </w:rPr>
        <w:footnoteReference w:id="132"/>
      </w:r>
      <w:bookmarkStart w:id="134" w:name="pg7552_82879"/>
    </w:p>
    <w:p>
      <w:pPr>
        <w:pStyle w:val="BookText"/>
        <w:rPr/>
      </w:pPr>
      <w:bookmarkEnd w:id="134"/>
      <w:r>
        <w:rPr>
          <w:rFonts w:ascii="IRNazanin" w:hAnsi="IRNazanin" w:eastAsia="IRNazanin"/>
          <w:color w:val="111111"/>
          <w:sz w:val="28"/>
          <w:sz w:val="28"/>
          <w:szCs w:val="28"/>
          <w:rtl w:val="true"/>
          <w:lang w:bidi="fa-IR"/>
        </w:rPr>
        <w:t xml:space="preserve">پس از فتح مدائن، در آغاز حذيفة بن يمان به طور موقت حاكم مدائن شد سپس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شايستگى سلمان، با صلاحديد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را براى فرمانروايى مدائن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و جزئيات فرمانروايى سلمان در مدائن به شكل زمان بندى شده در تاريخ نيامده، بلكه فرازهايى از آن به طور جسته و گريخته ذكر شده كه از آنها مى توان چنين نتيجه گرفت كه اساس حكومت وى بر عدالت، زهد، ساده زيستى، رعايت دقيق حقوق اقشار مختلف و قاطعيت در اجراى حدود الهى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فرمانروايى او براساس شيوه حكومت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براى اينكه تا حدودى به شيوه حكومت دارى سلمان در مدائن پى ببريد، مى توانيد به نامه اعتراض آميز خليفه دوم به نحوه زندگى ساده سلمان و پاسخ قاطع او در تغيير ندادن شيوه زندگيش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فرازى از آن نامه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بدان كه من به سوى مدائن براى تدبير امور مردم، و اقامه و اجراى حدود الهى در ميان آنها نيامدم مگر اينكه براساس ارشادات و راهنمايى انسان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كنم و تا در ميان مردم مطابق راه و روش و برنامۀ او زندگى كنم</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35" w:name="__RefHeading___Toc2899268_1051229030"/>
      <w:bookmarkStart w:id="136" w:name="_Toc52"/>
      <w:bookmarkEnd w:id="135"/>
      <w:r>
        <w:rPr/>
        <w:t>4</w:t>
      </w:r>
      <w:r>
        <w:rPr>
          <w:rtl w:val="true"/>
        </w:rPr>
        <w:t xml:space="preserve">. </w:t>
      </w:r>
      <w:r>
        <w:rPr>
          <w:rtl w:val="true"/>
        </w:rPr>
        <w:t>نقش سلمان در تشيع ايرانيان</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آرمان سلمان، به حاكميت رسيدن تشيع راستين بود و در اين راستا از هيچ كوششى دريغ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در مدينه بود در هر فرصتى به تبليغ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حق مى پرداخت و پس ازآنكه با اجازه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حاكم مدائن پايتخت پيشين ساسانيان گرديد، هم وطنان خويش را با گفتار و رفتار به اسلام ناب و تشيع</w:t>
      </w:r>
      <w:r>
        <w:rPr>
          <w:rStyle w:val="FootnoteAnchor"/>
          <w:rtl w:val="true"/>
        </w:rPr>
        <w:footnoteReference w:id="135"/>
      </w:r>
      <w:r>
        <w:rPr>
          <w:rFonts w:ascii="IRNazanin" w:hAnsi="IRNazanin" w:eastAsia="IRNazanin"/>
          <w:color w:val="111111"/>
          <w:sz w:val="28"/>
          <w:sz w:val="28"/>
          <w:szCs w:val="28"/>
          <w:rtl w:val="true"/>
          <w:lang w:bidi="fa-IR"/>
        </w:rPr>
        <w:t>راستين دعوت مى كرد، و مى توان گفت يكى از عوامل مهم گرايش ايرانيان به تشيع، وجود سلمان در مدائن و عملكرد</w:t>
      </w:r>
    </w:p>
    <w:p>
      <w:pPr>
        <w:pStyle w:val="BookText"/>
        <w:rPr/>
      </w:pPr>
      <w:r>
        <w:rPr>
          <w:rFonts w:ascii="IRNazanin" w:hAnsi="IRNazanin" w:eastAsia="IRNazanin"/>
          <w:color w:val="111111"/>
          <w:sz w:val="28"/>
          <w:sz w:val="28"/>
          <w:szCs w:val="28"/>
          <w:rtl w:val="true"/>
          <w:lang w:bidi="fa-IR"/>
        </w:rPr>
        <w:t>درست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وردى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شهر تشيّع نضج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كوفه به سبب وجود عمار ياسر،</w:t>
      </w:r>
      <w:r>
        <w:rPr>
          <w:rStyle w:val="FootnoteAnchor"/>
          <w:rtl w:val="true"/>
        </w:rPr>
        <w:footnoteReference w:id="136"/>
      </w:r>
      <w:r>
        <w:rPr>
          <w:rFonts w:ascii="IRNazanin" w:hAnsi="IRNazanin" w:eastAsia="IRNazanin"/>
          <w:color w:val="111111"/>
          <w:sz w:val="28"/>
          <w:sz w:val="28"/>
          <w:szCs w:val="28"/>
          <w:rtl w:val="true"/>
          <w:lang w:bidi="fa-IR"/>
        </w:rPr>
        <w:t>ديگرى مدائن به سبب حضور سلمان فارسى و سوم جبل عامل به دليل تلاش ابو ذر غفارى</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مدائن يكى از شهرهاى شيعه نشين به شمار مى رفت كه درباره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اهالى آن منطقه كشاورزند و شيعه امامى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 آنها اين است كه زنان آنها روز از خانه خارج نمى شوند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سلمان حقيقت تشيع را كه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شده بود و موضوع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 امر الهى بود به روشنى به مردم تفهيم كرد و با عمل و تبليغ خط فكرى اسلام كه همان تشيع است مجسم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يك مسلمان و شيعه ايرانى بود، مسلمانى مخلص، مهربان، عادل، زاهد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ايرانيان، زندگى اين ايرانى مسلمان را در ترازوى فكر خود مى سنجيدند، اسلام را به طور كامل و خالص در وجود او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ستايشهايى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نموده بود، كم وبيش به گوش ايرانيان مى رسيد و مى ديدند كه وى شيعۀ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طور طبيعى، بلكه عاشقانه مذهب تشيع را برمى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مدائن و كوفه و مسافران اين دو شهر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سلمان با آنها موجب شد كه سنگ نخستين بناى تشيع در اين دو شهر نهاده شود و ترويج شود و سپس به ساير شهرهاى ايران سرايت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پارسايى و صداقت پيشگامان تشيع و مبارزات فرهنگى و سياسى هركدام نقش مؤثرى در گسترش تشيع و استحكام پايه هاى آن داشت، ولى در نواحى ايران شايد بتوان گفت در آغاز، هيچ عاملى مانند فعاليت هاى سلمان كارساز و ثمربخش نبود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و گسترش تشيع در ايران</w:t>
      </w:r>
    </w:p>
    <w:p>
      <w:pPr>
        <w:pStyle w:val="BookText"/>
        <w:rPr/>
      </w:pPr>
      <w:r>
        <w:rPr>
          <w:rFonts w:ascii="IRNazanin" w:hAnsi="IRNazanin" w:eastAsia="IRNazanin"/>
          <w:color w:val="111111"/>
          <w:sz w:val="28"/>
          <w:sz w:val="28"/>
          <w:szCs w:val="28"/>
          <w:rtl w:val="true"/>
          <w:lang w:bidi="fa-IR"/>
        </w:rPr>
        <w:t>ممكن است اين سؤال مهم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 دوران خلافتخليفۀ دوم وارد ايران گرديد، چرا اكثريت قريب به اتفاق ايرانيان به تشيع گرويدند؟ عوامل تشيع ايرانيان چيست و مراحل سير و گسترش آن كدام است؟</w:t>
      </w:r>
    </w:p>
    <w:p>
      <w:pPr>
        <w:pStyle w:val="BookText"/>
        <w:rPr/>
      </w:pPr>
      <w:r>
        <w:rPr>
          <w:rFonts w:ascii="IRNazanin" w:hAnsi="IRNazanin" w:eastAsia="IRNazanin"/>
          <w:color w:val="111111"/>
          <w:sz w:val="28"/>
          <w:sz w:val="28"/>
          <w:szCs w:val="28"/>
          <w:rtl w:val="true"/>
          <w:lang w:bidi="fa-IR"/>
        </w:rPr>
        <w:t>تاريخ تشيع در ايران نشان مى دهد كه ايرانيان از قرن اول به تدريج مرحله به مرحله به تشيع گرويدند و در هر مرحله اى اين گرايش عميق و گسترده 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 بينيم تشيع ايرانيان غالباً اثنى عشرى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برخى از بُرهه ها در مناطقى از ايران شيعه زيديه يا اسماعيليه، بوده اند؛ ولى آنها هم به مرور تشيع دوازده امامى را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كوته بينان يا غرض ورزان، عوامل بى اساس و بى پايه اى براى گرايش ايرانيان به تشيع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اين است كه منشأ تشيع در ايران، همان روح اسلام خواهى آنها بوده است كه از تبعيضات ناروا و ستم به ستوه آمده بودند و چون عدالت و روح اسلام را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پيشگامان تشيع مثل سلمان يافتند به سراغ آن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بيش ازآنكه در ميان ايرانيان مطرح شود، در ميان بنى هاشم و برخى از عربها مطرح شد و مراحلى را طى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ايرانيان نيز سير تدريجى داشت كه به مراحل آن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اسلام گرايى ايرانيان در نيمۀ نخست قرن اول و نقش سلمان فارسى در اين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امامت پربار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همراهى موالى ايرانى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پيامدهاى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عظيم فرهنگى و علمى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تشيع ايرانيان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اشعرى ها و اعراب به قم و ايجاد نخستين پايگاه تشيع و گسترش آن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امام رضا به خراسان و نقش علويان و شاگردان ائمه اطهار در گسترش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عالمان بزرگ شيعه در توسعه تشيع در ايران و ديگر نقاط جهان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فرمانروايان مثل آل بويه، سلطان محمد خدابنده و صفويه در گسترش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مرحله اولِ نشر تشيع در ايران، سلمان نقش بسزايى داشت؛ زيرا تماسهاى نخستين ايرانيان با مسلمانان در مدائن و نواحى آن آغاز شد و سلمان حدود بيست سال بر آن شهر حاكم بود؛ سلمانى كه شيعۀ اعتقادى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پشتيبان مواضع برحق آن حضرت در همۀ مقاطع بود؛ كسى كه روش زندگى اش على گونه بود و توانست بذرهاى نخستين تشيع را در دل ايرانيان بكارد و ديگران در مراحل بعد آن را پرورش دهند تا امروز به صورت شجره طيبه تنومندى درآيد كه در برابر همۀ طوفانها بايستد و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پيشگامان به اسلام چه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در ماجراى بيعت گرفتن از حضرت على چه موضعى داشت و چه گفت؟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سلمان در فتح ايران به دست مسلمانان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چند سال استاندار مدائن بود و شيوه زندگى او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رشد تشيع در ايران چگونه بود و سلمان در كدام مرحله نقش داشت؟</w:t>
      </w:r>
      <w:bookmarkStart w:id="137" w:name="pg7552_82883"/>
    </w:p>
    <w:p>
      <w:pPr>
        <w:pStyle w:val="Heading2"/>
        <w:numPr>
          <w:ilvl w:val="1"/>
          <w:numId w:val="1"/>
        </w:numPr>
        <w:rPr/>
      </w:pPr>
      <w:bookmarkStart w:id="138" w:name="__RefHeading___Toc2899270_1051229030"/>
      <w:bookmarkStart w:id="139" w:name="_Toc53"/>
      <w:bookmarkEnd w:id="137"/>
      <w:bookmarkEnd w:id="138"/>
      <w:r>
        <w:rPr>
          <w:rtl w:val="true"/>
        </w:rPr>
        <w:t>درس پنجم</w:t>
      </w:r>
      <w:r>
        <w:rPr>
          <w:rtl w:val="true"/>
        </w:rPr>
        <w:t xml:space="preserve">: </w:t>
      </w:r>
      <w:r>
        <w:rPr>
          <w:rtl w:val="true"/>
        </w:rPr>
        <w:t>موالى و عوامل گرايش آنها به تشيع</w:t>
      </w:r>
      <w:bookmarkEnd w:id="139"/>
    </w:p>
    <w:p>
      <w:pPr>
        <w:pStyle w:val="Heading3"/>
        <w:numPr>
          <w:ilvl w:val="2"/>
          <w:numId w:val="1"/>
        </w:numPr>
        <w:rPr/>
      </w:pPr>
      <w:bookmarkStart w:id="140" w:name="__RefHeading___Toc2899272_1051229030"/>
      <w:bookmarkStart w:id="141" w:name="_Toc54"/>
      <w:bookmarkEnd w:id="140"/>
      <w:r>
        <w:rPr/>
        <w:t>1</w:t>
      </w:r>
      <w:r>
        <w:rPr>
          <w:rtl w:val="true"/>
        </w:rPr>
        <w:t xml:space="preserve">. </w:t>
      </w:r>
      <w:r>
        <w:rPr>
          <w:rtl w:val="true"/>
        </w:rPr>
        <w:t>موالى در لغت و اصطلاح</w:t>
      </w:r>
      <w:bookmarkEnd w:id="141"/>
    </w:p>
    <w:p>
      <w:pPr>
        <w:pStyle w:val="BookText"/>
        <w:rPr/>
      </w:pPr>
      <w:r>
        <w:rPr>
          <w:rFonts w:ascii="IRNazanin" w:hAnsi="IRNazanin" w:eastAsia="IRNazanin"/>
          <w:color w:val="111111"/>
          <w:sz w:val="28"/>
          <w:sz w:val="28"/>
          <w:szCs w:val="28"/>
          <w:rtl w:val="true"/>
          <w:lang w:bidi="fa-IR"/>
        </w:rPr>
        <w:t xml:space="preserve">موالى،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يار، ياور، دستگير، آزادشده، عبد، مملوك و غلام آزادشده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به مسلمانانى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كافر بوده اند و به دست مسلمانان اسلام آورده و ولاى آنها را پذيرفته اند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به پناهندگان مهاجرى كه براى تأمين امنيت پناهنده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مى شدند، نيز موالى گفته مى 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اين اصطلاح دلالت بر دون پايگى اجتماعى و نوكرى و گماشته بودن نيز دارد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42" w:name="__RefHeading___Toc2899274_1051229030"/>
      <w:bookmarkStart w:id="143" w:name="_Toc55"/>
      <w:bookmarkEnd w:id="142"/>
      <w:r>
        <w:rPr/>
        <w:t>2</w:t>
      </w:r>
      <w:r>
        <w:rPr>
          <w:rtl w:val="true"/>
        </w:rPr>
        <w:t xml:space="preserve">. </w:t>
      </w:r>
      <w:r>
        <w:rPr>
          <w:rtl w:val="true"/>
        </w:rPr>
        <w:t>موالى ايرانى در عراق</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آستانۀ نبرد قادسيه، چهار هزار نفر ايرانى به سپاه عرب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حويه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براى پيوستن به سپاه عرب شرط كردند كه پس از جنگ هركجا خواستند بتوانند بروند، با هر قبيله اى كه خواستند، هم پيمان شوند و سهمى از غنائم جنگى نيز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شرائط آنها موافقت شد و آنها در جنگ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پس از پيوندشان با برخى از قبايل عرب،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قبايل ناميده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142"/>
      </w:r>
      <w:bookmarkStart w:id="144" w:name="pg7552_82884"/>
    </w:p>
    <w:p>
      <w:pPr>
        <w:pStyle w:val="BookText"/>
        <w:rPr/>
      </w:pPr>
      <w:bookmarkEnd w:id="144"/>
      <w:r>
        <w:rPr>
          <w:rFonts w:ascii="IRNazanin" w:hAnsi="IRNazanin" w:eastAsia="IRNazanin"/>
          <w:color w:val="111111"/>
          <w:sz w:val="28"/>
          <w:sz w:val="28"/>
          <w:szCs w:val="28"/>
          <w:rtl w:val="true"/>
          <w:lang w:bidi="fa-IR"/>
        </w:rPr>
        <w:t>پس از فتح ايران به دست مسلمانان، شمار فراوانى از ايرانيان در عراق به خصوص شهر كوفه سكنى گزيدند؛ چنان كه در شكل گيرى شهر كوفه، دومين عنصر اساسى پس از اعراب به حساب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ساكن كوفه چنين افرادى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دست فاتحان مسلمان اسير شده و به عنوان برده به كوفه آورده شدند، اكثر آنها اسلام آوردند و آزاد شدند، ولى هم پيمان و نان خور اعراب باقى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زندگى خود را در امپراتورى فارس از دست داده بودند، كوفه را مناسب ترين شهر براى بازيابى فرصتهاى شغلى خويش يافتند و به آنجا هجرت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شمارى از زندانيان ايرانىِ آزادشده در جنگ نهاوند، و زنانى كه بهره فاتحان مسلمان شده بودند و به ازدواج اسيرگيرندگان خود درآمده بودند و همچنين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ديالمه اى كه در آغاز تأسيس كوفه بدانجا رفته بودند، از ديگر ايرانيانى بودند كه جمعيت ايرانى شهر كوفه را تشكيل مى دادند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45" w:name="__RefHeading___Toc2899276_1051229030"/>
      <w:bookmarkStart w:id="146" w:name="_Toc56"/>
      <w:bookmarkEnd w:id="145"/>
      <w:r>
        <w:rPr/>
        <w:t>3</w:t>
      </w:r>
      <w:r>
        <w:rPr>
          <w:rtl w:val="true"/>
        </w:rPr>
        <w:t xml:space="preserve">. </w:t>
      </w:r>
      <w:r>
        <w:rPr>
          <w:rtl w:val="true"/>
        </w:rPr>
        <w:t>اسلام آوردن موالى</w:t>
      </w:r>
      <w:bookmarkEnd w:id="146"/>
    </w:p>
    <w:p>
      <w:pPr>
        <w:pStyle w:val="BookText"/>
        <w:rPr/>
      </w:pPr>
      <w:r>
        <w:rPr>
          <w:rFonts w:ascii="IRNazanin" w:hAnsi="IRNazanin" w:eastAsia="IRNazanin"/>
          <w:color w:val="111111"/>
          <w:sz w:val="28"/>
          <w:sz w:val="28"/>
          <w:szCs w:val="28"/>
          <w:rtl w:val="true"/>
          <w:lang w:bidi="fa-IR"/>
        </w:rPr>
        <w:t>در دوران ساسانيان و مقارن حمله مسلمانان به ايران، بحران همه اركان كشور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آن روز از درون پوسيده و زمينه براى يك دگرگونى ژرف و اساسى در امپراتورى ساسانى ازهرجهت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زير فشار مالياتهاى سنگين، تبعيضات نارواى اجتماعى، فساد، نظام طبقاتى و تحميل قوانين مذهبى آن روز حقوقشان نابود شده بود، عامه مردم كه از كوچك ترين حقوق خويش محروم بودند، براى نابودى امپراتورى لحظه شمارى مى كردند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مذهبى عصر ساسانى، دچار چنان اختناقى بود كه از آن به عنوان مهم ترين سبب آشفتگى اوضاع ايران در دورۀ ساسانيان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 تشتّت بين موبدان در اين زمان به حدّ اعلاى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خودكامگى ها و اقدامات نارواى روحانيون در پيچيده ساختن</w:t>
      </w:r>
      <w:bookmarkStart w:id="147" w:name="pg7552_82885"/>
    </w:p>
    <w:p>
      <w:pPr>
        <w:pStyle w:val="BookText"/>
        <w:rPr/>
      </w:pPr>
      <w:bookmarkEnd w:id="147"/>
      <w:r>
        <w:rPr>
          <w:rFonts w:ascii="IRNazanin" w:hAnsi="IRNazanin" w:eastAsia="IRNazanin"/>
          <w:color w:val="111111"/>
          <w:sz w:val="28"/>
          <w:sz w:val="28"/>
          <w:szCs w:val="28"/>
          <w:rtl w:val="true"/>
          <w:lang w:bidi="fa-IR"/>
        </w:rPr>
        <w:t>مبانى دين زرتشتى، مردم را از اين دين بيزار ساخته و آنان را آماده پذيرش اعتقادات نوين بهترى كرده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حمله مسلمانان به ايران و فتح آن، اسراى ايرانى با دين مبين اسلام آشنا شدند و آن را برتر از كيش خود يافتند، و اسلام را با آغوش باز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اسلام آوردن، آزاد شدند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اصطلاح موالى، مفهوم بنده آزادشده را در خود داشت، ولى پس از فتوحات مسلمانان اين مفهوم به مردم گوناگون غير عرب گسترش يافت و به همه ايرانيان ساكن عراق و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شد</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ازاين رو كوفه را مى توان مركز تجمع موالى دانست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899278_1051229030"/>
      <w:bookmarkStart w:id="149" w:name="_Toc57"/>
      <w:bookmarkEnd w:id="148"/>
      <w:r>
        <w:rPr/>
        <w:t>4</w:t>
      </w:r>
      <w:r>
        <w:rPr>
          <w:rtl w:val="true"/>
        </w:rPr>
        <w:t xml:space="preserve">. </w:t>
      </w:r>
      <w:r>
        <w:rPr>
          <w:rtl w:val="true"/>
        </w:rPr>
        <w:t>كوفه پايگاه تشيع</w:t>
      </w:r>
      <w:bookmarkEnd w:id="149"/>
    </w:p>
    <w:p>
      <w:pPr>
        <w:pStyle w:val="BookText"/>
        <w:rPr/>
      </w:pPr>
      <w:r>
        <w:rPr>
          <w:rFonts w:ascii="IRNazanin" w:hAnsi="IRNazanin" w:eastAsia="IRNazanin"/>
          <w:color w:val="111111"/>
          <w:sz w:val="28"/>
          <w:sz w:val="28"/>
          <w:szCs w:val="28"/>
          <w:rtl w:val="true"/>
          <w:lang w:bidi="fa-IR"/>
        </w:rPr>
        <w:t xml:space="preserve">انتقال مركز خلافت از مدينه به كوفه 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نقش را در رشد تشيع در اين شهر داشت، گرچه حكومت عمار ياسر در دوران خلافت عمر بر اين شهر در زمينه سازى آن بى تأثير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عراق بيش از چهار سال شاهد حكومت عدل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عموم مردم به طور مستمر در پرتو رهنمودهاى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اعتقادى و سياسى پرورش يافتند، اضافه بر اين، زندگى و روش عملى اسلامى و نمونه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وى را بيشتر كرده بود و تجربۀ عينى مردم در فاصلۀ جنگ با ناكثين و قاسطين و سپس با خوارج به طور طبيعى، مرزبندى اعتقادى را به گونه اى معيّن مى كرد كه تشيع در مقابل انديشه ها و مواضع عثمانى و خارجى قرار گيرد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توضيحاتِ گستردۀ امام در مورد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نهج البلاغه مشحون از آنهاست و طرح محوريت و اساس جامعه اسلامى بودن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 گيرى از شيوه عملكرد خلفاى گذشته در شكل اداره جامعه، پايه امامت شيعى و تشيع اعتقادى را در عراق تقويت كرد</w:t>
      </w:r>
      <w:r>
        <w:rPr>
          <w:rFonts w:eastAsia="IRNazanin" w:cs="IRNazanin"/>
          <w:color w:val="111111"/>
          <w:sz w:val="28"/>
          <w:szCs w:val="28"/>
          <w:rtl w:val="true"/>
          <w:lang w:bidi="fa-IR"/>
        </w:rPr>
        <w:t>.</w:t>
      </w:r>
      <w:bookmarkStart w:id="150" w:name="pg7552_82886"/>
    </w:p>
    <w:p>
      <w:pPr>
        <w:pStyle w:val="BookText"/>
        <w:rPr/>
      </w:pPr>
      <w:bookmarkEnd w:id="150"/>
      <w:r>
        <w:rPr>
          <w:rFonts w:ascii="IRNazanin" w:hAnsi="IRNazanin" w:eastAsia="IRNazanin"/>
          <w:color w:val="111111"/>
          <w:sz w:val="28"/>
          <w:sz w:val="28"/>
          <w:szCs w:val="28"/>
          <w:rtl w:val="true"/>
          <w:lang w:bidi="fa-IR"/>
        </w:rPr>
        <w:t xml:space="preserve">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حكومت شش ماهه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حمايت از تشيع ادامه يافت و مردم 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در جنگ با معاويه حاضر به پذيرش امام بدون جنگ شدند و امام مجبور به صلح و كناره گيرى از حكومت شد، ولى عده اى از شيعيان با انتقاد از امام، وى را خواركننده مؤمنين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دفاع از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حفظ شيعيان و اهل بيت دست به چنين حركتى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خود را تنها يافته بود و با وجود اندك شيعيان واقعى اميدى به پيروزى نداشت و جنگ را نيز جز نابودى كامل شيعه نمى ديد كه در آن صورت معاويه كمترين اثرى از شيعه باقى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شيوه برخورد امام موجب شد تا درصد قابل توجهى از مردم كوفه شيعه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تشيّع در عراق ريشه دوانده بود و قوى تر از آن بود كه مزدوران معاويه امثال زياد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ريشۀ آن را بخشكانند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همچون، رشيد هجرى، ميثم تمار و يا كميل بن زياد به دليل دوستى على و برائت نجستن، سرشان بر دار رفت و يا زبانشان از پشت گردن آن ها بيرون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دوره هاى بعد بيشتر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شيعيان سياسى به تشكّل خود ادامه داده و خواستار آن بودند تا فرزند ديگر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را به دست گيرد؛ اما او نيز به علت صلح برادرش امام حسن تا معاويه زنده بود از اين امر سرباززد، ولى پس از معاويه به نداى شيعيان كوفه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كوفه حضرت را حمايت نكردند عمدتاً به دليل ايجاد موانعى بود كه ابن زياد در اين راه ايجاد كرد، گرچه شمارى از كوفيان نيز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جريان توابين و قيام مختار و غلبه وى و بعدها حمايت از زيد بن على نيز نشان داد كه پس از گذشت چند دهه هنوز كوفه در آتش تشيع مى سوزد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51" w:name="__RefHeading___Toc2899280_1051229030"/>
      <w:bookmarkStart w:id="152" w:name="_Toc58"/>
      <w:bookmarkEnd w:id="151"/>
      <w:r>
        <w:rPr/>
        <w:t>5</w:t>
      </w:r>
      <w:r>
        <w:rPr>
          <w:rtl w:val="true"/>
        </w:rPr>
        <w:t xml:space="preserve">. </w:t>
      </w:r>
      <w:r>
        <w:rPr>
          <w:rtl w:val="true"/>
        </w:rPr>
        <w:t>علل گرايش موالى به تشيع</w:t>
      </w:r>
      <w:bookmarkEnd w:id="152"/>
    </w:p>
    <w:p>
      <w:pPr>
        <w:pStyle w:val="BookText"/>
        <w:rPr/>
      </w:pPr>
      <w:r>
        <w:rPr>
          <w:rFonts w:ascii="IRNazanin" w:hAnsi="IRNazanin" w:eastAsia="IRNazanin"/>
          <w:color w:val="111111"/>
          <w:sz w:val="28"/>
          <w:sz w:val="28"/>
          <w:szCs w:val="28"/>
          <w:rtl w:val="true"/>
          <w:lang w:bidi="fa-IR"/>
        </w:rPr>
        <w:t>عواملى چند موجب گرايش موالى به تشيع و رشد و گسترش آن گرديد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تبعيضات نارواى خلفا و امويان نسبت به موالى؛ عربها كه پيش از اسلام بهره اى از</w:t>
      </w:r>
    </w:p>
    <w:p>
      <w:pPr>
        <w:pStyle w:val="BookText"/>
        <w:rPr/>
      </w:pPr>
      <w:r>
        <w:rPr>
          <w:rFonts w:ascii="IRNazanin" w:hAnsi="IRNazanin" w:eastAsia="IRNazanin"/>
          <w:color w:val="111111"/>
          <w:sz w:val="28"/>
          <w:sz w:val="28"/>
          <w:szCs w:val="28"/>
          <w:rtl w:val="true"/>
          <w:lang w:bidi="fa-IR"/>
        </w:rPr>
        <w:t>مدنيّت نداشتند، با سلطه بر ايرانيانِ داراى تمدن كهن، روحيه عصبيت عربى خود را در امر حكومت دخالت دادند و به اين ترتيب تحقير بيشترى نسبت به موالى روا داشتند و آنها را شهروند درجه دوم قرار دادند و كارهاى پرمشقت و سخت را به آنها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ندادن عجمها به شهر مدينه مركز حكومت به دليل آميخته نشدن با عربها، منع تكلّم به زبان فارسى، نگرفتن برده عرب با وجود برده هاى عجم، زن ندادن به عجمها ولى زن گرفتن از آنها، از جمله تبعيضهايى بود كه در زمان خليفه دوم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برترى دادن عربها بر موالى، توسط عُمّال عمر همچون ابو موسى اشعرى نيز اعمال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اين مسائل بيشتر تقويت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موالى تحقير شدند و عقدۀ خاصى نسبت به وضع موجود به وجود آمد و آنها را از شيوۀ اداره حكومت ناراضى كرد و موجب كشته شدن خليفه دوم به دست يكى از همين ناراضيان گرديد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حكومت امويان مسائل نژادى تشديد شد، زيرا حكومت آنها، حكومتى عربى و متكى بر نژاد عرب بود، ازاين رو در تبعيض بين عرب و عجم، سنگ 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آنان، موالى از حقوقى كه اعراب از آن برخوردار بودند، محروم ماندند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زمان معاويه چون تعداد موالى زياد شده بود، از كثرت آنها و اينكه مبادا دردسر بيافرينند، به هراس افتاد، لذا بر آن شد كه تمام يا برخى از آنها را بكشد، و در اين موضوع با سمرة بن جندب و احنف بن قيس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او را از اين كار منصرف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چيز با ما شريكند و ما آنها را شريك زندگى خود كرده ايم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معاويه به زياد دستور داده بود تا در عراق نسبت به موالى براساس سنّت خليفه دوم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سياست آنها خوار و ذليل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سنت، عربها مى توانستند از موالى زن بگيرند اما حق نداشتند به آنها زن بدهند و نيز براساس همين شيوه، عرب مى توانست از آنان ارث ببرد اما به عكس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بايست كاهش مى يافت، بايد در جنگها در صف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را بسازند، درختان را قطع كنند، امامت جماعت به آنها واگذار نشود و در صف جماعت مقدم نايستند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 وقتى اين نامه به تو رسيد، عجمان را تحقير كرده آنها را مورد اهانت قرار ده، از خودت دور گردان و از احدى از آنها براى كارهايت كمك نخواه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گفته شد در زمان امويان وقتى عربى بارى بر دوشت داشت و عجمى مى ديد، آن را به او مى داد تا برايش حمل كند، او نيز مخالفتى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امويان، موالى براى كارهايى از قبيل روبيدن راهها و نيز دوختن لباس عربها آفريده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حجاج، از موالى به اين بهانه كه اسلام آنها واقعى نيست و براى فرار جزيه اسلام آورده اند جزيه گرفته مى شد، درحالى كه ازنظر اسلام گفتن شهادتين به معناى پذيرش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موالى را به زور به ميدان جنگ مى برد و آنها را در شهرها متفرق كرد و بر دست هريك نام شهرى را كه مى بايست بدانجا برود نقش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عجمها را هجو مى كردند و احاديثى در مذمت آنها ساختند براى نمونه،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زبانها نزد خداوند فارسى است و زبان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چند نمونه از تبعيضاتى بود كه از آغاز درحق موالى اعمال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تحقيرها نه تنها نسبت به ايرانيان بلكه نسبت به ساير عجمها انجام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موالى و ايرانيان با همۀ تحقيرهايى كه بر آنها روا مى شد، اسلام را پذيرفتند؛ زيرا محتواى اسلام را برتر از آيين خود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عكس العمل اين برخوردهاى ناروا در ميان ايرانيان چگونه مى توانست باشد؛ ملتى كه مغلوب شده و براى خود، صاحب فرهنگ و تمدّنى بوده، امروز در برابر قومى كه پيش از آن او را خوار مى داشته، حال چنين ذليل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اسلام از ناحيۀ چنين مردمى، نشانگر نفوذ اسلام در عمق وجود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جريحه دار شدن غرور ملى آنان نتوانست جلوى مسلمان شدن آنها را بگيرد، بااين حال طبيعى بود كه آنها در مقابل تحقيرى كه نسبت به آنها صورت مى گرفت ساكت ننشينند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شمارى از موالى مسلمان در زمان معاويه عليه دست نشانده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خروج كردند و كشته شدند، پيش از آن نيز شمارى از آنها به حمايت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رفتارش عين اسلام بود در جنگ صفين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دشمنى خلافت با موالى را كه در رفتارهايشان نسبت به آنها بروز مى كرد يكى از عوامل گرايش بخشى از موالى به تشيع دانست</w:t>
      </w:r>
      <w:r>
        <w:rPr>
          <w:rFonts w:eastAsia="IRNazanin" w:cs="IRNazanin"/>
          <w:color w:val="111111"/>
          <w:sz w:val="28"/>
          <w:szCs w:val="28"/>
          <w:rtl w:val="true"/>
          <w:lang w:bidi="fa-IR"/>
        </w:rPr>
        <w:t>.</w:t>
      </w:r>
      <w:r>
        <w:rPr>
          <w:rStyle w:val="FootnoteAnchor"/>
        </w:rPr>
        <w:footnoteReference w:id="150"/>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موالى و توده مردم ايران كه از ستم و اجحاف و حق كشى ساسانيان به ستوه آمده بودند و از جهنم طبقاتى و تبعيض رنج مى بردند، گم شدۀ خود را در اسلام يافته، آن را با آغوش باز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چند صباحى زير لواى اسلام و در سايه فرح بخش حكومت اسلامى مى خواست بيارامد و رنجهاى گذشته خود را فراموش كند، بار ديگر خود را در جهنم و شكاف طبقاتى اموى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مشى رهبرى و حكومت بنى اميه و بنى عباس به همان راه افتاد كه ساسانيان از پيش پيموده بودند، ولى ايرانى اسلام را خوب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و تبعيضات نژادى خلفاى اموى نتوانست مسلمان ايرانى را به اسلام بدبين كند و حساب اسلام را از حساب خلفاى جور جدا كرد و اعتراض آنها به دستگاه خلافت شروع شد، نه به قوانين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اسلام را فقط نزد خاندان رسالت يافت و تنها آنها را مى ديد كه بدون هيچ گونه تبعيض از حقوق موالى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را مى بينند كه نماينده آرمان ضد طبقاتى و ضد تبعيض نژادى اسلام است و اوست كه از حقوق همۀ مسلمانان به طور يكسان پشتيبانى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خاطرۀ توده نوازى، عدالت، ساده زيستى و بى پيرايگى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انگيزۀ دشمنى ايرانيان با نظام طبقاتى بنى اميه و طرفدارى از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وقتى مشاهده كردند آل عباس به جاى پيروى 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خلفاى بنى اميه را پيش گرفته و به تقليد از شاهان ساسانى، به تشريفات و نظام طبقاتى رو آورده اند، از آنان مأيوس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حكومت اسلامى را در دو چهره كاملاً متفاوت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تبعيض آميز و غرق فساد بنى اميه و سپس بنى عباس، و ديگر حكومت عدالت گستر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به تقاضاى چند درهم اضافۀ برادرش عقيل از بيت المال، آهن تفتيده بر كف دستش مى نهد و مى خواهد به جرم عاريۀ يك شبه گلوبندى از بيت المال، دست دخترش را قطع كند و فرماندارش را به دليل شركت در يك ميهمانى اشرافى كه گروهى گرسنه بر آستان آن در ايستاده بودند، به شدت توبيخ مى كند</w:t>
      </w:r>
      <w:r>
        <w:rPr>
          <w:rFonts w:eastAsia="IRNazanin" w:cs="IRNazanin"/>
          <w:color w:val="111111"/>
          <w:sz w:val="28"/>
          <w:szCs w:val="28"/>
          <w:rtl w:val="true"/>
          <w:lang w:bidi="fa-IR"/>
        </w:rPr>
        <w:t>.</w:t>
      </w:r>
      <w:r>
        <w:rPr>
          <w:rStyle w:val="FootnoteAnchor"/>
        </w:rPr>
        <w:footnoteReference w:id="151"/>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ايرانى الگوى خود را در چنين حاكمى يافت و او را خليفه به حق مسلمانان دانست و از مدعيان دروغين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اجتماعى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انگيزۀ دشمنى موالى با نظام طبقاتى بنى اميه و طرفدارى از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به نمونه هايى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اسيران ايرانى وارد مدينه شدند، عمر اراده كرد زنان آنها را بفروشند و مردانشان را برده عمومى عرب قرار دهند تا در طواف كعبه، افراد عليل و ضعيف و پيران فرسوده را به دوش بكشند و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هر قوم را گرامى داريد، هر چند مخالف شما باشند، و مردم ايران گرامى و محترم هستند و خود تسليم شده رو به ما آورده اند و در اسلام به رغبت وارد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سهم خود و بنى هاشم را به خاطر خدا آزاد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 و انصار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حق خود را به تو بخشيديم، اى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آنان بخشيدند و من هم قبول كردم و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پيش افتاد و امتى را برد و تصميم مرا درباره عجمها در هم كوبيد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گروهى از موالى بهحضور امير مؤمنان شرفياب شدند و از اعراب شكايت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هيچ گونه تبعيضى ميان عرب و غير عرب در تقسيم بيت المال و يا در ازدواج قائل نبود، بيت المال را به طور مساوى تقسيم مى كرد و سلمان و بلال و صهيب در عهد رسول خدا با زنان عرب ازدواج كردند، ولى امروز اعراب ميان ما و خودشان تفاوت قائلند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سخن ناراحت شد، و با اعراب در اين زمينه به گفتگو پرداخت اما مفيد واقع نشد و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از اين جريان خشمناك شده بود، به ميان موالى آمد و گفت با كمال تأسف اينان حاضر نيستند با شما مساوات پيش گيرند و مانند يك مسلمان مساوى الحقوق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توصيه مى كنم بازرگانى پيشه كنيد و خداوند به شما بركت خواهد داد</w:t>
      </w:r>
      <w:r>
        <w:rPr>
          <w:rFonts w:eastAsia="IRNazanin" w:cs="IRNazanin"/>
          <w:color w:val="111111"/>
          <w:sz w:val="28"/>
          <w:szCs w:val="28"/>
          <w:rtl w:val="true"/>
          <w:lang w:bidi="fa-IR"/>
        </w:rPr>
        <w:t>.</w:t>
      </w:r>
      <w:r>
        <w:rPr>
          <w:rStyle w:val="FootnoteAnchor"/>
        </w:rPr>
        <w:footnoteReference w:id="153"/>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جمعه روى منبرى آجرى خطبه مى خواند، اشعث بن قيس كه از سرداران معروف عرب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اين سرخ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روى تو بر ما غلبه كرده اند و تو جلو اينها را نمى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درحالى كه خشم او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نشان خواهم داد كه عرب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شكم گنده ها خودشان روزها در بستر استراحت مى كنند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گرم به خاطر خدا فعاليت مى نمايند و آنگاه از من مى خواهند آنها را طرد كنم تا از ستمكاران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دانه را شكافت و آدمى را آفريد، 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هم چنان كه در ابتدا شما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اسلام با شمشير مى زديد، بعدها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شمشير به خاطر اسلام خواهند زد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مغيرة بن شعبه، هميشه در مقايسه ميان على و عمر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تمايلش و مهربانى اش نسبت به موالى بيشتر بود ولى عمر برعكس از آنها خوشش نمى آمد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دوران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يك زن عرب و يك زن ايرانى اختلاف افتاد و كار به آنجا كشيد كه هر دو 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و على با عدالت بين آن دو قضاوت كرد و هيچ گونه تفاوتى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بر زن عرب بسيار سنگين آمد و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 خاك از زمين برگرفت و به دقت در آن دو نگاه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چه تأمل مى كنم، به هيچ وجه ميان اين دو مشت خاك تفاوتى نمى بينم</w:t>
      </w:r>
      <w:r>
        <w:rPr>
          <w:rFonts w:eastAsia="IRNazanin" w:cs="IRNazanin"/>
          <w:color w:val="111111"/>
          <w:sz w:val="28"/>
          <w:szCs w:val="28"/>
          <w:rtl w:val="true"/>
          <w:lang w:bidi="fa-IR"/>
        </w:rPr>
        <w:t>!»</w:t>
      </w:r>
      <w:r>
        <w:rPr>
          <w:rStyle w:val="FootnoteAnchor"/>
          <w:rtl w:val="true"/>
        </w:rPr>
        <w:footnoteReference w:id="1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داستانها در كتابهاى تاريخ و حديث فراوان است كه از آنها برمى آيد بنى اميه حكومت خود را بر اصل سيادت عرب نهاده بودند و سياست تبعيض ميان عرب و غير عرب اجرا مى شد و موالى را از تمام شئون مدنى و اجتماعى محروم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مخالف اين سياست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به تنهايى كافى بود تا ايرانيان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پاكش كشانده شوند و به اين خاندان عشق ورزند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ولايت، مولاى متقيان، پدر يتيمان، دادرس بيچارگان و شوهر بيوه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بنابراين يكى ديگر از عواملى كه موجب شد ايرانيان مسلمان گردند، آن بود كه از تبعيض نجات يابند و به عدالت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دليل نيز سبب شد تا به خاندان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شوند و بذر محبتشان در دلشان كاشته شود و سرانجام شيعه و پيرو اهل بيت پيامبر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شيعه عراق؛ سومين عامل گرايش موالى به تشيع، همانا قبايل شيعه عرب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نه تنها به صورت پراكنده در عراق حضور داشت، بلكه به صورت طايفه اى نيز در اين منطقه نفوذ عميق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قبايل عربى، موالى هم به علت وابسته بودنشان به آنها گرايش هاى مذهبى آنها را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ازاين اشاره شد كه موالى معمولاً از لحاظ طايفه اى به يكى از قبائل عربى بستگى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بستگى مى توانست بدان دليل باشد كه آنها آزادشدۀ فردى از آن قبيله بودند و اين آزادى مى توانست با قرارداد و عقد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موالى شهر كوفه كه در ميان قبايل شيعى چون، همدان و ربيعه پرورش يافته بودند، طبعاً از تشيع تأثير 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هَمْدان از يمن به كوفه آمدند و با داشتن پيشينۀ آشنايى از يمن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شيعيان امام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از تشيع قبايل هَمدان، مذحج، خزاعه، ازْد و طَيّئ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موالى كه به دلخواه خود يا به اجبار به كوفه و عراق آورده شدند، جمعيت بزرگى را تشكيل دادند و در سالهايى كه جنگ صفين برپابود، شمارى از آنها حاميان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شمارى از اين موالى از وابستگان همين قبايل شيعى همدان و ربيعه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امر مذهب هم از آنها پيروى مى كردند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موالى در قيام مختار به خون خواهى امام حسين دليل بر تشيع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اين قيام، نخستين فعاليت سياسى آنها در يك قيام سياسى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براى نخستين بار به جذب آنها پرداخت و در اين قيام توانست شمار فراوانى از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را به قتل برساند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مختار موالى را برگزيد چون متهم به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نسبت به اهل بيت اظهار علاقه مى كردند، بلكه انگيزه سياسى نيز براى رهايى خود از ستم تبعيض آميز امويان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موالى در سپاه مختار را تا چهار هزار نفر هم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موالى از بنى هاشم در نهضت هاى قرن دوم نيز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بنى عباس كه به نام تشيع و اهل بيت سر كار آمدند نيز چنين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موالى را در لغت و اصطلاح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گروه از موالى ايرانى در عراق مى زيستند؟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موالى اسلام را پذيرفتند؟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كوفه پايگاه تشيع گرديده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دليل از دلايل گرايش موالى به تشيع را برشماريد</w:t>
      </w:r>
      <w:r>
        <w:rPr>
          <w:rFonts w:eastAsia="IRNazanin" w:cs="IRNazanin"/>
          <w:color w:val="111111"/>
          <w:sz w:val="28"/>
          <w:szCs w:val="28"/>
          <w:rtl w:val="true"/>
          <w:lang w:bidi="fa-IR"/>
        </w:rPr>
        <w:t>.</w:t>
      </w:r>
      <w:r>
        <w:rPr>
          <w:rFonts w:eastAsia="IRNazanin" w:cs="IRNazanin"/>
          <w:color w:val="111111"/>
          <w:sz w:val="28"/>
          <w:szCs w:val="28"/>
          <w:lang w:bidi="fa-IR"/>
        </w:rPr>
        <w:t>27</w:t>
      </w:r>
      <w:bookmarkStart w:id="153" w:name="pg7552_82894"/>
    </w:p>
    <w:p>
      <w:pPr>
        <w:pStyle w:val="Heading2"/>
        <w:numPr>
          <w:ilvl w:val="1"/>
          <w:numId w:val="1"/>
        </w:numPr>
        <w:rPr/>
      </w:pPr>
      <w:bookmarkStart w:id="154" w:name="__RefHeading___Toc2899282_1051229030"/>
      <w:bookmarkStart w:id="155" w:name="_Toc59"/>
      <w:bookmarkEnd w:id="153"/>
      <w:bookmarkEnd w:id="154"/>
      <w:r>
        <w:rPr>
          <w:rtl w:val="true"/>
        </w:rPr>
        <w:t>درس ششم</w:t>
      </w:r>
      <w:r>
        <w:rPr>
          <w:rtl w:val="true"/>
        </w:rPr>
        <w:t xml:space="preserve">: </w:t>
      </w:r>
      <w:r>
        <w:rPr>
          <w:rtl w:val="true"/>
        </w:rPr>
        <w:t xml:space="preserve">گسترش تشيع در مناطق مركزى ايران </w:t>
      </w:r>
      <w:r>
        <w:rPr>
          <w:rtl w:val="true"/>
        </w:rPr>
        <w:t>(</w:t>
      </w:r>
      <w:r>
        <w:rPr/>
        <w:t>1</w:t>
      </w:r>
      <w:r>
        <w:rPr>
          <w:rtl w:val="true"/>
        </w:rPr>
        <w:t>)</w:t>
      </w:r>
      <w:bookmarkEnd w:id="155"/>
    </w:p>
    <w:p>
      <w:pPr>
        <w:pStyle w:val="Heading3"/>
        <w:numPr>
          <w:ilvl w:val="2"/>
          <w:numId w:val="1"/>
        </w:numPr>
        <w:rPr/>
      </w:pPr>
      <w:bookmarkStart w:id="156" w:name="__RefHeading___Toc2899284_1051229030"/>
      <w:bookmarkStart w:id="157" w:name="_Toc60"/>
      <w:bookmarkEnd w:id="156"/>
      <w:r>
        <w:rPr/>
        <w:t>1</w:t>
      </w:r>
      <w:r>
        <w:rPr>
          <w:rtl w:val="true"/>
        </w:rPr>
        <w:t xml:space="preserve">. </w:t>
      </w:r>
      <w:r>
        <w:rPr>
          <w:rtl w:val="true"/>
        </w:rPr>
        <w:t>قم، نخستين پايگاه تشيع در ايران</w:t>
      </w:r>
      <w:bookmarkEnd w:id="157"/>
    </w:p>
    <w:p>
      <w:pPr>
        <w:pStyle w:val="Heading4"/>
        <w:numPr>
          <w:ilvl w:val="3"/>
          <w:numId w:val="1"/>
        </w:numPr>
        <w:rPr/>
      </w:pPr>
      <w:bookmarkStart w:id="158" w:name="__RefHeading___Toc2899286_1051229030"/>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شهر قم، نخستين شهر شيعى در حوزه مركزى ايران به شمار مى رود؛ زيرا پيشينۀ تشيع در آن به قرن اول هجرى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ايران آن دوران هنوز گرفتار كشمكش پذيرش اسلام و يا باقى ماندن بر كيش اجدادى خود بود، با سكونت اعراب شيعه در قم، اين شهر مشى مذهبى خود را هم انتخاب كرد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60" w:name="__RefHeading___Toc2899288_1051229030"/>
      <w:bookmarkStart w:id="161" w:name="_Toc62"/>
      <w:bookmarkEnd w:id="160"/>
      <w:r>
        <w:rPr/>
        <w:t>1-1</w:t>
      </w:r>
      <w:r>
        <w:rPr>
          <w:rtl w:val="true"/>
        </w:rPr>
        <w:t xml:space="preserve">. </w:t>
      </w:r>
      <w:r>
        <w:rPr>
          <w:rtl w:val="true"/>
        </w:rPr>
        <w:t>خاندان اشعرى در قم</w:t>
      </w:r>
      <w:bookmarkEnd w:id="161"/>
    </w:p>
    <w:p>
      <w:pPr>
        <w:pStyle w:val="BookText"/>
        <w:rPr/>
      </w:pPr>
      <w:r>
        <w:rPr>
          <w:rFonts w:ascii="IRNazanin" w:hAnsi="IRNazanin" w:eastAsia="IRNazanin"/>
          <w:color w:val="111111"/>
          <w:sz w:val="28"/>
          <w:sz w:val="28"/>
          <w:szCs w:val="28"/>
          <w:rtl w:val="true"/>
          <w:lang w:bidi="fa-IR"/>
        </w:rPr>
        <w:t>پيش از هجرت عربها به قم، ايرانيان كهن در آن زندگى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شهر قم و ساكنين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است جليل القدر كه گويند در آن هزار گذر است و درون شهر، دژى است كهن براى عجم، و در كنار آن شهرى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را رودخانه اى است كه در ميان دو شهر آب در آن جارى است و روى آن پلهايى است كه با سنگ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اهالى كه بر آن چيره اند قومى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مردمى از عجمهاى كهن سكونت دارند و قومى هم از موالى كه خود مى گويند موالى عبد الله بن عباس بن عبدالمطلب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گفته شده كه پس از قيام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گروهى از بنى اسد به قم هجرت كرده و در آنجا سكنى گزيده اند و پيش از اشعريان طايفه مذحج و قيس به اين شهر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پيش از ورود اعراب آتشكده هايى وجود داشته كه سپس تبديل به مسجد شده است</w:t>
      </w:r>
      <w:r>
        <w:rPr>
          <w:rFonts w:eastAsia="IRNazanin" w:cs="IRNazanin"/>
          <w:color w:val="111111"/>
          <w:sz w:val="28"/>
          <w:szCs w:val="28"/>
          <w:rtl w:val="true"/>
          <w:lang w:bidi="fa-IR"/>
        </w:rPr>
        <w:t>.</w:t>
      </w:r>
      <w:r>
        <w:rPr>
          <w:rStyle w:val="FootnoteAnchor"/>
          <w:rtl w:val="true"/>
        </w:rPr>
        <w:footnoteReference w:id="160"/>
      </w:r>
      <w:bookmarkStart w:id="162" w:name="pg7552_82895"/>
    </w:p>
    <w:p>
      <w:pPr>
        <w:pStyle w:val="BookText"/>
        <w:rPr/>
      </w:pPr>
      <w:bookmarkEnd w:id="162"/>
      <w:r>
        <w:rPr>
          <w:rFonts w:ascii="Amiri" w:hAnsi="Amiri" w:eastAsia="Amiri" w:cs="Amiri"/>
          <w:color w:val="111111"/>
          <w:sz w:val="28"/>
          <w:sz w:val="28"/>
          <w:szCs w:val="28"/>
          <w:rtl w:val="true"/>
          <w:lang w:bidi="ar-SA"/>
        </w:rPr>
        <w:t>مهم ترين خاندانِ عرب مقيم قم، طايفه اشعريون بودند كه شمارشان را تا شش هزار تن نوشته اند</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آنها از قبايل مشهور يمن بودند كه نسبشان به اعراب قحطانى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قبايل نامدار، نقش آفرين و پرنفوذ در نواحى مختلف يمن به شمار مى آمدند و در ميان قبايل عرب، به نيك خويى، شرافت و جوانمردى شهره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اشعريان از معدود قبايلى هستند كه با ميل و رغبت به اسلام گرويدند و از سرزمين خود براى پشتيبانى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كردند و اسلام آنها به شايستگى از جانب رسول خدا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در مدينه نقش بارزى در گسترش اسلام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دورۀ فتوحات اسلامى از اركان سپاه اسلام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ايشان در اين دوره، مالك بن عامر اشعرى است كه به هنگام فتح مدائن، سوار بر اسب به فرات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جسورانه وى، به سپاه اسلام جرأت بخشيد تا به دنبال وى از فرات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برخلاف ابو موسى اشعرى، از ياران استوار گام على در جنگ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سرداران فتوحات، ابو موسى اشعرى بود كه قبيلۀ اشعرى در سپاه او شمشير مى زدند و بسيارى از شهرهاى ايران، از جمله قم را فتح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اشعريان پس از فتوحات در بخشى از نواحى ايران، به احتمال قوى در دورۀ خلافت عمر به كوفه آمدند و در همان جا مستقر شدند و در تحولات سياسى، اجتماعى و فرهنگى در عراق و به دنبال آن جهان اسلام، نقش برجسته اى ايفا كردند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63" w:name="__RefHeading___Toc2899290_1051229030"/>
      <w:bookmarkStart w:id="164" w:name="_Toc63"/>
      <w:bookmarkEnd w:id="163"/>
      <w:r>
        <w:rPr/>
        <w:t>2-1</w:t>
      </w:r>
      <w:r>
        <w:rPr>
          <w:rtl w:val="true"/>
        </w:rPr>
        <w:t xml:space="preserve">. </w:t>
      </w:r>
      <w:r>
        <w:rPr>
          <w:rtl w:val="true"/>
        </w:rPr>
        <w:t>علت مهاجرت اشعريان به قم</w:t>
      </w:r>
      <w:bookmarkEnd w:id="1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مهاجرت اشعريان از كوفه به قم، بنا به گفتۀ مؤلّف تاريخ قم،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مالك بن عامر اشعرى از ياران استوارگام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فرزند وى نيز از بزرگان كوفه و دلاور مردان عرب بود كه به يارى مختار شتافت و از فرماندهان ارشد سپاه وى به شمار مى رفت 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كنار مختار و در مصاف با لشكر مصعب بن زبير، كشته شد</w:t>
      </w:r>
      <w:r>
        <w:rPr>
          <w:rFonts w:eastAsia="IRNazanin" w:cs="IRNazanin"/>
          <w:color w:val="111111"/>
          <w:sz w:val="28"/>
          <w:szCs w:val="28"/>
          <w:rtl w:val="true"/>
          <w:lang w:bidi="fa-IR"/>
        </w:rPr>
        <w:t>.</w:t>
      </w:r>
      <w:bookmarkStart w:id="165" w:name="pg7552_82896"/>
    </w:p>
    <w:p>
      <w:pPr>
        <w:pStyle w:val="BookText"/>
        <w:rPr/>
      </w:pPr>
      <w:bookmarkEnd w:id="165"/>
      <w:r>
        <w:rPr>
          <w:rFonts w:ascii="IRNazanin" w:hAnsi="IRNazanin" w:eastAsia="IRNazanin"/>
          <w:color w:val="111111"/>
          <w:sz w:val="28"/>
          <w:sz w:val="28"/>
          <w:szCs w:val="28"/>
          <w:rtl w:val="true"/>
          <w:lang w:bidi="fa-IR"/>
        </w:rPr>
        <w:t>فرزند سائب، محمد نيز فردى دلاور و جنگجو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خاندان اشعرى با آل مروان دشمن بودند، حجاج حاكم مروانى عراق، از ترس برپايى قيام توسط وى، حكم كرد كه او به آذربايجان به روايتى به قزوين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فرمان او سرباززد و در كوفه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 شدن مخفيگاه وى، حجّاج او را دستگير كرده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محمد بن سائب به دست حجاج را علت كوچ اشعريان از كوفه دانسته 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منابع، از مناطق اصفهان، قزوين، آذربايجان، ارمنستان و خراسان، به عنوان مقصد اشعريان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مسير حركت آنها سرنوشت ديگرى را برايشان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اشعريان پس از تلفاتى كه براثر شيوع وبا، متحمل شدند، به سوى مركز ايران حركت كردند و به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قريۀ ابَرشْتَجان از نواحى قم رسيدند و تصميم به اقامت موقت در اين ناحيه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مدت، روابط صميمانه اى بين ايشان و اشراف محلى منطقه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خربنداذ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يزدانفاذار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دفع حملۀ ديلميان به ناحيه قم به دست اشعريان، بوميان قم خواستار اقامت اشعريان در قم شدند كه با موافقت آنها روبه رو شدند و پيمان نامه اى متضمن صلح و دوستى و دفاع از يكديگر بين ايشان منعقد گرديد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آنها در توسعه و آبادانى شهر، تلاش وافرى داشتند، به طورى كه قم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روستاهاى پراكنده تشكيل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اسلامى تبديل كردند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66" w:name="__RefHeading___Toc2899292_1051229030"/>
      <w:bookmarkStart w:id="167" w:name="_Toc64"/>
      <w:bookmarkEnd w:id="166"/>
      <w:r>
        <w:rPr/>
        <w:t>2</w:t>
      </w:r>
      <w:r>
        <w:rPr>
          <w:rtl w:val="true"/>
        </w:rPr>
        <w:t xml:space="preserve">. </w:t>
      </w:r>
      <w:r>
        <w:rPr>
          <w:rtl w:val="true"/>
        </w:rPr>
        <w:t>تشيع اشعريان</w:t>
      </w:r>
      <w:bookmarkEnd w:id="167"/>
    </w:p>
    <w:p>
      <w:pPr>
        <w:pStyle w:val="Heading4"/>
        <w:numPr>
          <w:ilvl w:val="3"/>
          <w:numId w:val="1"/>
        </w:numPr>
        <w:rPr/>
      </w:pPr>
      <w:bookmarkStart w:id="168" w:name="__RefHeading___Toc2899294_1051229030"/>
      <w:bookmarkStart w:id="169" w:name="_Toc65"/>
      <w:bookmarkEnd w:id="168"/>
      <w:r>
        <w:rPr>
          <w:rtl w:val="true"/>
        </w:rPr>
        <w:t>اشاره</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دقيقى از زمان شيعه شدن اشعريان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شاهد تاريخى از پيشينه تشيع آنها، شركت مالك بن عامر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نيز از حمايت فرزندش سائب، از مختار كه به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از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 و خطبۀ سائب پس از پيروزى مختار بر كوفه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شيعه آل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دست آورد كه آنها گرايشات شيعى داشته 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هر چند در منابع، به تشيع، احوص و عبد الله پسران سعد بن مالك كه به قم آمدند تصريح نشده، ولى نشر و تبليغ تشيّع و تظاهر به آن در قم، پس از گذشت مدت كوتاهى از مهاجرت آنان به قم، نشان از پيوند عميق اين خاندان با تشيع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خلفاى عباسى،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ايشان، جرأت اظهار نداشتند و به شدت تعقيب مى شدند و به ناچار، تقيه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نيز تحت نظارت شديد خلفا بودند و حتى براى ابراز ديدگاههاى فقهى خود نيز دچار تنگناها و مشكلات شديدى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فضاى بسته اى، اشعريان تنها با ايجاد حوزه هاى درسى و علمى، توانستند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آشكارا تبليغ و ترويج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تاريخ قم، موسى بن عبد الله بن سعد، نخستين فرد از اين خاندان بود كه به صورت آشكار تشيّع را تبليغ كرد و به ترويج آن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تربيت شده كوفه و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اشعريان نخستين شيعيانى بودند كه آشكارا خمس اموال خود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اموال منقول و غير منقول فراوانى وقف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پشتيبانى مالى اشعريان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مهمى در حفظ و گسترش مكتب تشيّع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روال، ايشان، پرداخت خراج به حكومت مركزى را شرعاً حرام مى دانستند و از پرداخت آن به شدّت اكراه داشتند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ديگر اشعريان كه از استيلاى آنها بر قم ناشى مى شد، استقبال شايسته از طالبيانى</w:t>
      </w:r>
      <w:r>
        <w:rPr>
          <w:rStyle w:val="FootnoteAnchor"/>
          <w:rtl w:val="true"/>
        </w:rPr>
        <w:footnoteReference w:id="169"/>
      </w:r>
      <w:r>
        <w:rPr>
          <w:rFonts w:ascii="IRNazanin" w:hAnsi="IRNazanin" w:eastAsia="IRNazanin"/>
          <w:color w:val="111111"/>
          <w:sz w:val="28"/>
          <w:sz w:val="28"/>
          <w:szCs w:val="28"/>
          <w:rtl w:val="true"/>
          <w:lang w:bidi="fa-IR"/>
        </w:rPr>
        <w:t>بود كه از ستم بنى عباس به آنها پناهنده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در برآوردن حوايج مادى پناهندگان داشتند و آنان را مورد تكريم و احترام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پسنديدۀ آنها، موجب مهاجرت بيشتر طالبيان به اين شهر مى شد،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بيش از سى نفر از آنها با اولاد و فرزندانشان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وجود نزديك به چهارصد نفر از امامزادگان در قم، بيانگر كثرت ورود طالبيان به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از شهرهاى مدينه، كوفه و بغداد مى آمدند، مكاتب حديثى اين دو شهر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منتقل مى كردند كه بر غناى علمى قم مى افزود تا آنجا كه نام شهر قم، مترادف با نام تشيّع شد؛ و كوفه به عنوان مركز تشيّع در قرن دوم و سوم، محسوب نمى شد</w:t>
      </w:r>
      <w:r>
        <w:rPr>
          <w:rFonts w:eastAsia="IRNazanin" w:cs="IRNazanin"/>
          <w:color w:val="111111"/>
          <w:sz w:val="28"/>
          <w:szCs w:val="28"/>
          <w:rtl w:val="true"/>
          <w:lang w:bidi="fa-IR"/>
        </w:rPr>
        <w:t>.</w:t>
      </w:r>
      <w:r>
        <w:rPr>
          <w:rStyle w:val="FootnoteAnchor"/>
        </w:rPr>
        <w:footnoteReference w:id="170"/>
      </w:r>
      <w:r>
        <w:rPr>
          <w:rFonts w:eastAsia="Times New Roman" w:cs="Times New Roman" w:ascii="Times New Roman" w:hAnsi="Times New Roman"/>
          <w:color w:val="111111"/>
          <w:sz w:val="28"/>
          <w:szCs w:val="28"/>
          <w:lang w:val="en-US" w:bidi="en-US"/>
        </w:rPr>
        <w:t>02</w:t>
      </w:r>
      <w:bookmarkStart w:id="170" w:name="pg7552_82898"/>
    </w:p>
    <w:p>
      <w:pPr>
        <w:pStyle w:val="Heading4"/>
        <w:numPr>
          <w:ilvl w:val="3"/>
          <w:numId w:val="1"/>
        </w:numPr>
        <w:rPr/>
      </w:pPr>
      <w:bookmarkStart w:id="171" w:name="__RefHeading___Toc2899296_1051229030"/>
      <w:bookmarkStart w:id="172" w:name="_Toc66"/>
      <w:bookmarkEnd w:id="170"/>
      <w:bookmarkEnd w:id="171"/>
      <w:r>
        <w:rPr/>
        <w:t>1-2</w:t>
      </w:r>
      <w:r>
        <w:rPr>
          <w:rtl w:val="true"/>
        </w:rPr>
        <w:t xml:space="preserve">. </w:t>
      </w:r>
      <w:r>
        <w:rPr>
          <w:rtl w:val="true"/>
        </w:rPr>
        <w:t>اشعريان و امامان معصوم</w:t>
      </w:r>
      <w:bookmarkEnd w:id="172"/>
    </w:p>
    <w:p>
      <w:pPr>
        <w:pStyle w:val="BookText"/>
        <w:rPr/>
      </w:pPr>
      <w:r>
        <w:rPr>
          <w:rFonts w:ascii="IRNazanin" w:hAnsi="IRNazanin" w:eastAsia="IRNazanin"/>
          <w:color w:val="111111"/>
          <w:sz w:val="28"/>
          <w:sz w:val="28"/>
          <w:szCs w:val="28"/>
          <w:rtl w:val="true"/>
          <w:lang w:bidi="fa-IR"/>
        </w:rPr>
        <w:t xml:space="preserve">اشعريان روابط عميقى با پيشوايان معصوم داشتند كه تا غيبت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هيچ دوره اى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صحابى اشعرى، زكريا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كتابهاى شيعه با تعابير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شده و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كم نظيرى دربارۀ منزلت وى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محمد بن عمران، از ديگر اشعريانى است كه صحابى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درباره وى دعا كرد و در جاى ديگر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نجيبى از طايفۀ نجيبان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جبّارى قصد آنها را نمى كند، مگر اينكه خداوند، او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مشايخ اشعريان، سعد بن سعد بن احوص بن سعد 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او را 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سعد بن سعد را از جانب من خير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او با من و فا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اسحاق بن عبد الله بن مالك بن احوص، يكى ديگر از اشعريان است كه از سفيران، نايبان و وكيلان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و بزرگ قمى ها، كبير القدر و از ثقات اماميّه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خواص اصحاب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كسانى است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ديده و توقيعى از سوى حضرت در توثيق وى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اشعريان، عبد العزيز بن مهتدى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وكيلان و خواص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او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بن ادريس بن عبد الله بن سعد اشعرى نيز از بزرگان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اماميه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محدث و فقيه اشعرى شناخته شده اند كه از ابتداى سكونت ايشان در قم تا ابتداى قرن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Style w:val="FootnoteAnchor"/>
          <w:rtl w:val="true"/>
        </w:rPr>
        <w:footnoteReference w:id="171"/>
      </w:r>
      <w:bookmarkStart w:id="173" w:name="pg7552_82899"/>
    </w:p>
    <w:p>
      <w:pPr>
        <w:pStyle w:val="Heading4"/>
        <w:numPr>
          <w:ilvl w:val="3"/>
          <w:numId w:val="1"/>
        </w:numPr>
        <w:rPr/>
      </w:pPr>
      <w:bookmarkStart w:id="174" w:name="__RefHeading___Toc2899298_1051229030"/>
      <w:bookmarkStart w:id="175" w:name="_Toc67"/>
      <w:bookmarkEnd w:id="173"/>
      <w:bookmarkEnd w:id="174"/>
      <w:r>
        <w:rPr/>
        <w:t>2-2</w:t>
      </w:r>
      <w:r>
        <w:rPr>
          <w:rtl w:val="true"/>
        </w:rPr>
        <w:t xml:space="preserve">. </w:t>
      </w:r>
      <w:r>
        <w:rPr>
          <w:rtl w:val="true"/>
        </w:rPr>
        <w:t>مرجعيت علمى اشعريان</w:t>
      </w:r>
      <w:bookmarkEnd w:id="175"/>
    </w:p>
    <w:p>
      <w:pPr>
        <w:pStyle w:val="BookText"/>
        <w:rPr/>
      </w:pPr>
      <w:r>
        <w:rPr>
          <w:rFonts w:ascii="IRNazanin" w:hAnsi="IRNazanin" w:eastAsia="IRNazanin"/>
          <w:color w:val="111111"/>
          <w:sz w:val="28"/>
          <w:sz w:val="28"/>
          <w:szCs w:val="28"/>
          <w:rtl w:val="true"/>
          <w:lang w:bidi="fa-IR"/>
        </w:rPr>
        <w:t xml:space="preserve">مكتب علمى اشعريان، مكتب اصيلى است كه در پيوند مستحكم و عميق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مورد اعتماد ديگر حوزه هاى علمى شيعى در كوفه و سپس بغداد و نجف واقع شد و از اعتبار و مرجعيت والايى برخوردار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توثيق و اعتبار، در بالاترين درجه، مورد تأييد و امضاى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خود، اين مرجعيت و اعتبار را به اشعريان بخشيده بودند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76" w:name="__RefHeading___Toc2899300_1051229030"/>
      <w:bookmarkStart w:id="177" w:name="_Toc68"/>
      <w:bookmarkEnd w:id="176"/>
      <w:r>
        <w:rPr/>
        <w:t>3-2</w:t>
      </w:r>
      <w:r>
        <w:rPr>
          <w:rtl w:val="true"/>
        </w:rPr>
        <w:t xml:space="preserve">. </w:t>
      </w:r>
      <w:r>
        <w:rPr>
          <w:rtl w:val="true"/>
        </w:rPr>
        <w:t>حوزۀ قم</w:t>
      </w:r>
      <w:bookmarkEnd w:id="177"/>
    </w:p>
    <w:p>
      <w:pPr>
        <w:pStyle w:val="BookText"/>
        <w:rPr/>
      </w:pPr>
      <w:r>
        <w:rPr>
          <w:rFonts w:ascii="IRNazanin" w:hAnsi="IRNazanin" w:eastAsia="IRNazanin"/>
          <w:color w:val="111111"/>
          <w:sz w:val="28"/>
          <w:sz w:val="28"/>
          <w:szCs w:val="28"/>
          <w:rtl w:val="true"/>
          <w:lang w:bidi="fa-IR"/>
        </w:rPr>
        <w:t xml:space="preserve">چنان كه گفته شد، قم، از نخستين شهرهايى است كه مردم آن، مذهب تشيّع را پذيرفتند و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از اين سرزمين به نيكى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پايگاهى براى تشيّع و همواره شاهد حضور شاگردان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راويان شيعه را اهالى قم تشكيل مى دهند و اين شهر پس از كوفه در قرن سوم هجرى، مركز نشر حديث اماميه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هايى كه در عراق از سوى عباسيان به فقها و علماى شيعه مى شد، از علل انتقال مدرسه علمى عراق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محدّثان و فقهاى شيعۀ اماميه پس از غيبت كبرا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نيمۀ اول قرن پنجم در شهر قم و رى زندگى مى كردند و كتب حديثى مهمى تأليف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علمايى همچون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حسين بن بابويه، پدر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صفّار، در اين قرن، تلاشهاى علمى بسيارى در قم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روايات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مشايخ قم است كه اين خود، نشان از اقامت طولانى وى در اين شهر و بهره گيرى او از منابع آن حوزه، خصوصاً كتابخانه استادش على بن ابراهيم قمى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سلجوقيان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مركزى بزرگ براى فقها و علماى شيعه بود و از شهرهاى ديگر براى تحصيل به اين شهر مى آمدند و مدارس پُر رونق بود</w:t>
      </w:r>
      <w:r>
        <w:rPr>
          <w:rFonts w:eastAsia="IRNazanin" w:cs="IRNazanin"/>
          <w:color w:val="111111"/>
          <w:sz w:val="28"/>
          <w:szCs w:val="28"/>
          <w:rtl w:val="true"/>
          <w:lang w:bidi="fa-IR"/>
        </w:rPr>
        <w:t>.</w:t>
      </w:r>
      <w:r>
        <w:rPr>
          <w:rStyle w:val="FootnoteAnchor"/>
          <w:rtl w:val="true"/>
        </w:rPr>
        <w:footnoteReference w:id="173"/>
      </w:r>
      <w:bookmarkStart w:id="178" w:name="pg7552_82900"/>
    </w:p>
    <w:p>
      <w:pPr>
        <w:pStyle w:val="BookText"/>
        <w:rPr/>
      </w:pPr>
      <w:bookmarkEnd w:id="178"/>
      <w:r>
        <w:rPr>
          <w:rFonts w:ascii="IRNazanin" w:hAnsi="IRNazanin" w:eastAsia="IRNazanin"/>
          <w:color w:val="111111"/>
          <w:sz w:val="28"/>
          <w:sz w:val="28"/>
          <w:szCs w:val="28"/>
          <w:rtl w:val="true"/>
          <w:lang w:bidi="fa-IR"/>
        </w:rPr>
        <w:t>حوزۀ حديثى قم با داشتن ويژگيهايى خود، از ديگر حوزه هاى شيعى چون كوفه و بغداد و رى،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شديد بر حفظ و سلامت احاديث از آسيب خلط با احاديث ضعيف و غلوّآميز، مقابله با غاليان ناقلان اين گونه احاديث، گرايش به اخباريگرى و پرهيز از دخالت مستقيم عقل در نقّادى و فهم شريعت و تكيۀ ويژه بر متون دينى، از ويژگيهاى حوزۀ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حوزۀ شيعى در قرن سوم و اوايل قرن چهارم، داراى سيطرۀ علمى مهمى در حوزۀ جهان تشيّع بوده،</w:t>
      </w:r>
      <w:r>
        <w:rPr>
          <w:rStyle w:val="FootnoteAnchor"/>
          <w:rtl w:val="true"/>
        </w:rPr>
        <w:footnoteReference w:id="174"/>
      </w:r>
      <w:r>
        <w:rPr>
          <w:rFonts w:ascii="IRNazanin" w:hAnsi="IRNazanin" w:eastAsia="IRNazanin"/>
          <w:color w:val="111111"/>
          <w:sz w:val="28"/>
          <w:sz w:val="28"/>
          <w:szCs w:val="28"/>
          <w:rtl w:val="true"/>
          <w:lang w:bidi="fa-IR"/>
        </w:rPr>
        <w:t xml:space="preserve">به نحوى كه حسين بن روح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سومين نايب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نزد محدّثان قم ارسال مى دارد و از آنان مى خواهد كه نظر خود را دربارۀ احاديث آن كتاب، اظهار دارند و آنان نيز پس از بررسى اين كتاب، همۀ آن را به جز يك مورد، تأييد مى كنند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79" w:name="__RefHeading___Toc2899302_1051229030"/>
      <w:bookmarkStart w:id="180" w:name="_Toc69"/>
      <w:bookmarkEnd w:id="179"/>
      <w:r>
        <w:rPr/>
        <w:t>3</w:t>
      </w:r>
      <w:r>
        <w:rPr>
          <w:rtl w:val="true"/>
        </w:rPr>
        <w:t xml:space="preserve">. </w:t>
      </w:r>
      <w:r>
        <w:rPr>
          <w:rtl w:val="true"/>
        </w:rPr>
        <w:t>تأثير تشيع قم بر ساير مناطق</w:t>
      </w:r>
      <w:bookmarkEnd w:id="180"/>
    </w:p>
    <w:p>
      <w:pPr>
        <w:pStyle w:val="BookText"/>
        <w:rPr/>
      </w:pPr>
      <w:r>
        <w:rPr>
          <w:rFonts w:ascii="IRNazanin" w:hAnsi="IRNazanin" w:eastAsia="IRNazanin"/>
          <w:color w:val="111111"/>
          <w:sz w:val="28"/>
          <w:sz w:val="28"/>
          <w:szCs w:val="28"/>
          <w:rtl w:val="true"/>
          <w:lang w:bidi="fa-IR"/>
        </w:rPr>
        <w:t>با توجه به وجود علماى بزرگ شهر قم، به خوبى مى توان حدس زد كه تشيع از اين منطقه به ساير شهرها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 يا آبه يكى از شهرهاى بين قم و ساوه، گرايش شيعى شديد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برخى از سادات قم به آن شهر نيز دليل بر شيعه بودن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كاشان يكى ديگر از شهرهاى اطراف قم است كه عملاً تابع شهر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درباره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اهالى آن، شيعه غالى امامى هستند و سپس اشاره به سنت مرسوم در اين شهر در مورد انتظار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ماهاباد يكى از قريه هاى بزرگ اطراف كاشان، شيعه اماميه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فراهان يكى ديگر از مناطق اطراف قم، شيعه اماميه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يا طبرس از مناطق شيعه نشين اطراف قم قلمداد شده است و گفته شده عمده ساكنان آن سادات حسينى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شيعيان مناطق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 و همدان تا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تأثيرپذيرى از قم داشته اند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تشيّع از قم به سرعت به روستاهاى اطراف آن رفته، مردم آن اطراف، مذهب تشيّع را پذيرفته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شهرى كه در ايران تشيع را پذيرفت چه شهرى بود و چه كسانى تشيع را در آن گسترش 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مهاجرت اشعريان به قم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اشعريان با امامان معصوم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علت انتقال حوزۀ علمى عراق به ايران توضيح دهيد؟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تشيع قم بر ساير مناطق چگونه بود؟</w:t>
      </w:r>
      <w:bookmarkStart w:id="181" w:name="pg7552_82902"/>
    </w:p>
    <w:p>
      <w:pPr>
        <w:pStyle w:val="Heading2"/>
        <w:numPr>
          <w:ilvl w:val="1"/>
          <w:numId w:val="1"/>
        </w:numPr>
        <w:rPr/>
      </w:pPr>
      <w:bookmarkStart w:id="182" w:name="__RefHeading___Toc2899304_1051229030"/>
      <w:bookmarkStart w:id="183" w:name="_Toc70"/>
      <w:bookmarkEnd w:id="181"/>
      <w:bookmarkEnd w:id="182"/>
      <w:r>
        <w:rPr>
          <w:rtl w:val="true"/>
        </w:rPr>
        <w:t>درس هفتم</w:t>
      </w:r>
      <w:r>
        <w:rPr>
          <w:rtl w:val="true"/>
        </w:rPr>
        <w:t xml:space="preserve">: </w:t>
      </w:r>
      <w:r>
        <w:rPr>
          <w:rtl w:val="true"/>
        </w:rPr>
        <w:t xml:space="preserve">گسترش تشيّع در مناطق مركزى ايران </w:t>
      </w:r>
      <w:r>
        <w:rPr>
          <w:rtl w:val="true"/>
        </w:rPr>
        <w:t>(</w:t>
      </w:r>
      <w:r>
        <w:rPr/>
        <w:t>2</w:t>
      </w:r>
      <w:r>
        <w:rPr>
          <w:rtl w:val="true"/>
        </w:rPr>
        <w:t>)</w:t>
      </w:r>
      <w:bookmarkEnd w:id="183"/>
    </w:p>
    <w:p>
      <w:pPr>
        <w:pStyle w:val="Heading3"/>
        <w:numPr>
          <w:ilvl w:val="2"/>
          <w:numId w:val="1"/>
        </w:numPr>
        <w:rPr/>
      </w:pPr>
      <w:bookmarkStart w:id="184" w:name="__RefHeading___Toc2899306_1051229030"/>
      <w:bookmarkStart w:id="185" w:name="_Toc71"/>
      <w:bookmarkEnd w:id="184"/>
      <w:r>
        <w:rPr/>
        <w:t>1</w:t>
      </w:r>
      <w:r>
        <w:rPr>
          <w:rtl w:val="true"/>
        </w:rPr>
        <w:t xml:space="preserve">. </w:t>
      </w:r>
      <w:r>
        <w:rPr>
          <w:rtl w:val="true"/>
        </w:rPr>
        <w:t>رى دومين پايگاه تشيع در ايران</w:t>
      </w:r>
      <w:bookmarkEnd w:id="185"/>
    </w:p>
    <w:p>
      <w:pPr>
        <w:pStyle w:val="Heading4"/>
        <w:numPr>
          <w:ilvl w:val="3"/>
          <w:numId w:val="1"/>
        </w:numPr>
        <w:rPr/>
      </w:pPr>
      <w:bookmarkStart w:id="186" w:name="__RefHeading___Toc2899308_1051229030"/>
      <w:bookmarkStart w:id="187" w:name="_Toc72"/>
      <w:bookmarkEnd w:id="186"/>
      <w:r>
        <w:rPr/>
        <w:t>1-1</w:t>
      </w:r>
      <w:r>
        <w:rPr>
          <w:rtl w:val="true"/>
        </w:rPr>
        <w:t xml:space="preserve">. </w:t>
      </w:r>
      <w:r>
        <w:rPr>
          <w:rtl w:val="true"/>
        </w:rPr>
        <w:t>تاريخچه اسلام در رى</w:t>
      </w:r>
      <w:bookmarkEnd w:id="187"/>
    </w:p>
    <w:p>
      <w:pPr>
        <w:pStyle w:val="BookText"/>
        <w:rPr/>
      </w:pPr>
      <w:r>
        <w:rPr>
          <w:rFonts w:ascii="IRNazanin" w:hAnsi="IRNazanin" w:eastAsia="IRNazanin"/>
          <w:color w:val="111111"/>
          <w:sz w:val="28"/>
          <w:sz w:val="28"/>
          <w:szCs w:val="28"/>
          <w:rtl w:val="true"/>
          <w:lang w:bidi="fa-IR"/>
        </w:rPr>
        <w:t>شهر رى، بدون درگيرى، در زمان عثمان به دست ابو موسى اشعرى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مذهبى مردم اين شهر به سوى امويان بود و اين موضوع، به دليل حضور حاكمان منصوب از سوى امويان و ناصبى مذهبى چون كثير بن شهاب</w:t>
      </w:r>
      <w:r>
        <w:rPr>
          <w:rStyle w:val="FootnoteAnchor"/>
          <w:rtl w:val="true"/>
        </w:rPr>
        <w:footnoteReference w:id="178"/>
      </w:r>
      <w:r>
        <w:rPr>
          <w:rFonts w:ascii="Amiri" w:hAnsi="Amiri" w:eastAsia="Amiri" w:cs="Amiri"/>
          <w:color w:val="111111"/>
          <w:sz w:val="28"/>
          <w:sz w:val="28"/>
          <w:szCs w:val="28"/>
          <w:rtl w:val="true"/>
          <w:lang w:bidi="ar-SA"/>
        </w:rPr>
        <w:t xml:space="preserve">بود كه براساس سنت امويان،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منابر، لعن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اسكافى، رى را در كنار شام و بصره، از جمله شهرهاى ناصبى برشمرده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نيز از زبان اهل بيت در مذمت رى نقل شده است كه مى تواند تأييدى بر گرايش ضد شيعى مردم اين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مردم رى، به هنگام حمله ابو مسلم خراسانى به اين شهر حكايت از ناصبى بودن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نبايد ناديده گرفت كه حتى در زمان امويان نيز، كسانى از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ميان بيعت كنندگان با زيد بن على، افرادى از مردم رى وجود داشته اند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88" w:name="__RefHeading___Toc2899310_1051229030"/>
      <w:bookmarkStart w:id="189" w:name="_Toc73"/>
      <w:bookmarkEnd w:id="188"/>
      <w:r>
        <w:rPr/>
        <w:t>2-1</w:t>
      </w:r>
      <w:r>
        <w:rPr>
          <w:rtl w:val="true"/>
        </w:rPr>
        <w:t xml:space="preserve">. </w:t>
      </w:r>
      <w:r>
        <w:rPr>
          <w:rtl w:val="true"/>
        </w:rPr>
        <w:t>علل و عوامل گرايش مردم رى به تشيع</w:t>
      </w:r>
      <w:bookmarkEnd w:id="1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به دليل سلطه حاكمان ناصبى در آغاز اسلام بر شهر رى مردم را به دشمنى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كشاندند، ولى افرادى نيز از دوستداران اهل بيت در اين شهر مى زيستند و در سال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بن عبد اللّه بن جعفر نيز مدت كوتاهى بر اين شهر حكومت كرد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ولى تغيير اساسى مذهب مردم رى پس از پيروزى دعوت بنى عباس در قرن دوم هجرى و مهاجرت سادات به مركز ايران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عوامل گرايش مردم رى به تشيّع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جغرافياى رى؛ در مرحلۀ نخست موقعيت جغرافيايى رى را بايد علت گرايش به تشيع مردم آنجا دانست كه از طرف شمال به طبرستان و از طرف جنوب به قم محدود مى شد و به سبب اينكه آن دو منطقه و به خصوص قم از مناطق شيعه نشين بوده اند، بر رى نيز تأثير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ابو الحسن احمد بن حسن مادرانى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رى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گرايش شيعى داشت، و حمايت وى از شيعيان، به گونه اى كه حتى برخى از علماى تسنن براى تقرب به وى كتابهايى دربارۀ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وكيل يكى از نواب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يكى ديگر از مهم ترين علل زياد شدن شيعيان در رى را مى توان وجود ابو الحسين محمد بن جعفر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از سوى يكى از نواب اربعه مسئوليت وكالت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چشمگير شخصيتهاى علمى و سياسى سادات و بزرگان شيعه در اين شهر؛ از اواسط قرن سوم تا قرن ششم و هفتم هجرى شخصيتهاى فراوانى به اين شهر هجرت كردند كه تأثير زيادى بر اوضاع سياسى، مذهبى اين منطقه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هاى برجستۀ اين سادات، مى توان عبد 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زيد، معروف به داعى كبير، از بنيانگذاران دولت علويان طبرستان را نام برد كه در قرن سوم هجرى در اين شهر مى زيسته اند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حسنى از اصحاب بزرگوار امام هشتم تا دهم بود و به روايتى از طبرستان 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دهۀ پنجم قرن سوم، يعنى زمانى كه علويان در آن حدود قدرتى نداشتند و عمال طاهرى بر مردم ستم مى كردند به رى آمد و از ترس سلطان، در زيرزمين خانه يكى از شيعيان رى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به عبادت پرداخت، روزها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روزه و شبها به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آن خانه قبرى بود كه آن حضرت به زيارت آن مى رفت و صاحب آن را فرزند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سرداب چندان ساكن شد كه شيعيان مطلع شده، بيشتر آنان وى را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آمدن حضرت عبد العظيم به رى، هم نشانه وجود تشيع در اين شهر است و هم زمينه اى براى رشد دعوت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احتمالاً در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رحلت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 فضيلت زيارت حضرت عبد العظيم وارد شده كه موجب توجه شيعيان به رى و سكونت در آن شهر شده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 بر گزارشى، بيش از شصت نفر از سادات به رى هجرت كردند و هريك، خاندانى را در اين شهر بنيان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به اسامى علما و خاندان و سادات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امامى و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 كه خاندان بابويه و سادات جعفرى، شجرى، ديباجى، مرعشى و كيسكى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اينكه بيشتر اين بزرگان با يكى دو واسطه از شاگردانِ سيد مرتضى و شيخ طوسى و پسرش شيخ على بوده اند و اين نكته يكى از عوامل اصلى و مهم انتقال فقه و انديشه هاى تشيع از عراق به ايران بوده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 شيعى مذهب آل بويه در قرن چهارم و پنجم هجرى؛ با ظهور دولت آل بويه عصر جديدى براى شيعيان ايران و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علماى شيعه كه تا آن هنگام در فشار و تبعيد و تقيه به حيات سياسى، مذهبى خود، ادامه مى دادند، در اين دوران با حمايت حاكمان آل بويه، به بسط و گسترش مذهب شيعه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سيد مرتضى و شيخ طوسى در عراق، و شيخ كلينى و شيخ صدوق در قم و رى و خراسان، از چهره هاى علمى شيعه اند كه در اين دوران درخشيدند و اصول چهارگانۀ جهان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الدوله با دعوت از شيخ صدوق براى آمدن از قم به رى و برگزارى مباحثه و مناظرات علمى، نقش ويژه اى در گسترش تشيّع در رى و خراسان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نجاشى از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الطائفة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چنان كه دربارۀ كلينى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اصحابنا فى وقته بالرى و وجههم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كتابخانه بزرگى كه آل بويه تأسيس كرد و بيشتر كتابهايش دربارۀ كلام و عقايد شيعه بود، خود نمونه اى از تلاش آل بويه در تقويت و گسترش مذهب شيعه در رى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نوشتۀ ابن طباطبا، رى در قرن ششم به يكى از پايگاههاى تشيّع در ايران تبديل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روستاهاى رى نيز شيعه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روستاهاى رى، همگى شيعه اند و تعداد بسيار اندكى حنفى در آن روستاها زندگى مى كنند؛ ولى از شافعيان اثرى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روستاهاى رى مى توان به كلين، ورامين، دوريست، اشناباد و 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كوهستانى شمال شرقى و غربى تا مرز مازندران، كه خود شامل روستاهاى بسيار فراوان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 و توابع رى، برخى از خاندانهاى بزرگ و علما و فقهاى نامى شيعى نيز برخاسته اند كه خاندان دوريستى،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خاندان، عالمانى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دوريستى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شيخ مفيد و سيد مرتضى، و نيز عبد الله بن جعفر بن محمد بن موسى بن جعفر دوريستى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كلينى رازى، مؤلف كتاب پرارج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كتب چهارگانۀ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علماى بزرگ شيعه به شمار مى رود كه از توابع رى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ديگر از اين علما را مى توان در فهرست منتجب الدين يافت كه با پسوند فاميل و روستاهاى آنان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رى در قرن هفتم براثر نزاعها و جنگهاى ميان تشيّع و تسنّن از يك سو، و حنبليان با شافعيان از سويى ديگر، رو به ويرانى نهاد، چنان كه ياقوت كه خود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رى ديدن كرده، با شهرى ويران شده روبه رو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قرن هشتم، دورۀ تسلط مجدد شيعيان بر اين ناحيه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 در قرن هشتم، دربارۀ مذهب مردم رى چنين گفته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شهر و اكثر ولايات، شيعۀ اثناعشرى اند، مگر روستاهاى قوهه كه حنفى باشند و در رى، اهل بيت بسيار مدفون اند</w:t>
      </w:r>
      <w:r>
        <w:rPr>
          <w:rFonts w:eastAsia="IRNazanin" w:cs="IRNazanin"/>
          <w:color w:val="111111"/>
          <w:sz w:val="28"/>
          <w:szCs w:val="28"/>
          <w:rtl w:val="true"/>
          <w:lang w:bidi="fa-IR"/>
        </w:rPr>
        <w:t>.</w:t>
      </w:r>
      <w:r>
        <w:rPr>
          <w:rStyle w:val="FootnoteAnchor"/>
        </w:rPr>
        <w:footnoteReference w:id="186"/>
      </w:r>
      <w:r>
        <w:rPr>
          <w:rFonts w:eastAsia="Times New Roman" w:cs="Times New Roman" w:ascii="Times New Roman" w:hAnsi="Times New Roman"/>
          <w:color w:val="111111"/>
          <w:sz w:val="28"/>
          <w:szCs w:val="28"/>
          <w:lang w:val="en-US" w:bidi="en-US"/>
        </w:rPr>
        <w:t>73</w:t>
      </w:r>
      <w:bookmarkStart w:id="190" w:name="pg7552_82906"/>
    </w:p>
    <w:p>
      <w:pPr>
        <w:pStyle w:val="Heading3"/>
        <w:numPr>
          <w:ilvl w:val="2"/>
          <w:numId w:val="1"/>
        </w:numPr>
        <w:rPr/>
      </w:pPr>
      <w:bookmarkStart w:id="191" w:name="__RefHeading___Toc2899312_1051229030"/>
      <w:bookmarkStart w:id="192" w:name="_Toc74"/>
      <w:bookmarkEnd w:id="190"/>
      <w:bookmarkEnd w:id="191"/>
      <w:r>
        <w:rPr/>
        <w:t>2</w:t>
      </w:r>
      <w:r>
        <w:rPr>
          <w:rtl w:val="true"/>
        </w:rPr>
        <w:t xml:space="preserve">. </w:t>
      </w:r>
      <w:r>
        <w:rPr>
          <w:rtl w:val="true"/>
        </w:rPr>
        <w:t>حضور علويان در رى</w:t>
      </w:r>
      <w:bookmarkEnd w:id="192"/>
    </w:p>
    <w:p>
      <w:pPr>
        <w:pStyle w:val="BookText"/>
        <w:rPr/>
      </w:pPr>
      <w:r>
        <w:rPr>
          <w:rFonts w:ascii="IRNazanin" w:hAnsi="IRNazanin" w:eastAsia="IRNazanin"/>
          <w:color w:val="111111"/>
          <w:sz w:val="28"/>
          <w:sz w:val="28"/>
          <w:szCs w:val="28"/>
          <w:rtl w:val="true"/>
          <w:lang w:bidi="fa-IR"/>
        </w:rPr>
        <w:t>رى و طبرستان دو مركز مهم استقرار علويان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ولايتعهدى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سادات روى به ايران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حسنى و حسينى به ولايت رى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پس از شنيدن خبر شهادت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كوهستانهاى ديلمستان و طبرستان پراكنده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برادران امام هشتم، به نام حمزة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رى آمده و در آنجا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هم كه حضرت عبد العظيم به رى آمد، به زيارت قبر او مى رفت و زمانهاى بعد شيعه و سنى به زيارت قبر او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سادات ساكن رى اعم از امامى و زيدى بودند و درحالى كه گاهى تقيه مى نمودند، از مدافعان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فخر الدين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سادات است كه رياست شيعه را در رى برعهده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كارگزارِ سليمان بن عبد الله بن طاهر، به نام محمد بن اوس بلخى درحق مردم طبرستان ستم مى كرد، بزرگان آن ناحيه نزد محمد بن ابراهيم كه به زهد، تقوا و دانش مشهور بود، رفتند</w:t>
      </w:r>
      <w:r>
        <w:rPr>
          <w:rStyle w:val="FootnoteAnchor"/>
          <w:rtl w:val="true"/>
        </w:rPr>
        <w:footnoteReference w:id="187"/>
      </w:r>
      <w:r>
        <w:rPr>
          <w:rFonts w:ascii="IRNazanin" w:hAnsi="IRNazanin" w:eastAsia="IRNazanin"/>
          <w:color w:val="111111"/>
          <w:sz w:val="28"/>
          <w:sz w:val="28"/>
          <w:szCs w:val="28"/>
          <w:rtl w:val="true"/>
          <w:lang w:bidi="fa-IR"/>
        </w:rPr>
        <w:t>و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ظلم جماعت محمد بن اوس به جان آمديم و شما و آبا و اجدادتان، همواره مقتداى اهل اسلام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كه سيد والايى از آل محمّد را بر خود حاكم گردانيم تا در بين ما به عدالت، سلوك نمايد؛ چه، باشد كه بر تو بيعت كنيم تا با حركت تو ظلم او دفع گردد؟</w:t>
      </w:r>
    </w:p>
    <w:p>
      <w:pPr>
        <w:pStyle w:val="BookText"/>
        <w:rPr/>
      </w:pPr>
      <w:r>
        <w:rPr>
          <w:rFonts w:ascii="IRNazanin" w:hAnsi="IRNazanin" w:eastAsia="IRNazanin"/>
          <w:color w:val="111111"/>
          <w:sz w:val="28"/>
          <w:sz w:val="28"/>
          <w:szCs w:val="28"/>
          <w:rtl w:val="true"/>
          <w:lang w:bidi="fa-IR"/>
        </w:rPr>
        <w:t>محمد بن ابراهيم،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اهليّت اين كار را ندارم؛ ولى دامادى دارم كه شجاع و در امور جنگى، مجرّب است و بسيارى از حوادث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رى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نامۀ مرا نزد او ببريد، به كمك و نيروى او مقصود شما برآورده مى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نامه محمد بن ابراهيم به حسن بن زيد رسيد كه بعد به داعى كبير مشهور شد، از دعوت مردم استقبال كرد و از رى به طبرستان رفت و سلسله علويان طبرستان را پايه گذاشت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وى</w:t>
      </w:r>
      <w:bookmarkStart w:id="193" w:name="pg7552_82907"/>
    </w:p>
    <w:p>
      <w:pPr>
        <w:pStyle w:val="BookText"/>
        <w:rPr/>
      </w:pPr>
      <w:bookmarkEnd w:id="193"/>
      <w:r>
        <w:rPr>
          <w:rFonts w:ascii="IRNazanin" w:hAnsi="IRNazanin" w:eastAsia="IRNazanin"/>
          <w:color w:val="111111"/>
          <w:sz w:val="28"/>
          <w:sz w:val="28"/>
          <w:szCs w:val="28"/>
          <w:rtl w:val="true"/>
          <w:lang w:bidi="fa-IR"/>
        </w:rPr>
        <w:t xml:space="preserve">نزديك به بيست سال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طبرستان بود و در برخى سالها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نيز در كنترل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ديگر علويان شهرهاى مختلف را نيز به طبرستان و رى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رى و طبرستان از دو سوى تأثير و تأثر متقابل شيعى را بر رى و نواحى اطراف آن نظير قصران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نوع علويان حاكم بر طبرستان زيدى مذهب بودند تفكرات شيعى زيد در نواحى شمالى رى و نيز خود 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ارتباط قم و رى، از سوى ديگر، سبب نشر تفكر شيعى امامى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نام شخصيتها و خاندان علوى فراوانى را آورده كه در رى ساكن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قرن پنجم مى زيسته و اين افراد تا آن زمان در رى بوده و برخى از آنها مشهور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كه وى از علويان رى مى دهد در مقايسه با آمار علويان شهرهاى ديگر نشان كثرت آنها در 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شامل نام بيش از شصت و پنج علوى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سوم به بعد برخى از علويان كه تفكرات زيدى داشتند، در رى و اطراف آن به دست عمّال طاهريان، و عمّال معتضد و معتز عباسى كشته شده و قبرهاى آنها زيارتگاه شيعيان و محل گرد آمدن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الزيدى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نيشابور به رى رفت و مردم براى بيعت با وى جمع شدند، ولى وى از اين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رى وى را دستگير و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قزوين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رى، حتى سنّيان آنجا به سادات علاقه داشتند و با اندك شورشى گرد آنان جمع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بزرگان سادات حسنى كه در طبرستان حكومت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دوم هجرى در خراسان دستگير شد، به سربازان سفارش شده بود تا در راه عبور از رى به گونه اى مخفى عمل كنند كه هيچ كس متوجه نشود؛ چرا كه احتمال شورش براى خلاصى وى وجود داشت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94" w:name="__RefHeading___Toc2899314_1051229030"/>
      <w:bookmarkStart w:id="195" w:name="_Toc75"/>
      <w:bookmarkEnd w:id="194"/>
      <w:r>
        <w:rPr/>
        <w:t>3</w:t>
      </w:r>
      <w:r>
        <w:rPr>
          <w:rtl w:val="true"/>
        </w:rPr>
        <w:t xml:space="preserve">. </w:t>
      </w:r>
      <w:r>
        <w:rPr>
          <w:rtl w:val="true"/>
        </w:rPr>
        <w:t>حوزۀ رى</w:t>
      </w:r>
      <w:bookmarkEnd w:id="1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رى در گذار اعصار و قرون رجال بزرگ دينى، سياسى و علمى فراوانى از فقيهان، حافظان حديث، فيلسوفان، مفسران و حكيمان در دامن خود پروريده است كه بسيارى از آنها از حواريون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كريمان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احوال نزديك به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مشاهير رجال اين شهر را آورده است كه دلالت بر عمق تشيع در اين شهر بعد از قم دارد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قرن دوم تا قرن چهارم، دستِ كم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محدّثان و علماى امامى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صحابيان امامان، علمايى از شهر رى به شرح زير به چشم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صحابيان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صحابيان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صحابيان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صحابيان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يازده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صحابيان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صحابيان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صحابيان امام عسكرى، شش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شهر رى با حدود پنجاه صحابى، بعد از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ارتباط و پيوند را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شرقى خلافت،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تعداد پانزده مدرسۀ شيعى را در رى نام مى برد كه نشان از فعاليت آموزشى علماى شيعى در قرن ششم در رى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حوزۀ رى، برخلاف قم كه يكدست شيعى امامى بود، مذاهب زيدى، اسماعيلى و اهل سنت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زيديان و اسماعيليان بيشتر فعاليتهاى انقلابى داشته اند، ولى مشى عالمان و فقيهان شيعه بر اين پايه استوار نبوده و قيام خاصى از اماميه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اهالى رى در آغاز گرايشات غير شيعى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اساسى مذهب مردم رى ازچه زمانى و به دست چه كسانى رخ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عوامل گرايش مردم رى به تشيع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ازچه زمانى در رى و طبرستان مستقر 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صحابيان كدام يك از ائمه اطهار در رى مى زيسته اند و تعداد آنها چند نفر بود؟</w:t>
      </w:r>
      <w:r>
        <w:rPr>
          <w:rFonts w:eastAsia="IRNazanin" w:cs="IRNazanin"/>
          <w:color w:val="111111"/>
          <w:sz w:val="28"/>
          <w:szCs w:val="28"/>
          <w:lang w:bidi="fa-IR"/>
        </w:rPr>
        <w:t>26</w:t>
      </w:r>
      <w:bookmarkStart w:id="196" w:name="pg7552_82909"/>
    </w:p>
    <w:p>
      <w:pPr>
        <w:pStyle w:val="Heading2"/>
        <w:numPr>
          <w:ilvl w:val="1"/>
          <w:numId w:val="1"/>
        </w:numPr>
        <w:rPr/>
      </w:pPr>
      <w:bookmarkStart w:id="197" w:name="__RefHeading___Toc2899316_1051229030"/>
      <w:bookmarkStart w:id="198" w:name="_Toc76"/>
      <w:bookmarkEnd w:id="196"/>
      <w:bookmarkEnd w:id="197"/>
      <w:r>
        <w:rPr>
          <w:rtl w:val="true"/>
        </w:rPr>
        <w:t>درس هشتم</w:t>
      </w:r>
      <w:r>
        <w:rPr>
          <w:rtl w:val="true"/>
        </w:rPr>
        <w:t xml:space="preserve">: </w:t>
      </w:r>
      <w:r>
        <w:rPr>
          <w:rtl w:val="true"/>
        </w:rPr>
        <w:t xml:space="preserve">هجرت امام رضا </w:t>
      </w:r>
      <w:r>
        <w:rPr>
          <w:rtl w:val="true"/>
        </w:rPr>
        <w:t>(</w:t>
      </w:r>
      <w:r>
        <w:rPr>
          <w:rtl w:val="true"/>
        </w:rPr>
        <w:t>ع</w:t>
      </w:r>
      <w:r>
        <w:rPr>
          <w:rtl w:val="true"/>
        </w:rPr>
        <w:t xml:space="preserve">) </w:t>
      </w:r>
      <w:r>
        <w:rPr>
          <w:rtl w:val="true"/>
        </w:rPr>
        <w:t>به ايران و گسترش تشيّع</w:t>
      </w:r>
      <w:bookmarkEnd w:id="198"/>
    </w:p>
    <w:p>
      <w:pPr>
        <w:pStyle w:val="Heading3"/>
        <w:numPr>
          <w:ilvl w:val="2"/>
          <w:numId w:val="1"/>
        </w:numPr>
        <w:rPr/>
      </w:pPr>
      <w:bookmarkStart w:id="199" w:name="__RefHeading___Toc2899318_1051229030"/>
      <w:bookmarkStart w:id="200" w:name="_Toc77"/>
      <w:bookmarkEnd w:id="199"/>
      <w:r>
        <w:rPr/>
        <w:t>1</w:t>
      </w:r>
      <w:r>
        <w:rPr>
          <w:rtl w:val="true"/>
        </w:rPr>
        <w:t xml:space="preserve">. </w:t>
      </w:r>
      <w:r>
        <w:rPr>
          <w:rtl w:val="true"/>
        </w:rPr>
        <w:t xml:space="preserve">زندگى نامه مختصر امام رضا </w:t>
      </w:r>
      <w:r>
        <w:rPr>
          <w:rtl w:val="true"/>
        </w:rPr>
        <w:t>(</w:t>
      </w:r>
      <w:r>
        <w:rPr>
          <w:rtl w:val="true"/>
        </w:rPr>
        <w:t>ع</w:t>
      </w:r>
      <w:r>
        <w:rPr>
          <w:rtl w:val="true"/>
        </w:rPr>
        <w:t>)</w:t>
      </w:r>
      <w:bookmarkEnd w:id="200"/>
    </w:p>
    <w:p>
      <w:pPr>
        <w:pStyle w:val="BookText"/>
        <w:rPr/>
      </w:pPr>
      <w:r>
        <w:rPr>
          <w:rFonts w:ascii="IRNazanin" w:hAnsi="IRNazanin" w:eastAsia="IRNazanin"/>
          <w:color w:val="111111"/>
          <w:sz w:val="28"/>
          <w:sz w:val="28"/>
          <w:szCs w:val="28"/>
          <w:rtl w:val="true"/>
          <w:lang w:bidi="fa-IR"/>
        </w:rPr>
        <w:t xml:space="preserve">هشتمين امام شيعيان جهان، حضرت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قول مشهور، روز پنجشنبه، يازدهم ذى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ديده به جهان گشود و 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نام مباركش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لقبهاى آن حضرت صابر، رَضِىّ، وفى، صديق و مشهورترين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پدر آن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مادرش را نجمه، تكتم، سمانه، ام البنين، اروى و خيزران ذكر كرده اند و گويا پس از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ناميده شده است و لقبش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دين داراى مرتبه والايى بود و در اخلاق، ادب و رفتار بر ديگر زنان برترى داشت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01" w:name="__RefHeading___Toc2899320_1051229030"/>
      <w:bookmarkStart w:id="202" w:name="_Toc78"/>
      <w:bookmarkEnd w:id="201"/>
      <w:r>
        <w:rPr/>
        <w:t>2</w:t>
      </w:r>
      <w:r>
        <w:rPr>
          <w:rtl w:val="true"/>
        </w:rPr>
        <w:t xml:space="preserve">. </w:t>
      </w:r>
      <w:r>
        <w:rPr>
          <w:rtl w:val="true"/>
        </w:rPr>
        <w:t xml:space="preserve">مدت امامت و حاكمان عصر امام رضا </w:t>
      </w:r>
      <w:r>
        <w:rPr>
          <w:rtl w:val="true"/>
        </w:rPr>
        <w:t>(</w:t>
      </w:r>
      <w:r>
        <w:rPr>
          <w:rtl w:val="true"/>
        </w:rPr>
        <w:t>ع</w:t>
      </w:r>
      <w:r>
        <w:rPr>
          <w:rtl w:val="true"/>
        </w:rPr>
        <w:t>)</w:t>
      </w:r>
      <w:bookmarkEnd w:id="202"/>
    </w:p>
    <w:p>
      <w:pPr>
        <w:pStyle w:val="Heading4"/>
        <w:numPr>
          <w:ilvl w:val="3"/>
          <w:numId w:val="1"/>
        </w:numPr>
        <w:rPr/>
      </w:pPr>
      <w:bookmarkStart w:id="203" w:name="__RefHeading___Toc2899322_1051229030"/>
      <w:bookmarkStart w:id="204" w:name="_Toc79"/>
      <w:bookmarkEnd w:id="203"/>
      <w:r>
        <w:rPr>
          <w:rtl w:val="true"/>
        </w:rPr>
        <w:t>اشاره</w:t>
      </w:r>
      <w:bookmarkEnd w:id="2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عهده دار مقام امامت و پيشوايى امّت شد</w:t>
      </w:r>
      <w:r>
        <w:rPr>
          <w:rFonts w:eastAsia="IRNazanin" w:cs="IRNazanin"/>
          <w:color w:val="111111"/>
          <w:sz w:val="28"/>
          <w:szCs w:val="28"/>
          <w:rtl w:val="true"/>
          <w:lang w:bidi="fa-IR"/>
        </w:rPr>
        <w:t>.</w:t>
      </w:r>
      <w:bookmarkStart w:id="205" w:name="pg7552_82910"/>
    </w:p>
    <w:p>
      <w:pPr>
        <w:pStyle w:val="BookText"/>
        <w:rPr/>
      </w:pPr>
      <w:bookmarkEnd w:id="205"/>
      <w:r>
        <w:rPr>
          <w:rFonts w:ascii="IRNazanin" w:hAnsi="IRNazanin" w:eastAsia="IRNazanin"/>
          <w:color w:val="111111"/>
          <w:sz w:val="28"/>
          <w:sz w:val="28"/>
          <w:szCs w:val="28"/>
          <w:rtl w:val="true"/>
          <w:lang w:bidi="fa-IR"/>
        </w:rPr>
        <w:t>مدت امامتش بيست سال بود كه حدود ده سال اول آن، با سالهاى آخر زمامدارى هارون، پنج سال با حكومت فرزند او امين و پنج سال آخر با حكومت پسر ديگرش مأمون هم زمانبود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06" w:name="__RefHeading___Toc2899324_1051229030"/>
      <w:bookmarkStart w:id="207" w:name="_Toc80"/>
      <w:bookmarkEnd w:id="206"/>
      <w:r>
        <w:rPr/>
        <w:t>1-2</w:t>
      </w:r>
      <w:r>
        <w:rPr>
          <w:rtl w:val="true"/>
        </w:rPr>
        <w:t xml:space="preserve">. </w:t>
      </w:r>
      <w:r>
        <w:rPr>
          <w:rtl w:val="true"/>
        </w:rPr>
        <w:t>امام رضا در عصر هارون</w:t>
      </w:r>
      <w:bookmarkEnd w:id="207"/>
    </w:p>
    <w:p>
      <w:pPr>
        <w:pStyle w:val="BookText"/>
        <w:rPr/>
      </w:pPr>
      <w:r>
        <w:rPr>
          <w:rFonts w:ascii="IRNazanin" w:hAnsi="IRNazanin" w:eastAsia="IRNazanin"/>
          <w:color w:val="111111"/>
          <w:sz w:val="28"/>
          <w:sz w:val="28"/>
          <w:szCs w:val="28"/>
          <w:rtl w:val="true"/>
          <w:lang w:bidi="fa-IR"/>
        </w:rPr>
        <w:t>بيشتر دورۀ امامت امام هشتم با حكومت هارون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باآنكه رفتار هارون با شيعيان خوب نبود و آنها را تبعيد و زندانى مى كرد و يا مى كشت و حتى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و زمين كربلا را شخم زد و درخت سدرى را كه زائران در سايه اش مى آسودند، به دست كارگزارانش قطع كرد، ولى به دليل تظاهر به بى طرفى در شهادت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دلايل ديگر، درصدد آزار امام هشتم برنيامد و گويا آن حضرت نيز از اين تصميم هارون آگاه بود، چون وقتى برخى از شيعيان از دعوت آشكار و گسترده امام ترسناك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خواهد تلاش كند؛ او راهى بر من ندارد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محمد بن سنان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هارون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كرده و جاى پدر نشسته ايد، درحالى كه از شمشير هارون خون مى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به اين كار بى پروا ساخته سخن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 جهل يك مو از سر من بگيرد گواه باشيد كه من پيامبر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مويى از سر من كم كرد گواه باشيد كه من امام نيستم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مبارزات علنى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تبيين و تثبيت امامت خود و نفى امامت ديگران، به حدّى بود كه درباريان هارون احساس خطر كرده جريان فعاليتهاى آن حضرت را به هارون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وجدانش از جريان به شهادت رساندن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 و عذاب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با ناراحتى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آنچه را كه نسبت به پدرش انجام داديم كافى نيست؟ شما مى خواهيد ما همۀ آنان را بكشيم؟</w:t>
      </w:r>
      <w:r>
        <w:rPr>
          <w:rFonts w:eastAsia="IRNazanin" w:cs="IRNazanin"/>
          <w:color w:val="111111"/>
          <w:sz w:val="28"/>
          <w:szCs w:val="28"/>
          <w:rtl w:val="true"/>
          <w:lang w:bidi="fa-IR"/>
        </w:rPr>
        <w:t>!</w:t>
      </w:r>
      <w:r>
        <w:rPr>
          <w:rStyle w:val="FootnoteAnchor"/>
          <w:rtl w:val="true"/>
        </w:rPr>
        <w:footnoteReference w:id="199"/>
      </w:r>
      <w:bookmarkStart w:id="208" w:name="pg7552_82911"/>
    </w:p>
    <w:p>
      <w:pPr>
        <w:pStyle w:val="BookText"/>
        <w:rPr/>
      </w:pPr>
      <w:bookmarkEnd w:id="208"/>
      <w:r>
        <w:rPr>
          <w:rFonts w:ascii="IRNazanin" w:hAnsi="IRNazanin" w:eastAsia="IRNazanin"/>
          <w:color w:val="111111"/>
          <w:sz w:val="28"/>
          <w:sz w:val="28"/>
          <w:szCs w:val="28"/>
          <w:rtl w:val="true"/>
          <w:lang w:bidi="fa-IR"/>
        </w:rPr>
        <w:t xml:space="preserve">فعاليتهاى گسترده و بى پرواى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سعايتها و گزارشهاى پياپى درباريان، هارون را بر آن داشت تا كينۀ درونى خود را نسبت به امام آشكار كند و وى را به هدف كشتن به مركز حكومت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هارون رو به حضرت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درهم براى شما در نظر گرفته ام، نيازهاى خانواده تان را نيز براى ما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هشتم از نزد هارون، بيرون رفت، هارون به اطرافيان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اى كردم، ولى خداوند اراده ديگرى؛ ولى آنچه خدا خواست بهتر بود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09" w:name="__RefHeading___Toc2899326_1051229030"/>
      <w:bookmarkStart w:id="210" w:name="_Toc81"/>
      <w:bookmarkEnd w:id="209"/>
      <w:r>
        <w:rPr/>
        <w:t>2-2</w:t>
      </w:r>
      <w:r>
        <w:rPr>
          <w:rtl w:val="true"/>
        </w:rPr>
        <w:t xml:space="preserve">. </w:t>
      </w:r>
      <w:r>
        <w:rPr>
          <w:rtl w:val="true"/>
        </w:rPr>
        <w:t>امام رضا در عصر امين</w:t>
      </w:r>
      <w:bookmarkEnd w:id="210"/>
    </w:p>
    <w:p>
      <w:pPr>
        <w:pStyle w:val="BookText"/>
        <w:rPr/>
      </w:pPr>
      <w:r>
        <w:rPr>
          <w:rFonts w:ascii="IRNazanin" w:hAnsi="IRNazanin" w:eastAsia="IRNazanin"/>
          <w:color w:val="111111"/>
          <w:sz w:val="28"/>
          <w:sz w:val="28"/>
          <w:szCs w:val="28"/>
          <w:rtl w:val="true"/>
          <w:lang w:bidi="fa-IR"/>
        </w:rPr>
        <w:t xml:space="preserve">تاريخ پنج سالۀ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بيان اقدامات و موضع گيريهاى اين حاكم عبّاسى نسبت به امام هشتم و همچنين تلاشهاى آن حضرت و يا واكنشهاى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ترين دوره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به دليل سرگرمى بيش از حد امين به عيّاشى و لهو و لعب و نيز اختلافات و كشمكشهايى كه از همان روزهاى نخست حكومت خود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 فرصت پرداختن به ديگر مخالفان از جمله 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باعث شده بود شيعيان به آسانى و بيش ازپيش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كرده، از دانش و رهبريهاى آن حضرت كمال استفاده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بتواند با آرامش بيشتر، به گسترش و تحكيم مبانى اعتقادى و دينى شيعيان در نقاط مختلف سرزمين اسلامى مبادرت ورزد؛ حتى چنانكه خود آن حضرت فرموده اند، باآنكه خودشان در مدينه بوده اند، اما نامه ها و دستورهايشان در شهرهاى ديگر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براى استوارى روابط معنوى اعتقادى بين امت و امامت، پرده از اسرار سياسى جامعه برمى داشت و به كشته شدن امين به دست مأمون و شكست هواداران و فرماندهان نظامى هريك و شكست يكى از ديگرى اشاره مى كرد</w:t>
      </w:r>
      <w:r>
        <w:rPr>
          <w:rFonts w:eastAsia="IRNazanin" w:cs="IRNazanin"/>
          <w:color w:val="111111"/>
          <w:sz w:val="28"/>
          <w:szCs w:val="28"/>
          <w:rtl w:val="true"/>
          <w:lang w:bidi="fa-IR"/>
        </w:rPr>
        <w:t>.</w:t>
      </w:r>
      <w:r>
        <w:rPr>
          <w:rStyle w:val="FootnoteAnchor"/>
          <w:rtl w:val="true"/>
        </w:rPr>
        <w:footnoteReference w:id="201"/>
      </w:r>
      <w:bookmarkStart w:id="211" w:name="pg7552_82912"/>
    </w:p>
    <w:p>
      <w:pPr>
        <w:pStyle w:val="Heading4"/>
        <w:numPr>
          <w:ilvl w:val="3"/>
          <w:numId w:val="1"/>
        </w:numPr>
        <w:rPr/>
      </w:pPr>
      <w:bookmarkStart w:id="212" w:name="__RefHeading___Toc2899328_1051229030"/>
      <w:bookmarkStart w:id="213" w:name="_Toc82"/>
      <w:bookmarkEnd w:id="211"/>
      <w:bookmarkEnd w:id="212"/>
      <w:r>
        <w:rPr/>
        <w:t>3-2</w:t>
      </w:r>
      <w:r>
        <w:rPr>
          <w:rtl w:val="true"/>
        </w:rPr>
        <w:t xml:space="preserve">. </w:t>
      </w:r>
      <w:r>
        <w:rPr>
          <w:rtl w:val="true"/>
        </w:rPr>
        <w:t>امام رضا در دوران مأمون</w:t>
      </w:r>
      <w:bookmarkEnd w:id="213"/>
    </w:p>
    <w:p>
      <w:pPr>
        <w:pStyle w:val="BookText"/>
        <w:rPr/>
      </w:pPr>
      <w:r>
        <w:rPr>
          <w:rFonts w:ascii="IRNazanin" w:hAnsi="IRNazanin" w:eastAsia="IRNazanin"/>
          <w:color w:val="111111"/>
          <w:sz w:val="28"/>
          <w:sz w:val="28"/>
          <w:szCs w:val="28"/>
          <w:rtl w:val="true"/>
          <w:lang w:bidi="fa-IR"/>
        </w:rPr>
        <w:t xml:space="preserve">مأمون هفتمين خليفۀ عبّاسى بود كه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برايش بيعت عمومى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آغاز نوجوانى تحت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به كسب علوم و فنون مختلف پرداخت و از برادران خود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تظاهر به زهد و پارسايى و ديندارى و در سايه تدبير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همه جانبۀ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و مركز خلافت را كه تا پيش از او بغداد بود به مرو آورد و با گماردن كارگزاران به سامان دادن امور حكومت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به قدرت رسيدن نيز برخلاف امين، به كسب علم و همنشينى با علما و فقها پرداخت و از مباحث دينى سخن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درباره زهد، تقوا و ديانت او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در نامه اى كه به عباسيان نوشت، خود را واعظى پرهيزكار و بى ميل به دنيا و پايبند به احكام شريعت و تعاليم دين مى نماياند تا عباسيان منش وى را جهت خلاف شخصيت برادرش امين و برتر از او ببينند و بشناسند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سه گروه عمده روبه رو بود كه در آن مقطع زمانى مى زيستند و از اعتبار و قدرتى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عربها و علويان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ميان دو گروه عربها و علويان جايگاه چندان خوبى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پيش از به قدرت رسيدن مأمون، از برادرش امين حمايت مى كردند و با وى شديداً مخالف بودند و پس از پيروز شدن او بر برادر و كشتن او كينه و عداوت عربها نسبت به مأمون افزايش يافت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علويان نيز چون عباسيان را غاصب خلافت مى دانستند بيشتر از اعراب با حكومت مأمون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گروهى كه مأمون مى توانست براى تثبيت حكومتش بر آنها تكيه كند، ايرانيان بودند كه در سايه تدبير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همه جانبۀ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حمايت اين گروه را نيز پس از به قدرت رسيدن به علت عمل نكردن به وعده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تأمين امنيت و رفع ظلم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رنگ كرده بود و جايگاه علويان دراين بين محكم 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براى نجات خويش و حكومتش و خارج شدن از بحران، تمام استعداد خود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تجربه دريافته بود كه سياستِ خشونت و زورگويى موجب رهايى اش از اين گرداب نخواهد بود؛ زيرا مى ديد بسيارى از مشكلاتش ناشى از گزينش همين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منطق و برهان نيز كاربردى نداشت، زيرا مهم ترين دليلى كه مى توانست براى حكومتش مورد استناد قرار گيرد، وجود نص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رهبرى امّت پس از آن حضرت بود كه در آن زمان بر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پس از انديشۀ فراوان و مشورت با سياست مداران راه حلّ ديگرى كه تازگى داشت به نظرش رسيد و آن دعوت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مرو و سپردن وليعهدى به وى بود و اين اساسى ترين و استوارترين طرحى بود كه در آن شرائط مى توانست علويان و ايرانيان را آرام كند و صحنه را از وجود پرنفوذترين و قدرتمندترين چهره مخالف دستگاه خلافت كه در ميان علويان و ايرانيان از محبوبيت والايى برخوردار بود خالى نمايد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امام رضا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 اين دعوت را به علتهاى گوناگون نپذيرفت، ولى مأمون چندين بار براى آن حضرت نامه نوشت و بر اين كار اصرار ورزيد تا آنكه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مأمون از وى دست بردار نيست و چاره اى جز پذيرش اين دعوت ندارد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ناخرسندى خود را از اين سفر نشان داد و به گونه هاى مختلف اظهار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هاى متعدد با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چگونگى خداحافظى ها، سخنان و سفارشهاى ايشان با خانواده اش در آستانۀ سفر و حتى تصريح به اينكه ديگر به مدينه بازنخواهد گشت، همگى نشان مى داد كه آن حضرت ازروى اجبار و اكراه به دعوت مأمون پاسخ مثبت داده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حركت امام رضا از مدينه تا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آوردن امام رضا به مرو، يكى از فرماندهان خود را مأمور اين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توجه به حضور برخى از شيعيان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قم، مأمون مسير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تعيينان</w:t>
      </w:r>
    </w:p>
    <w:p>
      <w:pPr>
        <w:pStyle w:val="BookText"/>
        <w:rPr/>
      </w:pPr>
      <w:r>
        <w:rPr>
          <w:rFonts w:ascii="Amiri" w:hAnsi="Amiri" w:eastAsia="Amiri" w:cs="Amiri"/>
          <w:color w:val="111111"/>
          <w:sz w:val="28"/>
          <w:sz w:val="28"/>
          <w:szCs w:val="28"/>
          <w:rtl w:val="true"/>
          <w:lang w:bidi="ar-SA"/>
        </w:rPr>
        <w:t xml:space="preserve">كرد و تأكيد كرده بود كه ايشان را از راه جبال و قم عبور ندهند، و حتى در نامه اى براى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نكته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 محدوديت اين بود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و با عبور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شهر حساس و استقبال بى نظير از آن حضرت، چه بسا براى حكومت مشكل تازه اى به وجود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 شهرهايى كه امام هشتم در طول سفر خود به خراسان پيموده و همچنين حوادثى كه در هريك از اين منازل رخ داده، در كتابها به صورت مفصل و گوناگون آمده و همچنين در برخى از نقاط ايران بناها و آثارى به يادبود آن سفر تاريخى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درس تنها به توقف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نيشابور و حديث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 مى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در آن زمان از شهرهاى آباد و پرجمعيت و مركز علم و فرهنگ و پايگاه حديث به شمار مى رفت هنگامى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رسيد، مورد استقبال انبوه علاقه مندان و شيعيان و دانش دوستان قرار گرفت و از آن حضرت خواستند تا حديثى از پدران بزرگوارش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بزرگوار و فرزند بزرگواران، اى پيشوا و فرزند پيشوايان، اى سلالۀ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يادگار شجرۀ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پاك و دودمان بزرگوارت، چهرۀ مباركت را بر ما بنمايان و از پدرانت براى ما حديثى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بازايستاد و امام چهرۀ خود را به مردم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گونه اى احساسات خود را ابراز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آرامش و سكوت مردم، با ذكر حديثى كه اسناد آن را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نمود، از قول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هركس در دژ من وارد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موكب امام به حركت درآمد، حضرت سر از كجاوه بيرون آورد و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بِشُروطِها وَ أَنَا مِنْ شُرُوطِها؛ البته شروطى دارد و من از شروط آن هستم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ديدار مردم نيشابور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شنيدن حديث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اساسى ترين پايۀ ايمان به يگانگى خداوند متعال را، پذيرش امامت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پذيرش امامت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مسلماً تأثير شگرفى در گسترش و تعميق تشيع در جان ايرانيان داشت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ولايتعهدى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بايد ولايت عهدى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 ترين موضوع دوران زندگى آن حضرت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انگيزه هاى مختلف،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خراسان احضار كرد و در ابتدا، اصل خلافت را به آن حضرت پيشنهاد كرد و چون آن حضرت نپذيرفت، ولايتعهدى ايشان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 نيز مخالفت كرد، ولى چون با تهديد مأمون روبه رو شد، به ناچار با قرار دادن شرطهايى كه به خوبى گوياى مخالفت عملى آن حضرت با اين كار بود ولايتعهدى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ولايتعهدى را بدان شرط پذيرفت كه هيچ امرونهى نكند، هيچ فتوا و قضاوتى برعهده نگيرد، هيچ كس را ولايت ندهد و از ولايتش بركنار نكند و هيچ چيز را تغيير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كسى كه چنين شرطهايى نمايد، ولايتعهدى اش معنا ندارد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هاى مأمون از پيشنهاد ولايتعهدى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انگيزه هاى چندى را براى پيشنهاد ولايتعهدى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 كه مهم ترين آنها را، گرايشات شيعى مأمون، نذر وى مبنى بر اينكه چنانچه به حكومت رسيد آن را به صاحب اصلى اش برگرداند و به دليل سياست ملك دارى او دانسته اند كه احتمال آخر به حقيقت نزديكتر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تاريخى و اوضاع سياسى آن عصر نيز اين ديدگاه را تأييد مى كند كه اين تصميم ازروى صداقت و صميميت نبوده است و به دنبال اهداف ديگرى بود كه بخشى از آن را مى توان در يكى از نامه هاى او به دست آورد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مهم ترين انگيزه هاى مأمون از طرح پيشنهاد ولايتعهدى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زير هستند</w:t>
      </w:r>
      <w:r>
        <w:rPr>
          <w:rFonts w:eastAsia="IRNazanin" w:cs="IRNazanin"/>
          <w:color w:val="111111"/>
          <w:sz w:val="28"/>
          <w:szCs w:val="28"/>
          <w:rtl w:val="true"/>
          <w:lang w:bidi="fa-IR"/>
        </w:rPr>
        <w:t>:</w:t>
      </w:r>
      <w:r>
        <w:rPr>
          <w:rFonts w:eastAsia="IRNazanin" w:cs="IRNazanin"/>
          <w:color w:val="111111"/>
          <w:sz w:val="28"/>
          <w:szCs w:val="28"/>
          <w:lang w:bidi="fa-IR"/>
        </w:rPr>
        <w:t>82</w:t>
      </w:r>
      <w:bookmarkStart w:id="214" w:name="pg7552_82916"/>
    </w:p>
    <w:p>
      <w:pPr>
        <w:pStyle w:val="BookText"/>
        <w:rPr/>
      </w:pPr>
      <w:bookmarkEnd w:id="214"/>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ايرانيان و ادامۀ پشتيبانى آنها؛</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فرونشاندن قيامهاى علويان و خلع سلاح آنها؛</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خالى كردن صحنه از وجود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مأمون دراين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ترسيديم اگر او را بدين حال رها كنيم، از جانب وى آن چنان شكافى در كار ما پديد آيد كه توان بستن آن را نداشته باشيم و بلايى بر سر ما فرود آيد كه غير قابل 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از موقعيت استثنايى امام به نفع خود؛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بخشيدن به حكومت خويش</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مأمون به اين انگيزه خود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قرار داديم تا دعايش براى ما باشد و به حكومت و خلافت ما اعتراف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امر خلافت، ما راست نه او را</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15" w:name="__RefHeading___Toc2899330_1051229030"/>
      <w:bookmarkStart w:id="216" w:name="_Toc83"/>
      <w:bookmarkEnd w:id="215"/>
      <w:r>
        <w:rPr/>
        <w:t>3</w:t>
      </w:r>
      <w:r>
        <w:rPr>
          <w:rtl w:val="true"/>
        </w:rPr>
        <w:t xml:space="preserve">. </w:t>
      </w:r>
      <w:r>
        <w:rPr>
          <w:rtl w:val="true"/>
        </w:rPr>
        <w:t>اقدامات و تدابير امام رضا و تأثير آن در گسترش تشيع</w:t>
      </w:r>
      <w:bookmarkEnd w:id="21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پشت پرده مأمون در تحميل ولايتعهدى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هنگامى كه ناچار شد پس از تهديد مأمون ولايتعهدى بپذيرد، به گونه اى با اين مقام موافقت و رفتار كرد كه به نفع مأمون تمام نشود، بلكه كار به آنجا رسيد كه مأمون احساس خطر كرد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بزرگداشت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اشتباه شديم و با بزرگ داشتن او، خود را در معرض نابودى قرار داديم، سپس سهل انگارى در كار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اندك اندك از موقعيت او بكاهيم تا آنكه وى را در نظر مردم چنان ترسيم نماييم كه از ديد آنها شايستگى خلافت نداشته باشد، سپس در مورد او چنان انديشه كنيم كه خطرات وى متوجه ما نشود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و اقداماتى در پيش گرفت كه با اجراى آنها هوش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كه موجب يك انقلاب فرهنگى و سياسى عميق و وسيع به نفع</w:t>
      </w:r>
    </w:p>
    <w:p>
      <w:pPr>
        <w:pStyle w:val="BookText"/>
        <w:rPr/>
      </w:pPr>
      <w:r>
        <w:rPr>
          <w:rFonts w:ascii="IRNazanin" w:hAnsi="IRNazanin" w:eastAsia="IRNazanin"/>
          <w:color w:val="111111"/>
          <w:sz w:val="28"/>
          <w:sz w:val="28"/>
          <w:szCs w:val="28"/>
          <w:rtl w:val="true"/>
          <w:lang w:bidi="fa-IR"/>
        </w:rPr>
        <w:t xml:space="preserve">شيعيان گرديد كه پس از نهضت علمى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تشيع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از جمله آن اقدامات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بردن آن حضرت وارد مدينه شد، امام سعى كرد با گفتار و كردارش فضاى شهر را از كراهت و نارضايتى خود از اين دعوت پر كند و اين سفر را يك سفر اجبارى و سفرى كه به مرگ او منتهى مى شود معرفى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خواسته بود هركس از افراد خانواده اش را كه مايل است با خود همراه بياورد،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را نكرد و تنها تن بدين سفر داد و در حقيقت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فهماند كه وى نه تنها به آينده اين دعوت خوشبين نيست، بلكه اين سفر را يك سفر خطرناك مى داند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تلاش خود را براى قطع ارتباط عاطفى و معنوى امام با مردم و شيعيان در طول سفر به خراسان به كار برد،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فرصتى با پايگاههاى مردمى خويش تماس مى گرفت و با گفتار و كردار و معجزات و كرامات حقانيت و امامت خويش را به اثبات مى رسانيد و رهبرى و اطاعت از خويش را تداوم رسالت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توحيد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بدين ترتيب مشروعيت خلافت را از امثال مأمون سلب مى كرد و تشيع ناشى از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تبديل به يك تشيّع اعتقادى اصيل كرد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خلافت و ولايتعهدى تا حدود دو ماه، تا آنكه به تهديد كشيده شد و به اجبار امام ولايتعهدى را با آن شرائط پذيرفت و تا آخر نيز ناخشنودى خويش را از اين امر ابراز مى داشت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فعاليتهاى علمى و فرهنگى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مناظره، مباحثه با پيروان اديان و مذاهب و پرسش و پاسخ در زمينۀ مسائل كلامى و اعتقادى نيز يكى از روشن ترين برگهاى تاريخ زندگى امام در تقويت حقانيت امامت و اعتقادات تشيع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امام از موقعيت استثنايى كه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قصد تضعيف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فراهم كرده</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بود توانست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شكند و مسأله امامت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سطح گسترده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ميان ملل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سازد و حقايق بسيارى را كه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جز در خفا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خِصّيصين ياران نزديك گفته نشده بود با فرياد بلند به گوش همگان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مناظره ها، احاديث و روايات فراوانى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گوناگون علوم و معارف اسلامى و شيعى چون فقه، اصول عقايد،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تشيع طرح گرديد كه انديشه شيعه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شكسته شدن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موجب شد كه برخى از دوستداران اهل بيت قصائد و مدايحى در فضائل امام رضا و اهل بيت بسرايند و كرسيهاى خطابه در تمامى نقاط و بلاد اسلامى براى معرفى و بيان فضائل امام نصب گردد و همه جا به عظمت و نيكى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هفتاد سال كسى جرأت بيان آن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به آنها بد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سنت پيامبر در اجراى عبادات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مأمون با اصرار تمام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نماز عيد فطر را بخواند، امام با اين شرط پذيرفت كه طبق سنت پيامبر و روش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تجملات 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مأمون نيز اين شرط را پذيرفت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به جاى آوردن آداب نماز عيد، مثل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پاى برهنه و تكبيرگويان به طرف مصلّى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ظاهرى امام و اطرافيانش و چگونگى حركت و تكبير آن حضرت، چنان غوغايى در خراسان به پا كرد و چنان تحوّلى حتى در بين درباريان و لشكريان مأمون به وجود آورد كه آنها نيز به جمعيت پيوستند و به طرف مصلّى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وزير مأمون، فضل بن سهل به او اطلاع داد كه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شكل به مصلى برود، مردم شيفتۀ او خواهند شد و ما بر جان خود ترسناكيم، مگرآنكه او را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مأمون كسى را فرستاد و به بهانۀ آنكه نمى خواهد امام رضا را به زحمت اندازد، از ايشان خواست تا از مصلى برگردد و شخص ديگرى بنا بر رسم معمول نماز عيد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كفش خود را پوشيده، سوار بر مركب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آن روز هم با نظم برگزار نشد</w:t>
      </w:r>
      <w:r>
        <w:rPr>
          <w:rFonts w:eastAsia="IRNazanin" w:cs="IRNazanin"/>
          <w:color w:val="111111"/>
          <w:sz w:val="28"/>
          <w:szCs w:val="28"/>
          <w:rtl w:val="true"/>
          <w:lang w:bidi="fa-IR"/>
        </w:rPr>
        <w:t>.</w:t>
      </w:r>
      <w:r>
        <w:rPr>
          <w:rStyle w:val="FootnoteAnchor"/>
        </w:rPr>
        <w:footnoteReference w:id="216"/>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گويا پس از اين واقعه بود كه مأمون متوجه شد كه نقشه هايش نه تنها به سودش تمام نشده، بلكه موجب افزونى مقام والاى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و گسترش پايگاه شيعيان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خروج از تنگناى دشوارى كه خويشتن را در آن افكنده بود، سخت گيرى هايش نسبت به امام شروع شد و كوشيد تا ارتباط امام با شيعيان را قطع و به طرق مختلف كنترل كند و در نهايت براى حفظ حكومت خويش و حذف محور شيعيان، به همان شيوه اى متوسل شد كه زمامداران ستمگر گذشته به كار گرفته بودند، يعنى به شهادت رساندن امام آن هم به شيوه مرموز مسموم كردن آن حضرت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هشتم،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218"/>
      </w:r>
      <w:r>
        <w:rPr>
          <w:rFonts w:ascii="IRNazanin" w:hAnsi="IRNazanin" w:eastAsia="IRNazanin"/>
          <w:color w:val="111111"/>
          <w:sz w:val="28"/>
          <w:sz w:val="28"/>
          <w:szCs w:val="28"/>
          <w:rtl w:val="true"/>
          <w:lang w:bidi="fa-IR"/>
        </w:rPr>
        <w:t>يك سال و اندى پس از صدور فرمان ولايتعهدى به نام آن حضرت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نزديك به دو سالِ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بعدها مقبرۀ آن حضرت در ايران موجب استحكام و گسترش تشيّع در ايران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امامت و حاكمان عصر امام رضا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هارون بى پرده سخن مى گفت؟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عمده عصر مأمون چه كسانى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علت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 دعوت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سلسلة الذهب چه مطلبى را بيان مى 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امام رضا در گسترش تشيع را بيان كنيد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17" w:name="pg7552_82920"/>
    </w:p>
    <w:p>
      <w:pPr>
        <w:pStyle w:val="Heading2"/>
        <w:numPr>
          <w:ilvl w:val="1"/>
          <w:numId w:val="1"/>
        </w:numPr>
        <w:rPr/>
      </w:pPr>
      <w:bookmarkStart w:id="218" w:name="__RefHeading___Toc2899332_1051229030"/>
      <w:bookmarkStart w:id="219" w:name="_Toc84"/>
      <w:bookmarkEnd w:id="217"/>
      <w:bookmarkEnd w:id="218"/>
      <w:r>
        <w:rPr>
          <w:rtl w:val="true"/>
        </w:rPr>
        <w:t>درس نهم</w:t>
      </w:r>
      <w:r>
        <w:rPr>
          <w:rtl w:val="true"/>
        </w:rPr>
        <w:t xml:space="preserve">: </w:t>
      </w:r>
      <w:r>
        <w:rPr>
          <w:rtl w:val="true"/>
        </w:rPr>
        <w:t>علويان و فتح طبرستان</w:t>
      </w:r>
      <w:bookmarkEnd w:id="219"/>
    </w:p>
    <w:p>
      <w:pPr>
        <w:pStyle w:val="Heading3"/>
        <w:numPr>
          <w:ilvl w:val="2"/>
          <w:numId w:val="1"/>
        </w:numPr>
        <w:rPr/>
      </w:pPr>
      <w:bookmarkStart w:id="220" w:name="__RefHeading___Toc2899334_1051229030"/>
      <w:bookmarkStart w:id="221" w:name="_Toc85"/>
      <w:bookmarkEnd w:id="220"/>
      <w:r>
        <w:rPr/>
        <w:t>1</w:t>
      </w:r>
      <w:r>
        <w:rPr>
          <w:rtl w:val="true"/>
        </w:rPr>
        <w:t xml:space="preserve">. </w:t>
      </w:r>
      <w:r>
        <w:rPr>
          <w:rtl w:val="true"/>
        </w:rPr>
        <w:t>جغرافياى طبرستان</w:t>
      </w:r>
      <w:bookmarkEnd w:id="221"/>
    </w:p>
    <w:p>
      <w:pPr>
        <w:pStyle w:val="BookText"/>
        <w:rPr/>
      </w:pPr>
      <w:r>
        <w:rPr>
          <w:rFonts w:ascii="IRNazanin" w:hAnsi="IRNazanin" w:eastAsia="IRNazanin"/>
          <w:color w:val="111111"/>
          <w:sz w:val="28"/>
          <w:sz w:val="28"/>
          <w:szCs w:val="28"/>
          <w:rtl w:val="true"/>
          <w:lang w:bidi="fa-IR"/>
        </w:rPr>
        <w:t>طبرستان</w:t>
      </w:r>
      <w:r>
        <w:rPr>
          <w:rStyle w:val="FootnoteAnchor"/>
          <w:rtl w:val="true"/>
        </w:rPr>
        <w:footnoteReference w:id="219"/>
      </w:r>
      <w:r>
        <w:rPr>
          <w:rFonts w:ascii="IRNazanin" w:hAnsi="IRNazanin" w:eastAsia="IRNazanin"/>
          <w:color w:val="111111"/>
          <w:sz w:val="28"/>
          <w:sz w:val="28"/>
          <w:szCs w:val="28"/>
          <w:rtl w:val="true"/>
          <w:lang w:bidi="fa-IR"/>
        </w:rPr>
        <w:t>در جنوب و جنوب شرقى درياى خزر قرار دارد و سرزمينى سرسبز، آباد و داراى موانع طبيعى بوده است و از شهرها و دهكده هاى معروف آن، سارى، مامَطِير، تُرجى، ناتِل، چالوس، رويان، كلار و آمل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آمل، مقرّ حكومت سلاطين طبرستان بوده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طبرستان را سرزمينى پر از دژ دانسته اند كه به سبب نيرومندى و قدرت مردانش به اين نام خوانده شده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محدودۀ جغرافياى طبرستان، از شرق به ولايت خراسان و گرگان، از مغرب به ديار گيلان و عراق عجم، از شمال به درياى خزر، و از جنوب به ناحيه رى و قومس ختم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وسعت جغرافياى طبرستان، براثر تحوّلات سياسى در منطقه، گهگاه تغيير يافته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22" w:name="__RefHeading___Toc2899336_1051229030"/>
      <w:bookmarkStart w:id="223" w:name="_Toc86"/>
      <w:bookmarkEnd w:id="222"/>
      <w:r>
        <w:rPr/>
        <w:t>2</w:t>
      </w:r>
      <w:r>
        <w:rPr>
          <w:rtl w:val="true"/>
        </w:rPr>
        <w:t xml:space="preserve">. </w:t>
      </w:r>
      <w:r>
        <w:rPr>
          <w:rtl w:val="true"/>
        </w:rPr>
        <w:t>آشنايى مردم طبرستان با اسلام</w:t>
      </w:r>
      <w:bookmarkEnd w:id="2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لشكركشى مسلمانان به طبرستان، در زمان خليفۀ دوم به وسيله نعمان بن مُقَرّن كه فرماندهى نيروهاى اسلام را به عهده داشت،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برادرش سُويد را براى فتح قومس</w:t>
      </w:r>
      <w:bookmarkStart w:id="224" w:name="pg7552_82921"/>
    </w:p>
    <w:p>
      <w:pPr>
        <w:pStyle w:val="BookText"/>
        <w:rPr/>
      </w:pPr>
      <w:bookmarkEnd w:id="224"/>
      <w:r>
        <w:rPr>
          <w:rFonts w:ascii="IRNazanin" w:hAnsi="IRNazanin" w:eastAsia="IRNazanin"/>
          <w:color w:val="111111"/>
          <w:sz w:val="28"/>
          <w:sz w:val="28"/>
          <w:szCs w:val="28"/>
          <w:rtl w:val="true"/>
          <w:lang w:bidi="fa-IR"/>
        </w:rPr>
        <w:t>فرستاد و پس از فتح آنجا، گرگان و سپس طبرستان را به صلح، تصرف كرد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بنابه گزارشى ديگر سعيد بن عاص، در زمان خليفۀ سوم، طبرستان را فتح كرد و با پادشاه گرگان، بر دويست هزار درهم مصالحه كرد و سپس، رويان و دماوند را فتح كرد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با ورود مسلمانان عرب به اين مناطق، مردم با اسلام آشنا شدند و براى نشر اسلام در بعضى از شهرها مساجدى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فتح طبرستان، خلفاى امَوى، نمايندگان خود را به اين مناطق فرستادند كه حاكمان محلّى، گاهى با نمايندگان خليفه درگير مى شدند و گاهى هم با آنان مصالحه مى كردند؛ ولى اعراب نتوانستند بر منطقه حاكميتى داشته باشند</w:t>
      </w:r>
      <w:r>
        <w:rPr>
          <w:rFonts w:eastAsia="IRNazanin" w:cs="IRNazanin"/>
          <w:color w:val="111111"/>
          <w:sz w:val="28"/>
          <w:szCs w:val="28"/>
          <w:rtl w:val="true"/>
          <w:lang w:bidi="fa-IR"/>
        </w:rPr>
        <w:t>.</w:t>
      </w:r>
    </w:p>
    <w:p>
      <w:pPr>
        <w:pStyle w:val="Heading3"/>
        <w:numPr>
          <w:ilvl w:val="2"/>
          <w:numId w:val="1"/>
        </w:numPr>
        <w:rPr/>
      </w:pPr>
      <w:bookmarkStart w:id="225" w:name="__RefHeading___Toc2899338_1051229030"/>
      <w:bookmarkStart w:id="226" w:name="_Toc87"/>
      <w:bookmarkEnd w:id="225"/>
      <w:r>
        <w:rPr/>
        <w:t>3</w:t>
      </w:r>
      <w:r>
        <w:rPr>
          <w:rtl w:val="true"/>
        </w:rPr>
        <w:t xml:space="preserve">. </w:t>
      </w:r>
      <w:r>
        <w:rPr>
          <w:rtl w:val="true"/>
        </w:rPr>
        <w:t>قدرتهاى مستقل در طبرستان و ديلم</w:t>
      </w:r>
      <w:bookmarkEnd w:id="226"/>
    </w:p>
    <w:p>
      <w:pPr>
        <w:pStyle w:val="BookText"/>
        <w:rPr/>
      </w:pPr>
      <w:r>
        <w:rPr>
          <w:rFonts w:ascii="IRNazanin" w:hAnsi="IRNazanin" w:eastAsia="IRNazanin"/>
          <w:color w:val="111111"/>
          <w:sz w:val="28"/>
          <w:sz w:val="28"/>
          <w:szCs w:val="28"/>
          <w:rtl w:val="true"/>
          <w:lang w:bidi="fa-IR"/>
        </w:rPr>
        <w:t>طبرستان، در طول تاريخ، حكومتهاى مستقل و نيمه مستقل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هاى اصلى كه از زمان ساسانيان بر طبرستان سلطه داشتند،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باونديان، دابوهيان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رگاوبارگان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پادوسپانيان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خاندانها تا چندين قرن پس از ورود اسلام، در منطقه حكومت داشتند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27" w:name="__RefHeading___Toc2899340_1051229030"/>
      <w:bookmarkStart w:id="228" w:name="_Toc88"/>
      <w:bookmarkEnd w:id="227"/>
      <w:r>
        <w:rPr/>
        <w:t>4</w:t>
      </w:r>
      <w:r>
        <w:rPr>
          <w:rtl w:val="true"/>
        </w:rPr>
        <w:t xml:space="preserve">. </w:t>
      </w:r>
      <w:r>
        <w:rPr>
          <w:rtl w:val="true"/>
        </w:rPr>
        <w:t>همكارى خاندانهاى مستقل با علويان</w:t>
      </w:r>
      <w:bookmarkEnd w:id="228"/>
    </w:p>
    <w:p>
      <w:pPr>
        <w:pStyle w:val="BookText"/>
        <w:rPr/>
      </w:pPr>
      <w:r>
        <w:rPr>
          <w:rFonts w:ascii="IRNazanin" w:hAnsi="IRNazanin" w:eastAsia="IRNazanin"/>
          <w:color w:val="111111"/>
          <w:sz w:val="28"/>
          <w:sz w:val="28"/>
          <w:szCs w:val="28"/>
          <w:rtl w:val="true"/>
          <w:lang w:bidi="fa-IR"/>
        </w:rPr>
        <w:t>در آغاز دورۀ خلفاى اسلامى، طبرستان از لحاظ سياسى اهميت چندانى نداشت؛ زيرا طبرستان، آخرين منطقۀ ايران بود كه به تصرّف اعراب درآمد و فرمانروايان محلّى آنجا، حتى پس از فتوحات مستقل بودند و ساليانه به خلفا خراج مى پرداختند، يا اينكه از طرف خلفا، همان مناطقِ تحت تصرّف، در اختيار آنان قرار مى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نفوذ مسلمانان عرب در طبرستان و آشنايى مردم آنجا با اسلام، علويان كه از جور حاكمان ظالم به دنبال پناهگاه امن بودند به اين ديار آمدند و چون علويان مخالف دستگاه خلافت بودند</w:t>
      </w:r>
      <w:bookmarkStart w:id="229" w:name="pg7552_82922"/>
    </w:p>
    <w:p>
      <w:pPr>
        <w:pStyle w:val="BookText"/>
        <w:rPr/>
      </w:pPr>
      <w:bookmarkEnd w:id="229"/>
      <w:r>
        <w:rPr>
          <w:rFonts w:ascii="IRNazanin" w:hAnsi="IRNazanin" w:eastAsia="IRNazanin"/>
          <w:color w:val="111111"/>
          <w:sz w:val="28"/>
          <w:sz w:val="28"/>
          <w:szCs w:val="28"/>
          <w:rtl w:val="true"/>
          <w:lang w:bidi="fa-IR"/>
        </w:rPr>
        <w:t>مردم طبرستان كه داعيه استقلال داشتند ازاين جهت با آنان هم عقيده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علويان با كمك خاندانهاى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قدرتمندان منطقه به حساب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هميارى مردم، توانستند حكومت خود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 و رؤساى مناطق را به عنوان حاكم همان شهر، قرار مى دادند؛ گرچه همين خاندانهاى محلى، گاه با علويان درگير مى شدند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30" w:name="__RefHeading___Toc2899342_1051229030"/>
      <w:bookmarkStart w:id="231" w:name="_Toc89"/>
      <w:bookmarkEnd w:id="230"/>
      <w:r>
        <w:rPr/>
        <w:t>5</w:t>
      </w:r>
      <w:r>
        <w:rPr>
          <w:rtl w:val="true"/>
        </w:rPr>
        <w:t xml:space="preserve">. </w:t>
      </w:r>
      <w:r>
        <w:rPr>
          <w:rtl w:val="true"/>
        </w:rPr>
        <w:t>ورود نخستين علويان به طبرستان</w:t>
      </w:r>
      <w:bookmarkEnd w:id="231"/>
    </w:p>
    <w:p>
      <w:pPr>
        <w:pStyle w:val="BookText"/>
        <w:rPr/>
      </w:pPr>
      <w:r>
        <w:rPr>
          <w:rFonts w:ascii="Amiri" w:hAnsi="Amiri" w:eastAsia="Amiri" w:cs="Amiri"/>
          <w:color w:val="111111"/>
          <w:sz w:val="28"/>
          <w:sz w:val="28"/>
          <w:szCs w:val="28"/>
          <w:rtl w:val="true"/>
          <w:lang w:bidi="ar-SA"/>
        </w:rPr>
        <w:t>يحيى بن عبد الله محض</w:t>
      </w:r>
      <w:r>
        <w:rPr>
          <w:rStyle w:val="FootnoteAnchor"/>
          <w:rtl w:val="true"/>
        </w:rPr>
        <w:footnoteReference w:id="227"/>
      </w:r>
      <w:r>
        <w:rPr>
          <w:rFonts w:ascii="IRNazanin" w:hAnsi="IRNazanin" w:eastAsia="IRNazanin"/>
          <w:color w:val="111111"/>
          <w:sz w:val="28"/>
          <w:sz w:val="28"/>
          <w:szCs w:val="28"/>
          <w:rtl w:val="true"/>
          <w:lang w:bidi="fa-IR"/>
        </w:rPr>
        <w:t xml:space="preserve">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قيام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مدتها مخفيانه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طبرستان را كه محلّ امنى برايش بود، برگزيد و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منطقۀ ديلم طبرستان بر ضد هارون الرشيد،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تحت تعقيب خليفۀ عباسى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توانست از اوضاع فرهنگى و سياسى منطقه بهره ببرد و يارانى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نزد شروين بن سرخاب، از سلاطين محلى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آل باوند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ولى مورد حمايت او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ياران خود به منطقۀ ديلم آمد و حمايت حاكم ديلم را جلب كرد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عدۀ زيادى با او بيعت كردند و او را به پيشوايى خود برگزيدند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هارون الرشيد، فضل بن يحيى برمكى را روانۀ منطقه كرد تا يحيى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ارسال هداياى گرانبها براى جستان، حاكم ديلم، توانست حمايت او را از يحيى قطع كند و يحيى را به صلح، تشويق نمايد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وقتى قطع حمايت جستان را ديد،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هارون، امان نامه اى به خط خود برايش بنويسد، صلح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اين خبر را به هارون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خوشحال شد و امان نامه اى براى يحيى نوشت و تعدادى از فقها و قضات و بزرگانى از بنى هاشم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به همراه فضل، نزد هارون الرشيد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ابتدا برخورد بسيار</w:t>
      </w:r>
      <w:bookmarkStart w:id="232" w:name="pg7552_82923"/>
    </w:p>
    <w:p>
      <w:pPr>
        <w:pStyle w:val="BookText"/>
        <w:rPr/>
      </w:pPr>
      <w:bookmarkEnd w:id="232"/>
      <w:r>
        <w:rPr>
          <w:rFonts w:ascii="IRNazanin" w:hAnsi="IRNazanin" w:eastAsia="IRNazanin"/>
          <w:color w:val="111111"/>
          <w:sz w:val="28"/>
          <w:sz w:val="28"/>
          <w:szCs w:val="28"/>
          <w:rtl w:val="true"/>
          <w:lang w:bidi="fa-IR"/>
        </w:rPr>
        <w:t>محبّت آميزى با يحيى داشت و اموالى را در اختيار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حقوق روزانه او را پرداخت مى كرد و نهايت اكرام را در حقّ او به جاى آورد؛ اما بعد از گذشت چند ماه،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چندان در زندان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وى را شهيد مى خواندند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33" w:name="__RefHeading___Toc2899344_1051229030"/>
      <w:bookmarkStart w:id="234" w:name="_Toc90"/>
      <w:bookmarkEnd w:id="233"/>
      <w:r>
        <w:rPr/>
        <w:t>6</w:t>
      </w:r>
      <w:r>
        <w:rPr>
          <w:rtl w:val="true"/>
        </w:rPr>
        <w:t xml:space="preserve">. </w:t>
      </w:r>
      <w:r>
        <w:rPr>
          <w:rtl w:val="true"/>
        </w:rPr>
        <w:t>شكل گيرى نهضت طبرستان</w:t>
      </w:r>
      <w:bookmarkEnd w:id="234"/>
    </w:p>
    <w:p>
      <w:pPr>
        <w:pStyle w:val="BookText"/>
        <w:rPr/>
      </w:pPr>
      <w:r>
        <w:rPr>
          <w:rFonts w:ascii="IRNazanin" w:hAnsi="IRNazanin" w:eastAsia="IRNazanin"/>
          <w:color w:val="111111"/>
          <w:sz w:val="28"/>
          <w:sz w:val="28"/>
          <w:szCs w:val="28"/>
          <w:rtl w:val="true"/>
          <w:lang w:bidi="fa-IR"/>
        </w:rPr>
        <w:t>پس از آنكه كارگزارانِ محمد بن عبد الله طاهرى و سليمان بن عبد الله طاهرى درحق مردم طبرستان، ستم فراوانى روا داشتند و زمينهاى آنها را تصاحب كردند، محمد و جعفر، فرزندان رستم كه به دليرى و شجاعت و اطعام مردم و كمك كردن به آنان معروف و خاندان پادوسيان، كلار و چالوس را در اختيار داشتند، با كمك مردم به مقابله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سليمان بن عبد الله به نام محمد بن اوس از ترس نزد سليمان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از مردم ديلم براى رويارويى با كارگزاران خليفۀ عباسى كمك خواستند و با آنان، هم پيمان شدند كه براى تنظيم كارها، يكى از بزرگان علوى را به رهبرى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محمد بن ابراهيم يكى از علويان منطقه كه به زهد، تقوا و دانش مشهور بود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ظلم جماعت محمد بن اوس به جان آمديم و شما و آبا و اجدادتان، همواره مقتداى اهل اسلام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كه سيّد والايى از آل محمد را بر خود حاكم گردانيم تا در بين ما به عدالت، سلوك نمايد؛ چه، باشد كه بر تو بيعت كنيم تا به حركت تو ظلم او دفع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اهليت اين كار را ندارم؛ ولى دامادى دارم كه شجاع و در امور جنگى، مجرّب است و بسيارى از حوادث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رى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نامۀ مرا نزد او ببريد، به كمك و نيروى او مقصود شما برآورده 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نامه محمد بن ابراهيم به حسن بن زيد رسيد، از دعوت مردم استقبال كرد و به سوى طبرستان حركت كرد و سلسله دولت علويان طبرستان را بنياد نهاد كه به آن مى پردازيم</w:t>
      </w:r>
      <w:r>
        <w:rPr>
          <w:rFonts w:eastAsia="IRNazanin" w:cs="IRNazanin"/>
          <w:color w:val="111111"/>
          <w:sz w:val="28"/>
          <w:szCs w:val="28"/>
          <w:rtl w:val="true"/>
          <w:lang w:bidi="fa-IR"/>
        </w:rPr>
        <w:t>.</w:t>
      </w:r>
      <w:r>
        <w:rPr>
          <w:rStyle w:val="FootnoteAnchor"/>
          <w:rtl w:val="true"/>
        </w:rPr>
        <w:footnoteReference w:id="231"/>
      </w:r>
      <w:bookmarkStart w:id="235" w:name="pg7552_82924"/>
    </w:p>
    <w:p>
      <w:pPr>
        <w:pStyle w:val="Heading3"/>
        <w:numPr>
          <w:ilvl w:val="2"/>
          <w:numId w:val="1"/>
        </w:numPr>
        <w:rPr/>
      </w:pPr>
      <w:bookmarkStart w:id="236" w:name="__RefHeading___Toc2899346_1051229030"/>
      <w:bookmarkStart w:id="237" w:name="_Toc91"/>
      <w:bookmarkEnd w:id="235"/>
      <w:bookmarkEnd w:id="236"/>
      <w:r>
        <w:rPr/>
        <w:t>7</w:t>
      </w:r>
      <w:r>
        <w:rPr>
          <w:rtl w:val="true"/>
        </w:rPr>
        <w:t xml:space="preserve">. </w:t>
      </w:r>
      <w:r>
        <w:rPr>
          <w:rtl w:val="true"/>
        </w:rPr>
        <w:t>فرمانروايان علوى طبرستان</w:t>
      </w:r>
      <w:bookmarkEnd w:id="237"/>
    </w:p>
    <w:p>
      <w:pPr>
        <w:pStyle w:val="Heading4"/>
        <w:numPr>
          <w:ilvl w:val="3"/>
          <w:numId w:val="1"/>
        </w:numPr>
        <w:rPr/>
      </w:pPr>
      <w:bookmarkStart w:id="238" w:name="__RefHeading___Toc2899348_1051229030"/>
      <w:bookmarkStart w:id="239" w:name="_Toc92"/>
      <w:bookmarkEnd w:id="238"/>
      <w:r>
        <w:rPr/>
        <w:t>1-7</w:t>
      </w:r>
      <w:r>
        <w:rPr>
          <w:rtl w:val="true"/>
        </w:rPr>
        <w:t xml:space="preserve">. </w:t>
      </w:r>
      <w:r>
        <w:rPr>
          <w:rtl w:val="true"/>
        </w:rPr>
        <w:t xml:space="preserve">حسن بن زيد داعى كبير </w:t>
      </w:r>
      <w:r>
        <w:rPr>
          <w:rtl w:val="true"/>
        </w:rPr>
        <w:t>(</w:t>
      </w:r>
      <w:r>
        <w:rPr/>
        <w:t>250</w:t>
      </w:r>
      <w:r>
        <w:rPr>
          <w:rtl w:val="true"/>
        </w:rPr>
        <w:t>-</w:t>
      </w:r>
      <w:r>
        <w:rPr/>
        <w:t>270</w:t>
      </w:r>
      <w:r>
        <w:rPr>
          <w:rtl w:val="true"/>
        </w:rPr>
        <w:t xml:space="preserve"> </w:t>
      </w:r>
      <w:r>
        <w:rPr>
          <w:rtl w:val="true"/>
        </w:rPr>
        <w:t>ق</w:t>
      </w:r>
      <w:r>
        <w:rPr>
          <w:rtl w:val="true"/>
        </w:rPr>
        <w:t>)</w:t>
      </w:r>
      <w:bookmarkEnd w:id="239"/>
    </w:p>
    <w:p>
      <w:pPr>
        <w:pStyle w:val="BookText"/>
        <w:rPr/>
      </w:pPr>
      <w:r>
        <w:rPr>
          <w:rFonts w:ascii="IRNazanin" w:hAnsi="IRNazanin" w:eastAsia="IRNazanin"/>
          <w:color w:val="111111"/>
          <w:sz w:val="28"/>
          <w:sz w:val="28"/>
          <w:szCs w:val="28"/>
          <w:rtl w:val="true"/>
          <w:lang w:bidi="fa-IR"/>
        </w:rPr>
        <w:t xml:space="preserve">حسن بن زيد با دعوت مردم طبرستان به سعيدآباد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بزرگان كلار به استقبال او آمدند و بر اقامۀ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امربه معروف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مبلّغانى را به چالوس و نواحى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آن نواحى به همراه محمد بن ابراهيم، از حسن بن زيد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 روزى در كُجُور ماند و نماز عيد فطر را در مصلّاى آن شهر خواند و مردم را به قيام،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مردمى چنان جاذبه داشت كه حسين بن محمد المهدى حنفى، عالم اهل سنت چالوس، فرستادگان حسن بن زيد را به حضور پذيرفت و با اجازۀ او فرستادگان در مسجد جامع آن شهر، براساس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داعى كبير، بيعت گرفتند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داعى كبير به سوى آمل رفت و مردم شهرهاى مسير حركتش با او بيعت كرده، كارگزاران طاهرى را از شهرها اخراج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شديدى ميان او و محمد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مانع ورود داعى به شهر آمل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محمد بن اوس، شكست خورد و نزد سليمان بن عبد الله، كارگزار طبرستان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شهر را تصرّف كرد و براى شهرهايى كه از دست طاهريان خارج شده بود، حاكمانى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سپس مبلّغانى به شهرهاى دماوند و فيروزكوه، كه در محدودۀ رى بود، فرستاد و خود به طرف سارى حركت كرد و بدون درگيرى، شهر را به تصرف درآورد و سليمان به سوى خراسان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پس طبرستان براى مدّتى روى آرامش به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براى گسترش نهضت، مبلّغانى را به خارج از نواحى طبرستان فرستاد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خليفۀ عبّاسى، وقتى خطر فعاليت گستردۀ علويان را در خارج از مناطق طبرستان احساس كرد، سپاهى به فرماندهى مُفلح اعزام كرد تا قدرت داعى كبير را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عده اى از سران طبرستان مفلح توانست سارى و سپس آمل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كبير به طرف ديلميان حركت كرد و در مناطق كوهستانى درگيرى سختى به وقوع پيوست كه بسيارى از ديلم و ياران داعى كشته شدند</w:t>
      </w:r>
      <w:r>
        <w:rPr>
          <w:rFonts w:eastAsia="IRNazanin" w:cs="IRNazanin"/>
          <w:color w:val="111111"/>
          <w:sz w:val="28"/>
          <w:szCs w:val="28"/>
          <w:rtl w:val="true"/>
          <w:lang w:bidi="fa-IR"/>
        </w:rPr>
        <w:t>.</w:t>
      </w:r>
      <w:bookmarkStart w:id="240" w:name="pg7552_82925"/>
    </w:p>
    <w:p>
      <w:pPr>
        <w:pStyle w:val="BookText"/>
        <w:rPr/>
      </w:pPr>
      <w:bookmarkEnd w:id="240"/>
      <w:r>
        <w:rPr>
          <w:rFonts w:ascii="IRNazanin" w:hAnsi="IRNazanin" w:eastAsia="IRNazanin"/>
          <w:color w:val="111111"/>
          <w:sz w:val="28"/>
          <w:sz w:val="28"/>
          <w:szCs w:val="28"/>
          <w:rtl w:val="true"/>
          <w:lang w:bidi="fa-IR"/>
        </w:rPr>
        <w:t>مُفلح، قصد تعقيب داعى را داشت؛ امّا به سبب مرگ خليفه به رى احضار شد و از ادامۀ تعقيب،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مفلح از منطقه، داعى كبير به كمك ديلميان، بار ديگر بر طبرستان تسلط يافت و به نواحى خارج از آن حمله كرد و در رمضان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رى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حتى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گرگان، كه در اختيار طاهريان بود،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شكست طاهريان به زوال آنان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يعقوب ليث صفارى كه در سيستان قدرتى پيدا كرده بود، به بهانه پناه دادن داعى به يكى از مخالفانشان به نام عبد الله سَگْزى، به طبرستان لشكر كشيد كه در اين جنگ نيز داعى شكست خورد، ولى بار ديگر به كمك ديلميان توانست بر طبرستان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محلّى و دشمنان خارجى او بارها سر به شورش برداشتند كه داعى توانست آنها را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اثر بيمارى درگذشت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41" w:name="__RefHeading___Toc2899350_1051229030"/>
      <w:bookmarkStart w:id="242" w:name="_Toc93"/>
      <w:bookmarkEnd w:id="241"/>
      <w:r>
        <w:rPr/>
        <w:t>2-7</w:t>
      </w:r>
      <w:r>
        <w:rPr>
          <w:rtl w:val="true"/>
        </w:rPr>
        <w:t xml:space="preserve">. </w:t>
      </w:r>
      <w:r>
        <w:rPr>
          <w:rtl w:val="true"/>
        </w:rPr>
        <w:t xml:space="preserve">محمد بن زيد </w:t>
      </w:r>
      <w:r>
        <w:rPr>
          <w:rtl w:val="true"/>
        </w:rPr>
        <w:t>(</w:t>
      </w:r>
      <w:r>
        <w:rPr/>
        <w:t>270</w:t>
      </w:r>
      <w:r>
        <w:rPr>
          <w:rtl w:val="true"/>
        </w:rPr>
        <w:t>-</w:t>
      </w:r>
      <w:r>
        <w:rPr/>
        <w:t>287</w:t>
      </w:r>
      <w:r>
        <w:rPr>
          <w:rtl w:val="true"/>
        </w:rPr>
        <w:t xml:space="preserve"> </w:t>
      </w:r>
      <w:r>
        <w:rPr>
          <w:rtl w:val="true"/>
        </w:rPr>
        <w:t>ق</w:t>
      </w:r>
      <w:r>
        <w:rPr>
          <w:rtl w:val="true"/>
        </w:rPr>
        <w:t>)</w:t>
      </w:r>
      <w:bookmarkEnd w:id="242"/>
    </w:p>
    <w:p>
      <w:pPr>
        <w:pStyle w:val="BookText"/>
        <w:rPr/>
      </w:pPr>
      <w:r>
        <w:rPr>
          <w:rFonts w:ascii="IRNazanin" w:hAnsi="IRNazanin" w:eastAsia="IRNazanin"/>
          <w:color w:val="111111"/>
          <w:sz w:val="28"/>
          <w:sz w:val="28"/>
          <w:szCs w:val="28"/>
          <w:rtl w:val="true"/>
          <w:lang w:bidi="fa-IR"/>
        </w:rPr>
        <w:t xml:space="preserve">محمد بن زيد، برادر حسن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جانشين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آن، برادر را در استمرار نهضتش يارى داده بود و مقام علمى و معنوى و سابقۀ او در نهضت، سبب شد كه داعى كبير، در اواخر عمرش از مردم و خواص براى او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به هنگام مرگ برادر در گرگان بود چون خبر درگذشت حسن را شنيد به سوى سارى حركت كرد و بر طبرستان، گرگان و گيلان سلطه يافت و به ادارۀ امور آنجا پرداخت، به طورى كه آوازۀ همت، دانش و سخاوت، امانتدارى و وفاى او در همه جا پيچيد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زيد در جنگ با محمد بن هارون، كارگزار امير خراسان كه از طرف معتضد عباسى بر خراسان حكومت مى كرد كشته شد و فرزندش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سرِ محمد را با فرزند اسيرش، زيد به بخارا نزد امير سامانى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زيد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چندى بعد از زندان آزاد شد و در بخارا سُكنا گزيد</w:t>
      </w:r>
      <w:r>
        <w:rPr>
          <w:rFonts w:eastAsia="IRNazanin" w:cs="IRNazanin"/>
          <w:color w:val="111111"/>
          <w:sz w:val="28"/>
          <w:szCs w:val="28"/>
          <w:rtl w:val="true"/>
          <w:lang w:bidi="fa-IR"/>
        </w:rPr>
        <w:t>.</w:t>
      </w:r>
      <w:r>
        <w:rPr>
          <w:rStyle w:val="FootnoteAnchor"/>
          <w:rtl w:val="true"/>
        </w:rPr>
        <w:footnoteReference w:id="235"/>
      </w:r>
      <w:bookmarkStart w:id="243" w:name="pg7552_82926"/>
    </w:p>
    <w:p>
      <w:pPr>
        <w:pStyle w:val="Heading4"/>
        <w:numPr>
          <w:ilvl w:val="3"/>
          <w:numId w:val="1"/>
        </w:numPr>
        <w:rPr/>
      </w:pPr>
      <w:bookmarkStart w:id="244" w:name="__RefHeading___Toc2899352_1051229030"/>
      <w:bookmarkStart w:id="245" w:name="_Toc94"/>
      <w:bookmarkEnd w:id="243"/>
      <w:bookmarkEnd w:id="244"/>
      <w:r>
        <w:rPr/>
        <w:t>3-7</w:t>
      </w:r>
      <w:r>
        <w:rPr>
          <w:rtl w:val="true"/>
        </w:rPr>
        <w:t xml:space="preserve">. </w:t>
      </w:r>
      <w:r>
        <w:rPr>
          <w:rtl w:val="true"/>
        </w:rPr>
        <w:t xml:space="preserve">حسن بن على اطروش، ناصر كبير </w:t>
      </w:r>
      <w:r>
        <w:rPr>
          <w:rtl w:val="true"/>
        </w:rPr>
        <w:t>(</w:t>
      </w:r>
      <w:r>
        <w:rPr/>
        <w:t>301</w:t>
      </w:r>
      <w:r>
        <w:rPr>
          <w:rtl w:val="true"/>
        </w:rPr>
        <w:t>-</w:t>
      </w:r>
      <w:r>
        <w:rPr/>
        <w:t>304</w:t>
      </w:r>
      <w:r>
        <w:rPr>
          <w:rtl w:val="true"/>
        </w:rPr>
        <w:t xml:space="preserve"> </w:t>
      </w:r>
      <w:r>
        <w:rPr>
          <w:rtl w:val="true"/>
        </w:rPr>
        <w:t>ق</w:t>
      </w:r>
      <w:r>
        <w:rPr>
          <w:rtl w:val="true"/>
        </w:rPr>
        <w:t>)</w:t>
      </w:r>
      <w:bookmarkEnd w:id="245"/>
    </w:p>
    <w:p>
      <w:pPr>
        <w:pStyle w:val="BookText"/>
        <w:rPr/>
      </w:pPr>
      <w:r>
        <w:rPr>
          <w:rFonts w:ascii="IRNazanin" w:hAnsi="IRNazanin" w:eastAsia="IRNazanin"/>
          <w:color w:val="111111"/>
          <w:sz w:val="28"/>
          <w:sz w:val="28"/>
          <w:szCs w:val="28"/>
          <w:rtl w:val="true"/>
          <w:lang w:bidi="fa-IR"/>
        </w:rPr>
        <w:t xml:space="preserve">ناصر كبير، پس از كشته شدن محمد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هميشگى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چون از حمايت حاكمان محلّى طبرستان برخوردار نبود، به رى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محمد بن هارون كه پس از پيروزى بر محمد بن زيد با حمايت حاكمان محلى بر طبرستان فرمان مى راند براى مخالفت با سامانيان، با ناصر كبير بيعت كرد؛ ولى امير سامانى، سپاهى را روانۀ طبرستان كرد و بر آنجا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سيزده سال حكومت سامانيان بر طبرستان، ناصر كبير در ديلمان و گيلان به فعاليت فرهنگى پرداخت و شاگردانى را تربيت كرد و بسيارى از مردم را كه بر دين زرتشتى بودند مسلمان كرد و مساجدى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طبرستان كه از كارگزاران سامانى ستم بسيار ديده بودند، ناصر كبير را به قيام تشويق كردند و او با كمك نيروهاى آماده، كارگزاران سامانى را از آنجا اخراج كرد و بر طبرستان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مدتى حكومت را رها كرد و آن را به حسن بن قاسم، كه وى را شايستۀ رهبرى مى ديد سپرد و خود به امور دينى مردم پرداخت و از تمام نقاط جهان براى استفاده از دانشش نزد او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46" w:name="__RefHeading___Toc2899354_1051229030"/>
      <w:bookmarkStart w:id="247" w:name="_Toc95"/>
      <w:bookmarkEnd w:id="246"/>
      <w:r>
        <w:rPr/>
        <w:t>4-7</w:t>
      </w:r>
      <w:r>
        <w:rPr>
          <w:rtl w:val="true"/>
        </w:rPr>
        <w:t xml:space="preserve">. </w:t>
      </w:r>
      <w:r>
        <w:rPr>
          <w:rtl w:val="true"/>
        </w:rPr>
        <w:t xml:space="preserve">حسن بن قاسم، داعى صغير </w:t>
      </w:r>
      <w:r>
        <w:rPr>
          <w:rtl w:val="true"/>
        </w:rPr>
        <w:t>(</w:t>
      </w:r>
      <w:r>
        <w:rPr/>
        <w:t>304</w:t>
      </w:r>
      <w:r>
        <w:rPr>
          <w:rtl w:val="true"/>
        </w:rPr>
        <w:t>-</w:t>
      </w:r>
      <w:r>
        <w:rPr/>
        <w:t>316</w:t>
      </w:r>
      <w:r>
        <w:rPr>
          <w:rtl w:val="true"/>
        </w:rPr>
        <w:t xml:space="preserve"> </w:t>
      </w:r>
      <w:r>
        <w:rPr>
          <w:rtl w:val="true"/>
        </w:rPr>
        <w:t>ق</w:t>
      </w:r>
      <w:r>
        <w:rPr>
          <w:rtl w:val="true"/>
        </w:rPr>
        <w:t>)</w:t>
      </w:r>
      <w:bookmarkEnd w:id="2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ازآنكه، حسن بن قاسم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شكست جعفر فرزند ناصر كبير كه با كمك سامانيان بر طبرستان دست يافته بود، از اختلافات داخلى سامانيان بهره برد و ليلى بن نعمان، سردار خود را براى تصرف شهر نيشابور فرستاد و او پس از تصرف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شهر طوس را تصرف كرد؛ ولى شهر به محاصرۀ سپاه سامانى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نيز در درگيرى به همراه بسيارى از سپاهيانش</w:t>
      </w:r>
    </w:p>
    <w:p>
      <w:pPr>
        <w:pStyle w:val="BookText"/>
        <w:rPr/>
      </w:pP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سامانى بعدازاين پيروزى به گرگان حمله كرد ولى نتوانست آن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دادن تلفات زياد، مجبور به عقب نشينى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صغير، پس از دفع نيروى دشمن با توطئه هاى داخلى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ناصر دست به شورش زدند و وى مجبور شد به يكى از حاكمان محلّى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داعى را تحويل حاكم رى داد و او داعى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حاكم رى، داعى از زندان آزاد شد و پس از رهايى به گيلان و ديلمان رفت و با حمايت بزرگان طبرستان و با بذل و بخشش اموال در ميان مردم ويارى آنان، به سوى طبرستان حركت كرد و آمل و سارى را فتح كرد و فرزندان ناصر را در گرگان شكست داد و با پدرزنش احمد، مصالحه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ديگر اختلافات داخلى ميان علويان شدت گرفت و فرزندان ناصر با همكارى برخى رؤساى ديلم، عليه داعى شورش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توطئۀ آنان آگاه شد و به كوه ها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بار ديگر پس از حكومتِ برخى از فرزندان ناصر،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حكومت را به دست گرفت و در درگيرى با اسفار بن شيرويه به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كسى مانند داعى پيدا نشد تا بتواند بر تمام طبرستان حكومت كند، گرچه برخى از علويان در بخشهايى از طبرستان، حاكميت محدودى داشتند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مهم در سقوط دولت علويان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داخلى ميان علويان كه هريك داعيۀ رهبرى مردم را داشتند، موجب فروپاشى حكومت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اختلافات، موجب مى شد تا حاكمان محلّى با حمايت از يك علوى بتواند منافع خود را تأمين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در پى گسترش حاكميت خويش، بدون ارزيابى از موقعيت دشمن، در خارج از طبرستان بودند و اين مسئله و خسارت بسيارى بر سپاه وارد كرد كه تضعيف دولت را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خاندانهاى مستقل طبرستان با علويان چگونه بود و دليل آنچه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علويان كه به طبرستان آمدند چه كسانى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شكل گيرى نهضت طبرستان بيان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فرمانرواى علوى طبرستان چه كسى بود و بر چه اساسى از مردم بيعت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سقوط علويان طبرستان چه بود؟</w:t>
      </w:r>
      <w:r>
        <w:rPr>
          <w:rFonts w:eastAsia="IRNazanin" w:cs="IRNazanin"/>
          <w:color w:val="111111"/>
          <w:sz w:val="28"/>
          <w:szCs w:val="28"/>
          <w:lang w:bidi="fa-IR"/>
        </w:rPr>
        <w:t>86</w:t>
      </w:r>
      <w:bookmarkStart w:id="248" w:name="pg7552_82928"/>
    </w:p>
    <w:p>
      <w:pPr>
        <w:pStyle w:val="Heading2"/>
        <w:numPr>
          <w:ilvl w:val="1"/>
          <w:numId w:val="1"/>
        </w:numPr>
        <w:rPr/>
      </w:pPr>
      <w:bookmarkStart w:id="249" w:name="__RefHeading___Toc2899356_1051229030"/>
      <w:bookmarkStart w:id="250" w:name="_Toc96"/>
      <w:bookmarkEnd w:id="248"/>
      <w:bookmarkEnd w:id="249"/>
      <w:r>
        <w:rPr>
          <w:rtl w:val="true"/>
        </w:rPr>
        <w:t>درس دهم</w:t>
      </w:r>
      <w:r>
        <w:rPr>
          <w:rtl w:val="true"/>
        </w:rPr>
        <w:t xml:space="preserve">: </w:t>
      </w:r>
      <w:r>
        <w:rPr>
          <w:rtl w:val="true"/>
        </w:rPr>
        <w:t>تأثيرات مهاجرت علويان به ايران</w:t>
      </w:r>
      <w:bookmarkEnd w:id="250"/>
    </w:p>
    <w:p>
      <w:pPr>
        <w:pStyle w:val="Heading3"/>
        <w:numPr>
          <w:ilvl w:val="2"/>
          <w:numId w:val="1"/>
        </w:numPr>
        <w:rPr/>
      </w:pPr>
      <w:bookmarkStart w:id="251" w:name="__RefHeading___Toc2899358_1051229030"/>
      <w:bookmarkStart w:id="252" w:name="_Toc97"/>
      <w:bookmarkEnd w:id="251"/>
      <w:r>
        <w:rPr/>
        <w:t>1</w:t>
      </w:r>
      <w:r>
        <w:rPr>
          <w:rtl w:val="true"/>
        </w:rPr>
        <w:t xml:space="preserve">. </w:t>
      </w:r>
      <w:r>
        <w:rPr>
          <w:rtl w:val="true"/>
        </w:rPr>
        <w:t>علل مهاجرت سادات به ايران</w:t>
      </w:r>
      <w:bookmarkEnd w:id="2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سادات علوى با خلفاى امَوى و عباسى اختلاف عقيدتى داشتند و همواره بر آن بودند تا قدرت و حكومت را از چنگ آنها درآورند؛ زيرا در انديشه و ديدگاه عقيدتى آنان، خلفاى اموى و عباسى و كارگزارانشان، غاصبان خلافت بودند و گرفتن قدرت و حكومت از آنان را از وظايف مهم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كه با داعيه طرفدارى از علويان روى كار آمدند از نخستين سالهاى خلافت خود، شيعيان را با خشونت بسيار از خود راندند و در قلع و قمع آنان از هيچ كارى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مهرى ها از همان آغاز موجب بروز شورشها و قيام هاى سادات علوى و شيعيان شد و زمينه قيامهاى متعددى چون، شريك بن شيخ،</w:t>
      </w:r>
      <w:r>
        <w:rPr>
          <w:rStyle w:val="FootnoteAnchor"/>
          <w:rtl w:val="true"/>
        </w:rPr>
        <w:footnoteReference w:id="238"/>
      </w:r>
      <w:r>
        <w:rPr>
          <w:rFonts w:ascii="Amiri" w:hAnsi="Amiri" w:eastAsia="Amiri" w:cs="Amiri"/>
          <w:color w:val="111111"/>
          <w:sz w:val="28"/>
          <w:sz w:val="28"/>
          <w:szCs w:val="28"/>
          <w:rtl w:val="true"/>
          <w:lang w:bidi="ar-SA"/>
        </w:rPr>
        <w:t>نفس زكيه، ابراهيم باخمراء،</w:t>
      </w:r>
      <w:r>
        <w:rPr>
          <w:rStyle w:val="FootnoteAnchor"/>
          <w:rtl w:val="true"/>
        </w:rPr>
        <w:footnoteReference w:id="239"/>
      </w:r>
      <w:r>
        <w:rPr>
          <w:rFonts w:ascii="IRNazanin" w:hAnsi="IRNazanin" w:eastAsia="IRNazanin"/>
          <w:color w:val="111111"/>
          <w:sz w:val="28"/>
          <w:sz w:val="28"/>
          <w:szCs w:val="28"/>
          <w:rtl w:val="true"/>
          <w:lang w:bidi="fa-IR"/>
        </w:rPr>
        <w:t xml:space="preserve">يحيى و ادريس فرزندان عبد الله حسنى،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پديد آورد</w:t>
      </w:r>
      <w:r>
        <w:rPr>
          <w:rFonts w:eastAsia="IRNazanin" w:cs="IRNazanin"/>
          <w:color w:val="111111"/>
          <w:sz w:val="28"/>
          <w:szCs w:val="28"/>
          <w:rtl w:val="true"/>
          <w:lang w:bidi="fa-IR"/>
        </w:rPr>
        <w:t>.</w:t>
      </w:r>
      <w:bookmarkStart w:id="253" w:name="pg7552_82929"/>
    </w:p>
    <w:p>
      <w:pPr>
        <w:pStyle w:val="BookText"/>
        <w:rPr/>
      </w:pPr>
      <w:bookmarkEnd w:id="253"/>
      <w:r>
        <w:rPr>
          <w:rFonts w:ascii="IRNazanin" w:hAnsi="IRNazanin" w:eastAsia="IRNazanin"/>
          <w:color w:val="111111"/>
          <w:sz w:val="28"/>
          <w:sz w:val="28"/>
          <w:szCs w:val="28"/>
          <w:rtl w:val="true"/>
          <w:lang w:bidi="fa-IR"/>
        </w:rPr>
        <w:t>بيشتر اين قيامها در سدۀ دوم هجرى به خون نشست و به تأسيس حكومت يا دولتى نينجاميد و پس از هر قيام، سخت گيرى هاى بسيارى نسبت به سادات اعمال مى شد و آنها در پى پناهگاهى امن برمى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ايران كه دور از دسترس حكومتهاى دمشق و بغداد بود پناه مى آوردند تا از امنيت نسبى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نيز به دليل آن كه سادات از فرزندان رسول خدا بودند، بدانها احترام مى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نيز موجب آن گرديد كه سادات ايران را براى مهاجرت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دلايل مهاجرت سادات به ايران جذب نيرو براى مبارزه و قيام عليه غاصبان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ايران يكبار امتحان خود را در يارى عباسيان براى سرنگون كردن امويان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اميد كه از يارى ايرانيان برخوردار خواهند شد، به سوى ايران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 توان دلايل مهاجرت سادات علوى به ايران را امور زير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بى اندازه امويان و سپس عباسيان به سادات علوى خاصه ساداتى كه دست به قيام زده بودند يا با حكومت آنها مخالف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نيرو براى ادامه مبارزه عليه غاصبان حكومت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نسبى برخى از مناطق ايران به دليل دور از دسترس بودن از مركز حكومت امويان و عباسيان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 ايرانيان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ذرارى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54" w:name="__RefHeading___Toc2899360_1051229030"/>
      <w:bookmarkStart w:id="255" w:name="_Toc98"/>
      <w:bookmarkEnd w:id="254"/>
      <w:r>
        <w:rPr/>
        <w:t>2</w:t>
      </w:r>
      <w:r>
        <w:rPr>
          <w:rtl w:val="true"/>
        </w:rPr>
        <w:t xml:space="preserve">. </w:t>
      </w:r>
      <w:r>
        <w:rPr>
          <w:rtl w:val="true"/>
        </w:rPr>
        <w:t>تأثيرات فرهنگى هجرت علويان به ايران</w:t>
      </w:r>
      <w:bookmarkEnd w:id="255"/>
    </w:p>
    <w:p>
      <w:pPr>
        <w:pStyle w:val="BookText"/>
        <w:rPr/>
      </w:pPr>
      <w:r>
        <w:rPr>
          <w:rFonts w:ascii="IRNazanin" w:hAnsi="IRNazanin" w:eastAsia="IRNazanin"/>
          <w:color w:val="111111"/>
          <w:sz w:val="28"/>
          <w:sz w:val="28"/>
          <w:szCs w:val="28"/>
          <w:rtl w:val="true"/>
          <w:lang w:bidi="fa-IR"/>
        </w:rPr>
        <w:t>هجرت علويان به ايران تأثيرات فرهنگى مهمى بر 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يحيى بن عبد الله محض كه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عابد و زاهد بود از بيم هارون الرشيد به ديلم رفت، مردم ديلم را به اسلام دعوت كرد و مسجدى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قلوب مردم را به سوى اسلام سوق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به پا داشتن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امربه معروف و نهى از منكر با مردم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حركت تبليغى خود را بر همين اساس كه نشان از خط</w:t>
      </w:r>
    </w:p>
    <w:p>
      <w:pPr>
        <w:pStyle w:val="BookText"/>
        <w:rPr/>
      </w:pPr>
      <w:r>
        <w:rPr>
          <w:rFonts w:ascii="IRNazanin" w:hAnsi="IRNazanin" w:eastAsia="IRNazanin"/>
          <w:color w:val="111111"/>
          <w:sz w:val="28"/>
          <w:sz w:val="28"/>
          <w:szCs w:val="28"/>
          <w:rtl w:val="true"/>
          <w:lang w:bidi="fa-IR"/>
        </w:rPr>
        <w:t>مشى معين او دارد، آغاز كرد و براى كارگزاران خود، دستورالعملى بدين شرح صادر كرد تا بدان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به طور يقين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رسيده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امّت برتر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از اعتقاد نسبت به جبر و تشبيه، به شدت بازدارند و از دشمنى با موحّدان كه به عدل و توحيد معتقدند، برحذر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قنوت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ميت، پنج تكبير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گرفتن، مسح كفشها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گفته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حسن بن زيد، با اين منشور به تبيين حكومت دينى خود پرداخت و مبلّغانى را به شهرها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 مدح او قصيده اى خواند كه مطلع آن،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فردٌ وَابنُ زَيْدٍ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داعى كبير بر او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فَرْدٌ وَابنُ زيدٍ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تختى كه بر آن نشسته بود، خود را بر زمين انداخت و صورت خود را بر خاك ماليد و خداى را تسبيح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يكى است و پسر زيد هم بنده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داعى كبير، فقيهى دانشمند بود و تأليفاتى از جمله كتاب الجامع فى الفقه، كتاب البيان و الحجّة فى الإمامة داشته است و پايه هاى علمى، فقهى و عقيدتى شيعه با تأليفات او در طبرستان، استوار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گزارشها به دست مى آيد كه پيش از تشكيل دولت علوى، برخى از مناطق طبرستان از جمله گرگان پيرو شيعۀ امامى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سختگيريهاى داعى نسبت به مخالفان مذهب، نشانۀ</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آن است كه او براى ترويج مذهب، تلاش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دربارۀ گرايش مذهبى حسن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مذهبى خود، به گونه اى رسمى، آداب و شريعت شيعه و كلام معتزلى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فرهنگى در زمان محمد بن زيد در طبرستان، به گونه اى بود كه كسى جرأت مخالفت نداشت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افندى، از شيخ بهايى نقل كرده كه علماى محقق گذشته معتقدند كه ناصرُ الحق، چنانكه از تأليفاتش برمى آيد، پيرو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به سببِ جذب افراد مذاهب مختلف، بعضى از مسائل فقهى را به شكلى خاص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او نيز به موضوعات فقهى،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آمل، مدرسه و كتابخانه اى بنا كرد و براى آن، موقوفاتى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او نتيجه بخش بود و توانست با كمك مردم، بار ديگر حكومت علويان را در طبرستان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همۀ دانشها تبحّر داشت و داراى تصانيف بسيارى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الطهاره، كتاب الاذان و الاقامه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دربارۀ آثار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كتابهايى است كه ما ديده ايم و برخى از زيديه بر آن اند كه او حدود صد كتاب، تأليف كرده و ما آن را نديده ايم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ناصر كبير، پسر عمويش حسن بن قاسم را كه سيّدى پاك سيرت و نزد مردم، مشهور به عدل و انصاف بود، به جانشينى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براى امربه معروف و نهى از منكر، نزد مردم گيلان و ديلم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تثبيت حكومت بر طبرستان و ديلم، نظم خاصى در كارهايش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روز را به نشر علم فقه و آداب شريعت بين مردم مشغول بود و روز ديگر، به خواستۀ ستمديدگان رسيدگى مى كرد و روز ديگر، كارهاى جارى حكومت را انجام مى داد و روز جمعه به احوال پرسى از زندانيان مى پرداخت و براى ارج نهادن به مقام صاحبان علم و فضل به خانۀ آنان مى رفت و از آنان، ماليات نمى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حسن بن قاسم، اقدامات فرهنگى در منطقه ديده نشد؛ زيرا دولت علويان سقوط كرده بود و علويانى كه بر مناطقى كوچك و براى مدتى اندك حكومت داشتند، نتوانستند دولت</w:t>
      </w:r>
      <w:r>
        <w:rPr>
          <w:rFonts w:eastAsia="IRNazanin" w:cs="IRNazanin"/>
          <w:color w:val="111111"/>
          <w:sz w:val="28"/>
          <w:szCs w:val="28"/>
          <w:lang w:bidi="fa-IR"/>
        </w:rPr>
        <w:t>76</w:t>
      </w:r>
      <w:bookmarkStart w:id="256" w:name="pg7552_82932"/>
    </w:p>
    <w:p>
      <w:pPr>
        <w:pStyle w:val="BookText"/>
        <w:rPr/>
      </w:pPr>
      <w:bookmarkEnd w:id="256"/>
      <w:r>
        <w:rPr>
          <w:rFonts w:ascii="IRNazanin" w:hAnsi="IRNazanin" w:eastAsia="IRNazanin"/>
          <w:color w:val="111111"/>
          <w:sz w:val="28"/>
          <w:sz w:val="28"/>
          <w:szCs w:val="28"/>
          <w:rtl w:val="true"/>
          <w:lang w:bidi="fa-IR"/>
        </w:rPr>
        <w:t>علويان را برپادارند، گرچه القائد بالله ابو الفضل، اقداماتى در ساختن مدارس، مساجد و خانقاه انجام داد و موقوفاتى براى آنها قرار داد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57" w:name="__RefHeading___Toc2899362_1051229030"/>
      <w:bookmarkStart w:id="258" w:name="_Toc99"/>
      <w:bookmarkEnd w:id="257"/>
      <w:r>
        <w:rPr/>
        <w:t>3</w:t>
      </w:r>
      <w:r>
        <w:rPr>
          <w:rtl w:val="true"/>
        </w:rPr>
        <w:t xml:space="preserve">. </w:t>
      </w:r>
      <w:r>
        <w:rPr>
          <w:rtl w:val="true"/>
        </w:rPr>
        <w:t>تحولات سياسى و اجتماعى هجرت علويان به ايران</w:t>
      </w:r>
      <w:bookmarkEnd w:id="258"/>
    </w:p>
    <w:p>
      <w:pPr>
        <w:pStyle w:val="BookText"/>
        <w:rPr/>
      </w:pPr>
      <w:r>
        <w:rPr>
          <w:rFonts w:ascii="IRNazanin" w:hAnsi="IRNazanin" w:eastAsia="IRNazanin"/>
          <w:color w:val="111111"/>
          <w:sz w:val="28"/>
          <w:sz w:val="28"/>
          <w:szCs w:val="28"/>
          <w:rtl w:val="true"/>
          <w:lang w:bidi="fa-IR"/>
        </w:rPr>
        <w:t>حضور و استقرار علويان و سادات در طبرستان و ديلم، سبب امتزاج خونى دو عنصر قومى عرب و ايرانى، و از آن مهم تر، تحكيم و تثبيت تشيّع در ميان ايرانيان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دولتى علوى تبار و زيدى مذهب در ايران، آن هم بنا به خواست مردمان بومى طبرستان و ديلمستان، خود، سنگ بناى رشد و گسترش سريع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تشيّع در ايران گرديد و با زوال آن دولت علوى زيدى، دولتى مقتدر كه پايه گذارانش ايرانيان بودند سر برآورد، يعنى دولت مقتدر آل بويه كه بر بخش وسيعى از قلمرو شرقى جهان اسلام، سايه 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زيد براى برقرارى عدالت، بسيار كوشيد و امنيت جامعه را تضمين كرد و بعضى از مردم شرورِ ديلم را ابتدا نصيحت و سپس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حسن بن زيد و پس از آن محمد بن زيد در منطقه، موجب شد تا مورد توجّه مردم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زيد به مرقد امامان و سادات احترام مى گذاشت و سالانه، سى هزار درهم به مرقد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سادات و نزديكان خويش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متوكل، مراقد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 او نخستين كسى بود كه به تعمير آنها اقدام كرد و هداياى سخاوتمندانه اى براى علويان بيرون از قلمرو خويش فرستاد و نزد شيعيان محبوبيت بسيارى پيدا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محمد بن زيد، طبرستان براى مدّتى در دست سامانيان بود تا آنكه ناصر كبير با حمايت مردم، بار ديگر دولت علويان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در روزگار حسن بن قاسم، مردم در رفاه و آسايش بودند و به كارهاى آنان رسيدگى مى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شورش علويان عليه عباسيان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مهاجرت سادات علوى به ايران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حسن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كبير چه مذهبى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فرهنگى حكومت علويان بر طبرستان چه بود؟</w:t>
      </w:r>
      <w:bookmarkStart w:id="259" w:name="pg7552_82934"/>
    </w:p>
    <w:p>
      <w:pPr>
        <w:pStyle w:val="Heading2"/>
        <w:numPr>
          <w:ilvl w:val="1"/>
          <w:numId w:val="1"/>
        </w:numPr>
        <w:rPr/>
      </w:pPr>
      <w:bookmarkStart w:id="260" w:name="__RefHeading___Toc2899364_1051229030"/>
      <w:bookmarkStart w:id="261" w:name="_Toc100"/>
      <w:bookmarkEnd w:id="259"/>
      <w:bookmarkEnd w:id="260"/>
      <w:r>
        <w:rPr>
          <w:rtl w:val="true"/>
        </w:rPr>
        <w:t>درس يازدهم</w:t>
      </w:r>
      <w:r>
        <w:rPr>
          <w:rtl w:val="true"/>
        </w:rPr>
        <w:t xml:space="preserve">: </w:t>
      </w:r>
      <w:r>
        <w:rPr>
          <w:rtl w:val="true"/>
        </w:rPr>
        <w:t>آشنايى با دولت آل بويه</w:t>
      </w:r>
      <w:bookmarkEnd w:id="261"/>
    </w:p>
    <w:p>
      <w:pPr>
        <w:pStyle w:val="Heading3"/>
        <w:numPr>
          <w:ilvl w:val="2"/>
          <w:numId w:val="1"/>
        </w:numPr>
        <w:rPr/>
      </w:pPr>
      <w:bookmarkStart w:id="262" w:name="__RefHeading___Toc2899366_1051229030"/>
      <w:bookmarkStart w:id="263" w:name="_Toc101"/>
      <w:bookmarkEnd w:id="262"/>
      <w:r>
        <w:rPr/>
        <w:t>1</w:t>
      </w:r>
      <w:r>
        <w:rPr>
          <w:rtl w:val="true"/>
        </w:rPr>
        <w:t xml:space="preserve">. </w:t>
      </w:r>
      <w:r>
        <w:rPr>
          <w:rtl w:val="true"/>
        </w:rPr>
        <w:t>تأسيس دولت آل بويه</w:t>
      </w:r>
      <w:bookmarkEnd w:id="263"/>
    </w:p>
    <w:p>
      <w:pPr>
        <w:pStyle w:val="Heading4"/>
        <w:numPr>
          <w:ilvl w:val="3"/>
          <w:numId w:val="1"/>
        </w:numPr>
        <w:rPr/>
      </w:pPr>
      <w:bookmarkStart w:id="264" w:name="__RefHeading___Toc2899368_1051229030"/>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سلسله ايرانى نژاد و شيعى مذهب منسوب به ابو شجاع بُوْيَه، ميان سالهاى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بخش بزرگى از ايران و عراق و جزيره تا مرزهاى شمالى شام فرمان راندند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66" w:name="__RefHeading___Toc2899370_1051229030"/>
      <w:bookmarkStart w:id="267" w:name="_Toc103"/>
      <w:bookmarkEnd w:id="266"/>
      <w:r>
        <w:rPr/>
        <w:t>1-1</w:t>
      </w:r>
      <w:r>
        <w:rPr>
          <w:rtl w:val="true"/>
        </w:rPr>
        <w:t xml:space="preserve">. </w:t>
      </w:r>
      <w:r>
        <w:rPr>
          <w:rtl w:val="true"/>
        </w:rPr>
        <w:t>سابقه تاريخى</w:t>
      </w:r>
      <w:bookmarkEnd w:id="267"/>
    </w:p>
    <w:p>
      <w:pPr>
        <w:pStyle w:val="BookText"/>
        <w:rPr/>
      </w:pPr>
      <w:r>
        <w:rPr>
          <w:rFonts w:ascii="IRNazanin" w:hAnsi="IRNazanin" w:eastAsia="IRNazanin"/>
          <w:color w:val="111111"/>
          <w:sz w:val="28"/>
          <w:sz w:val="28"/>
          <w:szCs w:val="28"/>
          <w:rtl w:val="true"/>
          <w:lang w:bidi="fa-IR"/>
        </w:rPr>
        <w:t>ميانه هاى سدۀ سوم هجرى را بايد دورۀ جنبشهاى استقلال طلبانه اى دانست كه در بخشهايى از قلمرو عباسى به انگيزه هاى مختلف صورت گرفت و تجزيه و ضعف خلافت عباسى و تأسيس حكومتهاى مستقل و نيمه مستقل را در پى داشت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اوايل سدۀ چهارم هجرى، ديلميان كه هيچ گاه به اطاعت خلفا گردن ننهادند، جنبشهاى ديگرى در شمال ايران آغاز كردند كه به گفته برخى از مورخان از خلافت عباسى جز نامى باقى نگذاردند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68" w:name="__RefHeading___Toc2899372_1051229030"/>
      <w:bookmarkStart w:id="269" w:name="_Toc104"/>
      <w:bookmarkEnd w:id="268"/>
      <w:r>
        <w:rPr/>
        <w:t>2-1</w:t>
      </w:r>
      <w:r>
        <w:rPr>
          <w:rtl w:val="true"/>
        </w:rPr>
        <w:t xml:space="preserve">. </w:t>
      </w:r>
      <w:r>
        <w:rPr>
          <w:rtl w:val="true"/>
        </w:rPr>
        <w:t>ديلم، خاستگاه آل بويه</w:t>
      </w:r>
      <w:bookmarkEnd w:id="2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 در لغت، اسم ابزارى آهنى است براى سوراخ كردن سنگ 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زبان عرب به معناى دشمن به كار رفته، و وقتى گفته مى شود فلان كس از ديالمه است، يعنى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 به معنى گروه بسيار و سياهى هم آمده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ديلم نام مردمى بومى قديم ناحيۀ ديلم كه آل بويه از ميان آنان برخاستند ديلميان تا قرن هشتم وجود داشتند و از تيره گيل جدا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سادات كيايى بسيارى از آنها را كشتند و آنچه باقى ماندند با مردم گيل در آميخته و گيلكهاى امروزى فرزندان و بازماندگان دو تيره 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سرزمينهاى ساحلى درياى خزر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ناحيۀ كوهستانى مُشرف بر اين اراضى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ديلميان تا اواسط قرن دوم هجرى به دين اسلام نگرويدند، ولى با دعوت علويان زيدى مذهب چون حسن بن زيد، محمد بن زيد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شدند و حكومت مستقلى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 اول قرن چهارم، از همين ناحيه، حكومتى برخاست كه به نام جدّ بنيانگذاران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حكومت آل بويه نام گرفت و به سبب جانبدارى از مذهب شيعه و سلطۀ مطلقه بر دستگاه خلافت، از ديگر حكومتهاى مستقلى كه تا آن زمان به وجود آمده بود، تمايز آشكارى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فرزندان ابو شجاع بويۀ ديلمى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فقير بود كه از راه ماهيگيرى ارتزاق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شجاع، سه پسر داشته كه به ترتيب سن، نامهايشان على، حسن و احمد بود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صابى و ابن ماكولا، نسب آل بويه را به بهرام گور رسانده اند؛ ولى ابن مسكويه، آنان را از فرزندان يزدگرد مى داند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بويهيان نخستين بار با خدمت در لشكر علويان چون حسن بن على معروف به الناصر الى الحق و حسن بن قاسم، معروف به داعى صغير به فرماندهى رسيدند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حسن بن على اطروش، ما كان بن كاكى و پسران ابو شجاع كه از سران سپاه او بودند، با 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توانستند بر طبرستان، رى، قزوين، زنجان، قم، ابهر و ديگر ولايتهاى پيوسته به رى تسلّط يابند</w:t>
      </w:r>
      <w:r>
        <w:rPr>
          <w:rFonts w:eastAsia="IRNazanin" w:cs="IRNazanin"/>
          <w:color w:val="111111"/>
          <w:sz w:val="28"/>
          <w:szCs w:val="28"/>
          <w:rtl w:val="true"/>
          <w:lang w:bidi="fa-IR"/>
        </w:rPr>
        <w:t>.</w:t>
      </w:r>
      <w:r>
        <w:rPr>
          <w:rStyle w:val="FootnoteAnchor"/>
        </w:rPr>
        <w:footnoteReference w:id="255"/>
      </w:r>
      <w:r>
        <w:rPr>
          <w:rFonts w:eastAsia="Times New Roman" w:cs="Times New Roman" w:ascii="Times New Roman" w:hAnsi="Times New Roman"/>
          <w:color w:val="111111"/>
          <w:sz w:val="28"/>
          <w:szCs w:val="28"/>
          <w:lang w:val="en-US" w:bidi="en-US"/>
        </w:rPr>
        <w:t>29</w:t>
      </w:r>
      <w:bookmarkStart w:id="270" w:name="pg7552_82936"/>
    </w:p>
    <w:p>
      <w:pPr>
        <w:pStyle w:val="Heading4"/>
        <w:numPr>
          <w:ilvl w:val="3"/>
          <w:numId w:val="1"/>
        </w:numPr>
        <w:rPr/>
      </w:pPr>
      <w:bookmarkStart w:id="271" w:name="__RefHeading___Toc2899374_1051229030"/>
      <w:bookmarkStart w:id="272" w:name="_Toc105"/>
      <w:bookmarkEnd w:id="270"/>
      <w:bookmarkEnd w:id="271"/>
      <w:r>
        <w:rPr/>
        <w:t>3-1</w:t>
      </w:r>
      <w:r>
        <w:rPr>
          <w:rtl w:val="true"/>
        </w:rPr>
        <w:t xml:space="preserve">. </w:t>
      </w:r>
      <w:r>
        <w:rPr>
          <w:rtl w:val="true"/>
        </w:rPr>
        <w:t>ظهور آل بويه</w:t>
      </w:r>
      <w:bookmarkEnd w:id="272"/>
    </w:p>
    <w:p>
      <w:pPr>
        <w:pStyle w:val="BookText"/>
        <w:rPr/>
      </w:pPr>
      <w:r>
        <w:rPr>
          <w:rFonts w:ascii="IRNazanin" w:hAnsi="IRNazanin" w:eastAsia="IRNazanin"/>
          <w:color w:val="111111"/>
          <w:sz w:val="28"/>
          <w:sz w:val="28"/>
          <w:szCs w:val="28"/>
          <w:rtl w:val="true"/>
          <w:lang w:bidi="fa-IR"/>
        </w:rPr>
        <w:t>پس از سقوط دولت علويان در طبرستان به دست سامانيان، ما كان بن كاكى، اسفار بن شيرويه و مرداويج زيارى هريك لشكرى فراهم كردند و از ديلم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ابو شجاع بويه، على و حسن به ما كان كه فرمانبردار سامانيان بود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خود پيش تر در خدمت نصر بن احمد سامانى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شكست ما كان به دست مرداويج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سلطۀ مرداويج بر گرگان و طبرستان، اينان با جلب نظر ما كان به مرداويج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سرداران ديگر ما كان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مرداويج آنان را گرامى داشت و على را به حكومت كرج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از كرده خويش پشيمان شد و به وشمگير برادر خود كه حاكم رى بود نامه نوشت كه فرمان را پس بگيرد و به كسى اجازۀ خروج از رى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نخست به دست حسن بن محمد، ملقّب به عميد رسيد، وى مضمون نامه را پنهانى به على بن بويه خبر داد و از او خواست تا هر چه زودتر از رى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عميد، بامدادان كه نامه را براى وشمگير خواند، على بن بويه شب پيش به طرف كرج حركت كرده بود و چون به كرج رسيد، با مردم و كارگزار آنجا كه از دادن ماليات به مرداويج سرباز زده بودند، به نيكى و مهربانى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وى توانست بر دژها و گنجهاى خُرّمدينان دست يابد و به وسيلۀ آنها، دل مردم را به دست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مرداويج، عده اى از فرماندهان خود را براى گرفتن مقرّرى به نزد على بن بويه به كرج فرستاد؛ ولى او با بخششهايش آنان را نيز با خود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وحشت مرداويج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نامه اى به على نوشت تا به همراه سرداران به رى بازگردد؛ ولى او نپذيرفت و با سيصد و چند نفر از يارانش به سوى اصفهان شتافت تا به ابو الفتح مظفّر بن ياقوت، فرمانرواى آن ديار، پناه ببرد؛ ولى ابن ياقوت، على را نپذيرفت</w:t>
      </w:r>
      <w:r>
        <w:rPr>
          <w:rStyle w:val="FootnoteAnchor"/>
          <w:rtl w:val="true"/>
        </w:rPr>
        <w:footnoteReference w:id="256"/>
      </w:r>
      <w:r>
        <w:rPr>
          <w:rFonts w:ascii="IRNazanin" w:hAnsi="IRNazanin" w:eastAsia="IRNazanin"/>
          <w:color w:val="111111"/>
          <w:sz w:val="28"/>
          <w:sz w:val="28"/>
          <w:szCs w:val="28"/>
          <w:rtl w:val="true"/>
          <w:lang w:bidi="fa-IR"/>
        </w:rPr>
        <w:t>و با ده هزار تن به جنگ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ششصد نفر از سپاهيان ديلمى و گيلىِ ابن ياقوت به على بن بويه</w:t>
      </w:r>
      <w:bookmarkStart w:id="273" w:name="pg7552_82937"/>
    </w:p>
    <w:p>
      <w:pPr>
        <w:pStyle w:val="BookText"/>
        <w:rPr/>
      </w:pPr>
      <w:bookmarkEnd w:id="273"/>
      <w:r>
        <w:rPr>
          <w:rFonts w:ascii="IRNazanin" w:hAnsi="IRNazanin" w:eastAsia="IRNazanin"/>
          <w:color w:val="111111"/>
          <w:sz w:val="28"/>
          <w:sz w:val="28"/>
          <w:szCs w:val="28"/>
          <w:rtl w:val="true"/>
          <w:lang w:bidi="fa-IR"/>
        </w:rPr>
        <w:t>پيوستند و در نتيجۀ پايدارى آنان، ابن ياقوت شكست خورده، به فارس گريخت و اصفهان به تصرف على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مرداويج برادر خود وشمگير را به سوى اصفهان روانه كرد و نامه تهديدآميزى براى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صلاح ديد اصفهان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جمع آورى اموال، به سوى ارَّجان</w:t>
      </w:r>
      <w:r>
        <w:rPr>
          <w:rStyle w:val="FootnoteAnchor"/>
          <w:rtl w:val="true"/>
        </w:rPr>
        <w:footnoteReference w:id="257"/>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ياقوت، فرماندار آن شهر، بدون جنگ، شهر را رها كرده به رامهرمز گريخت و على بن بويه، وارد ارجان شده اموال، بسيارى به دست آورد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74" w:name="__RefHeading___Toc2899376_1051229030"/>
      <w:bookmarkStart w:id="275" w:name="_Toc106"/>
      <w:bookmarkEnd w:id="274"/>
      <w:r>
        <w:rPr/>
        <w:t>4-1</w:t>
      </w:r>
      <w:r>
        <w:rPr>
          <w:rtl w:val="true"/>
        </w:rPr>
        <w:t xml:space="preserve">. </w:t>
      </w:r>
      <w:r>
        <w:rPr>
          <w:rtl w:val="true"/>
        </w:rPr>
        <w:t>استقرار حكومت آل بويه</w:t>
      </w:r>
      <w:bookmarkEnd w:id="275"/>
    </w:p>
    <w:p>
      <w:pPr>
        <w:pStyle w:val="BookText"/>
        <w:rPr/>
      </w:pPr>
      <w:r>
        <w:rPr>
          <w:rFonts w:ascii="IRNazanin" w:hAnsi="IRNazanin" w:eastAsia="IRNazanin"/>
          <w:color w:val="111111"/>
          <w:sz w:val="28"/>
          <w:sz w:val="28"/>
          <w:szCs w:val="28"/>
          <w:rtl w:val="true"/>
          <w:lang w:bidi="fa-IR"/>
        </w:rPr>
        <w:t>پس ازآنكه على بن بويه بر ارّجان تسلط يافت، نامه اى از ابو طالب زيد بن على نوبندگانى به دستش رسيد كه از او خواسته بود هر چه زودتر به شيراز بيايد؛ چرا كه به گفته او ياقوت، حاكم شيراز، نيرويى نداشت و اموال مردم را چپاول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سوى نوبندگان حركت كرد و نيروى دو هزار نفرى ياقوت، نتوانست مانع رسيدن آنان به آنجا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سلطه بر نوبندگان، برادرش حسن را مأمور تسخير كازرون و ديگر مناطق فارس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نيرويى به جنگ او فرستاد؛ ولى حسن، پيروز شد و كازرون را گشود و غنايم بسيارى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لشكر ياقوت را كه دوباره به اصفهان سلطه يافته بود و به مقابله با پسران بويه آمده بود در هم شكست و به نزد على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على بن بويه به شدت از اتّحاد ياقوت و مرداويج بيمناك شد، و با سپاه هشتصد نفرى خود به قصد پناهنده شدن به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حاكم كرمان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به اصطخر و از آنجا به بيدا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امّا در كنار پلى نزديك اصطخر، با نيروهاى ياقوت كه هفده هزار نفر بودند، روبه رو شد و پس از جنگى سخت كه سه روز به طول انجاميد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على بن بويه لشكر ياقوت را شكست داد و شيراز را به تصرف درآورد و دولت مستقل خود را در آنجا پى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مورخان فتح ارّجان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آغاز پايه گذارى دولت</w:t>
      </w:r>
      <w:bookmarkStart w:id="276" w:name="pg7552_82938"/>
    </w:p>
    <w:p>
      <w:pPr>
        <w:pStyle w:val="BookText"/>
        <w:rPr/>
      </w:pPr>
      <w:bookmarkEnd w:id="276"/>
      <w:r>
        <w:rPr>
          <w:rFonts w:ascii="Amiri" w:hAnsi="Amiri" w:eastAsia="Amiri" w:cs="Amiri"/>
          <w:color w:val="111111"/>
          <w:sz w:val="28"/>
          <w:sz w:val="28"/>
          <w:szCs w:val="28"/>
          <w:rtl w:val="true"/>
          <w:lang w:bidi="ar-SA"/>
        </w:rPr>
        <w:t>آل بويه دانسته اند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طى دوازده سال پس از آن، حسن و احمد برادران على بن بويه به ترتيب بر رى و كرمان و عراق چيره شدند و دولت آل بويه به سه شاخه اصلىِ بزرگ و يك شعبۀ كوچك در كرمان و عمّان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خوزستان به برادر بزرگ، على، ايالت جبال و رى به حسن، و عراق به برادر كوچك احمد، سپرده شد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277" w:name="__RefHeading___Toc2899378_1051229030"/>
      <w:bookmarkStart w:id="278" w:name="_Toc107"/>
      <w:bookmarkEnd w:id="277"/>
      <w:r>
        <w:rPr/>
        <w:t>2</w:t>
      </w:r>
      <w:r>
        <w:rPr>
          <w:rtl w:val="true"/>
        </w:rPr>
        <w:t xml:space="preserve">. </w:t>
      </w:r>
      <w:r>
        <w:rPr>
          <w:rtl w:val="true"/>
        </w:rPr>
        <w:t>حاكمان آل بويه</w:t>
      </w:r>
      <w:bookmarkEnd w:id="278"/>
    </w:p>
    <w:p>
      <w:pPr>
        <w:pStyle w:val="Heading4"/>
        <w:numPr>
          <w:ilvl w:val="3"/>
          <w:numId w:val="1"/>
        </w:numPr>
        <w:rPr/>
      </w:pPr>
      <w:bookmarkStart w:id="279" w:name="__RefHeading___Toc2899380_1051229030"/>
      <w:bookmarkStart w:id="280" w:name="_Toc108"/>
      <w:bookmarkEnd w:id="279"/>
      <w:r>
        <w:rPr/>
        <w:t>1-1</w:t>
      </w:r>
      <w:r>
        <w:rPr>
          <w:rtl w:val="true"/>
        </w:rPr>
        <w:t xml:space="preserve">. </w:t>
      </w:r>
      <w:r>
        <w:rPr>
          <w:rtl w:val="true"/>
        </w:rPr>
        <w:t xml:space="preserve">عماد الدوله على بن بويه </w:t>
      </w:r>
      <w:r>
        <w:rPr>
          <w:rtl w:val="true"/>
        </w:rPr>
        <w:t>(</w:t>
      </w:r>
      <w:r>
        <w:rPr>
          <w:rtl w:val="true"/>
        </w:rPr>
        <w:t>مؤسس حكومت آل بويه در فارس</w:t>
      </w:r>
      <w:r>
        <w:rPr>
          <w:rtl w:val="true"/>
        </w:rPr>
        <w:t>)</w:t>
      </w:r>
      <w:bookmarkEnd w:id="280"/>
    </w:p>
    <w:p>
      <w:pPr>
        <w:pStyle w:val="BookText"/>
        <w:rPr/>
      </w:pPr>
      <w:r>
        <w:rPr>
          <w:rFonts w:ascii="IRNazanin" w:hAnsi="IRNazanin" w:eastAsia="IRNazanin"/>
          <w:color w:val="111111"/>
          <w:sz w:val="28"/>
          <w:sz w:val="28"/>
          <w:szCs w:val="28"/>
          <w:rtl w:val="true"/>
          <w:lang w:bidi="fa-IR"/>
        </w:rPr>
        <w:t xml:space="preserve">پس از چيرگى على بر فارس، قدرت او بالا گرفت و با كشته شدن مرداويج به دست تركان شورشى و شكست دادن ياقوت، خليفۀ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دريافت هشت ميليون درهم در سال، راضى كرد تا خلعت و فرمان فارس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و خلعت خليفه را ابو عيسى يحيى بن ابراهيم مالكى از سوى ابن مقله، وزير الراضى بالله، به فارس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مأمور بود تا پس از دريافت مبلغ مورد نظر، فرمان و خلعت را تحويل دهد؛ ولى عماد الدوله او را فريفت و فرمان و خلعت را به زور از او گرفت و نمايندۀ خليفه را آن قدر نگه داشت تا در سال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مبلغ را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بويه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برادر كوچك خود احمد را به تصرف كرمان گسيل داشت و به قولى، خود به آن ديار لشكر كشيد و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 او احمد به اهواز و بصره لشكركشى كرد و آنجا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بويه نيز به اشارت برادرش به رى حمله و آنجا را تصرف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بويه برادر خود احمد را از اصطخر فراخواند و با سپاهى به همراه بريدى</w:t>
      </w:r>
      <w:r>
        <w:rPr>
          <w:rStyle w:val="FootnoteAnchor"/>
          <w:rtl w:val="true"/>
        </w:rPr>
        <w:footnoteReference w:id="261"/>
      </w:r>
      <w:r>
        <w:rPr>
          <w:rFonts w:ascii="Amiri" w:hAnsi="Amiri" w:eastAsia="Amiri" w:cs="Amiri"/>
          <w:color w:val="111111"/>
          <w:sz w:val="28"/>
          <w:sz w:val="28"/>
          <w:szCs w:val="28"/>
          <w:rtl w:val="true"/>
          <w:lang w:bidi="ar-SA"/>
        </w:rPr>
        <w:t>روانه اهواز نمود كه به تصرف خليفه عباسى درآمده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علاوه بر اهواز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توانست بغداد را به سال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تصرف خود درآورد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على بن بويه پس ازآنكه برادرش احمد بر بغداد چيره شد، از سوى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عماد الدوله يافت و مدتى بعد ناصرالدولۀ حمدانى كه بر شمال عراق حكومت مى كرد و به مخالفت با وى برخاسته بود، هم خطبه به نام سه برادر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همچنان بر تختگاه خود شيراز فرمان مى راند تا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اصطخر به خاك سپرده 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وى در زمان خود، از سوى خليفه، منصب اميرالاُمرايى داشت و معزّ الدوله به نيابت از او بر عراق حكم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اثير، وى انسانى كريم النفس، بردبار و عاقل بود و در امر حكومت و رفتار با مردم سياستى نيكو داشت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وى چون پسر نداشت برادرزادۀ خود، فناخسرو، پسر ركن الدوله حسن را به جانشينى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فارس پس از وى به ترتيب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عضد الدوله فناخسرو بن ركن الدوله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الدوله ابو الفوارس شير 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صمصام الدوله، ابو كاليجار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الدوله، ابو نصر فيروز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الدوله، ابو شجاع بن بهاء الدوله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 كاليجار، مرزبان بن سلطان الدوله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الرحيم، ابو نصر، خسرو فيروز بن ابى كاليجار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سلسله آل بويه از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بر فارس حكومت كردند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قدرتمندترين حاكم آل 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علاوه بر تسلّط بر خلافت عباسى و گسترۀ قلمروش از عراق و جزيره تا مرز خراسان و ماوراءالنهر، خدمات علمى، فرهنگى و اجتماعى بسيارى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در بغداد درگذشت و پيكرش ابتداء در بغداد دفن شد و سپس به نجف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او به علت جنگهاى داخلى ميان امراى آل بويه، زمينه هاى سقوط دولت آنان فراهم شد تا اينكه سلطانه</w:t>
      </w:r>
      <w:r>
        <w:rPr>
          <w:rFonts w:eastAsia="IRNazanin" w:cs="IRNazanin"/>
          <w:color w:val="111111"/>
          <w:sz w:val="28"/>
          <w:szCs w:val="28"/>
          <w:rtl w:val="true"/>
          <w:lang w:bidi="fa-IR"/>
        </w:rPr>
        <w:t>»</w:t>
      </w:r>
      <w:bookmarkStart w:id="281" w:name="pg7552_82940"/>
    </w:p>
    <w:p>
      <w:pPr>
        <w:pStyle w:val="BookText"/>
        <w:rPr/>
      </w:pPr>
      <w:bookmarkEnd w:id="281"/>
      <w:r>
        <w:rPr>
          <w:rFonts w:ascii="IRNazanin" w:hAnsi="IRNazanin" w:eastAsia="IRNazanin"/>
          <w:color w:val="111111"/>
          <w:sz w:val="28"/>
          <w:sz w:val="28"/>
          <w:szCs w:val="28"/>
          <w:rtl w:val="true"/>
          <w:lang w:bidi="fa-IR"/>
        </w:rPr>
        <w:t>محمود غزنوى توانست عمر اين دولت بزرگ شيعى را پايان دهد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82" w:name="__RefHeading___Toc2899382_1051229030"/>
      <w:bookmarkStart w:id="283" w:name="_Toc109"/>
      <w:bookmarkEnd w:id="282"/>
      <w:r>
        <w:rPr/>
        <w:t>2-2</w:t>
      </w:r>
      <w:r>
        <w:rPr>
          <w:rtl w:val="true"/>
        </w:rPr>
        <w:t xml:space="preserve">. </w:t>
      </w:r>
      <w:r>
        <w:rPr>
          <w:rtl w:val="true"/>
        </w:rPr>
        <w:t xml:space="preserve">ركن الدوله حسن بن بويه </w:t>
      </w:r>
      <w:r>
        <w:rPr>
          <w:rtl w:val="true"/>
        </w:rPr>
        <w:t>(</w:t>
      </w:r>
      <w:r>
        <w:rPr>
          <w:rtl w:val="true"/>
        </w:rPr>
        <w:t>مؤسس حكومت آل بويه در رى و ايالت جبال</w:t>
      </w:r>
      <w:r>
        <w:rPr>
          <w:rtl w:val="true"/>
        </w:rPr>
        <w:t>)</w:t>
      </w:r>
      <w:bookmarkEnd w:id="283"/>
    </w:p>
    <w:p>
      <w:pPr>
        <w:pStyle w:val="BookText"/>
        <w:rPr/>
      </w:pPr>
      <w:r>
        <w:rPr>
          <w:rFonts w:ascii="IRNazanin" w:hAnsi="IRNazanin" w:eastAsia="IRNazanin"/>
          <w:color w:val="111111"/>
          <w:sz w:val="28"/>
          <w:sz w:val="28"/>
          <w:szCs w:val="28"/>
          <w:rtl w:val="true"/>
          <w:lang w:bidi="fa-IR"/>
        </w:rPr>
        <w:t>ركن الدوله از طرف برادرش على بن بويه كه حاكم فارس بود مأمور تصرف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توانست آن ايالت را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رى حمله كرد و آنجا را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تسخير كرد، ولى پس از سه سال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نوح سامانى، ابو على بن محتاج را مأمور بازپس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در حمله دوم توانست علاوه بر رى بار ديگر جبال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الدوله به فارس رفت و با ترفند عماد الدوله و به جان هم انداختن سامانيان، بار ديگر ركن الدوله به رى بازگشت و زمام امور رى و جبال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الدوله پس از آن به طبرستان و گرگان حمله كرد و آنجا را به تصرف درآورد و با صلحنامه اى كه با سامانيان منعقد كرد، توانست مناطق تحت سلطۀ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عراق حمله كرد و فتنه تركان شورشى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الدوله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الدوله، انسانى بردبار، كريم النفس، بسيار بخشنده و سخاوتمند و داراى سياستى نيكو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همّتى بلند داشت و عدالت را رعايت مى كرد و تا آنجا كه ممكن بود از خونريزى پرهيز مى نمود و در ردّ مظالم و رسيدگى به علويان و نيازمندان تلاش مى كرد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حاكمان پس از ركن الدوله در رى و همدان و اصفهان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الدوله، ابو منصور بن ركن الدوله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الدوله، ابو الحسن على بن ركن الدوله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الدوله، ابو طالب رستم بن فخر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الدوله، ابو طاهر بن فخر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سماء الدوله، ابو الحسن بن شمس الدوله</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84" w:name="__RefHeading___Toc2899384_1051229030"/>
      <w:bookmarkStart w:id="285" w:name="_Toc110"/>
      <w:bookmarkEnd w:id="284"/>
      <w:r>
        <w:rPr/>
        <w:t>3-2</w:t>
      </w:r>
      <w:r>
        <w:rPr>
          <w:rtl w:val="true"/>
        </w:rPr>
        <w:t xml:space="preserve">. </w:t>
      </w:r>
      <w:r>
        <w:rPr>
          <w:rtl w:val="true"/>
        </w:rPr>
        <w:t xml:space="preserve">معزّ الدوله احمد بن بويه </w:t>
      </w:r>
      <w:r>
        <w:rPr>
          <w:rtl w:val="true"/>
        </w:rPr>
        <w:t>(</w:t>
      </w:r>
      <w:r>
        <w:rPr>
          <w:rtl w:val="true"/>
        </w:rPr>
        <w:t>مؤسّس حكومت آل بويه در عراق</w:t>
      </w:r>
      <w:r>
        <w:rPr>
          <w:rtl w:val="true"/>
        </w:rPr>
        <w:t>)</w:t>
      </w:r>
      <w:bookmarkEnd w:id="2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ترين پسر ابو شجاع ديلمى، احمد بود كه حكومت آل بويه را در عراق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سوى برادرش على مأمور تصرف كرمان شد و آنجا را به تسخير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مأمور فتح عراق گرديد كه نخست شكست خورد و با نيروى كمكى كه از سوى برادرش على رسيد، بار ديگر به بغداد حمله كرد و اين بار آن را فتح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يازدهم جمادى الاول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عباسى مستكفى، چاره اى جز اظهار خشنودى نداشت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سكّه به نام آنان ضرب شد و براى خليفه، روزى پنج هزار درهم حقوق مقرّر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چنان بر امور خلافت مسلط شد كه مستكفى را عزل و المطيع را به خلافت رساند و پس از آن هيچ امرونهى و خلافت و وزارتى براى مطيع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به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ناصرالدولۀ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توانست قلمرو حكومت آنها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عمان تاخت و امير آنجا را به اطاعت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سركوبى عمران بن شاهين به واسط رفت كه در آنجا بيمار شد و براى معالجه به بغداد بازگشت، و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يازده ماه حكومت،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كاظمين دفن شد و پسرش عز الدوله بختيار،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عراق پس از وى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الدوله ابو منصور بختيار بن معزّ الدوله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عضد الدوله فناخسرو بن ركن الدوله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صمصام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مشرف الدوله شاهنشاه، ابو على حسن بن بهاء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الدوله ابو طاهر بن بهاء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 كاليجار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الرحيم ابو نصر خسرو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حاكمان آل بويه در عراق، در ضمن حاكم فارس نيز بوده اند كه اسم آنها مشترك در هر دو جا آمد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فارس، رى و عراق شاخه كوچكى از آل بويه بر كرمان حكومت مى كردند كه بيشتر</w:t>
      </w:r>
      <w:bookmarkStart w:id="286" w:name="pg7552_82942"/>
    </w:p>
    <w:p>
      <w:pPr>
        <w:pStyle w:val="BookText"/>
        <w:rPr/>
      </w:pPr>
      <w:bookmarkEnd w:id="286"/>
      <w:r>
        <w:rPr>
          <w:rFonts w:ascii="Amiri" w:hAnsi="Amiri" w:eastAsia="Amiri" w:cs="Amiri"/>
          <w:color w:val="111111"/>
          <w:sz w:val="28"/>
          <w:sz w:val="28"/>
          <w:szCs w:val="28"/>
          <w:rtl w:val="true"/>
          <w:lang w:bidi="ar-SA"/>
        </w:rPr>
        <w:t>تابع دولت آل بويه در فارس و عراق بود و به همين سبب اكثر فرمانروايان كرمان، حاكمانِ اين دو شاخه بودند</w:t>
      </w:r>
      <w:r>
        <w:rPr>
          <w:rFonts w:eastAsia="Amiri" w:cs="Amiri" w:ascii="Amiri" w:hAnsi="Amiri"/>
          <w:color w:val="111111"/>
          <w:sz w:val="28"/>
          <w:szCs w:val="28"/>
          <w:rtl w:val="true"/>
          <w:lang w:bidi="ar-SA"/>
        </w:rPr>
        <w:t>.</w:t>
      </w:r>
      <w:r>
        <w:rPr>
          <w:rStyle w:val="FootnoteAnchor"/>
          <w:rtl w:val="true"/>
        </w:rPr>
        <w:footnoteReference w:id="269"/>
      </w:r>
    </w:p>
    <w:p>
      <w:pPr>
        <w:pStyle w:val="Heading3"/>
        <w:numPr>
          <w:ilvl w:val="2"/>
          <w:numId w:val="1"/>
        </w:numPr>
        <w:rPr/>
      </w:pPr>
      <w:bookmarkStart w:id="287" w:name="__RefHeading___Toc2899386_1051229030"/>
      <w:bookmarkStart w:id="288" w:name="_Toc111"/>
      <w:bookmarkEnd w:id="287"/>
      <w:r>
        <w:rPr/>
        <w:t>3</w:t>
      </w:r>
      <w:r>
        <w:rPr>
          <w:rtl w:val="true"/>
        </w:rPr>
        <w:t xml:space="preserve">. </w:t>
      </w:r>
      <w:r>
        <w:rPr>
          <w:rtl w:val="true"/>
        </w:rPr>
        <w:t>مذهب آل بويه</w:t>
      </w:r>
      <w:bookmarkEnd w:id="288"/>
    </w:p>
    <w:p>
      <w:pPr>
        <w:pStyle w:val="Heading4"/>
        <w:numPr>
          <w:ilvl w:val="3"/>
          <w:numId w:val="1"/>
        </w:numPr>
        <w:rPr/>
      </w:pPr>
      <w:bookmarkStart w:id="289" w:name="__RefHeading___Toc2899388_1051229030"/>
      <w:bookmarkStart w:id="290" w:name="_Toc11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با وجود منابع زيادى كه به اين موضوع پرداخته اند، ترديدى در تشيع آل بويه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جغرافيايى، خاستگاه آل بويه، طبرستان ديلم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ناحيه به وسيلۀ علويان با اسلام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گرايش آنان به تشيّع، امرى كاملاً طبيعى است،</w:t>
      </w:r>
      <w:r>
        <w:rPr>
          <w:rStyle w:val="FootnoteAnchor"/>
          <w:rtl w:val="true"/>
        </w:rPr>
        <w:footnoteReference w:id="270"/>
      </w:r>
      <w:r>
        <w:rPr>
          <w:rFonts w:ascii="IRNazanin" w:hAnsi="IRNazanin" w:eastAsia="IRNazanin"/>
          <w:color w:val="111111"/>
          <w:sz w:val="28"/>
          <w:sz w:val="28"/>
          <w:szCs w:val="28"/>
          <w:rtl w:val="true"/>
          <w:lang w:bidi="fa-IR"/>
        </w:rPr>
        <w:t>ولى با توجه به زيدى بودن برخى از علويان حاكم بر طبرستان، قضاوت بر اينكه آيا آل بويه زيدى مذهب بودند يا امامى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نشانه هايى از امامى بودن آنها هم در دست است، كه به اختصار بدانها مى پردازيم</w:t>
      </w:r>
      <w:r>
        <w:rPr>
          <w:rFonts w:eastAsia="IRNazanin" w:cs="IRNazanin"/>
          <w:color w:val="111111"/>
          <w:sz w:val="28"/>
          <w:szCs w:val="28"/>
          <w:rtl w:val="true"/>
          <w:lang w:bidi="fa-IR"/>
        </w:rPr>
        <w:t>.</w:t>
      </w:r>
    </w:p>
    <w:p>
      <w:pPr>
        <w:pStyle w:val="Heading4"/>
        <w:numPr>
          <w:ilvl w:val="3"/>
          <w:numId w:val="1"/>
        </w:numPr>
        <w:rPr/>
      </w:pPr>
      <w:bookmarkStart w:id="291" w:name="__RefHeading___Toc2899390_1051229030"/>
      <w:bookmarkStart w:id="292" w:name="_Toc113"/>
      <w:bookmarkEnd w:id="291"/>
      <w:r>
        <w:rPr/>
        <w:t>3-1</w:t>
      </w:r>
      <w:r>
        <w:rPr>
          <w:rtl w:val="true"/>
        </w:rPr>
        <w:t xml:space="preserve">. </w:t>
      </w:r>
      <w:r>
        <w:rPr>
          <w:rtl w:val="true"/>
        </w:rPr>
        <w:t>احياى شعائر دينى</w:t>
      </w:r>
      <w:bookmarkEnd w:id="292"/>
    </w:p>
    <w:p>
      <w:pPr>
        <w:pStyle w:val="BookText"/>
        <w:rPr/>
      </w:pPr>
      <w:r>
        <w:rPr>
          <w:rFonts w:ascii="IRNazanin" w:hAnsi="IRNazanin" w:eastAsia="IRNazanin"/>
          <w:color w:val="111111"/>
          <w:sz w:val="28"/>
          <w:sz w:val="28"/>
          <w:szCs w:val="28"/>
          <w:rtl w:val="true"/>
          <w:lang w:bidi="fa-IR"/>
        </w:rPr>
        <w:t>اقدامات اين خاندان علاوه بر اينكه موجب رشد و گسترش تشيع در مناطق تحت نفوذ آنان شد، حكايت از شيعه امامى بودنشان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اقدامات كه پيش از آن شيعيان يا نمى توانستند انجام دهند و يا به طور پنهانى و معمولاً با جنگ و خون ريزى همراه بود، مراسم سوگوارى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به دستور معز الدوله، به طور رسمى از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انقراض آل بويه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مركز خلافت عباسى،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بازارها تعطيل مى شد و شيعيان به صورت دسته جمعى به عزادارى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 عيد غدير را روز جشن و سرور قرار 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ديگرى كه به دستور معز الدوله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صورت گرفت و به خوبى حكايت از تشيع او دارد، نوشتن برخى از شعارهاى شيعى بر سردر مساجد بود كه دلالت بر لعن بر مخالفين آل محمد داشت و از بارزترين شعارهاى مذهبى كه تا آخر حكومت آنها ادامه داشت، احياى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بود</w:t>
      </w:r>
      <w:r>
        <w:rPr>
          <w:rFonts w:eastAsia="IRNazanin" w:cs="IRNazanin"/>
          <w:color w:val="111111"/>
          <w:sz w:val="28"/>
          <w:szCs w:val="28"/>
          <w:rtl w:val="true"/>
          <w:lang w:bidi="fa-IR"/>
        </w:rPr>
        <w:t>.</w:t>
      </w:r>
      <w:bookmarkStart w:id="293" w:name="pg7552_82943"/>
    </w:p>
    <w:p>
      <w:pPr>
        <w:pStyle w:val="BookText"/>
        <w:rPr/>
      </w:pPr>
      <w:bookmarkEnd w:id="293"/>
      <w:r>
        <w:rPr>
          <w:rFonts w:ascii="IRNazanin" w:hAnsi="IRNazanin" w:eastAsia="IRNazanin"/>
          <w:color w:val="111111"/>
          <w:sz w:val="28"/>
          <w:sz w:val="28"/>
          <w:szCs w:val="28"/>
          <w:rtl w:val="true"/>
          <w:lang w:bidi="fa-IR"/>
        </w:rPr>
        <w:t xml:space="preserve">زيارت قبور مطهر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بهترين شعائر مذهبى شيعه بود كه آل بويه انجام مى دادند و به تعمير و تجديد بناى مشاهد شريف و تأسيس ساختمانهايى براى زائران در نجف و كربلا پرداختند و همچنين وصيت مى كردند كه اجسادشان در كنار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شود</w:t>
      </w:r>
      <w:r>
        <w:rPr>
          <w:rFonts w:eastAsia="IRNazanin" w:cs="IRNazanin"/>
          <w:color w:val="111111"/>
          <w:sz w:val="28"/>
          <w:szCs w:val="28"/>
          <w:rtl w:val="true"/>
          <w:lang w:bidi="fa-IR"/>
        </w:rPr>
        <w:t>.</w:t>
      </w:r>
    </w:p>
    <w:p>
      <w:pPr>
        <w:pStyle w:val="Heading4"/>
        <w:numPr>
          <w:ilvl w:val="3"/>
          <w:numId w:val="1"/>
        </w:numPr>
        <w:rPr/>
      </w:pPr>
      <w:bookmarkStart w:id="294" w:name="__RefHeading___Toc2899392_1051229030"/>
      <w:bookmarkStart w:id="295" w:name="_Toc114"/>
      <w:bookmarkEnd w:id="294"/>
      <w:r>
        <w:rPr/>
        <w:t>2-3</w:t>
      </w:r>
      <w:r>
        <w:rPr>
          <w:rtl w:val="true"/>
        </w:rPr>
        <w:t xml:space="preserve">. </w:t>
      </w:r>
      <w:r>
        <w:rPr>
          <w:rtl w:val="true"/>
        </w:rPr>
        <w:t>داشتن وزراى شيعه</w:t>
      </w:r>
      <w:bookmarkEnd w:id="295"/>
    </w:p>
    <w:p>
      <w:pPr>
        <w:pStyle w:val="BookText"/>
        <w:rPr/>
      </w:pPr>
      <w:r>
        <w:rPr>
          <w:rFonts w:ascii="IRNazanin" w:hAnsi="IRNazanin" w:eastAsia="IRNazanin"/>
          <w:color w:val="111111"/>
          <w:sz w:val="28"/>
          <w:sz w:val="28"/>
          <w:szCs w:val="28"/>
          <w:rtl w:val="true"/>
          <w:lang w:bidi="fa-IR"/>
        </w:rPr>
        <w:t>حضور چشمگير وزراى شيعى در خدمت آل بويه، بيانگر گرايش مذهبى آنان به تشيّع است؛ وزرايى چون ابن عميد، كه از اهالى قم بود و نيز صاحب بن عبّاد و مهلبى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شيعى بودن آنان از آثارشان به خوبى آشكار است</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96" w:name="__RefHeading___Toc2899394_1051229030"/>
      <w:bookmarkStart w:id="297" w:name="_Toc115"/>
      <w:bookmarkEnd w:id="296"/>
      <w:r>
        <w:rPr/>
        <w:t>3-3</w:t>
      </w:r>
      <w:r>
        <w:rPr>
          <w:rtl w:val="true"/>
        </w:rPr>
        <w:t xml:space="preserve">. </w:t>
      </w:r>
      <w:r>
        <w:rPr>
          <w:rtl w:val="true"/>
        </w:rPr>
        <w:t>رابطۀ آل بويه با خاندان و علماى شيعه</w:t>
      </w:r>
      <w:bookmarkEnd w:id="297"/>
    </w:p>
    <w:p>
      <w:pPr>
        <w:pStyle w:val="BookText"/>
        <w:rPr/>
      </w:pPr>
      <w:r>
        <w:rPr>
          <w:rFonts w:ascii="IRNazanin" w:hAnsi="IRNazanin" w:eastAsia="IRNazanin"/>
          <w:color w:val="111111"/>
          <w:sz w:val="28"/>
          <w:sz w:val="28"/>
          <w:szCs w:val="28"/>
          <w:rtl w:val="true"/>
          <w:lang w:bidi="fa-IR"/>
        </w:rPr>
        <w:t>پشتيبانى آل بويه در دوران غيبت كبرا به علماى شيعه و خاندانهاى شيعى، كمك شايانى در تقويت و پاسخگويى به معارضان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ركن الدوله از شيخ صدوق و حضور وى در رى و پاسخگويى به پرسشهاى ركن الدوله از او در باب امامت و نبوت و مناظرات علمى شيخ صدوق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ركن الدوله دربارۀ مسائل كلامى و به خصوص موضوع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پشتيبانى و رابطۀ مناسب ميان امراى آل بويه و علماى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مناظرات، شيخ صدوق به امامى بودن ركن الدوله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برخى مورخان اعتراف كرده اند، احترام بسيار آل بويه به علماى شيعه،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شيخ مفيد، ابن جنيد، سيّد رضى و سيّد مرتضى، حاكى از تمايل آنان به مذهب تشيّع بوده است</w:t>
      </w:r>
      <w:r>
        <w:rPr>
          <w:rFonts w:eastAsia="Amiri" w:cs="Amiri" w:ascii="Amiri" w:hAnsi="Amiri"/>
          <w:color w:val="111111"/>
          <w:sz w:val="28"/>
          <w:szCs w:val="28"/>
          <w:rtl w:val="true"/>
          <w:lang w:bidi="ar-SA"/>
        </w:rPr>
        <w:t>.</w:t>
      </w:r>
      <w:r>
        <w:rPr>
          <w:rStyle w:val="FootnoteAnchor"/>
          <w:rtl w:val="true"/>
        </w:rPr>
        <w:footnoteReference w:id="272"/>
      </w:r>
    </w:p>
    <w:p>
      <w:pPr>
        <w:pStyle w:val="Heading4"/>
        <w:numPr>
          <w:ilvl w:val="3"/>
          <w:numId w:val="1"/>
        </w:numPr>
        <w:rPr/>
      </w:pPr>
      <w:bookmarkStart w:id="298" w:name="__RefHeading___Toc2899396_1051229030"/>
      <w:bookmarkStart w:id="299" w:name="_Toc116"/>
      <w:bookmarkEnd w:id="298"/>
      <w:r>
        <w:rPr/>
        <w:t>4-3</w:t>
      </w:r>
      <w:r>
        <w:rPr>
          <w:rtl w:val="true"/>
        </w:rPr>
        <w:t xml:space="preserve">. </w:t>
      </w:r>
      <w:r>
        <w:rPr>
          <w:rtl w:val="true"/>
        </w:rPr>
        <w:t>موضع گيرى ديلميان و تركان</w:t>
      </w:r>
      <w:bookmarkEnd w:id="2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منازعات بغداد، معمولاً ديلميان از امراى آل بويه، و تركان و اهل سنت بغداد از خليفۀ عباسى دفاع مى كردند كه اين خود گرايشات شيعى آنان را مى رساند</w:t>
      </w:r>
      <w:r>
        <w:rPr>
          <w:rFonts w:eastAsia="IRNazanin" w:cs="IRNazanin"/>
          <w:color w:val="111111"/>
          <w:sz w:val="28"/>
          <w:szCs w:val="28"/>
          <w:rtl w:val="true"/>
          <w:lang w:bidi="fa-IR"/>
        </w:rPr>
        <w:t>.</w:t>
      </w:r>
      <w:bookmarkStart w:id="300" w:name="pg7552_82944"/>
    </w:p>
    <w:p>
      <w:pPr>
        <w:pStyle w:val="Heading4"/>
        <w:numPr>
          <w:ilvl w:val="3"/>
          <w:numId w:val="1"/>
        </w:numPr>
        <w:rPr/>
      </w:pPr>
      <w:bookmarkStart w:id="301" w:name="__RefHeading___Toc2899398_1051229030"/>
      <w:bookmarkStart w:id="302" w:name="_Toc117"/>
      <w:bookmarkEnd w:id="300"/>
      <w:bookmarkEnd w:id="301"/>
      <w:r>
        <w:rPr/>
        <w:t>5-3</w:t>
      </w:r>
      <w:r>
        <w:rPr>
          <w:rtl w:val="true"/>
        </w:rPr>
        <w:t xml:space="preserve">. </w:t>
      </w:r>
      <w:r>
        <w:rPr>
          <w:rtl w:val="true"/>
        </w:rPr>
        <w:t>مورّخان و علماى شيعه</w:t>
      </w:r>
      <w:bookmarkEnd w:id="302"/>
    </w:p>
    <w:p>
      <w:pPr>
        <w:pStyle w:val="BookText"/>
        <w:rPr/>
      </w:pPr>
      <w:r>
        <w:rPr>
          <w:rFonts w:ascii="Amiri" w:hAnsi="Amiri" w:eastAsia="Amiri" w:cs="Amiri"/>
          <w:color w:val="111111"/>
          <w:sz w:val="28"/>
          <w:sz w:val="28"/>
          <w:szCs w:val="28"/>
          <w:rtl w:val="true"/>
          <w:lang w:bidi="ar-SA"/>
        </w:rPr>
        <w:t>علما و مورخان شيعه از جمله شيخ صدوق، به تشيّع آل بويه و مهم تر از آن به امامى بودن آنان تصريح كرده اند</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303" w:name="__RefHeading___Toc2899400_1051229030"/>
      <w:bookmarkStart w:id="304" w:name="_Toc118"/>
      <w:bookmarkEnd w:id="303"/>
      <w:r>
        <w:rPr/>
        <w:t>4</w:t>
      </w:r>
      <w:r>
        <w:rPr>
          <w:rtl w:val="true"/>
        </w:rPr>
        <w:t xml:space="preserve">. </w:t>
      </w:r>
      <w:r>
        <w:rPr>
          <w:rtl w:val="true"/>
        </w:rPr>
        <w:t>خدمات آل بويه</w:t>
      </w:r>
      <w:bookmarkEnd w:id="304"/>
    </w:p>
    <w:p>
      <w:pPr>
        <w:pStyle w:val="BookText"/>
        <w:rPr/>
      </w:pPr>
      <w:r>
        <w:rPr>
          <w:rFonts w:ascii="IRNazanin" w:hAnsi="IRNazanin" w:eastAsia="IRNazanin"/>
          <w:color w:val="111111"/>
          <w:sz w:val="28"/>
          <w:sz w:val="28"/>
          <w:szCs w:val="28"/>
          <w:rtl w:val="true"/>
          <w:lang w:bidi="fa-IR"/>
        </w:rPr>
        <w:t>آل بويه سهم به سزايى در شكوفايى تمدن اسلامى و ظهور استعدادهاى بالقوه داشتند كه بيشتر در عرصه هاى فرهنگى بود و موجب سر برآوردن دانشمندان در علوم مختلف و نيز توسعۀ كتابخانه ها و تأليف كتاب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از خدمات اجتماعى در كنار خدمات فرهنگى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اقداماتى در آبادانى قلمرو حكومت خود انجام داده اند كه مى توان، امنيت، آبادانى مخصوصاً در عهد عضد الدوله را در شمار آنها آورد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بويه در چه سالهايى و در كجا حكمرانى كردند؟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تمايز آل بويه بر ساير حكومتهاى شيعه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قدرتمندترين حاكم آل بويه چه كسى بود و دايره حكومتش تا كجا گسترش يافت؟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شيعۀ امامى بودن آل بويه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بويه چه تأثيرى در مذهب ايرانيان داشتند و چه خدماتى در اين زمينه انجام دادند؟</w:t>
      </w:r>
      <w:bookmarkStart w:id="305" w:name="pg7552_82945"/>
    </w:p>
    <w:p>
      <w:pPr>
        <w:pStyle w:val="Heading2"/>
        <w:numPr>
          <w:ilvl w:val="1"/>
          <w:numId w:val="1"/>
        </w:numPr>
        <w:rPr/>
      </w:pPr>
      <w:bookmarkStart w:id="306" w:name="__RefHeading___Toc2899402_1051229030"/>
      <w:bookmarkStart w:id="307" w:name="_Toc119"/>
      <w:bookmarkEnd w:id="305"/>
      <w:bookmarkEnd w:id="306"/>
      <w:r>
        <w:rPr>
          <w:rtl w:val="true"/>
        </w:rPr>
        <w:t>درس دوازدهم</w:t>
      </w:r>
      <w:r>
        <w:rPr>
          <w:rtl w:val="true"/>
        </w:rPr>
        <w:t xml:space="preserve">: </w:t>
      </w:r>
      <w:r>
        <w:rPr>
          <w:rtl w:val="true"/>
        </w:rPr>
        <w:t>تشيع و ايلخانان مغول</w:t>
      </w:r>
      <w:bookmarkEnd w:id="307"/>
    </w:p>
    <w:p>
      <w:pPr>
        <w:pStyle w:val="Heading3"/>
        <w:numPr>
          <w:ilvl w:val="2"/>
          <w:numId w:val="1"/>
        </w:numPr>
        <w:rPr/>
      </w:pPr>
      <w:bookmarkStart w:id="308" w:name="__RefHeading___Toc2899404_1051229030"/>
      <w:bookmarkStart w:id="309" w:name="_Toc120"/>
      <w:bookmarkEnd w:id="308"/>
      <w:r>
        <w:rPr/>
        <w:t>1</w:t>
      </w:r>
      <w:r>
        <w:rPr>
          <w:rtl w:val="true"/>
        </w:rPr>
        <w:t xml:space="preserve">. </w:t>
      </w:r>
      <w:r>
        <w:rPr>
          <w:rtl w:val="true"/>
        </w:rPr>
        <w:t>هجوم مغولها به سرزمينهاى اسلامى</w:t>
      </w:r>
      <w:bookmarkEnd w:id="309"/>
    </w:p>
    <w:p>
      <w:pPr>
        <w:pStyle w:val="Heading4"/>
        <w:numPr>
          <w:ilvl w:val="3"/>
          <w:numId w:val="1"/>
        </w:numPr>
        <w:rPr/>
      </w:pPr>
      <w:bookmarkStart w:id="310" w:name="__RefHeading___Toc2899406_1051229030"/>
      <w:bookmarkStart w:id="311" w:name="_Toc121"/>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نيمۀ نخست قرن هفتم هجرى، حادثه مهمى در عالم اسلام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صحرانشينان مغول به رهبرى چنگيزخان متحد شدند و حركت خود را براى تصرف سرزمينهاى غربى خود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نيروى عظيم انسانى كه از دل صحراهاى مغولستان مى جوشيد با انضباط قبيله اى، تحت فرمانده مشترك به ساير نقاط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لشكركشى در اواخر دهۀ دوم قرن هفتم با حمله به خراسان آغاز شد و با حوصلۀ تمام، طى چهل سال، به پايتخت خلافت عباسى، بغداد رسيد و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با انحلال خلافت، خليفه به دستور هلاكو خان مغول به قتل رسيد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12" w:name="__RefHeading___Toc2899408_1051229030"/>
      <w:bookmarkStart w:id="313" w:name="_Toc122"/>
      <w:bookmarkEnd w:id="312"/>
      <w:r>
        <w:rPr/>
        <w:t>1-1</w:t>
      </w:r>
      <w:r>
        <w:rPr>
          <w:rtl w:val="true"/>
        </w:rPr>
        <w:t xml:space="preserve">. </w:t>
      </w:r>
      <w:r>
        <w:rPr>
          <w:rtl w:val="true"/>
        </w:rPr>
        <w:t>هجوم مغولها به ايران</w:t>
      </w:r>
      <w:bookmarkEnd w:id="3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مانع پيشروى مغولها دولت خوارزمشاهى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چنگيز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دوستى با حاكمان ايران و عراق بود و قصد حمله به اين مناطق را نداشت و در پيوند دوستى با اين مناطق تلاش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سفيرى با اختيارات تام و بازرگانانى نزد خوارزمشاهيان فرستاد، ولى غرور سلطان محمد خوارزمشاه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بازرگانان و سفير چنگيز را به قتل برسانند و همين مسأله موجب شد تا خود شاه و مناطق ايران را دچار مشكل بزرگى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درگيريها و جنگهاى مغولان با خوارزمشاهيان در مناطق شرقى ايران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خوارزمشاهى پس از چندى مقاومت دچار شكست گرديد و حتى اسماعيليان كه</w:t>
      </w:r>
      <w:bookmarkStart w:id="314" w:name="pg7552_82946"/>
    </w:p>
    <w:p>
      <w:pPr>
        <w:pStyle w:val="BookText"/>
        <w:rPr/>
      </w:pPr>
      <w:bookmarkEnd w:id="314"/>
      <w:r>
        <w:rPr>
          <w:rFonts w:ascii="Amiri" w:hAnsi="Amiri" w:eastAsia="Amiri" w:cs="Amiri"/>
          <w:color w:val="111111"/>
          <w:sz w:val="28"/>
          <w:sz w:val="28"/>
          <w:szCs w:val="28"/>
          <w:rtl w:val="true"/>
          <w:lang w:bidi="ar-SA"/>
        </w:rPr>
        <w:t>بيش از دو قرن در برابر سلجوقيان مقاومت كرده بودند شكست 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عواملى كه سبب حمله مغولان به ايران شد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سلطان محمد خوارزمشاه و كشتن سفير تام الاختيار و بازرگانان چنگيز خان مغول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طلبى مغولها؛ مغولان در فكر توسعه قلمرو خويش بودند با حركت نسنجيده سلطان محمد خوارزمشاه، بهانه اى به دست آوردند و حملات خود را به سمت آسياى مركزى آغازكردند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تحريكهاى غربيها؛ غربيها و مسيحيان يكى از عوامل تحريك مغولها براى حمله به ايران و كشورهاى اسلامى بودند؛ زيرا در كنار جنگهاى صليبى اين حمله مى توانست كمك شايانى به مسيحيان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ارامنه ارمنستان نيز در كنار غربيها بودند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به نقلى همسر هولاكو خان مغول نيز از مسيحيان بود كه با تحريك او، مغولان هرجا مساجد و عبادتگاههاى مسلمانان را مى يافتند ويران مى كردند، ولى كليساهاى مسيحيت را تعمير يا اگر رو به ويرانى بود تجديد بنا مى نمودند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وقتى اسماعيليان به اميد يافتن متّحد براى نبرد با مغولها نمايندگانى به دربارهاى چند كشور بزرگ اروپا فرستادند و براى مقابله با دشمن زورمند و خون خوار كمك طلبيدند، هيچ يك از كشورهاى اروپايى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وينچستر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كه اين سگها به جان هم بيفتند و يكديگر را بدرند و بخورند تا بر سر ويرانه شهرها و سرهايشان كليسا بسازيم و شادى كنيم</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315" w:name="__RefHeading___Toc2899410_1051229030"/>
      <w:bookmarkStart w:id="316" w:name="_Toc123"/>
      <w:bookmarkEnd w:id="315"/>
      <w:r>
        <w:rPr/>
        <w:t>2</w:t>
      </w:r>
      <w:r>
        <w:rPr>
          <w:rtl w:val="true"/>
        </w:rPr>
        <w:t xml:space="preserve">. </w:t>
      </w:r>
      <w:r>
        <w:rPr>
          <w:rtl w:val="true"/>
        </w:rPr>
        <w:t>نقش عالمان شيعه در مهار مغولها</w:t>
      </w:r>
      <w:bookmarkEnd w:id="316"/>
    </w:p>
    <w:p>
      <w:pPr>
        <w:pStyle w:val="Heading4"/>
        <w:numPr>
          <w:ilvl w:val="3"/>
          <w:numId w:val="1"/>
        </w:numPr>
        <w:rPr/>
      </w:pPr>
      <w:bookmarkStart w:id="317" w:name="__RefHeading___Toc2899412_1051229030"/>
      <w:bookmarkStart w:id="318" w:name="_Toc124"/>
      <w:bookmarkEnd w:id="317"/>
      <w:r>
        <w:rPr>
          <w:rtl w:val="true"/>
        </w:rPr>
        <w:t>اشاره</w:t>
      </w:r>
      <w:bookmarkEnd w:id="3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شيعه همواره در صورت داشتن قدرت، به مقابله با ظلم و ظالمان قيام كرده و در صورت نداشتن قدرت با تقيه و نفوذ در ظالمان از ظلم و ستم آنها به مردم كاسته اند و حتى عقايد برخى از آنها را تغيير داده و به سوى گرايشات شيعى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فراوانى</w:t>
      </w:r>
      <w:bookmarkStart w:id="319" w:name="pg7552_82947"/>
    </w:p>
    <w:p>
      <w:pPr>
        <w:pStyle w:val="BookText"/>
        <w:rPr/>
      </w:pPr>
      <w:bookmarkEnd w:id="319"/>
      <w:r>
        <w:rPr>
          <w:rFonts w:ascii="IRNazanin" w:hAnsi="IRNazanin" w:eastAsia="IRNazanin"/>
          <w:color w:val="111111"/>
          <w:sz w:val="28"/>
          <w:sz w:val="28"/>
          <w:szCs w:val="28"/>
          <w:rtl w:val="true"/>
          <w:lang w:bidi="fa-IR"/>
        </w:rPr>
        <w:t>از اين عالمان در دولتهاى پيش از مغولان وجود دارد كه شرح حال آنها در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به نقش برخى از اين بزرگان كه در حكومت مغولها نفوذ كرده و آنها را مهار و حتى به تشيع كشانده اند اشاره مى شود</w:t>
      </w:r>
      <w:r>
        <w:rPr>
          <w:rFonts w:eastAsia="IRNazanin" w:cs="IRNazanin"/>
          <w:color w:val="111111"/>
          <w:sz w:val="28"/>
          <w:szCs w:val="28"/>
          <w:rtl w:val="true"/>
          <w:lang w:bidi="fa-IR"/>
        </w:rPr>
        <w:t>.</w:t>
      </w:r>
    </w:p>
    <w:p>
      <w:pPr>
        <w:pStyle w:val="Heading4"/>
        <w:numPr>
          <w:ilvl w:val="3"/>
          <w:numId w:val="1"/>
        </w:numPr>
        <w:rPr/>
      </w:pPr>
      <w:bookmarkStart w:id="320" w:name="__RefHeading___Toc2899414_1051229030"/>
      <w:bookmarkStart w:id="321" w:name="_Toc125"/>
      <w:bookmarkEnd w:id="320"/>
      <w:r>
        <w:rPr/>
        <w:t>1-2</w:t>
      </w:r>
      <w:r>
        <w:rPr>
          <w:rtl w:val="true"/>
        </w:rPr>
        <w:t xml:space="preserve">. </w:t>
      </w:r>
      <w:r>
        <w:rPr>
          <w:rtl w:val="true"/>
        </w:rPr>
        <w:t>خواجه نصير الدين طوسى</w:t>
      </w:r>
      <w:bookmarkEnd w:id="321"/>
    </w:p>
    <w:p>
      <w:pPr>
        <w:pStyle w:val="BookText"/>
        <w:rPr/>
      </w:pPr>
      <w:r>
        <w:rPr>
          <w:rFonts w:ascii="IRNazanin" w:hAnsi="IRNazanin" w:eastAsia="IRNazanin"/>
          <w:color w:val="111111"/>
          <w:sz w:val="28"/>
          <w:sz w:val="28"/>
          <w:szCs w:val="28"/>
          <w:rtl w:val="true"/>
          <w:lang w:bidi="fa-IR"/>
        </w:rPr>
        <w:t xml:space="preserve">ترديدى نيست كه خواجه نصير الدين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يا با تدبير و سياست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مغولها همكارى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طى سالهاى پايانى عمر خود به كارهاى علمى در دولت مغول اشتغال داشت و پس از وى نيز فرزندش كار پدر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چرا خواجه با آنها همراه شد بايد نكاتى را در نظر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بى رحمانۀ مغولها همچون سيل بنيان كنى بود كه هيچ كس را در مسير خود تحمل نمى كرد، اگر خواجه نصير نيز دير مى جنبيد، نابود مى گرديد و خون خود را بيهوده به هدر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ازآنكه قلاع اسماعيليان كه بيش از صد و هفتاد سال در برابر سلجوقيان مقاومت كرده بودند به دست مغولها افتاد، خواجه چاره اى جز تسليم براى نجات از مرگ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حسن تدبير و شناختى كه هلاكو از مقام علمى وى پيدا كرده بود به دربار هولاكو راه يافت و از اين راه بهره برد و به نفع اسلام و مسلمانان و فرهنگ و تمدن اسلامى تلاش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يك شيعۀ دوازده امامى بود، از جمله ميراث فرهنگى و تاريخى شيعه كه در گذرگاههاى حساس تاريخى و در تنگناها شيعه را حفظ كرده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اى كه هركس نداشته باشد تا در مواقع حساس از آن بهره ببرد،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كه با چشم خود ديده بود مهاجمان مغول با كمال قساوت تمام شهرها را با خاك يكسان و همه را از دم تيغ خود مى گذرانند و همۀ آثار فرهنگى و كتابخانه ها را نابود مى كنند، آيا چاره اى جز تقيه براى مهار چنين خونخوارانى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در سران مغول، يكى ديگر از علل پيوستن خواجه به دربار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مرور زمان، نه تنها توانست ازنظر سياسى هولاكوى خون خوار و تمدن سوز را تعديل كند، بلكه توانست وى را پس از چندى به كارهاى عام المنفعه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نفوذها بود كه برخى از خانهاى مغول پس از خواجه مسلمان شدند و در بارور كردن فرهنگ اسلامى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به اين معنى نيست كه افرادى كه مقاومت كرده و دليرانه جنگيدند و به شهادت رسيدند خطا كرده باشند، بلكه كار آنها نيز بسيار ارزشمند بود ولى درك واقعيت نشان داد كه شيوه ديگرى در كنار مبارزات وجود دارد كه آن نفوذ در سران مغول بود، تا علاوه بر حفظ جان خود، از آنها به نفع اسلام و مسلمانان بهره ببرند؛ شيوه اى كه بزرگانى پيش از خواجه، امثال على بن يقطين در دربار هارون، سيد رضى، سيد مرتضى و ابن علقمى ها در كنار خلفاى عباسى به كار بردند و توانستند به نفع تشيع خدمت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خواجه در هولاكو</w:t>
      </w:r>
    </w:p>
    <w:p>
      <w:pPr>
        <w:pStyle w:val="BookText"/>
        <w:rPr/>
      </w:pPr>
      <w:r>
        <w:rPr>
          <w:rFonts w:ascii="IRNazanin" w:hAnsi="IRNazanin" w:eastAsia="IRNazanin"/>
          <w:color w:val="111111"/>
          <w:sz w:val="28"/>
          <w:sz w:val="28"/>
          <w:szCs w:val="28"/>
          <w:rtl w:val="true"/>
          <w:lang w:bidi="fa-IR"/>
        </w:rPr>
        <w:t>با حملۀ مغولها به قلاع اسماعيليه و از هم پاشيدن اين فرقه در ايران و همچنين با حمله آنها به عراق و مركز خلافت عباسيان در بغداد و برچيده شدن بساط خلافت، زمينه هايى براى تقويت، رشد و شيوع مذهب تشيع دوازده امامى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طوسى و پس از او شاگردش علّامه حلى و برخى ديگر از عالمان شيعه از چنين زمينه هايى كمال استفاده را كردند و با نفوذ در دربار هولاكو و با اعتمادى كه به وى پيدا شد، توانست مغولها را به اسلام مجذوب نمايد و نيز باعث شد تا فرهنگ و تمدن اسلامى به كلى از هم نپاشد و جهان اسلام بتواند تا حدودى خود را در آن شرائط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با هجوم به مناطق غربى خود، با اديان اسلام، مسيحيت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سه فرهنگ زمان خود، يعنى اسلام، مسيحيت، و بودايى به تسامح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دليل غنى بودنش و نفوذ عالمان آگاه و باتدبير چون خواجه نصير الدين و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 اديان توانست در مغولان نفوذ كند و در آنها جاذبه هاى اسلام پديد آورد و آنها را كنترل و مهار نموده تا از ادامه حملات وحشيانه و ويرانگر مغولها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مدافعين حريم اسلام، خاصه تشيع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w:t>
      </w:r>
      <w:r>
        <w:rPr>
          <w:rStyle w:val="FootnoteAnchor"/>
          <w:rtl w:val="true"/>
        </w:rPr>
        <w:footnoteReference w:id="279"/>
      </w:r>
      <w:r>
        <w:rPr>
          <w:rFonts w:ascii="IRNazanin" w:hAnsi="IRNazanin" w:eastAsia="IRNazanin"/>
          <w:color w:val="111111"/>
          <w:sz w:val="28"/>
          <w:sz w:val="28"/>
          <w:szCs w:val="28"/>
          <w:rtl w:val="true"/>
          <w:lang w:bidi="fa-IR"/>
        </w:rPr>
        <w:t>، يكى از نويسندگان غربى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از ميان طوفان مغول، بى نهايت قوى بيرون آمد و مسيحيت بى نهايت ضعيف</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خواجه به عالم تشيع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در طول دوران حضور خود در دربار مغولها سعى كرد تا خود را در امور سياسى و</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اجرايى دخالت ندهد، مگر آنجا كه وى را به انجام كارى مأمور يا طلب مشورت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طول دوران زندگيش، چه در دورانى كه در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علمى و پژوهشى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حضور داشت و چه در زمانى كه به ناچار در قلاع اسماعيليه براى در امان ماندن از شرّ مغولان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صَرف تحصيل علم و اشاعه و رواج مذهب تشيع و تحكيم پايه هاى آن و حفظ عالمان و رواج علم و شاخه هاى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دوره سوم زندگى خويش يعنى دورانى كه با مغولها به سر مى برد منشأ خدمات علمى بسيار و تأليفات علمى و عقيدتى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هولاكو پس از فتح بغداد وى را مأمور تأسيس رصدخانه اى در مراغه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علاقه اى كه هولاكو به زيج و رصدخانه داشت استفاده نمود و به بهانه تأسيس رصدخانه، به تأسيس كتابخانه بزرگى پرداخت و با گردآورى كتابهاى نفيس قديم و جديد كه قسمت مهمى از آنها از كتابخانه هاى بغداد و شام و ديگر مناطقى كه مورد هجوم مغولها قرار گرفته بود، فراهم شد، تعداد آنها را به چهارصد هزار جلد رسانيد</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كه اين كار بسيار عظيمى در آن زمان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كارهاى خواجه، حفظ جان عالمان و انديشمندانى بود كه گاهى گرفتار خشم مغولها مى شدند، خواجه با تدبير جان آنها را از خطر حفظ مى كرد كه مى توان حفظ جان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موفق الدين، علاء الدين جوينى و ابن فوطى را مديون تدابير خواجه نصير دانست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ديگر خدمات خواجه به تشيع، فعاليتهاى علمى و عقيدتى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كتابهايى نظير تجريد الاعتقاد، قواعد العقائد و فصول العقائد و رساله اى در امامت تأليف شد كه موجب تقويت و استحكام خاص كلام شيعه گرديد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خواجه طوسى به جاى درگير شدن با مقام و برخوردارى از نعمت هاى دنيوى، وقت خود را در آن دوران سخت صرف گرد آوردن انديشمندان در كنار كتابخانه عظيم مراغه و</w:t>
      </w:r>
      <w:r>
        <w:rPr>
          <w:rFonts w:eastAsia="IRNazanin" w:cs="IRNazanin"/>
          <w:color w:val="111111"/>
          <w:sz w:val="28"/>
          <w:szCs w:val="28"/>
          <w:lang w:bidi="fa-IR"/>
        </w:rPr>
        <w:t>28</w:t>
      </w:r>
      <w:bookmarkStart w:id="322" w:name="pg7552_82950"/>
    </w:p>
    <w:p>
      <w:pPr>
        <w:pStyle w:val="BookText"/>
        <w:rPr/>
      </w:pPr>
      <w:bookmarkEnd w:id="322"/>
      <w:r>
        <w:rPr>
          <w:rFonts w:ascii="IRNazanin" w:hAnsi="IRNazanin" w:eastAsia="IRNazanin"/>
          <w:color w:val="111111"/>
          <w:sz w:val="28"/>
          <w:sz w:val="28"/>
          <w:szCs w:val="28"/>
          <w:rtl w:val="true"/>
          <w:lang w:bidi="fa-IR"/>
        </w:rPr>
        <w:t xml:space="preserve">تأليف و تربيت شاگردانى چون علامه حلى نمود كه تاكنون از آثار علمى و عقلى اش صاحب نظران و دانش پژوهان بهره مى برند و كتاب كلامى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كلاسيك درسى حوزه هاى تشيع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گزارشات، آمده كه با تلاش خواجه، انديشه هاى شيعى در افكار هولاكو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شكل گرفت، ولى ميراث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سخت مدافع مذهب تشيع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از طرف شيعيان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شد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899416_1051229030"/>
      <w:bookmarkStart w:id="324" w:name="_Toc126"/>
      <w:bookmarkEnd w:id="323"/>
      <w:r>
        <w:rPr/>
        <w:t>3</w:t>
      </w:r>
      <w:r>
        <w:rPr>
          <w:rtl w:val="true"/>
        </w:rPr>
        <w:t xml:space="preserve">. </w:t>
      </w:r>
      <w:r>
        <w:rPr>
          <w:rtl w:val="true"/>
        </w:rPr>
        <w:t>اولجايتو و مذهب شيعه</w:t>
      </w:r>
      <w:bookmarkEnd w:id="324"/>
    </w:p>
    <w:p>
      <w:pPr>
        <w:pStyle w:val="Heading4"/>
        <w:numPr>
          <w:ilvl w:val="3"/>
          <w:numId w:val="1"/>
        </w:numPr>
        <w:rPr/>
      </w:pPr>
      <w:bookmarkStart w:id="325" w:name="__RefHeading___Toc2899418_1051229030"/>
      <w:bookmarkStart w:id="326" w:name="_Toc127"/>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مادر اولجايتو كه از قبيلۀ عيسوى كرائيت بود، فرزند خود را در ابتدا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مراسم آيين مسيح غسل تعميد داد و اولجايتو در اين كيش سر مى كرد تا مادرش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همسر مسلمانى اختيار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 اولجايتو را به اسلام تشويق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به دليل نفوذ علماى حنفى مذهب خراسان آن مذهب را اختيار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اولجايتو پس از جلوس بر تخت سلطنت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دين رسمى كشور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مذهب حنفى بود، ولى نخستين وزيرش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شافعيان و مخالف حنفيان بود تلاش كرد تا از نفوذ آنان در دربار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مراغى شافعى را به دربار آورد و با جلب اعتماد ايلخانان مغول، مقام قاضى القضاتى را كسب كرد و براثر نفوذ كلام وى اولجايتو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شافعى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و خصومت بين حنفيها و شافعيها و بدگويى هركدام نسبت به مذهب ديگر موجب انزجار بزرگان مغول گرديد و بر آن شدند تا به دين اجدادى و ياساى چنگيزى بازگردند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اولجايتو سه ماه در حال ترديد بود و نمى توانست برخلاف ميل قلبى و وصيت برادرش، غازان خان يك باره دست از اسلام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طَرْمطازْ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عاقل ترين و كامل ترين مردم عصر خود به حساب مى آمد مذهب تشيّع اختيار كرد، خوب است كه جانشين وى نيز به آن مذهب روى آورد تا از اعتقادات مذهب تسنن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رشيد الدين مانع از تغيير مذهب او شد</w:t>
      </w:r>
      <w:r>
        <w:rPr>
          <w:rFonts w:eastAsia="IRNazanin" w:cs="IRNazanin"/>
          <w:color w:val="111111"/>
          <w:sz w:val="28"/>
          <w:szCs w:val="28"/>
          <w:rtl w:val="true"/>
          <w:lang w:bidi="fa-IR"/>
        </w:rPr>
        <w:t>.</w:t>
      </w:r>
      <w:bookmarkStart w:id="327" w:name="pg7552_82951"/>
    </w:p>
    <w:p>
      <w:pPr>
        <w:pStyle w:val="BookText"/>
        <w:rPr/>
      </w:pPr>
      <w:bookmarkEnd w:id="327"/>
      <w:r>
        <w:rPr>
          <w:rFonts w:ascii="IRNazanin" w:hAnsi="IRNazanin" w:eastAsia="IRNazanin"/>
          <w:color w:val="111111"/>
          <w:sz w:val="28"/>
          <w:sz w:val="28"/>
          <w:szCs w:val="28"/>
          <w:rtl w:val="true"/>
          <w:lang w:bidi="fa-IR"/>
        </w:rPr>
        <w:t>درباره علت گرايش اولجايتو به مذهب تشيع سخنان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علت آن را، مشرّف شدن اولجايتو به زيارت مرقد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ديدن وى كه حضرت امير او را تشويق به تقويت اسلام كرد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شيعه مذهب خواب را چنين تعبير كردند كه سلطان بايد مذهب تشيع را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اولجاتيو قبول كرد و به پيروى از وى ساير بزرگان و امرا مذهب شيعه را پذيرفتند مگر امير چوپان كه بر مذهب تسنن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اولجايتو در سال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امر كرد كه نام سه خليفه را از خطبه و سكه بردارند و نام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حسن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خطبه بياورند و در سكه فقط بر نام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كنند و مردم ايران بايد قبول مذهب شيعه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اولجايتو براى ترويج عقايد شيعه دستور داد كه پيشوايان اين مذهب گرد آيند و مدارس مخصوص تعليم اصول و عقايد مذهب شيعه ترتيب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گنبد سلطانيه مدرسه اى درست كرد كه شصت معلم و مدرس در آنجا به تعليم و تربيت دويست شاگرد مشغول بودند و مدرسه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و كرباس درست كرد كه با اردو مى گرداندند و تعدادى از بزرگان دين با آن حركت مى كردند و به دانش پژوهان علم مى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اولجايتو به مذهب شيعه موجب شد تا علماى بزرگ شيعه به اردوى سلطان بيايند و بيشتر از پيش وى را به سمت مذهب متمايل و با ادلّه كلامى و شواهد ديگر ايمان او را مستحكم تر سازند و راه نفوذ بزرگان مذاهب ديگر را سد نمايند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328" w:name="__RefHeading___Toc2899420_1051229030"/>
      <w:bookmarkStart w:id="329" w:name="_Toc128"/>
      <w:bookmarkEnd w:id="328"/>
      <w:r>
        <w:rPr/>
        <w:t>1-3</w:t>
      </w:r>
      <w:r>
        <w:rPr>
          <w:rtl w:val="true"/>
        </w:rPr>
        <w:t xml:space="preserve">. </w:t>
      </w:r>
      <w:r>
        <w:rPr>
          <w:rtl w:val="true"/>
        </w:rPr>
        <w:t>نقش علامه حلّى در تشيع اولجايتو</w:t>
      </w:r>
      <w:bookmarkEnd w:id="329"/>
    </w:p>
    <w:p>
      <w:pPr>
        <w:pStyle w:val="BookText"/>
        <w:rPr/>
      </w:pPr>
      <w:r>
        <w:rPr>
          <w:rFonts w:ascii="IRNazanin" w:hAnsi="IRNazanin" w:eastAsia="IRNazanin"/>
          <w:color w:val="111111"/>
          <w:sz w:val="28"/>
          <w:sz w:val="28"/>
          <w:szCs w:val="28"/>
          <w:rtl w:val="true"/>
          <w:lang w:bidi="fa-IR"/>
        </w:rPr>
        <w:t>دربارۀ تأثير علامه حلى در تشرف اولجايتو به مذهب تشيع منابع نظر يكسانى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نويسندگان بر اين باورند كه علّامه حلى بيشترين نقش را در تبيين حقانيت مذهب تشيع به اولجايتو و پذيرش وى داشته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گزارشى اولجايتو در حال خشم، همسر خود را سه طلاقه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سخت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مذاهب اهل سنت را براى حل مشكل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براى بطلان طلاق در مذاهب خود نيافتند و تنها توانستند پيشنهاد دهند كه شايد فقيهى شيعى بتواند راه حلى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 رو اولجايتو عالم شيعى، علامه حلى را به دربار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فقهاى سنى به مناظره پرداخت، توفيق علامه در شكست دادن رقيبانش در مناظره و اثبات بطلان طلاق چنان در اولجايتو تأثير گذاشت كه مذهب تشيع را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ديگرى اولجاتيو بزرگان چندين مذهب اسلامى را به دربار فراخواند و به آنان دستور داد دربارۀ مسائل مختلف كلامى بحث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كلام علامه در بحث موجب شد تا وى مذهب تشيع را برگزيند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ابن بطوطه نقش علامه حلى در تشيع اولجايتو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عراق يعنى سلطان محمد خدابنده در حال كفر با فقيهى از فقهاى شيعيان امامى به نام، جلال الدين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بود و چون سلطان اسلام آورد به تبع او بسيارى از تاتار به شرف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مذهب شيعه را در پيش چشم او آراست و آن را بر مذاهب ديگر برترى داد و احوال صحابه و خلافت را بر او تقرير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دو وزير پيامبر اسلام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وارث خلافت آن حضرت بوده اند و براى نمونه سلطنت ارثى خدابنده را مثال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باوجودآنكه در بدو حال به كفر سر مى كرده و به قواعد دينى آگاهى نداشته، باز به حق وارث اجداد خود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سلطان را به قبول تشيع مايل كرد و در اين خصوص به عراقين، فارس، آذربايجان، اصفهان، كرمان و خراسان مراسلات فرستاد و مأمورين روانه كرد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پس از تشيع اولجايتو، به مُدرّسىِ مدرسه سيار كه مقامى ويژه عالمان نزديك به دربار بود برگزيده شد تا هركجا ايلخانان مى روند اين مدرسه در خدمت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ايلخانان سؤالاتى از علامه مى كردند و وى به آنها پاسخ مى داد، كه آن پرسشها و پاسخها را به صورت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دوران اقامتش در دربار چندين كتاب در موضوعات جدلى و كلام نوشت و آنها را به ايلخانان اهدا كرد از جمله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فى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 فى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 فى فضائل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اقدام علامه، نشانۀ ترويج تشيع در اين دوره است</w:t>
      </w:r>
      <w:r>
        <w:rPr>
          <w:rFonts w:eastAsia="Amiri" w:cs="Amiri" w:ascii="Amiri" w:hAnsi="Amiri"/>
          <w:color w:val="111111"/>
          <w:sz w:val="28"/>
          <w:szCs w:val="28"/>
          <w:rtl w:val="true"/>
          <w:lang w:bidi="ar-SA"/>
        </w:rPr>
        <w:t>.</w:t>
      </w:r>
      <w:r>
        <w:rPr>
          <w:rStyle w:val="FootnoteAnchor"/>
        </w:rPr>
        <w:footnoteReference w:id="287"/>
      </w:r>
      <w:r>
        <w:rPr>
          <w:rFonts w:eastAsia="Times New Roman" w:cs="Times New Roman" w:ascii="Times New Roman" w:hAnsi="Times New Roman"/>
          <w:color w:val="111111"/>
          <w:sz w:val="28"/>
          <w:szCs w:val="28"/>
          <w:lang w:val="en-US" w:bidi="en-US"/>
        </w:rPr>
        <w:t>41</w:t>
      </w:r>
      <w:bookmarkStart w:id="330" w:name="pg7552_82953"/>
    </w:p>
    <w:p>
      <w:pPr>
        <w:pStyle w:val="BookText"/>
        <w:rPr/>
      </w:pPr>
      <w:bookmarkEnd w:id="330"/>
      <w:r>
        <w:rPr>
          <w:rFonts w:ascii="IRNazanin" w:hAnsi="IRNazanin" w:eastAsia="IRNazanin"/>
          <w:color w:val="111111"/>
          <w:sz w:val="28"/>
          <w:sz w:val="28"/>
          <w:szCs w:val="28"/>
          <w:rtl w:val="true"/>
          <w:lang w:bidi="fa-IR"/>
        </w:rPr>
        <w:t>مذهب تشيع در دوران اولجايتو رونق گرفت و جمعى از علماى اين مذهب كه در عراق و بحرين متوارى بودند به تدريج خود را نشان دادند و كتابهاى بسيار در اثبات مذهب تشيع به رشته تحرير درآوردند و زمينه اى محكم براى دوره هاى بعد فراهم كردند كه در اين ميان نقش علامه حلى از همه بيشتر بود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گرچه حملۀ مغولان به ايران خسارت فراوانى در پى داشت ولى با حمله آنان به خلافت عباسى و برچيده شدن بساط آن، زمينه هايى براى، رشد و ترويج مذهب تشيع دوازده امامى ايجاد شد و شيعيان در اين عصر نسيم آزادى را استشمام كردند و عصر پرورش عالمان بزرگ و آزادى مناظره و مباحثه علمى بين مذاهب اسلامى و انتشار آثار فراوان بود، به خصوص در زمان اولجايتو كه يكى از ايلخانان نسبتاً خوب بود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331" w:name="__RefHeading___Toc2899422_1051229030"/>
      <w:bookmarkStart w:id="332" w:name="_Toc129"/>
      <w:bookmarkEnd w:id="331"/>
      <w:r>
        <w:rPr/>
        <w:t>2-3</w:t>
      </w:r>
      <w:r>
        <w:rPr>
          <w:rtl w:val="true"/>
        </w:rPr>
        <w:t xml:space="preserve">. </w:t>
      </w:r>
      <w:r>
        <w:rPr>
          <w:rtl w:val="true"/>
        </w:rPr>
        <w:t>مرگ اولجايتو و جانشين وى</w:t>
      </w:r>
      <w:bookmarkEnd w:id="332"/>
    </w:p>
    <w:p>
      <w:pPr>
        <w:pStyle w:val="BookText"/>
        <w:rPr/>
      </w:pPr>
      <w:r>
        <w:rPr>
          <w:rFonts w:ascii="IRNazanin" w:hAnsi="IRNazanin" w:eastAsia="IRNazanin"/>
          <w:color w:val="111111"/>
          <w:sz w:val="28"/>
          <w:sz w:val="28"/>
          <w:szCs w:val="28"/>
          <w:rtl w:val="true"/>
          <w:lang w:bidi="fa-IR"/>
        </w:rPr>
        <w:t xml:space="preserve">اولجايتو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پس از دوازده سال و نه ماه سلطنت درحالى كه بيش از چهل سال نداشت در سلطانيه درگذشت و او را در آن شهر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اولجايتو، پسرش، بهادر خان ابو سعيد صاحب تخت و تاج سلطنتى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پيرو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پادشاهى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علوم و ادبيات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وى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تقريباً حكومت مغولها در ايران منقرض گرديد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حملۀ مغولها به ايران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خواجه نصير الدين طوسى در كنترل و هدايت مغولها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خواجه نصير الدين طوسى به تشيع را در دوران مغولها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تشيع اولجاتيو چه بود؟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در زمان اولجايتو چگونه به تحكيم پايه هاى مذهب تشيّع و ترويج آن كمك كرد؟</w:t>
      </w:r>
      <w:bookmarkStart w:id="333" w:name="pg7552_82954"/>
    </w:p>
    <w:p>
      <w:pPr>
        <w:pStyle w:val="Heading2"/>
        <w:numPr>
          <w:ilvl w:val="1"/>
          <w:numId w:val="1"/>
        </w:numPr>
        <w:rPr/>
      </w:pPr>
      <w:bookmarkStart w:id="334" w:name="__RefHeading___Toc2899424_1051229030"/>
      <w:bookmarkStart w:id="335" w:name="_Toc130"/>
      <w:bookmarkEnd w:id="333"/>
      <w:bookmarkEnd w:id="334"/>
      <w:r>
        <w:rPr>
          <w:rtl w:val="true"/>
        </w:rPr>
        <w:t>درس سيزدهم</w:t>
      </w:r>
      <w:r>
        <w:rPr>
          <w:rtl w:val="true"/>
        </w:rPr>
        <w:t xml:space="preserve">: </w:t>
      </w:r>
      <w:r>
        <w:rPr>
          <w:rtl w:val="true"/>
        </w:rPr>
        <w:t>تشيع و نقش آن در دولت صفويه</w:t>
      </w:r>
      <w:bookmarkEnd w:id="335"/>
    </w:p>
    <w:p>
      <w:pPr>
        <w:pStyle w:val="Heading3"/>
        <w:numPr>
          <w:ilvl w:val="2"/>
          <w:numId w:val="1"/>
        </w:numPr>
        <w:rPr/>
      </w:pPr>
      <w:bookmarkStart w:id="336" w:name="__RefHeading___Toc2899426_1051229030"/>
      <w:bookmarkStart w:id="337" w:name="_Toc131"/>
      <w:bookmarkEnd w:id="336"/>
      <w:r>
        <w:rPr/>
        <w:t>1</w:t>
      </w:r>
      <w:r>
        <w:rPr>
          <w:rtl w:val="true"/>
        </w:rPr>
        <w:t xml:space="preserve">. </w:t>
      </w:r>
      <w:r>
        <w:rPr>
          <w:rtl w:val="true"/>
        </w:rPr>
        <w:t>پيدايش صفويه</w:t>
      </w:r>
      <w:bookmarkEnd w:id="337"/>
    </w:p>
    <w:p>
      <w:pPr>
        <w:pStyle w:val="Heading4"/>
        <w:numPr>
          <w:ilvl w:val="3"/>
          <w:numId w:val="1"/>
        </w:numPr>
        <w:rPr/>
      </w:pPr>
      <w:bookmarkStart w:id="338" w:name="__RefHeading___Toc2899428_1051229030"/>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در تاريخ ايران، پيدايش سلسلۀ صفويه اهميت فراوان دارد، از همه مهم تر، مسئلۀ وحدت ملى و رسمى شدن مذهب تشيع و پيشرفت علم و دانش و صنايع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حضرت آيت الله خامنه اى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طلوع صفويه اين سرزمين، اردبيل توانست، دو خدمت بزرگ به اين كشور بكند، اول اينكه توانست از كشورى كه بخشهاى آن از هم جدا و باهم در حال اختلاف درگيرى بودند يك كشور متحد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و سربلند و پيشرفته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دوم، آن چيزى بود كه در واقع پشتيبانى معنوى آن عامل اول محسوب مى شود، يعنى احياى مذهب شيعه،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ارادت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از حملۀ مسلمانان به ايران به عمر شاهنشاهى ايران كه تقريباً چهارده قرن بر بخش بزرگى از دنياى آن روز سلطنت مى كردند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قرنى كه اعراب مسلمان بر ايران حكومت مى كردند تا تشكيل شاهنشاهى صفوى تقريباً وحدت ملى ايران، گسيخته شد و كشور به صورت يكى از كشورهاى تابعۀ دنياى اسلامى به شمار مى 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شكل گيرى حكومت وحدت ملى صفويه گروهى كوشش نمودند، كه استقلال ازدست رفتۀ ايران را بيابند، چنان كه اين تلاش به تشكيل حكومتهاى مستقلمانند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صفاريان، سامانيان در سيستان و خراسان و ماوراءالنهر و آلِ زيار، آل بويه، در كرانه هاى درياى خزر،</w:t>
      </w:r>
      <w:bookmarkStart w:id="340" w:name="pg7552_82955"/>
    </w:p>
    <w:p>
      <w:pPr>
        <w:pStyle w:val="BookText"/>
        <w:rPr/>
      </w:pPr>
      <w:bookmarkEnd w:id="340"/>
      <w:r>
        <w:rPr>
          <w:rFonts w:ascii="IRNazanin" w:hAnsi="IRNazanin" w:eastAsia="IRNazanin"/>
          <w:color w:val="111111"/>
          <w:sz w:val="28"/>
          <w:sz w:val="28"/>
          <w:szCs w:val="28"/>
          <w:rtl w:val="true"/>
          <w:lang w:bidi="fa-IR"/>
        </w:rPr>
        <w:t>اصفهان، فارس و باختر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حكومتها همۀ كشور ايران را در قلمرو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توانست اساس وحدت ملى را پايه گذارى كند شاه اسماعيل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كشور ايران را تحت يك حكومت درآورد، بلكه به واسطۀ رسمى كردن تشيع مردم ايران را از هر قوم و زبان با يكديگر متحد و متفق نمود و آنها را از سلطۀ بيگانگان نجات داد</w:t>
      </w:r>
      <w:r>
        <w:rPr>
          <w:rFonts w:eastAsia="IRNazanin" w:cs="IRNazanin"/>
          <w:color w:val="111111"/>
          <w:sz w:val="28"/>
          <w:szCs w:val="28"/>
          <w:rtl w:val="true"/>
          <w:lang w:bidi="fa-IR"/>
        </w:rPr>
        <w:t>.</w:t>
      </w:r>
    </w:p>
    <w:p>
      <w:pPr>
        <w:pStyle w:val="Heading4"/>
        <w:numPr>
          <w:ilvl w:val="3"/>
          <w:numId w:val="1"/>
        </w:numPr>
        <w:rPr/>
      </w:pPr>
      <w:bookmarkStart w:id="341" w:name="__RefHeading___Toc2899430_1051229030"/>
      <w:bookmarkStart w:id="342" w:name="_Toc133"/>
      <w:bookmarkEnd w:id="341"/>
      <w:r>
        <w:rPr/>
        <w:t>1-1</w:t>
      </w:r>
      <w:r>
        <w:rPr>
          <w:rtl w:val="true"/>
        </w:rPr>
        <w:t xml:space="preserve">. </w:t>
      </w:r>
      <w:r>
        <w:rPr>
          <w:rtl w:val="true"/>
        </w:rPr>
        <w:t>نسب صفويه</w:t>
      </w:r>
      <w:bookmarkEnd w:id="342"/>
    </w:p>
    <w:p>
      <w:pPr>
        <w:pStyle w:val="BookText"/>
        <w:rPr/>
      </w:pPr>
      <w:r>
        <w:rPr>
          <w:rFonts w:ascii="IRNazanin" w:hAnsi="IRNazanin" w:eastAsia="IRNazanin"/>
          <w:color w:val="111111"/>
          <w:sz w:val="28"/>
          <w:sz w:val="28"/>
          <w:szCs w:val="28"/>
          <w:rtl w:val="true"/>
          <w:lang w:bidi="fa-IR"/>
        </w:rPr>
        <w:t>نسب سلسلۀ صفويه به صفى الدين اردبيلى مى رسد كه در زمان خود قدوۀ اهل عرفان بود و بزرگان و رجال مملكت براى وى احترام خاص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مورخين نسب اجداد شيخ صفى را به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صفى در سال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كلخوران، قريه اى در سه كيلومترى شمال غربى اردبيل به دنيا آمد،</w:t>
      </w:r>
      <w:r>
        <w:rPr>
          <w:rStyle w:val="FootnoteAnchor"/>
          <w:rtl w:val="true"/>
        </w:rPr>
        <w:footnoteReference w:id="292"/>
      </w:r>
      <w:r>
        <w:rPr>
          <w:rFonts w:ascii="IRNazanin" w:hAnsi="IRNazanin" w:eastAsia="IRNazanin"/>
          <w:color w:val="111111"/>
          <w:sz w:val="28"/>
          <w:sz w:val="28"/>
          <w:szCs w:val="28"/>
          <w:rtl w:val="true"/>
          <w:lang w:bidi="fa-IR"/>
        </w:rPr>
        <w:t>نامش اسحاق و پدرش سيد امين الدين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فرزند صالح فرزند قطب الدين احمد، فرزند صلاح الدين رشيد فرزند سيد محمد فرزند سيد عوض خواص فرزند فيروز شاه است كه نسب وى را مورخان به ابو القاسم حمزه فرزند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امام شيعيان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صفى از اوان كودكى به عبادت و رياضت گذراند و چون در نهايت زيبايى و جمال بود، پدر و مادرش كمتر اجازۀ خارج شدن از منزل را به وى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 روييدن مو بر صورتش با اصرار از مادر اجازه سير آفاق و انفس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سياحت عاقبت به شيراز رسيد و در آنجا با بسيارى از عرفا و صاحب دلان همچون شيخ مصلح الدين سعدى شيرازى و مولانا رضى الدين مانقى ديدار كرد و در خدمت مولانا، علم تفسير قرآن بياموخت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راهنمايى برخى از بزرگان، به حضور امير عبد الله كه داراى نسب سيادت، زهد و تقوى و حالت عرفانى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از شرق تا غرب عالم كسى كه مشكل تو را حل تواند كرد جز شيخ زاهد گيلانى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صفى از شيراز به اردبيل بازآمد و پس از ديدار با مادر و خويشاوندان خود، به ديدار شيخ زاهد گيلانى شتافت و تحت تربيت وى قرار گرفت و با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پس از درگذشت شيخ زاهد، بنا به وصيّت و شايستگى، جانشين وى گرديد و از گيلان به اردبيل بازگشت</w:t>
      </w:r>
      <w:r>
        <w:rPr>
          <w:rFonts w:eastAsia="IRNazanin" w:cs="IRNazanin"/>
          <w:color w:val="111111"/>
          <w:sz w:val="28"/>
          <w:szCs w:val="28"/>
          <w:rtl w:val="true"/>
          <w:lang w:bidi="fa-IR"/>
        </w:rPr>
        <w:t>.</w:t>
      </w:r>
      <w:r>
        <w:rPr>
          <w:rStyle w:val="FootnoteAnchor"/>
          <w:rtl w:val="true"/>
        </w:rPr>
        <w:footnoteReference w:id="293"/>
      </w:r>
      <w:bookmarkStart w:id="343" w:name="pg7552_82956"/>
    </w:p>
    <w:p>
      <w:pPr>
        <w:pStyle w:val="BookText"/>
        <w:rPr/>
      </w:pPr>
      <w:bookmarkEnd w:id="343"/>
      <w:r>
        <w:rPr>
          <w:rFonts w:ascii="IRNazanin" w:hAnsi="IRNazanin" w:eastAsia="IRNazanin"/>
          <w:color w:val="111111"/>
          <w:sz w:val="28"/>
          <w:sz w:val="28"/>
          <w:szCs w:val="28"/>
          <w:rtl w:val="true"/>
          <w:lang w:bidi="fa-IR"/>
        </w:rPr>
        <w:t>آوازه شخصيت شيخ صفى از مرزهاى ايران گذشت و در روم شرقى، سوريه، لبنان و هندوستان به عنوان يك شخصيت بزرگ عرفانى شناخته شد و پيروان زيادى به حلقۀ ارادتش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امير چوپان از شيخ صفى الدين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ما بيشترند يا مريدان شما؟ شيخ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ايران در برابر هريك از اصحاب جلادت، صد نفر ارباب ارادت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صفى، همواره مورد توجه ايلخانان مغول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دستگاه غازان خان به اعتبار مراد مقتدر خود، شيخ زاهد، قرب و منزلتى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به شيخ احترام و ارادتى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ايلخان گاه به ديدارش مى رفت و نزدش چون كودكى در برابر استاد مى نشست و به اندرزها و رهنمودهايش گوش مى داد و به كار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مسائل معضل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حملۀ پادشاه ازبك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صفى طلب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صفى به سبب كثرت رياضت و افراط در روزه و اجتناب از غذاى حيوانى در اواخر عمر تدريجاً ضعيف و مكرر بيمار شد و سرانجام در دوازدهم محرم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اردبيل درگذشت و در آنجا دفن شد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44" w:name="__RefHeading___Toc2899432_1051229030"/>
      <w:bookmarkStart w:id="345" w:name="_Toc134"/>
      <w:bookmarkEnd w:id="344"/>
      <w:r>
        <w:rPr/>
        <w:t>3-1</w:t>
      </w:r>
      <w:r>
        <w:rPr>
          <w:rtl w:val="true"/>
        </w:rPr>
        <w:t xml:space="preserve">. </w:t>
      </w:r>
      <w:r>
        <w:rPr>
          <w:rtl w:val="true"/>
        </w:rPr>
        <w:t>مذهب شيخ صفى الدين اردبيلى</w:t>
      </w:r>
      <w:bookmarkEnd w:id="345"/>
    </w:p>
    <w:p>
      <w:pPr>
        <w:pStyle w:val="BookText"/>
        <w:rPr/>
      </w:pPr>
      <w:r>
        <w:rPr>
          <w:rFonts w:ascii="IRNazanin" w:hAnsi="IRNazanin" w:eastAsia="IRNazanin"/>
          <w:color w:val="111111"/>
          <w:sz w:val="28"/>
          <w:sz w:val="28"/>
          <w:szCs w:val="28"/>
          <w:rtl w:val="true"/>
          <w:lang w:bidi="fa-IR"/>
        </w:rPr>
        <w:t xml:space="preserve">با مرورى بر حوادثى كه در فاصلۀ حملۀ مغول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تا روى كار آمدن صفويه به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رخ داد مى توان ادعا كرد، تصوف و تشيع از رشد چشمگيرى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آغاز از تسنن شروع شد و سرانجام بخش عمدۀ آن به تشيع روى آورد، كه نمونه بارز يك گرايش عام و اصيل صوفيگرى را به تشيع مى توان در خاندان صفويه، پيش از به حكومت رسيدن شاه اسماعيل صفوى در آغاز قرن دهم هجرى دانست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شيخ صفى الدين در مذهب، تعصب جاهلانه نمى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مذهب وى ترديد وجود دارد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سنى شافعى بود ولى بعضى اقوال و اشعار منقول از وى بر محبت و مهر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مذهب شيخ هرچه بوده است، در اعتقاد وى نسبت به اسلام</w:t>
      </w:r>
      <w:bookmarkStart w:id="346" w:name="pg7552_82957"/>
    </w:p>
    <w:p>
      <w:pPr>
        <w:pStyle w:val="BookText"/>
        <w:rPr/>
      </w:pPr>
      <w:bookmarkEnd w:id="346"/>
      <w:r>
        <w:rPr>
          <w:rFonts w:ascii="IRNazanin" w:hAnsi="IRNazanin" w:eastAsia="IRNazanin"/>
          <w:color w:val="111111"/>
          <w:sz w:val="28"/>
          <w:sz w:val="28"/>
          <w:szCs w:val="28"/>
          <w:rtl w:val="true"/>
          <w:lang w:bidi="fa-IR"/>
        </w:rPr>
        <w:t>شكى نيست برخى نيز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مريدان خود را در ابتدا در پنهانى به مذهب جعفرى هدايت مى كرد و پس از فراوان شدن مريدان، پيروان خود را به اظهار مذهب جعفرى دستور داد و در مواردى كه عقيدۀ مفتيان اهل سنت را برخلاف اصول مذهب خويش مى ديد، بى پروا انكار مى كرد و خلاف آن را اعلام مى نمود</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برهان نيز در ملحقات روضة الصفاى ناصرى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زياده بر سى سال بر سجاده ارشاد مكين بود و بيشتر از صد هزار كس را در ضمن اظهار اسرار اوراد و اذكار بر طريقه طريقت حقه ائمۀ اثنى عشر عليهم سلام الله الملك الاكبر راهنمايى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مكاشفات خود ديده بود كه اولاد وى پاى بر تخت سلطنت خواهند گذاشت و رايت حقيقت آيت مذهب حقه جعفرى خواهند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باب تقويت طريقت حيدرى و ترويج ملت جعفرى هم اولاد خود را وصيت مى نمود و ترغيب مى فرمود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347" w:name="__RefHeading___Toc2899434_1051229030"/>
      <w:bookmarkStart w:id="348" w:name="_Toc135"/>
      <w:bookmarkEnd w:id="347"/>
      <w:r>
        <w:rPr/>
        <w:t>4-1</w:t>
      </w:r>
      <w:r>
        <w:rPr>
          <w:rtl w:val="true"/>
        </w:rPr>
        <w:t xml:space="preserve">. </w:t>
      </w:r>
      <w:r>
        <w:rPr>
          <w:rtl w:val="true"/>
        </w:rPr>
        <w:t>جانشينان شيخ صفى الدين</w:t>
      </w:r>
      <w:bookmarkEnd w:id="348"/>
    </w:p>
    <w:p>
      <w:pPr>
        <w:pStyle w:val="BookText"/>
        <w:rPr/>
      </w:pPr>
      <w:r>
        <w:rPr>
          <w:rFonts w:ascii="IRNazanin" w:hAnsi="IRNazanin" w:eastAsia="IRNazanin"/>
          <w:color w:val="111111"/>
          <w:sz w:val="28"/>
          <w:sz w:val="28"/>
          <w:szCs w:val="28"/>
          <w:rtl w:val="true"/>
          <w:lang w:bidi="fa-IR"/>
        </w:rPr>
        <w:t xml:space="preserve">پس از فوت شيخ صفى 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پسرش صدر الدين جاى او بگرفت و تا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كمال احترام و شهرت با زهد و تقوى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انوار، شاعر معروف يكى از مريدان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عرفا از وى تمجيد كرده اند و سلاطين وقت به خدمتش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صدر الدين، پسرش خواجه على پيشواى آن سلسله گرديد و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فلسطين بدرود حيات گفت و پسرش شيخ ابراهيم معروف به شيخ شاه بر جاى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شيخ شاه پسر كوچك ترش شيخ جنيد جانشين او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جنيد به ديار بكر رفت و طرف توجه اوزون حسن، حاكم مقتدر آق قويونلو واقع شد و خواهر خود را به ازدواج او درآورد و به اين وسيله مريدان شيخ جنيد را به طرف خود جلب كرده، ده هزار نفر از صوفيان سلحشور حاضر به خدمت او گشتند و موجب خوف و هراس جهان شاه، حاكم آذربايجان و عراقين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جنيد پس از مراجعت به اردبيل، با مريدان</w:t>
      </w:r>
      <w:bookmarkStart w:id="349" w:name="pg7552_82958"/>
    </w:p>
    <w:p>
      <w:pPr>
        <w:pStyle w:val="BookText"/>
        <w:rPr/>
      </w:pPr>
      <w:bookmarkEnd w:id="349"/>
      <w:r>
        <w:rPr>
          <w:rFonts w:ascii="IRNazanin" w:hAnsi="IRNazanin" w:eastAsia="IRNazanin"/>
          <w:color w:val="111111"/>
          <w:sz w:val="28"/>
          <w:sz w:val="28"/>
          <w:szCs w:val="28"/>
          <w:rtl w:val="true"/>
          <w:lang w:bidi="fa-IR"/>
        </w:rPr>
        <w:t>خود به قصد جنگ عازم طرابزون و شيروان گرديد و در جنگ با سلطان خليل والى شيروان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سلطان جنيد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پسرش شيخ حيدر جانشين او گرديد و با دختر اوزون حسن به نام عالم شاه بيگم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حيدر به مريدان خود دستور داد تا به جاى كلاه تركى، كلاه سرخ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دوازده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گذارند و دوازده ترك، رمز دوازده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اين افراد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ترويج تشيع و بسط عدالت كوشيد تا آنكه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جنگ شروان شاه كشته شد و سه پسر به نامهاى سلطان على ميرزا، اسماعيل ميرزا و ابراهيم ميرزا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يعقوب آنها را به فارس فرستاد و در قلعه اصطخر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فارس در حفظ و حراست آنها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على ميرزا و برادرانش پس از چهار سال و شش ماه از زندان نجات يافتند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تبريز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على ميرزا دو سال بعد در جنگ با رستم ميرزا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ميرزا پس از چهل روز اختفاء به گيلان رفت و كاركيا ميرزا على حاكم گيلان كه از سادات بود از وى حمايت نمود و ابراهيم نيز از گيلان به اردبيل رفت و مخفيانه نزد مادر زندگى مى كرد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50" w:name="__RefHeading___Toc2899436_1051229030"/>
      <w:bookmarkStart w:id="351" w:name="_Toc136"/>
      <w:bookmarkEnd w:id="350"/>
      <w:r>
        <w:rPr/>
        <w:t>2</w:t>
      </w:r>
      <w:r>
        <w:rPr>
          <w:rtl w:val="true"/>
        </w:rPr>
        <w:t xml:space="preserve">. </w:t>
      </w:r>
      <w:r>
        <w:rPr>
          <w:rtl w:val="true"/>
        </w:rPr>
        <w:t>شاه اسماعيل صفوى</w:t>
      </w:r>
      <w:bookmarkEnd w:id="351"/>
    </w:p>
    <w:p>
      <w:pPr>
        <w:pStyle w:val="Heading4"/>
        <w:numPr>
          <w:ilvl w:val="3"/>
          <w:numId w:val="1"/>
        </w:numPr>
        <w:rPr/>
      </w:pPr>
      <w:bookmarkStart w:id="352" w:name="__RefHeading___Toc2899438_1051229030"/>
      <w:bookmarkStart w:id="353" w:name="_Toc13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شاه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شيخ حيدر و عالم شاه بيگم دختر اوزون حسن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ديده به جهان گشود و هنگام كشته شدن پدرش بيش از يك سال نداشت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تا سيزده سالگى نزد حاكم لاهيجان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اتفاق هفت يا هفتاد نفر از صوفيان به طرف اردبيل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طارم و خلخال در هر منزل، گروهى از شيعيان آسياى صغير و شام به وى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اردبيل شد، حاكم آنجا، سلطان على بك چاكرلو، او را مجبور به ترك آن شهر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ميرزا به طرف آستارا رفت و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سن سيزده يا چهارده سالگى به اقدامات اساسى دست زد و با مساعدت نه قبيله كه با وى بيعت كرده بودند، يعنى، استاجلو، شاملو، تكلو، روملو، وارساق، ذو القدر،</w:t>
      </w:r>
    </w:p>
    <w:p>
      <w:pPr>
        <w:pStyle w:val="BookText"/>
        <w:rPr/>
      </w:pPr>
      <w:r>
        <w:rPr>
          <w:rFonts w:ascii="IRNazanin" w:hAnsi="IRNazanin" w:eastAsia="IRNazanin"/>
          <w:color w:val="111111"/>
          <w:sz w:val="28"/>
          <w:sz w:val="28"/>
          <w:szCs w:val="28"/>
          <w:rtl w:val="true"/>
          <w:lang w:bidi="fa-IR"/>
        </w:rPr>
        <w:t>افشار، قاجار و صوفيان قراباغ به سمت اردبيل حركت كرد و پس از زيارت قبور اجداد خود در اردبيل و طلب دعاى خير از مادر پير خود، از راه قراباغ و ارزنجان به شيروان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قيام اسماعيل ميرزا پخش گرديد، مريدان او از سوريه، ديار بكر و سيواس زير پرچمش گرد آمدند و با هفت هزار نفر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شيروان رفت و نزديك گلستان او را شكست داد و به قصاص پدر او را بكشت و سلسلۀ شيروان شاه را منقرض كرد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پس از فتح بادكوبه، اسماعيل ميرزا به جانب آذربايجان حركت كرد و الوند بيك پسر يوسف بك را شكست داد و نزديك نخجوان جنگ سختى رخ داد كه در آن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قويونلوها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سردارى امير عثمان موصلى مغلوب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 بيك به ديار بكر فرار كرد و اسماعيل ميرزا با پيروزى وارد تبريز گرديد و به نام شاه اسماعيل تاج سلطنت ايران را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 سر نهاد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شاه اسماعيل از پادشاهان بزرگ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آذربايجان، عراق، خراسان، فارس، كرمان، خوزستان را تحت قلمرو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ديار بكر، بلخ و مرو تحت اقتدار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مورخان شرقى و اروپايى اين پادشاه هنگام جنگ بسيار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نسبت به دشمنان خويش در بعضى مواقع قساوت به خرج داده، ولى به طور كلى در بسط عدل و جلوگيرى از ظلم و منع سپاهش از تعدى به مردم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حسن صورت و سيرت بود و به مذهب تشيع اعتقاد راسخ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از سيزده سالگى پيوسته در جنگ بود و مهم ترين آنها پنج جنگ بزرگ ازاين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فرخ يسار، شيروان شاه معروف به جنانى به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الوند بيك در شرور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سلطان مراد آق قويونلو نزديك همدان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شيبك خان نزديك مرو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سلطان سليم در چالدران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bookmarkStart w:id="354" w:name="pg7552_82960"/>
    </w:p>
    <w:p>
      <w:pPr>
        <w:pStyle w:val="BookText"/>
        <w:rPr/>
      </w:pPr>
      <w:bookmarkEnd w:id="354"/>
      <w:r>
        <w:rPr>
          <w:rFonts w:ascii="IRNazanin" w:hAnsi="IRNazanin" w:eastAsia="IRNazanin"/>
          <w:color w:val="111111"/>
          <w:sz w:val="28"/>
          <w:sz w:val="28"/>
          <w:szCs w:val="28"/>
          <w:rtl w:val="true"/>
          <w:lang w:bidi="fa-IR"/>
        </w:rPr>
        <w:t>شاه اسماعيل در همۀ جنگها فاتح بود مگر در جنگ پنجم كه به واسطۀ عمليات توپخانه عثمانيها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وفات يافت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55" w:name="__RefHeading___Toc2899440_1051229030"/>
      <w:bookmarkStart w:id="356" w:name="_Toc138"/>
      <w:bookmarkEnd w:id="355"/>
      <w:r>
        <w:rPr/>
        <w:t>1-2</w:t>
      </w:r>
      <w:r>
        <w:rPr>
          <w:rtl w:val="true"/>
        </w:rPr>
        <w:t xml:space="preserve">. </w:t>
      </w:r>
      <w:r>
        <w:rPr>
          <w:rtl w:val="true"/>
        </w:rPr>
        <w:t>علل موفقيت شاه اسماعيل</w:t>
      </w:r>
      <w:bookmarkEnd w:id="356"/>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معنوى خاندان صفوى</w:t>
      </w:r>
    </w:p>
    <w:p>
      <w:pPr>
        <w:pStyle w:val="BookText"/>
        <w:rPr/>
      </w:pPr>
      <w:r>
        <w:rPr>
          <w:rFonts w:ascii="IRNazanin" w:hAnsi="IRNazanin" w:eastAsia="IRNazanin"/>
          <w:color w:val="111111"/>
          <w:sz w:val="28"/>
          <w:sz w:val="28"/>
          <w:szCs w:val="28"/>
          <w:rtl w:val="true"/>
          <w:lang w:bidi="fa-IR"/>
        </w:rPr>
        <w:t>چنان كه گفته شد، شيخ صفى الدين اردبيلى، جد خاندان صفوى، از صوفيان بنام بود و مريدان بسيارى داشت و پس از وى اين ارادت به فرزندانش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صفويه، پيش از رسيدن به قدرت، در ميان مردم موقعيت ويژه داشتند و مورد توجه و علاقۀ آنها بودند و در واقع بر قلب بخشى از مردم ايران حكومت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اسماعيل با يارى مريدان و استفاده از موقعيت معنوى خويش توانست مردم را به خود جلب كند و سلسلۀ صفويه را تشكيل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داخلى</w:t>
      </w:r>
    </w:p>
    <w:p>
      <w:pPr>
        <w:pStyle w:val="BookText"/>
        <w:rPr/>
      </w:pPr>
      <w:r>
        <w:rPr>
          <w:rFonts w:ascii="IRNazanin" w:hAnsi="IRNazanin" w:eastAsia="IRNazanin"/>
          <w:color w:val="111111"/>
          <w:sz w:val="28"/>
          <w:sz w:val="28"/>
          <w:szCs w:val="28"/>
          <w:rtl w:val="true"/>
          <w:lang w:bidi="fa-IR"/>
        </w:rPr>
        <w:t>هرج و مرج داخلى و عدم قدرت مركزى يكى از علل مهم انقراض يك سلسله و تشكيل سلسله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سياسى ايران، پيش ازروى كار آمدن صفويه، دچار هرج و مرج و حكومت ملوك الطوايفى بود و در هر گوشه و كنارى، فردى داعيۀ استقلال داشت و چون قدرت مركزى و وحدت وجود نداشت، شاه اسماعيل در مدت كوتاهى توانست مدعيان سلطنت و رقباى خود را از ميان بردارد و حكومت واحدى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مردم براى نجات از وضع موجود</w:t>
      </w:r>
    </w:p>
    <w:p>
      <w:pPr>
        <w:pStyle w:val="BookText"/>
        <w:rPr/>
      </w:pPr>
      <w:r>
        <w:rPr>
          <w:rFonts w:ascii="IRNazanin" w:hAnsi="IRNazanin" w:eastAsia="IRNazanin"/>
          <w:color w:val="111111"/>
          <w:sz w:val="28"/>
          <w:sz w:val="28"/>
          <w:szCs w:val="28"/>
          <w:rtl w:val="true"/>
          <w:lang w:bidi="fa-IR"/>
        </w:rPr>
        <w:t>در دوران حكومت مغولها و تيموريان، مردم ايران به علت عمليات وحشيانه، متوارى شده، در گوشه و كنار با ترس و هراس زندگى مى كردند، و در انتظار بازگشت روزگار گذشته بودند تا زندگى آرام و آسوده اى داشته باشند و به كسب و كار خود مشغول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حكومت تيموريان، هرج و مرج در امور كشور راه يافت و در هر گوشه و كنار، بساط حكومت و سلطنت گسترده شد و جنگهاى داخلى براى توسعه قلمرو نفوذ به وجود آمد و در نتيجه موجب خرابى و ناراحتى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خاندان صفويه آهنگ تشكيل حكومت</w:t>
      </w:r>
    </w:p>
    <w:p>
      <w:pPr>
        <w:pStyle w:val="BookText"/>
        <w:rPr/>
      </w:pPr>
      <w:r>
        <w:rPr>
          <w:rFonts w:ascii="IRNazanin" w:hAnsi="IRNazanin" w:eastAsia="IRNazanin"/>
          <w:color w:val="111111"/>
          <w:sz w:val="28"/>
          <w:sz w:val="28"/>
          <w:szCs w:val="28"/>
          <w:rtl w:val="true"/>
          <w:lang w:bidi="fa-IR"/>
        </w:rPr>
        <w:t>كرد، مردم ناراضى و منتظر، براى رهايى از بدبختى و نابسامانى با جان و دل در تقويت اين خاندان كه از سالها پيش مورد تكريم و احترام مردم بودند، كوشيدند تا شاه اسماعيل را به سلطنت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قدرت روحانى و نظامى</w:t>
      </w:r>
    </w:p>
    <w:p>
      <w:pPr>
        <w:pStyle w:val="BookText"/>
        <w:rPr/>
      </w:pPr>
      <w:r>
        <w:rPr>
          <w:rFonts w:ascii="IRNazanin" w:hAnsi="IRNazanin" w:eastAsia="IRNazanin"/>
          <w:color w:val="111111"/>
          <w:sz w:val="28"/>
          <w:sz w:val="28"/>
          <w:szCs w:val="28"/>
          <w:rtl w:val="true"/>
          <w:lang w:bidi="fa-IR"/>
        </w:rPr>
        <w:t>هر قدرت نظامى براى موفقيت خود نيازمند قدرت و نفوذ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موجب رونق خاندان صفويه گرديد مسئلۀ اختلاط قدرت روحانى و قدرت نظامى بود كه كار را از هر حيث تكميل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طرح موضوعِ سيادتِ سلاطين صفويه و انتساب خود به خاندان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توانست نظر مردم ايران كه به اين خاندان عشق مى ورزيدند و توجه خاصى به آنها داشتند جلب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سران خاندان صفويه، صرف نظر از اينكه در اصل از سادات بودند يا نه، از توجه مردم به سادات استفاده كرده، خود را از خاندان حضرت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كردند و به اين وسيله بر طرفداران خود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اسماعيل صفوى در آغاز حكومت خويش از علاقۀ مردم به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با معرفى خود به عنوان سادات موسوى و ترويج مذهب تشيع توانست مردم را به خود جذب نمايد و نظام نوين دينى به وجود آورد كه هنوز ما حضور آن را در ابعاد گوناگون حيات فرهنگى و اجتماعى خود احساس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شاه اسماعيل، تشيع كه در برابر تسنن قرار گرفته بود، به مرور به خود پرداخت و در ابعاد مختلف پايه هاى خود را مستحكم كرد تا آنكه به صورت يك مذهب رسمى در ايران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خدمات سلسله صفويه به ايران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مذهب شيخ صفى الدين اردبيلى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اسماعيل صفوى در چه سنى و از كجا و با چه كسانى حركت خود را آغاز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موفقيت شاه اسماعيل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مهم شاه اسماعيل را نام ببريد و علت شكست وى را در جنگ چالدران بنويسيد</w:t>
      </w:r>
      <w:r>
        <w:rPr>
          <w:rFonts w:eastAsia="IRNazanin" w:cs="IRNazanin"/>
          <w:color w:val="111111"/>
          <w:sz w:val="28"/>
          <w:szCs w:val="28"/>
          <w:rtl w:val="true"/>
          <w:lang w:bidi="fa-IR"/>
        </w:rPr>
        <w:t>.</w:t>
      </w:r>
      <w:bookmarkStart w:id="357" w:name="pg7552_82962"/>
    </w:p>
    <w:p>
      <w:pPr>
        <w:pStyle w:val="Heading2"/>
        <w:numPr>
          <w:ilvl w:val="1"/>
          <w:numId w:val="1"/>
        </w:numPr>
        <w:rPr/>
      </w:pPr>
      <w:bookmarkStart w:id="358" w:name="__RefHeading___Toc2899442_1051229030"/>
      <w:bookmarkStart w:id="359" w:name="_Toc139"/>
      <w:bookmarkEnd w:id="357"/>
      <w:bookmarkEnd w:id="358"/>
      <w:r>
        <w:rPr>
          <w:rtl w:val="true"/>
        </w:rPr>
        <w:t>درس چهاردهم</w:t>
      </w:r>
      <w:r>
        <w:rPr>
          <w:rtl w:val="true"/>
        </w:rPr>
        <w:t xml:space="preserve">: </w:t>
      </w:r>
      <w:r>
        <w:rPr>
          <w:rtl w:val="true"/>
        </w:rPr>
        <w:t>صفويه و رسميت يافتن تشيّع در ايران</w:t>
      </w:r>
      <w:bookmarkEnd w:id="359"/>
    </w:p>
    <w:p>
      <w:pPr>
        <w:pStyle w:val="Heading3"/>
        <w:numPr>
          <w:ilvl w:val="2"/>
          <w:numId w:val="1"/>
        </w:numPr>
        <w:rPr/>
      </w:pPr>
      <w:bookmarkStart w:id="360" w:name="__RefHeading___Toc2899444_1051229030"/>
      <w:bookmarkStart w:id="361" w:name="_Toc140"/>
      <w:bookmarkEnd w:id="360"/>
      <w:r>
        <w:rPr/>
        <w:t>1</w:t>
      </w:r>
      <w:r>
        <w:rPr>
          <w:rtl w:val="true"/>
        </w:rPr>
        <w:t xml:space="preserve">. </w:t>
      </w:r>
      <w:r>
        <w:rPr>
          <w:rtl w:val="true"/>
        </w:rPr>
        <w:t>جنبشهاى شيعى</w:t>
      </w:r>
      <w:bookmarkEnd w:id="361"/>
    </w:p>
    <w:p>
      <w:pPr>
        <w:pStyle w:val="BookText"/>
        <w:rPr/>
      </w:pPr>
      <w:r>
        <w:rPr>
          <w:rFonts w:ascii="IRNazanin" w:hAnsi="IRNazanin" w:eastAsia="IRNazanin"/>
          <w:color w:val="111111"/>
          <w:sz w:val="28"/>
          <w:sz w:val="28"/>
          <w:szCs w:val="28"/>
          <w:rtl w:val="true"/>
          <w:lang w:bidi="fa-IR"/>
        </w:rPr>
        <w:t>بنى اميّه مى كوشيدند جهان اسلام را به شيعه بدبين كنند و تخم اختلاف و نفاق را در سرزمين اسلام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همواره زير فشارهاى اسلحۀ قلم، زبان و شمشير عصبيت بنى اميه از امنيّت و آزادى و حقوق خود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در امان ماندنِ جان و مذهبشان ناگزير بودند يكى از راههاى زير را بپيمايند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و اختفاء؛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مهاجرت به اماكن و كشورهاى 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علنى و مبارزه با دشمن؛</w:t>
      </w:r>
    </w:p>
    <w:p>
      <w:pPr>
        <w:pStyle w:val="BookText"/>
        <w:rPr/>
      </w:pPr>
      <w:r>
        <w:rPr>
          <w:rFonts w:ascii="IRNazanin" w:hAnsi="IRNazanin" w:eastAsia="IRNazanin"/>
          <w:color w:val="111111"/>
          <w:sz w:val="28"/>
          <w:sz w:val="28"/>
          <w:szCs w:val="28"/>
          <w:rtl w:val="true"/>
          <w:lang w:bidi="fa-IR"/>
        </w:rPr>
        <w:t>تقيه موجب شد تا شيعه در برابر دشمن قسم خورده خود به طور كلى نابود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مهاجرت به مناطق امن موجب گسترش تشيع در برخى نقاط به خصوص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نيروهاى شيعى زمينۀ قيام و مبارزه علنى را بر ضد حكومتهايى كه با آنها دشمنى مى كردند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تشيع در مقاطعى از تاريخ به بارمى نشست و منجر به تشكيل حكومتهايى شيعى مى گرديد كه به برخى از آنها در درسهاى پيش اشاره شد</w:t>
      </w:r>
      <w:r>
        <w:rPr>
          <w:rFonts w:eastAsia="IRNazanin" w:cs="IRNazanin"/>
          <w:color w:val="111111"/>
          <w:sz w:val="28"/>
          <w:szCs w:val="28"/>
          <w:rtl w:val="true"/>
          <w:lang w:bidi="fa-IR"/>
        </w:rPr>
        <w:t>.</w:t>
      </w:r>
    </w:p>
    <w:p>
      <w:pPr>
        <w:pStyle w:val="Heading3"/>
        <w:numPr>
          <w:ilvl w:val="2"/>
          <w:numId w:val="1"/>
        </w:numPr>
        <w:rPr/>
      </w:pPr>
      <w:bookmarkStart w:id="362" w:name="__RefHeading___Toc2899446_1051229030"/>
      <w:bookmarkStart w:id="363" w:name="_Toc141"/>
      <w:bookmarkEnd w:id="362"/>
      <w:r>
        <w:rPr/>
        <w:t>2</w:t>
      </w:r>
      <w:r>
        <w:rPr>
          <w:rtl w:val="true"/>
        </w:rPr>
        <w:t xml:space="preserve">. </w:t>
      </w:r>
      <w:r>
        <w:rPr>
          <w:rtl w:val="true"/>
        </w:rPr>
        <w:t>علل گرايش صفويه به تشيّع</w:t>
      </w:r>
      <w:bookmarkEnd w:id="3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از تسنن آغاز شد، ولى تعصبهاى خشك و ديدگاههاى تنگ اهل تسنن، بخش عمده اى صوفيان را به وادى تشيع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هايى هم كه كوشيدند رنگ تسنن را حفظ نمايند، در بسيارى از ديدگاههاى خود مجبور شدند رنگ تعصب را كنار زده، تسليم الگوهاى فكرى و شخصيتى شيعه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يك گرايش عام و حتى اصيل صوفيگرى به تشيع را، بايد در خاندان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به حكومت رسيدن شاه اسماعيل در آغاز قرن 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كرد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شيخ صدر الدين، فرزند و جانشين شيخ صفى الدين براى حفظ نفوذ خويش بر توده هاى مردم به فرقۀ ميانه رو شيعه يعنى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 مسأله انتساب پشت بيست و يكم شيخ صفى را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و با اين عنوان دعاوى سياسى خود را آغاز نمود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علاوه بر دلايل درونى و ارتباطات داخلى، موارد زير در اين تغيير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مبارزات خاندان شيخ صفى، شكل سياسى به خود گرفت، روشن شد كه ديگر نمى توان با عالم تصوف و صرف رابطۀ مراد و مريدى را كه به دور از حوادث و جريانات دنيا و پرهيز از آن بود، الگو قرار داد؛ چون اين مرام به منظور عزلت و گوشه نشينى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 آن رسيده بود تا اعتقادى به صحنه آيد كه بتواند با قدرت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نيز ارتباطى داشته باشد، بدين جهت صوفيان مجبور به پذيرش تشيع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حكومت سياسى كه قدرت دنيوى را در اختيار داشت، به دليل سلطه بر جامعۀ مسلمانان، وجود شرع و قوانين فقهى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صوفى مشرب نبودند تا بى نياز از اين امور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در بازارِ تجارت و زمين زراعت، مشغول كسب و كار بودند و در موارد اختلاف، نياز به فقيه و قاضى داشتند تا آن را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از تصوف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ازاين در ميان فرزندان شيخ صفى براى خود جايى باز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شناخته شد و اعلان گرديد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 حضور علماى اصيل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تشيع را بدون آميختگى با تصوف ترويج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تشكيلات دولت صفويه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شاهان صفوى از علماى جبل عامل و قدرت يافتن آنها در جامعه و تسلطشان بر امور فكرى و اعتقادى مردم، باعث شد تا تصوف در قشر محدودى باقى مانده و كار ادارۀ فكرى جامعه از دست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ابتدا، برخى</w:t>
      </w:r>
      <w:r>
        <w:rPr>
          <w:rFonts w:eastAsia="IRNazanin" w:cs="IRNazanin"/>
          <w:color w:val="111111"/>
          <w:sz w:val="28"/>
          <w:szCs w:val="28"/>
          <w:lang w:bidi="fa-IR"/>
        </w:rPr>
        <w:t>71</w:t>
      </w:r>
      <w:bookmarkStart w:id="364" w:name="pg7552_82964"/>
    </w:p>
    <w:p>
      <w:pPr>
        <w:pStyle w:val="BookText"/>
        <w:rPr/>
      </w:pPr>
      <w:bookmarkEnd w:id="364"/>
      <w:r>
        <w:rPr>
          <w:rFonts w:ascii="IRNazanin" w:hAnsi="IRNazanin" w:eastAsia="IRNazanin"/>
          <w:color w:val="111111"/>
          <w:sz w:val="28"/>
          <w:sz w:val="28"/>
          <w:szCs w:val="28"/>
          <w:rtl w:val="true"/>
          <w:lang w:bidi="fa-IR"/>
        </w:rPr>
        <w:t>از عالمان رعايت حال صوفيان را مى كردند، ولى سرانجام با همّت علماى شيعه، تصوّف به طور كلى از حالت يك نيروى متنفّذ در سياست و جامعه خارج شدهو در خانقاه ها و ديرها محدود گرديد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365" w:name="__RefHeading___Toc2899448_1051229030"/>
      <w:bookmarkStart w:id="366" w:name="_Toc142"/>
      <w:bookmarkEnd w:id="365"/>
      <w:r>
        <w:rPr/>
        <w:t>3</w:t>
      </w:r>
      <w:r>
        <w:rPr>
          <w:rtl w:val="true"/>
        </w:rPr>
        <w:t xml:space="preserve">. </w:t>
      </w:r>
      <w:r>
        <w:rPr>
          <w:rtl w:val="true"/>
        </w:rPr>
        <w:t>رسميت يافتن مذهب تشيع</w:t>
      </w:r>
      <w:bookmarkEnd w:id="366"/>
    </w:p>
    <w:p>
      <w:pPr>
        <w:pStyle w:val="BookText"/>
        <w:rPr/>
      </w:pPr>
      <w:r>
        <w:rPr>
          <w:rFonts w:ascii="IRNazanin" w:hAnsi="IRNazanin" w:eastAsia="IRNazanin"/>
          <w:color w:val="111111"/>
          <w:sz w:val="28"/>
          <w:sz w:val="28"/>
          <w:szCs w:val="28"/>
          <w:rtl w:val="true"/>
          <w:lang w:bidi="fa-IR"/>
        </w:rPr>
        <w:t>پيش ازاين اشاره شد كه مذهب تشيع قبل از به قدرت رسيدن صفويه در برخى از شهرهاى ايران به عنوان يك اقليت پذيرفته شده نفوذ داشته و حتى دولتهايى نيز با نام تشيع روى كار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شاه اسماعيل جنبش خود را آغاز كرد، شمار زيادى از مردم ايران بر مذهب تشيع بودند و بقيۀ مردم همه با اين مذهب آشنايى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شاه اسماعيل براى رسميت بخشيدن مذهب تشيع در ايران گامهاى اساسى و استوارى برداشت و ديگر پادشاهان صفوى راهش را ادامه دادند، بيشتر به دوران وى مى پردازيم و به خدمات ديگران تنها اشاره اى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پس از استحكام دولت خويش تصميم به رواج مذهب شيعه گرفت و آن را مذهب رسمى كشور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آذربايجان سنى مذهب بودند و ازاين رو، بزرگان شيعه بيم داشتند كه آنها از پذيرفتن پادشاه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شاه اين بود كه مرا به اين كار امر كرده اند و خداوند و حضرات ائمۀ معصومين همراه من هستند و من از هيچ كس ترسى ندارم و اگر مردم سخنى بگويند با شمشير پاسخ آنها را خواهم داد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شاه اسماعيل دستور داد نام دوازده امام را آشكارا در خطبه ها بخوانند و بر دشمنان آنها لعنت فرستند و برخى از 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مسلح ايستاده بودند تا در صورت مخالفت، مخالف را از ميان بردارند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برخورد شاه براى آن بود تا در آغاز كار، زهر چشمى از مخالفان بگيرد، ولى روند كار به آسانى ادامه يافت و با دشوارى چندانى روبه رو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در آغاز تهديداتى كرد، ولى در عمل بسيارى از مردم به طور آرام و طبيعى شيعه شدند و تا زمان شاه عباس اين</w:t>
      </w:r>
    </w:p>
    <w:p>
      <w:pPr>
        <w:pStyle w:val="BookText"/>
        <w:rPr/>
      </w:pPr>
      <w:r>
        <w:rPr>
          <w:rFonts w:ascii="IRNazanin" w:hAnsi="IRNazanin" w:eastAsia="IRNazanin"/>
          <w:color w:val="111111"/>
          <w:sz w:val="28"/>
          <w:sz w:val="28"/>
          <w:szCs w:val="28"/>
          <w:rtl w:val="true"/>
          <w:lang w:bidi="fa-IR"/>
        </w:rPr>
        <w:t>حركت تدريجى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كه هيچ گونه جنبش ضد شيعى مسلحانه در ايران بر 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ترس و هراسى كه وجود داشت، نيروهاى مخالف انگيزه اى براى مخالفت نداشتند به طورى كه در سالهاى درگيرى صفويان با عثمانيها، هيچ نيروى داخلى به دليل سنّى بودن به حمايت از عثمانيها اقدامى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نه تنها در تبريز با جنبشى روبه رو نشد، بلكه در بسيارى از شهرهاى مركزى ايران مشكل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بسيارى از مردم به راحتى تشيع را پذيرفتند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عبدى بيگ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 دولت شيعى تا آن زمان ميسر نشده بود و زمانى هم كه خدابنده تشيع را اعلام كرد، بسيارى از شهرها مخالفت كردند كه از جملۀ آنها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تلاشى صورت نگرفت تا آنكه سلطان حسين بايقرا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دوازده امام را در خطبه ذكر كند، اما هجوم عام به مرتبه اى رسيد كه مير سيد على قائنى را از منبر به زير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عهد نواب كامياب خاقانى، شاه اسماعيل صفوى، اين توفيق شد كه سكه و خطبه به نام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ساخت و غلغلۀ تبرا در گنبد فيروزه گون فلك انداخت و مذهب حق شيعۀ اماميۀ اثنى عشرى را كه در زمان ائمۀ معصومين در لباس تقيه مستور بود ظاهر و شايع گردانيده شمشير خارجى كش برافروخت و روى زمين از متمردان بپرداخت و اين مذهب آن چنان رواج گرفت كه حال به دولت شاه دين پناه، ابو المظفر شاه طهماسب در ممالك غير محروسۀ آن حضرت نيز بى مزاحمى معمول است، چنان كه در هندوستان پادشاه نظام الملك و سپاهى و رعاياى او اين مذهب دارند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يكى ديگر از نصوص تاريخى دربارۀ برخورد شاه اسماعيل با مسئلۀ رسميت بخشيدن تشيع در ايران مى 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پادشاه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شرور بر وجهى كه مسطور گشت به وصال شاهد فتح و فيروزى مسرور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منبر و روى زر را به اسامى سامى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 زينت بخشيد و پيكر سعادت اثر مذهب عليۀ اماميه را كه مدت مديد به واسطۀ غلبه سنيه در زاويۀ خفا مخفى بود به مرتبۀ ظهور رسانيد و حكم فرمود كه در مساجد و</w:t>
      </w:r>
      <w:r>
        <w:rPr>
          <w:rFonts w:eastAsia="IRNazanin" w:cs="IRNazanin"/>
          <w:color w:val="111111"/>
          <w:sz w:val="28"/>
          <w:szCs w:val="28"/>
          <w:lang w:bidi="fa-IR"/>
        </w:rPr>
        <w:t>41</w:t>
      </w:r>
      <w:bookmarkStart w:id="367" w:name="pg7552_82966"/>
    </w:p>
    <w:p>
      <w:pPr>
        <w:pStyle w:val="BookText"/>
        <w:rPr/>
      </w:pPr>
      <w:bookmarkEnd w:id="367"/>
      <w:r>
        <w:rPr>
          <w:rFonts w:ascii="IRNazanin" w:hAnsi="IRNazanin" w:eastAsia="IRNazanin"/>
          <w:color w:val="111111"/>
          <w:sz w:val="28"/>
          <w:sz w:val="28"/>
          <w:szCs w:val="28"/>
          <w:rtl w:val="true"/>
          <w:lang w:bidi="fa-IR"/>
        </w:rPr>
        <w:t xml:space="preserve">معابد، محراب اهل سنت را تغيير دهند و مؤذنان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بعد از شهادتين گفته در عقب حى علاتين، يعنى حى على الصلاة و حى على الفلاح، جملتين حى على خير العمل و محمد و على خير البشر را تكرار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واجب الاذعان به صدور پيوست كه من بعد هركس خلاف مذهب اماميه نماز گزارد، تيغ بندان عتبۀ عليه، سرش را از تن جدا سازند و جاهلان و متعصبان كه قبل از اعلاى ولاى شاه ولايت در شهر و ولايت، محبان و شيعيان را تعذيب و ايذا مى نمودند، در آتش انتقام بگذارند، لاجرم در آن اوقات و اوان، عرصۀ مملكت آذربايجان به آب تيغ بى دريغ غازيان از لوث وجود بسيارى از جهّال و اهل ضلال پاك گرديد و دين حق رواج تمام پيدا كرده و خروش فرقۀ ناجيه و طايفه به گوش مُسبّحان ملاء اعلى رسيد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68" w:name="__RefHeading___Toc2899450_1051229030"/>
      <w:bookmarkStart w:id="369" w:name="_Toc143"/>
      <w:bookmarkEnd w:id="368"/>
      <w:r>
        <w:rPr/>
        <w:t>4</w:t>
      </w:r>
      <w:r>
        <w:rPr>
          <w:rtl w:val="true"/>
        </w:rPr>
        <w:t xml:space="preserve">. </w:t>
      </w:r>
      <w:r>
        <w:rPr>
          <w:rtl w:val="true"/>
        </w:rPr>
        <w:t>تحول مذهبى در ساير شهرها</w:t>
      </w:r>
      <w:bookmarkEnd w:id="369"/>
    </w:p>
    <w:p>
      <w:pPr>
        <w:pStyle w:val="BookText"/>
        <w:rPr/>
      </w:pPr>
      <w:r>
        <w:rPr>
          <w:rFonts w:ascii="IRNazanin" w:hAnsi="IRNazanin" w:eastAsia="IRNazanin"/>
          <w:color w:val="111111"/>
          <w:sz w:val="28"/>
          <w:sz w:val="28"/>
          <w:szCs w:val="28"/>
          <w:rtl w:val="true"/>
          <w:lang w:bidi="fa-IR"/>
        </w:rPr>
        <w:t>پيش از به قدرت رسيدن صفويه، در مناطق و شهرهاى گيلان مذاهب گوناگون اسلامى مانند زيدى، اسماعيلى، حنبلى، شافعى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رسيدن صفويه حاكم گيلان، سلطان احمد خان به دربار احضار شد و مذهب شيعه را پذيرفت و پس از بازگشت به گيلان مردم را به تشيع دعوت كرد و به تدريج مردم گيلان به مذهب اماميه روى آوردند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اسماعيل ميان سالهاى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توانست، آذربايجان، عراق عجم، سمنان، فارس، يزد، خوزستان، كردستان، گيلان، مازندران و ديگر بخشهاى ايران را تصرف كرده، مطيع خويش سازد و مذهب تشيع را رسميت بخشد، ولى بخش اعظم خراسان به اشغال ازبكها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حملۀ آنها، مردم آنجا تلفيقى از سنى و شيعه و تصوف بودند و در كنار يكديگر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و علماى شيعه خواستار حل مسئله ازبكها با مذاكره بودند كه آنها با جوابهاى تند و متهم كردن شيعه به كفر از شاه اسماعيل خواستند كه مذهب شيعه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چون ديد مسئله خراسان با مذاكره قابل حل نيست، به آنجا حمله كرد و سپاه شيبك خان ازبك را شكست داد و سراسر خراسان و هرات، مرو، قندهار تا رود آمويه را به دست آورد و مذهب شيعه را در سراسر اين نواحى مذهب رسمى اعلام كرد</w:t>
      </w:r>
      <w:r>
        <w:rPr>
          <w:rFonts w:eastAsia="IRNazanin" w:cs="IRNazanin"/>
          <w:color w:val="111111"/>
          <w:sz w:val="28"/>
          <w:szCs w:val="28"/>
          <w:rtl w:val="true"/>
          <w:lang w:bidi="fa-IR"/>
        </w:rPr>
        <w:t>.</w:t>
      </w:r>
      <w:r>
        <w:rPr>
          <w:rStyle w:val="FootnoteAnchor"/>
          <w:rtl w:val="true"/>
        </w:rPr>
        <w:footnoteReference w:id="309"/>
      </w:r>
      <w:bookmarkStart w:id="370" w:name="pg7552_82967"/>
    </w:p>
    <w:p>
      <w:pPr>
        <w:pStyle w:val="Heading3"/>
        <w:numPr>
          <w:ilvl w:val="2"/>
          <w:numId w:val="1"/>
        </w:numPr>
        <w:rPr/>
      </w:pPr>
      <w:bookmarkStart w:id="371" w:name="__RefHeading___Toc2899452_1051229030"/>
      <w:bookmarkStart w:id="372" w:name="_Toc144"/>
      <w:bookmarkEnd w:id="370"/>
      <w:bookmarkEnd w:id="371"/>
      <w:r>
        <w:rPr/>
        <w:t>5</w:t>
      </w:r>
      <w:r>
        <w:rPr>
          <w:rtl w:val="true"/>
        </w:rPr>
        <w:t xml:space="preserve">. </w:t>
      </w:r>
      <w:r>
        <w:rPr>
          <w:rtl w:val="true"/>
        </w:rPr>
        <w:t>ترويج تشيع پس از شاه اسماعيل</w:t>
      </w:r>
      <w:bookmarkEnd w:id="372"/>
    </w:p>
    <w:p>
      <w:pPr>
        <w:pStyle w:val="BookText"/>
        <w:rPr/>
      </w:pPr>
      <w:r>
        <w:rPr>
          <w:rFonts w:ascii="IRNazanin" w:hAnsi="IRNazanin" w:eastAsia="IRNazanin"/>
          <w:color w:val="111111"/>
          <w:sz w:val="28"/>
          <w:sz w:val="28"/>
          <w:szCs w:val="28"/>
          <w:rtl w:val="true"/>
          <w:lang w:bidi="fa-IR"/>
        </w:rPr>
        <w:t>در دوران شاه اسماعيل وحدت سياسى و مذهبى ايران پايه گذارى شد و ديگر پادشاهان صفويه در تحكيم آن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 اسماعيل، شاه طهماسب مروّج مذهب تشيع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استفاده از نيروهاى حكومت، از تلاشهاى فرهنگى هم سود فراوانى برد و شمار بسيارى از عالمان شيعۀ عرب را به ايران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عرب مهاجر به ايران، از مهم ترين عوامل بسط تشيع در ايران، و نيز اصلاح تشيع صوفيانه به تشيع فقيهانه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طهماسب كتابهاى زيادى در فضائل ائمه تأليف و ترجمه و ميان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كه از بهترين آثار در زمينه شرح حال ائمه است كه به دستور شاه سه بار ترجمه گرديد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زمان شاه عباس اول نيز با رهنمودهاى دو دانشمند بزرگ شيعه، شيخ بهاء الدين عاملى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محمدباقر داماد گامهاى اساسى براى نشر مذهب تشيع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خاصى نشان مى داد و بارها به زيارت امام هشتم مشرف شد و در يكى از اين زيارتها، مسافت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مشهد را پياده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توسعه و تعمير مشاهد ائمه مدفون در عراق و امام هشتم كوشيد و در ساختن مساجد، مأذنه هاى اصفهان و شهرهاى ديگر و حفر قنوات و بناها و كاروانسراها در مسير مسافرانِ مشاهد مقدسه نقش بسزايى داشت كه برخى از آن آثار تاكنون باقى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سلاطين صفويه نيز به تناسب در ترويج مذهب تشيع و فرهنگ اسلامى تلاشهايى كرده اند كه در اين درس امكان بيان آنها نمى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ادامه نشر و ترويج شريعت در زمان صفويه، رهين همكارى و هميارى زمامداران و عالمان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اى كه بى دينى و مخالفت با شريعت رواج يافته، دوره اى است كه زمامدارانِ آن دوره از علماى دينى فاصله گرفته و به نصايح آنها گوش نداده اند و از ديدگاههاى آنها بهره نبرده اند</w:t>
      </w:r>
      <w:r>
        <w:rPr>
          <w:rFonts w:eastAsia="IRNazanin" w:cs="IRNazanin"/>
          <w:color w:val="111111"/>
          <w:sz w:val="28"/>
          <w:szCs w:val="28"/>
          <w:rtl w:val="true"/>
          <w:lang w:bidi="fa-IR"/>
        </w:rPr>
        <w:t>.</w:t>
      </w:r>
      <w:r>
        <w:rPr>
          <w:rStyle w:val="FootnoteAnchor"/>
          <w:rtl w:val="true"/>
        </w:rPr>
        <w:footnoteReference w:id="311"/>
      </w:r>
      <w:bookmarkStart w:id="373" w:name="pg7552_82968"/>
    </w:p>
    <w:p>
      <w:pPr>
        <w:pStyle w:val="Heading3"/>
        <w:numPr>
          <w:ilvl w:val="2"/>
          <w:numId w:val="1"/>
        </w:numPr>
        <w:rPr/>
      </w:pPr>
      <w:bookmarkStart w:id="374" w:name="__RefHeading___Toc2899454_1051229030"/>
      <w:bookmarkStart w:id="375" w:name="_Toc145"/>
      <w:bookmarkEnd w:id="373"/>
      <w:bookmarkEnd w:id="374"/>
      <w:r>
        <w:rPr/>
        <w:t>6</w:t>
      </w:r>
      <w:r>
        <w:rPr>
          <w:rtl w:val="true"/>
        </w:rPr>
        <w:t xml:space="preserve">. </w:t>
      </w:r>
      <w:r>
        <w:rPr>
          <w:rtl w:val="true"/>
        </w:rPr>
        <w:t>درآميختن مذهب و سياست</w:t>
      </w:r>
      <w:bookmarkEnd w:id="375"/>
    </w:p>
    <w:p>
      <w:pPr>
        <w:pStyle w:val="BookText"/>
        <w:rPr/>
      </w:pPr>
      <w:r>
        <w:rPr>
          <w:rFonts w:ascii="IRNazanin" w:hAnsi="IRNazanin" w:eastAsia="IRNazanin"/>
          <w:color w:val="111111"/>
          <w:sz w:val="28"/>
          <w:sz w:val="28"/>
          <w:szCs w:val="28"/>
          <w:rtl w:val="true"/>
          <w:lang w:bidi="fa-IR"/>
        </w:rPr>
        <w:t>پادشاهان سلسله صفويه با درآميختن سياست و مذهب، توانستند حكومت واحدى با قدرت عظيم در ايران به وجود آورند و به تدريج دست دشمنان مذهبى و سياسى را از سرحدات كشور كوتاه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باآنكه سلاطين آخر دوران صفويه افرادى ضعيف و سست اراده بودند، دورۀ دويست وچهل سالۀ حكومت آنها، دوران مجد و عظمت ايران و دوران توسعۀ علوم الهى و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فضلا و علماى بزرگ چون محقق ثانى، مقدس اردبيلى، شيخ بهايى، ملا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محمدتقى مجلسى، ميرداماد، ملا صدراى شيرازى، ملا محسن فيض كاشانى، ملا عبد الرزاق لاهيجى، ميرزا ابو القاسم ميرفندرسكى ظهور كردند كه در فقه، حديث، فلسفه و تفسير تبحر تمام داشتند و كتابهاى معتبرى تدوين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به علت توجه پادشاهان صفوى به مذهب تشيع و تعظيم و تكريم آنان نسبت به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شعراى مرثيه گو مانند محتشم كاشانى و نوپردازانى به سبك هندى چون كليم و صائب پرورش يافتند و بازار صنايع ظريف رونق گرفت و نقاشان و خطاطان بزرگى ظهور كردند كه در تاريخ هنرهاى زيباى اين كشور قدر و منزلت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كمال الدين بهزاد بود كه اوايل دورۀ صفويه را درك كرد و ديگر مير سيد على و سلطان محمد و ميرك و على رضا تبريزى عباسى را مى توان نام برد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بيشتر پادشاهان معمولاً مردمانى غرق در عيش و نوش و فساد و انحراف اخلاقى و دينى اند؛ اما براى اينكه بتوانند به اين عياشيها در سايه حكمرانى خويش تداوم بخشند، خود را همرنگ محيط مى كنند و يا اگر مصالح سياسى اقتضا مى كند، از مذهب براى ايجاد همبستگى ميان مردم سود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صفويه هم براى ايجاد اتحاد در ميان مردم، تشيع را تنها زمينه اى ديدند كه از طريق آن با اطمينانى بيشتر به حكمرانى و سلطنت خود تداوم بخشند، ولى صرف نظر از نيّت و هدف آنها، دوران صفويه دوران مجد و عظمت و افتخار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حضرت آيت الله العظمى خامنه اى مى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صفويه مايه افتخار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ما براى پادشاهان صفوى ارزش و اعتبارى</w:t>
      </w:r>
    </w:p>
    <w:p>
      <w:pPr>
        <w:pStyle w:val="BookText"/>
        <w:rPr/>
      </w:pPr>
      <w:r>
        <w:rPr>
          <w:rFonts w:ascii="IRNazanin" w:hAnsi="IRNazanin" w:eastAsia="IRNazanin"/>
          <w:color w:val="111111"/>
          <w:sz w:val="28"/>
          <w:sz w:val="28"/>
          <w:szCs w:val="28"/>
          <w:rtl w:val="true"/>
          <w:lang w:bidi="fa-IR"/>
        </w:rPr>
        <w:t xml:space="preserve">قائليم؛ چون پيرو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استقلال و تماميت ارضى ايران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بيشتر همين شاه عباس كه يك چهره برجسته است، چقدر ظلم ناشى از خودكامگى محض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از خويشاوندان خود را كشت و كور كرد كه بعضيها مجبور شدند برخى از شاهزاده هاى صفوى را به گوشه اى ببرند و گم و گور كنند تا شاه از وجود آنها مطلع نباشد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رسميت يافتن مذهب تشيع در ايران، شيعيان چه وضعيتى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گرايش صفويه به تشيع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اسماعيل براى رسميت بخشيدن به تشيع چه اقداماتى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عامل بسط و اصلاح تشيع صوفيانه به فقيهانه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صفويه چگونه توانستند حكومت واحدى در سراسر ايران تشكيل دهند؟</w:t>
      </w:r>
      <w:r>
        <w:rPr>
          <w:rFonts w:eastAsia="IRNazanin" w:cs="IRNazanin"/>
          <w:color w:val="111111"/>
          <w:sz w:val="28"/>
          <w:szCs w:val="28"/>
          <w:lang w:bidi="fa-IR"/>
        </w:rPr>
        <w:t>12</w:t>
      </w:r>
      <w:bookmarkStart w:id="376" w:name="pg7552_82970"/>
    </w:p>
    <w:p>
      <w:pPr>
        <w:pStyle w:val="Heading2"/>
        <w:numPr>
          <w:ilvl w:val="1"/>
          <w:numId w:val="1"/>
        </w:numPr>
        <w:rPr/>
      </w:pPr>
      <w:bookmarkStart w:id="377" w:name="__RefHeading___Toc2899456_1051229030"/>
      <w:bookmarkStart w:id="378" w:name="_Toc146"/>
      <w:bookmarkEnd w:id="376"/>
      <w:bookmarkEnd w:id="377"/>
      <w:r>
        <w:rPr>
          <w:rtl w:val="true"/>
        </w:rPr>
        <w:t>درس پانزدهم</w:t>
      </w:r>
      <w:r>
        <w:rPr>
          <w:rtl w:val="true"/>
        </w:rPr>
        <w:t xml:space="preserve">: </w:t>
      </w:r>
      <w:r>
        <w:rPr>
          <w:rtl w:val="true"/>
        </w:rPr>
        <w:t>تحولات شيعه از صفويه تا انقلاب اسلامى ايران</w:t>
      </w:r>
      <w:bookmarkEnd w:id="378"/>
    </w:p>
    <w:p>
      <w:pPr>
        <w:pStyle w:val="Heading3"/>
        <w:numPr>
          <w:ilvl w:val="2"/>
          <w:numId w:val="1"/>
        </w:numPr>
        <w:rPr/>
      </w:pPr>
      <w:bookmarkStart w:id="379" w:name="__RefHeading___Toc2899458_1051229030"/>
      <w:bookmarkStart w:id="380" w:name="_Toc147"/>
      <w:bookmarkEnd w:id="379"/>
      <w:r>
        <w:rPr/>
        <w:t>1</w:t>
      </w:r>
      <w:r>
        <w:rPr>
          <w:rtl w:val="true"/>
        </w:rPr>
        <w:t xml:space="preserve">. </w:t>
      </w:r>
      <w:r>
        <w:rPr>
          <w:rtl w:val="true"/>
        </w:rPr>
        <w:t>دوران صفويه</w:t>
      </w:r>
      <w:bookmarkEnd w:id="380"/>
    </w:p>
    <w:p>
      <w:pPr>
        <w:pStyle w:val="BookText"/>
        <w:rPr/>
      </w:pPr>
      <w:r>
        <w:rPr>
          <w:rFonts w:ascii="Amiri" w:hAnsi="Amiri" w:eastAsia="Amiri" w:cs="Amiri"/>
          <w:color w:val="111111"/>
          <w:sz w:val="28"/>
          <w:sz w:val="28"/>
          <w:szCs w:val="28"/>
          <w:rtl w:val="true"/>
          <w:lang w:bidi="ar-SA"/>
        </w:rPr>
        <w:t>صفويان با تكيه بر اعتقادات ديرين و جاافتاده شيعى مانند امامت علوى، مهدويت و احساسات و عواطف سركوب شده هزار ساله شيعه توانستند به مذهب تشيع در ايران رسميت ببخشند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پادشاه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ادعاى سيادت و پيوند خود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سياسى خود را محرز كرد و بدين ترتيب تا حدودى اقتدار خود را با باورهاى ديرين شيعه، يعنى امامت علوى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رسميت يافتن مذهب تشيع توسط صفويان برخى از بزرگان شيعه بنابه شرائط موجود در دستگاه صفويه وارد شدند و به آنها براى پياده كردن دستورات اسلام و مهار قدرت و تعليم و ارشاد آنها همكارى نمودند كه در اواخر عصر صفويان نفوذ و اقتدار سياسى و اجتماعى فقيهان و عالمان شيعه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شمار عالمان كه به ملاباشى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 چندان قدرت سياسى يافتند كه در عزل و نصبها و امور سياسى و اقتصادى نقش مهمى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به آنجا كشيد كه شاه سليمان صفوى از آقا حسين خوانسارى، مجتهد برجستۀ آن زمان خواست، كه در غيبت او، جانشين وى در كار سلطنت باشد و هرگونه كه بخواهد، در كار مملكت دخل و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براى جواز همكارى با پادشاهان و مشروعيت قدرت آنها شرايطى به شرح زير لازم ديده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شيعه امامى باشد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شيعه را ترويج كند</w:t>
      </w:r>
      <w:r>
        <w:rPr>
          <w:rFonts w:eastAsia="Amiri" w:cs="Amiri" w:ascii="Amiri" w:hAnsi="Amiri"/>
          <w:color w:val="111111"/>
          <w:sz w:val="28"/>
          <w:szCs w:val="28"/>
          <w:rtl w:val="true"/>
          <w:lang w:bidi="ar-SA"/>
        </w:rPr>
        <w:t>.</w:t>
      </w:r>
      <w:bookmarkStart w:id="381" w:name="pg7552_82971"/>
    </w:p>
    <w:p>
      <w:pPr>
        <w:pStyle w:val="BookText"/>
        <w:rPr/>
      </w:pPr>
      <w:bookmarkEnd w:id="38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فقيهان شيعه اطاعت معنوى و فقهى نمايد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به هر حال از دوران صفويه به بعد، على رغم اعتقاد به حق انحصارى حكومت و ولايت براى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حيطۀ مباحث كلامى و نظرى، شيعيان امامى سلطنتِ شيعى صفويان را به عنوان يك قدرت مشروع و در عين حال مشروط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مسئلۀ تاريخى است كه امام خمينى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 كه رفت دنبال هلاكو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آنها را مهار كند، و آن قدرى كه قدرت داشته باشد خدمت بكند به عالم اسلام و خدمت به الوهيت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مثل محقق ثانى، مثل مرحوم مجلسى و امثال اينهايى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كه در دستگاه صفويه بود، صفويه را آخوند كرد؛ نه خودش را صفويه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كشاند توى مدرسه و توى علم و توى دانش و اينها تا آن اندازه اى كه البته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وقت هم اگر مى توانستيم، كه آن طورى كه آنها مى خواهند خدمت بكنند ما هم وارد مى شديم</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82" w:name="__RefHeading___Toc2899460_1051229030"/>
      <w:bookmarkStart w:id="383" w:name="_Toc148"/>
      <w:bookmarkEnd w:id="382"/>
      <w:r>
        <w:rPr/>
        <w:t>2</w:t>
      </w:r>
      <w:r>
        <w:rPr>
          <w:rtl w:val="true"/>
        </w:rPr>
        <w:t xml:space="preserve">. </w:t>
      </w:r>
      <w:r>
        <w:rPr>
          <w:rtl w:val="true"/>
        </w:rPr>
        <w:t>دوران افغانها</w:t>
      </w:r>
      <w:bookmarkEnd w:id="383"/>
    </w:p>
    <w:p>
      <w:pPr>
        <w:pStyle w:val="BookText"/>
        <w:rPr/>
      </w:pPr>
      <w:r>
        <w:rPr>
          <w:rFonts w:ascii="IRNazanin" w:hAnsi="IRNazanin" w:eastAsia="IRNazanin"/>
          <w:color w:val="111111"/>
          <w:sz w:val="28"/>
          <w:sz w:val="28"/>
          <w:szCs w:val="28"/>
          <w:rtl w:val="true"/>
          <w:lang w:bidi="fa-IR"/>
        </w:rPr>
        <w:t xml:space="preserve">آخرين سلطان صفويه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بى سياستى و اكتفا كردن به ظواهر دين تاج سلطنتى را با دست خود بر سر محمود افغان نهاد و موجب سلطۀ آنها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افاغنه توسط فردى از طايفه غلزائى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قندهار و حوالى آن مسكن داشتند و در آن دوران، قندهار در قلمرو ايران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سنت بود به مكه رفت و با عثمانيها و مفتيهاى سنى تبانى كرد و با گرفتن فرامين و فتاواى متعددى در موضوع وجوب قتل شيعيان از علماى اهل سنت، حركت خود را با تسخير قندهار و كشتن حاكم آنجا كه از سوى حكومت مركزى ايران تعيين شده بود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شوم با لشكركشىِ فرزندش محمود ادامه يافت تا آنكه پايتخت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اشغال خويش درآورد و قدرت را به دست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افغان در آغاز، هدفش فراهم كردن بقاى سلطنت و سلطه بر تمام ايران بود، از اين</w:t>
      </w:r>
      <w:bookmarkStart w:id="384" w:name="pg7552_82972"/>
    </w:p>
    <w:p>
      <w:pPr>
        <w:pStyle w:val="BookText"/>
        <w:rPr/>
      </w:pPr>
      <w:bookmarkEnd w:id="384"/>
      <w:r>
        <w:rPr>
          <w:rFonts w:ascii="IRNazanin" w:hAnsi="IRNazanin" w:eastAsia="IRNazanin"/>
          <w:color w:val="111111"/>
          <w:sz w:val="28"/>
          <w:sz w:val="28"/>
          <w:szCs w:val="28"/>
          <w:rtl w:val="true"/>
          <w:lang w:bidi="fa-IR"/>
        </w:rPr>
        <w:t>رو سياست اقتضا كرد كه تا حدودى با مردم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شكست در قزوين، جنون سلطنت او را گرفت و دست به قلع و قمع زد و حكم برترى افاغنه از همه طوايف و پايين تر بودن شيعيان از همه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ترتيب، سنّيان، ارامنه و نصارى، هنديها، آتش پرستان، يهوديان و آخرين گروه را شيعيان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غلجانى با حكومت دو پادشاه، محمود و اشرف پس از هفت سال حكومت، به دست نادر شاه افشار منقرض گرديد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85" w:name="__RefHeading___Toc2899462_1051229030"/>
      <w:bookmarkStart w:id="386" w:name="_Toc149"/>
      <w:bookmarkEnd w:id="385"/>
      <w:r>
        <w:rPr/>
        <w:t>3</w:t>
      </w:r>
      <w:r>
        <w:rPr>
          <w:rtl w:val="true"/>
        </w:rPr>
        <w:t xml:space="preserve">. </w:t>
      </w:r>
      <w:r>
        <w:rPr>
          <w:rtl w:val="true"/>
        </w:rPr>
        <w:t>دوران نادر شاه افشار</w:t>
      </w:r>
      <w:bookmarkEnd w:id="386"/>
    </w:p>
    <w:p>
      <w:pPr>
        <w:pStyle w:val="BookText"/>
        <w:rPr/>
      </w:pPr>
      <w:r>
        <w:rPr>
          <w:rFonts w:ascii="Amiri" w:hAnsi="Amiri" w:eastAsia="Amiri" w:cs="Amiri"/>
          <w:color w:val="111111"/>
          <w:sz w:val="28"/>
          <w:sz w:val="28"/>
          <w:szCs w:val="28"/>
          <w:rtl w:val="true"/>
          <w:lang w:bidi="ar-SA"/>
        </w:rPr>
        <w:t>نادر يكى از سرداران صفويه بود كه توانست در مدت كوتاهى همۀ فتنه ها را خاموش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هشتم رمضان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وارد صحراى موغان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دستور احضارِ اعيان و اشراف و جمعى از روحانيون و حاكمان و رؤساى لشكرها در تمام نقاط ايران را به آنجا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آنها، به شرح خدمات خود درباره طرد اجانب از خاك ايران و ايجاد وحدت سياسى و نظامى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وظيفه خود را در باب اصلاح نظام و تشكيل نيروى جديد و برقرار ساختن امنيت در كشور انجام دادم، اينك طهماسب دوم و فرزندش، عباس ميرزا هر دو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يكى از آن دو يا هركس ديگر را كه مى خواهيد به سلطنت برداريد و من نيز به خراسان مى روم تا بقيۀ عمرم را به راحتى بگذرانم</w:t>
      </w:r>
      <w:r>
        <w:rPr>
          <w:rFonts w:eastAsia="IRNazanin" w:cs="IRNazanin"/>
          <w:color w:val="111111"/>
          <w:sz w:val="28"/>
          <w:szCs w:val="28"/>
          <w:rtl w:val="true"/>
          <w:lang w:bidi="fa-IR"/>
        </w:rPr>
        <w:t>.</w:t>
      </w:r>
      <w:r>
        <w:rPr>
          <w:rStyle w:val="FootnoteAnchor"/>
          <w:rtl w:val="true"/>
        </w:rPr>
        <w:footnoteReference w:id="3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نادر لياقت خود را در مدت دو سال بروز داده بود، حاضران وى را براى سلطنت نامزد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تر از تو كسى را براى سلطنت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چهل روز خوددارى، قبول سلطنت را به شرط پذيرش پيشنهادش از طرف نمايندگانِ ايلات و قبايل كه به ملاقاتش آمده بودند موكول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مذهب بين ايران و عثمانى و بسيارى از اقوام مجاور ايران موجب بروز جنگها و ناامنى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مردم ايران دست از مذهب تشيع بردارند و همه پيرو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من دربار عثمانى را وامى دارم كه مذهب</w:t>
      </w:r>
    </w:p>
    <w:p>
      <w:pPr>
        <w:pStyle w:val="BookText"/>
        <w:rPr/>
      </w:pPr>
      <w:r>
        <w:rPr>
          <w:rFonts w:ascii="IRNazanin" w:hAnsi="IRNazanin" w:eastAsia="IRNazanin"/>
          <w:color w:val="111111"/>
          <w:sz w:val="28"/>
          <w:sz w:val="28"/>
          <w:szCs w:val="28"/>
          <w:rtl w:val="true"/>
          <w:lang w:bidi="fa-IR"/>
        </w:rPr>
        <w:t>جعفرى را به عنوان ركن پنجم اسلام بپذيرد و در مسجد الحرام ركنى براى پيروان اين مذهب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صحراى مغانى اين پيشنهاد را پذيرفتند و شهادت نامه هاى متعددى به امضاى نمايندگان ايالات و ولايت رسيد و پيشنهادى در اين موضوع درباره رفع اختلافات ايران و عثمانى به اين شرح تنظيم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ايرانيان از مذهب تشيع دست كشيده و پيرو مذهب جعفرى و تابع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علماى عثمانى بايد اين مذهب را به عنوان ركن پنجم اسلام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پيروان مذهب جعفرى ركنى مخصوص در مسجد الحرام تعيين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از جانب دولت ايران يك نفر امير حاج براى رهبرى زوار ايرانى كه به مكه مى روند انتخاب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اسراى طرفين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سياسى بين دولت ايران و عثمانى برقرار شود تا نمايندگان و سفراى آنها اختلافات سياسى و سرحدى را دوستانه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 در قبول پيشنهادنادر راجع به شناختن مذهب جعفرى به عنوان ركن پنجم اسلام تعلل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بر آن شد تا با قدرت نظامى اين پيشنهاد را تحميل كند و حتى برخى از شهرهاى متعلق به دولت عثمانى را تصرف كرد، ولى فرستاده دولت عثمانى نزد نادر آمد و يادآور شد كه قبول اين شرط توسط دربار عثمانى موجب شورش و اغتشاش در كشور عثمانى شده، تقاضا مى شود كه سپاه ايران به سرحدات برگردند و با دولت عثمانى قرارداد صلح امضا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اين مسئله را پذيرفت و قرارداد صلح بين او و احمد پاشا برقرار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بيست ساله سردارى و حكومت نادر را بايد دوره تمام عيار نظامى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قدرت نظامى توانست مناطق ازدست رفته ايران را پس بگيرد و در اين انديشه بود كه اختلافات شيعه و سنى را كه در زمان صفويه تشديد شده بود برطرف كند و آنها را به هم نزديك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ايرانيان مخالفتى با تصميم نادر ابراز نشد، زيرا جرأت مخالفت با وى را نداشتند ولى دولت عثمانى پيشنهادهاى نادر را نپذيرفت</w:t>
      </w:r>
      <w:r>
        <w:rPr>
          <w:rFonts w:eastAsia="IRNazanin" w:cs="IRNazanin"/>
          <w:color w:val="111111"/>
          <w:sz w:val="28"/>
          <w:szCs w:val="28"/>
          <w:rtl w:val="true"/>
          <w:lang w:bidi="fa-IR"/>
        </w:rPr>
        <w:t>.</w:t>
      </w:r>
      <w:r>
        <w:rPr>
          <w:rStyle w:val="FootnoteAnchor"/>
        </w:rPr>
        <w:footnoteReference w:id="318"/>
      </w:r>
      <w:r>
        <w:rPr>
          <w:rFonts w:eastAsia="Times New Roman" w:cs="Times New Roman" w:ascii="Times New Roman" w:hAnsi="Times New Roman"/>
          <w:color w:val="111111"/>
          <w:sz w:val="28"/>
          <w:szCs w:val="28"/>
          <w:lang w:val="en-US" w:bidi="en-US"/>
        </w:rPr>
        <w:t>29</w:t>
      </w:r>
      <w:bookmarkStart w:id="387" w:name="pg7552_82974"/>
    </w:p>
    <w:p>
      <w:pPr>
        <w:pStyle w:val="Heading3"/>
        <w:numPr>
          <w:ilvl w:val="2"/>
          <w:numId w:val="1"/>
        </w:numPr>
        <w:rPr/>
      </w:pPr>
      <w:bookmarkStart w:id="388" w:name="__RefHeading___Toc2899464_1051229030"/>
      <w:bookmarkStart w:id="389" w:name="_Toc150"/>
      <w:bookmarkEnd w:id="387"/>
      <w:bookmarkEnd w:id="388"/>
      <w:r>
        <w:rPr/>
        <w:t>4</w:t>
      </w:r>
      <w:r>
        <w:rPr>
          <w:rtl w:val="true"/>
        </w:rPr>
        <w:t xml:space="preserve">. </w:t>
      </w:r>
      <w:r>
        <w:rPr>
          <w:rtl w:val="true"/>
        </w:rPr>
        <w:t>دوران كريم خان زند</w:t>
      </w:r>
      <w:bookmarkEnd w:id="389"/>
    </w:p>
    <w:p>
      <w:pPr>
        <w:pStyle w:val="BookText"/>
        <w:rPr/>
      </w:pPr>
      <w:r>
        <w:rPr>
          <w:rFonts w:ascii="IRNazanin" w:hAnsi="IRNazanin" w:eastAsia="IRNazanin"/>
          <w:color w:val="111111"/>
          <w:sz w:val="28"/>
          <w:sz w:val="28"/>
          <w:szCs w:val="28"/>
          <w:rtl w:val="true"/>
          <w:lang w:bidi="fa-IR"/>
        </w:rPr>
        <w:t xml:space="preserve">پس از كشته شدن نادر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همراهانش، سران سپاه وى در هر گوشه اى از ايران سر به شورش برداشتند، و خود را حاكم آن منطقه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كريم خان زند توانست پس از چهارده سال جنگ همه مدعيان را از ميان بردارد و يا زير نفوذ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ماه صفر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وارد شيراز گرديد و آن شهر را پايتخت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 زند پيرو مذهب تشيع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به تقليد از سلاطين صفويه، در ايام محرم به اقامۀ مراسم عزادارى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كه مقيد بودن وى به آداب مذهبى كه شعار ايرانيان بود در توجه عمومى نسبت به وكيل زند تأثير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مذهب تعصب نداشت و عقايد دينى را مانع انجام مقاصد و امور سياسى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پيروان تمام اديان احترام مى گذاشت و از لحاظ تعهدات اجتماعى و مقررات كشورى، ميان افراد ملت تفاوتى نمى نهاد و اگر فردى از پيروان يكى از اديان، مورد ستم مسلمانى قرار مى گرفت، از وى حمايت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خان بااينكه به نقل مورخين، خواندن و نوشتن نياموخته بود، نسبت به دانشمندان و علماى مذهب احترام قائل بود و به طبقه عرفا و مشايخ علاقه مند بود و حضور برخى از و زارى علم دوست مانند ميرزا محمدحسين فراهانى و ميرزا محمدجعفر، از منشيان قديم نادر كه امور كشورى را اداره مى كردند، در ترويج علم و معارف آن عصر بى تأثير نبود</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390" w:name="__RefHeading___Toc2899466_1051229030"/>
      <w:bookmarkStart w:id="391" w:name="_Toc151"/>
      <w:bookmarkEnd w:id="390"/>
      <w:r>
        <w:rPr/>
        <w:t>5</w:t>
      </w:r>
      <w:r>
        <w:rPr>
          <w:rtl w:val="true"/>
        </w:rPr>
        <w:t xml:space="preserve">. </w:t>
      </w:r>
      <w:r>
        <w:rPr>
          <w:rtl w:val="true"/>
        </w:rPr>
        <w:t>دوران قاجار</w:t>
      </w:r>
      <w:bookmarkEnd w:id="391"/>
    </w:p>
    <w:p>
      <w:pPr>
        <w:pStyle w:val="Heading4"/>
        <w:numPr>
          <w:ilvl w:val="3"/>
          <w:numId w:val="1"/>
        </w:numPr>
        <w:rPr/>
      </w:pPr>
      <w:bookmarkStart w:id="392" w:name="__RefHeading___Toc2899468_1051229030"/>
      <w:bookmarkStart w:id="393" w:name="_Toc152"/>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مورخين، دوره قاجار را دوران انحطاط مادى و معنوى ايران 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زيانهايى كه در مدت حكمرانى سلاطين قاجار بر اين كشور رفته، كتاب مفصلى را مى طلبد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سلطۀ قاجار، آغا محمد خان توانست كشور متحدى را تشكيل و كشور را از حالت ملوك الطوايفى نجات دهد، ولى براى رسيدن به قدرت خونريزى هاى بسيار كرد و حتى به برادران و عموزادگان خويش رحم نكرد</w:t>
      </w:r>
      <w:r>
        <w:rPr>
          <w:rFonts w:eastAsia="IRNazanin" w:cs="IRNazanin"/>
          <w:color w:val="111111"/>
          <w:sz w:val="28"/>
          <w:szCs w:val="28"/>
          <w:rtl w:val="true"/>
          <w:lang w:bidi="fa-IR"/>
        </w:rPr>
        <w:t xml:space="preserve">. </w:t>
      </w:r>
      <w:r>
        <w:rPr>
          <w:rStyle w:val="FootnoteAnchor"/>
          <w:rtl w:val="true"/>
        </w:rPr>
        <w:footnoteReference w:id="320"/>
      </w:r>
      <w:bookmarkStart w:id="394" w:name="pg7552_82975"/>
    </w:p>
    <w:p>
      <w:pPr>
        <w:pStyle w:val="BookText"/>
        <w:rPr/>
      </w:pPr>
      <w:bookmarkEnd w:id="394"/>
      <w:r>
        <w:rPr>
          <w:rFonts w:ascii="Amiri" w:hAnsi="Amiri" w:eastAsia="Amiri" w:cs="Amiri"/>
          <w:color w:val="111111"/>
          <w:sz w:val="28"/>
          <w:sz w:val="28"/>
          <w:szCs w:val="28"/>
          <w:rtl w:val="true"/>
          <w:lang w:bidi="ar-SA"/>
        </w:rPr>
        <w:t>امام خمينى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نمى دانيد كه آن وقتى كه مى خواست حكومت به قاجار برسد و يك انقلابى بود كه يك رژيم سلطنتى را به يك رژيم سلطنتى ديگر يعنى يك طايفه اى را از بين ببرند و طايفه اى ديگر بيايند آغا محمد قجر در ايران چه كرد و برجهايى كه از سرهاى مردم درست كرد و امثال اينها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زمان فتحعلى شاه طبق معاهدات ننگين گلستان و تركمن چاى بسيارى از شهرهاى ايران به روسها واگذار شد و ايران از حق كشتى رانى در درياى خزر محروم گرديد و دست اجانب بر اين كشور باز شد و لطمۀ بزرگى به حاكميت ايران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 شاه محاصرۀ هرات صورت گرفت كه جز خسارت فايده ديگرى نداشت و عاقبت در زمان ناصر الدين شاه ايران از حاكميت خود بر هرات و تمام افغانستان چشم پوشيد و محمد شاه با كشتن صدر اعظم خود ميرزا ابو القاسم فراهانى كه فردى دانشمند، اديب، مدير و مدبر بود لطمۀ ديگرى بر اين كشور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ناصر الدين شاه، از طرف مشرق ايران، خيوه و مرو و نقاط ديگر به دست روسها افتاد و نفوذ ايران بر بغداد و سليمانيه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با كشتن شخصيت بزرگ، خدوم، آگاه و سياستمدارى چون اميركبير ضربه مهلكى بر اين كشور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قاجار، ثروتى كه صفويه و نادر اندوخته بودند بر باد رفت و علاوه بر آن يك سلسله امتيازات به خارجيان داده شد كه موجب دخالت آنها در امور داخلى اين كشور گرديد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95" w:name="__RefHeading___Toc2899470_1051229030"/>
      <w:bookmarkStart w:id="396" w:name="_Toc153"/>
      <w:bookmarkEnd w:id="395"/>
      <w:r>
        <w:rPr/>
        <w:t>1-5</w:t>
      </w:r>
      <w:r>
        <w:rPr>
          <w:rtl w:val="true"/>
        </w:rPr>
        <w:t xml:space="preserve">. </w:t>
      </w:r>
      <w:r>
        <w:rPr>
          <w:rtl w:val="true"/>
        </w:rPr>
        <w:t>مسائل مذهبى و دينى</w:t>
      </w:r>
      <w:bookmarkEnd w:id="3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قاجار تظاهر به مذهب مى كردند، ولى معلوم نيست اين گونه كارها از اعتقاد قلبى بوده يا براى فريب مردم و دوام سلطنت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برخى از بزرگان دينى براى تقويت مذهب با سلاطين قاجار همكارى داشتند، ولى آنها با روحانيون آگاه و بيدار و مخالف استبداد و استعمار چون سيد جمال الدين اسدآبادى، سيد محمدحسن شيرازى مرجع بزرگ عالم تشيع رفتار خوبى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را تبعيد كردند و به نصايح ميرزاى</w:t>
      </w:r>
      <w:bookmarkStart w:id="397" w:name="pg7552_82976"/>
    </w:p>
    <w:p>
      <w:pPr>
        <w:pStyle w:val="BookText"/>
        <w:rPr/>
      </w:pPr>
      <w:bookmarkEnd w:id="397"/>
      <w:r>
        <w:rPr>
          <w:rFonts w:ascii="IRNazanin" w:hAnsi="IRNazanin" w:eastAsia="IRNazanin"/>
          <w:color w:val="111111"/>
          <w:sz w:val="28"/>
          <w:sz w:val="28"/>
          <w:szCs w:val="28"/>
          <w:rtl w:val="true"/>
          <w:lang w:bidi="fa-IR"/>
        </w:rPr>
        <w:t>شيرازى كه مخالف دادن امتياز تنباكو به انگليس بود وقعى ننهادند كه عاقبت ميرزا، فتواى تحريم تنباكو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به مقابله با فتوا پرداخته، دست به اكاذيب و شايعات زدند و نسخه هاى آن را جمع نمودند، ولى چون اينها فايده اى نبخشيد و نهضت مردم بالا گرفت و شعارها متوجه شخص شاه شد، مجبور به لغو كلى امتياز گرديد و انگلستان متحمل ضرر بسيار سنگينى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امام خمينى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 تنباكو در زمان مرحوم ميرزا به اينها فهماند كه با يك فتواى يك آقايى كه در يك دِه در عراق سكونت دارد، يك امپراتورى را شكست داد و سلطان وقت هم با همۀ كوششى كه كرد براى اينكه حفظ كند آن قرارداد را نتوانست، حفظ بكند و مردم ايران قيام كردند و شكستند آن پيمانى كه آنها داشتند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دوران مظفر الدين شاه نيز تحت تأثير گسترش نفوذ غرب، روابط دربار با عالمان دينى به سردى گرائيد كه حضور روحانيون در نهضت مشروطيت و فعاليتهاى سياسى آنها به عنوان يك نيروى مخالف و معترض واكنشى به اقدامات غرب گرايانه حكومت بود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398" w:name="__RefHeading___Toc2899472_1051229030"/>
      <w:bookmarkStart w:id="399" w:name="_Toc154"/>
      <w:bookmarkEnd w:id="398"/>
      <w:r>
        <w:rPr/>
        <w:t>6</w:t>
      </w:r>
      <w:r>
        <w:rPr>
          <w:rtl w:val="true"/>
        </w:rPr>
        <w:t xml:space="preserve">. </w:t>
      </w:r>
      <w:r>
        <w:rPr>
          <w:rtl w:val="true"/>
        </w:rPr>
        <w:t>نهضت مشروطيت و نقش بزرگان تشيع</w:t>
      </w:r>
      <w:bookmarkEnd w:id="399"/>
    </w:p>
    <w:p>
      <w:pPr>
        <w:pStyle w:val="BookText"/>
        <w:rPr/>
      </w:pPr>
      <w:r>
        <w:rPr>
          <w:rFonts w:ascii="IRNazanin" w:hAnsi="IRNazanin" w:eastAsia="IRNazanin"/>
          <w:color w:val="111111"/>
          <w:sz w:val="28"/>
          <w:sz w:val="28"/>
          <w:szCs w:val="28"/>
          <w:rtl w:val="true"/>
          <w:lang w:bidi="fa-IR"/>
        </w:rPr>
        <w:t>حوادث و وقايع نهضت مشروطيت فراوان است و عواملى چند در پيدايش آن ها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 ترين آنها مراجع و بزرگان مذهبى بودند كه با آگاهى بخشيدن و بسيج مردم، مبارزه غير فعال مردم را تبديل به مبارزه فعال نمودند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بزرگى كه در اين نهضت نقش مهمى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طباطبايى، آيت الله سيد عبد اللّه بهبهانى، آيت اللّه شيخ فضل اللّه نورى و بزرگان نجف چون آيت اللّه تهرانى، آيت اللّه خراسانى، آيت اللّه مازندرانى نيز با اين نهضت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علماى معاصر مشروطه كه در اين نهضت نقش داشت، ميرزا محمدحسين نائينى است كه با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بحثى نظرى، منطقى و مستدل، به دفاع از ايجاد مشروطيت برخاست و انگيزه او مذهب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نهضت مشروطيت با حمايت بزرگان تشيع پيروز شد، ولى پس از پيروزى به علت نبودن رهبرى واحد كه نظر او از جانب همه روحانيون و اقشار مردم پذيرفته شود، اختلافات بين روشنفكران و روحانيون از يك سو و اختلافات بين روحانيون از سوى ديگر موجب گرديد نهضت مشروطيت از مسير اصلى خود منحرف گردد و در اين ميان تنها روحانى اى كه فعالانه در مقابل روشنفكرنمايان و بيگانگان ايستاد، شيخ فضل الله نورى بود كه جان خود را در اين راه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وقتى كه تاريخ مشروطيت را بخوانيد، مى بينيد كه در مشروطه بعد از اينكه ابتدا پيش رفت، دستهايى آمد و تمام مردم ايران را به دو طبقه تقسيم كرد، نه ايرانِ تنها، از روحانيون بزرگ نجف يك دسته طرفدار مشروطيت، يك دسته دشمن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تأثير كرد و نگذاشت كه مشروطه به آن طورى كه علماى بزرگ طرحش را ريخته بودند عملى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رساندند كه آنهايى كه مشروطه خواه بودند به دست يك عده كوبيده شدند، تا آنجا كه مثل مرحوم حاج شيخ فضل الله نورى در ايران براى خاطر اينكه مى گفت بايد مشروطه مشروعه باشد و آن مشروطه اى كه از غرب و شرق به ما برسد قبول نداريم، در همين تهران به دار زدند و مردم همپاى او رقصيدند يا كف زدند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در مجلس بين احزاب و در درون صفوف بزرگان سياسى، و از همه مهم تر مداخلات گسترده بيگانگان به ويژه روس و انگليس، جنگ جهانى اول و فعاليتهاى ارتشها و عاملان روسيه، عثمانى، انگليس و آلمان نوعى بى نظمى و هرج و مرج در كشور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تهديد جنگى داخلى و فروپاشى كشور زمينه را براى ظهور دولتى كه بتواند آرامش و ثبات را بازگرداند فراهم ساخت كه كودتاى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بنيانگذارى پهلوى از اين زاويه قابل بررسى است</w:t>
      </w:r>
      <w:r>
        <w:rPr>
          <w:rFonts w:eastAsia="IRNazanin" w:cs="IRNazanin"/>
          <w:color w:val="111111"/>
          <w:sz w:val="28"/>
          <w:szCs w:val="28"/>
          <w:rtl w:val="true"/>
          <w:lang w:bidi="fa-IR"/>
        </w:rPr>
        <w:t>.</w:t>
      </w:r>
      <w:r>
        <w:rPr>
          <w:rStyle w:val="FootnoteAnchor"/>
        </w:rPr>
        <w:footnoteReference w:id="328"/>
      </w:r>
      <w:r>
        <w:rPr>
          <w:rFonts w:eastAsia="Times New Roman" w:cs="Times New Roman" w:ascii="Times New Roman" w:hAnsi="Times New Roman"/>
          <w:color w:val="111111"/>
          <w:sz w:val="28"/>
          <w:szCs w:val="28"/>
          <w:lang w:val="en-US" w:bidi="en-US"/>
        </w:rPr>
        <w:t>76</w:t>
      </w:r>
      <w:bookmarkStart w:id="400" w:name="pg7552_82978"/>
    </w:p>
    <w:p>
      <w:pPr>
        <w:pStyle w:val="Heading3"/>
        <w:numPr>
          <w:ilvl w:val="2"/>
          <w:numId w:val="1"/>
        </w:numPr>
        <w:rPr/>
      </w:pPr>
      <w:bookmarkStart w:id="401" w:name="__RefHeading___Toc2899474_1051229030"/>
      <w:bookmarkStart w:id="402" w:name="_Toc155"/>
      <w:bookmarkEnd w:id="400"/>
      <w:bookmarkEnd w:id="401"/>
      <w:r>
        <w:rPr/>
        <w:t>7</w:t>
      </w:r>
      <w:r>
        <w:rPr>
          <w:rtl w:val="true"/>
        </w:rPr>
        <w:t xml:space="preserve">. </w:t>
      </w:r>
      <w:r>
        <w:rPr>
          <w:rtl w:val="true"/>
        </w:rPr>
        <w:t>دوران رضا شاه و محمدرضا شاه پهلوى</w:t>
      </w:r>
      <w:bookmarkEnd w:id="402"/>
    </w:p>
    <w:p>
      <w:pPr>
        <w:pStyle w:val="Heading4"/>
        <w:numPr>
          <w:ilvl w:val="3"/>
          <w:numId w:val="1"/>
        </w:numPr>
        <w:rPr/>
      </w:pPr>
      <w:bookmarkStart w:id="403" w:name="__RefHeading___Toc2899476_1051229030"/>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رضا شاه با حمايت انگليس در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قواى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خود با همراهى سيد ضياءالدين طباطبائى عازم تهران گرديد و در چهارم اسفند همه وزارتخانه ها و مؤسسات دولتى را تصرف و كابينه سپهدار را ساقط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قاجار كه در برابر عمل انجام شده قرار گرفته بود به ناچار سه روز پس از كودتا در ششم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نخست وزيرى سيد ضياء الدين را امضا كرد و رضا خان نيز با لقب سردار سپه به رياست لشكر قزاق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خان چند روز بعد از استعفاى دولت مشير الدوله در اول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احمد شاه به نخست وزيرى برگزيده شد و احمد شاه چند روز پس از آن در دهم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قصد اروپا ترك كرد و طى فرمانى برادر خود محمدحسن ميرزا را كه سمت وليعهدى داشت به نيابت سلطنت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خان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مجلس توانست فرماندهى كل قوا كه از آنِ شاه بود به دست آورد و پس از آن به وليعهد بى اعتنايى كرد تا آنكه وى نيز راهى اروپا شد و سرانجام طى برنامه ريزى دقيق مجلس در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سلطنت قاجار را تصويب و حكومت موقت را تا تعيين سرنوشت آينده كشور به رضا خان سردار سپه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نخستين دولتى بود كه حكومت موقت را به رسميت شناخت و در مراسم تاجگذارى چهارم ارديبهشت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كرد و به دولت ايران وام جهت هزينه تاجگذارى پرداخت نمود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405" w:name="__RefHeading___Toc2899478_1051229030"/>
      <w:bookmarkStart w:id="406" w:name="_Toc157"/>
      <w:bookmarkEnd w:id="405"/>
      <w:r>
        <w:rPr/>
        <w:t>1-7</w:t>
      </w:r>
      <w:r>
        <w:rPr>
          <w:rtl w:val="true"/>
        </w:rPr>
        <w:t xml:space="preserve">. </w:t>
      </w:r>
      <w:r>
        <w:rPr>
          <w:rtl w:val="true"/>
        </w:rPr>
        <w:t>اقدامات سياسى و اجتماعى در دوران سلطنت رضا شاه</w:t>
      </w:r>
      <w:bookmarkEnd w:id="406"/>
    </w:p>
    <w:p>
      <w:pPr>
        <w:pStyle w:val="BookText"/>
        <w:rPr/>
      </w:pPr>
      <w:r>
        <w:rPr>
          <w:rFonts w:ascii="Amiri" w:hAnsi="Amiri" w:eastAsia="Amiri" w:cs="Amiri"/>
          <w:color w:val="111111"/>
          <w:sz w:val="28"/>
          <w:sz w:val="28"/>
          <w:szCs w:val="28"/>
          <w:rtl w:val="true"/>
          <w:lang w:bidi="ar-SA"/>
        </w:rPr>
        <w:t>اقداماتى كه در دوران رضا شاه رخ داد به اجمال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سلسلۀ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نام ماههاى شمسى از عربى به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نظام آموزش و پرورش</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تضعيف مذهب</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اين درس تنها به سياست تضعيف مذهب، آن هم به اختصار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پس از به قدرت رسيدن، وظيفه خود را سربلندى اسلام اعلام و اعلاميه اى بدين مضمون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به منظور بهروزى مردم اجرا خواهد گرديد و معنويت مسلمانى كاملاً اجرا خواهد شد و فروش نوشابه هاى الكلى ممنوع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چون آگاه بود كه مذهب در ايران ريشه عميقى دارد و اگر برخلاف آن گام بردارد موفق نخواهد شد، خود را مسلمانى متعصب معرفى كرد و تظاهرات مذهبى زيادى براى جلب مردم و روحانيون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عتبات رفت در دسته هاى عزادارى محرم شركت مى كرد و مجلس روضه خوانى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نگذشت كه ماهيت خود را نشان داد و سياست مذهب زدايى را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امپرياليسم انگليس كه در دوران قاجار متوجه قدرت فوق العاده مذهب و رهبران مذهبى در تحولات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ايران شده بود و امكان رسوخ در آنان را نيز مشكل بلكه غير ممكن مى دانست، در موقعيت استثنايى كه در دوران رضا خان به دست آورده بود، بر آن شد تا ضربه خود را وارد كرده و به گمان خود براى هميشه اقتدار مذهب و نفوذ رهبران مذهبى را ريشه كن كند</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اقدامات مذهبى زدايى رضا خان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گزين كردن نظام حقوقى به جاى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اجبارى كردن سربازى حتى براى طلبه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لباس ملى و حتى لباس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متحدالشكل به شكل اروپايى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تجدد دانستن آداب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گزين كردن حقوقدانان اروپايى به جاى روحانيون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سن شرعى پانزده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زنان در مواردى براى اقدام به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تشريح مردگان مسلمان در دانشگاه پزشكى تهران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ورود خارجيان غير مسلمان به مساجد تاريخى براى بازديد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bookmarkStart w:id="407" w:name="pg7552_82980"/>
    </w:p>
    <w:p>
      <w:pPr>
        <w:pStyle w:val="BookText"/>
        <w:rPr/>
      </w:pPr>
      <w:bookmarkEnd w:id="40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مذهبى كردن قوه قضائيه با اضافه كردنِ شرط داشتن مدرك ليسانس از دانشكده حقوق تهران يا يكى از دانشگاههاى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حجاب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جدايى دين از سياست</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408" w:name="__RefHeading___Toc2899480_1051229030"/>
      <w:bookmarkStart w:id="409" w:name="_Toc158"/>
      <w:bookmarkEnd w:id="408"/>
      <w:r>
        <w:rPr/>
        <w:t>2-7</w:t>
      </w:r>
      <w:r>
        <w:rPr>
          <w:rtl w:val="true"/>
        </w:rPr>
        <w:t xml:space="preserve">. </w:t>
      </w:r>
      <w:r>
        <w:rPr>
          <w:rtl w:val="true"/>
        </w:rPr>
        <w:t>آغاز زمامدارى محمدرضا پهلوى</w:t>
      </w:r>
      <w:bookmarkEnd w:id="409"/>
    </w:p>
    <w:p>
      <w:pPr>
        <w:pStyle w:val="BookText"/>
        <w:rPr/>
      </w:pPr>
      <w:r>
        <w:rPr>
          <w:rFonts w:ascii="IRNazanin" w:hAnsi="IRNazanin" w:eastAsia="IRNazanin"/>
          <w:color w:val="111111"/>
          <w:sz w:val="28"/>
          <w:sz w:val="28"/>
          <w:szCs w:val="28"/>
          <w:rtl w:val="true"/>
          <w:lang w:bidi="fa-IR"/>
        </w:rPr>
        <w:t xml:space="preserve">رضا 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حوادثِ پيش آمده، به نفع پسر ارشد خود از مقام سلطنت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بريتانيا پس از مشورت با زمامداران مسكو، پسر بيست و يك ساله او محمدرضا را به عنوان پادشاه جديد ايران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نخستين سلطنت وى امور ايران عملاً در دست سفراى انگليس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علنى و رسمى در امور داخلى ايران مداخله و امرونهى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هدفى جز نابودى مذهب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سيد جمال الدين اسدآبادى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بايد بداند كه انگليس قصد دارد، دين اسلام را براندازد، و مسلمانان را، در هر جاى كرۀ زمين، نابود سازد، اگرچه اين كار شدنى نيست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پس از مدتى، براساس توافقهاى استعمارى، آمريكا نقش انگليس را در برخى كشورها، از جمله ايران،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بزرگ اسلام و ملت ايران گرديد و جنايات دورۀ رضاخانى به صورتى ديگر با ديكته آمريكا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اقدامات محمدرضا براى مذهب زدايى اشاره مى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تصويب قانون تشكيل انجمنهاى ايالتى و ولايتى</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سفيد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الغاى رژيم ارباب رعيتى با تصويب اصلاحات ارضى براساس لايحه اصلاحى قانون اصلاحات مصوب نوزدهم دى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لايحه قانون ملى كردن جنگلها در سراسر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لايحه قانون فروش سهام كارخانجات دولتى به عنوان پشتوانه اصلاحات ارضى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قانون لايحه قانون سهيم كردن كارگران در منافع كارگاههاى توليدى و صنعتى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لايحه اصلاحى قانون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 ايجاد سپاه دانش به منظور تعليمات عمومى و اجبارى</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به مجلس سوگوارى مدرسه فيضيه و بازداشت امام خمينى و سپس تبعيد به تركيه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كاپيتولاسيون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شاهنشاهى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حزب رستاخيز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نفوذ نظامى آمريكا در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تاريخ هجرى به شاهنشاهى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توهين آميز هفده دى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اطلاعات به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هريك از موارد بالا عكس العملهايى از سوى روحانيون و مراجع بزرگ به خصوص امام خمينى و تبعيت از ايشان، ملت مسلمان ايران در پى داشت و در اين راه خونهايى نيز به زمين ريخته شد تا آنكه صبر ملت مسلمان ايران با مقاله توهين آميز به امام خمينى به سر آمد و موجب انفجار بزرگ و قيام همگانى گرديد كه سقوط رژيم وابسته به آمريكا را در پى داشت و انقلاب اسلامى به بارنشست و حاكميت اسلام ناب محمدى پس از قرنها مبارزه شيعه ثمر داد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هاى عالمان شيعه درباره حاكم غير معصوم در زمان غيبت چيست؟ و نظريه چه كسى در زمان صفويه پيروز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جواز همكارى با پادشاهان و مشروعيت قدرت آنها در زمان صفويه چه چيزهايى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 شاه براى اتحاد شيعه و سنى چه تصميمى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كريم خان زند نسبت به تشيع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تنباكو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شكست نهضت مشروطيت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دوران رضا شاه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پهلوى براى مذهب زدايى چه اقداماتى انجام داد</w:t>
      </w:r>
      <w:r>
        <w:rPr>
          <w:rFonts w:eastAsia="IRNazanin" w:cs="IRNazanin"/>
          <w:color w:val="111111"/>
          <w:sz w:val="28"/>
          <w:szCs w:val="28"/>
          <w:rtl w:val="true"/>
          <w:lang w:bidi="fa-IR"/>
        </w:rPr>
        <w:t>.</w:t>
      </w:r>
      <w:bookmarkStart w:id="410" w:name="pg7552_82983"/>
    </w:p>
    <w:p>
      <w:pPr>
        <w:pStyle w:val="Heading2"/>
        <w:numPr>
          <w:ilvl w:val="1"/>
          <w:numId w:val="1"/>
        </w:numPr>
        <w:rPr/>
      </w:pPr>
      <w:bookmarkStart w:id="411" w:name="__RefHeading___Toc2899482_1051229030"/>
      <w:bookmarkStart w:id="412" w:name="_Toc159"/>
      <w:bookmarkEnd w:id="410"/>
      <w:bookmarkEnd w:id="411"/>
      <w:r>
        <w:rPr>
          <w:rtl w:val="true"/>
        </w:rPr>
        <w:t>درس شانزدهم</w:t>
      </w:r>
      <w:r>
        <w:rPr>
          <w:rtl w:val="true"/>
        </w:rPr>
        <w:t xml:space="preserve">: </w:t>
      </w:r>
      <w:r>
        <w:rPr>
          <w:rtl w:val="true"/>
        </w:rPr>
        <w:t>امام خمينى و حكومت ناب اسلامى</w:t>
      </w:r>
      <w:bookmarkEnd w:id="412"/>
    </w:p>
    <w:p>
      <w:pPr>
        <w:pStyle w:val="Heading3"/>
        <w:numPr>
          <w:ilvl w:val="2"/>
          <w:numId w:val="1"/>
        </w:numPr>
        <w:rPr/>
      </w:pPr>
      <w:bookmarkStart w:id="413" w:name="__RefHeading___Toc2899484_1051229030"/>
      <w:bookmarkStart w:id="414" w:name="_Toc160"/>
      <w:bookmarkEnd w:id="413"/>
      <w:r>
        <w:rPr/>
        <w:t>1</w:t>
      </w:r>
      <w:r>
        <w:rPr>
          <w:rtl w:val="true"/>
        </w:rPr>
        <w:t xml:space="preserve">. </w:t>
      </w:r>
      <w:r>
        <w:rPr>
          <w:rtl w:val="true"/>
        </w:rPr>
        <w:t>حكومت مسلمانان و شيعه و حكومت اسلامى و شيعى</w:t>
      </w:r>
      <w:bookmarkEnd w:id="414"/>
    </w:p>
    <w:p>
      <w:pPr>
        <w:pStyle w:val="BookText"/>
        <w:rPr/>
      </w:pPr>
      <w:r>
        <w:rPr>
          <w:rFonts w:ascii="IRNazanin" w:hAnsi="IRNazanin" w:eastAsia="IRNazanin"/>
          <w:color w:val="111111"/>
          <w:sz w:val="28"/>
          <w:sz w:val="28"/>
          <w:szCs w:val="28"/>
          <w:rtl w:val="true"/>
          <w:lang w:bidi="fa-IR"/>
        </w:rPr>
        <w:t>بهترين حكومت براى تأمين سعادت كامل بشر، حكومتى است كه پيامبران در پى جايگزينى آن با حكومتهاى بشرى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مأمور تأسيس حكومت الهى و نفى نظامهاى طاغوتى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كامل تعاليم آسمانى در اسلام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الهى توسط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استمرار حكومت اسلامى پس از خود به امر خداوند پيش بينى كرد و اين مسئوليت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رهبر و امام منصوص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حكومت الهى، همان حكومت و مديريتى است كه بر پايۀ قرآن باشد و همراه تلقى و عملكرد امام؛ يعنى كسى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آشناى با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غمخوار انسان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حكومت مسلمانان آن است كه اشخاصى كه در رأس قدرت و حكومت جاى مى گيرند، ازنظر اعتقادى،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حكومت اسلامى، حكومتى است كه نظام نامۀ آن بر پايۀ تعاليم والاى اسلام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حكومت شيعه و حكومت شيعى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حكومت شيعه، الزاماً مصداق حكومت شيعى، و حكومت مسلمانان، الزاماً مصداق حكومت اسلامى نيست</w:t>
      </w:r>
      <w:r>
        <w:rPr>
          <w:rFonts w:eastAsia="IRNazanin" w:cs="IRNazanin"/>
          <w:color w:val="111111"/>
          <w:sz w:val="28"/>
          <w:szCs w:val="28"/>
          <w:rtl w:val="true"/>
          <w:lang w:bidi="fa-IR"/>
        </w:rPr>
        <w:t>.</w:t>
      </w:r>
      <w:r>
        <w:rPr>
          <w:rStyle w:val="FootnoteAnchor"/>
          <w:rtl w:val="true"/>
        </w:rPr>
        <w:footnoteReference w:id="338"/>
      </w:r>
      <w:bookmarkStart w:id="415" w:name="pg7552_82984"/>
    </w:p>
    <w:p>
      <w:pPr>
        <w:pStyle w:val="Heading3"/>
        <w:numPr>
          <w:ilvl w:val="2"/>
          <w:numId w:val="1"/>
        </w:numPr>
        <w:rPr/>
      </w:pPr>
      <w:bookmarkStart w:id="416" w:name="__RefHeading___Toc2899486_1051229030"/>
      <w:bookmarkStart w:id="417" w:name="_Toc161"/>
      <w:bookmarkEnd w:id="415"/>
      <w:bookmarkEnd w:id="416"/>
      <w:r>
        <w:rPr/>
        <w:t>2</w:t>
      </w:r>
      <w:r>
        <w:rPr>
          <w:rtl w:val="true"/>
        </w:rPr>
        <w:t xml:space="preserve">. </w:t>
      </w:r>
      <w:r>
        <w:rPr>
          <w:rtl w:val="true"/>
        </w:rPr>
        <w:t>سابقۀ حكومت در تشيع</w:t>
      </w:r>
      <w:bookmarkEnd w:id="417"/>
    </w:p>
    <w:p>
      <w:pPr>
        <w:pStyle w:val="BookText"/>
        <w:rPr/>
      </w:pPr>
      <w:r>
        <w:rPr>
          <w:rFonts w:ascii="IRNazanin" w:hAnsi="IRNazanin" w:eastAsia="IRNazanin"/>
          <w:color w:val="111111"/>
          <w:sz w:val="28"/>
          <w:sz w:val="28"/>
          <w:szCs w:val="28"/>
          <w:rtl w:val="true"/>
          <w:lang w:bidi="fa-IR"/>
        </w:rPr>
        <w:t xml:space="preserve">در تاريخ اسلام، پس از ده سال حكومت اسلامى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شيعى كه در واقع همان استمرار حكومت اسلامى ناب محمدى بود، تنها در دورۀ حدود پنج سالۀ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حكومت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حكومت مسلمانان و شيعه، در ايران و برخى نقاط جهان، بارها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همان روزگاران قديم، در برخى از كشورهاى اسلامى، قدرت و حكمرانى يافت،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ادريسيان در مراكش؛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حمدانيان در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در طبرستان و گيلان؛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زيديان در 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بويهيان در شيراز و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مزيديان در حله و اطراف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فاطميان در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اسماعيليان در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سربداران در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مشعشعيان در خوزستان؛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صفويان در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شاهيان در 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شاهيان در هند؛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عصر حاضر در ايران به دست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هميارى مردم مسلمان اتفاق افتاد، حكومت اسلامى شيعى است نه حكومت مسلمانان شيعه، چون رهبرى انقلاب در دست پيشوايى دين و عالمى ربانى، نايب امام</w:t>
      </w:r>
      <w:r>
        <w:rPr>
          <w:rStyle w:val="FootnoteAnchor"/>
          <w:rtl w:val="true"/>
        </w:rPr>
        <w:footnoteReference w:id="339"/>
      </w:r>
      <w:r>
        <w:rPr>
          <w:rFonts w:ascii="IRNazanin" w:hAnsi="IRNazanin" w:eastAsia="IRNazanin"/>
          <w:color w:val="111111"/>
          <w:sz w:val="28"/>
          <w:sz w:val="28"/>
          <w:szCs w:val="28"/>
          <w:rtl w:val="true"/>
          <w:lang w:bidi="fa-IR"/>
        </w:rPr>
        <w:t>و ولى فقيه جامع الشرائط قرار گرفت، كه در هيچ يك از حكومتهاى مسلمانان شيعه در گذشته چنين نبوده است</w:t>
      </w:r>
      <w:r>
        <w:rPr>
          <w:rFonts w:eastAsia="IRNazanin" w:cs="IRNazanin"/>
          <w:color w:val="111111"/>
          <w:sz w:val="28"/>
          <w:szCs w:val="28"/>
          <w:rtl w:val="true"/>
          <w:lang w:bidi="fa-IR"/>
        </w:rPr>
        <w:t>.</w:t>
      </w:r>
      <w:bookmarkStart w:id="418" w:name="pg7552_82985"/>
    </w:p>
    <w:p>
      <w:pPr>
        <w:pStyle w:val="BookText"/>
        <w:rPr/>
      </w:pPr>
      <w:bookmarkEnd w:id="418"/>
      <w:r>
        <w:rPr>
          <w:rFonts w:ascii="IRNazanin" w:hAnsi="IRNazanin" w:eastAsia="IRNazanin"/>
          <w:color w:val="111111"/>
          <w:sz w:val="28"/>
          <w:sz w:val="28"/>
          <w:szCs w:val="28"/>
          <w:rtl w:val="true"/>
          <w:lang w:bidi="fa-IR"/>
        </w:rPr>
        <w:t>جنبشهاى مردمى در گذشته به رهبرى روحانيت تشيع، گرچه پايه هاى حكومتهاى طاغوت را لرزانده و در مقاطعى از تاريخ منجر به حكومتهاى شيعه گرديده بود، ولى با وجود زمينه هاى مساعد و فداكاريهاى بسيار، قدرت و حاكميت به معنى كامل آن در دست رهبرى دينى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تودۀ عظيم مردم آماده مى شد كه سرنوشت خويش را به دست بگيرد، عواملى از داخل و خارج جنبش را به شكست يا انحراف مى كشاندند و رهبران دينى را با شايعات و اتهامات منزوى مى كردند و قوانين هميشه سازگار و قابل اجراى الهى را كه اساس و مبناى مكتب تشيع بود، غير قابل اجرا اعلام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تبليغات وسيع جاذبه هاى تمدن غرب را به رخ ملت مسلمان ايران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همۀ كارشكنيها براى كنار زدن روحانيت و جدايى دين از سياست در سده هاى اخير و شكل نگرفتن حكومت آرمانى تشيع پس از غيبت كبرا، نهضت اسلامى ايران به رهبرى روحانيت و شخص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درس از عبرتهاى گذشته با تمام توطئه ها مقابله كرد و پس از پانزده سال تلاش و مجاهدت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پيروزى بسيارى از موازين و معيارهاى جهانى به هم ريخت و عصر جديدى با خصوصيات تازه در مركز خاورميانه ايجاد كرد و با عنوان انقلاب اسلامى و اسلام ناب محمدى، ارزشهاى اسلامى و حكومت علوى را احيا نمود</w:t>
      </w:r>
      <w:r>
        <w:rPr>
          <w:rFonts w:eastAsia="IRNazanin" w:cs="IRNazanin"/>
          <w:color w:val="111111"/>
          <w:sz w:val="28"/>
          <w:szCs w:val="28"/>
          <w:rtl w:val="true"/>
          <w:lang w:bidi="fa-IR"/>
        </w:rPr>
        <w:t>.</w:t>
      </w:r>
    </w:p>
    <w:p>
      <w:pPr>
        <w:pStyle w:val="Heading3"/>
        <w:numPr>
          <w:ilvl w:val="2"/>
          <w:numId w:val="1"/>
        </w:numPr>
        <w:rPr/>
      </w:pPr>
      <w:bookmarkStart w:id="419" w:name="__RefHeading___Toc2899488_1051229030"/>
      <w:bookmarkStart w:id="420" w:name="_Toc162"/>
      <w:bookmarkEnd w:id="419"/>
      <w:r>
        <w:rPr/>
        <w:t>3</w:t>
      </w:r>
      <w:r>
        <w:rPr>
          <w:rtl w:val="true"/>
        </w:rPr>
        <w:t xml:space="preserve">. </w:t>
      </w:r>
      <w:r>
        <w:rPr>
          <w:rtl w:val="true"/>
        </w:rPr>
        <w:t>مشروعيت حكومت از ديدگاه شيعه</w:t>
      </w:r>
      <w:bookmarkEnd w:id="420"/>
    </w:p>
    <w:p>
      <w:pPr>
        <w:pStyle w:val="BookText"/>
        <w:rPr/>
      </w:pPr>
      <w:r>
        <w:rPr>
          <w:rFonts w:ascii="IRNazanin" w:hAnsi="IRNazanin" w:eastAsia="IRNazanin"/>
          <w:color w:val="111111"/>
          <w:sz w:val="28"/>
          <w:sz w:val="28"/>
          <w:szCs w:val="28"/>
          <w:rtl w:val="true"/>
          <w:lang w:bidi="fa-IR"/>
        </w:rPr>
        <w:t>در فلسفه سياسى مكتب تشيع، حكومت از آن خدا است و به قبول و سعى مردم بستگى ندارد، گرچه تحقق اين حاكميت با پذيرش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ولايت معنوى و مرجعيت دينى ائمۀ اطهار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الهى است و مشروعيت هر حكومتى در دوران غيبت كبرى تنها با تفويض از طرف امام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نايب عام امكان پذير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ساختار كه در زمانهاى بعد و به ويژه امروز به عنوان رهبرى ولايت فقيه، شناخته شده، از كارآمدترين شيوه هاى رهبرى دينى به شمار مى رود و بر مسلمانان است كه با مراجعۀ به اين گونه رهبرى پاسخهاى پرسشهاى شرعى، اعتقادى و اجتماعى خود را دريافت نمايند تا آن گاه كه مسير تاريخ به پايان باشكوه خود نزديك گردد و آخرين امام و حجت خدا حكومت را به دست بگيرد</w:t>
      </w:r>
      <w:r>
        <w:rPr>
          <w:rFonts w:eastAsia="IRNazanin" w:cs="IRNazanin"/>
          <w:color w:val="111111"/>
          <w:sz w:val="28"/>
          <w:szCs w:val="28"/>
          <w:rtl w:val="true"/>
          <w:lang w:bidi="fa-IR"/>
        </w:rPr>
        <w:t>.</w:t>
      </w:r>
      <w:bookmarkStart w:id="421" w:name="pg7552_82986"/>
    </w:p>
    <w:p>
      <w:pPr>
        <w:pStyle w:val="BookText"/>
        <w:rPr/>
      </w:pPr>
      <w:bookmarkEnd w:id="421"/>
      <w:r>
        <w:rPr>
          <w:rFonts w:ascii="IRNazanin" w:hAnsi="IRNazanin" w:eastAsia="IRNazanin"/>
          <w:color w:val="111111"/>
          <w:sz w:val="28"/>
          <w:sz w:val="28"/>
          <w:szCs w:val="28"/>
          <w:rtl w:val="true"/>
          <w:lang w:bidi="fa-IR"/>
        </w:rPr>
        <w:t xml:space="preserve">فقهاى شيعه در گذشته از ولايت فقيه و حكومت اسلامى سخن به ميان آورده بودند، ولى طرح جامع آن در اوج خفقان رژيم طاغوت و استبداد پهلوى از 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با جديت تمام و پشتوانۀ مردمى بدون تزلزل و لحظه اى درنگ و سازش اين آرمان شيعه را به پيش برد تا تحقق بخشيد</w:t>
      </w:r>
      <w:r>
        <w:rPr>
          <w:rFonts w:eastAsia="IRNazanin" w:cs="IRNazanin"/>
          <w:color w:val="111111"/>
          <w:sz w:val="28"/>
          <w:szCs w:val="28"/>
          <w:rtl w:val="true"/>
          <w:lang w:bidi="fa-IR"/>
        </w:rPr>
        <w:t>.</w:t>
      </w:r>
    </w:p>
    <w:p>
      <w:pPr>
        <w:pStyle w:val="Heading3"/>
        <w:numPr>
          <w:ilvl w:val="2"/>
          <w:numId w:val="1"/>
        </w:numPr>
        <w:rPr/>
      </w:pPr>
      <w:bookmarkStart w:id="422" w:name="__RefHeading___Toc2899490_1051229030"/>
      <w:bookmarkStart w:id="423" w:name="_Toc163"/>
      <w:bookmarkEnd w:id="422"/>
      <w:r>
        <w:rPr/>
        <w:t>4</w:t>
      </w:r>
      <w:r>
        <w:rPr>
          <w:rtl w:val="true"/>
        </w:rPr>
        <w:t xml:space="preserve">. </w:t>
      </w:r>
      <w:r>
        <w:rPr>
          <w:rtl w:val="true"/>
        </w:rPr>
        <w:t>نقش امام خمينى در تحقق حكومت اسلامى</w:t>
      </w:r>
      <w:bookmarkEnd w:id="423"/>
    </w:p>
    <w:p>
      <w:pPr>
        <w:pStyle w:val="BookText"/>
        <w:rPr/>
      </w:pPr>
      <w:r>
        <w:rPr>
          <w:rFonts w:ascii="IRNazanin" w:hAnsi="IRNazanin" w:eastAsia="IRNazanin"/>
          <w:color w:val="111111"/>
          <w:sz w:val="28"/>
          <w:sz w:val="28"/>
          <w:szCs w:val="28"/>
          <w:rtl w:val="true"/>
          <w:lang w:bidi="fa-IR"/>
        </w:rPr>
        <w:t>علل و عوامل چندى در تحقق حكومت اسلامى دخيل بوده كه مهم ترينِ آنها، رهبرى آن به دست مرجع تقليد و نايب امام زمان بوده است؛ رهبرى كه مردم عمل به حكم او را وظيفه شرعى خود مى دانستند و براى اجراى آن از جان، مال و فرزند دريغ نمى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طاغوت همواره از مرجعيت شيعه وحشت داشت و آن را مانع از اجراى بسيارى از اهداف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آيت الله بروجردى در فروردين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مناسب پنداشت تا به اجراى برنامه هاى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درصدد برآمد مركزيت روحانيت را در داخل كشور كم رنگ نمايد تا در آينده براى او ايجاد خطر ننمايد و يا مانع بالقوه اى در برابر حكومت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پس از آيت الله بروجردى كوشيد كه مرجعيت در خارج از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تلگراف تسليت شاه به نجف به مناسبت درگذشت آيت الله بروجردى، اين معنى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وابسته كه كار روحانيت در ايران را پايان يافته تلقى مى كرد، دست به اقداماتى براى از رسميت انداختن اسلام در كشور زد، تا بدين وسيله مانع اصلى در راهِ حضور استكبار و استعمار در كشور را از سر راه بردارد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طاغوت تا آن زمان نمى توانست به طور علنى اين كار را انجام دهد، امّا در اين برهۀ جديد، اسد الله علم، نخست وزير فراماسونر شاه، لايحه اى را در هيئت دولت به تصويب رسانيد كه لايحۀ انتخابات انجمنهاى ايالتى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مشروطه بود، تغيير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تغيير، دولت علم،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شرائط انتخاب نمايندگان حذف كرد و به جاى سوگند به قرآن،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زنها هم حق رأى و حق انتخاب شدن داد كه در قانون مشروطه زنها حق رأى و انتخاب شدن را نداشتند</w:t>
      </w:r>
      <w:r>
        <w:rPr>
          <w:rFonts w:eastAsia="IRNazanin" w:cs="IRNazanin"/>
          <w:color w:val="111111"/>
          <w:sz w:val="28"/>
          <w:szCs w:val="28"/>
          <w:rtl w:val="true"/>
          <w:lang w:bidi="fa-IR"/>
        </w:rPr>
        <w:t>.</w:t>
      </w:r>
      <w:bookmarkStart w:id="424" w:name="pg7552_82987"/>
    </w:p>
    <w:p>
      <w:pPr>
        <w:pStyle w:val="BookText"/>
        <w:rPr/>
      </w:pPr>
      <w:bookmarkEnd w:id="424"/>
      <w:r>
        <w:rPr>
          <w:rFonts w:ascii="IRNazanin" w:hAnsi="IRNazanin" w:eastAsia="IRNazanin"/>
          <w:color w:val="111111"/>
          <w:sz w:val="28"/>
          <w:sz w:val="28"/>
          <w:szCs w:val="28"/>
          <w:rtl w:val="true"/>
          <w:lang w:bidi="fa-IR"/>
        </w:rPr>
        <w:t>نكته اساسى در لايحه پيش گفته حذف اسلام و قرآن بود و موضوع حق رأى زنها اين بود كه اگر علماى اسلام مخالفت كردند، آنها را مخالف ترقى زنها معرفى كنند و هياهو راه بيندازند كه هدف اصلى آنها در اين هياهو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غافل از آنكه شخصيت بى نظيرى چون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حوادث گذشته را با دقت مطالعه كرده بلافاصله پس از آيت الله بروجردى پرچم را به دست مى گيرد و برافراشته تر از گذشته مانع از اجراى اهداف طاغوت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تصويب قانون پيش گفته، در رأس مخالفان قرار گرفت و با سخنانى مستحكم نشان داد دخالت روحانيت در سياست پايان نيافته، بلكه با قدرتى جديد و وسيع تر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طى تلگرافى به عَلَم و سپس به شاه اين لايحه را مخالف اسلام و قانون اساسى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ماه مبارزه و مقاومت امام، روحانيت و مردم مسلمان ايران، اسد الله علم در دهم 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دارد كه قانون مربوط به انجمنهاى ايالتى و ولايتى قابل اجرا نخواهد بود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اين پيروزى كه در مرحله اول رويارويى طاغوت با روحانيت و اسلام در مدتى كوتاه به دست آمد، مردم را اميدوار به حركت الهى خويش ساخت و برخلاف خواست رژيم، دوباره اسلام و روحانيت در ميان مردم مستحكم تر شده و طاغوت در اين آزمايش اسلام زدايى ناكام ماند</w:t>
      </w:r>
      <w:r>
        <w:rPr>
          <w:rFonts w:eastAsia="IRNazanin" w:cs="IRNazanin"/>
          <w:color w:val="111111"/>
          <w:sz w:val="28"/>
          <w:szCs w:val="28"/>
          <w:rtl w:val="true"/>
          <w:lang w:bidi="fa-IR"/>
        </w:rPr>
        <w:t>.</w:t>
      </w:r>
    </w:p>
    <w:p>
      <w:pPr>
        <w:pStyle w:val="Heading3"/>
        <w:numPr>
          <w:ilvl w:val="2"/>
          <w:numId w:val="1"/>
        </w:numPr>
        <w:rPr/>
      </w:pPr>
      <w:bookmarkStart w:id="425" w:name="__RefHeading___Toc2899492_1051229030"/>
      <w:bookmarkStart w:id="426" w:name="_Toc164"/>
      <w:bookmarkEnd w:id="425"/>
      <w:r>
        <w:rPr/>
        <w:t>5</w:t>
      </w:r>
      <w:r>
        <w:rPr>
          <w:rtl w:val="true"/>
        </w:rPr>
        <w:t xml:space="preserve">. </w:t>
      </w:r>
      <w:r>
        <w:rPr>
          <w:rtl w:val="true"/>
        </w:rPr>
        <w:t>نقشه هاى آمريكا و نظر امام</w:t>
      </w:r>
      <w:bookmarkEnd w:id="4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كه نقشه هاى خطرناك و دامنه دارى عليه اسلام داشت، به اين سادگى دست بردار نبوده، درصدد اجراى ديگر برنامه هاى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خارجه آمريكا در امور خاور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با تشويقها و كمكهاى آمريكا شروع به اجراى برنامه شجاعانه اى كرده كه عبارت از تثبيت اوضاع سياسى، و رفع مشكلات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برنامه كه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كاملاً جديد و پرارزش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امام خمينى كه به عمق ماجرا پى برده بود، ياران خود و علماى اسلام را</w:t>
      </w:r>
    </w:p>
    <w:p>
      <w:pPr>
        <w:pStyle w:val="BookText"/>
        <w:rPr/>
      </w:pPr>
      <w:r>
        <w:rPr>
          <w:rFonts w:ascii="IRNazanin" w:hAnsi="IRNazanin" w:eastAsia="IRNazanin"/>
          <w:color w:val="111111"/>
          <w:sz w:val="28"/>
          <w:sz w:val="28"/>
          <w:szCs w:val="28"/>
          <w:rtl w:val="true"/>
          <w:lang w:bidi="fa-IR"/>
        </w:rPr>
        <w:t>متوجه قضايا كرد و پس از اتمام غائله انجمهاى ايالتى و ولايتى، در اعلاميه تشكرآميزى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شما موجب عبرت براى اجانب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لازم است متذكر شوم كه مسلمين بايد بيش ازپيش بيدار و هوشيار بوده، مراقب اوضاع خود و مصالح اسلام باشند و صفوف خود را فشرده تر كنند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شاه براى اجراى برنامه هاى آمريكايى خود طرحهاى ديگر مثل انقلاب سفيد و به رفراندوم گذاشتن آن به اجرا مى گذارد كه با اعتراض شديد روحانيت 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مى شود و امام عيد نوروز آن سال را طى اعلاميه اى عزا اعلام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شاه براى تضعيف روحانيت در دوم فروردين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روز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مجلس عزادارى را به هم مى ريزد و سپس طلاب مدرسه فيضيه را به خاك و خون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با اعتراض شديد امام روبه رو مى 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همان سال طى بيانيه اى از وعاظ و گويندگان مى خواهد كه از تهديد رژيم نهراسند و وظيفه دينى خود را انجام دهند و مردم را از خطر اسرائيل و عمال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طى نطقى در روز عاشورا در مدرسه فيضيه، به عملكرد رژيم شديداً حمله مى كند و مردم را از خطر آمريكا و اسرائيل و در خطر بودن اسلام آگاه مى نمايد كه در پى آن امام بازداشت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با شنيدن بازداشت امام، قيام مى كنند كه حادثه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 دهد و ده ها نفر از مردم قم و ورامين در اين قيام به شهادت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نقطه عطفى در تاريخ مبارزات و تحولات ايران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در فروردين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مى شود و دوباره عليه رژيم به دليل گرفتن وام از آمريكا و لايحه كاپيتولاسيون سخنرانى مى كند و شاه، اسرائيل و آمريكا را به شدت مورد هجوم قرار داده، مردم را عليه آنها به قيام دعوت مى نمايد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كوبنده امام بهانه اى براى رژيم جهت تبعيد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سيزدهم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نيروى رژيم منزل امام را محاصره و وى را بازداشت و ابتدا به تركيه و پس از چندى به عراقان</w:t>
      </w:r>
    </w:p>
    <w:p>
      <w:pPr>
        <w:pStyle w:val="BookText"/>
        <w:rPr/>
      </w:pPr>
      <w:r>
        <w:rPr>
          <w:rFonts w:ascii="Amiri" w:hAnsi="Amiri" w:eastAsia="Amiri" w:cs="Amiri"/>
          <w:color w:val="111111"/>
          <w:sz w:val="28"/>
          <w:sz w:val="28"/>
          <w:szCs w:val="28"/>
          <w:rtl w:val="true"/>
          <w:lang w:bidi="ar-SA"/>
        </w:rPr>
        <w:t>تبعيد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تبعيد نيز در مقابل عملكردهاى رژيم شاه ساكت نمى نشيند و به هر مناسبتى با اطلاعيه و سخنرانى به افشاى نيّات پليد رژيم شاه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روزنامه اطلاعات در روز هفدهم دى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استعمار سرخ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احمد رشيدى مطلق، صريحاً به امام خمينى اهانت مى نمايد كه احساسات مذهبى مردم به ويژه مردم قم جريحه دار و به واكنش هاى شديد و درگيريهاى جدى بين مردم و رژيم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تظاهرات پس از سه روز منجر به قيام خونين نوزدهم دى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كشته و مجروح شدن تعدادى از مردم و طلاب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قم، جنبش تبريز در چهلم شهداى قم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همان سال شكل مى گيرد و در چهلم تبريز، مردم يزد قيام مى كنند و سپس سراسر ايران يكپارچه تبديل به قيام و تظاهرات و اعتصاب و درگيرى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ادامۀ اين حوادث، چند دولت عوض مى شود، ولى براى رژيم فايده اى نمى بخشد تا آنكه 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مقصد مصر ترك مى كند و با اين اقدام خود، پايان سلسله پهلوى و نابودى دولت دست نشانده آمريكا را در ايران رقم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در روز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سال تبعيد به ايران بازمى گردد و مورد استقبال بى نظير مردم از فرودگاه تا بهشت زهرا قرار مى گيرد و طى سخنانى در بهشت زهرا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دولت تعيين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توى دهن اين دولت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پشتيبانى اين ملت دولت تعيين مى كنم، دولت غير قانونى بايد برود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امام به ايران، مردم ايران هر روز براى اعلام وفادارى و بيعت در محل استقرار امام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در نوزدهم بهمن ماه پرسنل نيروى هوايى نيز همبستگى خود را با امام اعلام نمودند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ارتش اعلام بى طرفى مى نمايد و با غروب آن روز، عمر رژيم شاهنشاهى ايران به سر مى رسد و انقلاب اسلامى ايران به رهبرى امام خمينى پيروز مى گردد و نظام جمهورى اسلامى با ويژگيهاى منحصر به خود در عصر كنونى تأسيس مى شود</w:t>
      </w:r>
      <w:r>
        <w:rPr>
          <w:rFonts w:eastAsia="IRNazanin" w:cs="IRNazanin"/>
          <w:color w:val="111111"/>
          <w:sz w:val="28"/>
          <w:szCs w:val="28"/>
          <w:rtl w:val="true"/>
          <w:lang w:bidi="fa-IR"/>
        </w:rPr>
        <w:t>.</w:t>
      </w:r>
      <w:r>
        <w:rPr>
          <w:rStyle w:val="FootnoteAnchor"/>
        </w:rPr>
        <w:footnoteReference w:id="343"/>
      </w:r>
      <w:r>
        <w:rPr>
          <w:rFonts w:eastAsia="Times New Roman" w:cs="Times New Roman" w:ascii="Times New Roman" w:hAnsi="Times New Roman"/>
          <w:color w:val="111111"/>
          <w:sz w:val="28"/>
          <w:szCs w:val="28"/>
          <w:lang w:val="en-US" w:bidi="en-US"/>
        </w:rPr>
        <w:t>47</w:t>
      </w:r>
      <w:bookmarkStart w:id="427" w:name="pg7552_82990"/>
    </w:p>
    <w:p>
      <w:pPr>
        <w:pStyle w:val="Heading3"/>
        <w:numPr>
          <w:ilvl w:val="2"/>
          <w:numId w:val="1"/>
        </w:numPr>
        <w:rPr/>
      </w:pPr>
      <w:bookmarkStart w:id="428" w:name="__RefHeading___Toc2899494_1051229030"/>
      <w:bookmarkStart w:id="429" w:name="_Toc165"/>
      <w:bookmarkEnd w:id="427"/>
      <w:bookmarkEnd w:id="428"/>
      <w:r>
        <w:rPr/>
        <w:t>6</w:t>
      </w:r>
      <w:r>
        <w:rPr>
          <w:rtl w:val="true"/>
        </w:rPr>
        <w:t xml:space="preserve">. </w:t>
      </w:r>
      <w:r>
        <w:rPr>
          <w:rtl w:val="true"/>
        </w:rPr>
        <w:t>ويژگيهاى جمهورى اسلامى ايران</w:t>
      </w:r>
      <w:bookmarkEnd w:id="429"/>
    </w:p>
    <w:p>
      <w:pPr>
        <w:pStyle w:val="BookText"/>
        <w:rPr/>
      </w:pPr>
      <w:r>
        <w:rPr>
          <w:rFonts w:ascii="IRNazanin" w:hAnsi="IRNazanin" w:eastAsia="IRNazanin"/>
          <w:color w:val="111111"/>
          <w:sz w:val="28"/>
          <w:sz w:val="28"/>
          <w:szCs w:val="28"/>
          <w:rtl w:val="true"/>
          <w:lang w:bidi="fa-IR"/>
        </w:rPr>
        <w:t>جمهورى اسلامى ايران داراى ويژگيهايى است كه در مجموع آن را از ديگر سيستمهاى سياسى و شكلهاى حكومتى ديگر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ويژگى اين نظام آن است كه در جهان معاصر بر آن شده تا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حكومت اسلامى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فقاهتى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زيربنا و جهت دهندۀ حكومت و دولت در تمامى عرصه هاى فردى و اجتماعى و در قواى سه گانه حاكم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 قضائيه و مجريه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قانون اساسى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حكومت از ديدگاه اسلام برخاسته از موضع طبقاتى و سلطه گرى فردى يا گروهى نيست، بلكه تبلور آرمان سياسى ملتى هم كيش و هم فكر است كه به خود سازمان مى دهد تا روند تحول فكرى و عقيدتى راه خود را به سوى هدف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به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ايجاد نهادها و بنيادهاى سياسى كه خود پايۀ تشكيل جامعه است براساس تلقى مكتبىِ صالحان، عهده دار حكومت و ادارۀ مملكت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گذارى كه مبين ضابطه هاى مديريت اجتماعى است بر مدار قرآن و سنت جريان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نظارت دقيق و جدى از ناحيۀ اسلام شناسان عادل و پرهيزگار و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محتوم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ولايت امر و امامت مستمر، قانون اساسى زمينۀ تحقق رهبرى جامع الشرايطى را كه از طرف مردم به عنوان رهبر شناخته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مَجَارِىَ الاُمُورِ وَ الاَحكَامِ عَلَى ايْدِى العُلماءِ يَأمُرُ الاُمَناءِ عَلى حَلالِهِ و حرامِهِ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آماده مى كند تا ضامن عدم انحراف سازمانهاى مختلف از وظايف اصيل اسلامى خود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بيان امام خمينى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مطلقۀ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 و سپس در اصلاحيه قانون اساسى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جمهور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مقبول افتاده است و اين دو باهم سازگارى پيدا كرده اند، چرا كه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هدف از حكومت، رشد دادن انسان در حركت به سوى نظام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زمينۀ بروز و شكوفايى استعدادها به منظور تجلّى ابعاد خداگونگى انسان فراهم آيد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در گرو مشاركت فعال و گستردۀ تمامى عناصر اجتماع در روند</w:t>
      </w:r>
    </w:p>
    <w:p>
      <w:pPr>
        <w:pStyle w:val="BookText"/>
        <w:rPr/>
      </w:pPr>
      <w:r>
        <w:rPr>
          <w:rFonts w:ascii="IRNazanin" w:hAnsi="IRNazanin" w:eastAsia="IRNazanin"/>
          <w:color w:val="111111"/>
          <w:sz w:val="28"/>
          <w:sz w:val="28"/>
          <w:szCs w:val="28"/>
          <w:rtl w:val="true"/>
          <w:lang w:bidi="fa-IR"/>
        </w:rPr>
        <w:t>تحول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جهت قانون اساسى زمينۀ چنين مشاركتى را در تمام مراحل تصميم گيريهاى سياسى و سرنوشت ساز براى همۀ افراد اجتماع فراهم مى سازد تا در مسير تكامل انسان هر فردى خود دست اندر كار و مسئول رشد و ارتقاء و رهبرى گردد كه اين همان تحقق حكومت مستضعفين در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رهبر و فقيه صاحب امر را نيز مردم برمى گزينند و در واقع، ولايت او را تحقق مى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انديشه و تفسيرى از حكومت و دولت، ولايت و رهبرى، نقش مردم در حكومت و در نهايت تلفيق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ديگرى آميختن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پارلمانى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بى سابقه بوده و به ويژه در تاريخ شيعى كاملاً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نوين ترين سيستمهايى است كه به بركت دين مبين اسلام و مذهب تشيع به عالم سياست وارد شده و كارآمدى خود را در دوران حكومت نبوى و علوى به اثبات رسانده است و با داشتن مشروعيت الهى از مقبوليت مردمى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جهان امروز جمهورى اسلامى ايران، با قانون اساسى و نظريه هاى نوين خود، تجربۀ كاملاً تازه اى پس از حكومت نبوى و علوى در جهان و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نظريه ها، تحول عميق و بى سابقه اى در انديشۀ سياسى و كلامى سنتى شيعى پديد آورده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از ويژگيهاى عمدۀ جمهورى اسلامى و قانون اساسى ايران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عنوان رسمى نظام و قانون متصف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اسلامى مورد توجه واقع شده كه بر مبناى انديشه هاى سياسى و كلامى و فقهى خاص شيعى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به عنوان ضابطه ايدئولوژيك و مشروعيت نظام مقبول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رياست جمهورى نيز شرط شيعى بودن براى رئيس جمهور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شوراى نگهبان و اعضاى حقوقدان آن نيز همه از شيعيان انتخاب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مجلس شوراى اسلامى هم لزوماً متعهد است كه به فقه و به آراء فقيهان شيعى استناد 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تمهيدات و اصول حاكم بر قانون اساسى، از نظام جمهورى اسلامى يك حكومت شيعى كامل مى سازد، البته با توجه به اينكه اكثر مردم ايران شيعه هستند و روحانيت و روشنفكرانن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شيعى در خيزش انقلابى اخير بيشترين نقش را داشته و در نهايت، رهبرى انقلاب به يك فقيه و مرجع مقتدر شيعى انتقال يافته، تأسيس نظامى بر بنياد آراء و عقايد شيعى و تعيين مذهب اثنى عشرى به عنوان مذهب رسمى كشور، امرى مشروع و طبيعى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بايد توجه داشت كه در اصول مختلف قانون اساسى، حقوق اقليت قابل توجه مسلمانان غير شيعى رعايت شده و آنان در عمل به احكام فقهى و آراء مذهبى خاص خود از آزادى كامل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شوراى اسلامى نيز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طبق اصل سيزدهم 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زرتشتى، كليمى و مسيحى نيز در حدود قانون در انجام مراسم دينى خود آزادند و در احوال شخصى و تعليمات دينى برطبق آيين خود عمل مى كنند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حقيقت درخت طيّبه و تناور و سرسبز انقلاب اسلامى ايران، از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پيدايش يافته و رشد كرده و با بعد تشيع ناب علوى به راحتى مى تواند از آسيبها و انحرافها و التقاطها مصون بماند و راه صحيح خود را انتخاب كند و مردم را حول محور ولايت، در مواقع حساس از خطرهاى تندروى و كندروى و احساساتى شدن و انجام كارهاى بى منطق و افتادن در دامهاى سياسى و حركتهاى ناصحيح اجتماعى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است كه با پشتيبانى كامل از رهبرى، به هميارى و همكارى خود براى استمرار حكومت شيعى ناب ادامه دهند تا انشاء الله اين پرچم و حكومتى كه از مشروعيت الهى و مقبوليت مردمى برخوردار است و به تعبير ديگر از مردم سالارى دينى بهره مند است، به دست صاحب اصلى آن در تمام عالم برافراشته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حكومت شيعه و حكومت شيعى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شيعه مشروعيت حكومت در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امام خمينى را در تحقق حكومت شيعى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ويژگى جمهورى اسلامى در جهان معاصر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و قانون اساسى در چيست؟ن</w:t>
      </w:r>
      <w:r>
        <w:rPr>
          <w:rFonts w:eastAsia="IRNazanin" w:cs="IRNazanin"/>
          <w:color w:val="111111"/>
          <w:sz w:val="28"/>
          <w:szCs w:val="28"/>
          <w:rtl w:val="true"/>
          <w:lang w:bidi="fa-IR"/>
        </w:rPr>
        <w:t>»</w:t>
      </w:r>
      <w:bookmarkStart w:id="430" w:name="pg7552_82993"/>
    </w:p>
    <w:p>
      <w:pPr>
        <w:pStyle w:val="Heading2"/>
        <w:numPr>
          <w:ilvl w:val="1"/>
          <w:numId w:val="1"/>
        </w:numPr>
        <w:rPr/>
      </w:pPr>
      <w:bookmarkStart w:id="431" w:name="__RefHeading___Toc2899496_1051229030"/>
      <w:bookmarkStart w:id="432" w:name="_Toc166"/>
      <w:bookmarkEnd w:id="430"/>
      <w:bookmarkEnd w:id="431"/>
      <w:r>
        <w:rPr>
          <w:rtl w:val="true"/>
        </w:rPr>
        <w:t>منابع</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ترجمه شهيدى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مطهرى، آشنايى با علوم اسلامى، صدرا،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اصغر، فقيهى، آل بويه و اوضاع زمان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 گيلان،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حسن، طوسى،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حسن مصطفوى،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الحسن على بن محمد، ابن اثير جزرى، اسد الغابة فى معرفة الصحابه، تحقيق على محمد معوض و عادل احمد عبد الموجود،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القاهر بن طاهر، بغدادى تميمى، اصول الدين، مطبعة الدوله، استانبول،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كلينى، اصول كافى، تحقيق محمد آخوندى، دار الكتب الإسلامية،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رضا، كحاله، اعلام النساء فى عالمى العرب و الاسلام، مطبعة الهاشمى،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على فضل بن حسن، طبرسى، اعلام الورى باعلام الهدى، دار الكتب الإسلامية،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امين، اعيان الشيعه، بيروت، احياء التراث،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طبرسى، الاحتجاج على اهل اللجاج، مطبعة النعمان، 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 الله، ابن عبد البر، الاستيعاب فى معرفة الاصحاب،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موسى بن جعفر طاوس، سيد بن طاوس، الاقبال الاعمال الحسنة فيما يعمل مرة بالسنة، مركز نشر التابع لمكتب الاعلام الاسلامى، دوم،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حامد، محمد، غزالى، الاقتصاد فى الاعتقاد، مكتبة الجندى، قاهره،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صدوق، الامالى، مؤسسة الاعلمى للمطبوعات، بيروت، پنجم،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محمدباقر، صدر، تشيع يا اسلام راستين،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احياء التراث اهل البيت، امامت،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مرتضى، مطهرى، امامت و رهبرى، صدرا،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زابينه، اشميتكه، انديشه هاى كلامى علامه حلى، ترجمه احمد نمايى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يوسفى راد، انديشۀ سياسى خواجه نصير الدين طوسى، دفتر تبليغات اسلامى قم، اول،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يحيى، بلاذرى، انساب الاشراف، دار النشر،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نعمان عكبرى بغدادى، مفيد، اوائل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شيخ 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دوم،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بخش، ايران در زمان صفويه،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يوسف، حلّى، باب حادى عشر، سلمان فارسى، اول، قم،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محمدباقر، مجلسى، 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و جمعى از دانشمندان، شيرازى، پيام قرآن، نسل جوان، اول،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جعفر محمد بن جرير، طبرى، 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ابو الفضل ابراهيم، روائع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ابى يعقوب، يعقوبى، تاريخ اليعقوبى،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نفيسى، تاريخ ايران از انقراض ساسانيان تا انقراض امويان، مؤسسه مطالعات و تحقيقات اجتماعى، تهران،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الحسين، زرين كوب، تاريخ ايران بعد از اسلام، 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و، ييگولوسكايا، و ديگران، تاريخ ايران در دوران باستان تا پايان سده هيجدهم ميلادى، ترجمه كريم كشاورز، مؤسسه مطالعات و تحقيقات اجتماعى، اول،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احمد رضا، خضرى، تاريخ تشيع، پژوهشگاه حوزه و دانشگاه، اول،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جعفريان، تاريخ تشيع در ايران از آغاز تا قرن هفتم هجرى، انصاريان، اول،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پرويز، تاريخ دو هزار و پانصد ساله ايران از تشكيل سلسله صفويه تا عصر حاضر، مؤسسه مطبوعاتى علمى، اول،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جلال الدين، مدنى، تاريخ سياسى معاصر ايران، جامعه مدرسين حوزه علميه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محمدجواد، مشكور، تاريخ شيعه و فرقه هاى اسلام تا قرن چهارم، اشرافى،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ج، ساندرز، تاريخ فتوحات مغول،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ابو القاسم، سپهر، اول،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رازى، تاريخ كامل ايران، اقبال و شركاء، تهران،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القاسم على بن الحسين، ابن عساكر، تاريخ مدينه دمشق، مؤسسه محمدى،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هاشمى تروجنى، و حميد، بصيرت منش، تاريخ معاصر ايران از ديدگاه امام خمينى، مؤسسه تنظيم و نشر آثار امام خمينى، اول،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اقبال آشتيانى، تاريخ مغول، انتشارات اميركبير، چاپ سوم،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بابا، بيانى، تاريخ نظامى ايران، جنگهاى دوره صفويه، ستاد بزرگ ارتشداران،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رضا، امينى، تحولات سياسى و اجتماعى ايران در دوران پهلوى، انتشارات صداى معاصر،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احمد، ذهبى، تذكرة الحفاظ، دار الكتب العلمية،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محمدباقر، موسوى همدانى، ترجمه تفسير الميزان، كانون انتشارات محمدى،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حسين، جعفرى، تشيع در مسير تاريخ، ترجمه سيد محمدتقى آيت اللهى، دفتر نشر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صدر، تشيع مولود طبيعى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حجتى كرمانى، چاپخانه اطلاعات،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حكيمى، تفسير آفتاب، دفتر نشر فرهنگ اسلامى،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قمى، تفسير قمى، تصحيح جزائرى، مؤسسة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عنايت، تفكر نوين سياسى اسلام، ترجمه ابو طالب صارمى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عبدى بيگ، شيرازى، تكلمة الاخبار، نشر نى، اول،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جعفر، طوسى، محمد بن حسن، تمهيد الاصول،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مشكاة الدينى، انجمن اسلامى حكمت و فلسفه ايران،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الاسلام بن سعيد، تنبيه الغافلين عن فضائل الطالبين، تحقيق نخستين آل شبيب، مركز الغدير،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جامع البيان فى تفسير القرآن، دار المعرفة للطباعة و النشر، بيروت، دوم،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عبد الله، محمد بن احمد انصارى، قرطبى، الجامع لاحكام القرآن، دار احياء التراث العربى، بيروت،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رافعى، حضارة العرب، الشركة العالمية للكتاب،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 نعيم احمد بن عبد الله، الاصبهانى، حلية الاولياء، دار الكتب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يغمايى، خداوند دانش و سياست خواجه نصير الدين طوسى، فرهنگ و هنر،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تقوى، خلاصه العبقات، تلخيص سيد على ميلانى، مطبعة سيد الشهداء،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قزوينى، خواجه نصير الدين طوسى،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غفارى،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الدر المنثور، مكتبة آيت الله المرعشى النجفى،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صدر الدين، مدنى شيرازى، الدرجات الرفيعة فى طبقات الامامية الشيعه،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الهامى، در رابطه با خدمات متقابل اسلام و ايران، مكتب اسلام،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الله، طاهرى، درسهايى از علم كلام، دفتر انتشارات اسلامى، اول،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محمدحسن، مظفر، دلائل الصدق، دار العلم للطباعة، اول، قاهره،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جعفريان، دين و سياست در دوره صفويه، انصاريان، اول، قم،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بطوطه، رحله ابن بطوطة، دار الكتب العلمية، بيروت، دوم،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علم الهدى، رسائل المرتضى، تحقيق احمد حسينى، مطبعه خيام، دار القرآن،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فتال نيشابورى، روضة الواعظين و بصيرة المتعظين، الشريف الرضى،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محمدى، اشتهاردى، زندگى پرافتخار سلمان فارسى پيشگام رابطه ايران و اسلام، پيام آزادى،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مرتضى، عاملى، زندگى سياسى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يزيد، ابن ماجه، سنن ابن ماجه، دار احياء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ترمذى، سنن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رحيم زاده، صفوى، شرح جنگها و زندگى شاه اسماعيل صفوى، كتاب فروشى خيام، اول،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شرح نهج البلاغه، تحقيق محمد ابو الفضل ابراهيم، دار احياء التراث، بيروت،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الله، بادام چيان، شناخت انقلاب اسلامى ايران و ريشه هاى آن، دانشگاه آزاد اسلامى واحد جنوب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احمد، حسكانى، شواهد التنزيل لقواعد التفصيل فى الآيات النازلة فى اهل البيت، تحقيق محمدباقر محمودى، مجمع احياء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طباطبايى، شيعه در اسلام، جامعه مدرسين حوزه علميه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اصغر، رضوانى، شيعه شناسى و پاسخ به شبهات، نشر مشعر، دوم،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محمدجواد، مغنيه، الشيعه فى الميزان، دار الجواد،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احمد بن عبد العزيز، جوهرى، صحاح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الحجاج، قشيرى نيشابورى، صحيح مسلم،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يونس، بناطى العاملى، الصراط المستقيم،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هاشمى بصرى، الطبقات الكبرى، تحقيق عبد القادر عطا،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صدوق، علل الشرائع، دار الإحياء التراث العربى،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صدوق،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الاعلمى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غاية المرام، دار الهادى،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الحسين، امينى، الغدير فى الكتاب و السنة و الادب، دار الكتب الإسلامية،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نعمانى، الغيبه، تحقيق على اكبر غفارى، مكتبة الصدوق،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جوينى، فرائد السمطين فى فضائل المرتضى و البتول و السبطين و الائمه فى ذريتهم، تحقيق محمدباقر محمودى، داور،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منصور عبد القاهر، بغدادى، الفرق بين الفرق،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ابن حزم اندلسى، الفصل فى الملل و الاهواء و النحل، دار 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شعيب، نسائى، فضائل الصحابة،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شاكر بن احمد، الكتبى، فوات الوفيات، مكتبة النهضة المصرية،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فيروزآبادى، قاموس المحيط، دار احياء التراث العربى،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عامرى، كتاب سليم بن قيس، دار الفنون،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عمر، زمخشرى، الكشاف، دار الكتاب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الله موسوى، امام خمينى، كشف الاسرار، آزادى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جعفر، كاشف الغطاء، كشف الغطاء، مهدوى،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الحسن على بن عيسى، ارملى، كشف الغمة فى معرفة الأئمة، 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يوسف، حلّى، كشف المراد فى شرح 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متقى هندى، كنز العمال، تحقيق شيخ بكرى، مؤسسه الرسالة،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الرزاق، فياض لاهيجى، گوهر مراد، تصحيح زين العابدين قربانى، وزارت فرهنگ و ارشاد اسلامى،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مكرم، ابن منظور، لسان العرب، دار احياء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اكبر، دهخدا، لغت نامه دهخدا،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على فضل بن حسن، طبرسى، مجمع البيان فى تفسير القرآن، مؤسسة الاعلمى،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على بن ابى بكر، هيثمى، مجمع الزوائد و منبع الفوائد،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الحسين، مسعودى، مروج الذهب و معادن الجوهر، مؤسسه دار الهجرة،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نعمان، مفيد، مسألتان فى النص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محمدرضا انصارى،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حاكم نيشابورى، مستدرك الحاكم، تحقيق يوسف المرعشى،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ابن حنبل، مسند احمد،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على، كفعمى، المصباح، شريف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جعفر، محمد بن حسن، طوسى، مصباح المتهجد، مؤسسة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مصطفى، حسين دشتى، معارف و معاريف، اسماعيليان، اول،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نعمان عكبرى بغدادى، مفيد،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مؤسسه النشر الاسلامى دوم،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رضاقلى خان، هدايت، ملحقات تاريخ روضة الصفاى ناصرى، كتاب فروشى پيروز،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الكريم، شهرستانى، الملل و النحل، تحقيق محمد بن فتح، مكتبة الانجلو المصرية،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مناقب آل ابى طالب، به كوشش محمدحسين دانش آشتيانى و سيد هاشم رسولى محلاتى، علامه،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عباس، قمى، منتهى الآمال،</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طباطبايى، الميزان فى التفسير القرآن، جامعه مدرسين حوزه علميه قم،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فريدون، اكبرزاده، نقش رهبرى در نهضت مشروطه، ملى نفت و انقلاب اسلامى، مركز اسناد انقلاب اسلامى، اول،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مؤمن، شبلنجى، نور الابصار فى مناقب آل بيت نبى المختار، شريف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يوسف، ابن جبر، نهج الايمان، تحقيق احمد حسينى، ستاره،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يوسف، حلّى، نهج الحق و كشف الصدق، دار الهجره،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منقرى، وقعة صفين، تحقيق عبد السلام محمد هارون، مكتبة آيت الله المرعشى النجفى، قم،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الهيات شفا، مكتب الاعلام الاسلامى،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ابراهيم، قندوزى صفى، ينابيع المودة لذوى القربى، مؤسسه الاعلمى للمطبوعات،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حكم مقام معظم رهبرى به نماينده ولى فقيه در سپاه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قاموس المحيط،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اكبر، دهخدا، لغت نامه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الارشاد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لاهيجى، عبد الرزاق، گوهر مراد،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ابن خلدون، مقدمه ابن خلدون، ص </w:t>
      </w:r>
      <w:r>
        <w:rPr>
          <w:rFonts w:eastAsia="IRNazanin" w:cs="IRNazanin"/>
          <w:b w:val="false"/>
          <w:bCs w:val="false"/>
          <w:i w:val="false"/>
          <w:iCs w:val="false"/>
          <w:color w:val="333333"/>
          <w:sz w:val="20"/>
          <w:szCs w:val="20"/>
        </w:rPr>
        <w:t>196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الكريم، شهرستانى،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ابن حزم، الفصل فى الملل و الاهواء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الشيعه فى الميزان، ص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رازى، حاضر العالم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مشكور، تاريخ شيعه و فرقه هاى اسلامى تا قرن چهارم،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سيد محمد حسين، طباطبايى، شيعه در 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القاهر بن طاهر، اصول الدين،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نوبختى، حسن بن موسى، فرق الشيعه،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امينى،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تفتازانى،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شيخ عبد العلى بن جمعه،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المقنعة،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همو، اوائل المقالات،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267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صفار قمى، بصائر الدرجات، ص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كشف المراد فى شرح تجديد الاعتقاد،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مرتضى، مطهرى، امامت و رهبرى، ص </w:t>
      </w:r>
      <w:r>
        <w:rPr>
          <w:rFonts w:eastAsia="IRNazanin" w:cs="IRNazanin"/>
          <w:b w:val="false"/>
          <w:bCs w:val="false"/>
          <w:i w:val="false"/>
          <w:iCs w:val="false"/>
          <w:color w:val="333333"/>
          <w:sz w:val="20"/>
          <w:szCs w:val="20"/>
        </w:rPr>
        <w:t>92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بلاذرى، احمد بن يحيى،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ابى بكر، هيثمى، مجمع الزوائد و منبع الفوائد،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عبد الحسين،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محمد تقى، مصباح يزدى، اصول عقائد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راهنماشناسى،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محسن، شفاهى، شئون ولايت، ص </w:t>
      </w:r>
      <w:r>
        <w:rPr>
          <w:rFonts w:eastAsia="IRNazanin" w:cs="IRNazanin"/>
          <w:b w:val="false"/>
          <w:bCs w:val="false"/>
          <w:i w:val="false"/>
          <w:iCs w:val="false"/>
          <w:color w:val="333333"/>
          <w:sz w:val="20"/>
          <w:szCs w:val="20"/>
        </w:rPr>
        <w:t>122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مسلم بن حجاج،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كثير،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الغيبه،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حاكم نيشابورى،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قندوزى حنفى، ينابيع المودة، ص </w:t>
      </w:r>
      <w:r>
        <w:rPr>
          <w:rFonts w:eastAsia="IRNazanin" w:cs="IRNazanin"/>
          <w:b w:val="false"/>
          <w:bCs w:val="false"/>
          <w:i w:val="false"/>
          <w:iCs w:val="false"/>
          <w:color w:val="333333"/>
          <w:sz w:val="20"/>
          <w:szCs w:val="20"/>
        </w:rPr>
        <w:t>74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عبد الحميد هبة اللّه، ابن ابى الحديد معتزلى،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نعيم، اصبهانى، النور المشتعل، من كتاب ما نزل من القرآن فى على، ص </w:t>
      </w:r>
      <w:r>
        <w:rPr>
          <w:rFonts w:eastAsia="IRNazanin" w:cs="IRNazanin"/>
          <w:b w:val="false"/>
          <w:bCs w:val="false"/>
          <w:i w:val="false"/>
          <w:iCs w:val="false"/>
          <w:color w:val="333333"/>
          <w:sz w:val="20"/>
          <w:szCs w:val="20"/>
        </w:rPr>
        <w:t>87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الفين،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جعفر، سبحانى، 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ص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551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رافعى، حضارة العرب، ص </w:t>
      </w:r>
      <w:r>
        <w:rPr>
          <w:rFonts w:eastAsia="IRNazanin" w:cs="IRNazanin"/>
          <w:b w:val="false"/>
          <w:bCs w:val="false"/>
          <w:i w:val="false"/>
          <w:iCs w:val="false"/>
          <w:color w:val="333333"/>
          <w:sz w:val="20"/>
          <w:szCs w:val="20"/>
        </w:rPr>
        <w:t>230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رضوانى، شيعه شناسى و پاسخ به شبهات،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سير تاريخ،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على بن يونس، بناطى العاملى،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سيد حسين، جعفرى، تشيع در مسير تاريخ،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475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475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آلوسى بغدادى، تفسير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فخر رازى، 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شرف الدين عملى، المعراجات،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 الله، تسترى،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فضل بن حسن، طبرسى،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حديث غدير در اين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ابو عبد الرحمن احمد بن شعيب نسائى شافعى معروف به خصائص النسائى،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اسد الغابه فى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ذهبى، 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طبرسى،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بحرانى، غاية المرام،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الجامع الاحكام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شيخ مؤمن شبلنجى، نور الابصار فى مناقب آل بيت نبى المختار،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سليمان بن ابراهيم قندوزى صفى، ينابيع المودة،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آيات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بيشتر تفاسير، ذيل سوره هاى شورا،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سورۀ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بحرانى،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يوم الدار كه به حديث يوم الانذار نيز معروف است، در كتابهاى تاريخى، تفسيرى و كلامى زيادى وارد شده كه بخشى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الطبرى،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اجتماع در جحفه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چهار راهى است كه از شمال به مدينه، از شرق به عراق، از غرب به مصر و از جنوب به يمن مى رسد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امامت،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رحبه، فضاى خالى جلوى مسجد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احتجاج و مُناشده را در جلوى مسجد كوفه اقامه كرده است</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امينى،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سيد احمدرضا، خضرى، 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خطبه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المتهجّد،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سيد بن طاوس، الاقبال،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كفعمى، المصباح،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رازى، حاضر العالم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شيعه شناسى و پاسخ به شبهات،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شيعه شناسى و پاسخ به شبهات،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حسين، حاج حسن، النظم الإسلامية، ص </w:t>
      </w:r>
      <w:r>
        <w:rPr>
          <w:rFonts w:eastAsia="IRNazanin" w:cs="IRNazanin"/>
          <w:b w:val="false"/>
          <w:bCs w:val="false"/>
          <w:i w:val="false"/>
          <w:iCs w:val="false"/>
          <w:color w:val="333333"/>
          <w:sz w:val="20"/>
          <w:szCs w:val="20"/>
        </w:rPr>
        <w:t>96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الشيخ عبد الله، نعمة، روح التشيع، ص </w:t>
      </w:r>
      <w:r>
        <w:rPr>
          <w:rFonts w:eastAsia="IRNazanin" w:cs="IRNazanin"/>
          <w:b w:val="false"/>
          <w:bCs w:val="false"/>
          <w:i w:val="false"/>
          <w:iCs w:val="false"/>
          <w:color w:val="333333"/>
          <w:sz w:val="20"/>
          <w:szCs w:val="20"/>
        </w:rPr>
        <w:t>20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كوفى، الشيخ ابو صادق سليم بن قيس هلالى عامرى، كتاب سليم بن قيس هلالى،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محمدحسين مظفّر</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عمررضا، كحاله، اعلام النساء فى عالمى العرب و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فارسى از اهالى جى در حوالى اصفهان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جستجوى دين حق از موطن خود هجرت و رنجها و سختيهاى بسيارى در اين راه تحمل كرد؛ تا آنجا كه در اين راه به بردگى مبتلا شد و سرانجام خداوند او را به دين حق هدايت فرمود و در سال اولِ هجرتِ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مدينه مسلمان شد و در جنگها،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يارى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شده است كه مردى به منزل او وارد شد و در آن جز يك شمشير و قرآن چيزى نديد، با تعجب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آنچه مى بينم در خانه ات چيزى نيست؟ سلمان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روى ما منزلگاهى سخت است و ما كالا و متاعمان را به آن منزل پيش فرستاده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سلمان از دنيا رفت،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به مدائن رفت و غسل، كفن، نماز و دفن او را به انجام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سيد مرتضى عاملى، سلمان فارسى</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به نقل از عمر رضا، كحاله، اعلام النساء فى عالمى العرب و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ص </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امالى المفيد،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 والدين او از مسلمانان نخستين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مشركان از ايمان آنان آگاه شدند، در آزار و شكنجه ايشان كوتاهى نكردند، به طورى كه سميّه، مادر عمار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ايمان خود را كتمان كرد و از كشته شدن در امان ماند كه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درباره او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پيوسته ملازم ركاب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تمام نبردها او را همراهى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فرموده بود كه عمار را گروهى ستمكار مى 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از پادرركابان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مخالفان سرسخت عثمان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 جنگ صفين به دست لشكر معاويه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جوينى، فرائد السمطين فى فضائل المرتضى و البتول و السبطين و الائمة من ذريتهم،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اللّه، ابن عبد البر، الاستيعاب فى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شعيب، نسائى، فضائل الصحابه،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منقرى، وقعة صفّين، ص </w:t>
      </w:r>
      <w:r>
        <w:rPr>
          <w:rFonts w:eastAsia="IRNazanin" w:cs="IRNazanin"/>
          <w:b w:val="false"/>
          <w:bCs w:val="false"/>
          <w:i w:val="false"/>
          <w:iCs w:val="false"/>
          <w:color w:val="333333"/>
          <w:sz w:val="20"/>
          <w:szCs w:val="20"/>
        </w:rPr>
        <w:t>338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غفارى از بزرگان و برگزيدگان صحابى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چهارمين كسى بود كه اسلام آورد و سخت تحت شكنجه و آزار قريش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 ذر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زير آسمان كبود، راستگوتر از ابو ذر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بهسفارشات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وفادار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سخنان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همه جا نقل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خليفه سوم، گروه حاكم را سخت مورد انتقاد و سرزنش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عثمان را در شمار دوزخيان مى دانست و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مى خواند تا اينكه عثمان او را به ربذه تبعيد كرد و او به تنهايى در ربذه جان سپرد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عبارت رجال كشى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الهاتف بفضائل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للحاكم النيسابورى،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324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أصل الشيعة و أصولها، ص </w:t>
      </w:r>
      <w:r>
        <w:rPr>
          <w:rFonts w:eastAsia="IRNazanin" w:cs="IRNazanin"/>
          <w:b w:val="false"/>
          <w:bCs w:val="false"/>
          <w:i w:val="false"/>
          <w:iCs w:val="false"/>
          <w:color w:val="333333"/>
          <w:sz w:val="20"/>
          <w:szCs w:val="20"/>
        </w:rPr>
        <w:t>48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جزء هفت مسلمانان اوليه است كه اسلام خود را آشكار نساخت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بار هجرت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به حبشه و هجرت به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بدر و ديگر جنگهاى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فتوحات شام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فتح شام به مدينه برگشت و در جوار خانه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گرفت و ملازم ركاب او شد و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رحلت كرد و در قبرستان بقيع به خاك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محمدهادى امينى، اصحاب الامام اميرالمؤمنين و الرواة عنه،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فضل بن حسن، طبرسى،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سيد محسن، 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نعيم احمد بن عبد الله، الاصبهانى،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زندگى پرافتخار سلمان فارسى،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احمد بن على بن ابى طالب، طبرسى، احتجاج طبرسى، ترجمه، مصطفوى،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ترجمه حسن مصطفوى</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عامرى، كتاب سليم بن قيس، </w:t>
      </w:r>
      <w:r>
        <w:rPr>
          <w:rFonts w:eastAsia="IRNazanin" w:cs="IRNazanin"/>
          <w:b w:val="false"/>
          <w:bCs w:val="false"/>
          <w:i w:val="false"/>
          <w:iCs w:val="false"/>
          <w:color w:val="333333"/>
          <w:sz w:val="20"/>
          <w:szCs w:val="20"/>
        </w:rPr>
        <w:t>248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در جنگ احزاب طرح كندن خندق و در جنگ طائف طرح درست كردن منجنيق و در جنگ تبوك از محافظان پيامبر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ترجمه اخبار الطوال،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الرحمن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صدر الدين، مدنى شيرازى، الدرجات الرفيعة فى طبقات الامامية من الشيعه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زندگى پرافتخار سلمان فارسى پيشگام رابطه ايران و اسلام،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مصطفى، حسين دشتى، معارف و معاريف،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102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رسول جعفريان،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 كوب، عبد الحسين، ايران بعد از اسلام، ص </w:t>
      </w:r>
      <w:r>
        <w:rPr>
          <w:rFonts w:eastAsia="IRNazanin" w:cs="IRNazanin"/>
          <w:b w:val="false"/>
          <w:bCs w:val="false"/>
          <w:i w:val="false"/>
          <w:iCs w:val="false"/>
          <w:color w:val="333333"/>
          <w:sz w:val="20"/>
          <w:szCs w:val="20"/>
        </w:rPr>
        <w:t>537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نفيسى، تاريخ ايران از انقراض ساسانيان تا انقراض امويان،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102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داود، الهامى، در رابطه با خدمات متقابل اسلام و ايران،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خدمات متقابل اسلام و ايران،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خدمات متقابل اسلام و ايران،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سادات طالبيه و طالبيان ر ك فرهنگ معين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عنوان طالبيه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به نقل از النقض،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جعفر محمد بن الحسن الطوسى كتاب الغيبه ص </w:t>
      </w:r>
      <w:r>
        <w:rPr>
          <w:rFonts w:eastAsia="IRNazanin" w:cs="IRNazanin"/>
          <w:b w:val="false"/>
          <w:bCs w:val="false"/>
          <w:i w:val="false"/>
          <w:iCs w:val="false"/>
          <w:color w:val="333333"/>
          <w:sz w:val="20"/>
          <w:szCs w:val="20"/>
        </w:rPr>
        <w:t>240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240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شهاب از سوى مغيرة بن شعبه، والى كوفه، به حكومت رى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منبر رى دشنام فراوان به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داد، كثير بن شهاب از كسانى است كه بر ضد حجر بن عدى، شهادت ظالمانه داد، كه براساس آن حجر و يارانش شهيد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محاصره قصر ابن زياد توسط مسلم بن عقيل بر قصر رفت و با تبليغ مردم را از گرد مسلم پراكنده كرد، او محرك مردم كوفه در رفتن به كربلا براى جنگ با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مفيد، 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محمدباقر، مجلسى،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شيخ عباس، قمى،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على بن عيسى، اربلى، كشف الغمة فى معرفة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طبرسى، اعلام الورى باعلام الهدى،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كشف الغمه، اربلى،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پژوهشكده تحقيقات اسلامى سپاه، تاريخ اسلام در عصر امامت امام رضا و امام جواد، ص </w:t>
      </w:r>
      <w:r>
        <w:rPr>
          <w:rFonts w:eastAsia="IRNazanin" w:cs="IRNazanin"/>
          <w:b w:val="false"/>
          <w:bCs w:val="false"/>
          <w:i w:val="false"/>
          <w:iCs w:val="false"/>
          <w:color w:val="333333"/>
          <w:sz w:val="20"/>
          <w:szCs w:val="20"/>
        </w:rPr>
        <w:t>60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 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آستانه حسينى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الرفيع، حقيقت، جنبش زيديه در ايران،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عاملى، زندگى سياسى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انتشارات اسلامى،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توحيد، 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و عقاب الاعمال، صدوق، ص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در عصر امامت امام رضا و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اسلام در عصر امامت امام رضا و امام جواد،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شهادت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تاريخهاى ديگرى هم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نام سابق مازندران است و قسمتى از ايالت قديمى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فرشواذگر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مى آمده كه شامل آذربايجان، طبرستان، گيلان، ديلم، رى، قومِس، دامغان و گرگان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اسفنديار، تاريخ طبرستان،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حدود العالم من المشرق الى المغرب،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دمشق، محمد بن ابى طالب، نخبه الدهر فى عجائب البرّ و البحر، ص </w:t>
      </w:r>
      <w:r>
        <w:rPr>
          <w:rFonts w:eastAsia="IRNazanin" w:cs="IRNazanin"/>
          <w:b w:val="false"/>
          <w:bCs w:val="false"/>
          <w:i w:val="false"/>
          <w:iCs w:val="false"/>
          <w:color w:val="333333"/>
          <w:sz w:val="20"/>
          <w:szCs w:val="20"/>
        </w:rPr>
        <w:t>382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زين العابدين، شيروانى، بستان السياحه، ص </w:t>
      </w:r>
      <w:r>
        <w:rPr>
          <w:rFonts w:eastAsia="IRNazanin" w:cs="IRNazanin"/>
          <w:b w:val="false"/>
          <w:bCs w:val="false"/>
          <w:i w:val="false"/>
          <w:iCs w:val="false"/>
          <w:color w:val="333333"/>
          <w:sz w:val="20"/>
          <w:szCs w:val="20"/>
        </w:rPr>
        <w:t>382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محمد بن جرير، طبرى،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احمد، بلاذرى، البلدان و فتوحها و احكامها، ص </w:t>
      </w:r>
      <w:r>
        <w:rPr>
          <w:rFonts w:eastAsia="IRNazanin" w:cs="IRNazanin"/>
          <w:b w:val="false"/>
          <w:bCs w:val="false"/>
          <w:i w:val="false"/>
          <w:iCs w:val="false"/>
          <w:color w:val="333333"/>
          <w:sz w:val="20"/>
          <w:szCs w:val="20"/>
        </w:rPr>
        <w:t>382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دائرة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طبرستان و رويان و مازندران، ص </w:t>
      </w:r>
      <w:r>
        <w:rPr>
          <w:rFonts w:eastAsia="IRNazanin" w:cs="IRNazanin"/>
          <w:b w:val="false"/>
          <w:bCs w:val="false"/>
          <w:i w:val="false"/>
          <w:iCs w:val="false"/>
          <w:color w:val="333333"/>
          <w:sz w:val="20"/>
          <w:szCs w:val="20"/>
        </w:rPr>
        <w:t>133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فردى، عابد و زاهد بود و بيشتر علماى زمان، امامت او را پذيرفته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بيم هارون الرشيد به ديلم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حمد الله، تاريخ گزيده،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گزيده، ص </w:t>
      </w:r>
      <w:r>
        <w:rPr>
          <w:rFonts w:eastAsia="IRNazanin" w:cs="IRNazanin"/>
          <w:b w:val="false"/>
          <w:bCs w:val="false"/>
          <w:i w:val="false"/>
          <w:iCs w:val="false"/>
          <w:color w:val="333333"/>
          <w:sz w:val="20"/>
          <w:szCs w:val="20"/>
        </w:rPr>
        <w:t>305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ابن طقطقى، تاريخ فخرى،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نخجوانى، ضد و شاه، تجارب السلف، ص </w:t>
      </w:r>
      <w:r>
        <w:rPr>
          <w:rFonts w:eastAsia="IRNazanin" w:cs="IRNazanin"/>
          <w:b w:val="false"/>
          <w:bCs w:val="false"/>
          <w:i w:val="false"/>
          <w:iCs w:val="false"/>
          <w:color w:val="333333"/>
          <w:sz w:val="20"/>
          <w:szCs w:val="20"/>
        </w:rPr>
        <w:t>138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ابو الفرج، اصفهانى، مقاتل الطالبيين،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على بن ابى كرم، ابن اثير،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اولياء اللّه، آملى، تاريخ رويان،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اسفنديار، تاريخ طبرستان،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طبرستان، رويان و مازندران، ص </w:t>
      </w:r>
      <w:r>
        <w:rPr>
          <w:rFonts w:eastAsia="IRNazanin" w:cs="IRNazanin"/>
          <w:b w:val="false"/>
          <w:bCs w:val="false"/>
          <w:i w:val="false"/>
          <w:iCs w:val="false"/>
          <w:color w:val="333333"/>
          <w:sz w:val="20"/>
          <w:szCs w:val="20"/>
        </w:rPr>
        <w:t>129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تاريخ طبرستان،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130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على بن الحسين، مسعودى،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141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تاريخ طبرستان و رويان و مازندران،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تاريخ مازندران،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رويان،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274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طبرستان و رويان و مازندران،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طبرستان، ص </w:t>
      </w:r>
      <w:r>
        <w:rPr>
          <w:rFonts w:eastAsia="IRNazanin" w:cs="IRNazanin"/>
          <w:b w:val="false"/>
          <w:bCs w:val="false"/>
          <w:i w:val="false"/>
          <w:iCs w:val="false"/>
          <w:color w:val="333333"/>
          <w:sz w:val="20"/>
          <w:szCs w:val="20"/>
        </w:rPr>
        <w:t>286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شيخ، از اعراب مقيم بخارا و از پيروان مذهب شيعه بود كه پس از مشاهۀ خونريزى و ستمكارى عباسيان به مخالفت با آنان و ابو مسلم خراسانى، والى خراسان برخاست و در بخارا خروج كرد و مردم را دعوت به خلافت فرزندان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او با بى رحمى تمام فرونشانده شد و وى در اثناى نبرد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عبد اللّه 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حسن المثنى ابن حسن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باخمرى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 ميان كوفه و واسط در شانزده فرسخى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منصور عباسى در بصره قيام كرد كه ابو حنيفه نيز فتوا به يارى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بصره و خوزستان و فارس را به تصرف درآورد ولى عاقبت به خاطر اشتباهات نظامى كه مرتكب شد در باخمرى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 اللّه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نفس زكيه، يحيى و ادريس،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فخ از نوادگان امام حسن بودند كه در دوران حكومت عباسيان قيام نمودند و در اين قيامها به شهادت رسيدند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قرن اول تا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محلى، ابو الحسن حميد بن احمد، حدائق الوردية فى مناقب أئمة الزيديه،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130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 نقل از تاريخ طبرستان،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تاريخ رويان،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ابن نديم، الفهرست،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سعيد بن هبة الله، راوندى،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العسكرى،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ويلفرد، مادلونگ، فرقه هاى اسلامى، ص </w:t>
      </w:r>
      <w:r>
        <w:rPr>
          <w:rFonts w:eastAsia="IRNazanin" w:cs="IRNazanin"/>
          <w:b w:val="false"/>
          <w:bCs w:val="false"/>
          <w:i w:val="false"/>
          <w:iCs w:val="false"/>
          <w:color w:val="333333"/>
          <w:sz w:val="20"/>
          <w:szCs w:val="20"/>
        </w:rPr>
        <w:t>143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طبرستان،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تاريخ رويان،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رويان، ص </w:t>
      </w:r>
      <w:r>
        <w:rPr>
          <w:rFonts w:eastAsia="IRNazanin" w:cs="IRNazanin"/>
          <w:b w:val="false"/>
          <w:bCs w:val="false"/>
          <w:i w:val="false"/>
          <w:iCs w:val="false"/>
          <w:color w:val="333333"/>
          <w:sz w:val="20"/>
          <w:szCs w:val="20"/>
        </w:rPr>
        <w:t>76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طبرستان و رويان و مازندران،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طبرستان،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تاريخ ايران از اسلام تا سلاجقه،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150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موسوى، بجنوردى، 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آل بويه؛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فقيهى، آل بويه و اوضاع زمان ايشان با نمودار از زندگى مردم آن عصر،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محمد، معين، فرهنگ معين،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ذيل 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اصغر، فقيهى، آل بويه و اوضاع زمان ايشان با نمودار از زندگى مردم آن عصر،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واژه فارسى است به معناى اميد و آرزو، آل بويه از اخلاف پادشاهان ساسانى بودند و چون زمان طولانى در سرزمين ديلم اقامت داشتند به آنها ديلمى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 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امر، طمع ابن ياقوت در اموال زياد على بن بويه بود كه از كرج به همراه آورده بود و از طرفى تعداد نيروهاى او بسيار اندك بود؛ ازاين رو، ابن ياقوت تصور مى كرد به راحتى مى تواند آنها را از چنگ وى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را برخى پيش از اسلام از شهرهاى تابعۀ اصفهان و برخى تابعۀ اصطخر و برخى تابعۀ رامهرمز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بريدى پس از خيانت به ياقوت و كشته شدن او بر اهواز سلطه يافت كه خليفه عباسى آن را از چنگ وى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بريدى به فارس گريخت و على بن بويه را تحريك به تصرف بغداد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جهان اسلام،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صدوق،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بويه و اوضاع زمان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قزوينى، خواجه نصير الدين طوسى، ترجمه حسين غفارى، ص </w:t>
      </w:r>
      <w:r>
        <w:rPr>
          <w:rFonts w:eastAsia="IRNazanin" w:cs="IRNazanin"/>
          <w:b w:val="false"/>
          <w:bCs w:val="false"/>
          <w:i w:val="false"/>
          <w:iCs w:val="false"/>
          <w:color w:val="333333"/>
          <w:sz w:val="20"/>
          <w:szCs w:val="20"/>
        </w:rPr>
        <w:t>19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يغمايى، خداوند دانش و سياست خواجه نصير الدين طوسى، ص </w:t>
      </w:r>
      <w:r>
        <w:rPr>
          <w:rFonts w:eastAsia="IRNazanin" w:cs="IRNazanin"/>
          <w:b w:val="false"/>
          <w:bCs w:val="false"/>
          <w:i w:val="false"/>
          <w:iCs w:val="false"/>
          <w:color w:val="333333"/>
          <w:sz w:val="20"/>
          <w:szCs w:val="20"/>
        </w:rPr>
        <w:t>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يوسفى راد، انديشۀ سياسى خواجه نصير الدين طوسى،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ساندرز، تاريخ فتوحات مغول، ترجمه ابو القاسم حالت، ص </w:t>
      </w:r>
      <w:r>
        <w:rPr>
          <w:rFonts w:eastAsia="IRNazanin" w:cs="IRNazanin"/>
          <w:b w:val="false"/>
          <w:bCs w:val="false"/>
          <w:i w:val="false"/>
          <w:iCs w:val="false"/>
          <w:color w:val="333333"/>
          <w:sz w:val="20"/>
          <w:szCs w:val="20"/>
        </w:rPr>
        <w:t>171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شاكر بن احمد، الكتبى، 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هاى سياسى خواجه نصير الدين،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هاى سياسى خواجه نصير الدين، ص </w:t>
      </w:r>
      <w:r>
        <w:rPr>
          <w:rFonts w:eastAsia="IRNazanin" w:cs="IRNazanin"/>
          <w:b w:val="false"/>
          <w:bCs w:val="false"/>
          <w:i w:val="false"/>
          <w:iCs w:val="false"/>
          <w:color w:val="333333"/>
          <w:sz w:val="20"/>
          <w:szCs w:val="20"/>
        </w:rPr>
        <w:t>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آشتيانى، تاريخ مغول،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اشميتكه، زابينه، انديشه هاى كلامى علامه حلّى، ترجمه احمد نمايى،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رحله ابن بطوطه،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علامه حلى،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مغول، ص </w:t>
      </w:r>
      <w:r>
        <w:rPr>
          <w:rFonts w:eastAsia="IRNazanin" w:cs="IRNazanin"/>
          <w:b w:val="false"/>
          <w:bCs w:val="false"/>
          <w:i w:val="false"/>
          <w:iCs w:val="false"/>
          <w:color w:val="333333"/>
          <w:sz w:val="20"/>
          <w:szCs w:val="20"/>
        </w:rPr>
        <w:t>317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ترجمه، سيد محمدباقر حجتى،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مغول،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شيعه،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انديشه هاى سياسى خواجه نصير الدين طوسى، ص </w:t>
      </w:r>
      <w:r>
        <w:rPr>
          <w:rFonts w:eastAsia="IRNazanin" w:cs="IRNazanin"/>
          <w:b w:val="false"/>
          <w:bCs w:val="false"/>
          <w:i w:val="false"/>
          <w:iCs w:val="false"/>
          <w:color w:val="333333"/>
          <w:sz w:val="20"/>
          <w:szCs w:val="20"/>
        </w:rPr>
        <w:t>25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تاريخ </w:t>
      </w:r>
      <w:r>
        <w:rPr>
          <w:rFonts w:eastAsia="IRNazanin" w:cs="IRNazanin"/>
          <w:b w:val="false"/>
          <w:bCs w:val="false"/>
          <w:i w:val="false"/>
          <w:iCs w:val="false"/>
          <w:color w:val="333333"/>
          <w:sz w:val="20"/>
          <w:szCs w:val="20"/>
        </w:rPr>
        <w:t>1379/5/3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رازنى، تاريخ كامل ايران، ص </w:t>
      </w:r>
      <w:r>
        <w:rPr>
          <w:rFonts w:eastAsia="IRNazanin" w:cs="IRNazanin"/>
          <w:b w:val="false"/>
          <w:bCs w:val="false"/>
          <w:i w:val="false"/>
          <w:iCs w:val="false"/>
          <w:color w:val="333333"/>
          <w:sz w:val="20"/>
          <w:szCs w:val="20"/>
        </w:rPr>
        <w:t>409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زاده، صفوى، شرح جنگها و تاريخ زندگانى شاه اسماعيل صفوى،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رضاقلى خان، هدايت، تاريخ روضة الصفاى ناصرى،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 الدين اردبيلى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بخش، ايران در زمان صفويه، ص </w:t>
      </w:r>
      <w:r>
        <w:rPr>
          <w:rFonts w:eastAsia="IRNazanin" w:cs="IRNazanin"/>
          <w:b w:val="false"/>
          <w:bCs w:val="false"/>
          <w:i w:val="false"/>
          <w:iCs w:val="false"/>
          <w:color w:val="333333"/>
          <w:sz w:val="20"/>
          <w:szCs w:val="20"/>
        </w:rPr>
        <w:t>22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 الدين اردبيلى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جنگها و تاريخ زندگانى شاه اسماعيل صفوى، ص </w:t>
      </w:r>
      <w:r>
        <w:rPr>
          <w:rFonts w:eastAsia="IRNazanin" w:cs="IRNazanin"/>
          <w:b w:val="false"/>
          <w:bCs w:val="false"/>
          <w:i w:val="false"/>
          <w:iCs w:val="false"/>
          <w:color w:val="333333"/>
          <w:sz w:val="20"/>
          <w:szCs w:val="20"/>
        </w:rPr>
        <w:t>35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كامل ايران،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كامل ايران،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كامل ايران، ص </w:t>
      </w:r>
      <w:r>
        <w:rPr>
          <w:rFonts w:eastAsia="IRNazanin" w:cs="IRNazanin"/>
          <w:b w:val="false"/>
          <w:bCs w:val="false"/>
          <w:i w:val="false"/>
          <w:iCs w:val="false"/>
          <w:color w:val="333333"/>
          <w:sz w:val="20"/>
          <w:szCs w:val="20"/>
        </w:rPr>
        <w:t>415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ايران،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دين و سياست در دوره صفويه،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پيگو لوسكايا، و ديگران، ترجمه، كريم، كشاورز، تاريخ ايران در دوران باستان تا پايان سدۀ هيجدهم ميلادى، ص </w:t>
      </w:r>
      <w:r>
        <w:rPr>
          <w:rFonts w:eastAsia="IRNazanin" w:cs="IRNazanin"/>
          <w:b w:val="false"/>
          <w:bCs w:val="false"/>
          <w:i w:val="false"/>
          <w:iCs w:val="false"/>
          <w:color w:val="333333"/>
          <w:sz w:val="20"/>
          <w:szCs w:val="20"/>
        </w:rPr>
        <w:t>471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سياست در دوره صفويه،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عبدى بيگ، شيرازى، تكملة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ايران در روزگار شاه اسماعيل و شاه طهماسب صفوى،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تاريخ ايران 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خان بابا، بيانى، تاريخ نظامى ايران جنگهاى دوره صفويه،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مظفر، تاريخ الشيعه،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 هزار و پانصد ساله ايران،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تاريخ </w:t>
      </w:r>
      <w:r>
        <w:rPr>
          <w:rFonts w:eastAsia="IRNazanin" w:cs="IRNazanin"/>
          <w:b w:val="false"/>
          <w:bCs w:val="false"/>
          <w:i w:val="false"/>
          <w:iCs w:val="false"/>
          <w:color w:val="333333"/>
          <w:sz w:val="20"/>
          <w:szCs w:val="20"/>
        </w:rPr>
        <w:t>1380/8/12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ذيل عنوان، تشيع</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افشار، يزدى، افغان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پرويز، تاريخ دوهزاروپانصدسالۀ ايران،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ك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ايران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 هزار و پانصد ساله ايران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ايران،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تاريخ دو هزار و پانصد ساله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 هزار و پانصد ساله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سيد جلال الدين، مدنى، تاريخ سياسى معاصر ايران،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تروجنى، سيد محمد هاشمى و حميد بصيرت منش، تاريخ سياسى معاصر ايران از ديدگاه امام خمينى، ص </w:t>
      </w:r>
      <w:r>
        <w:rPr>
          <w:rFonts w:eastAsia="IRNazanin" w:cs="IRNazanin"/>
          <w:b w:val="false"/>
          <w:bCs w:val="false"/>
          <w:i w:val="false"/>
          <w:iCs w:val="false"/>
          <w:color w:val="333333"/>
          <w:sz w:val="20"/>
          <w:szCs w:val="20"/>
        </w:rPr>
        <w:t>44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اكبرزاده، نقش رهبرى در نهضت مشروطه، ملى نفت و انقلاب اسلامى،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معاصر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رهبرى در نهضت مشروطه ملى نفت و انقلاب اسلامى،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معاصر ايران از ديدگاه امام خمينى، ص </w:t>
      </w:r>
      <w:r>
        <w:rPr>
          <w:rFonts w:eastAsia="IRNazanin" w:cs="IRNazanin"/>
          <w:b w:val="false"/>
          <w:bCs w:val="false"/>
          <w:i w:val="false"/>
          <w:iCs w:val="false"/>
          <w:color w:val="333333"/>
          <w:sz w:val="20"/>
          <w:szCs w:val="20"/>
        </w:rPr>
        <w:t>64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رهبرى در نهضت مشروطه، ملى نفت و انقلاب اسلامى،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ك على رضا امينى تحولات سياسى و اجتماعى ايران در دوران پهلوى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سياسى معاصر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العروة الوثقى، ص </w:t>
      </w:r>
      <w:r>
        <w:rPr>
          <w:rFonts w:eastAsia="IRNazanin" w:cs="IRNazanin"/>
          <w:b w:val="false"/>
          <w:bCs w:val="false"/>
          <w:i w:val="false"/>
          <w:iCs w:val="false"/>
          <w:color w:val="333333"/>
          <w:sz w:val="20"/>
          <w:szCs w:val="20"/>
        </w:rPr>
        <w:t>357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فوت آيت الله بروجردى و آيت الله كاشانى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 اسد الله علم فرصت مناسبى براى اهداف خويش پيدا كردند و قانون انجمنهاى ايالتى و ولايتى را در چهاردهم 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زورآزمايى با روحانيون و پيوستگى كامل به غرب تصويب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قانون برخلاف قانون مصوب مجلس دوره اول، قيد اسلام از شرائط انتخاب كنندگان و انتخاب شوندگان برداشته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سوگند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جاى قرآن كافى دانسته بود و به زنان حق رأى و تساوى حقوق با مردان داده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امينى، على رضا، تحولات سياسى و اجتماعى ايران در دوران پهلوى،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انقلاب سفيدى كه شاه در نوزدهم دى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 عبارتند از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مصونيت مستشاران آمريكايى در ايران و حق نداشتن دادگاههاى ايران از محاكمه مجرمان آمريكايى كه در ايران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تحولات سياسى و اجتماعى ايران در دوران پهلوى،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سياسى و اجتماعى ايران در دوران پهلوى،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محمدرضا، حكيمى، تفسير آفتاب،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آفتاب،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سياسى و اجتماعى ايران در دوران پهلوى،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اسد الله، بادام چيان، شناخت انقلاب اسلامى و ريشه هاى آن،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اسلامى و ريشه هاى آن،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سياسى و اجتماعى ايران در دوران پهلوى،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جمهورى اسلامى ايران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جمهورى اسلامى ايران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51012</Words>
  <Characters>194141</Characters>
  <CharactersWithSpaces>243388</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2026-08-27T10:05:11Z</dcterms:created>
  <dc:creator>ghaemiyeh.com</dc:creator>
  <dc:description/>
  <dc:language>en-US</dc:language>
  <cp:lastModifiedBy/>
  <dcterms:modified xsi:type="dcterms:W3CDTF">2026-08-27T13:35:17Z</dcterms:modified>
  <cp:revision>1</cp:revision>
  <dc:subject/>
  <dc:title>تاریخ تشیع در ایران</dc:title>
</cp:coreProperties>
</file>

<file path=docProps/custom.xml><?xml version="1.0" encoding="utf-8"?>
<Properties xmlns="http://schemas.openxmlformats.org/officeDocument/2006/custom-properties" xmlns:vt="http://schemas.openxmlformats.org/officeDocument/2006/docPropsVTypes"/>
</file>