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المنتقی من السلطان المفرّج عن أهل الإیمان من مصادر کتاب بحار الأنوار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370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4370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43704_105122903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2043706_1051229030">
            <w:r>
              <w:rPr>
                <w:webHidden/>
                <w:rStyle w:val="IndexLink"/>
                <w:rtl w:val="true"/>
              </w:rPr>
              <w:t>مقدمة التحقيق</w:t>
            </w:r>
            <w:r>
              <w:rPr>
                <w:rStyle w:val="IndexLink"/>
                <w:rtl w:val="true"/>
              </w:rPr>
              <w:t>:</w:t>
              <w:tab/>
            </w:r>
            <w:r>
              <w:rPr>
                <w:rStyle w:val="IndexLink"/>
              </w:rPr>
              <w:t>14</w:t>
            </w:r>
          </w:hyperlink>
        </w:p>
        <w:p>
          <w:pPr>
            <w:pStyle w:val="Contents3"/>
            <w:tabs>
              <w:tab w:val="clear" w:pos="8459"/>
              <w:tab w:val="right" w:pos="9026" w:leader="dot"/>
            </w:tabs>
            <w:rPr/>
          </w:pPr>
          <w:hyperlink w:anchor="__RefHeading___Toc2043708_1051229030">
            <w:r>
              <w:rPr>
                <w:webHidden/>
                <w:rStyle w:val="IndexLink"/>
                <w:rtl w:val="true"/>
              </w:rPr>
              <w:t>اسم مصنف الكتاب ونسبه</w:t>
            </w:r>
            <w:r>
              <w:rPr>
                <w:rStyle w:val="IndexLink"/>
                <w:rtl w:val="true"/>
              </w:rPr>
              <w:t>:</w:t>
              <w:tab/>
            </w:r>
            <w:r>
              <w:rPr>
                <w:rStyle w:val="IndexLink"/>
              </w:rPr>
              <w:t>14</w:t>
            </w:r>
          </w:hyperlink>
        </w:p>
        <w:p>
          <w:pPr>
            <w:pStyle w:val="Contents3"/>
            <w:tabs>
              <w:tab w:val="clear" w:pos="8459"/>
              <w:tab w:val="right" w:pos="9026" w:leader="dot"/>
            </w:tabs>
            <w:rPr/>
          </w:pPr>
          <w:hyperlink w:anchor="__RefHeading___Toc2043710_1051229030">
            <w:r>
              <w:rPr>
                <w:webHidden/>
                <w:rStyle w:val="IndexLink"/>
                <w:rtl w:val="true"/>
              </w:rPr>
              <w:t>تنبيه</w:t>
            </w:r>
            <w:r>
              <w:rPr>
                <w:rStyle w:val="IndexLink"/>
                <w:rtl w:val="true"/>
              </w:rPr>
              <w:t>:</w:t>
              <w:tab/>
            </w:r>
            <w:r>
              <w:rPr>
                <w:rStyle w:val="IndexLink"/>
              </w:rPr>
              <w:t>15</w:t>
            </w:r>
          </w:hyperlink>
        </w:p>
        <w:p>
          <w:pPr>
            <w:pStyle w:val="Contents3"/>
            <w:tabs>
              <w:tab w:val="clear" w:pos="8459"/>
              <w:tab w:val="right" w:pos="9026" w:leader="dot"/>
            </w:tabs>
            <w:rPr/>
          </w:pPr>
          <w:hyperlink w:anchor="__RefHeading___Toc2043712_1051229030">
            <w:r>
              <w:rPr>
                <w:webHidden/>
                <w:rStyle w:val="IndexLink"/>
                <w:rtl w:val="true"/>
              </w:rPr>
              <w:t>أساتذته ومشايخه</w:t>
            </w:r>
            <w:r>
              <w:rPr>
                <w:rStyle w:val="IndexLink"/>
                <w:rtl w:val="true"/>
              </w:rPr>
              <w:t>:</w:t>
              <w:tab/>
            </w:r>
            <w:r>
              <w:rPr>
                <w:rStyle w:val="IndexLink"/>
              </w:rPr>
              <w:t>15</w:t>
            </w:r>
          </w:hyperlink>
        </w:p>
        <w:p>
          <w:pPr>
            <w:pStyle w:val="Contents3"/>
            <w:tabs>
              <w:tab w:val="clear" w:pos="8459"/>
              <w:tab w:val="right" w:pos="9026" w:leader="dot"/>
            </w:tabs>
            <w:rPr/>
          </w:pPr>
          <w:hyperlink w:anchor="__RefHeading___Toc2043714_1051229030">
            <w:r>
              <w:rPr>
                <w:webHidden/>
                <w:rStyle w:val="IndexLink"/>
                <w:rtl w:val="true"/>
              </w:rPr>
              <w:t>تلامذته والراوون عنه</w:t>
            </w:r>
            <w:r>
              <w:rPr>
                <w:rStyle w:val="IndexLink"/>
                <w:rtl w:val="true"/>
              </w:rPr>
              <w:t>:</w:t>
              <w:tab/>
            </w:r>
            <w:r>
              <w:rPr>
                <w:rStyle w:val="IndexLink"/>
              </w:rPr>
              <w:t>16</w:t>
            </w:r>
          </w:hyperlink>
        </w:p>
        <w:p>
          <w:pPr>
            <w:pStyle w:val="Contents3"/>
            <w:tabs>
              <w:tab w:val="clear" w:pos="8459"/>
              <w:tab w:val="right" w:pos="9026" w:leader="dot"/>
            </w:tabs>
            <w:rPr/>
          </w:pPr>
          <w:hyperlink w:anchor="__RefHeading___Toc2043716_1051229030">
            <w:r>
              <w:rPr>
                <w:webHidden/>
                <w:rStyle w:val="IndexLink"/>
                <w:rtl w:val="true"/>
              </w:rPr>
              <w:t>ثناء العلماء عليه</w:t>
            </w:r>
            <w:r>
              <w:rPr>
                <w:rStyle w:val="IndexLink"/>
                <w:rtl w:val="true"/>
              </w:rPr>
              <w:t>:</w:t>
              <w:tab/>
            </w:r>
            <w:r>
              <w:rPr>
                <w:rStyle w:val="IndexLink"/>
              </w:rPr>
              <w:t>17</w:t>
            </w:r>
          </w:hyperlink>
        </w:p>
        <w:p>
          <w:pPr>
            <w:pStyle w:val="Contents3"/>
            <w:tabs>
              <w:tab w:val="clear" w:pos="8459"/>
              <w:tab w:val="right" w:pos="9026" w:leader="dot"/>
            </w:tabs>
            <w:rPr/>
          </w:pPr>
          <w:hyperlink w:anchor="__RefHeading___Toc2043718_1051229030">
            <w:r>
              <w:rPr>
                <w:webHidden/>
                <w:rStyle w:val="IndexLink"/>
                <w:rtl w:val="true"/>
              </w:rPr>
              <w:t>آثاره ومؤلفاته</w:t>
            </w:r>
            <w:r>
              <w:rPr>
                <w:rStyle w:val="IndexLink"/>
                <w:rtl w:val="true"/>
              </w:rPr>
              <w:t>:</w:t>
              <w:tab/>
            </w:r>
            <w:r>
              <w:rPr>
                <w:rStyle w:val="IndexLink"/>
              </w:rPr>
              <w:t>18</w:t>
            </w:r>
          </w:hyperlink>
        </w:p>
        <w:p>
          <w:pPr>
            <w:pStyle w:val="Contents3"/>
            <w:tabs>
              <w:tab w:val="clear" w:pos="8459"/>
              <w:tab w:val="right" w:pos="9026" w:leader="dot"/>
            </w:tabs>
            <w:rPr/>
          </w:pPr>
          <w:hyperlink w:anchor="__RefHeading___Toc2043720_1051229030">
            <w:r>
              <w:rPr>
                <w:webHidden/>
                <w:rStyle w:val="IndexLink"/>
                <w:rtl w:val="true"/>
              </w:rPr>
              <w:t>ولادته ووفاته</w:t>
            </w:r>
            <w:r>
              <w:rPr>
                <w:rStyle w:val="IndexLink"/>
                <w:rtl w:val="true"/>
              </w:rPr>
              <w:t>:</w:t>
              <w:tab/>
            </w:r>
            <w:r>
              <w:rPr>
                <w:rStyle w:val="IndexLink"/>
              </w:rPr>
              <w:t>19</w:t>
            </w:r>
          </w:hyperlink>
        </w:p>
        <w:p>
          <w:pPr>
            <w:pStyle w:val="Contents2"/>
            <w:tabs>
              <w:tab w:val="clear" w:pos="8743"/>
              <w:tab w:val="right" w:pos="9026" w:leader="dot"/>
            </w:tabs>
            <w:rPr/>
          </w:pPr>
          <w:hyperlink w:anchor="__RefHeading___Toc2043722_1051229030">
            <w:r>
              <w:rPr>
                <w:webHidden/>
                <w:rStyle w:val="IndexLink"/>
                <w:rtl w:val="true"/>
              </w:rPr>
              <w:t>هذا الكتاب</w:t>
            </w:r>
            <w:r>
              <w:rPr>
                <w:rStyle w:val="IndexLink"/>
                <w:rtl w:val="true"/>
              </w:rPr>
              <w:t>:</w:t>
              <w:tab/>
            </w:r>
            <w:r>
              <w:rPr>
                <w:rStyle w:val="IndexLink"/>
              </w:rPr>
              <w:t>20</w:t>
            </w:r>
          </w:hyperlink>
        </w:p>
        <w:p>
          <w:pPr>
            <w:pStyle w:val="Contents3"/>
            <w:tabs>
              <w:tab w:val="clear" w:pos="8459"/>
              <w:tab w:val="right" w:pos="9026" w:leader="dot"/>
            </w:tabs>
            <w:rPr/>
          </w:pPr>
          <w:hyperlink w:anchor="__RefHeading___Toc2043724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043726_1051229030">
            <w:r>
              <w:rPr>
                <w:webHidden/>
                <w:rStyle w:val="IndexLink"/>
                <w:rtl w:val="true"/>
              </w:rPr>
              <w:t>نسخة الأصل للكتاب</w:t>
            </w:r>
            <w:r>
              <w:rPr>
                <w:rStyle w:val="IndexLink"/>
                <w:rtl w:val="true"/>
              </w:rPr>
              <w:t>:</w:t>
              <w:tab/>
            </w:r>
            <w:r>
              <w:rPr>
                <w:rStyle w:val="IndexLink"/>
              </w:rPr>
              <w:t>23</w:t>
            </w:r>
          </w:hyperlink>
        </w:p>
        <w:p>
          <w:pPr>
            <w:pStyle w:val="Contents3"/>
            <w:tabs>
              <w:tab w:val="clear" w:pos="8459"/>
              <w:tab w:val="right" w:pos="9026" w:leader="dot"/>
            </w:tabs>
            <w:rPr/>
          </w:pPr>
          <w:hyperlink w:anchor="__RefHeading___Toc2043728_1051229030">
            <w:r>
              <w:rPr>
                <w:webHidden/>
                <w:rStyle w:val="IndexLink"/>
                <w:rtl w:val="true"/>
              </w:rPr>
              <w:t>مختصِر الكتاب وعصره</w:t>
            </w:r>
            <w:r>
              <w:rPr>
                <w:rStyle w:val="IndexLink"/>
                <w:rtl w:val="true"/>
              </w:rPr>
              <w:t>:</w:t>
              <w:tab/>
            </w:r>
            <w:r>
              <w:rPr>
                <w:rStyle w:val="IndexLink"/>
              </w:rPr>
              <w:t>25</w:t>
            </w:r>
          </w:hyperlink>
        </w:p>
        <w:p>
          <w:pPr>
            <w:pStyle w:val="Contents3"/>
            <w:tabs>
              <w:tab w:val="clear" w:pos="8459"/>
              <w:tab w:val="right" w:pos="9026" w:leader="dot"/>
            </w:tabs>
            <w:rPr/>
          </w:pPr>
          <w:hyperlink w:anchor="__RefHeading___Toc2043730_1051229030">
            <w:r>
              <w:rPr>
                <w:webHidden/>
                <w:rStyle w:val="IndexLink"/>
                <w:rtl w:val="true"/>
              </w:rPr>
              <w:t>النسخ المعتمدة</w:t>
            </w:r>
            <w:r>
              <w:rPr>
                <w:rStyle w:val="IndexLink"/>
                <w:rtl w:val="true"/>
              </w:rPr>
              <w:t>:</w:t>
              <w:tab/>
            </w:r>
            <w:r>
              <w:rPr>
                <w:rStyle w:val="IndexLink"/>
              </w:rPr>
              <w:t>26</w:t>
            </w:r>
          </w:hyperlink>
        </w:p>
        <w:p>
          <w:pPr>
            <w:pStyle w:val="Contents3"/>
            <w:tabs>
              <w:tab w:val="clear" w:pos="8459"/>
              <w:tab w:val="right" w:pos="9026" w:leader="dot"/>
            </w:tabs>
            <w:rPr/>
          </w:pPr>
          <w:hyperlink w:anchor="__RefHeading___Toc2043732_1051229030">
            <w:r>
              <w:rPr>
                <w:webHidden/>
                <w:rStyle w:val="IndexLink"/>
                <w:rtl w:val="true"/>
              </w:rPr>
              <w:t>منهجية التحقيق</w:t>
            </w:r>
            <w:r>
              <w:rPr>
                <w:rStyle w:val="IndexLink"/>
                <w:rtl w:val="true"/>
              </w:rPr>
              <w:t>:</w:t>
              <w:tab/>
            </w:r>
            <w:r>
              <w:rPr>
                <w:rStyle w:val="IndexLink"/>
              </w:rPr>
              <w:t>27</w:t>
            </w:r>
          </w:hyperlink>
        </w:p>
        <w:p>
          <w:pPr>
            <w:pStyle w:val="Contents2"/>
            <w:tabs>
              <w:tab w:val="clear" w:pos="8743"/>
              <w:tab w:val="right" w:pos="9026" w:leader="dot"/>
            </w:tabs>
            <w:rPr/>
          </w:pPr>
          <w:hyperlink w:anchor="__RefHeading___Toc2043734_1051229030">
            <w:r>
              <w:rPr>
                <w:webHidden/>
                <w:rStyle w:val="IndexLink"/>
                <w:rtl w:val="true"/>
              </w:rPr>
              <w:t>(</w:t>
            </w:r>
            <w:r>
              <w:rPr>
                <w:rStyle w:val="IndexLink"/>
              </w:rPr>
              <w:t>1</w:t>
            </w:r>
            <w:r>
              <w:rPr>
                <w:rStyle w:val="IndexLink"/>
                <w:rtl w:val="true"/>
              </w:rPr>
              <w:t>) (</w:t>
            </w:r>
            <w:r>
              <w:rPr>
                <w:rStyle w:val="IndexLink"/>
                <w:rtl w:val="true"/>
              </w:rPr>
              <w:t>حكاية أبي راجح الحمامي بالحلة</w:t>
            </w:r>
            <w:r>
              <w:rPr>
                <w:rStyle w:val="IndexLink"/>
                <w:rtl w:val="true"/>
              </w:rPr>
              <w:t>):</w:t>
              <w:tab/>
            </w:r>
            <w:r>
              <w:rPr>
                <w:rStyle w:val="IndexLink"/>
              </w:rPr>
              <w:t>32</w:t>
            </w:r>
          </w:hyperlink>
        </w:p>
        <w:p>
          <w:pPr>
            <w:pStyle w:val="Contents2"/>
            <w:tabs>
              <w:tab w:val="clear" w:pos="8743"/>
              <w:tab w:val="right" w:pos="9026" w:leader="dot"/>
            </w:tabs>
            <w:rPr/>
          </w:pPr>
          <w:hyperlink w:anchor="__RefHeading___Toc2043736_1051229030">
            <w:r>
              <w:rPr>
                <w:webHidden/>
                <w:rStyle w:val="IndexLink"/>
                <w:rtl w:val="true"/>
              </w:rPr>
              <w:t>(</w:t>
            </w:r>
            <w:r>
              <w:rPr>
                <w:rStyle w:val="IndexLink"/>
              </w:rPr>
              <w:t>2</w:t>
            </w:r>
            <w:r>
              <w:rPr>
                <w:rStyle w:val="IndexLink"/>
                <w:rtl w:val="true"/>
              </w:rPr>
              <w:t>) (</w:t>
            </w:r>
            <w:r>
              <w:rPr>
                <w:rStyle w:val="IndexLink"/>
                <w:rtl w:val="true"/>
              </w:rPr>
              <w:t>حكاية ابن الخطيب وعثمان</w:t>
            </w:r>
            <w:r>
              <w:rPr>
                <w:rStyle w:val="IndexLink"/>
                <w:rtl w:val="true"/>
              </w:rPr>
              <w:t>):</w:t>
              <w:tab/>
            </w:r>
            <w:r>
              <w:rPr>
                <w:rStyle w:val="IndexLink"/>
              </w:rPr>
              <w:t>35</w:t>
            </w:r>
          </w:hyperlink>
        </w:p>
        <w:p>
          <w:pPr>
            <w:pStyle w:val="Contents2"/>
            <w:tabs>
              <w:tab w:val="clear" w:pos="8743"/>
              <w:tab w:val="right" w:pos="9026" w:leader="dot"/>
            </w:tabs>
            <w:rPr/>
          </w:pPr>
          <w:hyperlink w:anchor="__RefHeading___Toc2043738_1051229030">
            <w:r>
              <w:rPr>
                <w:webHidden/>
                <w:rStyle w:val="IndexLink"/>
                <w:rtl w:val="true"/>
              </w:rPr>
              <w:t>(</w:t>
            </w:r>
            <w:r>
              <w:rPr>
                <w:rStyle w:val="IndexLink"/>
              </w:rPr>
              <w:t>3</w:t>
            </w:r>
            <w:r>
              <w:rPr>
                <w:rStyle w:val="IndexLink"/>
                <w:rtl w:val="true"/>
              </w:rPr>
              <w:t>) (</w:t>
            </w:r>
            <w:r>
              <w:rPr>
                <w:rStyle w:val="IndexLink"/>
                <w:rtl w:val="true"/>
              </w:rPr>
              <w:t>حكاية الشيخ جمال الدين الزهدري وشفاؤه من الفالج</w:t>
            </w:r>
            <w:r>
              <w:rPr>
                <w:rStyle w:val="IndexLink"/>
                <w:rtl w:val="true"/>
              </w:rPr>
              <w:t>):</w:t>
              <w:tab/>
            </w:r>
            <w:r>
              <w:rPr>
                <w:rStyle w:val="IndexLink"/>
              </w:rPr>
              <w:t>37</w:t>
            </w:r>
          </w:hyperlink>
        </w:p>
        <w:p>
          <w:pPr>
            <w:pStyle w:val="Contents2"/>
            <w:tabs>
              <w:tab w:val="clear" w:pos="8743"/>
              <w:tab w:val="right" w:pos="9026" w:leader="dot"/>
            </w:tabs>
            <w:rPr/>
          </w:pPr>
          <w:hyperlink w:anchor="__RefHeading___Toc2043740_1051229030">
            <w:r>
              <w:rPr>
                <w:webHidden/>
                <w:rStyle w:val="IndexLink"/>
                <w:rtl w:val="true"/>
              </w:rPr>
              <w:t>(</w:t>
            </w:r>
            <w:r>
              <w:rPr>
                <w:rStyle w:val="IndexLink"/>
              </w:rPr>
              <w:t>4</w:t>
            </w:r>
            <w:r>
              <w:rPr>
                <w:rStyle w:val="IndexLink"/>
                <w:rtl w:val="true"/>
              </w:rPr>
              <w:t>) (</w:t>
            </w:r>
            <w:r>
              <w:rPr>
                <w:rStyle w:val="IndexLink"/>
                <w:rtl w:val="true"/>
              </w:rPr>
              <w:t>حكاية الساباط في الروضة الحيدرية وصاحب العصر عليه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2043742_1051229030">
            <w:r>
              <w:rPr>
                <w:webHidden/>
                <w:rStyle w:val="IndexLink"/>
                <w:rtl w:val="true"/>
              </w:rPr>
              <w:t>(</w:t>
            </w:r>
            <w:r>
              <w:rPr>
                <w:rStyle w:val="IndexLink"/>
              </w:rPr>
              <w:t>5</w:t>
            </w:r>
            <w:r>
              <w:rPr>
                <w:rStyle w:val="IndexLink"/>
                <w:rtl w:val="true"/>
              </w:rPr>
              <w:t>) (</w:t>
            </w:r>
            <w:r>
              <w:rPr>
                <w:rStyle w:val="IndexLink"/>
                <w:rtl w:val="true"/>
              </w:rPr>
              <w:t>النور الذي يجلي العمى</w:t>
            </w:r>
            <w:r>
              <w:rPr>
                <w:rStyle w:val="IndexLink"/>
                <w:rtl w:val="true"/>
              </w:rPr>
              <w:t>):</w:t>
              <w:tab/>
            </w:r>
            <w:r>
              <w:rPr>
                <w:rStyle w:val="IndexLink"/>
              </w:rPr>
              <w:t>41</w:t>
            </w:r>
          </w:hyperlink>
        </w:p>
        <w:p>
          <w:pPr>
            <w:pStyle w:val="Contents2"/>
            <w:tabs>
              <w:tab w:val="clear" w:pos="8743"/>
              <w:tab w:val="right" w:pos="9026" w:leader="dot"/>
            </w:tabs>
            <w:rPr/>
          </w:pPr>
          <w:hyperlink w:anchor="__RefHeading___Toc2043744_1051229030">
            <w:r>
              <w:rPr>
                <w:webHidden/>
                <w:rStyle w:val="IndexLink"/>
                <w:rtl w:val="true"/>
              </w:rPr>
              <w:t>(</w:t>
            </w:r>
            <w:r>
              <w:rPr>
                <w:rStyle w:val="IndexLink"/>
              </w:rPr>
              <w:t>6</w:t>
            </w:r>
            <w:r>
              <w:rPr>
                <w:rStyle w:val="IndexLink"/>
                <w:rtl w:val="true"/>
              </w:rPr>
              <w:t>) (</w:t>
            </w:r>
            <w:r>
              <w:rPr>
                <w:rStyle w:val="IndexLink"/>
                <w:rtl w:val="true"/>
              </w:rPr>
              <w:t>ضُربتُ في واقعة صفين</w:t>
            </w:r>
            <w:r>
              <w:rPr>
                <w:rStyle w:val="IndexLink"/>
                <w:rtl w:val="true"/>
              </w:rPr>
              <w:t>):</w:t>
              <w:tab/>
            </w:r>
            <w:r>
              <w:rPr>
                <w:rStyle w:val="IndexLink"/>
              </w:rPr>
              <w:t>42</w:t>
            </w:r>
          </w:hyperlink>
        </w:p>
        <w:p>
          <w:pPr>
            <w:pStyle w:val="Contents2"/>
            <w:tabs>
              <w:tab w:val="clear" w:pos="8743"/>
              <w:tab w:val="right" w:pos="9026" w:leader="dot"/>
            </w:tabs>
            <w:rPr/>
          </w:pPr>
          <w:hyperlink w:anchor="__RefHeading___Toc2043746_1051229030">
            <w:r>
              <w:rPr>
                <w:webHidden/>
                <w:rStyle w:val="IndexLink"/>
                <w:rtl w:val="true"/>
              </w:rPr>
              <w:t>(</w:t>
            </w:r>
            <w:r>
              <w:rPr>
                <w:rStyle w:val="IndexLink"/>
              </w:rPr>
              <w:t>7</w:t>
            </w:r>
            <w:r>
              <w:rPr>
                <w:rStyle w:val="IndexLink"/>
                <w:rtl w:val="true"/>
              </w:rPr>
              <w:t>) (</w:t>
            </w:r>
            <w:r>
              <w:rPr>
                <w:rStyle w:val="IndexLink"/>
                <w:rtl w:val="true"/>
              </w:rPr>
              <w:t>أبو الأديان وصاحب الزمان عليه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2043748_1051229030">
            <w:r>
              <w:rPr>
                <w:webHidden/>
                <w:rStyle w:val="IndexLink"/>
                <w:rtl w:val="true"/>
              </w:rPr>
              <w:t>(</w:t>
            </w:r>
            <w:r>
              <w:rPr>
                <w:rStyle w:val="IndexLink"/>
              </w:rPr>
              <w:t>8</w:t>
            </w:r>
            <w:r>
              <w:rPr>
                <w:rStyle w:val="IndexLink"/>
                <w:rtl w:val="true"/>
              </w:rPr>
              <w:t>) (</w:t>
            </w:r>
            <w:r>
              <w:rPr>
                <w:rStyle w:val="IndexLink"/>
                <w:rtl w:val="true"/>
              </w:rPr>
              <w:t>حكاية أبي سهل ورؤيته للمهدي عليه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2043750_1051229030">
            <w:r>
              <w:rPr>
                <w:webHidden/>
                <w:rStyle w:val="IndexLink"/>
                <w:rtl w:val="true"/>
              </w:rPr>
              <w:t>(</w:t>
            </w:r>
            <w:r>
              <w:rPr>
                <w:rStyle w:val="IndexLink"/>
              </w:rPr>
              <w:t>9</w:t>
            </w:r>
            <w:r>
              <w:rPr>
                <w:rStyle w:val="IndexLink"/>
                <w:rtl w:val="true"/>
              </w:rPr>
              <w:t>) (</w:t>
            </w:r>
            <w:r>
              <w:rPr>
                <w:rStyle w:val="IndexLink"/>
                <w:rtl w:val="true"/>
              </w:rPr>
              <w:t>حديث رشيق صاحب المادراي</w:t>
            </w:r>
            <w:r>
              <w:rPr>
                <w:rStyle w:val="IndexLink"/>
                <w:rtl w:val="true"/>
              </w:rPr>
              <w:t>):</w:t>
              <w:tab/>
            </w:r>
            <w:r>
              <w:rPr>
                <w:rStyle w:val="IndexLink"/>
              </w:rPr>
              <w:t>47</w:t>
            </w:r>
          </w:hyperlink>
        </w:p>
        <w:p>
          <w:pPr>
            <w:pStyle w:val="Contents2"/>
            <w:tabs>
              <w:tab w:val="clear" w:pos="8743"/>
              <w:tab w:val="right" w:pos="9026" w:leader="dot"/>
            </w:tabs>
            <w:rPr/>
          </w:pPr>
          <w:hyperlink w:anchor="__RefHeading___Toc2043752_1051229030">
            <w:r>
              <w:rPr>
                <w:webHidden/>
                <w:rStyle w:val="IndexLink"/>
                <w:rtl w:val="true"/>
              </w:rPr>
              <w:t>(</w:t>
            </w:r>
            <w:r>
              <w:rPr>
                <w:rStyle w:val="IndexLink"/>
              </w:rPr>
              <w:t>10</w:t>
            </w:r>
            <w:r>
              <w:rPr>
                <w:rStyle w:val="IndexLink"/>
                <w:rtl w:val="true"/>
              </w:rPr>
              <w:t>) (</w:t>
            </w:r>
            <w:r>
              <w:rPr>
                <w:rStyle w:val="IndexLink"/>
                <w:rtl w:val="true"/>
              </w:rPr>
              <w:t>العلويّ الحقيقي</w:t>
            </w:r>
            <w:r>
              <w:rPr>
                <w:rStyle w:val="IndexLink"/>
                <w:rtl w:val="true"/>
              </w:rPr>
              <w:t>):</w:t>
              <w:tab/>
            </w:r>
            <w:r>
              <w:rPr>
                <w:rStyle w:val="IndexLink"/>
              </w:rPr>
              <w:t>49</w:t>
            </w:r>
          </w:hyperlink>
        </w:p>
        <w:p>
          <w:pPr>
            <w:pStyle w:val="Contents2"/>
            <w:tabs>
              <w:tab w:val="clear" w:pos="8743"/>
              <w:tab w:val="right" w:pos="9026" w:leader="dot"/>
            </w:tabs>
            <w:rPr/>
          </w:pPr>
          <w:hyperlink w:anchor="__RefHeading___Toc2043754_1051229030">
            <w:r>
              <w:rPr>
                <w:webHidden/>
                <w:rStyle w:val="IndexLink"/>
                <w:rtl w:val="true"/>
              </w:rPr>
              <w:t>(</w:t>
            </w:r>
            <w:r>
              <w:rPr>
                <w:rStyle w:val="IndexLink"/>
              </w:rPr>
              <w:t>11</w:t>
            </w:r>
            <w:r>
              <w:rPr>
                <w:rStyle w:val="IndexLink"/>
                <w:rtl w:val="true"/>
              </w:rPr>
              <w:t>) (</w:t>
            </w:r>
            <w:r>
              <w:rPr>
                <w:rStyle w:val="IndexLink"/>
                <w:rtl w:val="true"/>
              </w:rPr>
              <w:t>حكاية الزيدي الذي استبصر</w:t>
            </w:r>
            <w:r>
              <w:rPr>
                <w:rStyle w:val="IndexLink"/>
                <w:rtl w:val="true"/>
              </w:rPr>
              <w:t>):</w:t>
              <w:tab/>
            </w:r>
            <w:r>
              <w:rPr>
                <w:rStyle w:val="IndexLink"/>
              </w:rPr>
              <w:t>52</w:t>
            </w:r>
          </w:hyperlink>
        </w:p>
        <w:p>
          <w:pPr>
            <w:pStyle w:val="Contents2"/>
            <w:tabs>
              <w:tab w:val="clear" w:pos="8743"/>
              <w:tab w:val="right" w:pos="9026" w:leader="dot"/>
            </w:tabs>
            <w:rPr/>
          </w:pPr>
          <w:hyperlink w:anchor="__RefHeading___Toc2043756_1051229030">
            <w:r>
              <w:rPr>
                <w:webHidden/>
                <w:rStyle w:val="IndexLink"/>
                <w:rtl w:val="true"/>
              </w:rPr>
              <w:t>(</w:t>
            </w:r>
            <w:r>
              <w:rPr>
                <w:rStyle w:val="IndexLink"/>
              </w:rPr>
              <w:t>12</w:t>
            </w:r>
            <w:r>
              <w:rPr>
                <w:rStyle w:val="IndexLink"/>
                <w:rtl w:val="true"/>
              </w:rPr>
              <w:t>) (</w:t>
            </w:r>
            <w:r>
              <w:rPr>
                <w:rStyle w:val="IndexLink"/>
                <w:rtl w:val="true"/>
              </w:rPr>
              <w:t>حكاية تشيع أهل همذان</w:t>
            </w:r>
            <w:r>
              <w:rPr>
                <w:rStyle w:val="IndexLink"/>
                <w:rtl w:val="true"/>
              </w:rPr>
              <w:t>):</w:t>
              <w:tab/>
            </w:r>
            <w:r>
              <w:rPr>
                <w:rStyle w:val="IndexLink"/>
              </w:rPr>
              <w:t>53</w:t>
            </w:r>
          </w:hyperlink>
        </w:p>
        <w:p>
          <w:pPr>
            <w:pStyle w:val="Contents2"/>
            <w:tabs>
              <w:tab w:val="clear" w:pos="8743"/>
              <w:tab w:val="right" w:pos="9026" w:leader="dot"/>
            </w:tabs>
            <w:rPr/>
          </w:pPr>
          <w:hyperlink w:anchor="__RefHeading___Toc2043758_1051229030">
            <w:r>
              <w:rPr>
                <w:webHidden/>
                <w:rStyle w:val="IndexLink"/>
                <w:rtl w:val="true"/>
              </w:rPr>
              <w:t>(</w:t>
            </w:r>
            <w:r>
              <w:rPr>
                <w:rStyle w:val="IndexLink"/>
              </w:rPr>
              <w:t>13</w:t>
            </w:r>
            <w:r>
              <w:rPr>
                <w:rStyle w:val="IndexLink"/>
                <w:rtl w:val="true"/>
              </w:rPr>
              <w:t>) (</w:t>
            </w:r>
            <w:r>
              <w:rPr>
                <w:rStyle w:val="IndexLink"/>
                <w:rtl w:val="true"/>
              </w:rPr>
              <w:t>وفد أهل قم على الإمام المهدي عليه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2043760_1051229030">
            <w:r>
              <w:rPr>
                <w:webHidden/>
                <w:rStyle w:val="IndexLink"/>
                <w:rtl w:val="true"/>
              </w:rPr>
              <w:t>(</w:t>
            </w:r>
            <w:r>
              <w:rPr>
                <w:rStyle w:val="IndexLink"/>
              </w:rPr>
              <w:t>14</w:t>
            </w:r>
            <w:r>
              <w:rPr>
                <w:rStyle w:val="IndexLink"/>
                <w:rtl w:val="true"/>
              </w:rPr>
              <w:t>) (</w:t>
            </w:r>
            <w:r>
              <w:rPr>
                <w:rStyle w:val="IndexLink"/>
                <w:rtl w:val="true"/>
              </w:rPr>
              <w:t>إسماعيل الهرقلي ولقاءه بالإمام عليه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2043762_1051229030">
            <w:r>
              <w:rPr>
                <w:webHidden/>
                <w:rStyle w:val="IndexLink"/>
                <w:rtl w:val="true"/>
              </w:rPr>
              <w:t>(</w:t>
            </w:r>
            <w:r>
              <w:rPr>
                <w:rStyle w:val="IndexLink"/>
              </w:rPr>
              <w:t>15</w:t>
            </w:r>
            <w:r>
              <w:rPr>
                <w:rStyle w:val="IndexLink"/>
                <w:rtl w:val="true"/>
              </w:rPr>
              <w:t xml:space="preserve">) </w:t>
            </w:r>
            <w:r>
              <w:rPr>
                <w:rStyle w:val="IndexLink"/>
                <w:rtl w:val="true"/>
              </w:rPr>
              <w:t>خبر الجزائر الست</w:t>
            </w:r>
            <w:r>
              <w:rPr>
                <w:rStyle w:val="IndexLink"/>
                <w:rtl w:val="true"/>
              </w:rPr>
              <w:t>:</w:t>
              <w:tab/>
            </w:r>
            <w:r>
              <w:rPr>
                <w:rStyle w:val="IndexLink"/>
              </w:rPr>
              <w:t>64</w:t>
            </w:r>
          </w:hyperlink>
        </w:p>
        <w:p>
          <w:pPr>
            <w:pStyle w:val="Contents2"/>
            <w:tabs>
              <w:tab w:val="clear" w:pos="8743"/>
              <w:tab w:val="right" w:pos="9026" w:leader="dot"/>
            </w:tabs>
            <w:rPr/>
          </w:pPr>
          <w:hyperlink w:anchor="__RefHeading___Toc2043764_1051229030">
            <w:r>
              <w:rPr>
                <w:webHidden/>
                <w:rStyle w:val="IndexLink"/>
                <w:rtl w:val="true"/>
              </w:rPr>
              <w:t>(</w:t>
            </w:r>
            <w:r>
              <w:rPr>
                <w:rStyle w:val="IndexLink"/>
              </w:rPr>
              <w:t>16</w:t>
            </w:r>
            <w:r>
              <w:rPr>
                <w:rStyle w:val="IndexLink"/>
                <w:rtl w:val="true"/>
              </w:rPr>
              <w:t>) (</w:t>
            </w:r>
            <w:r>
              <w:rPr>
                <w:rStyle w:val="IndexLink"/>
                <w:rtl w:val="true"/>
              </w:rPr>
              <w:t>لقاء ابن مهزيار بالإمام عليه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2043766_1051229030">
            <w:r>
              <w:rPr>
                <w:webHidden/>
                <w:rStyle w:val="IndexLink"/>
                <w:rtl w:val="true"/>
              </w:rPr>
              <w:t>مصادر التحقيق</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0_109131"/>
      <w:bookmarkStart w:id="1" w:name="pg7460_109131"/>
      <w:bookmarkEnd w:id="1"/>
    </w:p>
    <w:p>
      <w:pPr>
        <w:pStyle w:val="Heading2"/>
        <w:numPr>
          <w:ilvl w:val="1"/>
          <w:numId w:val="1"/>
        </w:numPr>
        <w:rPr/>
      </w:pPr>
      <w:bookmarkStart w:id="2" w:name="pg7460_109131"/>
      <w:bookmarkStart w:id="3" w:name="__RefHeading___Toc204370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المنتقی من السلطان المفرّج عن أهل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 کتاب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عليّ بن عبد الکریم النیلي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 الهجری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تقدیم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370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الزقاق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210309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 xml:space="preserve">المنتقی من السلطان المفرّج عن أهل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 کتاب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عليّ بن عبد الکریم النیلي</w:t>
      </w:r>
    </w:p>
    <w:p>
      <w:pPr>
        <w:pStyle w:val="BookText"/>
        <w:rPr/>
      </w:pPr>
      <w:r>
        <w:rPr>
          <w:rFonts w:ascii="Amiri" w:hAnsi="Amiri" w:eastAsia="Amiri" w:cs="Amiri"/>
          <w:color w:val="111111"/>
          <w:sz w:val="28"/>
          <w:sz w:val="28"/>
          <w:szCs w:val="28"/>
          <w:rtl w:val="true"/>
          <w:lang w:bidi="ar-SA"/>
        </w:rPr>
        <w:t>إعداد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جميع الحقوق محفوظة للمركز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أَرِنِی الطَّلْعَهَ الرَّشِیدَهَ وَ الْغُرَّهَ الْحَمِیدَهَ وَ اکْحُلْ نَاظِرِی بِنَظْرَهٍ مِنِّی إِلَیْهِ وَ عَجِّلْ فَرَجَهُ وَ سَهِّلْ مَخْرَجَهُ وَ أَوْسِعْ مَنْهَجَهُ وَ اسْلُکْ بِی مَحَجَّتَهُ وَ أَنْفِذْ أَمْرَهُ وَ اشْدُدْ أَزْرَهُ وَ اعْمُرِ اللَّهُمَّ بِهِ بِلادَکَ وَ أَحْیِ بِهِ عِبَادَکَ بِرَحْمَتِکَ یَا أَرْحَمَ الرَّاحِمِینَ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60_109135"/>
      <w:bookmarkStart w:id="8" w:name="pg7460_109135"/>
      <w:bookmarkEnd w:id="8"/>
    </w:p>
    <w:p>
      <w:pPr>
        <w:pStyle w:val="BookText"/>
        <w:rPr/>
      </w:pPr>
      <w:bookmarkStart w:id="9" w:name="pg7460_10913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043704_105122903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بالمهدي المنتظر عليه السلام من الأمور المجمع عليها بين المسلمين، بل من الضروريّات التي لا يشوبها شك</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وقد جاءت الأخبار الصحيحة المتواترة عن الرسول الأكرم صلى الله عليه وآله وسلم أنّ الله تعالى سيبعث في آخر الزمان رجلاً من أهل البيت عليهم السلام يملأ الأرض قسطاً وعدلاً كما مُلئت ظلماً وجوراً، وجاء أنّ ظهوره من المحتوم الذي لا يتخلّف، حتّى لو لم يبق من الدنيا إلاّ يوم واحد، لطوّل الله عز وجل ذلك اليوم حتّى يظهر</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وأنّى يتخلّف وعد الله عز وجل في إظهار دينه على الدين كلّه ولو كره المشركون؟</w:t>
      </w:r>
      <w:r>
        <w:rPr>
          <w:rStyle w:val="FootnoteAnchor"/>
          <w:rtl w:val="true"/>
        </w:rPr>
        <w:footnoteReference w:id="4"/>
      </w:r>
      <w:r>
        <w:rPr>
          <w:rFonts w:ascii="Amiri" w:hAnsi="Amiri" w:eastAsia="Amiri" w:cs="Amiri"/>
          <w:color w:val="111111"/>
          <w:sz w:val="28"/>
          <w:sz w:val="28"/>
          <w:szCs w:val="28"/>
          <w:rtl w:val="true"/>
          <w:lang w:bidi="ar-SA"/>
        </w:rPr>
        <w:t>وكيف لا يحقّق تعالى وعده للمستضعفين المؤمنين باستخلافهم في الأرض، وبتمكين دينهم الذي ارتضى لهم، وإبدالهم من بعد خوفهم أمناً، ليعبدوه تعالى لا يُشركون به شيئاً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وقد أجمع المسلمون على أنّ المهديّ المنتظر عليه السلام من أهل البيت عليهم السلام، وأنّه من ولد فاطمة عليها السلام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وأجمع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عدد من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عليه السلام من ولد الإمام الحسن العسكري عليه السلام ، فأثبتوا إسمه ونعته وهويّته الكاملة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هكذا فقد اعتقد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بعض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المهدي المنتظر قد وُلد فعلاً، وأنّه حيّ يُرزق، لكنّه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تنكر هذه الأمّة أن يستر الله عز وجل حجّته في وقت من الأوقات؟ وماذا تنكر أن يفعل الله تعالى بحجّته كما فعل بيوسف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في أسواقهم ويطأ بسطهم وهم لا يعرفونه، حتّى يأذن الله عز وجل له أن يعرّفهم بنفسه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يخلّف رسول الله صلى الله عليه وآله وسلم في 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وأخبر بأنّهما لن يفترقا حتّى يردا عليه الحوض؟</w:t>
      </w:r>
      <w:r>
        <w:rPr>
          <w:rStyle w:val="FootnoteAnchor"/>
          <w:rtl w:val="true"/>
        </w:rPr>
        <w:footnoteReference w:id="9"/>
      </w:r>
      <w:r>
        <w:rPr>
          <w:rFonts w:ascii="Amiri" w:hAnsi="Amiri" w:eastAsia="Amiri" w:cs="Amiri"/>
          <w:color w:val="111111"/>
          <w:sz w:val="28"/>
          <w:sz w:val="28"/>
          <w:szCs w:val="28"/>
          <w:rtl w:val="true"/>
          <w:lang w:bidi="ar-SA"/>
        </w:rPr>
        <w:t>أو لم يخبر صلى الله عليه وآله وسلم أن سيكون بعده اثنا عشر خليفة كلّهم من قريش، وأنّ عدد خلفائه عدد نقباء موسى عليه السلام؟</w:t>
      </w:r>
      <w:r>
        <w:rPr>
          <w:rStyle w:val="FootnoteAnchor"/>
          <w:rtl w:val="true"/>
        </w:rPr>
        <w:footnoteReference w:id="10"/>
      </w:r>
      <w:r>
        <w:rPr>
          <w:rFonts w:ascii="Amiri" w:hAnsi="Amiri" w:eastAsia="Amiri" w:cs="Amiri"/>
          <w:color w:val="111111"/>
          <w:sz w:val="28"/>
          <w:sz w:val="28"/>
          <w:szCs w:val="28"/>
          <w:rtl w:val="true"/>
          <w:lang w:bidi="ar-SA"/>
        </w:rPr>
        <w:t>وإذا كان الله تعالى لم يترك جوارح الإنسان حتّى أقام لها القلب إماماً لتردّ عليه ما شكّت فيه، فيقرّ به اليقين ويبطل الشكّ، فكيف يترك هذا الخلق كلّهم في حيرتهم وشكّهم واختلافهم لا يُقيم لهم إماماً يردّون إليه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شكّهم وحيرتهم؟</w:t>
      </w:r>
      <w:r>
        <w:rPr>
          <w:rStyle w:val="FootnoteAnchor"/>
          <w:rtl w:val="true"/>
        </w:rPr>
        <w:footnoteReference w:id="11"/>
      </w:r>
      <w:r>
        <w:rPr>
          <w:rFonts w:ascii="Amiri" w:hAnsi="Amiri" w:eastAsia="Amiri" w:cs="Amiri"/>
          <w:color w:val="111111"/>
          <w:sz w:val="28"/>
          <w:sz w:val="28"/>
          <w:szCs w:val="28"/>
          <w:rtl w:val="true"/>
          <w:lang w:bidi="ar-SA"/>
        </w:rPr>
        <w:t xml:space="preserve">وحقّاً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ولا ريب أنّ للعقيدة الشيعيّة في المهدي المنتظر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عقيدة قائمة على الأدلّة القويمة العقليّة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رجحاناً كبيراً على عقيدة من يرى أنّ المهدي المنتظر لم يولد بعد، يقرّ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الصادق المصدّق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ناهيك عن أنّ من معطيات الاعتقاد بالإمام الحيّ أنّها تمنح المذهب غناءً وحيويّة لا تخفى على من له تأمّل وبصيرة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إحساس الفرد المؤمن أنّ إمامه معه يعاني كما يعاني،وينتظر الفرج كما ينتظر، سيمنحه ثباتاً وصلابة مضاعفة، ويستدعي منه الجهد الدائب في تزكية نفسه وتهيئتها ودعوتها إلى الصبر والمصابرة والمرابطة، ليكون في عداد المنتظرين الحقيقيّين لظهور مهديّ آل محمّد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أنَّهُ يعلم أنّ اليُمن بلقاء الإمام لن يتأخّر عن شيعته لو أنّ قلوبهم اجتمعت على الوفاء بالعهد، وأنّه لا يحبسهم عن إمامهم إلاّ ما يتّصل به ممّا يكرهه ولا يؤثره منهم</w:t>
      </w:r>
      <w:r>
        <w:rPr>
          <w:rFonts w:eastAsia="Amiri" w:cs="Amiri" w:ascii="Amiri" w:hAnsi="Amiri"/>
          <w:color w:val="111111"/>
          <w:sz w:val="28"/>
          <w:szCs w:val="28"/>
          <w:rtl w:val="true"/>
          <w:lang w:bidi="ar-SA"/>
        </w:rPr>
        <w:t>.</w:t>
      </w:r>
      <w:r>
        <w:rPr>
          <w:rStyle w:val="FootnoteAnchor"/>
        </w:rPr>
        <w:footnoteReference w:id="1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يُماري أحد في فضل الإمام المستور الغائب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غيبة العنوان لا غيبة المعنون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تثبيت شيعته وقواعده الشعبية المؤمنة وحراستها، كما لا يماري في فائدة الشمس وضرورتها وإن سترها السحاب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كيف، ولولا مراعاته وَدُعاؤُهُ عليه السلام لاصطلمها الأعداء ونزل بها اللأواء</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ولا يشك أحد من الشيعة أنّ إمامه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وقد وردت روايات متكاثرة عن أئمة أهل البيت عليهم السلام تنصبّ في مجال ربط الشيعة بإمامهم المنتظر عليه السلام ، وجاء في بعضها أنّه عليه السلام يحضر الموسم فيرى الناس ويعرفهم، ويرونه ولا يعرفونه،</w:t>
      </w:r>
      <w:r>
        <w:rPr>
          <w:rStyle w:val="FootnoteAnchor"/>
          <w:rtl w:val="true"/>
        </w:rPr>
        <w:footnoteReference w:id="19"/>
      </w:r>
      <w:r>
        <w:rPr>
          <w:rFonts w:ascii="Amiri" w:hAnsi="Amiri" w:eastAsia="Amiri" w:cs="Amiri"/>
          <w:color w:val="111111"/>
          <w:sz w:val="28"/>
          <w:sz w:val="28"/>
          <w:szCs w:val="28"/>
          <w:rtl w:val="true"/>
          <w:lang w:bidi="ar-SA"/>
        </w:rPr>
        <w:t>وأنّه عليه السلام يدخل عليهم ويطأ بُسطهم،</w:t>
      </w:r>
      <w:r>
        <w:rPr>
          <w:rStyle w:val="FootnoteAnchor"/>
          <w:rtl w:val="true"/>
        </w:rPr>
        <w:footnoteReference w:id="20"/>
      </w:r>
      <w:r>
        <w:rPr>
          <w:rFonts w:ascii="Amiri" w:hAnsi="Amiri" w:eastAsia="Amiri" w:cs="Amiri"/>
          <w:color w:val="111111"/>
          <w:sz w:val="28"/>
          <w:sz w:val="28"/>
          <w:szCs w:val="28"/>
          <w:rtl w:val="true"/>
          <w:lang w:bidi="ar-SA"/>
        </w:rPr>
        <w:t>كما وردت روايات جمّة في فضل الإنتظار، وفي فضل إكثار الدعاء بتعجيل الفرج، فإنّ فيه فرج الشيعة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عني مركز الدراسات التخصّصيّة في الإمام المهديّ عليه السلام بالاهتمام بكلّ ما يرتبط بهذا الإمام الهمام عليه السلام ، سواءً بطباعة ونشر الكتب المختصّة به عليه السلام ، أو إقامة الندوات العلميّة التخصصيّة في الإمام عجل الله فرجه ونشرها في كتيبات أو من خلال شبكة الإنترنيت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جملة نشاطات هذا المركز نشر سلسلة التراث المهدويّ، ويتضمّن تحقيق ونشر الكتب المؤلّفة في الإمام المهديّ عجل الله فرجه، من أجل إغناء الثقافة المهدويّة، ورفداً للمكتبة الإسلاميّة الشيعيّة، نسأله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من مسؤول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يأخذ بأيدينا، وأن يُبارك في جهودنا ومساعينا، وأن يجعل عملنا خالصاً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يتقدم المركز بالشكر الجزيل لقسم التأليف والتحقيق في المركز ونخص بالذكر الأخ الفاضل أحمد عليّ مجيد الحلي على جهدهم الكبير في تحقيق هذا الكتاب القيم للسيد عليّ بن عبد الكريم النيلي أعلى الله مقامه والذي يعد من مصادر بحار الأنوار للعلامة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محمّد القبانچي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60_109141"/>
      <w:bookmarkStart w:id="13" w:name="pg7460_109141"/>
      <w:bookmarkEnd w:id="13"/>
    </w:p>
    <w:p>
      <w:pPr>
        <w:pStyle w:val="BookText"/>
        <w:rPr/>
      </w:pPr>
      <w:bookmarkStart w:id="14" w:name="pg7460_109141"/>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2043706_1051229030"/>
      <w:bookmarkStart w:id="16" w:name="_Toc4"/>
      <w:bookmarkEnd w:id="15"/>
      <w:r>
        <w:rPr>
          <w:rtl w:val="true"/>
        </w:rPr>
        <w:t>مقدمة التحقيق</w:t>
      </w:r>
      <w:r>
        <w:rPr>
          <w:rtl w:val="true"/>
        </w:rPr>
        <w:t>:</w:t>
      </w:r>
      <w:bookmarkEnd w:id="16"/>
    </w:p>
    <w:p>
      <w:pPr>
        <w:pStyle w:val="Heading3"/>
        <w:numPr>
          <w:ilvl w:val="2"/>
          <w:numId w:val="1"/>
        </w:numPr>
        <w:rPr/>
      </w:pPr>
      <w:bookmarkStart w:id="17" w:name="__RefHeading___Toc2043708_1051229030"/>
      <w:bookmarkStart w:id="18" w:name="_Toc5"/>
      <w:bookmarkEnd w:id="17"/>
      <w:r>
        <w:rPr>
          <w:rtl w:val="true"/>
        </w:rPr>
        <w:t>اسم مصنف الكتاب ونسبه</w:t>
      </w:r>
      <w:r>
        <w:rPr>
          <w:rtl w:val="true"/>
        </w:rPr>
        <w:t>:</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بهاء الدين عليّ بن غياث الدين عبد الكريم بن عبد الحميد بن عبد الله بن أحمد بن حسن بن عليّ بن محمّد بن عليّ غياث الدين</w:t>
      </w:r>
      <w:r>
        <w:rPr>
          <w:rStyle w:val="FootnoteAnchor"/>
          <w:rtl w:val="true"/>
        </w:rPr>
        <w:footnoteReference w:id="22"/>
      </w:r>
      <w:r>
        <w:rPr>
          <w:rFonts w:ascii="Amiri" w:hAnsi="Amiri" w:eastAsia="Amiri" w:cs="Amiri"/>
          <w:color w:val="111111"/>
          <w:sz w:val="28"/>
          <w:sz w:val="28"/>
          <w:szCs w:val="28"/>
          <w:rtl w:val="true"/>
          <w:lang w:bidi="ar-SA"/>
        </w:rPr>
        <w:t>بن السيد جلال الدين عبد الحميد</w:t>
      </w:r>
      <w:r>
        <w:rPr>
          <w:rStyle w:val="FootnoteAnchor"/>
          <w:rtl w:val="true"/>
        </w:rPr>
        <w:footnoteReference w:id="23"/>
      </w:r>
      <w:r>
        <w:rPr>
          <w:rFonts w:ascii="Amiri" w:hAnsi="Amiri" w:eastAsia="Amiri" w:cs="Amiri"/>
          <w:color w:val="111111"/>
          <w:sz w:val="28"/>
          <w:sz w:val="28"/>
          <w:szCs w:val="28"/>
          <w:rtl w:val="true"/>
          <w:lang w:bidi="ar-SA"/>
        </w:rPr>
        <w:t>بن عبد الله بن أسامة</w:t>
      </w:r>
      <w:r>
        <w:rPr>
          <w:rStyle w:val="FootnoteAnchor"/>
          <w:rtl w:val="true"/>
        </w:rPr>
        <w:footnoteReference w:id="24"/>
      </w:r>
      <w:r>
        <w:rPr>
          <w:rFonts w:ascii="Amiri" w:hAnsi="Amiri" w:eastAsia="Amiri" w:cs="Amiri"/>
          <w:color w:val="111111"/>
          <w:sz w:val="28"/>
          <w:sz w:val="28"/>
          <w:szCs w:val="28"/>
          <w:rtl w:val="true"/>
          <w:lang w:bidi="ar-SA"/>
        </w:rPr>
        <w:t>بن أحمد بن عليّ بن محمّد بن عمر</w:t>
      </w:r>
      <w:r>
        <w:rPr>
          <w:rStyle w:val="FootnoteAnchor"/>
          <w:rtl w:val="true"/>
        </w:rPr>
        <w:footnoteReference w:id="25"/>
      </w:r>
      <w:r>
        <w:rPr>
          <w:rFonts w:ascii="Amiri" w:hAnsi="Amiri" w:eastAsia="Amiri" w:cs="Amiri"/>
          <w:color w:val="111111"/>
          <w:sz w:val="28"/>
          <w:sz w:val="28"/>
          <w:szCs w:val="28"/>
          <w:rtl w:val="true"/>
          <w:lang w:bidi="ar-SA"/>
        </w:rPr>
        <w:t>بن يحيى</w:t>
      </w:r>
      <w:r>
        <w:rPr>
          <w:rStyle w:val="FootnoteAnchor"/>
          <w:rtl w:val="true"/>
        </w:rPr>
        <w:footnoteReference w:id="26"/>
      </w:r>
      <w:r>
        <w:rPr>
          <w:rFonts w:ascii="IRNazanin" w:hAnsi="IRNazanin" w:eastAsia="IRNazanin"/>
          <w:color w:val="111111"/>
          <w:sz w:val="28"/>
          <w:sz w:val="28"/>
          <w:szCs w:val="28"/>
          <w:rtl w:val="true"/>
          <w:lang w:bidi="fa-IR"/>
        </w:rPr>
        <w:t xml:space="preserve">بن </w:t>
      </w:r>
      <w:bookmarkStart w:id="19" w:name="pg7460_109142"/>
    </w:p>
    <w:p>
      <w:pPr>
        <w:pStyle w:val="BookText"/>
        <w:rPr/>
      </w:pPr>
      <w:bookmarkEnd w:id="19"/>
      <w:r>
        <w:rPr>
          <w:rFonts w:ascii="Amiri" w:hAnsi="Amiri" w:eastAsia="Amiri" w:cs="Amiri"/>
          <w:color w:val="111111"/>
          <w:sz w:val="28"/>
          <w:sz w:val="28"/>
          <w:szCs w:val="28"/>
          <w:rtl w:val="true"/>
          <w:lang w:bidi="ar-SA"/>
        </w:rPr>
        <w:t>الحسين</w:t>
      </w:r>
      <w:r>
        <w:rPr>
          <w:rStyle w:val="FootnoteAnchor"/>
          <w:rtl w:val="true"/>
        </w:rPr>
        <w:footnoteReference w:id="27"/>
      </w:r>
      <w:r>
        <w:rPr>
          <w:rFonts w:ascii="Amiri" w:hAnsi="Amiri" w:eastAsia="Amiri" w:cs="Amiri"/>
          <w:color w:val="111111"/>
          <w:sz w:val="28"/>
          <w:sz w:val="28"/>
          <w:szCs w:val="28"/>
          <w:rtl w:val="true"/>
          <w:lang w:bidi="ar-SA"/>
        </w:rPr>
        <w:t>بن زيد الشهيد بن عليّ زين العابدين بن الحسين بن عليّ بن أبي طالب عليهم السلام النيلي</w:t>
      </w:r>
      <w:r>
        <w:rPr>
          <w:rStyle w:val="FootnoteAnchor"/>
          <w:rtl w:val="true"/>
        </w:rPr>
        <w:footnoteReference w:id="28"/>
      </w:r>
      <w:r>
        <w:rPr>
          <w:rFonts w:ascii="Amiri" w:hAnsi="Amiri" w:eastAsia="Amiri" w:cs="Amiri"/>
          <w:color w:val="111111"/>
          <w:sz w:val="28"/>
          <w:sz w:val="28"/>
          <w:szCs w:val="28"/>
          <w:rtl w:val="true"/>
          <w:lang w:bidi="ar-SA"/>
        </w:rPr>
        <w:t>النجفي</w:t>
      </w:r>
      <w:r>
        <w:rPr>
          <w:rStyle w:val="FootnoteAnchor"/>
          <w:rtl w:val="true"/>
        </w:rPr>
        <w:footnoteReference w:id="29"/>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043710_1051229030"/>
      <w:bookmarkStart w:id="21" w:name="_Toc6"/>
      <w:bookmarkEnd w:id="20"/>
      <w:r>
        <w:rPr>
          <w:rtl w:val="true"/>
        </w:rPr>
        <w:t>تنبيه</w:t>
      </w:r>
      <w:r>
        <w:rPr>
          <w:rtl w:val="true"/>
        </w:rPr>
        <w:t>:</w:t>
      </w:r>
      <w:bookmarkEnd w:id="21"/>
    </w:p>
    <w:p>
      <w:pPr>
        <w:pStyle w:val="BookText"/>
        <w:rPr/>
      </w:pPr>
      <w:r>
        <w:rPr>
          <w:rFonts w:ascii="Amiri" w:hAnsi="Amiri" w:eastAsia="Amiri" w:cs="Amiri"/>
          <w:color w:val="111111"/>
          <w:sz w:val="28"/>
          <w:sz w:val="28"/>
          <w:szCs w:val="28"/>
          <w:rtl w:val="true"/>
          <w:lang w:bidi="ar-SA"/>
        </w:rPr>
        <w:t>أن المسمين بعليّ بن عبد الحميد في ذلك الزمان كانوا عدة أشخاص، فكانت هذه المسألة باعثة على وقوع عدة من الباحثين والرجاليين في الخلط، ولم أورد تلك الإشتباهات والاحتمالات لطولها، ولعدم الفائدة منها بعد إيراد نسب المؤلف الطاهر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التفصيل فليراجع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نفسه، الطبعة الأولى منه تحقيق السيد الكوه كمري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الطبعة الأولى منه تحقيق مؤسسة الإمام الهادي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043712_1051229030"/>
      <w:bookmarkStart w:id="23" w:name="_Toc7"/>
      <w:bookmarkEnd w:id="22"/>
      <w:r>
        <w:rPr>
          <w:rtl w:val="true"/>
        </w:rPr>
        <w:t>أساتذته ومشايخه</w:t>
      </w:r>
      <w:r>
        <w:rPr>
          <w:rtl w:val="true"/>
        </w:rPr>
        <w:t>:</w:t>
      </w:r>
      <w:bookmarkEnd w:id="23"/>
    </w:p>
    <w:p>
      <w:pPr>
        <w:pStyle w:val="BookText"/>
        <w:rPr/>
      </w:pPr>
      <w:r>
        <w:rPr>
          <w:rFonts w:ascii="Amiri" w:hAnsi="Amiri" w:eastAsia="Amiri" w:cs="Amiri"/>
          <w:color w:val="111111"/>
          <w:sz w:val="28"/>
          <w:sz w:val="28"/>
          <w:szCs w:val="28"/>
          <w:rtl w:val="true"/>
          <w:lang w:bidi="ar-SA"/>
        </w:rPr>
        <w:t>يروي رحمه الله عن جماعة من المشايخ الأعلام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العلامة الفقيه المتكلم فخر المحققين أبو طالب محمّد بن الحسن بن يوسف بن المطهر الحلي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العلامة </w:t>
      </w:r>
      <w:r>
        <w:rPr>
          <w:rFonts w:eastAsia="Amiri" w:cs="Amiri" w:ascii="Amiri" w:hAnsi="Amiri"/>
          <w:color w:val="111111"/>
          <w:sz w:val="28"/>
          <w:szCs w:val="28"/>
          <w:rtl w:val="true"/>
          <w:lang w:bidi="ar-SA"/>
        </w:rPr>
        <w:t>_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العلامة الفقيه السيد عميد الدين عبد المطلب بن محمّد بن عليّ بن الأعرج الحسيني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أخت العلامة </w:t>
      </w:r>
      <w:r>
        <w:rPr>
          <w:rFonts w:eastAsia="Amiri" w:cs="Amiri" w:ascii="Amiri" w:hAnsi="Amiri"/>
          <w:color w:val="111111"/>
          <w:sz w:val="28"/>
          <w:szCs w:val="28"/>
          <w:rtl w:val="true"/>
          <w:lang w:bidi="ar-SA"/>
        </w:rPr>
        <w:t>_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Pr>
        <w:footnoteReference w:id="3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4" w:name="pg7460_109143"/>
    </w:p>
    <w:p>
      <w:pPr>
        <w:pStyle w:val="BookText"/>
        <w:rPr/>
      </w:pPr>
      <w:bookmarkEnd w:id="2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العلامة الفقيه السيد ضياء الدين عبد الله بن محمّد بن عليّ بن الأعرج الحسيني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أخت العلامة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الأخ الأصغر لعميد الدين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تاج الدين أبو عبد الله محمّد بن القاسم بن مُعَيّة الحسني الديباجي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الشيخ الشهيد شمس الملّة والدين أبو عبد الله محمّد ابن الشيخ جمال الدين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عبد الحميد بن عبد الله بن أحمد النيلي الحسيني جد المترجم له، يروي عنه بلا واسطة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عبد الكريم بن عبد الحميد أبو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شمس الحقّ والدين محمّد بن قارون السيبي كما صرح به رحمه الله في تضاعيف كتابه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كمال الدين عبد الرحمن بن محمّد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العتائقي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رحمه الله في تضاعيف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أكابر العلماء والفقهاء</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043714_1051229030"/>
      <w:bookmarkStart w:id="26" w:name="_Toc8"/>
      <w:bookmarkEnd w:id="25"/>
      <w:r>
        <w:rPr>
          <w:rtl w:val="true"/>
        </w:rPr>
        <w:t>تلامذته والراوون عنه</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الشيخ عز الدين الحسن بن سليمان بن محمّد بن خالد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Style w:val="FootnoteAnchor"/>
        </w:rPr>
        <w:footnoteReference w:id="3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7" w:name="pg7460_109144"/>
    </w:p>
    <w:p>
      <w:pPr>
        <w:pStyle w:val="BookText"/>
        <w:rPr/>
      </w:pPr>
      <w:bookmarkEnd w:id="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جمال الدين أبو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العالم الفقيه الشيخ عز الدين الحسن بن عليّ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عشرة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الفاضل العالم السيد جمال الدين بن الأعرج العميدي، الذي ذيلَّ كتابه في الرجال بأمره وتممه بذكر أحوال المعاصرين لهما حتّى ابن فهد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وغيرهم من العلماء الأعاظم والفقهاء الأكابر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043716_1051229030"/>
      <w:bookmarkStart w:id="29" w:name="_Toc9"/>
      <w:bookmarkEnd w:id="28"/>
      <w:r>
        <w:rPr>
          <w:rtl w:val="true"/>
        </w:rPr>
        <w:t>ثناء العلماء عليه</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ابن فهد الحلي في المهذب البارع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السيد المرتضى العلامة بهاء الدين عليّ بن عبد الحميد النسابة دامت 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حسن بن سليمان الحلي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الجليل بهاء الدين عليّ بن عبد الحميد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الموفق السعيد بهاء الدين عليّ بن عبد الكريم بن عبد الحميد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في غوالي اللآلي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السعيد الإمام العلامة بهاء الدين عليّ بن عبد الحميد النسابة الحسيني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السيد المرتضى العلامة بهاء الدين عليّ بن عبد الحميد النسابة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العلامة المجلسي رحمه الله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30" w:name="pg7460_109145"/>
    </w:p>
    <w:p>
      <w:pPr>
        <w:pStyle w:val="BookText"/>
        <w:rPr/>
      </w:pPr>
      <w:bookmarkEnd w:id="30"/>
      <w:r>
        <w:rPr>
          <w:rFonts w:ascii="Amiri" w:hAnsi="Amiri" w:eastAsia="Amiri" w:cs="Amiri"/>
          <w:color w:val="111111"/>
          <w:sz w:val="28"/>
          <w:sz w:val="28"/>
          <w:szCs w:val="28"/>
          <w:rtl w:val="true"/>
          <w:lang w:bidi="ar-SA"/>
        </w:rPr>
        <w:t>قال عند ذكره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للسيد النقيب الحسيب بهاء الدين عليّ بن عبد الكريم بن عبد الحميد الحسيني النجفي أستاذ الشيخ ابن فهد الحلي 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المعظم المبجل بهاء الدين عليّ بن عبد الحميد الحسيني النجفي النيلي، المعاصر للشهيد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الميرزا الأفندي في رياض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الشاعر، الماهر، العالم، الفاضل، الكامل، صاحب المقامات والكرامات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أفاضل عصره، وأعاظم دهره، وكذا جده السيد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المحدث النوري في خاتمة 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الأجل، الأكمل، الأرشد، المؤيد، العلامة، النحرير، بهاء الدين وكذلك أطراه العديد من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كالقمي في سفينة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الأميني في الغدير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والميرزا محمّد عليّ المدرس في ريحانة الأدب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له من أطراه عدة كرامات واستجابة دعوات وذلك لفضله وعظيم جلالته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043718_1051229030"/>
      <w:bookmarkStart w:id="32" w:name="_Toc10"/>
      <w:bookmarkEnd w:id="31"/>
      <w:r>
        <w:rPr>
          <w:rtl w:val="true"/>
        </w:rPr>
        <w:t>آثاره ومؤلفاته</w:t>
      </w:r>
      <w:r>
        <w:rPr>
          <w:rtl w:val="true"/>
        </w:rPr>
        <w:t>:</w:t>
      </w:r>
      <w:bookmarkEnd w:id="32"/>
    </w:p>
    <w:p>
      <w:pPr>
        <w:pStyle w:val="BookText"/>
        <w:rPr/>
      </w:pPr>
      <w:r>
        <w:rPr>
          <w:rFonts w:ascii="Amiri" w:hAnsi="Amiri" w:eastAsia="Amiri" w:cs="Amiri"/>
          <w:color w:val="111111"/>
          <w:sz w:val="28"/>
          <w:sz w:val="28"/>
          <w:szCs w:val="28"/>
          <w:rtl w:val="true"/>
          <w:lang w:bidi="ar-SA"/>
        </w:rPr>
        <w:t>ذكر أصحاب المعاجم من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الدر النضيد في تعازي الإمام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المجلسي في بحاره، والنوري في النجم الثاقب، والسيد هاشم البحراني في المحجة</w:t>
      </w:r>
      <w:r>
        <w:rPr>
          <w:rFonts w:eastAsia="Amiri" w:cs="Amiri" w:ascii="Amiri" w:hAnsi="Amiri"/>
          <w:color w:val="111111"/>
          <w:sz w:val="28"/>
          <w:szCs w:val="28"/>
          <w:rtl w:val="true"/>
          <w:lang w:bidi="ar-SA"/>
        </w:rPr>
        <w:t xml:space="preserve">). </w:t>
      </w:r>
      <w:bookmarkStart w:id="33" w:name="pg7460_109146"/>
    </w:p>
    <w:p>
      <w:pPr>
        <w:pStyle w:val="BookText"/>
        <w:rPr/>
      </w:pPr>
      <w:bookmarkEnd w:id="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سرور أهل الإيمان في علائم ظهور صاحب الزمان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الكتاب منتخب من كتابه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الكتب الأربعة هي من مصادر بحار الأنوار للمجلسي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تبيان انحراف صاحب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النكت اللطاف الواردة على صاحب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الإنصاف في الرد على صاحب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كتاب المفتاح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كتاب الزبدة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إيضاح المصباح لأهل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الأنوار المُضِيَّة في الحكمة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إصلات القواضب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رحمه الله في كتابه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الرد على الزيدية وهذا الكتاب لم يذكر في كتاب الذريعة إلى تصانيف الشيعة</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34" w:name="__RefHeading___Toc2043720_1051229030"/>
      <w:bookmarkStart w:id="35" w:name="_Toc11"/>
      <w:bookmarkEnd w:id="34"/>
      <w:r>
        <w:rPr>
          <w:rtl w:val="true"/>
        </w:rPr>
        <w:t>ولادته ووفاته</w:t>
      </w:r>
      <w:r>
        <w:rPr>
          <w:rtl w:val="true"/>
        </w:rPr>
        <w:t>:</w:t>
      </w:r>
      <w:bookmarkEnd w:id="35"/>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ولادته كان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السيد عميد الدين عبد المطلب بن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جملة مشايخه على حسب ما نقلته معاجم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فمن المحتمل أن يكون عمر سيدنا المترجم له في حدود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أكثر بحيث تكون له القابلية والاستعداد على الأخذ من شيخه وأستاذه هذا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ابن فهد الحلي وهو تلميذه كان قد ذكره في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روى عنه، وقال ما نصه في ضمن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36" w:name="pg7460_109147"/>
    </w:p>
    <w:p>
      <w:pPr>
        <w:pStyle w:val="BookText"/>
        <w:rPr/>
      </w:pPr>
      <w:bookmarkEnd w:id="36"/>
      <w:r>
        <w:rPr>
          <w:rFonts w:ascii="Amiri" w:hAnsi="Amiri" w:eastAsia="Amiri" w:cs="Amiri"/>
          <w:color w:val="111111"/>
          <w:sz w:val="28"/>
          <w:sz w:val="28"/>
          <w:szCs w:val="28"/>
          <w:rtl w:val="true"/>
          <w:lang w:bidi="ar-SA"/>
        </w:rPr>
        <w:t>ويعضد ما قلناه، ما حدّثني به المولى السيد المرتضى العلامة بهاء الدين عليّ بن عبد الحميد النسابة دامت فضائله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أن السيد كان حياً في تلك السنة وإلاّ لترحم عليه أو ترضى عليه لو كان ميتاً</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2043722_1051229030"/>
      <w:bookmarkStart w:id="38" w:name="_Toc12"/>
      <w:bookmarkEnd w:id="37"/>
      <w:r>
        <w:rPr>
          <w:rtl w:val="true"/>
        </w:rPr>
        <w:t>هذا الكتاب</w:t>
      </w:r>
      <w:r>
        <w:rPr>
          <w:rtl w:val="true"/>
        </w:rPr>
        <w:t>:</w:t>
      </w:r>
      <w:bookmarkEnd w:id="38"/>
    </w:p>
    <w:p>
      <w:pPr>
        <w:pStyle w:val="Heading3"/>
        <w:numPr>
          <w:ilvl w:val="2"/>
          <w:numId w:val="1"/>
        </w:numPr>
        <w:rPr/>
      </w:pPr>
      <w:bookmarkStart w:id="39" w:name="__RefHeading___Toc2043724_1051229030"/>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اسم أصل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موضوع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كثيراً ما يهتم ويضيق صدره لطول الانتظار ونعلم أن الانتظار يترتب عليه كثرة من الهموم وما شابهها، فأحب مؤلف الكتاب سرد حكايات نقلها عن كتب مشايخه أو سمعها منهم بخصوص تسلية الخاطر وتقوية عقيدة الناظر فنقل منها ما اشتهر وذاع وملأ البقاع، فهي الفرج للمغموم والأنس للمهموم، وهذا ما يظهر من اسم الكتاب ومؤلفه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تأليف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مؤلفه في حكاية حسين المدلل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التي أنا الآن ساكنها وهي في سنة تسع وثمانين وسبعمائة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صحة نسبة الكتاب لهذا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السَّيدان العَلمَان السيد محمّد باقر الخوانساري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محسن الأمين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انتساب هذا الكتاب للسيد عليّ بن عبد الكريم بن عبد الحميد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نأتي على قولهما ونردّه بما هو أبين من شعاع الشمس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الخوانساري رحمه الله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من الغلط البيّن هنا نسبة بعض </w:t>
      </w:r>
    </w:p>
    <w:p>
      <w:pPr>
        <w:pStyle w:val="BookText"/>
        <w:rPr/>
      </w:pPr>
      <w:r>
        <w:rPr>
          <w:rFonts w:ascii="Amiri" w:hAnsi="Amiri" w:eastAsia="Amiri" w:cs="Amiri"/>
          <w:color w:val="111111"/>
          <w:sz w:val="28"/>
          <w:sz w:val="28"/>
          <w:szCs w:val="28"/>
          <w:rtl w:val="true"/>
          <w:lang w:bidi="ar-SA"/>
        </w:rPr>
        <w:t>المتأخرين</w:t>
      </w:r>
      <w:r>
        <w:rPr>
          <w:rStyle w:val="FootnoteAnchor"/>
          <w:rtl w:val="true"/>
        </w:rPr>
        <w:footnoteReference w:id="43"/>
      </w:r>
      <w:r>
        <w:rPr>
          <w:rFonts w:ascii="Amiri" w:hAnsi="Amiri" w:eastAsia="Amiri" w:cs="Amiri"/>
          <w:color w:val="111111"/>
          <w:sz w:val="28"/>
          <w:sz w:val="28"/>
          <w:szCs w:val="28"/>
          <w:rtl w:val="true"/>
          <w:lang w:bidi="ar-SA"/>
        </w:rPr>
        <w:t xml:space="preserve">إلى سمينا العلامة المجلسي رحمه الله عده في مقدمات البحار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مع ضميمة ثلاثة أخرى هي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الترتيب من جملة مصنفات صاحب العنوان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السيد المترجم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أن عبارته الموجودة عندنا في طي مقدمتها الأولى التي وضعها لبيان الكتب المأخوذ منها مقرونة بالإشارة إلى أسماء مصنفيها إنما هي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 السيد عليّ بن عبد الحميد الحسيني، وكتاب آخر أيضاً استخرج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المذكور،</w:t>
      </w:r>
      <w:r>
        <w:rPr>
          <w:rStyle w:val="FootnoteAnchor"/>
          <w:rtl w:val="true"/>
        </w:rPr>
        <w:footnoteReference w:id="44"/>
      </w:r>
      <w:r>
        <w:rPr>
          <w:rFonts w:ascii="Amiri" w:hAnsi="Amiri" w:eastAsia="Amiri" w:cs="Amiri"/>
          <w:color w:val="111111"/>
          <w:sz w:val="28"/>
          <w:sz w:val="28"/>
          <w:szCs w:val="28"/>
          <w:rtl w:val="true"/>
          <w:lang w:bidi="ar-SA"/>
        </w:rPr>
        <w:t xml:space="preserve">وأنت خبير بأن هذه العبارة لا تفيد أكثر من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حسب ما قدمناه لك من تصريح صاحب الرياض</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هذا أن من جملة ما نقله أيضاً ذلك الرجل عن المجلسي المبرور في مقدمات كتابه المذكور أنه قال في مقام آخر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السيد بهاء الدين عبد الحميد الكتابين الأولين</w:t>
      </w:r>
      <w:r>
        <w:rPr>
          <w:rStyle w:val="FootnoteAnchor"/>
          <w:rtl w:val="true"/>
        </w:rPr>
        <w:footnoteReference w:id="45"/>
      </w:r>
      <w:r>
        <w:rPr>
          <w:rFonts w:ascii="Amiri" w:hAnsi="Amiri" w:eastAsia="Amiri" w:cs="Amiri"/>
          <w:color w:val="111111"/>
          <w:sz w:val="28"/>
          <w:sz w:val="28"/>
          <w:szCs w:val="28"/>
          <w:rtl w:val="true"/>
          <w:lang w:bidi="ar-SA"/>
        </w:rPr>
        <w:t>مشتملين على أخبار غريبة في الرجعة وأحوال القائم، والكتاب الثالث يتضمن ذكر فضائل الأئمة عليهم السلام وكيفية شهادة سيد الشهداء وأصحابه السعداء عليه وعليهم السلام، وذكر خروج المختار لطلب الثار وجمل من أحواله، والرابع مشتمل على نوادر الأخبار، والسيد المذكور من أفاضل النقباء والنجباء مع أن هذه الجملة أيضاً مما لا يوجد لها عين ولا أثر فيما هو موجود عندنا من نسخ البحار فليلاحظ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السيد الأمين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مقدمات البحار عند تعداد الكتب المأخوذ منها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الغيبة المنتخب من كتاب الأنوار المُضِيّة من مؤلفات السيد عليّ بن عبد الحميد الحسيني، وكتاب آخر أيضاً استخرج من كتاب السلطان المفرج عن أهل الإيمان تأليف السيد المذكور،</w:t>
      </w:r>
      <w:r>
        <w:rPr>
          <w:rStyle w:val="FootnoteAnchor"/>
          <w:rtl w:val="true"/>
        </w:rPr>
        <w:footnoteReference w:id="46"/>
      </w:r>
      <w:r>
        <w:rPr>
          <w:rFonts w:ascii="Amiri" w:hAnsi="Amiri" w:eastAsia="Amiri" w:cs="Amiri"/>
          <w:color w:val="111111"/>
          <w:sz w:val="28"/>
          <w:sz w:val="28"/>
          <w:szCs w:val="28"/>
          <w:rtl w:val="true"/>
          <w:lang w:bidi="ar-SA"/>
        </w:rPr>
        <w:t>وظاهره أن كتاب الغيبة والكتاب الآخر لصاحب الترجمة وإن كتاب الأنوار والسلطان المنتخب منهما ليسا له بل هما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على قولهما هو إن ما ذكره هذان السيدان الشريفان من عدم وجود نسبة هذا الكتاب للنيلي في مقدمة البحار غريب، مع أنّ النسبة إليه موجودة في البحار المطبوع، وذلك في المجلد الأوّل منه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كما ان العلامة المجلسي صرّح في بحار الأنوار عن هذه الكتب المذكورة أنها للسيد بهاء الدين عليّ النيلي، خصوصاً في ذكر حالات سيدنا ومولانا الإمام الثاني عشر عجل الله فرجه ، وسنعرض لك عزيزي القارئ مواضع مما ذكره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كتاب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عليّ بن عبد الحميد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ذكر من رأى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قال ما نصه نقلاً عن مختصر البصائر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السيد الجليل بهاء الدين عليّ بن عبد الكريم الحسيني</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تصريح الميرزا الأفندي بذلك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تلميذ العلامة المجلسي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وذكر مافي مقدمة البحار من نص صريح على أن هذا الكتاب للنيلي وذلكً</w:t>
      </w:r>
      <w:r>
        <w:rPr>
          <w:rFonts w:eastAsia="Amiri" w:cs="Amiri" w:ascii="Amiri" w:hAnsi="Amiri"/>
          <w:color w:val="111111"/>
          <w:sz w:val="28"/>
          <w:szCs w:val="28"/>
          <w:rtl w:val="true"/>
          <w:lang w:bidi="ar-SA"/>
        </w:rPr>
        <w:t xml:space="preserve">. </w:t>
      </w:r>
      <w:bookmarkStart w:id="41" w:name="pg7460_109150"/>
    </w:p>
    <w:p>
      <w:pPr>
        <w:pStyle w:val="BookText"/>
        <w:rPr/>
      </w:pPr>
      <w:bookmarkEnd w:id="41"/>
      <w:r>
        <w:rPr>
          <w:rFonts w:ascii="Amiri" w:hAnsi="Amiri" w:eastAsia="Amiri" w:cs="Amiri"/>
          <w:color w:val="111111"/>
          <w:sz w:val="28"/>
          <w:sz w:val="28"/>
          <w:szCs w:val="28"/>
          <w:rtl w:val="true"/>
          <w:lang w:bidi="ar-SA"/>
        </w:rPr>
        <w:t>في كتابه رياض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لعبارة صحة نسبة الكتاب للنيلي من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وينافي ما ذكره السيدان الأمين والخوانساري من عدم وجود 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كما أن عدة من أساطين العلماء صرّحوا بأن هذا الكتاب للسيد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والمولى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وإسماعيل باشا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أهمية الكتاب من أنه من 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رحمه الله ، لكن العلامة المجلسي صرح في مقدمة بحاره عند الكلام عن كتاب سرور أهل الإيمان وكتاب السلطان المفرج عن أهل الإيمان أن الكتابين الأولين مشتملان على أخبار غريبة في الرجعة وأحوال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الناقلون عن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تلميذ المؤلف الشيخ حسن بن سليمان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العلامة المجلسي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الحر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العلامة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العلامة المولى محمّد باقر البهبهاني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المتأخرون جميعهم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043726_1051229030"/>
      <w:bookmarkStart w:id="43" w:name="_Toc14"/>
      <w:bookmarkEnd w:id="42"/>
      <w:r>
        <w:rPr>
          <w:rtl w:val="true"/>
        </w:rPr>
        <w:t>نسخة الأصل للكتاب</w:t>
      </w:r>
      <w:r>
        <w:rPr>
          <w:rtl w:val="true"/>
        </w:rPr>
        <w:t>:</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موجودة عند تلميذ المؤلف الشيخ حسن الحلي كما صرح به في طي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غير موجود في نسختنا هذه </w:t>
      </w:r>
    </w:p>
    <w:p>
      <w:pPr>
        <w:pStyle w:val="BookText"/>
        <w:rPr/>
      </w:pPr>
      <w:r>
        <w:rPr>
          <w:rFonts w:ascii="Amiri" w:hAnsi="Amiri" w:eastAsia="Amiri" w:cs="Amiri"/>
          <w:color w:val="111111"/>
          <w:sz w:val="28"/>
          <w:sz w:val="28"/>
          <w:szCs w:val="28"/>
          <w:rtl w:val="true"/>
          <w:lang w:bidi="ar-SA"/>
        </w:rPr>
        <w:t xml:space="preserve">وهي منتخب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بصدد تحقيقه، فاستدركنا به نسختنا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كانت نسخة الأصل عند العلامة المجلسي أم المنتخب؟</w:t>
      </w:r>
    </w:p>
    <w:p>
      <w:pPr>
        <w:pStyle w:val="BookText"/>
        <w:rPr/>
      </w:pPr>
      <w:r>
        <w:rPr>
          <w:rFonts w:ascii="Amiri" w:hAnsi="Amiri" w:eastAsia="Amiri" w:cs="Amiri"/>
          <w:color w:val="111111"/>
          <w:sz w:val="28"/>
          <w:sz w:val="28"/>
          <w:szCs w:val="28"/>
          <w:rtl w:val="true"/>
          <w:lang w:bidi="ar-SA"/>
        </w:rPr>
        <w:t>للجواب عن هذا السؤال يرد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نسخة الأصل غير موجودة عنده والدليل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قول المجلسي في بعض نسخ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أحوال الكتب التي اعتمد عليها حسب ما صرح به الخوانساري نقلاً عن نسخته والسيد الأمين في أعيان الشيعة على ما نقلاه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آخر أيضاً استخرج من كتاب السلطان المفرج عن أهل الإيمان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ما نقله المجلسي في بحاره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موجود في المنتخب من الكتاب، ولو كان نسخة الأصل عنده لنقل منها في كتابه البحار غير ما موجود ما في المنتخب منه، وقال بعد نقل عدّة حكايات من كتاب السلطان والموجودة في نسخة المنتخب منه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أخرجناه من كتاب السلطان المفرج عن أهل الإيمان</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نقل المجلسي عبارة عن الكتاب فيها اشتباه وهي بعينها موجودة في المنتخب من الكتاب الذي بين أيدينا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ما صحّت لي روايته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جعفر بن طاووس الحسنيّ في كتابه المسمّى بربيع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آل طاووس لا يوجد فيهم عالم بهذا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4" w:name="pg7460_109152"/>
    </w:p>
    <w:p>
      <w:pPr>
        <w:pStyle w:val="BookText"/>
        <w:rPr/>
      </w:pPr>
      <w:bookmarkEnd w:id="44"/>
      <w:r>
        <w:rPr>
          <w:rFonts w:ascii="Amiri" w:hAnsi="Amiri" w:eastAsia="Amiri" w:cs="Amiri"/>
          <w:color w:val="111111"/>
          <w:sz w:val="28"/>
          <w:sz w:val="28"/>
          <w:szCs w:val="28"/>
          <w:rtl w:val="true"/>
          <w:lang w:bidi="ar-SA"/>
        </w:rPr>
        <w:t>وأن كتاب ربيع الألباب هو للسيد عليّ بن موسى بن جعفر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صححنا هذه العبارة في هامش نسختنا من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الكتاب كان عند المجلسي رحمه الله والدليل على ذلك قوله في بحاره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الحديث المنقول عن تلميذ المؤلف من أصل كتاب السلطان والذي هو غير موجود في المنتخب منه،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ورأيت في أصل كتابه مثله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المنتقى من كتاب السلطان المفرج عن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سبب تسميتنا للكتاب بهذا الاسم هو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ماذكره العلامة الطهراني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كتاب السلطان،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اختصره بعض علمائنا لا أعرف اسمه وعصره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ذكره مفهرس النسخ الخطية في مركز إحياء التراث الإسلامي في قم لعنوان الكتاب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السلطان المفرج عن أهل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ما ذكره مُنتخب كتاب السلطان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ناسخه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ديباجته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نبذة منتقاة من كتاب السلطان المفرج عن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فرأينا من الأرجح أن نسمي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كتاب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المنتخب له في ديباجة نسخته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043728_1051229030"/>
      <w:bookmarkStart w:id="46" w:name="_Toc15"/>
      <w:bookmarkEnd w:id="45"/>
      <w:r>
        <w:rPr>
          <w:rtl w:val="true"/>
        </w:rPr>
        <w:t>مختصِر الكتاب وعصره</w:t>
      </w:r>
      <w:r>
        <w:rPr>
          <w:rtl w:val="true"/>
        </w:rPr>
        <w:t>:</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رحمه الله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47" w:name="pg7460_109153"/>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اختصره بعض علمائنا لا أعرف اسمه وعصره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رحمه الله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يظفر بنسخته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التي بين أيدينا هي لكتاب سرور أهل الإيمان وكتاب المنتقى من كتاب السلطان معاً، ولمعرفة المختصر للكتاب وعصره لا بدّ من معرفة 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ديباجة كتاب سرور أهل الإيمان في النسخة التي بين أيدينا نفسها ديباجة الكتاب التي نقلها الأفندي في كتابه رياض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النسخة المنتخبة كانت من عصر الأفندي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كتبت في آخر نسخة كتاب سرور أهل الإيمان هذه العبارة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هنا نقل من خط السيد السعيد المرحوم عليّ بن عبد الحميد نقله العبد عبد الله وإن كان فيه بعض الكلمات لم يدركها العبد لصعوبة خط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المختصر كان اسمه عبد الله، لكن عصره غير معروف وأن اختصاره هذا لكتاب السلطان نقل من نسخة المؤلف نفسه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043730_1051229030"/>
      <w:bookmarkStart w:id="49" w:name="_Toc16"/>
      <w:bookmarkEnd w:id="48"/>
      <w:r>
        <w:rPr>
          <w:rtl w:val="true"/>
        </w:rPr>
        <w:t>النسخ المعتمدة</w:t>
      </w:r>
      <w:r>
        <w:rPr>
          <w:rtl w:val="true"/>
        </w:rPr>
        <w:t>:</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نسخة مصورة في مركز الدراسات التخصصية في الإمام المهدي عليه السلام ، اُخذت عن نسخة مصورة في مركز احياء التراث الإسلامي في قم ونسخة الأصل موجودة في مكتبة ملك الوطنية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والمحفوظة في مكتبة الإمام الرضا عليه السلام بمدينة مشهد المقدسة والتي رقمها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ضمن مجموعة للمؤلف نفسه، عدد صفحات النسخة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وعدد الأسطر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والنسخة كتب عن نسخة خط المؤلف، اسم الناسخ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بدون تاريخ، ورمزنا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ذات غلط كثير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نسخة بحار الأنوار للعلامة المجلسي المطبوع، المؤلفة في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كتابه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50" w:name="pg7460_109154"/>
    </w:p>
    <w:p>
      <w:pPr>
        <w:pStyle w:val="Heading3"/>
        <w:numPr>
          <w:ilvl w:val="2"/>
          <w:numId w:val="1"/>
        </w:numPr>
        <w:rPr/>
      </w:pPr>
      <w:bookmarkStart w:id="51" w:name="__RefHeading___Toc2043732_1051229030"/>
      <w:bookmarkStart w:id="52" w:name="_Toc17"/>
      <w:bookmarkEnd w:id="50"/>
      <w:bookmarkEnd w:id="51"/>
      <w:r>
        <w:rPr>
          <w:rtl w:val="true"/>
        </w:rPr>
        <w:t>منهجية التحقيق</w:t>
      </w:r>
      <w:r>
        <w:rPr>
          <w:rtl w:val="true"/>
        </w:rPr>
        <w:t>:</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أوّل عمل قمنا به هو كتابة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قوبلت مع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وأثبتنا ما كان مناسباً لضبط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ترقيم الحكايات وزيادة عناوين وجعلها بين 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لتميّز بين الأصل وبين النسخة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مقابلة الحكايات الواردة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المصادر الأصلية وإثبات ما كان مناسباً وموافقاً لضبط المتن معنىً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تخريج الآيات الشريفة من القرآن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تعريفات مختصرة لبعض الكلمات المبهمة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ترجمة لبعض رجال السند والمتن في الحكايات مع مراعاة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نرجو أن نكون قد وفقنا لتحقيق هذا الكتاب بما يحبه الله عز وجل ويرضاه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لجنة التحقيق </w:t>
      </w:r>
    </w:p>
    <w:p>
      <w:pPr>
        <w:pStyle w:val="BookText"/>
        <w:rPr/>
      </w:pPr>
      <w:r>
        <w:rPr>
          <w:rFonts w:ascii="Amiri" w:hAnsi="Amiri" w:eastAsia="Amiri" w:cs="Amiri"/>
          <w:color w:val="111111"/>
          <w:sz w:val="28"/>
          <w:sz w:val="28"/>
          <w:szCs w:val="28"/>
          <w:rtl w:val="true"/>
          <w:lang w:bidi="ar-SA"/>
        </w:rPr>
        <w:t>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النسخة التي 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النسخة التي 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نبذة منتقاة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العالم الكامل الفاضل بهاء الملّة والدِّين عليّ بن عبد الحميد وهو منقول من خطه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460_109159"/>
      <w:bookmarkStart w:id="54" w:name="pg7460_109159"/>
      <w:bookmarkEnd w:id="54"/>
    </w:p>
    <w:p>
      <w:pPr>
        <w:pStyle w:val="BookText"/>
        <w:rPr/>
      </w:pPr>
      <w:bookmarkStart w:id="55" w:name="pg7460_109159"/>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رأى القائم عليه السلام</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043734_1051229030"/>
      <w:bookmarkStart w:id="57" w:name="_Toc18"/>
      <w:bookmarkEnd w:id="56"/>
      <w:r>
        <w:rPr>
          <w:rtl w:val="true"/>
        </w:rPr>
        <w:t>(</w:t>
      </w:r>
      <w:r>
        <w:rPr/>
        <w:t>1</w:t>
      </w:r>
      <w:r>
        <w:rPr>
          <w:rtl w:val="true"/>
        </w:rPr>
        <w:t>) (</w:t>
      </w:r>
      <w:r>
        <w:rPr>
          <w:rtl w:val="true"/>
        </w:rPr>
        <w:t>حكاية أبي راجح الحمامي بالحلة</w:t>
      </w:r>
      <w:r>
        <w:rPr>
          <w:rtl w:val="true"/>
        </w:rPr>
        <w:t>):</w:t>
      </w:r>
      <w:bookmarkEnd w:id="57"/>
    </w:p>
    <w:p>
      <w:pPr>
        <w:pStyle w:val="BookText"/>
        <w:rPr/>
      </w:pPr>
      <w:r>
        <w:rPr>
          <w:rFonts w:ascii="Amiri" w:hAnsi="Amiri" w:eastAsia="Amiri" w:cs="Amiri"/>
          <w:color w:val="111111"/>
          <w:sz w:val="28"/>
          <w:sz w:val="28"/>
          <w:szCs w:val="28"/>
          <w:rtl w:val="true"/>
          <w:lang w:bidi="ar-SA"/>
        </w:rPr>
        <w:t>فمن ذلك ما أشتهر وذاع وملأ البقاع حتّى</w:t>
      </w:r>
      <w:r>
        <w:rPr>
          <w:rStyle w:val="FootnoteAnchor"/>
          <w:rtl w:val="true"/>
        </w:rPr>
        <w:footnoteReference w:id="51"/>
      </w:r>
      <w:r>
        <w:rPr>
          <w:rFonts w:ascii="Amiri" w:hAnsi="Amiri" w:eastAsia="Amiri" w:cs="Amiri"/>
          <w:color w:val="111111"/>
          <w:sz w:val="28"/>
          <w:sz w:val="28"/>
          <w:szCs w:val="28"/>
          <w:rtl w:val="true"/>
          <w:lang w:bidi="ar-SA"/>
        </w:rPr>
        <w:t>الأسماع وشهد بالعيان أبناء الزمان وهو قصّة أبي راجح الحمامي بالحلّة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ذلك جماعة من الأعيان الأماثل، وأهل الصدق والأفاضل منهم الشيخ المحترم الحاج القارئ المجوّد الزاهد العابد العالم المحقّق شمس الدّين محمّد بن قارون سلمه الله تعالى،</w:t>
      </w:r>
      <w:r>
        <w:rPr>
          <w:rStyle w:val="FootnoteAnchor"/>
          <w:rtl w:val="true"/>
        </w:rPr>
        <w:footnoteReference w:id="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الحاكم بالحلّة شخصاً يُدعى مرجان الصغير، فرُفع إليه أنَّ أبا راجح هذا يلعن الصحابة، فأحضره وأمر به فضرب ضرباً شديداً على جميع بدنه، حتّى أنّه ضرب على وجهه فسقطت ثناياه واُخرج لسانه فجعل فيه مسلّة</w:t>
      </w:r>
      <w:r>
        <w:rPr>
          <w:rStyle w:val="FootnoteAnchor"/>
          <w:rtl w:val="true"/>
        </w:rPr>
        <w:footnoteReference w:id="53"/>
      </w:r>
      <w:r>
        <w:rPr>
          <w:rFonts w:ascii="Amiri" w:hAnsi="Amiri" w:eastAsia="Amiri" w:cs="Amiri"/>
          <w:color w:val="111111"/>
          <w:sz w:val="28"/>
          <w:sz w:val="28"/>
          <w:szCs w:val="28"/>
          <w:rtl w:val="true"/>
          <w:lang w:bidi="ar-SA"/>
        </w:rPr>
        <w:t xml:space="preserve">من الحديد، </w:t>
      </w:r>
    </w:p>
    <w:p>
      <w:pPr>
        <w:pStyle w:val="BookText"/>
        <w:rPr/>
      </w:pPr>
      <w:r>
        <w:rPr>
          <w:rFonts w:ascii="Amiri" w:hAnsi="Amiri" w:eastAsia="Amiri" w:cs="Amiri"/>
          <w:color w:val="111111"/>
          <w:sz w:val="28"/>
          <w:sz w:val="28"/>
          <w:szCs w:val="28"/>
          <w:rtl w:val="true"/>
          <w:lang w:bidi="ar-SA"/>
        </w:rPr>
        <w:t>وخرق أنفه، ووضع فيه شرَكة من الشعر وشدَّ فيها حبلاً وسلّمه إلى جماعة من أصحابه وأمرهم أن يدوروا به في أزقّة الحلة، والضّرب يأخذه من جميع جوانبه، حتّى سقط إلى الأرض وعاين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الحاكم بذلك،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وقد حَصل له ما يكفيه، وهو ميّت لما به، فاتركه وهو يموت حتف أنفه، ولا تتقلّد بدمه، وبالغوا في ذلك حتّى أمر بتخليته وقد انتفخ وجهه وورم لسانه فنعاهُ أهله بالموت ولم يشكَّ أحد أنّه يموت من ليلته، فلمّا كان من الغداة دخل عليه الناس فإذا هو قائم يصلي على أتم ما كان في حال صحته، وقد عادت ثناياه الّتي سقطت كما كانت، واندملت جراحاته، ولم يبق لها أثر، والشجّة قد زالت من وجهه، فتعجب الناس من حاله وساءلوه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عاينت الموت، ولم يبق لي لسان أسأل الله تعالى به، فكنت أسأله بقلبي واستغثت بمولاي وسيّدي صاحب الزمان محمّد بن الحسن القائم عليه السلام فلما جنَّ عليَّ اللّيل، فإذا بالدَّار قد امتلأت نوراً وإذا بمولاي صاحب الزمان عليه السلام قد أمرَّ يدهُ الشريفة على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وكدَّ على عيالك فقد عافاك الله، فأصبحت كما ترون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الشيخ شمس الدّين محمّد بن قارون المذكور وأقسم بالله تعالى إنَّ أبا راجح هذا كان ضعيفاً جداً أصفر اللّون، شين الوجه مقرَّض اللّحية، وكنت دائماً أدخل الحمام الّذي هو فيه وأراه على هذا الشكل فلمّا أصبحتُ كنت ممّن دخل عليه، فرأيته وقد اشتدَّت قوَّته وانتصبت قامته، وطالت لحيته، واحمرَّ وجهه، وعاد كأنّه ابن عشرين سنة، ولم يزل على ذلك حتّى أدركته الوفاة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شاع هذا الخبر وذاع، طلبه الحاكم وأحضره عنده وقد كان رآه بالأمس على تلك الحالة وهو الآن على ضدّها كما وصفناه، ولم يَر لجراحاته أثراً، وثناياه قد عادت، فدخل الحاكم من ذلك رعب عظيم، وكان يجلس في مقام الإمام القائم عليه السلام في الحلة،</w:t>
      </w:r>
      <w:r>
        <w:rPr>
          <w:rStyle w:val="FootnoteAnchor"/>
          <w:rtl w:val="true"/>
        </w:rPr>
        <w:footnoteReference w:id="54"/>
      </w:r>
      <w:r>
        <w:rPr>
          <w:rFonts w:ascii="Amiri" w:hAnsi="Amiri" w:eastAsia="Amiri" w:cs="Amiri"/>
          <w:color w:val="111111"/>
          <w:sz w:val="28"/>
          <w:sz w:val="28"/>
          <w:szCs w:val="28"/>
          <w:rtl w:val="true"/>
          <w:lang w:bidi="ar-SA"/>
        </w:rPr>
        <w:t>ويعطي ظهره القبة الشريفة، فصار بعد ذلك يجلس ويستقبلها، وعادَ يلطف بأهل الحلّة ويحسن إلى محسنهم ويتجاوز عن مسيئهم، ولم ينفعهُ ذلك بل لم يلبث إلاّ قليلاً حتّى مات، وكان ذلك في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58" w:name="pg7460_109162"/>
    </w:p>
    <w:p>
      <w:pPr>
        <w:pStyle w:val="Heading2"/>
        <w:numPr>
          <w:ilvl w:val="1"/>
          <w:numId w:val="1"/>
        </w:numPr>
        <w:rPr/>
      </w:pPr>
      <w:bookmarkStart w:id="59" w:name="__RefHeading___Toc2043736_1051229030"/>
      <w:bookmarkStart w:id="60" w:name="_Toc19"/>
      <w:bookmarkEnd w:id="58"/>
      <w:bookmarkEnd w:id="59"/>
      <w:r>
        <w:rPr>
          <w:rtl w:val="true"/>
        </w:rPr>
        <w:t>(</w:t>
      </w:r>
      <w:r>
        <w:rPr/>
        <w:t>2</w:t>
      </w:r>
      <w:r>
        <w:rPr>
          <w:rtl w:val="true"/>
        </w:rPr>
        <w:t>) (</w:t>
      </w:r>
      <w:r>
        <w:rPr>
          <w:rtl w:val="true"/>
        </w:rPr>
        <w:t>حكاية ابن الخطيب وعثمان</w:t>
      </w:r>
      <w:r>
        <w:rPr>
          <w:rtl w:val="true"/>
        </w:rPr>
        <w:t>):</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حدَّثني الشيخ المحترم العالم الفاضل الحاج القارئ شمس الدين محمّد بن قارون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 السلطان المعمّر بن شمس يسمّى مذوَّر يَضمن القرية المعروفة ببرس</w:t>
      </w:r>
      <w:r>
        <w:rPr>
          <w:rStyle w:val="FootnoteAnchor"/>
          <w:rtl w:val="true"/>
        </w:rPr>
        <w:footnoteReference w:id="57"/>
      </w:r>
      <w:r>
        <w:rPr>
          <w:rFonts w:ascii="Amiri" w:hAnsi="Amiri" w:eastAsia="Amiri" w:cs="Amiri"/>
          <w:color w:val="111111"/>
          <w:sz w:val="28"/>
          <w:sz w:val="28"/>
          <w:szCs w:val="28"/>
          <w:rtl w:val="true"/>
          <w:lang w:bidi="ar-SA"/>
        </w:rPr>
        <w:t>ووقف العلويين وكان له نائب يقال له ابن الخطيب، وغلام يتولّى نفقاته يدعى عثمان، وكان ابن الخطيب من أهل الصلاح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بالضدِّ من عثمان وكانا دائماً يتجادلان، فاتّفق أنّهما حضرا في مقام إبراهيم الخليل</w:t>
      </w:r>
      <w:r>
        <w:rPr>
          <w:rStyle w:val="FootnoteAnchor"/>
          <w:rtl w:val="true"/>
        </w:rPr>
        <w:footnoteReference w:id="58"/>
      </w:r>
      <w:r>
        <w:rPr>
          <w:rFonts w:ascii="Amiri" w:hAnsi="Amiri" w:eastAsia="Amiri" w:cs="Amiri"/>
          <w:color w:val="111111"/>
          <w:sz w:val="28"/>
          <w:sz w:val="28"/>
          <w:szCs w:val="28"/>
          <w:rtl w:val="true"/>
          <w:lang w:bidi="ar-SA"/>
        </w:rPr>
        <w:t>بمحضر جماعة من الرعية والقُوّام فقال ابن الخطيب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اتّضح الحقّ واستبان، أنا اكتب على يدي من أتولاّه، وهم عليٌّ والحسن والحسين عليهم السلام ، واكتب أنت من تتولاّه أبو بكر وعمر وعثمان، ثمّ تشدُّ يدي ويدك بشد، وتوقد ناراً شديدة وتدخل يدي ويدك فأيّهما احترقت يداه بالنار كان على باطل، ومن سلمت يده كان على الحقِّ، فنكل عثمان، وأبى أن يفعل، فأخذ الحاضرون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العياط عليه وكانت أمُّ عثمان مشرفة عليهم تسمع حديثهم فلمّا رأت ذلك لعنتهم وشتمتهم وتهددتهم وبالغت في ذلك فعميت في الحال، فلمّا أحسّت بذلك نادت إلى رفيقاتها فصعدن إليها فإذا هي صحيحة العين لكن لا ترى بهما شيئاً فقادوها وأنزلوها ومضوا بها إلى الحلّة وشاع خبرها بين أصحابها وأقاربها وأترابها</w:t>
      </w:r>
      <w:r>
        <w:rPr>
          <w:rStyle w:val="FootnoteAnchor"/>
          <w:rtl w:val="true"/>
        </w:rPr>
        <w:footnoteReference w:id="59"/>
      </w:r>
      <w:r>
        <w:rPr>
          <w:rFonts w:ascii="IRNazanin" w:hAnsi="IRNazanin" w:eastAsia="IRNazanin"/>
          <w:color w:val="111111"/>
          <w:sz w:val="28"/>
          <w:sz w:val="28"/>
          <w:szCs w:val="28"/>
          <w:rtl w:val="true"/>
          <w:lang w:bidi="fa-IR"/>
        </w:rPr>
        <w:t xml:space="preserve">فأحضروا لها الأطبّاء من </w:t>
      </w:r>
    </w:p>
    <w:p>
      <w:pPr>
        <w:pStyle w:val="BookText"/>
        <w:rPr/>
      </w:pPr>
      <w:r>
        <w:rPr>
          <w:rFonts w:ascii="Amiri" w:hAnsi="Amiri" w:eastAsia="Amiri" w:cs="Amiri"/>
          <w:color w:val="111111"/>
          <w:sz w:val="28"/>
          <w:sz w:val="28"/>
          <w:szCs w:val="28"/>
          <w:rtl w:val="true"/>
          <w:lang w:bidi="ar-SA"/>
        </w:rPr>
        <w:t>بغداد والحلّة، فلم يقدروا لها على شيء، فقالت لها نسوة مؤمنات كُنَّ اخداتها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ان الّذي أعماكِ هو القائم عليه السلام وإن تشيعتِ وتوليتِ وتبرَّأتِ ضمنّا لك العافية على الله تعالى وبدون هذا لا يمكن الخلاص فأذعنت لذلك ورضيت به، فلمّا كانت ليلة الجمعة جيء بها حتّى أدخلنها القبّة الشريفة في مقام الإمام صاحب الزَّمان عليه السلام وبتن بأجمعهنَّ في باب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ربع من اللّيل فإذا هي قد خرجت عليهنَّ وقد ذهب العمى عن بصرها وهي تقعدهنَّ واحدة بعد واحدة وتصف ثيابهنَّ وحليَّهنَّ، فسررن بذلك، وحمدن الله على حسن العافية،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جعلتننَّي في القبّة وخرجتنَّ عنّي أحسست بيد قد وضعت على وجهي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فقد عافاك الله فانكشف العمى عنّي ورأيت القبّة قد امتلأت نوراً ورأيت رجلاً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عليه السلام ثمَّ غاب عنّي، فقمنَ وخَرجنَ إلى بيوتهنَّ وتشيّع ولدها عثمان وحَسُن اعتقاده واعتقاد اُمّه المذكورة واشتهرت القصّة بين أولئك الأقوام ومن سمع هذا الكلام واعتقد وجود الإمام القائم عليه السلام وكان ذلك في سنة أربع وأربعين وسبعمائة، وصلّى الله على محمّد وآله وسلم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61" w:name="pg7460_109164"/>
    </w:p>
    <w:p>
      <w:pPr>
        <w:pStyle w:val="Heading2"/>
        <w:numPr>
          <w:ilvl w:val="1"/>
          <w:numId w:val="1"/>
        </w:numPr>
        <w:rPr/>
      </w:pPr>
      <w:bookmarkStart w:id="62" w:name="__RefHeading___Toc2043738_1051229030"/>
      <w:bookmarkStart w:id="63" w:name="_Toc20"/>
      <w:bookmarkEnd w:id="61"/>
      <w:bookmarkEnd w:id="62"/>
      <w:r>
        <w:rPr>
          <w:rtl w:val="true"/>
        </w:rPr>
        <w:t>(</w:t>
      </w:r>
      <w:r>
        <w:rPr/>
        <w:t>3</w:t>
      </w:r>
      <w:r>
        <w:rPr>
          <w:rtl w:val="true"/>
        </w:rPr>
        <w:t>) (</w:t>
      </w:r>
      <w:r>
        <w:rPr>
          <w:rtl w:val="true"/>
        </w:rPr>
        <w:t>حكاية الشيخ جمال الدين الزهدري وشفاؤه من الفالج</w:t>
      </w:r>
      <w:r>
        <w:rPr>
          <w:rtl w:val="true"/>
        </w:rPr>
        <w:t>):</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بتاريخ صفر لسنة خمس وثمانين وسبعمائة حكى لي شِفاهاً المولى الأجل الأمجد، العالم الفاضل، القدوة الكامل، افتخار العلماء، المحقق المدقق، مجمع الفضائل ومرجع الأفاضل في العالمين كمال الملّة والدنيا والدِّين عبد الرَّحمن ابن العتائقي</w:t>
      </w:r>
      <w:r>
        <w:rPr>
          <w:rStyle w:val="FootnoteAnchor"/>
          <w:rtl w:val="true"/>
        </w:rPr>
        <w:footnoteReference w:id="62"/>
      </w:r>
      <w:r>
        <w:rPr>
          <w:rFonts w:ascii="Amiri" w:hAnsi="Amiri" w:eastAsia="Amiri" w:cs="Amiri"/>
          <w:color w:val="111111"/>
          <w:sz w:val="28"/>
          <w:sz w:val="28"/>
          <w:szCs w:val="28"/>
          <w:rtl w:val="true"/>
          <w:lang w:bidi="ar-SA"/>
        </w:rPr>
        <w:t>وكتبه وخطه الكريم عندي وصورته قال العبد الفقير إلى رحمة الله تعالى عبد الرَّحمن بن محمّد بن إبراهيم العتائقي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في الحلّة السيفيّة حماها الله، بأن المولى الكبير المعظّم جمال الدّين ابن الشيخ الأوحد الفقيه القارئ نجم الدّين جعفر بن الزهدري</w:t>
      </w:r>
      <w:r>
        <w:rPr>
          <w:rStyle w:val="FootnoteAnchor"/>
          <w:rtl w:val="true"/>
        </w:rPr>
        <w:footnoteReference w:id="63"/>
      </w:r>
      <w:r>
        <w:rPr>
          <w:rFonts w:ascii="Amiri" w:hAnsi="Amiri" w:eastAsia="Amiri" w:cs="Amiri"/>
          <w:color w:val="111111"/>
          <w:sz w:val="28"/>
          <w:sz w:val="28"/>
          <w:szCs w:val="28"/>
          <w:rtl w:val="true"/>
          <w:lang w:bidi="ar-SA"/>
        </w:rPr>
        <w:t>كان به فالج، فعالجته جدَّته لأبيه بعد موت أبيه بكلّ علاج للفالج، فلم يبرأ، فأشير عليها بأطباء بغداد فأحضرتهم له فعالجوه زماناً طويلاً فلم يبرأ،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تبيّتينه تحت القبّة الشريفة بالحلّة المعروفة بمقام صاحب الزَّمان عليه السلام لعلَّ الله يعافيه ويبرءه، ففعلت وبيّتته تحتها وإنَّ صاحب الزَّمان عليه السلام أقامه وأزال عنه </w:t>
      </w:r>
    </w:p>
    <w:p>
      <w:pPr>
        <w:pStyle w:val="BookText"/>
        <w:rPr/>
      </w:pPr>
      <w:r>
        <w:rPr>
          <w:rFonts w:ascii="Amiri" w:hAnsi="Amiri" w:eastAsia="Amiri" w:cs="Amiri"/>
          <w:color w:val="111111"/>
          <w:sz w:val="28"/>
          <w:sz w:val="28"/>
          <w:szCs w:val="28"/>
          <w:rtl w:val="true"/>
          <w:lang w:bidi="ar-SA"/>
        </w:rPr>
        <w:t>الفالج ثمّ بعد ذلك حصل بيني وبينه صحبة حتّى كنّا لم نكد نفترق، وكان له دار العشرة يجتمع فيها وجوه أهل الحلّة وشبابهم وأولاد الأماثل منهم، فاستحكوه عن هذه الحكاية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مفلوجاً وعجز الأطبّاء عنّي وحكى لي ما كنت أسمعه مستفاضاً في الحلّة من قضيّته وأنَّ الحجّة صاحب الزَّمان عليه السلام قال 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أباتتني جدَّتي تحت القبّة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أقدر على القيام منذ سنين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تعالى وأعانني على القيام، فقمت وزال عنّي الفالج وانطبق الناس عليَّ حتّى كادوا يقتلونني وأخذوا ما كان عليَّ من الثياب تقطيعاً يتبرَّكون بها وكساني الناس من ثيابهم، وكنت أسمعه يحكي ذلك للنّاس ولم يستحكه أحدٌ مراراً شتّى، ثمّ توفي رضي الله عنه سنة خمس وخمسين وسبعمائة في الحارف</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4" w:name="pg7460_109166"/>
    </w:p>
    <w:p>
      <w:pPr>
        <w:pStyle w:val="Heading2"/>
        <w:numPr>
          <w:ilvl w:val="1"/>
          <w:numId w:val="1"/>
        </w:numPr>
        <w:rPr/>
      </w:pPr>
      <w:bookmarkStart w:id="65" w:name="__RefHeading___Toc2043740_1051229030"/>
      <w:bookmarkStart w:id="66" w:name="_Toc21"/>
      <w:bookmarkEnd w:id="64"/>
      <w:bookmarkEnd w:id="65"/>
      <w:r>
        <w:rPr>
          <w:rtl w:val="true"/>
        </w:rPr>
        <w:t>(</w:t>
      </w:r>
      <w:r>
        <w:rPr/>
        <w:t>4</w:t>
      </w:r>
      <w:r>
        <w:rPr>
          <w:rtl w:val="true"/>
        </w:rPr>
        <w:t>) (</w:t>
      </w:r>
      <w:r>
        <w:rPr>
          <w:rtl w:val="true"/>
        </w:rPr>
        <w:t>حكاية الساباط في الروضة الحيدرية وصاحب العصر عليه السلام</w:t>
      </w:r>
      <w:r>
        <w:rPr>
          <w:rtl w:val="true"/>
        </w:rPr>
        <w:t>):</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أخبرني من أثق به وهو خبر مشهور عند أكثر أهل المشهد الشريف الغرويِّ سلّم الله تعالى مشرَّفه، 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التي أنا ساكنها الآن وهي في سنة تسع وثمانين وسبعمائة كانت لرجل من أهل الخير والصّلاح يدعى حسين المدلّل، وبه يعرف ساباط</w:t>
      </w:r>
      <w:r>
        <w:rPr>
          <w:rStyle w:val="FootnoteAnchor"/>
          <w:rtl w:val="true"/>
        </w:rPr>
        <w:footnoteReference w:id="65"/>
      </w:r>
      <w:r>
        <w:rPr>
          <w:rFonts w:ascii="Amiri" w:hAnsi="Amiri" w:eastAsia="Amiri" w:cs="Amiri"/>
          <w:color w:val="111111"/>
          <w:sz w:val="28"/>
          <w:sz w:val="28"/>
          <w:szCs w:val="28"/>
          <w:rtl w:val="true"/>
          <w:lang w:bidi="ar-SA"/>
        </w:rPr>
        <w:t xml:space="preserve">المدلّل ملاصق جدران الحضرة الشريفة، وهو مشهور بالمشهد الشريف وكان هذا الرجل له عيال وأولاد وأطفال فأصابه فالج فمكث مدَّة لا يقدر على القيام وإنّما يرفعه عياله عند حاجته وضروراته، ومكث على ذلك مدة مديدة، فدخل على عياله وأهله بذلك شدَّة شديدة واحتاجوا إلى النّاس واشتدَّ عليهم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سنة عشرين وسبعمائة للهجرة في ليلة من لياليها بعد ربع من اللّيل أنبه عياله فانتبهوا فإذا الدار والسطح قد امتلأ نوراً يأخذ بالأبصار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القائم عليه السلام جاءني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أتراني أقدر على القيام؟ فأخذ بيدي وأقامني فذهب ما بي وها أنا صحيحٌ على أتمِّ ما ينبغي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الساباط دربي إلى زيارة جدِّي عليه السلام فاغلقه في كلّ ليلة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سمعاً وطاعة لله ولك يا مولاي، فقام الرجل وخرج إلى الحضرة الشريفة الغرويّة وزار الإمام عليه السلام وحمد الله تعالى على ما حصل له من الإنعام وصار هذا الساباط المذكور إلى الآن ينذر له النذور عند الضرورات فلا يكاد يخيب ناذره مرة من المرات ببركات الإمام القائم عليه السلام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67" w:name="pg7460_109168"/>
    </w:p>
    <w:p>
      <w:pPr>
        <w:pStyle w:val="Heading2"/>
        <w:numPr>
          <w:ilvl w:val="1"/>
          <w:numId w:val="1"/>
        </w:numPr>
        <w:rPr/>
      </w:pPr>
      <w:bookmarkStart w:id="68" w:name="__RefHeading___Toc2043742_1051229030"/>
      <w:bookmarkStart w:id="69" w:name="_Toc22"/>
      <w:bookmarkEnd w:id="67"/>
      <w:bookmarkEnd w:id="68"/>
      <w:r>
        <w:rPr>
          <w:rtl w:val="true"/>
        </w:rPr>
        <w:t>(</w:t>
      </w:r>
      <w:r>
        <w:rPr/>
        <w:t>5</w:t>
      </w:r>
      <w:r>
        <w:rPr>
          <w:rtl w:val="true"/>
        </w:rPr>
        <w:t>) (</w:t>
      </w:r>
      <w:r>
        <w:rPr>
          <w:rtl w:val="true"/>
        </w:rPr>
        <w:t>النور الذي يجلي العمى</w:t>
      </w:r>
      <w:r>
        <w:rPr>
          <w:rtl w:val="true"/>
        </w:rPr>
        <w:t>):</w:t>
      </w:r>
      <w:bookmarkEnd w:id="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حدَّثني به الشيخ الصالح الخيّر العالم الفاضل شمس الدّين بن قارون المذكور سابقاً أنَّ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النجم ويلقّب الأسود في القرية المعروفة بدقوسا على الفرات العظمى وكان من أهل الخير والصلاح وكان له زوجة تدعى فاطمة خيّرة صالحة ولها ولدان، ابن يدعى علياً وابنة تدعى زينب، فأصاب الرَّجل وزوجته العمى وبقيا على حالة صعبة وكان ذلك في سنة اثنتي عشرة وسبعمائة وبقيا على ذلك مدَّة مديدة، فلمّا كان في بعض الليالي أحسّت المرأة بيد تمرُّ على وجهها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أذهب الله عنك العمى فقومي في خدمة زوجك أبي عليّ فلا تقصّري في خدمته ففتحت عينيها فإذا الدّار قد امتلأت نوراً وعلمت أنّه الإمام القائم عليه السلام</w:t>
      </w:r>
      <w:r>
        <w:rPr>
          <w:rFonts w:eastAsia="Amiri" w:cs="Amiri" w:ascii="Amiri" w:hAnsi="Amiri"/>
          <w:color w:val="111111"/>
          <w:sz w:val="28"/>
          <w:szCs w:val="28"/>
          <w:rtl w:val="true"/>
          <w:lang w:bidi="ar-SA"/>
        </w:rPr>
        <w:t>.</w:t>
      </w:r>
      <w:r>
        <w:rPr>
          <w:rStyle w:val="FootnoteAnchor"/>
          <w:rtl w:val="true"/>
        </w:rPr>
        <w:footnoteReference w:id="67"/>
      </w:r>
      <w:bookmarkStart w:id="70" w:name="pg7460_109169"/>
    </w:p>
    <w:p>
      <w:pPr>
        <w:pStyle w:val="Heading2"/>
        <w:numPr>
          <w:ilvl w:val="1"/>
          <w:numId w:val="1"/>
        </w:numPr>
        <w:rPr/>
      </w:pPr>
      <w:bookmarkStart w:id="71" w:name="__RefHeading___Toc2043744_1051229030"/>
      <w:bookmarkStart w:id="72" w:name="_Toc23"/>
      <w:bookmarkEnd w:id="70"/>
      <w:bookmarkEnd w:id="71"/>
      <w:r>
        <w:rPr>
          <w:rtl w:val="true"/>
        </w:rPr>
        <w:t>(</w:t>
      </w:r>
      <w:r>
        <w:rPr/>
        <w:t>6</w:t>
      </w:r>
      <w:r>
        <w:rPr>
          <w:rtl w:val="true"/>
        </w:rPr>
        <w:t>) (</w:t>
      </w:r>
      <w:r>
        <w:rPr>
          <w:rtl w:val="true"/>
        </w:rPr>
        <w:t>ضُربتُ في واقعة صفين</w:t>
      </w:r>
      <w:r>
        <w:rPr>
          <w:rtl w:val="true"/>
        </w:rPr>
        <w:t>):</w:t>
      </w:r>
      <w:bookmarkEnd w:id="72"/>
    </w:p>
    <w:p>
      <w:pPr>
        <w:pStyle w:val="BookText"/>
        <w:rPr/>
      </w:pPr>
      <w:r>
        <w:rPr>
          <w:rFonts w:ascii="Amiri" w:hAnsi="Amiri" w:eastAsia="Amiri" w:cs="Amiri"/>
          <w:color w:val="111111"/>
          <w:sz w:val="28"/>
          <w:sz w:val="28"/>
          <w:szCs w:val="28"/>
          <w:rtl w:val="true"/>
          <w:lang w:bidi="ar-SA"/>
        </w:rPr>
        <w:t>ومن ذلك ما نقله بعض أصحابنا المؤمنين الصالحين ومن خطه المبارك ما صورته عن محيي الدّين الأربلي</w:t>
      </w:r>
      <w:r>
        <w:rPr>
          <w:rStyle w:val="FootnoteAnchor"/>
          <w:rtl w:val="true"/>
        </w:rPr>
        <w:footnoteReference w:id="68"/>
      </w:r>
      <w:r>
        <w:rPr>
          <w:rFonts w:ascii="Amiri" w:hAnsi="Amiri" w:eastAsia="Amiri" w:cs="Amiri"/>
          <w:color w:val="111111"/>
          <w:sz w:val="28"/>
          <w:sz w:val="28"/>
          <w:szCs w:val="28"/>
          <w:rtl w:val="true"/>
          <w:lang w:bidi="ar-SA"/>
        </w:rPr>
        <w:t>أنّه حضر عند أبيه ومعه رجُل فنعس، فوقعت عمامته عن رأسه فبدت في رأسه ضربة هائلة فسأله عنها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صفّين،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وواقعة صفّين قديمة؟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مسافراً إلى مصر فصاحبني إنسان من غَزَّة</w:t>
      </w:r>
      <w:r>
        <w:rPr>
          <w:rStyle w:val="FootnoteAnchor"/>
          <w:rtl w:val="true"/>
        </w:rPr>
        <w:footnoteReference w:id="69"/>
      </w:r>
      <w:r>
        <w:rPr>
          <w:rFonts w:ascii="Amiri" w:hAnsi="Amiri" w:eastAsia="Amiri" w:cs="Amiri"/>
          <w:color w:val="111111"/>
          <w:sz w:val="28"/>
          <w:sz w:val="28"/>
          <w:szCs w:val="28"/>
          <w:rtl w:val="true"/>
          <w:lang w:bidi="ar-SA"/>
        </w:rPr>
        <w:t>فلمّا كنّا في بعض الطريق تذاكرنا وقعة صفّين،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أيّام صفّين لرويَّت سيفي من عليّ وأصحابه،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لو كنت في أيّام صفين لروَّيت سيفي من معاوية وأصحابه، وها أنا وأنت من أصحاب عليّ ومعاوية لعنه الله فاعتركنا عركة عظيمة واضطربنا فما شعرت بنفسي إلاّ مرميّاً لما بي، فبينما أنا كذلك وإذا بإنسان يوقظني بطرف رمحه، ففتحت عيني فنزل إليَّ ومسح الضربة فتلأمت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ألبث هنا ثمَّ غاب قليلاً وعاد ومعه رأس خصمي مقطوعاً والدَّوابُّ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عدوّك، وأنت نصرتنا فنصرناك ولينصرنَّ الله من ينصره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فلان يعني صاحب الأمر عليه السلام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سُئلت عن هذه الضربة، فقل ضُربتها في صفين</w:t>
      </w:r>
      <w:r>
        <w:rPr>
          <w:rFonts w:eastAsia="Amiri" w:cs="Amiri" w:ascii="Amiri" w:hAnsi="Amiri"/>
          <w:color w:val="111111"/>
          <w:sz w:val="28"/>
          <w:szCs w:val="28"/>
          <w:rtl w:val="true"/>
          <w:lang w:bidi="ar-SA"/>
        </w:rPr>
        <w:t>.</w:t>
      </w:r>
      <w:r>
        <w:rPr>
          <w:rStyle w:val="FootnoteAnchor"/>
          <w:rtl w:val="true"/>
        </w:rPr>
        <w:footnoteReference w:id="70"/>
      </w:r>
      <w:bookmarkStart w:id="73" w:name="pg7460_109170"/>
    </w:p>
    <w:p>
      <w:pPr>
        <w:pStyle w:val="Heading2"/>
        <w:numPr>
          <w:ilvl w:val="1"/>
          <w:numId w:val="1"/>
        </w:numPr>
        <w:rPr/>
      </w:pPr>
      <w:bookmarkStart w:id="74" w:name="__RefHeading___Toc2043746_1051229030"/>
      <w:bookmarkStart w:id="75" w:name="_Toc24"/>
      <w:bookmarkEnd w:id="73"/>
      <w:bookmarkEnd w:id="74"/>
      <w:r>
        <w:rPr>
          <w:rtl w:val="true"/>
        </w:rPr>
        <w:t>(</w:t>
      </w:r>
      <w:r>
        <w:rPr/>
        <w:t>7</w:t>
      </w:r>
      <w:r>
        <w:rPr>
          <w:rtl w:val="true"/>
        </w:rPr>
        <w:t>) (</w:t>
      </w:r>
      <w:r>
        <w:rPr>
          <w:rtl w:val="true"/>
        </w:rPr>
        <w:t>أبو الأديان وصاحب الزمان عليه السلام</w:t>
      </w:r>
      <w:r>
        <w:rPr>
          <w:rtl w:val="true"/>
        </w:rPr>
        <w:t>):</w:t>
      </w:r>
      <w:bookmarkEnd w:id="75"/>
    </w:p>
    <w:p>
      <w:pPr>
        <w:pStyle w:val="BookText"/>
        <w:rPr/>
      </w:pPr>
      <w:r>
        <w:rPr>
          <w:rFonts w:ascii="Amiri" w:hAnsi="Amiri" w:eastAsia="Amiri" w:cs="Amiri"/>
          <w:color w:val="111111"/>
          <w:sz w:val="28"/>
          <w:sz w:val="28"/>
          <w:szCs w:val="28"/>
          <w:rtl w:val="true"/>
          <w:lang w:bidi="ar-SA"/>
        </w:rPr>
        <w:t>ومن ذلك بالطريق المذكور يرفعه إلى أبي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العسكري عليهما السلام وأحمل كتبه إلى الأمصار فدخلت عليه في علّته الّتي توفّي فيها صلوات الله عليه فكتب معي كتباً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بها إلى المدائن فإنّك ستغيب خمسة عشر يوماً وتدخل إلى سرّ من رأى يوم الخامس عشر وتسمع الواعية في داري وتجدني على المغتسل، فقال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بعدي،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 ثمَّ منعتني هيبته أن أسأله عما في الهميان، وخرجت بالكتب إلى المدائن وأخذت جواباتها ودخلت سرَّ من رأى في يوم الخامس عشر كما ذكر لي عليه السلام فإذا بالواعية في داره، وإذا به على المغتسل وإذا أنا بجعفر بن عليّ أخيه على الباب والشيعة حوله يعزّونه، ويهنّونه،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بطلت الإمامة لأنّي كنت أعرفه يشرب النبيذ ويقامر في الجوسق</w:t>
      </w:r>
      <w:r>
        <w:rPr>
          <w:rStyle w:val="FootnoteAnchor"/>
          <w:rtl w:val="true"/>
        </w:rPr>
        <w:footnoteReference w:id="71"/>
      </w:r>
      <w:r>
        <w:rPr>
          <w:rFonts w:ascii="Amiri" w:hAnsi="Amiri" w:eastAsia="Amiri" w:cs="Amiri"/>
          <w:color w:val="111111"/>
          <w:sz w:val="28"/>
          <w:sz w:val="28"/>
          <w:szCs w:val="28"/>
          <w:rtl w:val="true"/>
          <w:lang w:bidi="ar-SA"/>
        </w:rPr>
        <w:t>ويلعب بالطنبور، فتقدَّمت فعزَّيت وهنّيت فلم يسألني عن شيء،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كفّن أخوك فقم وصلّ عليه، فدخل جعفر بن عليّ والشيعة من خلفه يقدمهم السمّان والحسن بن عليّ قتيل المعتصم المعروف بسلمة، فلما صُرنا بالدار فإذا نحن بالحسن بن عليّ صلوات الله عليه على نعشه مكفّناً، فتقدَّم </w:t>
      </w:r>
    </w:p>
    <w:p>
      <w:pPr>
        <w:pStyle w:val="BookText"/>
        <w:rPr/>
      </w:pPr>
      <w:r>
        <w:rPr>
          <w:rFonts w:ascii="Amiri" w:hAnsi="Amiri" w:eastAsia="Amiri" w:cs="Amiri"/>
          <w:color w:val="111111"/>
          <w:sz w:val="28"/>
          <w:sz w:val="28"/>
          <w:szCs w:val="28"/>
          <w:rtl w:val="true"/>
          <w:lang w:bidi="ar-SA"/>
        </w:rPr>
        <w:t>جعفر بن عليّ ليصلّي عليه، فلمّا همَّ بالتكبير خرج صبيُّ بوجهه سمرة، بشعره قطط، بأسنانه فلج</w:t>
      </w:r>
      <w:r>
        <w:rPr>
          <w:rStyle w:val="FootnoteAnchor"/>
          <w:rtl w:val="true"/>
        </w:rPr>
        <w:footnoteReference w:id="72"/>
      </w:r>
      <w:r>
        <w:rPr>
          <w:rFonts w:ascii="Amiri" w:hAnsi="Amiri" w:eastAsia="Amiri" w:cs="Amiri"/>
          <w:color w:val="111111"/>
          <w:sz w:val="28"/>
          <w:sz w:val="28"/>
          <w:szCs w:val="28"/>
          <w:rtl w:val="true"/>
          <w:lang w:bidi="ar-SA"/>
        </w:rPr>
        <w:t>فجذب رداء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عمّ فأنا أحقّ بالصّلاة على أبي منك، فتأخّر جعفر وقد أربدّ وجهه</w:t>
      </w:r>
      <w:r>
        <w:rPr>
          <w:rStyle w:val="FootnoteAnchor"/>
          <w:rtl w:val="true"/>
        </w:rPr>
        <w:footnoteReference w:id="73"/>
      </w:r>
      <w:r>
        <w:rPr>
          <w:rFonts w:ascii="Amiri" w:hAnsi="Amiri" w:eastAsia="Amiri" w:cs="Amiri"/>
          <w:color w:val="111111"/>
          <w:sz w:val="28"/>
          <w:sz w:val="28"/>
          <w:szCs w:val="28"/>
          <w:rtl w:val="true"/>
          <w:lang w:bidi="ar-SA"/>
        </w:rPr>
        <w:t>فتقدّم الصبيّ وصلّى عليه، ودفن إلى جانب قبر أبيه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 هات جوابات الكتب الّتي معك،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الهميان، ثمّ خرجت إلى جعفر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رأيته قطّ ولا أعرفه، فنحن 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قدم نفر من قمّ فسألوا عن الحسن بن عليّ عليهما السلام فعرفوا بموته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نعزّي؟ فأشار الناس إلى جعفر بن عليّ فسلّموا عليه وعزّوه وهنّوه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ومالاً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 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وفلان وهميان فيه ألف دينار وعشرة دنانير منها مطلّسية</w:t>
      </w:r>
      <w:r>
        <w:rPr>
          <w:rStyle w:val="FootnoteAnchor"/>
          <w:rtl w:val="true"/>
        </w:rPr>
        <w:footnoteReference w:id="74"/>
      </w:r>
      <w:r>
        <w:rPr>
          <w:rFonts w:ascii="Amiri" w:hAnsi="Amiri" w:eastAsia="Amiri" w:cs="Amiri"/>
          <w:color w:val="111111"/>
          <w:sz w:val="28"/>
          <w:sz w:val="28"/>
          <w:szCs w:val="28"/>
          <w:rtl w:val="true"/>
          <w:lang w:bidi="ar-SA"/>
        </w:rPr>
        <w:t>فدفعوا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 فدخل جعفر على المعتمد وكشف له ذلك، فوجّه المعتمد بخدمه فقبضوا على الجارية وطالبوها بالصبيّ فأنكرت وادَّعت حملاً بها لتغطّي حال الصبيّ فسلّمت إلى ابن أبي الشوارب القاضي، وبغتهم موت عبيد الله بن يحيى فجأة وخروج صاحب الزَّنج بالبصرة، فشغلوا بذلك عن الجارية، فخرجت عن أيديهم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6" w:name="pg7460_109172"/>
    </w:p>
    <w:p>
      <w:pPr>
        <w:pStyle w:val="Heading2"/>
        <w:numPr>
          <w:ilvl w:val="1"/>
          <w:numId w:val="1"/>
        </w:numPr>
        <w:rPr/>
      </w:pPr>
      <w:bookmarkStart w:id="77" w:name="__RefHeading___Toc2043748_1051229030"/>
      <w:bookmarkStart w:id="78" w:name="_Toc25"/>
      <w:bookmarkEnd w:id="76"/>
      <w:bookmarkEnd w:id="77"/>
      <w:r>
        <w:rPr>
          <w:rtl w:val="true"/>
        </w:rPr>
        <w:t>(</w:t>
      </w:r>
      <w:r>
        <w:rPr/>
        <w:t>8</w:t>
      </w:r>
      <w:r>
        <w:rPr>
          <w:rtl w:val="true"/>
        </w:rPr>
        <w:t>) (</w:t>
      </w:r>
      <w:r>
        <w:rPr>
          <w:rtl w:val="true"/>
        </w:rPr>
        <w:t>حكاية أبي سهل ورؤيته للمهدي عليه السلام</w:t>
      </w:r>
      <w:r>
        <w:rPr>
          <w:rtl w:val="true"/>
        </w:rPr>
        <w:t>):</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صحّ لي روايته</w:t>
      </w:r>
      <w:r>
        <w:rPr>
          <w:rStyle w:val="FootnoteAnchor"/>
          <w:rtl w:val="true"/>
        </w:rPr>
        <w:footnoteReference w:id="76"/>
      </w:r>
      <w:r>
        <w:rPr>
          <w:rFonts w:ascii="Amiri" w:hAnsi="Amiri" w:eastAsia="Amiri" w:cs="Amiri"/>
          <w:color w:val="111111"/>
          <w:sz w:val="28"/>
          <w:sz w:val="28"/>
          <w:szCs w:val="28"/>
          <w:rtl w:val="true"/>
          <w:lang w:bidi="ar-SA"/>
        </w:rPr>
        <w:t>عن الشيخ أحمد بن محمّد الإياديّ</w:t>
      </w:r>
      <w:r>
        <w:rPr>
          <w:rStyle w:val="FootnoteAnchor"/>
          <w:rtl w:val="true"/>
        </w:rPr>
        <w:footnoteReference w:id="77"/>
      </w:r>
      <w:r>
        <w:rPr>
          <w:rFonts w:ascii="Amiri" w:hAnsi="Amiri" w:eastAsia="Amiri" w:cs="Amiri"/>
          <w:color w:val="111111"/>
          <w:sz w:val="28"/>
          <w:sz w:val="28"/>
          <w:szCs w:val="28"/>
          <w:rtl w:val="true"/>
          <w:lang w:bidi="ar-SA"/>
        </w:rPr>
        <w:t>يرفعه إلى إسماعيل بن عليّ</w:t>
      </w:r>
      <w:r>
        <w:rPr>
          <w:rStyle w:val="FootnoteAnchor"/>
          <w:rtl w:val="true"/>
        </w:rPr>
        <w:footnoteReference w:id="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وهو في المرضة التي مات فيها فبينا أنا عنده، إذ قال لخادمه عقيد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وكان الخادم أسود نوبيّا</w:t>
      </w:r>
      <w:r>
        <w:rPr>
          <w:rStyle w:val="FootnoteAnchor"/>
          <w:rtl w:val="true"/>
        </w:rPr>
        <w:footnoteReference w:id="79"/>
      </w:r>
      <w:r>
        <w:rPr>
          <w:rFonts w:ascii="Amiri" w:hAnsi="Amiri" w:eastAsia="Amiri" w:cs="Amiri"/>
          <w:color w:val="111111"/>
          <w:sz w:val="28"/>
          <w:sz w:val="28"/>
          <w:szCs w:val="28"/>
          <w:rtl w:val="true"/>
          <w:lang w:bidi="ar-SA"/>
        </w:rPr>
        <w:t xml:space="preserve">قد خدم من قبل عليّ بن محمّد وهو ربّى الحسن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عقيد أغل لي ماءً بمصطكي، فأغلى له ثمّ جاءت به صقيل الجارية فلمّا صار القدح بيده وهمَّ بشربه جعلت يده ترتعد حتّى ضرب القدح ثناياه فتركه من يده، وقال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البيت </w:t>
      </w:r>
    </w:p>
    <w:p>
      <w:pPr>
        <w:pStyle w:val="BookText"/>
        <w:rPr/>
      </w:pPr>
      <w:r>
        <w:rPr>
          <w:rFonts w:ascii="Amiri" w:hAnsi="Amiri" w:eastAsia="Amiri" w:cs="Amiri"/>
          <w:color w:val="111111"/>
          <w:sz w:val="28"/>
          <w:sz w:val="28"/>
          <w:szCs w:val="28"/>
          <w:rtl w:val="true"/>
          <w:lang w:bidi="ar-SA"/>
        </w:rPr>
        <w:t>فإنّك ترى صبياً ساجداً فأتني به،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البيت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يأمرك بالخروج إليه، إذ جاءت أمه صقيل فأخذت بيده وأخرجته إلى أبيه الحسن عليه السلام ،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بين يديه سلّم عليه وإذا هو دريُّ اللّون وفي شعر رأسهِ قطط، مفلّج الأسنان، فلما رآه الحسن عليه السلام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زمانه اسقني الماء فإنّي ذاهب إلى ربّي، 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هيّئوني للصلاة وكانت صلاة الغداة يوم الجمعة فطرح في حجره منديلاً فوضاه الصبيُّ واحدة واحدة ومسح على رأسه وقدميه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بنيّ فأنت صاحب الزمان، وأنت المهديّ، وأنت حجّة الله في أرضه، وأنت ولدي ووصييّ ووارثي، وأنت محمّد بن الحسن بن عليّ بن محمّد بن عليّ بن موسى بن جعفر بن محمّد بن عليّ بن الحسين بن عليّ بن أبي طالب عليهم السلام، ولّدك رسول الله صلى الله عليه وآله وسلم وَبشر بك وأنت خاتم الأئمّة المعصومين وسمّاك وكنّاك، بذلك عهد إليَّ أبي عن آبائك الطاهرين، وصلّى الله على أهل البيت إنّه حميد مجيد، ومات الحسن عليه السلام من وقته عليهم السلام أجمعين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79" w:name="pg7460_109174"/>
    </w:p>
    <w:p>
      <w:pPr>
        <w:pStyle w:val="Heading2"/>
        <w:numPr>
          <w:ilvl w:val="1"/>
          <w:numId w:val="1"/>
        </w:numPr>
        <w:rPr/>
      </w:pPr>
      <w:bookmarkStart w:id="80" w:name="__RefHeading___Toc2043750_1051229030"/>
      <w:bookmarkStart w:id="81" w:name="_Toc26"/>
      <w:bookmarkEnd w:id="79"/>
      <w:bookmarkEnd w:id="80"/>
      <w:r>
        <w:rPr>
          <w:rtl w:val="true"/>
        </w:rPr>
        <w:t>(</w:t>
      </w:r>
      <w:r>
        <w:rPr/>
        <w:t>9</w:t>
      </w:r>
      <w:r>
        <w:rPr>
          <w:rtl w:val="true"/>
        </w:rPr>
        <w:t>) (</w:t>
      </w:r>
      <w:r>
        <w:rPr>
          <w:rtl w:val="true"/>
        </w:rPr>
        <w:t>حديث رشيق صاحب المادراي</w:t>
      </w:r>
      <w:r>
        <w:rPr>
          <w:rtl w:val="true"/>
        </w:rPr>
        <w:t>):</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بالطريق المذكور يرفعه إلى رشيق المادراي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w:t>
      </w:r>
      <w:r>
        <w:rPr>
          <w:rStyle w:val="FootnoteAnchor"/>
          <w:rtl w:val="true"/>
        </w:rPr>
        <w:footnoteReference w:id="81"/>
      </w:r>
      <w:r>
        <w:rPr>
          <w:rFonts w:ascii="Amiri" w:hAnsi="Amiri" w:eastAsia="Amiri" w:cs="Amiri"/>
          <w:color w:val="111111"/>
          <w:sz w:val="28"/>
          <w:sz w:val="28"/>
          <w:szCs w:val="28"/>
          <w:rtl w:val="true"/>
          <w:lang w:bidi="ar-SA"/>
        </w:rPr>
        <w:t>ونحن ثلاثة نفر فأمرنا أن يركب كلَّ واحد منّا فرسا ويجنب</w:t>
      </w:r>
      <w:r>
        <w:rPr>
          <w:rStyle w:val="FootnoteAnchor"/>
          <w:rtl w:val="true"/>
        </w:rPr>
        <w:footnoteReference w:id="82"/>
      </w:r>
      <w:r>
        <w:rPr>
          <w:rFonts w:ascii="Amiri" w:hAnsi="Amiri" w:eastAsia="Amiri" w:cs="Amiri"/>
          <w:color w:val="111111"/>
          <w:sz w:val="28"/>
          <w:sz w:val="28"/>
          <w:szCs w:val="28"/>
          <w:rtl w:val="true"/>
          <w:lang w:bidi="ar-SA"/>
        </w:rPr>
        <w:t>آخر ونخرج مخفّين</w:t>
      </w:r>
      <w:r>
        <w:rPr>
          <w:rStyle w:val="FootnoteAnchor"/>
          <w:rtl w:val="true"/>
        </w:rPr>
        <w:footnoteReference w:id="83"/>
      </w:r>
      <w:r>
        <w:rPr>
          <w:rFonts w:ascii="Amiri" w:hAnsi="Amiri" w:eastAsia="Amiri" w:cs="Amiri"/>
          <w:color w:val="111111"/>
          <w:sz w:val="28"/>
          <w:sz w:val="28"/>
          <w:szCs w:val="28"/>
          <w:rtl w:val="true"/>
          <w:lang w:bidi="ar-SA"/>
        </w:rPr>
        <w:t>ولا يكون معنا قليل ولا كثير إلاّ على السرج مصلّى،</w:t>
      </w:r>
      <w:r>
        <w:rPr>
          <w:rStyle w:val="FootnoteAnchor"/>
          <w:rtl w:val="true"/>
        </w:rPr>
        <w:footnoteReference w:id="84"/>
      </w:r>
      <w:r>
        <w:rPr>
          <w:rFonts w:ascii="Amiri" w:hAnsi="Amiri" w:eastAsia="Amiri" w:cs="Amiri"/>
          <w:color w:val="111111"/>
          <w:sz w:val="28"/>
          <w:sz w:val="28"/>
          <w:szCs w:val="28"/>
          <w:rtl w:val="true"/>
          <w:lang w:bidi="ar-SA"/>
        </w:rPr>
        <w:t>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بسر من رأى ووصف لنا محلّة وداراً وإذا رأيتموها ستجدون عند الباب خادماً أسود فاكبسوا الدار</w:t>
      </w:r>
      <w:r>
        <w:rPr>
          <w:rStyle w:val="FootnoteAnchor"/>
          <w:rtl w:val="true"/>
        </w:rPr>
        <w:footnoteReference w:id="85"/>
      </w:r>
      <w:r>
        <w:rPr>
          <w:rFonts w:ascii="Amiri" w:hAnsi="Amiri" w:eastAsia="Amiri" w:cs="Amiri"/>
          <w:color w:val="111111"/>
          <w:sz w:val="28"/>
          <w:sz w:val="28"/>
          <w:szCs w:val="28"/>
          <w:rtl w:val="true"/>
          <w:lang w:bidi="ar-SA"/>
        </w:rPr>
        <w:t>ومن رأيتم فيها فأتوني برأسه، فوافينا سر من رأى فوجدنا الأمر كما ذكره، وفي الدِّهليز الخادم الأسود وبيده تكّة ينسجها، فسألناه عن الدار ومن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فو الله ما التفت إلينا وقل اكتراثه بنا فكبسنا الدار كما أمرنا، فرأينا داراً سريّة</w:t>
      </w:r>
      <w:r>
        <w:rPr>
          <w:rStyle w:val="FootnoteAnchor"/>
          <w:rtl w:val="true"/>
        </w:rPr>
        <w:footnoteReference w:id="86"/>
      </w:r>
      <w:r>
        <w:rPr>
          <w:rFonts w:ascii="Amiri" w:hAnsi="Amiri" w:eastAsia="Amiri" w:cs="Amiri"/>
          <w:color w:val="111111"/>
          <w:sz w:val="28"/>
          <w:sz w:val="28"/>
          <w:szCs w:val="28"/>
          <w:rtl w:val="true"/>
          <w:lang w:bidi="ar-SA"/>
        </w:rPr>
        <w:t xml:space="preserve">ومقابل باب الدار ستراً ما نظرت قطُّ إلى أنبل منه، فكأن الأيدي قد رفعت عنه في ذلك الوقت، ولم يكن في الدار أحد، فرفعنا الستر فإذا بيت كبير، كأن بحراً فيه ماء، وفي أقصى الستر حصير قد علمنا أنّه على الماء، وفوقه رجل من أحسن الناس هيئة قائم يصليّ فلم يلتفت إلينا ولا إلى شيء من أسبابنا، فسبق </w:t>
      </w:r>
    </w:p>
    <w:p>
      <w:pPr>
        <w:pStyle w:val="BookText"/>
        <w:rPr/>
      </w:pPr>
      <w:r>
        <w:rPr>
          <w:rFonts w:ascii="Amiri" w:hAnsi="Amiri" w:eastAsia="Amiri" w:cs="Amiri"/>
          <w:color w:val="111111"/>
          <w:sz w:val="28"/>
          <w:sz w:val="28"/>
          <w:szCs w:val="28"/>
          <w:rtl w:val="true"/>
          <w:lang w:bidi="ar-SA"/>
        </w:rPr>
        <w:t>أحمد بن عبد الله ليتخطّى البيت فغرق في الماء، ولم يزل يضطرب حتّى مددت يدي إليه فخلّصته فأخرجته مغشياً عليه ساعة، ثمّ عاد صاحبي الثاني إلى مثل ذلك الفعل فناله مثل ذلك وبقيت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المعذرة إلى الله وإليك، فوالله ما علمت كيف الخبر ولا إلى من أجيء وأنا تائب إلى الله، فما التفت إلى شيء مما قلناه، ولا انتقل عمّا كان فيه، فَهالَنا ذلك، وانصرفنا عنه، وقد كان المعتضد ينتظرنا وقد تقدّم إلى الحُجّاب إذا وافيناه أن ندخل عليه في أيّ وقت كان، فوافيناه في بعض اللّيل وأدخلنا عليه فسألنا عن الخبر، فحكينا له ما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منكم ذلك إلى أحد غيري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 من جدّي إن بلغني هذا الخبر لأضربنّ أعناقكم، فلم يجسر أحد منا أن يحدّث بشيء إلاّ بعد موته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82" w:name="pg7460_109176"/>
    </w:p>
    <w:p>
      <w:pPr>
        <w:pStyle w:val="Heading2"/>
        <w:numPr>
          <w:ilvl w:val="1"/>
          <w:numId w:val="1"/>
        </w:numPr>
        <w:rPr/>
      </w:pPr>
      <w:bookmarkStart w:id="83" w:name="__RefHeading___Toc2043752_1051229030"/>
      <w:bookmarkStart w:id="84" w:name="_Toc27"/>
      <w:bookmarkEnd w:id="82"/>
      <w:bookmarkEnd w:id="83"/>
      <w:r>
        <w:rPr>
          <w:rtl w:val="true"/>
        </w:rPr>
        <w:t>(</w:t>
      </w:r>
      <w:r>
        <w:rPr/>
        <w:t>10</w:t>
      </w:r>
      <w:r>
        <w:rPr>
          <w:rtl w:val="true"/>
        </w:rPr>
        <w:t>) (</w:t>
      </w:r>
      <w:r>
        <w:rPr>
          <w:rtl w:val="true"/>
        </w:rPr>
        <w:t>العلويّ الحقيقي</w:t>
      </w:r>
      <w:r>
        <w:rPr>
          <w:rtl w:val="true"/>
        </w:rPr>
        <w:t>):</w:t>
      </w:r>
      <w:bookmarkEnd w:id="84"/>
    </w:p>
    <w:p>
      <w:pPr>
        <w:pStyle w:val="BookText"/>
        <w:rPr/>
      </w:pPr>
      <w:r>
        <w:rPr>
          <w:rFonts w:ascii="Amiri" w:hAnsi="Amiri" w:eastAsia="Amiri" w:cs="Amiri"/>
          <w:color w:val="111111"/>
          <w:sz w:val="28"/>
          <w:sz w:val="28"/>
          <w:szCs w:val="28"/>
          <w:rtl w:val="true"/>
          <w:lang w:bidi="ar-SA"/>
        </w:rPr>
        <w:t xml:space="preserve">ومن ذلك ما صح لي روايته عن السيد الزاهد الفاضل رضيّ الملّة والحق والدِّين عليّ بن محمّد بن جعفر الطاووس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المسمّى بربيع الألباب</w:t>
      </w:r>
      <w:r>
        <w:rPr>
          <w:rStyle w:val="FootnoteAnchor"/>
          <w:rtl w:val="true"/>
        </w:rPr>
        <w:footnoteReference w:id="88"/>
      </w:r>
      <w:r>
        <w:rPr>
          <w:rFonts w:ascii="Amiri" w:hAnsi="Amiri" w:eastAsia="Amiri" w:cs="Amiri"/>
          <w:color w:val="111111"/>
          <w:sz w:val="28"/>
          <w:sz w:val="28"/>
          <w:szCs w:val="28"/>
          <w:rtl w:val="true"/>
          <w:lang w:bidi="ar-SA"/>
        </w:rPr>
        <w:t>الذي بعضه بخطه من الجزء الثاني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المهدي عليه السلام مليح والذي رواه لنا كان صالحاً، روى لنا حسن بن محمّد بن القاسم من ناحية العمود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وشخص من ناحية الكوفة يقال له عمّار على الطريق يطلب الحمالية من سواد الكوفة، فتذاكرنا أمر القائم المهدي من آل محمّد صلى الله عليه وآله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اُحدِّثك حديثاً عجيباً؟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قافلة من طيء يكتالون من عندنا في الكوفة وكان فيهم رجل وسيم، وهو زعيم القافلة، فقلت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لنا الميزان من دار العلويِّ، فقال ذلك الرجل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وعندكم هنا علويُّ؟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معظم الكوفة علويّون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والله تركته ورائي في البريّة في بعض البلدان،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خبره؟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أنني شيخ جماعتي ومقدمها فغزونا في نحو من ثلثمائة فارس أو دونها، وكان مقصودنا قد ضل عنّا وضللنا عنه فبقينا ثلاثة أيّام بلا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واشتدَّ بنا الجوع،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نرمى السهم على بعض الخيل نأكلها فاجتمع رأينا على ذلك، ورمينا سهماً فوقع على فرسي فغلطت عليهم،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أقنع فعدنا بسهم آخر فوقع السهم عليها أيضاً فلم أقبل،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بثالث فوقع عليها أيضاً وكانت عندي تساوي ألف دينار وهي أحبُّ إليَّ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أتزوَّد من فرسي بمشوار فركبتها إلى رابية بعيدة منّا قدر فرسخ فمرّت تحتي مثل الريح العاصف إلى أن أشرفت على الرابية فإذا بجارية تحطب تحت الرّابية،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لمن أنت ومَن أهلك؟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لرجل علويّ في هذا الوادي ومضت من عندي فرفعت مئزري على رمحي وأقبلت إلى أصحابي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بالخير النّاس قريبون في هذا الواد فمضينا فإذا بخيمة في وسط الوادي فطلع إلينا منها رجل صبيح الوجه أحسن من يكون من الرّجال ذوابتاه إلى سرّته وهو يبتسم ويجيئنا بالتحيّة،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وجه العرب العطش، فنادى يا جارية هاتي من عندك الماء فجاءت الجارية ومعها قدحان فيهما ماء، فتناول منها قدحاً ووضع يده فيه وناولنا إيّاه وكذلك فعل بالقدح الآخر فشربنا عن أقصانا من القدحين ورجعتا علينا وما نقص من القدحين، فلمّا روَّينا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يا وجه العرب فرجع بنفسه ودخل الخيمة وأخرج بين يديه منسفا</w:t>
      </w:r>
      <w:r>
        <w:rPr>
          <w:rStyle w:val="FootnoteAnchor"/>
          <w:rtl w:val="true"/>
        </w:rPr>
        <w:footnoteReference w:id="89"/>
      </w:r>
      <w:r>
        <w:rPr>
          <w:rFonts w:ascii="Amiri" w:hAnsi="Amiri" w:eastAsia="Amiri" w:cs="Amiri"/>
          <w:color w:val="111111"/>
          <w:sz w:val="28"/>
          <w:sz w:val="28"/>
          <w:szCs w:val="28"/>
          <w:rtl w:val="true"/>
          <w:lang w:bidi="ar-SA"/>
        </w:rPr>
        <w:t>فيه زاد ووضعه وقد وضع يده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منكم عشرة عشرة فأكلنا جميعاً من تلك المنسفة، والله يا فلان ما تغيّرت ولا نقصت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الطريق الفلانيَّ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هاذاك دربك، وأومأ لنا إلى مَعلم ومضينا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ابتعدنا عنه 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خرجتم من عند أهلكم للكسب، والمكسب قد حصل لكم فنهى بعضنا بعضاً وأمر بعضنا بالجرسة</w:t>
      </w:r>
      <w:r>
        <w:rPr>
          <w:rStyle w:val="FootnoteAnchor"/>
          <w:rtl w:val="true"/>
        </w:rPr>
        <w:footnoteReference w:id="90"/>
      </w:r>
      <w:r>
        <w:rPr>
          <w:rFonts w:ascii="Amiri" w:hAnsi="Amiri" w:eastAsia="Amiri" w:cs="Amiri"/>
          <w:color w:val="111111"/>
          <w:sz w:val="28"/>
          <w:sz w:val="28"/>
          <w:szCs w:val="28"/>
          <w:rtl w:val="true"/>
          <w:lang w:bidi="ar-SA"/>
        </w:rPr>
        <w:t>ثمَّ اجتمع رأينا على أخذهم، فرجعنا نريد أخذهم فلما رجعنا ورآنا راجعينب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شدَّ وسطه بمنطقه وأخذ سيفه فتقلّد به، وأخذ رمحه وركب فرساً أشهب، والتقانا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أنفسكم القبيحة دبّرت لكم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ظننت ورددنا عليه ردّاً قبيحاً، فزعق بنا زعقات</w:t>
      </w:r>
      <w:r>
        <w:rPr>
          <w:rStyle w:val="FootnoteAnchor"/>
          <w:rtl w:val="true"/>
        </w:rPr>
        <w:footnoteReference w:id="91"/>
      </w:r>
      <w:r>
        <w:rPr>
          <w:rFonts w:ascii="Amiri" w:hAnsi="Amiri" w:eastAsia="Amiri" w:cs="Amiri"/>
          <w:color w:val="111111"/>
          <w:sz w:val="28"/>
          <w:sz w:val="28"/>
          <w:szCs w:val="28"/>
          <w:rtl w:val="true"/>
          <w:lang w:bidi="ar-SA"/>
        </w:rPr>
        <w:t>فما رأينا إلاّ من دخل قلبه الرُّعب وولّينا من بين يديه منهزمين، فخطَّ خطّة بيننا وبينه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جدِّي رسول الله صلى الله عليه وآله وسلم إن عبرها أحد منكم ضربت عنقه فرجعنا والله عنه بالرغم منّا، هاذاك العلويّ حقاً لا ما هو مثل هؤلاء</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85" w:name="pg7460_109179"/>
    </w:p>
    <w:p>
      <w:pPr>
        <w:pStyle w:val="Heading2"/>
        <w:numPr>
          <w:ilvl w:val="1"/>
          <w:numId w:val="1"/>
        </w:numPr>
        <w:rPr/>
      </w:pPr>
      <w:bookmarkStart w:id="86" w:name="__RefHeading___Toc2043754_1051229030"/>
      <w:bookmarkStart w:id="87" w:name="_Toc28"/>
      <w:bookmarkEnd w:id="85"/>
      <w:bookmarkEnd w:id="86"/>
      <w:r>
        <w:rPr>
          <w:rtl w:val="true"/>
        </w:rPr>
        <w:t>(</w:t>
      </w:r>
      <w:r>
        <w:rPr/>
        <w:t>11</w:t>
      </w:r>
      <w:r>
        <w:rPr>
          <w:rtl w:val="true"/>
        </w:rPr>
        <w:t>) (</w:t>
      </w:r>
      <w:r>
        <w:rPr>
          <w:rtl w:val="true"/>
        </w:rPr>
        <w:t>حكاية الزيدي الذي استبصر</w:t>
      </w:r>
      <w:r>
        <w:rPr>
          <w:rtl w:val="true"/>
        </w:rPr>
        <w:t>):</w:t>
      </w:r>
      <w:bookmarkEnd w:id="87"/>
    </w:p>
    <w:p>
      <w:pPr>
        <w:pStyle w:val="BookText"/>
        <w:rPr/>
      </w:pPr>
      <w:r>
        <w:rPr>
          <w:rFonts w:ascii="Amiri" w:hAnsi="Amiri" w:eastAsia="Amiri" w:cs="Amiri"/>
          <w:color w:val="111111"/>
          <w:sz w:val="28"/>
          <w:sz w:val="28"/>
          <w:szCs w:val="28"/>
          <w:rtl w:val="true"/>
          <w:lang w:bidi="ar-SA"/>
        </w:rPr>
        <w:t xml:space="preserve">ومن ذلك ما صح لي روايته عن الصاحب المعظم العامل الكامل العالم الفاضل عليّ بن عيسى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السيّد باقي بن عطوة العلوي الحسيني أن أباه عطوة كان به أدرة وكان زيدي المذهب، وكان ينكر على بنيه الميل إلى مذهب الإمامية،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اُصدِّقكم ولا أقول بمذهبكم، حتّى يجيء صاحبكم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فيبرأني من هذا المرض،</w:t>
      </w:r>
      <w:r>
        <w:rPr>
          <w:rStyle w:val="FootnoteAnchor"/>
          <w:rtl w:val="true"/>
        </w:rPr>
        <w:footnoteReference w:id="93"/>
      </w:r>
      <w:r>
        <w:rPr>
          <w:rFonts w:ascii="Amiri" w:hAnsi="Amiri" w:eastAsia="Amiri" w:cs="Amiri"/>
          <w:color w:val="111111"/>
          <w:sz w:val="28"/>
          <w:sz w:val="28"/>
          <w:szCs w:val="28"/>
          <w:rtl w:val="true"/>
          <w:lang w:bidi="ar-SA"/>
        </w:rPr>
        <w:t>وتكرر هذا القول منه فبينما نحن مجتمعون عند وقت عشاء، إذا أبونا يصيح ويستغيث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صاحبكم فالسّاعة خرج من عندي، فخرجنا فلم نرَ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لاُبرئك ممّا بك ثمَّ مدّ يده فعصر قروتي ومشى، فمددت يدي فلم أرَ أثراً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أدرة واشتهرت هذهِ القصة وسألت عنها غير ابنه فأخبرني بها وأقرّ بها، فهذا صورة ما نقلته من تصنيفه بخط يده</w:t>
      </w:r>
      <w:r>
        <w:rPr>
          <w:rFonts w:eastAsia="Amiri" w:cs="Amiri" w:ascii="Amiri" w:hAnsi="Amiri"/>
          <w:color w:val="111111"/>
          <w:sz w:val="28"/>
          <w:szCs w:val="28"/>
          <w:rtl w:val="true"/>
          <w:lang w:bidi="ar-SA"/>
        </w:rPr>
        <w:t>.</w:t>
      </w:r>
      <w:r>
        <w:rPr>
          <w:rStyle w:val="FootnoteAnchor"/>
          <w:rtl w:val="true"/>
        </w:rPr>
        <w:footnoteReference w:id="94"/>
      </w:r>
      <w:bookmarkStart w:id="88" w:name="pg7460_109180"/>
    </w:p>
    <w:p>
      <w:pPr>
        <w:pStyle w:val="Heading2"/>
        <w:numPr>
          <w:ilvl w:val="1"/>
          <w:numId w:val="1"/>
        </w:numPr>
        <w:rPr/>
      </w:pPr>
      <w:bookmarkStart w:id="89" w:name="__RefHeading___Toc2043756_1051229030"/>
      <w:bookmarkStart w:id="90" w:name="_Toc29"/>
      <w:bookmarkEnd w:id="88"/>
      <w:bookmarkEnd w:id="89"/>
      <w:r>
        <w:rPr>
          <w:rtl w:val="true"/>
        </w:rPr>
        <w:t>(</w:t>
      </w:r>
      <w:r>
        <w:rPr/>
        <w:t>12</w:t>
      </w:r>
      <w:r>
        <w:rPr>
          <w:rtl w:val="true"/>
        </w:rPr>
        <w:t>) (</w:t>
      </w:r>
      <w:r>
        <w:rPr>
          <w:rtl w:val="true"/>
        </w:rPr>
        <w:t>حكاية تشيع أهل همذان</w:t>
      </w:r>
      <w:r>
        <w:rPr>
          <w:rtl w:val="true"/>
        </w:rPr>
        <w:t>):</w:t>
      </w:r>
      <w:bookmarkEnd w:id="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بالطريق المذكور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شيخاً من أصحاب الحديث يقال له أحمد بن فارس الأديب</w:t>
      </w:r>
      <w:r>
        <w:rPr>
          <w:rStyle w:val="FootnoteAnchor"/>
          <w:rtl w:val="true"/>
        </w:rPr>
        <w:footnoteReference w:id="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بهمذان حكاية حكيتها كما سمعتها لبعض إخواني فسألني أن أثبتها له بخطيّ ولم أجد إلى مخالفته سبيلاً وقد كتبتها، وعهدتها إلى من حكاها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بهمذان اُناساً يعرفون ببني راشد وهم كلّهم يتشيّعون ومذهبهم مذهب أهل الإمامة، فسألت عن سبب تشيّعهم من بين أهل همذان؟ فقال لي شيخ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رأيت فيه صلاحاً وسمتاً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سبب ذلك أنَّ جدَّنا الّذي ننتسب إليه خرج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فرغ من الحجِّ وسار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فنشطت للنزول والمشي فمشيت طويلاً حتّى أعييت ونعست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فإذا جاء آخر القافلة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انتبهت إلا بحرِّ الشمس ولم أر أحداً فتوحّشت ولم أر طريقاً ولا أثراً، فتوكّلت على الله عز وجل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حيث وجّهني ومشيت غير طويل فوقعت في أرض خضراء قريبة العهد بغيث وإذا تربتها أطيب تربة، ونظرت في وسط تلك الأرض إلى قصر يلوح كأنّه سيف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هذا القصر الّذي لم أعهده ولم أسمع به فقصدته، فلمّا بلغت الباب رأيت خادمين أبيضين، فسلّمت عليهما فردّا عليّ ردّاً جميلاً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فقد أراد الله بك خيراً، وقام أحدهما فدخل، فاحتبس غير بعيد ثمّ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فادخل، فدخلت </w:t>
      </w:r>
    </w:p>
    <w:p>
      <w:pPr>
        <w:pStyle w:val="BookText"/>
        <w:rPr/>
      </w:pPr>
      <w:r>
        <w:rPr>
          <w:rFonts w:ascii="Amiri" w:hAnsi="Amiri" w:eastAsia="Amiri" w:cs="Amiri"/>
          <w:color w:val="111111"/>
          <w:sz w:val="28"/>
          <w:sz w:val="28"/>
          <w:szCs w:val="28"/>
          <w:rtl w:val="true"/>
          <w:lang w:bidi="ar-SA"/>
        </w:rPr>
        <w:t>قصراً لم أر بناءً أحسن منه ولا أضوء منه فتقدَّم الخادم إلى ستر على باب بيت فرفعه،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البيت فإذا فتىً جالس في وسط البيت وقد علّق فوق رأسه من السقف سيفاً طويلاً يكاد طرفه يمسّ رأسه، وكأن الفتى بدر يلوح في الظلام فسلّمت فردَّ السلام بألطف كلام وأحسنه،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من آل محمّد صلى الله عليه وآله وسلم أنا الّذي أخرج في آخر الزمان بهذا السيف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فأملأ الأرض عدلاً كما ملئت جوراً وظلماً،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على وجهي، وتعفّرت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ارفع رأسك، أنت فلان من مدينة بالجبل يقال لها همذان،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تؤوب إلى 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واُبشّرهم بما أتاحه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الخادم فأخذ بيدي وناولني صرّة وخرج ومشى معي خطوات، فنظرت إلى ظلال وأشجار ومنارة 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بقرب بلدنا بلدة تعرف بأسد آباد ونظرت في الصرة أربعين أو خمسين ديناراً، فوردت همذان وجمعت أهلي وبشّرتهم بما يسّره الله عز وجل لي، ولم نزل بخير ما بقى معنا من تلك الدنانير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91" w:name="pg7460_109182"/>
    </w:p>
    <w:p>
      <w:pPr>
        <w:pStyle w:val="Heading2"/>
        <w:numPr>
          <w:ilvl w:val="1"/>
          <w:numId w:val="1"/>
        </w:numPr>
        <w:rPr/>
      </w:pPr>
      <w:bookmarkStart w:id="92" w:name="__RefHeading___Toc2043758_1051229030"/>
      <w:bookmarkStart w:id="93" w:name="_Toc30"/>
      <w:bookmarkEnd w:id="91"/>
      <w:bookmarkEnd w:id="92"/>
      <w:r>
        <w:rPr>
          <w:rtl w:val="true"/>
        </w:rPr>
        <w:t>(</w:t>
      </w:r>
      <w:r>
        <w:rPr/>
        <w:t>13</w:t>
      </w:r>
      <w:r>
        <w:rPr>
          <w:rtl w:val="true"/>
        </w:rPr>
        <w:t>) (</w:t>
      </w:r>
      <w:r>
        <w:rPr>
          <w:rtl w:val="true"/>
        </w:rPr>
        <w:t>وفد أهل قم على الإمام المهدي عليه السلام</w:t>
      </w:r>
      <w:r>
        <w:rPr>
          <w:rtl w:val="true"/>
        </w:rPr>
        <w:t>):</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بالطريق المذكور يرفعه إلى أبي الحسن عليّ بن سنان الموصليّ</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سيّدنا أبو محمّد الحسن بن عليّ العسكريّ عليهما السلام وفد من قم والجبال وفود بالأموال الّتي كانت تحمل على الرسم والعادة ولم يكن عندهم خبر بوفاة الحسن عليه السلام فلمّا أن وصلوا إلى سرّ من رأى سألوا عن سيّدنا الحسن عليه السلام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 فسألوا عنه فقيل لهم إنّه قد خرج متنزّهاً وركب زورقاً في دجلة يشرب ومعه المغنّون،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من صفة الإمام،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أمضوا بنا حتّى نردّ هذه الأموال على أصحابها، 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على الصحة، فلما انصرف دخلوا عليه وسلموا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من قم وفينا جماعة من الشيعة وغيرها وكنا نحمل إلى سيّدنا أبي محمّد الحسن بن عليّ عليه السلام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أحملوها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الأموال خبراً طريفاً، أنها تجمع ويكون فيها من عامّة الشيعة الدينار والديناران، ثمّ يجعلونها في كيس ويختمون عليه وكنّا إذا وردنا بالمال قال سيّدنا أبو محمّد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ديناراً، من عند فلان كذا حتّى يأتي على أسماءِ النّاس كلّهم ويقول ما على نقش الخواتيم،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تقولون على أخي ما لا يفعله، هذا علم الغيب ولا يعلمه إلا الله تعالى فلمّا سمع القوم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جعفر جعل بعضهم ينظر إلى بعض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أحملوا هذا المال إليَّ، قالوا إنّا قوم مستأجرون وكلاء إنا لا نسلّم المال إلاّ بالعلامات الّتي كنّا نعرفها من سيّدنا الحسن عليه السلام فإن كنت الإمام فبرهن لنا وإلاّ رددنا بها إلى أصحابها يرون فيها رأيهم، فدخل جعفر على الخليفة وكان بسرّ من رأى فاستعدى عليهم، فلمّا أحضروا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إنّا أقوام مستأجرون، وكلاء لأرباب هذهِ الأموال وهي لجماعة أمرونا أن لا نسلّمها إلاّ بعلامة ودلالة، وجرت هذهِ العادة مع أبي محمّد الحسن عليه السلام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 التي كانت مع أبي محمّد،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لنا الدنانير وأصحابها والأموال وكم هي؟ فإذا فعل ذلك سلّمناها إليه، وقد وفدنا إليه مراراً فكانت هذهِ علامتنا معه ودلالتنا، وقد مات، فإن يكن هذا الرجل صاحب هذا الأمر فليقم لنا ما كان يقيم لنا أخوه وإلاّ رددناها على أصحابها،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قوم يكذبون على أخي وهذا علم الغيب،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يردّ جواباً،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أمير المؤمنين بإخراج أمره إلى من يبدرقنا</w:t>
      </w:r>
      <w:r>
        <w:rPr>
          <w:rStyle w:val="FootnoteAnchor"/>
          <w:rtl w:val="true"/>
        </w:rPr>
        <w:footnoteReference w:id="98"/>
      </w:r>
      <w:r>
        <w:rPr>
          <w:rFonts w:ascii="Amiri" w:hAnsi="Amiri" w:eastAsia="Amiri" w:cs="Amiri"/>
          <w:color w:val="111111"/>
          <w:sz w:val="28"/>
          <w:sz w:val="28"/>
          <w:szCs w:val="28"/>
          <w:rtl w:val="true"/>
          <w:lang w:bidi="ar-SA"/>
        </w:rPr>
        <w:t>حتّى نخرج من هذه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 فأخرجهم منها، فلمّا خرجوا من البلد، خرج إليهم غلام أحسن الناس وجهاً، كأنّه خادم فصاح يا فلان ابن فلان ويا فلان ابن فلان أجيبوا مولاكم،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بل أنا عبد مولاكم فسيروا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معه حتّى دخلنا دار مولانا الحسن بن عليّ عليهما السلام فإذا ولده القائم سيّدنا عليه السلام قاعد على سرير كأنّه فلقة القمر، عليه ثياب خضر، فسلّمنا عليه، فردَّ علينا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ديناراً، حمل فلان كذا، وحمل فلانو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ولم يزل يصف حتّى وصف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ثيابنا ورحالنا وما كان معنا من الدوابِّ، فخررنا سجّداً لله تعالى شكراً لما عرّفنا وقبّلنا الأرض بين يديه، وسألناه عمّا أردنا فأجاب، فحملنا إليه الأموال، وأمرنا القائم عليه السلام أن لا نحمل إلى سرّ من رأى بعدها شيئاً فإنّه ينصّب لنا ببغداد وكيلاً تحمل إليه الأموال ويخرج من عنده التوقيعات،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ودفع إلى أبي العبّاس محمّد بن جعفر الحميريّ القميّ شيئاً من الحنوط والكفن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أبو العبّاس عقبة همدان حتّى توفّي رحمه الله وكان بعد ذلك تحمل الأموال إلى النوّاب المنصوبين في بغداد ويخرج من عندهم التوقيعات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94" w:name="pg7460_109185"/>
    </w:p>
    <w:p>
      <w:pPr>
        <w:pStyle w:val="Heading2"/>
        <w:numPr>
          <w:ilvl w:val="1"/>
          <w:numId w:val="1"/>
        </w:numPr>
        <w:rPr/>
      </w:pPr>
      <w:bookmarkStart w:id="95" w:name="__RefHeading___Toc2043760_1051229030"/>
      <w:bookmarkStart w:id="96" w:name="_Toc31"/>
      <w:bookmarkEnd w:id="94"/>
      <w:bookmarkEnd w:id="95"/>
      <w:r>
        <w:rPr>
          <w:rtl w:val="true"/>
        </w:rPr>
        <w:t>(</w:t>
      </w:r>
      <w:r>
        <w:rPr/>
        <w:t>14</w:t>
      </w:r>
      <w:r>
        <w:rPr>
          <w:rtl w:val="true"/>
        </w:rPr>
        <w:t>) (</w:t>
      </w:r>
      <w:r>
        <w:rPr>
          <w:rtl w:val="true"/>
        </w:rPr>
        <w:t>إسماعيل الهرقلي ولقاءه بالإمام عليه السلام</w:t>
      </w:r>
      <w:r>
        <w:rPr>
          <w:rtl w:val="true"/>
        </w:rPr>
        <w:t>):</w:t>
      </w:r>
      <w:bookmarkEnd w:id="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صح لي روايته عن الشيخ الصدر الأعظم عليّ بن عيسى بن أبي الفتح الأربلي</w:t>
      </w:r>
      <w:r>
        <w:rPr>
          <w:rStyle w:val="FootnoteAnchor"/>
          <w:rtl w:val="true"/>
        </w:rPr>
        <w:footnoteReference w:id="101"/>
      </w:r>
      <w:r>
        <w:rPr>
          <w:rFonts w:ascii="Amiri" w:hAnsi="Amiri" w:eastAsia="Amiri" w:cs="Amiri"/>
          <w:color w:val="111111"/>
          <w:sz w:val="28"/>
          <w:sz w:val="28"/>
          <w:szCs w:val="28"/>
          <w:rtl w:val="true"/>
          <w:lang w:bidi="ar-SA"/>
        </w:rPr>
        <w:t xml:space="preserve">العالم الفاضل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فإنه روى في آخر المجلد الثاني من الكتاب عند ذكر أخبار مولانا وسيدنا وإمامنا الإمام القائم محمّد بن الحسن عليه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ثقات إخواني أنه كان في البلاد الحليّة 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الحسن الهرقلي</w:t>
      </w:r>
      <w:r>
        <w:rPr>
          <w:rStyle w:val="FootnoteAnchor"/>
          <w:rtl w:val="true"/>
        </w:rPr>
        <w:footnoteReference w:id="103"/>
      </w:r>
      <w:r>
        <w:rPr>
          <w:rFonts w:ascii="Amiri" w:hAnsi="Amiri" w:eastAsia="Amiri" w:cs="Amiri"/>
          <w:color w:val="111111"/>
          <w:sz w:val="28"/>
          <w:sz w:val="28"/>
          <w:szCs w:val="28"/>
          <w:rtl w:val="true"/>
          <w:lang w:bidi="ar-SA"/>
        </w:rPr>
        <w:t>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w:t>
      </w:r>
      <w:r>
        <w:rPr>
          <w:rStyle w:val="FootnoteAnchor"/>
          <w:rtl w:val="true"/>
        </w:rPr>
        <w:footnoteReference w:id="104"/>
      </w:r>
      <w:r>
        <w:rPr>
          <w:rFonts w:ascii="Amiri" w:hAnsi="Amiri" w:eastAsia="Amiri" w:cs="Amiri"/>
          <w:color w:val="111111"/>
          <w:sz w:val="28"/>
          <w:sz w:val="28"/>
          <w:szCs w:val="28"/>
          <w:rtl w:val="true"/>
          <w:lang w:bidi="ar-SA"/>
        </w:rPr>
        <w:t xml:space="preserve">مات في زماني وما رأيته، حكى لي ولده شمس الدّين أيضاً حكى لي والدي أنّه خرج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شاب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فخذه الأيسر توثة</w:t>
      </w:r>
      <w:r>
        <w:rPr>
          <w:rStyle w:val="FootnoteAnchor"/>
          <w:rtl w:val="true"/>
        </w:rPr>
        <w:footnoteReference w:id="105"/>
      </w:r>
      <w:r>
        <w:rPr>
          <w:rFonts w:ascii="Amiri" w:hAnsi="Amiri" w:eastAsia="Amiri" w:cs="Amiri"/>
          <w:color w:val="111111"/>
          <w:sz w:val="28"/>
          <w:sz w:val="28"/>
          <w:szCs w:val="28"/>
          <w:rtl w:val="true"/>
          <w:lang w:bidi="ar-SA"/>
        </w:rPr>
        <w:t xml:space="preserve">مقدار قبضة الإنسان، وكانت في كلِّ ربيع تنشقّ </w:t>
      </w:r>
    </w:p>
    <w:p>
      <w:pPr>
        <w:pStyle w:val="BookText"/>
        <w:rPr/>
      </w:pPr>
      <w:r>
        <w:rPr>
          <w:rFonts w:ascii="Amiri" w:hAnsi="Amiri" w:eastAsia="Amiri" w:cs="Amiri"/>
          <w:color w:val="111111"/>
          <w:sz w:val="28"/>
          <w:sz w:val="28"/>
          <w:szCs w:val="28"/>
          <w:rtl w:val="true"/>
          <w:lang w:bidi="ar-SA"/>
        </w:rPr>
        <w:t>ويخرج منها دم وقيح ويعطله ألمها عن كثير من أشغاله، وكان مقيماً بهرقل، فحضر إلى الحلّة يوماً ودخل إلى مجلس السيد السند السعيد رضي الملّة والدين عليّ بن طاووس رحمه الله</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أعبد من رأيناه من أهل زمانه، وتوفّي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وشكا إليه ما يجده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اُداويها، فأحضر له أطبّاء الحلّة وأراهم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الأكحل، وعلاجها خطر، ومتى قطعت خيف أن يقطع العرق فيموت، قال السيد الأَيِّدُ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السعيد رضي الملّة والدين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أنا متوجّه إلى بغداد، وربّما أطباؤها أعرف من هؤلاء فأصحبني فصعد معه وَأحضر أطباء بغداد، فقالوا كما قال أولئك، فضاق صدره، فقال له السيد السعيد قدس الله روحه إنّ الشرع قد فسح في الصلاة في هذهِ الثياب، وعليك الاجتهاد في الاحتراز فلا تغرر بنفسك، فالله تعالى قد نهى عن ذلك ورسوله،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الأمر هكذا وقد وصلت إلى بغداد فأتوجّه إلى زيارة المشهد الشريف بسرّ من رأى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مشرفه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اَنحَدِِرُ إلى أهلي، فحسن له ذلك، فترك ثيابه عند السيد السعيد المذكور وتوجّه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المشهد وزرت الأئمّة عليهم السلام، ونزلت السرداب واستعنت بالله تعالى وبالإمام عليه السلام وقضيت بعض الليل في السرداب، وبقيت في المشهد إلى الخميس، ثمّ مضيت إلى دجلة واغتسلت ولبست ثوباً نظيفاً، وملأت إبريقاً كان معي، وصعدت اُريد المشهد الشريف فرأيت أربعة فرسان خارجين من باب السور، وكان حول المشهد قوم من الشرفاء يرعون أغنامهم فحسبتهم منهم، فالتقينا فرأيت شابين أحدهما عبد مخطوط والآخر منهما متقلد سيفاً وشيخاً متنقباً بيده رمح والآخر متقلّدة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بسيف وعليه فرجية</w:t>
      </w:r>
      <w:r>
        <w:rPr>
          <w:rStyle w:val="FootnoteAnchor"/>
          <w:rtl w:val="true"/>
        </w:rPr>
        <w:footnoteReference w:id="107"/>
      </w:r>
      <w:r>
        <w:rPr>
          <w:rFonts w:ascii="Amiri" w:hAnsi="Amiri" w:eastAsia="Amiri" w:cs="Amiri"/>
          <w:color w:val="111111"/>
          <w:sz w:val="28"/>
          <w:sz w:val="28"/>
          <w:szCs w:val="28"/>
          <w:rtl w:val="true"/>
          <w:lang w:bidi="ar-SA"/>
        </w:rPr>
        <w:t>ملونة فوق السيف وهو متحنك بعذبته، فوقف الشيخ صاحب الرمح يمين الطريق ووضع كعب رمحه في الأرض ووقف الشابان عن يسار الطريق، وبقى صاحب الفرجيّة على الطريق مقابل والدي، ثم سلّمو عليه، فردّ عليهم السلام، فقال له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غدا تروح إلى أهلك؟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أبصر ما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ملامسته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البادية لا يكادون يتحرزون عن النجاسة، وأنا قد خرجت من الماء وقميصي مبلول، ثمّ أني مع ذلك تقدمت إليه، فلزمني بيدي ومدّني إليه، وجعل يلمس جانبي من كتفي إلى أن أصابت يده التوثة، فعصرها بيده فأوجعني، ثمّ استوى في سرج فرسه كما كان،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إسماعيل، فعجبت من معرفته 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وأفلحتم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فاحتضنته وقبلتُ فخذه، ثمّ إنّهُ سار وأنا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اُفارقك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فأعدت عليه فقال مثل القول الأوّل،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 يقول لك الإمام مرّتين ارجع وتخالفه فجبهني هذا القول، فوقفت فتقدم خطوات والتفت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بغداد فلا بدَّ أن يطلبك أبو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الخليفة المستنصر </w:t>
      </w:r>
      <w:r>
        <w:rPr>
          <w:rFonts w:eastAsia="Amiri" w:cs="Amiri" w:ascii="Amiri" w:hAnsi="Amiri"/>
          <w:color w:val="111111"/>
          <w:sz w:val="28"/>
          <w:szCs w:val="28"/>
          <w:rtl w:val="true"/>
          <w:lang w:bidi="ar-SA"/>
        </w:rPr>
        <w:t>_</w:t>
      </w:r>
      <w:r>
        <w:rPr>
          <w:rStyle w:val="FootnoteAnchor"/>
          <w:rtl w:val="true"/>
        </w:rPr>
        <w:footnoteReference w:id="108"/>
      </w:r>
      <w:r>
        <w:rPr>
          <w:rFonts w:ascii="Amiri" w:hAnsi="Amiri" w:eastAsia="Amiri" w:cs="Amiri"/>
          <w:color w:val="111111"/>
          <w:sz w:val="28"/>
          <w:sz w:val="28"/>
          <w:szCs w:val="28"/>
          <w:rtl w:val="true"/>
          <w:lang w:bidi="ar-SA"/>
        </w:rPr>
        <w:t>فإذا حضرت عنده وأعطاك شيئاً فلا تأخذه، وقل لولدنا الرضي ليكتب لك إلى عليّ بن عوض فإنّي أوصيته يعطيك الّذي تريد، ثمّ سار وأصحابه معه، فلم أزل قائماً أبصرهم إلى أن غابوا عنّي وحصل عندي أسف لمفارقته فقعدت إلى الأرض ساعة، ثمّ مشيت إلى المشهد، فاجتمع القوّام حولي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ءَأوجعك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لكن أسألكم هل عرفتم الفرسان الذين كانوا عندكم؟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Style w:val="FootnoteAnchor"/>
          <w:rtl w:val="true"/>
        </w:rPr>
        <w:footnoteReference w:id="109"/>
      </w:r>
      <w:r>
        <w:rPr>
          <w:rFonts w:ascii="Amiri" w:hAnsi="Amiri" w:eastAsia="Amiri" w:cs="Amiri"/>
          <w:color w:val="111111"/>
          <w:sz w:val="28"/>
          <w:sz w:val="28"/>
          <w:szCs w:val="28"/>
          <w:rtl w:val="true"/>
          <w:lang w:bidi="ar-SA"/>
        </w:rPr>
        <w:t>هم من الشرفاء أرباب الغنم،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الإمام القائم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وأوجعني، ثمّ كشفت رجلي فلم أرَ لذلك المرض أثراً فتداخلني الشكّ من الدهش، فأخرجت رجلي الأخرى فلم أرَ شيئاً، فانطبق الناس عليَّ ومزّقوا قميصي، فأدخلني القوّام خزانة ومنعوا النّاس عنّي، وكان ناظر بين النهرين بالمشهد فسمع الضجّة، وسأل عن الخبر فعرّفوه، فجاء إلى الخزانة وسألني عن اسمي، وسألني منذ كم خرجت من بغداد؟ فعرّفته أنّي خرجت من أوّل الاُسبوع فمشى عنّي، وبتّ بالمشهد وصلّيت الصبح، وخرجت وخرج النّاس معي إلى أن بعدت عن المشهد ورجعوا عنّي، ووصلت إلى أوانا</w:t>
      </w:r>
      <w:r>
        <w:rPr>
          <w:rStyle w:val="FootnoteAnchor"/>
          <w:rtl w:val="true"/>
        </w:rPr>
        <w:footnoteReference w:id="110"/>
      </w:r>
      <w:r>
        <w:rPr>
          <w:rFonts w:ascii="Amiri" w:hAnsi="Amiri" w:eastAsia="Amiri" w:cs="Amiri"/>
          <w:color w:val="111111"/>
          <w:sz w:val="28"/>
          <w:sz w:val="28"/>
          <w:szCs w:val="28"/>
          <w:rtl w:val="true"/>
          <w:lang w:bidi="ar-SA"/>
        </w:rPr>
        <w:t>فبتّ بها وبكّرت منها اُريد بغداد، فرأيت النّاس مزدحمين على القنطرة العتيقة يسألون من ورد عليهم وعن اسمه ونسبه، وأين كان؟ فسألوني عن اسمي، ومن أين جئت؟ فعرّفتهم، فاجتمعوا عليّ ومزّقوا ثيابي ولم يبق لي في روحي حكم، وكان الناظر بين النهرين كتب إلى بغداد وعرّفهم الحال ثمّ حملوني إلى بغداد وازدحم النّاس عليَّ وكادوا يقتلونني من كثرة الزحام، وكان الوزير القمي رحمة الله تعالى عليه</w:t>
      </w:r>
      <w:r>
        <w:rPr>
          <w:rStyle w:val="FootnoteAnchor"/>
          <w:rtl w:val="true"/>
        </w:rPr>
        <w:footnoteReference w:id="111"/>
      </w:r>
      <w:r>
        <w:rPr>
          <w:rFonts w:ascii="Amiri" w:hAnsi="Amiri" w:eastAsia="Amiri" w:cs="Amiri"/>
          <w:color w:val="111111"/>
          <w:sz w:val="28"/>
          <w:sz w:val="28"/>
          <w:szCs w:val="28"/>
          <w:rtl w:val="true"/>
          <w:lang w:bidi="ar-SA"/>
        </w:rPr>
        <w:t>قد طلب السيدن</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الأيد السعيد رضي الدّين عليّ بن طاووس رحمه الله وتقدّم أن يعرِّفه صحّة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ومعه جماعة فتوافينا بباب النوبي فرد أصحابه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 دابّته وكشف عن فخذي فلم يَرَ شيئاً، فغشي عليه ساعة وأخذ بيدي وأدخلني على الوزير،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أخي وأقرب الناس إلى قلبي،</w:t>
      </w:r>
      <w:r>
        <w:rPr>
          <w:rStyle w:val="FootnoteAnchor"/>
          <w:rtl w:val="true"/>
        </w:rPr>
        <w:footnoteReference w:id="112"/>
      </w:r>
      <w:r>
        <w:rPr>
          <w:rFonts w:ascii="Amiri" w:hAnsi="Amiri" w:eastAsia="Amiri" w:cs="Amiri"/>
          <w:color w:val="111111"/>
          <w:sz w:val="28"/>
          <w:sz w:val="28"/>
          <w:szCs w:val="28"/>
          <w:rtl w:val="true"/>
          <w:lang w:bidi="ar-SA"/>
        </w:rPr>
        <w:t>فسألني الوزير عن القصة، فحكيت له، فأحضر الأطباء الذين كانوا أشرفوا عليها، وأمرهم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دواؤُها إلاّ القطع بالحديد، ومتى قطعها مات، فقال 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تقطع ولا يموت في كم تبرأ؟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وتبقى في مكانها حفيرة بيضاء ولا ينبت فيها شعر، 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فقالوا منذ عشرة أيّام، فكشف الوزير عن الفخذ الذي كان فيه الألم فرآها وهي مثل أختها وليس فيها أثر أصلاً، 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 ثمّ إنّه أحضر عند الخليفة المستنصر فسأله عن القصة، فعرّفه بها كما جرى، فتقدّم له بألف دينار، 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فأنفقها،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أن آخذ منهُي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حبّة واحدة،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 قال 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 فبكى الخليفة وتكدّر، وخرج من عنده ولم يأخذ شيئاً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وسألت السيد صفيّ الدين محمّد بن محمّد بن بشر العلوي الموسوي، ونجم الدين حيدر بن الأيسر رحمهما الله وكانا من أعيان الناس وسراتهم، وذوي الهيئات منهم، وكانا صديقين لي وعزيزين عندي فأخبراني بصحة هذه القصة، وأنّهما رأياها في حال مرضها وحال صحتها، وحكى لي ولده هذا أنّه كان بعد ذلك شديد الحزن لفراقه عليه السلام حتّى أنّه جاء إلى بغداد، وأقام بها في فصل الشتاء، وكان كلّ أيّامه يزور سامراء ويعود إلى بغداد فزارها في تلك السنة أربعين مرّة طمعاً أن يعود له الوقت الذي مضى أو يقضي له الحظ بما قضى، ومن الذي أعطاه دهره الرضا، أو ساعده بمطالبه صرف القضا، فمات رحمه الله بحسرته، وانتقل إلى الآخرة بغصّته، والله يتولاّه وإيّانا برحمته بمنّه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97" w:name="pg7460_109191"/>
    </w:p>
    <w:p>
      <w:pPr>
        <w:pStyle w:val="Heading2"/>
        <w:numPr>
          <w:ilvl w:val="1"/>
          <w:numId w:val="1"/>
        </w:numPr>
        <w:rPr/>
      </w:pPr>
      <w:bookmarkStart w:id="98" w:name="__RefHeading___Toc2043762_1051229030"/>
      <w:bookmarkStart w:id="99" w:name="_Toc32"/>
      <w:bookmarkEnd w:id="97"/>
      <w:bookmarkEnd w:id="98"/>
      <w:r>
        <w:rPr>
          <w:rtl w:val="true"/>
        </w:rPr>
        <w:t>(</w:t>
      </w:r>
      <w:r>
        <w:rPr/>
        <w:t>15</w:t>
      </w:r>
      <w:r>
        <w:rPr>
          <w:rtl w:val="true"/>
        </w:rPr>
        <w:t xml:space="preserve">) </w:t>
      </w:r>
      <w:r>
        <w:rPr>
          <w:rtl w:val="true"/>
        </w:rPr>
        <w:t>خبر الجزائر الست</w:t>
      </w:r>
      <w:r>
        <w:rPr>
          <w:rtl w:val="true"/>
        </w:rPr>
        <w:t>:</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وصورته حكى الأجلَّ العالم الحافظ حجة الإسلام سعيد بن رضي الدين البغدادي عن الشيخ الأجلِّ المقرئ خطير الدّين حمزة بن المسيّب بن الحارث أنّه حكى في داره بالظفريّة</w:t>
      </w:r>
      <w:r>
        <w:rPr>
          <w:rStyle w:val="FootnoteAnchor"/>
          <w:rtl w:val="true"/>
        </w:rPr>
        <w:footnoteReference w:id="114"/>
      </w:r>
      <w:r>
        <w:rPr>
          <w:rFonts w:ascii="Amiri" w:hAnsi="Amiri" w:eastAsia="Amiri" w:cs="Amiri"/>
          <w:color w:val="111111"/>
          <w:sz w:val="28"/>
          <w:sz w:val="28"/>
          <w:szCs w:val="28"/>
          <w:rtl w:val="true"/>
          <w:lang w:bidi="ar-SA"/>
        </w:rPr>
        <w:t>بمدينة السّلام في ثامن عشر من شعبان سنة أربع وأربعين وخمسمائة عن الشيخ العالم أبي القاسم ابن عبد الباقي بن أحمد الدمشقي في السابع عشر من جمادي الآخرة من سنة ثلاث وأربعين وخمسمائة عن الأجل العالم كمال الدين بن محمّد بن يحيى الأنباري بداره بمدينة السلام ليلة الخميس عاشر شهر رمضان بعد الفطور في السنة المذكورة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الوزير عون الدّين يحيى بن هبيرة</w:t>
      </w:r>
      <w:r>
        <w:rPr>
          <w:rStyle w:val="FootnoteAnchor"/>
          <w:rtl w:val="true"/>
        </w:rPr>
        <w:footnoteReference w:id="115"/>
      </w:r>
      <w:r>
        <w:rPr>
          <w:rFonts w:ascii="Amiri" w:hAnsi="Amiri" w:eastAsia="Amiri" w:cs="Amiri"/>
          <w:color w:val="111111"/>
          <w:sz w:val="28"/>
          <w:sz w:val="28"/>
          <w:szCs w:val="28"/>
          <w:rtl w:val="true"/>
          <w:lang w:bidi="ar-SA"/>
        </w:rPr>
        <w:t>في شهر رمضان سنة اثنتين وأربعين وخمسمائة ونحن على ضيافته وعنده جماعة، فلمّا أفطر من كان حاضراً وتقوّض</w:t>
      </w:r>
      <w:r>
        <w:rPr>
          <w:rStyle w:val="FootnoteAnchor"/>
          <w:rtl w:val="true"/>
        </w:rPr>
        <w:footnoteReference w:id="116"/>
      </w:r>
      <w:r>
        <w:rPr>
          <w:rFonts w:ascii="Amiri" w:hAnsi="Amiri" w:eastAsia="Amiri" w:cs="Amiri"/>
          <w:color w:val="111111"/>
          <w:sz w:val="28"/>
          <w:sz w:val="28"/>
          <w:szCs w:val="28"/>
          <w:rtl w:val="true"/>
          <w:lang w:bidi="ar-SA"/>
        </w:rPr>
        <w:t xml:space="preserve">أكثر الناس ممن كان جالساً وأردنا الانصراف فأمرنا بالتمسّي عنده، وكان في مجلسه في تلك الليلّة شخص نصراني لا أعرفه ولم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أكن قد رأيته من قبل ورأيت الوزير يكثر إكرامه ويقرّب مجلسه، ويصغى إليه ويستمع قوله دون الحاضرين، فتجارينا الحديث والمذاكرة، حتّى أمسينا وأردنا الانصراف، فعرَّفنا بعض أصحاب الوزير أنَّ الغيث ينزل، وأنّه يمنع من يريد الخروج، فأشار الوزير بتمسينا عنده فأخذنا نتحادث، فأفضى الحديث إلى حديث في الأديان والمذاهب ورجعنا إلى دين الإسلام، وتفرُّق المذاهب فيه،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طائفة مذهب الشيعة وما يمكن أن يكون أكثر منهم في خطّتنا هذهِ، وهم الأقلُّ من أهلها، وأخذ يذمَّ أحوالهم، ويحمد الله على قلّتهم في أقاصي الأرض، فالتفت النصراني الّذي كان الوزير مقبلاً عليه، ومضيفاً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أدام الله أيّامك أتأذن لي أن أحدث بما عندي فيما قد تفاوضتم فيه أم أعرض عنه؟ فصمت الوزير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عندك،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والدي سنة اثنتين وعشرين وخمسمائة من مدينتنا وهي المعروفة بالراهبة ولها الرستاق العظيم الّذي يعرفه التجّار، وعدَّة ضياعها ألف ومائتا ضيعة، في كلّ ضيعة من الخلق ما لا يحصي عددهم إلاّ الله تعالى وهم قوم نصارى، وجميع من في تلك الجزائر من حولها على دينهم ومذهبهم ومسيرة بلادهم وجزائرهم مدّة شهرين وبينهم وبين البر مسيرة عشرين يوماً وكلُّ من في البرّ من الأعراب وغيرهم نصارى وتتصل بالحبشة والنوبة، وجميعهم نصارى، ويتصل بالبرّبر وهم علىدينهم فانْ حدَّ هذا كان بقدر كلّ من في الأرض، ولم نضف إليهم الأفرنج والروم، وغير خفيّ عنكم من بالشام والعراق وغيرهما من بلاد المسلمين على كثرتها من النصارى، واتّفق أننّا سرنا في البحر وأوغلنا فيه وتعدَّينا جميع الجهات الّتي كنّا نريد الوصول إليها ورغبنا في المكاسب، لأنا كلما بعدنا كان متاعنا أنفق والحاصل أكثر، ولم نزل على ذلك المسير حتّى صرنا إلى جزائر عظيمة كثيرة الأشجار، مليحة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الجدران فيها المدن الجليلة</w:t>
      </w:r>
      <w:r>
        <w:rPr>
          <w:rStyle w:val="FootnoteAnchor"/>
          <w:rtl w:val="true"/>
        </w:rPr>
        <w:footnoteReference w:id="117"/>
      </w:r>
      <w:r>
        <w:rPr>
          <w:rFonts w:ascii="Amiri" w:hAnsi="Amiri" w:eastAsia="Amiri" w:cs="Amiri"/>
          <w:color w:val="111111"/>
          <w:sz w:val="28"/>
          <w:sz w:val="28"/>
          <w:szCs w:val="28"/>
          <w:rtl w:val="true"/>
          <w:lang w:bidi="ar-SA"/>
        </w:rPr>
        <w:t>والرساتيق الجميلة فأوّل جزيرة وصلنا إليها واُرسي المركب بها، وقد سألنا عنها النواخده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هذهِ الجزيرة؟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جزيرة لم أصل بها قط ولا أعرى</w:t>
      </w:r>
      <w:r>
        <w:rPr>
          <w:rStyle w:val="FootnoteAnchor"/>
          <w:rtl w:val="true"/>
        </w:rPr>
        <w:footnoteReference w:id="118"/>
      </w:r>
      <w:r>
        <w:rPr>
          <w:rFonts w:ascii="Amiri" w:hAnsi="Amiri" w:eastAsia="Amiri" w:cs="Amiri"/>
          <w:color w:val="111111"/>
          <w:sz w:val="28"/>
          <w:sz w:val="28"/>
          <w:szCs w:val="28"/>
          <w:rtl w:val="true"/>
          <w:lang w:bidi="ar-SA"/>
        </w:rPr>
        <w:t>فيها ولا رسيت فيها عمري وأنا وأنتم في معرفتها سواء، فلمّا أرسينا بها وصعد التجار إلى مشرعة تلك المدينة، وسألنا ما اسمها؟ فقيل هي المباركة، فسألنا عن سلطانها واسمه؟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الطّاهر،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سرير ملكه فقيل بالزاهرة،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الزاهرة؟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وبينها مسيرة عشرة ليال في البحر، وخمسة وعشرين ليلة في البرّ، وهم قوم مسلمون مؤمنون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يقبض زكاة ما في المركب لنشرع في البيع والابتياع؟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تحضرون عند نائب السّلطان،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أعوانه؟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أعوان له، بل هو في داره وكل من عليه حقُّ يحضر عنده فيسلمه إليه فتعجّبنا من 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تدلّونا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وجاء معنا من أدخلنا داره، فرأيناه رجلاً صالحاً عليه عباءة، وتحته عباءة وهو مفترشها، وبين يديه دواة يكتب منها من كتاب ينظر إليه فسلّمنا عليه فردَّ علينا السّلام وحيّانا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مسلمون؟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فينا المسلم واليهوديُّ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أموالكم، ثمّ أخذ مني ومن أصحابي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اليهودي والنصراني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المال والجزية، ويناظر المسلم عن مذهبه، فوزن والدي عن خمسة نفر نصارى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عنه وعنّي وعن ثلاثة نفر كانوا معنا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وزن عن تسعة نفر كانوا يهوداً، وقال للباقين هاتوا مذاهبكم،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فشرعوا معه في مذاهبهم،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مسلمين بل أنتم خوارج وأموالكم محلٌّ للمسلم المؤمن، وليس بمسلم من لم يؤمن بالله ورسوله واليوم الآخر وبالوصيّ والأوصياء من ذرِّيّته حتّى مولانا صاحب الزَّمان وليّ الأمر صلوات الله عليهم فضاقت بهم الأرض بما رحبت ولم يبق إلاّ أخذ أموالهم، ثمّ قال لنا يا أهل الكتاب لا معارضة لكم فيما معكم، حيث اُخذت منكم الجزية، فلمّا عرفوا أولئك أن أموالهم معرضة للنهب سألوه أن يحملهم إلى سلطانه، الذي هو من قبله، فأجاب سؤالهم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فقلنا للرُّبّان والنواخده وهو الدليل هؤلاء قوم قد عاشرناهم وصاروا رفقة، وما يحسن لنا أن نتخلّف عنهم أينما يكونوا نكن معهم، حتّى نعلم ما يستقر حالهم عليه، فقال 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أين المسير في هذا البحر فاستأجرنا رُبّاناً ورجالاً وقلعنا القلع</w:t>
      </w:r>
      <w:r>
        <w:rPr>
          <w:rStyle w:val="FootnoteAnchor"/>
          <w:rtl w:val="true"/>
        </w:rPr>
        <w:footnoteReference w:id="120"/>
      </w:r>
      <w:r>
        <w:rPr>
          <w:rFonts w:ascii="Amiri" w:hAnsi="Amiri" w:eastAsia="Amiri" w:cs="Amiri"/>
          <w:color w:val="111111"/>
          <w:sz w:val="28"/>
          <w:sz w:val="28"/>
          <w:szCs w:val="28"/>
          <w:rtl w:val="true"/>
          <w:lang w:bidi="ar-SA"/>
        </w:rPr>
        <w:t>وسرنا ثلاثة عشر يوماً بلياليها، حتّى كان قبل طلوع الشمس كبّر الربّان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أعلام الزاهرة ومنائرها، وجدرانها قد بانت ثمّ سرنا حتّى تضاحى النّهار فقدمنا إلى مدينة لم تَرَ العيون أحسن منها، ولا أخف على القلب، ولا أرقَّ من نسيمها ولا أطيب من هوائها ولا أعذب من مائها، وهي راكبة البحر، على جبل من صخر أبيض، كأنّه لون الفضّة البيضاء وعليها سور إلى ما يلي البحر، والبحر محيط بها والأنهار مخترقة تجري في وسطها يشرب منها أهل الدُّور والأسواق، وتأخذ منها الحمّامات وفواضل الأنهار ترمى في البحر، ومدى الأنهار فرسخ ونصف أو دونه، وفي لِحْف</w:t>
      </w:r>
      <w:r>
        <w:rPr>
          <w:rStyle w:val="FootnoteAnchor"/>
          <w:rtl w:val="true"/>
        </w:rPr>
        <w:footnoteReference w:id="121"/>
      </w:r>
      <w:r>
        <w:rPr>
          <w:rFonts w:ascii="Amiri" w:hAnsi="Amiri" w:eastAsia="Amiri" w:cs="Amiri"/>
          <w:color w:val="111111"/>
          <w:sz w:val="28"/>
          <w:sz w:val="28"/>
          <w:szCs w:val="28"/>
          <w:rtl w:val="true"/>
          <w:lang w:bidi="ar-SA"/>
        </w:rPr>
        <w:t>ذلك الجبل بساتين المدينة وأشجارها ومزارعها عنده</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 وأثمار تلك الأشجار لا يرى أطيب منها ولا أعذب منها ثم أنك ترى الذئب والنعجة يرعيان عياناً ولو قصد قاصد لتخلية دابّة في زرع غيره لما رعته ولا قطعت منه قطعة، ولقد شاهدت السباع والهوامَّ رابضة في غيض تلك المدينة، وبنو آدم يمرُّون عليها فلا تؤذيهم، فلمّا قدمنا المدينة وأرسى المركب فيها وما كان صحبنا من الشوابي والذوابيح من المباركة بشريعة الزاهرة، صعدنا فرأينا مدينة عظيمة عيناء، كثيرة الخلق، وسيعة الرقعة، وفيها الأسواق الكثيرة، والمعاش العظيم، وترد إليها الخلق من البرِّ والبحر، وأهلها على أحسن الحال، ولا يكون على وجه الأرض من أهل الأديان من الأمم مثلهم ولا أكثر من أمانتهم، حتّى أنَّ المتعيش بسوق المدينة، يرد إليه من يبتاع منه الحاجة أما بالوزن أو بالذراع فيبايعه عليها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هذا زن لنفسك وأذرع لنفسك فهذه صورة مبايعتهم، ولا يسمع بينهم لغو المقال ولا السفه ولا التهمة ولا يسبُّ بعضهم بعضاً، وإذا أذن المؤذِّن للصلاة، لا يتخلّف منهم متخلّف ذكراً كان أو أنثى، إلاّ ويسعى إلى الصلاة، حتّى إذا قضيت الصلاة للوقت المفروض، رجع كل منهم إلى بيته حتّى يكون وقت الصلاة الأخرى فيكون الحال كما كانت فلمّا دخلنا المدينة وأرسينا بمشرعتها اُمرنا بالحضور عند السلطان فحضرنا داره، وهي دار عظيمة فدخلنا إلى بستان في وسطه قبّة من قصب، والسلطان في تلك القبّة وعنده جماعة وفي باب القبّة ساقية تجري فوافينا القبّة، وقد أقام المؤذِّن للصلاة فلم يكن أسرع من أن امتلأ ذلك البستان بالناس واُقيمت الصلاة، فصلّى بهم جماعة، فلا والله لم تنظر عيني أخشع وأخضع لله منه، ولا ألين جانباً للرعية فصلّى من صلّى مأموماً، فلما قضيت الصلاة ألتفت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القادمون؟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وكانت مخاطبة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تجار أم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 فقال من فيكم المسلم، ومن فيكم من أهل الكتاب؟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الكتاب وقال الذين زعموا الإسلام نحن 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فرق شعث</w:t>
      </w:r>
      <w:r>
        <w:rPr>
          <w:rStyle w:val="FootnoteAnchor"/>
          <w:rtl w:val="true"/>
        </w:rPr>
        <w:footnoteReference w:id="122"/>
      </w:r>
      <w:r>
        <w:rPr>
          <w:rFonts w:ascii="Amiri" w:hAnsi="Amiri" w:eastAsia="Amiri" w:cs="Amiri"/>
          <w:color w:val="111111"/>
          <w:sz w:val="28"/>
          <w:sz w:val="28"/>
          <w:szCs w:val="28"/>
          <w:rtl w:val="true"/>
          <w:lang w:bidi="ar-SA"/>
        </w:rPr>
        <w:t>فصار شعباً فمن أيّ قبيل أنتم؟ وكان معنا شخص يعرف بالمقرئ روزبهان بن أحمد الأهوازيّ يزعم أنّه على مذهب الشافعيّ،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على مذهبك من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إلاّ هذا حسّان بن غيث فإنه رجل مالكيُّ،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شافعي أنت تقول بالإجماع؟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تعمل بالقياس، ثمَّ قال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شافعي هل تلوت ما أنزل الله يوم المباهلة؟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أبناء الرسول ومن نساؤه ومن نفسه؟ فأمسك روزبهان فقال بالله عليك هل بلغك وأتاك أنَّ غير الرَسول والوصيَّ والبتول والسبطين دخلوا تحت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تنزل هذه الآية إلاّ فيهم ولا خصَّ بها الله تعالى سواهم،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شافعيُّ ما تقول فيمن طهّره الله بالدَّليل القاطع، هل ينجّسه المختلفون؟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شافعيُّ هل تلوت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يعني بذلك؟ فأمسك،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إلاّ أهلها، ثمَّ بسط لسانه وتحدَّث بحديث أمضى من السهام، وأقطع من الحسام فقطع الشافعيُّ ووافقه، فقام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 يا ابن صاحب الأمر أنسب إليَّ نسبك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بن محمّد بن الحسن بن عليّ بن محمّد بن عليّ بن موسى بن جعفر بن محمّد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عليّ ابن أبي طالب أمير المؤمنين عليهم السلام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هو والله الإمام المبين، ونحن الذين أنزل الله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يا شافعيُّ نحن أهل البيت ونحن ذريّة الرَّسول ونحن اُولو الأمر فخرَّ الشافعيُّ مغشيّاً عليه، لما سمع منه ذلك المقال ثمّ أفاق من غشيته وآمن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منحني بالإيمان والإسلام ونقلني من التقليد إلى اليقين، ثمَّ أمر لنا بإقامة الضيافة، فبقينا على ذلك ثمانية أيّام، ولم يبق في المدينة إلاّ من جاء إلينا وحادثنا، فلمّا انقضت الأيّام الثمانية سأله أهل المدينة أن يقوموا لنا بالضّيافة ففسح لهم في ذلك فكثرت علينا الأطعمة والفواكه وعملت لنا الولائم ولبثنا في تلك المدينة سنة كاملة، فعلمنا وتحقّقنا أنَّ تلك المدينة مسيرة شهرين كاملة برّاً وبحراً، وبعدها مدينة أخرى اسمها الرائقة سلطانها القاسم بن صاحب الأمر عليه السلام مسيرة ملكها شهرين وهي على تلك القاعدة ولها دخل عظيم وبعدها مدينة أخرى اسمها ظلوم سلطانها عبد الرَّحمن بن صاحب الأمر عليه السلام مسيرة رستاقها وضياعها شهران، وبعدها مدينة أخرى اسمها الصافية سلطانها إبراهيم بن صاحب الأمر وهي على الصفة المذكورة بالحكاية وبعدها مدينة أخرى اسمها عناطس سلطانها هاشم بن صاحب الأمر عليه السلام وهي أعظم المدن وأكبرها وأعظمها دخلاً ومسيرة ملكها أربعة أشهر، فيكون مسيرة تلك المدن الخمس وملكها ورستاقها مدة سنة لا يوجد في تلك المدن والضياع والجزائر غير المؤمن الشيعي الأثني عشري الموحّد القائل بالولاية والبراءة الذين يقيمون الصلاة ويؤتون الزكاة ويأمرون بالمعروف وينهون عن المنكر </w:t>
      </w:r>
    </w:p>
    <w:p>
      <w:pPr>
        <w:pStyle w:val="BookText"/>
        <w:rPr/>
      </w:pPr>
      <w:r>
        <w:rPr>
          <w:rFonts w:ascii="Amiri" w:hAnsi="Amiri" w:eastAsia="Amiri" w:cs="Amiri"/>
          <w:color w:val="111111"/>
          <w:sz w:val="28"/>
          <w:sz w:val="28"/>
          <w:szCs w:val="28"/>
          <w:rtl w:val="true"/>
          <w:lang w:bidi="ar-SA"/>
        </w:rPr>
        <w:t>سلاطينهم أولاد إمامهم يحكمون بالعدل وهم به يأمرون وليس على وجه الأرض مثلهم، ولو اجتمع أهل الدنيا بأسرهم لكانوا أكثر عدداً منهم على اختلاف البلاد والمذاهب، ولقد أقمنا عندهم سنة كاملة نترقّب ورود صاحب الأمر إليهم لأنّهم يزعمون أن هذه سنة وروده، فلم يرد ولم يوفقنا الله تعالى للنظر إليه وأما روزبهان وحسّان فأنهما أقاما بالزاهرة ، يرقبان رؤيته وقد كنّا لمّا استكثرنا هذه المدن وأهلها، ودخلها سألنا عنها فقيل أنها عمارة صاحب الأمر واستخراجه فلمّا سمع الوزير عون الدين ابن هبيرة هذا الكلام، نهض ودخل حجرة لطيفة، وقد انقضى الليل فأمر بإحضارنا واحداً واحداً،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وإذاعة هذا الحديث ولا ترجعوا فيه لأحد وشدَّد وتأكّد علينا، في ذلك فخرجنا من عنده ولم يعد أحد منّا مما سمعه حرفاً واحداً حتّى هلك وكنا إذا حضرنا في موضع وأجتمع أحد منا بصاحبه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شهر رمضان؟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فأسماء أولاد صاحب الأمر عليه السلام خمسة والمدائن ستُّ المباركة وفيها نائب الطاهر، الزاهرة سلطانها الطاهر ابن صاحب الأمر عليه السلام الرائقة سلطانها القاسم ابن صاحب الأمر عليه السلام ، ظلوم سلطانها عبد الرحمن ابن صاحب الأمر عليه السلام ، الصافية سلطانها إبراهيم بن صاحب الأمر، عناطس سلطانها هاشم ابن صاحب الأمر فله بنون عليهم السلام خمسة والمدائن ستُّ وأتى السيد</w:t>
      </w:r>
      <w:r>
        <w:rPr>
          <w:rStyle w:val="FootnoteAnchor"/>
          <w:rtl w:val="true"/>
        </w:rPr>
        <w:footnoteReference w:id="127"/>
      </w:r>
      <w:r>
        <w:rPr>
          <w:rFonts w:ascii="Amiri" w:hAnsi="Amiri" w:eastAsia="Amiri" w:cs="Amiri"/>
          <w:color w:val="111111"/>
          <w:sz w:val="28"/>
          <w:sz w:val="28"/>
          <w:szCs w:val="28"/>
          <w:rtl w:val="true"/>
          <w:lang w:bidi="ar-SA"/>
        </w:rPr>
        <w:t>بأشياء في آخر الحكاية حذفت لعدم الحاجة إليها هذا آخر ما وجد منقولاً من خط السيّد عليّ بن عبد الحميد تغمده الله برحمته وأسكنه بحبوحة جنته آمين والحمد لله وحده وصلى الله على محمّد وآله الطيبين الطاهرين أجمعين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يخلو كتابنا هذا من فوائد جمّة هي كالتتمة، لا بدّ أن ننبه القارئ اللبيب على عدة أمور تتعلق بالحكاية،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راوي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الشهيد محمّد عليّ القاضي الطباطبائي بعد هذهِ الحكاية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 هذه الحكاية لم يعرف شخصه ولم يعلم اسمه فهو عندنا مجهول الحال فلا يمكن الاعتماد عليه ولا على خبره والركون إليه، والعجب من هؤلاء الأخباريين كيف يعتمدون على تلك القصص والحكايات الغريبة وينقلونها في كتبهم من غير لفت نظر إلى أغلاطها ويشوهون بها وجه الحقيقة في كتب الشيعة كما أن أهل السنة شوهوا كتبهم بأخبار كعب الأحبار وأبي هريرة وأمثالهما ومن أقاصيص الوضاعين والدساسين بحيث لا تعد ولا تحصى ولو رمنا حصرها لأعيى القلم وأعقب 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تقي التستري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نقله النوري عن البياضي والنيلي والجزائري، ونقل إشارة عليّ بن طاووس إليه إلا أنها كلها ينتهي إلى الأنباري، وأنه كان عند ابن هبيرة الوزير وحدّثه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نقل ذلك عنه جميع بني آدم لما خرج عن كونه خبر رجل واحد شاذٍ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الدخيلة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تواريخ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الحكاية سعيد بن أحمد الرضي عن خطير الدين أحمد بن المسيب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عثمان الدمشقي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أحمد بن محمّد الأنباري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والتأريخ الأخير أورده النيلي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الصحيح، وإلاّ أكثر الناقلين للحكاية كالسيد هاشم البحراني والسيد الجزائري والعلامة النوري وغيرهم صرحوا بأن الأنباري سمعها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إشتباه منهم، فإذا كان سمعها في رمضان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حدّث الدمشقي في جمادى الآخرة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والحال أن شهر رمضان بعد شهر جمادى الآخرة بثلاثة شهور، فهذا الاشتباه في النقل لا يستقيم مع تواريخ الحكاية ولعلّه تصحيف والصحيح ما أثبتهُ النيلي من تاريخ للحكاية أي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الوزير عون الدين ابن هبيرة استوزر للخليفة المقتفي لأمر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استوزره الخليفة المستنجد إلى أن توفي الوزير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والحكاية واقعة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هذا التأريخ لا يستقيم مع تأريخ وزارة ابن هبيرة التي ابتدأها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الأنباريّ حدّث بالحكاية بعد هلاك الوزير على ما نصه الأنباري في آخر الحكاية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فخرجنا من عنده ولم يعد أحد منا مما سمعهُ حرفاً واحداً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أن الوزير هلك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الأنباري نقل هذهِ الحكاية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عدة من علمائنا الأعلام هذهِ الحكاية إلى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مردودة لأمرين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محمّد بن عليّ بن الحسين بن عبد الرحمن العلوي بن القاسم بن محمّد البطحائي بن القاسم بن الحسن بن زيد بن الحسن بن عليّ بن أبي طالب عليهم السلام ، وهو من طبقة تلاميذ الصدوق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حكاية في كتابه واقعة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هذا الوهم عدة من الأعلام على ما صرحوا به في كتبهم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معارف 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عليّ بن فتح الله الكاشاني على ما نقله عنه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وتحقيق السيد ياسين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آقا بزرك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الشاكري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المصطفى والعترة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من الأعلام، ولعل هذا الاشتباه حصل من أن أحد رواة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الحكاية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فنسبت بعده إلى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العلامة النوري رحمه الله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تلميذه آقا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مستنسخة من الخزانة الرضوية، وطريق الرواية عن مؤلفه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الشيخ الجليل العفيف أبو العباس أحمد بن الحسين بن وجه المجاور قراءة عليه في داره بمشهد مولانا أمير المؤمنين عليه السلام في شهر الله سنة إحدى وسبعين وخمسمائة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هو كاتب الحكاية في نسخة كتاب 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الأمير أبو عبد الله محمّد بن أحمد بن شهريار الخازن بالغري في ربيع الأوّل سنة ست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النقيب أبو الحسين زيد بن ناصر الحسيني رحمه الله في شوال سنة ثلاث وأربعين وأربعمائة بمشهد أمير المؤمنين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محمّد بن عليّ بن الحسن بن عبد الرحمن العلوي عن عليّ بن العباس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أوردت سند الكتاب لفائدة ثانية أيضاً حتّى يعرف الفرق بين تأريخ رواية الكتاب عن المؤلف وتاريخ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يتعلق بالتعزية والتسلية عند فقد الأحبة والأولاد مبتدئاً بذكر وفاة النبي صلى الله عليه وآله وسلم وما جرى عليه عند موت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للحكاية علاقة بموضوع الكتاب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حكاية المدائن الخمس وحكاية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اشتبه على الكثير في الرد على حكاية الجزيرة الخضراء الواقعة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الحكاية الواقعة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أراد التفصيل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 وقضية 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ناجي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ناقلو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 ذكرنا في الفقرة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العلامة النوري في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السيد بالإشارة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محمّد عليّ بن يونس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آقا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أن يكون داعي العلماء من إدراجه في كتبهم المعتمدة بيان لزوم الاعتماد عليها أو الحكم بصحتها مثلاً أو جعل الاعتقاد بصدقها واجباً، حاشاهم عن ذلك بل إنما غرضهم من نقل هذه الحكايات مجرد الأستيناس بذكر الحبيب وذكر دياره والاستماع لآثاره مع ما فيها من رفع الاستبعاد عن حياته في دار الدنيا وبقائه متنعّماً فيها في أحسن عيش وأفره حال بل مع السلطنة والملك له ولأولاده واستقرارهم في ممالك واسعة هيأ الله لهم لا يصل إليها من لم يرد الله وصوله وقد احتفظ العلماء بتلك الحكايات في قبال المستهزئين بالدين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يخرج جليس السرداب بعد ألف سنة وكيف تمتعه بالدنيا وما أكله وشربه ولبسه وغيرها من لوازم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بذلك القول يبرهنون على ضعف عقولهم فمن كان عاقلاً مؤمناً بالله ورسوله وكتابه يكفيه في إثبات قدرة الله تعالى على تهيئة جميع الأسباب المعيشية في حياة الدنيا 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هامش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هامش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هامش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هامش </w:t>
      </w:r>
      <w:bookmarkStart w:id="100" w:name="pg7460_109203"/>
    </w:p>
    <w:p>
      <w:pPr>
        <w:pStyle w:val="BookText"/>
        <w:rPr/>
      </w:pPr>
      <w:bookmarkEnd w:id="100"/>
      <w:r>
        <w:rPr>
          <w:rFonts w:ascii="Amiri" w:hAnsi="Amiri" w:eastAsia="Amiri" w:cs="Amiri"/>
          <w:color w:val="111111"/>
          <w:sz w:val="28"/>
          <w:sz w:val="28"/>
          <w:szCs w:val="28"/>
          <w:rtl w:val="true"/>
          <w:lang w:bidi="ar-SA"/>
        </w:rPr>
        <w:t>مستدرك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السلطان المفرّج عن أهل الإيمان</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2043764_1051229030"/>
      <w:bookmarkStart w:id="102" w:name="_Toc33"/>
      <w:bookmarkEnd w:id="101"/>
      <w:r>
        <w:rPr>
          <w:rtl w:val="true"/>
        </w:rPr>
        <w:t>(</w:t>
      </w:r>
      <w:r>
        <w:rPr/>
        <w:t>16</w:t>
      </w:r>
      <w:r>
        <w:rPr>
          <w:rtl w:val="true"/>
        </w:rPr>
        <w:t>) (</w:t>
      </w:r>
      <w:r>
        <w:rPr>
          <w:rtl w:val="true"/>
        </w:rPr>
        <w:t>لقاء ابن مهزيار بالإمام عليه السلام</w:t>
      </w:r>
      <w:r>
        <w:rPr>
          <w:rtl w:val="true"/>
        </w:rPr>
        <w:t>):</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ابن مهزيار بالإمام عليه السلام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ونقلت أيضاً من كتاب السلطان المفرّج عن أهل الإيمان تصنيف السيّد الجليل الموفق السعيد بهاء الدين عليّ بن عبد الكريم بن عبد الحميد الحسيني، ما صورته، وبالطريق المذكور يرفعه إلى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ما يرى النائم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السنة، فإنّك تلقى صاحب الزمان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وذكر الحديث بطوله </w:t>
      </w:r>
      <w:r>
        <w:rPr>
          <w:rFonts w:eastAsia="Amiri" w:cs="Amiri" w:ascii="Amiri" w:hAnsi="Amiri"/>
          <w:color w:val="111111"/>
          <w:sz w:val="28"/>
          <w:szCs w:val="28"/>
          <w:rtl w:val="true"/>
          <w:lang w:bidi="ar-SA"/>
        </w:rPr>
        <w:t>_.</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فرحٌ مسرورٌ فما زلت في الصلاة حتّى انفجر عمود الصبح وفرغت من صلاتي وخرجت أسأل عن الحاجِّ فوجدت فرقة تريد الخروج، فبادرت مع أوّل من خرج، فما زلت كذلك حتّى خرجوا وخرجت بخروجهم اُريد الكوفة، فلمّا وافيتها نزلت عن راحلتي وسلّمت متاعي إلى ثقات إخواني وخرجت أسأل عن آل أبي محمّد عليه السلام ، فما زلت كذلك فم أجد أثراً، ولا سمعت خبراً، وخرجت في أوّل من خرج اُريد المدينة، فلمّا دخلتها لم أتمالك أن نزلت عن راحلتي وسلّمت رحلي إلى ثقات إخواني وخرجت أسال عن الخبر وأقفوا لأثر، فلا خبراً سمعت، ولا أثراً وجدت، فلم أزل كذلك إلى أن نفر الناس إلى مكّة، وخرجت مع من خرج، حتّى وافيت مكّة، ونزلت فاستوثقت من رحلي وخرجت أسأل عن آل أبي محمّد عليه السلام فلم أسمع خبراً ولا وجدت أثراً، فما زلت بين الإياس والرَّجاء متفكّراً في أمري، وعائباً على نفسي، وقد جنَّ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 إلى أن يخلو لي وجه الكعبة لأطوف بها وأسأل الله عز وجل أن يعرّفني أملي فيها، فبينما أنا كذلك وقد خلا لي وجه الكعبة إذ قمت إلى الطّواف فإذا أنا بفتى مليح الوجه، طيّب الرائحة، متّزر ببردة، متّشح بأخرى وقد عطف بردائه على عاتقه، فرعته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ابن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كان بالنهار صائماً وباللّيل قائماً، وللقرآن تالياً ولنا موالياً،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عليّ بن إبراهيم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بك يا أبا الحسن، أتعرف الصريحين؟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الخالصين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اشتمال هذه الأخبار على أنّ له عليه السلام أخاً مسمى بموسى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العلامة الّتي بينك وبين أبي محمّد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إليّ، فأخرجتها إليه خاتماً حسناً على فصّه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بكى طويلاً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فلقد كنت إماماً عادلاً، ابن أئمّة وأبا إمام، أسكنك الله الفردوس الأعلى مع آبائك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صر إلى رحلك وكن على أهبة من كفايتك حتّى إذا ذهب الثلث من اللّيل وبقي الثلثان، فالحق بنا فإنّك ترى مُناك قال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رحلي اُطيل التفكّر حتّى إذا هجم الوقت فقمت إلى رحلي وأصلحته، وقدّمت راحلتي وحملتها وصرت في متنها حتّى لحقت الشعب فإذا أنا بالفتى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طوبى لك فقد أذن لك، فسار وسرت بسيره حتّى جاز بي عرفات ومنى، وصرت في أسفل ذروة جبل الطائف،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انزل وخذ في اُهبة الصلاة، فنزل ونزلت حتّى فرغ وفرغت،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وأوجز، فأوجزت فيها وسلّم وعفّر وجهه في التراب، ثمَّ ركب وأمرني بالركوب فركبت، ثمَّ سار وسرت بسيره حتّى علا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هل ترى شيئاً؟ فلمحت فرأيت بقعة نزهة كثيرة العشب والكلاء،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بقعة نزهة كثيرة العشب والكلاء،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أعلاها شيئاً؟ فلمحت فإذا أنا بكثيب من رمل فوق بيت من شعر يتوقّد نوراً،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كذا وكذا،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طب نفساً وقرّ عيناً فإنّ هناك أمل كلّ مؤمّل،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فسار وسرت حتّى صار في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 هنا يذلّ لك كلّ صعب فنزل ونزلت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خلّ عن زمام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اُخلّفها وليس هاهنا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حرم لا يدخلهُ إلاّ وليّ، ولا يخرج منه إلاّ وليّ، فخلّيت عن الراحلة، فسار وسرت فلمّا دنا من الخباء سبقني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هناك إلى أن يؤذن لك، فما كان إلاّ هنيئة فخرج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قد اُعطيت سؤلك،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صلوات الله عليه وهو جالس على نمط عليه نطع أديم أحمر متّكئ على مسورة أديم، فسلّمت عليه وردّ عليَّ السلام ولمحته فرأيت وجهه مثل فلقة قمر لا بالخرق ولا بالبزق، ولا بالطويل الشامخ، ولا بالقصير اللاصق، ممدود القامة، صلت الجبين، أزجّ الحاجبين أدعج العينين، أقنى الأنف، سهل الخدّين، على خدّه الأيمن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بصرت به حار عقلي في نعته وصفته،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مهزيار كيف خلّفت إخوانك في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 قد تواترت عليهم سيوف بني الشيصبان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كأنّي بالقوم قد قتلوا في ديارهم وأخذهم أمر ربّهم ليلاً ونهاراً،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حيل بينكم وبين سبيل الكعبة بأقوام لا خلاق لهم والله ورسوله منهم براء، وظهرت الحمرة في السماء ثلاثاً فيها أعمدة كأعمدة اللّجين تتلألأ نوراً، ويخرج السروسي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سروس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نفيسة في جبل نفوسه بأفريقيا وأهلها خوارج اُباضية والإرمنية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كوره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النوري رحمه الله في خاتمة مستدرك الوسائل ضمن 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رحمه الله في ضمن أحوال الحجة عليه السلام ، بعد نقل خبر عليّ بن إبراهيم بن مهزيار ولقائه الإمام عليه السلام بقرب الطائف،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الحمرة التي ذكرها صلّى الله عليه وعلى آبائه الطاهرين، فقد ظهر ليلة الاثنين خامس جمادي الأولى سنة اثنتين وسبعين وسبعمائة بعد العشاء الآخرة حمرة عظيمة أضاءت لها أقطار السماء، وكان خروجها من المغرب، وانتشرت حتّى ملكت نصف الأفق، وشاهدها كثير من الناس بالمشهد الشريف الغروي سلام الله على مشرّفه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لي الشيخ الصالح حسن بن عبد الله أنّه كان تلك الليلة بعذار زبيد فلمّا ظهرت هذه الحمرة، وعلا صوتها، توهم أهل العذار أنّ ذلك حريق عظيم وقع في بعض جمايعهم، فقاموا فزعين يتعرّفون ذلك، فشاهدوا الحمرة وفيها أعمدة بيض، عدّها جماعة منهم فكانت خمسة وعشرين عموداً،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إرمنيّة وأذربيجان يريد وراء الرّيّ الجبل الأسود المتلاحم بالجبل الأحمر، لزيق جبل طالقان، فيكون بينه وبين المروزيّ وقعة صيلمانيّة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الشديد، ووقعة صيلمة أي مستأصلة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 فيها الصغير، ويهرم منها الكبير ويظهر القتل بينهما، فعندها توقّعوا خروجه إلى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بغداد وموضع بالمدينة قرب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يلبث بها حتّى يوافي باهات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الدينور ونهاوند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وعلى الله حصاد الباقين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ما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وجنوده،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حان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هامش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هامش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مهزيار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ومدّ يده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اُنبئك الخبر؟ إنّه إذا فقد الصيني وتحرّك المغربيُّ، سار العباسي، وبويع السفياني، يؤذن لوليّ الله فأخرج بين الصفا والمروة في ثلاثمائة وثلاثة عشر سواء، فأجيء إلى الكوفة فأهدم مسجدها، وأبنيه على بنائه الأوّل، وأهدم ما حوله من بناء الجبابرة، وأحجّ بالناس حجّة الإسلام، وأجيء إلى يثرب، فأهدم الحجرة، وأخرج من بها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وهما طريان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فأمر بهما تجاه البقيع، وآمر بخشبتين يصلبان عليهما، فتورقان من تحتهما، فيفتتن الناس بهما أشدّ من الفتنة الأولى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أنبذي، ويا أرض خذي، فيومئذ لا يبقى على وجه الأرض إلاّ مؤمن قد أخلص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الكرّة الكرّة، الرجعة الرجعة،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وعونه تحقيق هذا الكتاب وضبط نصه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من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ولادة الزهراء عليها أفضل الصلاة والسلام</w:t>
      </w:r>
      <w:r>
        <w:rPr>
          <w:rFonts w:eastAsia="Amiri" w:cs="Amiri" w:ascii="Amiri" w:hAnsi="Amiri"/>
          <w:color w:val="111111"/>
          <w:sz w:val="28"/>
          <w:szCs w:val="28"/>
          <w:rtl w:val="true"/>
          <w:lang w:bidi="ar-SA"/>
        </w:rPr>
        <w:t>.</w:t>
      </w:r>
      <w:bookmarkStart w:id="103" w:name="pg7460_109207"/>
    </w:p>
    <w:p>
      <w:pPr>
        <w:pStyle w:val="Heading2"/>
        <w:numPr>
          <w:ilvl w:val="1"/>
          <w:numId w:val="1"/>
        </w:numPr>
        <w:rPr/>
      </w:pPr>
      <w:bookmarkStart w:id="104" w:name="__RefHeading___Toc2043766_1051229030"/>
      <w:bookmarkStart w:id="105" w:name="_Toc34"/>
      <w:bookmarkEnd w:id="103"/>
      <w:bookmarkEnd w:id="104"/>
      <w:r>
        <w:rPr>
          <w:rtl w:val="true"/>
        </w:rPr>
        <w:t>مصادر التحقيق</w:t>
      </w:r>
      <w:bookmarkEnd w:id="105"/>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محمّد عليّ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انصاريان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مع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أحمد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المدرس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البهبودي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اللآلي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المرعشي والشيخ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عليّ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الشيخ مجتبى العراقي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ياسين الموسوي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وآله وسلم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أنكر خروج المهدي فقد كفر بما اُنزل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عرف المهدي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لِيُظْهِرَهُ عَلَى الدِّينِ كُلِّهِ وَلَوْ كَرِهَ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ما في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والاستدلال منتزع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محاججة هشام بن الحكم مع عمرو بن عبيد شيخ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 تناقله علماء الطرفين في مجاميعهم الحديثية بتعابير تتّّفق في مضمونها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الفردوس للديلمي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المستشرق الفرنسي الفيلسوف هنري كاربون في مناقشاته مع العلامة الطباطبائي في كتاب الشمس الساطعة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وآله وسلم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انهم يستضيئون بنوره وينتفعون بولايته في غيبته كانتفاع الناس بالشمس وإن تجللها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توقيعه عجل الله فرجه إلى الشيخ المفيد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غير مهملين لمراعاتكم، ولا ناسين لذكركم، ولولا ذلك لنزل بكم اللأواء أو اصطلمكم الأعداء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الإحتجاج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ثواب انتظار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خرج عليه جماعة من العرب بشط سوراء بالعراق وحملوا عليه وسلبوه فمانعهم عن سلب سراويله، فضربه أحدهم فقتله وكان عالماً تقياً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يروي عنه محمّد بن جعفر المشهدي في المزار الكبير 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السيد الأجل العالم عبد الحميد بن التقي عبد الله بن أسامة العلوي الحسيني رضي الله عنه في ذي القعدة من سنة ثمانين وخمسمائة قراءة عليه بحلة الجامعين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متولي النقابة بالعراق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الجليل الذي رد الله على يده الحجر الأسود لما نهبت القرامطة مكّة في سنة ثلاث وعشرين وثلاثمائة، وأخذوا الحجر وأتوا به إلى الكوفة وعلقوه في السارية السابعة من المسجد التي كان ذكرها أمير المؤمنين عليه السلام، فإنه قال ذلك ذات يوم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أن يصلب في هذه السارية وأومئ إلى السارية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بنى قبّةَ جده أمير المؤمنين عليه السلام من خالص ماله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الكاظم عليه السلام المقتول سنة خمسين ومئتين الذي حمل رأسه في قوصرة إلى المستعين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بذي الدمعة الذي رباه الإمام الصادق عليه السلام وأورثه علماً جمّاً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على نهر النيل المتفرع من نهر الفرات، الذي احتفره الحجاج بن يوسف الثقفي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مركز الإمارة المزيدية قبل تأسيس الحلة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رحمه الله ضمن طيات كتابه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ألفه في النجف الأشرف أثناء سكنه فيها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أنه من أواخر تلاميذه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وغوالي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منتخب الأنوار المضيئة تحقيق السيد الكوه كمري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جدّه وهو صحيحٌ أيضاً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الفعل اَصْلَتَ أي سَلَّ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أصلت سيفه إِصْلاتاً، والقواضب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وقال الطهراني في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أنهى ابن فهد كتاب المهذب في سنة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صرح به تلميذه الشيخ حسن بن سليمان الحلي، وما صرح به عدة من أساطين العلماء كالمجلسي في بحاره والنوري في النجم الثاقب والطهراني في ذريعته وغيرهم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الميرزا عبد الله الأفندي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تلميذ العلامة المجلسي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مقدمة البحار المطبوع من هذا الادعاء أثر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 سرور أهل الإيمان وكتاب السلطان المفرج للمؤلف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مقدمات البحار شيء من هذا الكلام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وهو اشتباه منه لأنه حسيني قطعاً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غير موجودة في مقدمة البحار المطبوع، والموجود هو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وكتاب السلطان المفرج عن أهل الإيمان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يزد العلامة النوري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بشيء عما في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بين يديك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البهبهاني فإنه نقل عن الكتاب في الجزء الخامس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الجزء غير مطبوع مع بقية الأجزاء الأربعة المطبوعة منه، ونسخة الأصل للجزء الخامس هي من مخطوطات مكتبة أمير المؤمنين عليه السلام في النجف الأشرف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وحشا الأسماع، وكان القدماء يرسمونها كبنات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حشى فأحالها التصحيف إلى ما ترى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بهاء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الأعيان ومن أهل الصدق الأفاضل، ووصفهُ بالشيخ الزاهد العابد المحققّ شمس الدين، وفي موضع آخر بالمحترم العامل الفاضل، وبموضع آخر من كتبه بالعالم الكامل القدوة المقرئ الحافظ المحمود المعتمد شمس الدين محمّد بن قارون السيبي،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هو نهر في ذنابة الفرات بقرب الحلة، وعليه بلد يسمى باسمه، وهو من مشايخ السيد عليّ بن عبد الحميد بالرواية، كان حياً سنة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يُعد من طبقة الشهيد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الشيخ الفقيه الصالح شمس الدين محمّد بن أحمد بن صالح السيبي القسيني، تلميذ السيد فخار بن معد الموسوي المجاز منه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سنة وفاة السيد فخار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هذا الشيخ متقدم على الشيخ شمس الدين محمّد بن قارون السيبي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الإبرة العظيمة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المقام موجود في الحلة إلى الآن ويقع خلف جامع الحلة الكبير في سوق الحلة الكبير، وقد تناولنا تأريخ هذا المقام من سنة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زماننا هذا في كتاب أسمينه تاريخ مقام الإمام المهدي عليه السلام في الحلة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لراوي الحكاية والذي زار مقام صاحب الزمان عليه السلام في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رحلته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إلى الحلّة حيث مشهد صاحب الزمان وأتفق في بعض الأيام أن وليها بعض الأمراء فمنع أهلها من التوجه على عادتهم إلى مسجد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هذه العبارة أن حقد الوالي المذكور على لسان ابن بطوطة على الشيعة في الحلّة يشابه حقد الوالي مرجان الصغير المذكور في الحكاية ولعله هو بعينه لتقاربه مع عصر الحكاية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ومكيال المكارم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ومعجم أحاديث الإمام المهدي عليه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والمهدي المنتظر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وسكون الراء والسين المهملة ناحية من أرض بابل وهي بحضرة الصرح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نمرود بن كنعان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الآن معروفة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وينسب إليها الحافظ رجب البرسي رحمه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إبراهيم الخليل عليه السلام المذكور في الحكاية موجود إلى زماننا هذا ويقع بالحلة في قرية برس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ولدوا في وقت واحد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العتائقي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العالم الفاضل الفقيه كمال الدين عبد الرحمن بن محمّد بن إبراهيم المشهور بابن العتائقي، نسبة إلى العتائق وهي قرية بقرب الحلة المزيدية، الحلي الأمامي، كان معاصراً للشهيد الأوّل رحمه الله وبعض تلامذة العلامة الحلي رحمه الله ، وقال البعض أنه أدرك العلامة الحلي رحمه الله ، تتلمذ على يد نصير الدين عليّ بن محمّد الكاشي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ويروي عن جمال الدين الزهدري وهو من مشايخ السيد عليّ بن عبد الحميد النيلي، وهو صاحب التصانيف الكثيرة والموجود بعضها في الخزانة الغروية توفي بعد سنة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ويبدو أن انتقال كتبه إلى الغري كان بواسطة تلميذه السيد بهاء الدين عليّ، بحسب عبارة التلميذ التي نصها بالحكاية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وكتبه وخطه الكريم عندي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الأجل الشيخ جعفر الزهدري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ترددات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ثناء ابن العتائقي عليهما، عظيم منزلتهما وجلالتهما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مرض 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سقيفة على حائطين والطريق بينهما، وساباط المدلّل موضع مشهور في الحرم المرتضوي وهو يربط جهة الشمال من الصحن بجهة الجنوب من جهة الغرب وفيه قبور عدة من العلماء الأعلام وتكية البكتاشية وفي سنتنا هذه وهي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بدأوا بهدمه لغرض توسعة الروضة الحيدرية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الأفندي في رياض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قائلاً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يروي عنه السيد بهاء الدين عليّ بن عبد الحميد النجفي في بعض كتبه بعض الحكايات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بواسطة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بفلسطين بها مات هاشم بن عبد مناف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في سامرّا كانوا يتنادمون فيه، وورد ذكره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الجوسق المتهدّم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تباعد ما بين الثنايا والرباعيات في الأسنان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تغير لون وجهه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مطلَّسة أيّ ممحوّة نقشها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وأوّل الحديث وسنده كما أورده الشيخ الطوسي رحمه الله في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الرازيّ، عن محمّد بن عليّ، عن عبد الله بن محمّد بن خاقان الدهقان عن أبي سليمان داود بن عنان البحراني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سهل إسماعيل بن عليّ النوبختيّ،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محمّد بن الحسن بن عليّ بن محمّد بن عليّ الرّضا بن موسى بن جعفر الصادق بن محمّد الباقر بن عليّ بن الحسين بن عليّ بن أبي طالب صلوات الله عليهم أجمعين، ولد عليه السلام بسامرّاء سنة ستّ وخمسين ومائتين، أمّه صقيل، ويكنّى أبا القاسم بهذه الكنية أوصى النبي صلى الله عليه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اسمي وكنيته كنيتي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 المهديّ، وهو الحجّة، وهو المنتظر، وهو صاحب الزمان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إسماعيل بن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أبي طاهر محمّد بن عليّ بن جاك،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والأيادي نسبةً إلى أياد بن نزار بن معد بن عدنان أخي مضر وربيعة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عليّ بن إسحاق بن أبي سهل بن نوبخت كان شيخ المتكلّمين من أصحابنا وغيرهم، له جلالة في الدنيا يجري مجرى الوزراء، وعنونه الشيخ في الفهرست وكناه بأبي سهل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 والنوبة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السودان، الواحد نوبى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والمصادر والظاهر أنّه تصحيف المعتمد، حيث بويع المعتضد بالله في اليوم الذي مات فيه المعتمد على الله وهو يوم الثلاثاء 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قبض الإمام الحسن العسكري عليه السلام في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نجعله جنبه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جاعلين ما معهم شيئاً خفيفاً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فوشاً خفيفاً يصلّى عليه ويكون حمله على السرج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أدخلوها باقتحام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نفيسة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هنا اشتباه والصحيح إن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مؤلفات السيد رضي الدين عليّ بن موسى بن جعفر بن محمّد بن طاووس الحسني،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عالم في بني طاووس بالاسم المذكور وما تراه هنا من سهو الناسخ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الجرسة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والاجتراس أي الاكتساب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صعق أي صاح صيحة شديدة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في الخصية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زكريا القزويني الرازي، أبو الحسين، من أئمّة اللغة والأدب أصله من قزوين، وأقام مدة في همذان، ثمّ انتقل إلى الري فتوفّي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تصانيف كثيرة في فنون شتّى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الشيخ الطوسي في غيبته في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 بالعدل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البدرقة، والبدرقة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الخفير والمجير من العدو</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بابويه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 هذا الخبر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يدلّ على أنّ الخليفة كان يعرف هذا الأمر كيف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موضعه، فلهذا كفّ عن القوم عمّا معهم من الأموال، ودفع جعفراً الكذّاب عن مطالبتهم، ولم يأمرهم بتسليمها إليه إلاّ أنّه كان يحبُّ أن يخفى هذا الأمر ولا ينشر لئلاّ يهتدي إليه الناس فيعرفونه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جعفر الكذّاب حمل إلى الخليفة عشرين ألف دينار لمّا توفّي الحسن بن عليّ عليهما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تجعل لي مرتبة أخي الحسن ومنزلته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منزلة أخيك لم تكن بنا إنّما كانت بالله عز وجل ونحن كنّا نجتهد في حطّ منزلته والوضع منه، وكان الله عز وجل يأبى إلاّ أن يزيده كلّ يوم رفعة لما كان فيه من الصيانة وحسن السمت والعلم والعبادة، فإن كنت عند شيعة أخيك بمنزلته فلا حاجة بك إلينا، وإن لم تكن عندهم بمنزلته ولم يكن فيك ما كان في أخيك لم نغن عنك في ذلك شيئاً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عيسى الأربلي، أبو الحسن نزيل بغداد ودفينها المتوفّى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عالماً، فاضلاً، محدّثاً، ثقة، شاعراً، أديباً، جامعاً للفضائل والمحاسن،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عليهم السلام، فرغ من تأليفه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الأربلي وزيراً لبعض الملوك، وكان ذا ثروة وشوكة عظيمة فترك الوزارة واشتغل بالتأليف والتصنيف والعبادة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في أحوال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خير كتاب في خير موضوع فائق على كثير ما ألّف قبله في هذا الموضوع، في جودة السرد، ووضوح العبارة والأمانة في النقل، والركون إلى المصادر الموثوقة بين الفريقين، والكتاب طبع عدة طبعات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الحسن الهرقلي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محمّد الهرقلي الذي كان عالماً، فاضلاً من تلامذة العلامة الحلّي، وهو الذي كتب كتاب المختلف بخطه زمان مؤلّفه وقرأ عليه، وتوجد عدة كتب خطية بخط يده فمنها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 الحرّ العاملي،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عند السيد محمّد آل حيدر في بلدة الكاظمين،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العلامة النوري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نسبه فهو إسماعيل بن الحسين بن الحسن بن عليّ الهرقلي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من بلد الحلّة من عمل الصدرين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متقرحة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الأجلّ الأورع الأزهد، قدوة العارفين الّذي ما اتفقت كلمة الأصحاب على اختلاف مشاربهم وطريقتهم على صدور الكرامات عن أحد ممّن تقدّمه أو تأخّر عنه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مواضع كتبه 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باب لقائه إيّاه عليه السلام كان مفتوحاً، وكان من عظماء المعظمين لشعائر الله تعالى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المستنصر بالله، أبو جعفر، منصور بن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وولي بغداد بعد وفاة أبيه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باني المدرسة المستنصرية ببغداد على شط دجلة من الجانب الشرقي، في عهده استولى المغول على كثير من البلاد حتى كادوا يدخلون بغداد إلى أن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يكون الجواب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ولا موضع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كثيرة البساتين، نزهة من نواحي دجيل بغداد، بينها وبين بغداد عشرة فراسخ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مؤيد الدين محمّد بن محمّد بن عبد الكريم بن برز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قمّي الأصل والمولد، بغدادي المنشأ والوفاة، ينتسب إلى المقداد بن الأسود الكندي، كان رحمه الله بصيراً بأمور الملك، خبيراً بأدوات الرئاسة، عالماً بالقوانين، عارفاً باصطلاح الدواوين، خبيراً بالحساب ريان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السيد ابن طاووس هذا في حق إسماعيل الهرقلي يدل على عظيم منزلة الهرقلي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الشيخ عليّ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بعض الأيّام أحكي هذه القصة لجماعة عندي، وكان هذا شمس الدين محمّد ولده عندي وأنا لا أعرفه، فلمّا انقضت الحكاية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ولده لصلبه، فعجبت من هذا الاتفاق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فخذه وهي مريضة؟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لأنّي أصبو عن ذلك، ولكنّي رأيتها بعدما صلحت ولا أثر فيها وقد نبت في موضعها شعر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محال الجانب الشرقي من بغداد وموضعها اليوم محلة الشيخ عمر السهروردي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الدين يحيى بن هبيرة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الذهلي الشيباني، أبو المظفر الحنبلي، من كبار الوزراء في الدولة العباسيّة، عالم بالفقه والأدب، له نظم جيّد، ولد في قرية من أعمال دجيل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بغداد في صباه، فتعلم صناعة الأشياء، وقرأ التاريخ والأدب وعلوم الدين، واتصل بالمقتفي لأمر الله فولاّه بعض الأعمال وظهرت كفائته، فارتفعت مكانته، ثمّ استوزره المقتفي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وزر لبني العباس مثله، وهو الّذي لقبه بعون الدين، وقام ابن هبيرة بشؤون الوزارة حكماً وسياسة وإدارة، أفضل قيام وأقره في الوزارة المستنجد واستمرّ في نعمته وحسن تصرّفه بالأمور إلى أن مات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والتبيين في اختلاف الأئمّة المجتهدين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 الملدودة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 الممدودة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أن تلك المدن قد جعلت فيها لديدة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الروضة الخضراء الزهراء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 في الأرض أي ذهب، سمّى الأسد عياراً لمجيئه وذهابه في طلب الصيد، وحكى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عيار، إذا كان كثير التطواف والحركة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السفينة، وقلعنا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رفعنا وأصلحنا الشراع لتسير السفينة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لحف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شعثك، أي جمع أمرك المنتشر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مؤلف الكتاب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حول الحكاية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هذهِ الحكاية موجودة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 من السلطان المفرّج عن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ولكنها موجودة في أصل الكتاب على ما صرح به الشيخ عز الدين الحسن بن سليمان الحلي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نقلناها هنا تتميماً للفائدة وجمعاً لموارد أصل الكتاب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لم يذكر الشيخ حسن الحلي الحديث في كتابه كاملاً آثرنا على ذكر تتمته هنا لأنه من أصل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16865</Words>
  <Characters>74343</Characters>
  <CharactersWithSpaces>90796</CharactersWithSpaces>
  <Paragraphs>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2026-08-27T09:36:57Z</dcterms:created>
  <dc:creator>ghaemiyeh.com</dc:creator>
  <dc:description/>
  <dc:language>en-US</dc:language>
  <cp:lastModifiedBy/>
  <dcterms:modified xsi:type="dcterms:W3CDTF">2026-08-27T13:07:16Z</dcterms:modified>
  <cp:revision>1</cp:revision>
  <dc:subject/>
  <dc:title>المنتقی من السلطان المفرّج عن أهل الإیمان من مصادر کتاب بحار الأنوار</dc:title>
</cp:coreProperties>
</file>

<file path=docProps/custom.xml><?xml version="1.0" encoding="utf-8"?>
<Properties xmlns="http://schemas.openxmlformats.org/officeDocument/2006/custom-properties" xmlns:vt="http://schemas.openxmlformats.org/officeDocument/2006/docPropsVTypes"/>
</file>