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دیدگاههای علمی آیت اللَّه العظمی سید محمد هادی میلانی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4404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14406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14408_1051229030">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214410_1051229030">
            <w:r>
              <w:rPr>
                <w:webHidden/>
                <w:rStyle w:val="IndexLink"/>
                <w:rtl w:val="true"/>
              </w:rPr>
              <w:t>فهرست موضوعى استفتائات</w:t>
            </w:r>
            <w:r>
              <w:rPr>
                <w:rStyle w:val="IndexLink"/>
                <w:rtl w:val="true"/>
              </w:rPr>
              <w:tab/>
            </w:r>
            <w:r>
              <w:rPr>
                <w:rStyle w:val="IndexLink"/>
              </w:rPr>
              <w:t>22</w:t>
            </w:r>
          </w:hyperlink>
        </w:p>
        <w:p>
          <w:pPr>
            <w:pStyle w:val="Contents2"/>
            <w:tabs>
              <w:tab w:val="clear" w:pos="8743"/>
              <w:tab w:val="right" w:pos="9026" w:leader="dot"/>
            </w:tabs>
            <w:rPr/>
          </w:pPr>
          <w:hyperlink w:anchor="__RefHeading___Toc1214412_1051229030">
            <w:r>
              <w:rPr>
                <w:webHidden/>
                <w:rStyle w:val="IndexLink"/>
                <w:rtl w:val="true"/>
              </w:rPr>
              <w:t>بخش فارسى‌</w:t>
            </w:r>
            <w:r>
              <w:rPr>
                <w:rStyle w:val="IndexLink"/>
                <w:rtl w:val="true"/>
              </w:rPr>
              <w:tab/>
            </w:r>
            <w:r>
              <w:rPr>
                <w:rStyle w:val="IndexLink"/>
              </w:rPr>
              <w:t>44</w:t>
            </w:r>
          </w:hyperlink>
        </w:p>
        <w:p>
          <w:pPr>
            <w:pStyle w:val="Contents3"/>
            <w:tabs>
              <w:tab w:val="clear" w:pos="8459"/>
              <w:tab w:val="right" w:pos="9026" w:leader="dot"/>
            </w:tabs>
            <w:rPr/>
          </w:pPr>
          <w:hyperlink w:anchor="__RefHeading___Toc1214414_105122903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214416_1051229030">
            <w:r>
              <w:rPr>
                <w:webHidden/>
                <w:rStyle w:val="IndexLink"/>
                <w:rtl w:val="true"/>
              </w:rPr>
              <w:t>جواب نامه آيةاللَّه خادمى</w:t>
            </w:r>
            <w:r>
              <w:rPr>
                <w:rStyle w:val="IndexLink"/>
                <w:rtl w:val="true"/>
              </w:rPr>
              <w:tab/>
            </w:r>
            <w:r>
              <w:rPr>
                <w:rStyle w:val="IndexLink"/>
              </w:rPr>
              <w:t>237</w:t>
            </w:r>
          </w:hyperlink>
        </w:p>
        <w:p>
          <w:pPr>
            <w:pStyle w:val="Contents3"/>
            <w:tabs>
              <w:tab w:val="clear" w:pos="8459"/>
              <w:tab w:val="right" w:pos="9026" w:leader="dot"/>
            </w:tabs>
            <w:rPr/>
          </w:pPr>
          <w:hyperlink w:anchor="__RefHeading___Toc1214418_1051229030">
            <w:r>
              <w:rPr>
                <w:webHidden/>
                <w:rStyle w:val="IndexLink"/>
                <w:rtl w:val="true"/>
              </w:rPr>
              <w:t xml:space="preserve">محضر مبارك حضرت آيةاللَّه العظمى آقاى ميلانى </w:t>
            </w:r>
            <w:r>
              <w:rPr>
                <w:rStyle w:val="IndexLink"/>
                <w:rtl w:val="true"/>
              </w:rPr>
              <w:t xml:space="preserve">- </w:t>
            </w:r>
            <w:r>
              <w:rPr>
                <w:rStyle w:val="IndexLink"/>
                <w:rtl w:val="true"/>
              </w:rPr>
              <w:t xml:space="preserve">مدّ ظلّه العالى </w:t>
            </w:r>
            <w:r>
              <w:rPr>
                <w:rStyle w:val="IndexLink"/>
                <w:rtl w:val="true"/>
              </w:rPr>
              <w:t>-</w:t>
              <w:tab/>
            </w:r>
            <w:r>
              <w:rPr>
                <w:rStyle w:val="IndexLink"/>
              </w:rPr>
              <w:t>275</w:t>
            </w:r>
          </w:hyperlink>
        </w:p>
        <w:p>
          <w:pPr>
            <w:pStyle w:val="Contents3"/>
            <w:tabs>
              <w:tab w:val="clear" w:pos="8459"/>
              <w:tab w:val="right" w:pos="9026" w:leader="dot"/>
            </w:tabs>
            <w:rPr/>
          </w:pPr>
          <w:hyperlink w:anchor="__RefHeading___Toc1214420_1051229030">
            <w:r>
              <w:rPr>
                <w:webHidden/>
                <w:rStyle w:val="IndexLink"/>
                <w:rtl w:val="true"/>
              </w:rPr>
              <w:t xml:space="preserve">محضر مبارك حضرت آيةاللَّه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276</w:t>
            </w:r>
          </w:hyperlink>
        </w:p>
        <w:p>
          <w:pPr>
            <w:pStyle w:val="Contents3"/>
            <w:tabs>
              <w:tab w:val="clear" w:pos="8459"/>
              <w:tab w:val="right" w:pos="9026" w:leader="dot"/>
            </w:tabs>
            <w:rPr/>
          </w:pPr>
          <w:hyperlink w:anchor="__RefHeading___Toc1214422_1051229030">
            <w:r>
              <w:rPr>
                <w:webHidden/>
                <w:rStyle w:val="IndexLink"/>
                <w:rtl w:val="true"/>
              </w:rPr>
              <w:t xml:space="preserve">محضر مقدس حضرت آيةاللَّه العظمى آقاى ميلانى </w:t>
            </w:r>
            <w:r>
              <w:rPr>
                <w:rStyle w:val="IndexLink"/>
                <w:rtl w:val="true"/>
              </w:rPr>
              <w:t xml:space="preserve">- </w:t>
            </w:r>
            <w:r>
              <w:rPr>
                <w:rStyle w:val="IndexLink"/>
                <w:rtl w:val="true"/>
              </w:rPr>
              <w:t xml:space="preserve">مدّ ظلّه العالى </w:t>
            </w:r>
            <w:r>
              <w:rPr>
                <w:rStyle w:val="IndexLink"/>
                <w:rtl w:val="true"/>
              </w:rPr>
              <w:t>-</w:t>
              <w:tab/>
            </w:r>
            <w:r>
              <w:rPr>
                <w:rStyle w:val="IndexLink"/>
              </w:rPr>
              <w:t>283</w:t>
            </w:r>
          </w:hyperlink>
        </w:p>
        <w:p>
          <w:pPr>
            <w:pStyle w:val="Contents3"/>
            <w:tabs>
              <w:tab w:val="clear" w:pos="8459"/>
              <w:tab w:val="right" w:pos="9026" w:leader="dot"/>
            </w:tabs>
            <w:rPr/>
          </w:pPr>
          <w:hyperlink w:anchor="__RefHeading___Toc1214424_1051229030">
            <w:r>
              <w:rPr>
                <w:webHidden/>
                <w:rStyle w:val="IndexLink"/>
                <w:rtl w:val="true"/>
              </w:rPr>
              <w:t xml:space="preserve">حضرت مستطاب آيةاللَّه العظمى آقاى ميلانى </w:t>
            </w:r>
            <w:r>
              <w:rPr>
                <w:rStyle w:val="IndexLink"/>
                <w:rtl w:val="true"/>
              </w:rPr>
              <w:t xml:space="preserve">- </w:t>
            </w:r>
            <w:r>
              <w:rPr>
                <w:rStyle w:val="IndexLink"/>
                <w:rtl w:val="true"/>
              </w:rPr>
              <w:t xml:space="preserve">مدّ ظلّه العالى </w:t>
            </w:r>
            <w:r>
              <w:rPr>
                <w:rStyle w:val="IndexLink"/>
                <w:rtl w:val="true"/>
              </w:rPr>
              <w:t>-</w:t>
              <w:tab/>
            </w:r>
            <w:r>
              <w:rPr>
                <w:rStyle w:val="IndexLink"/>
              </w:rPr>
              <w:t>284</w:t>
            </w:r>
          </w:hyperlink>
        </w:p>
        <w:p>
          <w:pPr>
            <w:pStyle w:val="Contents3"/>
            <w:tabs>
              <w:tab w:val="clear" w:pos="8459"/>
              <w:tab w:val="right" w:pos="9026" w:leader="dot"/>
            </w:tabs>
            <w:rPr/>
          </w:pPr>
          <w:hyperlink w:anchor="__RefHeading___Toc1214426_1051229030">
            <w:r>
              <w:rPr>
                <w:webHidden/>
                <w:rStyle w:val="IndexLink"/>
                <w:rtl w:val="true"/>
              </w:rPr>
              <w:t xml:space="preserve">حضور محترم آيةاللَّه العظمى آقاى ميلانى </w:t>
            </w:r>
            <w:r>
              <w:rPr>
                <w:rStyle w:val="IndexLink"/>
                <w:rtl w:val="true"/>
              </w:rPr>
              <w:t xml:space="preserve">- </w:t>
            </w:r>
            <w:r>
              <w:rPr>
                <w:rStyle w:val="IndexLink"/>
                <w:rtl w:val="true"/>
              </w:rPr>
              <w:t xml:space="preserve">دام ظلّه </w:t>
            </w:r>
            <w:r>
              <w:rPr>
                <w:rStyle w:val="IndexLink"/>
                <w:rtl w:val="true"/>
              </w:rPr>
              <w:t>-</w:t>
              <w:tab/>
            </w:r>
            <w:r>
              <w:rPr>
                <w:rStyle w:val="IndexLink"/>
              </w:rPr>
              <w:t>289</w:t>
            </w:r>
          </w:hyperlink>
        </w:p>
        <w:p>
          <w:pPr>
            <w:pStyle w:val="Contents3"/>
            <w:tabs>
              <w:tab w:val="clear" w:pos="8459"/>
              <w:tab w:val="right" w:pos="9026" w:leader="dot"/>
            </w:tabs>
            <w:rPr/>
          </w:pPr>
          <w:hyperlink w:anchor="__RefHeading___Toc1214428_1051229030">
            <w:r>
              <w:rPr>
                <w:webHidden/>
                <w:rStyle w:val="IndexLink"/>
                <w:rtl w:val="true"/>
              </w:rPr>
              <w:t xml:space="preserve">محضر مقدّس حضرت آيةاللَّه العظمى آقاى ميلانى </w:t>
            </w:r>
            <w:r>
              <w:rPr>
                <w:rStyle w:val="IndexLink"/>
                <w:rtl w:val="true"/>
              </w:rPr>
              <w:t xml:space="preserve">- </w:t>
            </w:r>
            <w:r>
              <w:rPr>
                <w:rStyle w:val="IndexLink"/>
                <w:rtl w:val="true"/>
              </w:rPr>
              <w:t xml:space="preserve">مدّ ظلّه </w:t>
            </w:r>
            <w:r>
              <w:rPr>
                <w:rStyle w:val="IndexLink"/>
                <w:rtl w:val="true"/>
              </w:rPr>
              <w:t>-</w:t>
              <w:tab/>
            </w:r>
            <w:r>
              <w:rPr>
                <w:rStyle w:val="IndexLink"/>
              </w:rPr>
              <w:t>291</w:t>
            </w:r>
          </w:hyperlink>
        </w:p>
        <w:p>
          <w:pPr>
            <w:pStyle w:val="Contents3"/>
            <w:tabs>
              <w:tab w:val="clear" w:pos="8459"/>
              <w:tab w:val="right" w:pos="9026" w:leader="dot"/>
            </w:tabs>
            <w:rPr/>
          </w:pPr>
          <w:hyperlink w:anchor="__RefHeading___Toc1214430_1051229030">
            <w:r>
              <w:rPr>
                <w:webHidden/>
                <w:rStyle w:val="IndexLink"/>
                <w:rtl w:val="true"/>
              </w:rPr>
              <w:t xml:space="preserve">محضر مقدّس حضرت آيةاللَّه العظمى آقاى ميلانى </w:t>
            </w:r>
            <w:r>
              <w:rPr>
                <w:rStyle w:val="IndexLink"/>
                <w:rtl w:val="true"/>
              </w:rPr>
              <w:t xml:space="preserve">- </w:t>
            </w:r>
            <w:r>
              <w:rPr>
                <w:rStyle w:val="IndexLink"/>
                <w:rtl w:val="true"/>
              </w:rPr>
              <w:t xml:space="preserve">مدّ ظلّه </w:t>
            </w:r>
            <w:r>
              <w:rPr>
                <w:rStyle w:val="IndexLink"/>
                <w:rtl w:val="true"/>
              </w:rPr>
              <w:t>-</w:t>
              <w:tab/>
            </w:r>
            <w:r>
              <w:rPr>
                <w:rStyle w:val="IndexLink"/>
              </w:rPr>
              <w:t>292</w:t>
            </w:r>
          </w:hyperlink>
        </w:p>
        <w:p>
          <w:pPr>
            <w:pStyle w:val="Contents3"/>
            <w:tabs>
              <w:tab w:val="clear" w:pos="8459"/>
              <w:tab w:val="right" w:pos="9026" w:leader="dot"/>
            </w:tabs>
            <w:rPr/>
          </w:pPr>
          <w:hyperlink w:anchor="__RefHeading___Toc1214432_1051229030">
            <w:r>
              <w:rPr>
                <w:webHidden/>
                <w:rStyle w:val="IndexLink"/>
                <w:rtl w:val="true"/>
              </w:rPr>
              <w:t xml:space="preserve">محضر محترم حضرت آيةاللَّه العظمى آقاى ميلانى </w:t>
            </w:r>
            <w:r>
              <w:rPr>
                <w:rStyle w:val="IndexLink"/>
                <w:rtl w:val="true"/>
              </w:rPr>
              <w:t xml:space="preserve">- </w:t>
            </w:r>
            <w:r>
              <w:rPr>
                <w:rStyle w:val="IndexLink"/>
                <w:rtl w:val="true"/>
              </w:rPr>
              <w:t xml:space="preserve">مدّ ظلّه </w:t>
            </w:r>
            <w:r>
              <w:rPr>
                <w:rStyle w:val="IndexLink"/>
                <w:rtl w:val="true"/>
              </w:rPr>
              <w:t>-</w:t>
              <w:tab/>
            </w:r>
            <w:r>
              <w:rPr>
                <w:rStyle w:val="IndexLink"/>
              </w:rPr>
              <w:t>293</w:t>
            </w:r>
          </w:hyperlink>
        </w:p>
        <w:p>
          <w:pPr>
            <w:pStyle w:val="Contents3"/>
            <w:tabs>
              <w:tab w:val="clear" w:pos="8459"/>
              <w:tab w:val="right" w:pos="9026" w:leader="dot"/>
            </w:tabs>
            <w:rPr/>
          </w:pPr>
          <w:hyperlink w:anchor="__RefHeading___Toc1214434_1051229030">
            <w:r>
              <w:rPr>
                <w:webHidden/>
                <w:rStyle w:val="IndexLink"/>
                <w:rtl w:val="true"/>
              </w:rPr>
              <w:t xml:space="preserve">محضر مبارك حضرت آيةاللَّه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294</w:t>
            </w:r>
          </w:hyperlink>
        </w:p>
        <w:p>
          <w:pPr>
            <w:pStyle w:val="Contents3"/>
            <w:tabs>
              <w:tab w:val="clear" w:pos="8459"/>
              <w:tab w:val="right" w:pos="9026" w:leader="dot"/>
            </w:tabs>
            <w:rPr/>
          </w:pPr>
          <w:hyperlink w:anchor="__RefHeading___Toc1214436_1051229030">
            <w:r>
              <w:rPr>
                <w:webHidden/>
                <w:rStyle w:val="IndexLink"/>
                <w:rtl w:val="true"/>
              </w:rPr>
              <w:t xml:space="preserve">محضر مقدّس حضرت آيةاللَّه العظمى آقاى ميلانى </w:t>
            </w:r>
            <w:r>
              <w:rPr>
                <w:rStyle w:val="IndexLink"/>
                <w:rtl w:val="true"/>
              </w:rPr>
              <w:t xml:space="preserve">- </w:t>
            </w:r>
            <w:r>
              <w:rPr>
                <w:rStyle w:val="IndexLink"/>
                <w:rtl w:val="true"/>
              </w:rPr>
              <w:t xml:space="preserve">مدّ ظلّه </w:t>
            </w:r>
            <w:r>
              <w:rPr>
                <w:rStyle w:val="IndexLink"/>
                <w:rtl w:val="true"/>
              </w:rPr>
              <w:t>-</w:t>
              <w:tab/>
            </w:r>
            <w:r>
              <w:rPr>
                <w:rStyle w:val="IndexLink"/>
              </w:rPr>
              <w:t>294</w:t>
            </w:r>
          </w:hyperlink>
        </w:p>
        <w:p>
          <w:pPr>
            <w:pStyle w:val="Contents3"/>
            <w:tabs>
              <w:tab w:val="clear" w:pos="8459"/>
              <w:tab w:val="right" w:pos="9026" w:leader="dot"/>
            </w:tabs>
            <w:rPr/>
          </w:pPr>
          <w:hyperlink w:anchor="__RefHeading___Toc1214438_1051229030">
            <w:r>
              <w:rPr>
                <w:webHidden/>
                <w:rStyle w:val="IndexLink"/>
                <w:rtl w:val="true"/>
              </w:rPr>
              <w:t xml:space="preserve">محضر مبارك حضرت آيةاللَّه العظمى آقاى ميلانى </w:t>
            </w:r>
            <w:r>
              <w:rPr>
                <w:rStyle w:val="IndexLink"/>
                <w:rtl w:val="true"/>
              </w:rPr>
              <w:t xml:space="preserve">- </w:t>
            </w:r>
            <w:r>
              <w:rPr>
                <w:rStyle w:val="IndexLink"/>
                <w:rtl w:val="true"/>
              </w:rPr>
              <w:t xml:space="preserve">متّع اللَّه المسلمين بطول بقائه </w:t>
            </w:r>
            <w:r>
              <w:rPr>
                <w:rStyle w:val="IndexLink"/>
                <w:rtl w:val="true"/>
              </w:rPr>
              <w:t>-</w:t>
              <w:tab/>
            </w:r>
            <w:r>
              <w:rPr>
                <w:rStyle w:val="IndexLink"/>
              </w:rPr>
              <w:t>303</w:t>
            </w:r>
          </w:hyperlink>
        </w:p>
        <w:p>
          <w:pPr>
            <w:pStyle w:val="Contents3"/>
            <w:tabs>
              <w:tab w:val="clear" w:pos="8459"/>
              <w:tab w:val="right" w:pos="9026" w:leader="dot"/>
            </w:tabs>
            <w:rPr/>
          </w:pPr>
          <w:hyperlink w:anchor="__RefHeading___Toc1214440_1051229030">
            <w:r>
              <w:rPr>
                <w:webHidden/>
                <w:rStyle w:val="IndexLink"/>
                <w:rtl w:val="true"/>
              </w:rPr>
              <w:t xml:space="preserve">حضور انور حضرت مستطاب آيةاللَّه العظمى آقاى ميلانى </w:t>
            </w:r>
            <w:r>
              <w:rPr>
                <w:rStyle w:val="IndexLink"/>
                <w:rtl w:val="true"/>
              </w:rPr>
              <w:t xml:space="preserve">- </w:t>
            </w:r>
            <w:r>
              <w:rPr>
                <w:rStyle w:val="IndexLink"/>
                <w:rtl w:val="true"/>
              </w:rPr>
              <w:t xml:space="preserve">مدّ ظلّه </w:t>
            </w:r>
            <w:r>
              <w:rPr>
                <w:rStyle w:val="IndexLink"/>
                <w:rtl w:val="true"/>
              </w:rPr>
              <w:t>-</w:t>
              <w:tab/>
            </w:r>
            <w:r>
              <w:rPr>
                <w:rStyle w:val="IndexLink"/>
              </w:rPr>
              <w:t>306</w:t>
            </w:r>
          </w:hyperlink>
        </w:p>
        <w:p>
          <w:pPr>
            <w:pStyle w:val="Contents3"/>
            <w:tabs>
              <w:tab w:val="clear" w:pos="8459"/>
              <w:tab w:val="right" w:pos="9026" w:leader="dot"/>
            </w:tabs>
            <w:rPr/>
          </w:pPr>
          <w:hyperlink w:anchor="__RefHeading___Toc1214442_1051229030">
            <w:r>
              <w:rPr>
                <w:webHidden/>
                <w:rStyle w:val="IndexLink"/>
                <w:rtl w:val="true"/>
              </w:rPr>
              <w:t xml:space="preserve">محضر مقدّس حضرت مستطاب آيةاللَّه العظمى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307</w:t>
            </w:r>
          </w:hyperlink>
        </w:p>
        <w:p>
          <w:pPr>
            <w:pStyle w:val="Contents3"/>
            <w:tabs>
              <w:tab w:val="clear" w:pos="8459"/>
              <w:tab w:val="right" w:pos="9026" w:leader="dot"/>
            </w:tabs>
            <w:rPr/>
          </w:pPr>
          <w:hyperlink w:anchor="__RefHeading___Toc1214444_1051229030">
            <w:r>
              <w:rPr>
                <w:webHidden/>
                <w:rStyle w:val="IndexLink"/>
                <w:rtl w:val="true"/>
              </w:rPr>
              <w:t xml:space="preserve">محضر مبارك حضرت آيةاللَّه العظمى آقاى ميلانى </w:t>
            </w:r>
            <w:r>
              <w:rPr>
                <w:rStyle w:val="IndexLink"/>
                <w:rtl w:val="true"/>
              </w:rPr>
              <w:t xml:space="preserve">- </w:t>
            </w:r>
            <w:r>
              <w:rPr>
                <w:rStyle w:val="IndexLink"/>
                <w:rtl w:val="true"/>
              </w:rPr>
              <w:t xml:space="preserve">مدّ ظلّه العالى </w:t>
            </w:r>
            <w:r>
              <w:rPr>
                <w:rStyle w:val="IndexLink"/>
                <w:rtl w:val="true"/>
              </w:rPr>
              <w:t>-</w:t>
              <w:tab/>
            </w:r>
            <w:r>
              <w:rPr>
                <w:rStyle w:val="IndexLink"/>
              </w:rPr>
              <w:t>307</w:t>
            </w:r>
          </w:hyperlink>
        </w:p>
        <w:p>
          <w:pPr>
            <w:pStyle w:val="Contents3"/>
            <w:tabs>
              <w:tab w:val="clear" w:pos="8459"/>
              <w:tab w:val="right" w:pos="9026" w:leader="dot"/>
            </w:tabs>
            <w:rPr/>
          </w:pPr>
          <w:hyperlink w:anchor="__RefHeading___Toc1214446_1051229030">
            <w:r>
              <w:rPr>
                <w:webHidden/>
                <w:rStyle w:val="IndexLink"/>
                <w:rtl w:val="true"/>
              </w:rPr>
              <w:t xml:space="preserve">محضر مبارك حضرت آيةاللَّه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308</w:t>
            </w:r>
          </w:hyperlink>
        </w:p>
        <w:p>
          <w:pPr>
            <w:pStyle w:val="Contents3"/>
            <w:tabs>
              <w:tab w:val="clear" w:pos="8459"/>
              <w:tab w:val="right" w:pos="9026" w:leader="dot"/>
            </w:tabs>
            <w:rPr/>
          </w:pPr>
          <w:hyperlink w:anchor="__RefHeading___Toc1214448_1051229030">
            <w:r>
              <w:rPr>
                <w:webHidden/>
                <w:rStyle w:val="IndexLink"/>
                <w:rtl w:val="true"/>
              </w:rPr>
              <w:t xml:space="preserve">محضر مبارك حضرت آيةاللَّه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310</w:t>
            </w:r>
          </w:hyperlink>
        </w:p>
        <w:p>
          <w:pPr>
            <w:pStyle w:val="Contents3"/>
            <w:tabs>
              <w:tab w:val="clear" w:pos="8459"/>
              <w:tab w:val="right" w:pos="9026" w:leader="dot"/>
            </w:tabs>
            <w:rPr/>
          </w:pPr>
          <w:hyperlink w:anchor="__RefHeading___Toc1214450_1051229030">
            <w:r>
              <w:rPr>
                <w:webHidden/>
                <w:rStyle w:val="IndexLink"/>
                <w:rtl w:val="true"/>
              </w:rPr>
              <w:t xml:space="preserve">محضر حضرت آيةاللَّه العظمى آقاى ميلانى </w:t>
            </w:r>
            <w:r>
              <w:rPr>
                <w:rStyle w:val="IndexLink"/>
                <w:rtl w:val="true"/>
              </w:rPr>
              <w:t xml:space="preserve">- </w:t>
            </w:r>
            <w:r>
              <w:rPr>
                <w:rStyle w:val="IndexLink"/>
                <w:rtl w:val="true"/>
              </w:rPr>
              <w:t xml:space="preserve">مدّ ظلّه العالى </w:t>
            </w:r>
            <w:r>
              <w:rPr>
                <w:rStyle w:val="IndexLink"/>
                <w:rtl w:val="true"/>
              </w:rPr>
              <w:t>-</w:t>
              <w:tab/>
            </w:r>
            <w:r>
              <w:rPr>
                <w:rStyle w:val="IndexLink"/>
              </w:rPr>
              <w:t>311</w:t>
            </w:r>
          </w:hyperlink>
        </w:p>
        <w:p>
          <w:pPr>
            <w:pStyle w:val="Contents3"/>
            <w:tabs>
              <w:tab w:val="clear" w:pos="8459"/>
              <w:tab w:val="right" w:pos="9026" w:leader="dot"/>
            </w:tabs>
            <w:rPr/>
          </w:pPr>
          <w:hyperlink w:anchor="__RefHeading___Toc1214452_1051229030">
            <w:r>
              <w:rPr>
                <w:webHidden/>
                <w:rStyle w:val="IndexLink"/>
                <w:rtl w:val="true"/>
              </w:rPr>
              <w:t xml:space="preserve">محضر مبارك حضرت آيةاللَّه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312</w:t>
            </w:r>
          </w:hyperlink>
        </w:p>
        <w:p>
          <w:pPr>
            <w:pStyle w:val="Contents3"/>
            <w:tabs>
              <w:tab w:val="clear" w:pos="8459"/>
              <w:tab w:val="right" w:pos="9026" w:leader="dot"/>
            </w:tabs>
            <w:rPr/>
          </w:pPr>
          <w:hyperlink w:anchor="__RefHeading___Toc1214454_1051229030">
            <w:r>
              <w:rPr>
                <w:webHidden/>
                <w:rStyle w:val="IndexLink"/>
                <w:rtl w:val="true"/>
              </w:rPr>
              <w:t xml:space="preserve">محضر مبارك حضرت آيةاللَّه العظمى آقاى ميلانى </w:t>
            </w:r>
            <w:r>
              <w:rPr>
                <w:rStyle w:val="IndexLink"/>
                <w:rtl w:val="true"/>
              </w:rPr>
              <w:t xml:space="preserve">- </w:t>
            </w:r>
            <w:r>
              <w:rPr>
                <w:rStyle w:val="IndexLink"/>
                <w:rtl w:val="true"/>
              </w:rPr>
              <w:t xml:space="preserve">مدّ ظلّه العالى </w:t>
            </w:r>
            <w:r>
              <w:rPr>
                <w:rStyle w:val="IndexLink"/>
                <w:rtl w:val="true"/>
              </w:rPr>
              <w:t>-</w:t>
              <w:tab/>
            </w:r>
            <w:r>
              <w:rPr>
                <w:rStyle w:val="IndexLink"/>
              </w:rPr>
              <w:t>312</w:t>
            </w:r>
          </w:hyperlink>
        </w:p>
        <w:p>
          <w:pPr>
            <w:pStyle w:val="Contents3"/>
            <w:tabs>
              <w:tab w:val="clear" w:pos="8459"/>
              <w:tab w:val="right" w:pos="9026" w:leader="dot"/>
            </w:tabs>
            <w:rPr/>
          </w:pPr>
          <w:hyperlink w:anchor="__RefHeading___Toc1214456_1051229030">
            <w:r>
              <w:rPr>
                <w:webHidden/>
                <w:rStyle w:val="IndexLink"/>
                <w:rtl w:val="true"/>
              </w:rPr>
              <w:t xml:space="preserve">محضر مبارك حضرت آيةاللَّه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313</w:t>
            </w:r>
          </w:hyperlink>
        </w:p>
        <w:p>
          <w:pPr>
            <w:pStyle w:val="Contents3"/>
            <w:tabs>
              <w:tab w:val="clear" w:pos="8459"/>
              <w:tab w:val="right" w:pos="9026" w:leader="dot"/>
            </w:tabs>
            <w:rPr/>
          </w:pPr>
          <w:hyperlink w:anchor="__RefHeading___Toc1214458_1051229030">
            <w:r>
              <w:rPr>
                <w:webHidden/>
                <w:rStyle w:val="IndexLink"/>
                <w:rtl w:val="true"/>
              </w:rPr>
              <w:t xml:space="preserve">محضر مبارك حضرت آيةاللَّه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321</w:t>
            </w:r>
          </w:hyperlink>
        </w:p>
        <w:p>
          <w:pPr>
            <w:pStyle w:val="Contents3"/>
            <w:tabs>
              <w:tab w:val="clear" w:pos="8459"/>
              <w:tab w:val="right" w:pos="9026" w:leader="dot"/>
            </w:tabs>
            <w:rPr/>
          </w:pPr>
          <w:hyperlink w:anchor="__RefHeading___Toc1214460_1051229030">
            <w:r>
              <w:rPr>
                <w:webHidden/>
                <w:rStyle w:val="IndexLink"/>
                <w:rtl w:val="true"/>
              </w:rPr>
              <w:t xml:space="preserve">محضر مبارك حضرت آيةاللَّه العظمى آقاى ميلانى </w:t>
            </w:r>
            <w:r>
              <w:rPr>
                <w:rStyle w:val="IndexLink"/>
                <w:rtl w:val="true"/>
              </w:rPr>
              <w:t xml:space="preserve">- </w:t>
            </w:r>
            <w:r>
              <w:rPr>
                <w:rStyle w:val="IndexLink"/>
                <w:rtl w:val="true"/>
              </w:rPr>
              <w:t xml:space="preserve">مدّ ظلّه </w:t>
            </w:r>
            <w:r>
              <w:rPr>
                <w:rStyle w:val="IndexLink"/>
                <w:rtl w:val="true"/>
              </w:rPr>
              <w:t>-</w:t>
              <w:tab/>
            </w:r>
            <w:r>
              <w:rPr>
                <w:rStyle w:val="IndexLink"/>
              </w:rPr>
              <w:t>322</w:t>
            </w:r>
          </w:hyperlink>
        </w:p>
        <w:p>
          <w:pPr>
            <w:pStyle w:val="Contents3"/>
            <w:tabs>
              <w:tab w:val="clear" w:pos="8459"/>
              <w:tab w:val="right" w:pos="9026" w:leader="dot"/>
            </w:tabs>
            <w:rPr/>
          </w:pPr>
          <w:hyperlink w:anchor="__RefHeading___Toc1214462_1051229030">
            <w:r>
              <w:rPr>
                <w:webHidden/>
                <w:rStyle w:val="IndexLink"/>
                <w:rtl w:val="true"/>
              </w:rPr>
              <w:t xml:space="preserve">محضر مبارك حضرت آيةاللَّه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323</w:t>
            </w:r>
          </w:hyperlink>
        </w:p>
        <w:p>
          <w:pPr>
            <w:pStyle w:val="Contents3"/>
            <w:tabs>
              <w:tab w:val="clear" w:pos="8459"/>
              <w:tab w:val="right" w:pos="9026" w:leader="dot"/>
            </w:tabs>
            <w:rPr/>
          </w:pPr>
          <w:hyperlink w:anchor="__RefHeading___Toc1214464_1051229030">
            <w:r>
              <w:rPr>
                <w:webHidden/>
                <w:rStyle w:val="IndexLink"/>
                <w:rtl w:val="true"/>
              </w:rPr>
              <w:t xml:space="preserve">حضور حضرت آيةاللَّه العظمى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325</w:t>
            </w:r>
          </w:hyperlink>
        </w:p>
        <w:p>
          <w:pPr>
            <w:pStyle w:val="Contents3"/>
            <w:tabs>
              <w:tab w:val="clear" w:pos="8459"/>
              <w:tab w:val="right" w:pos="9026" w:leader="dot"/>
            </w:tabs>
            <w:rPr/>
          </w:pPr>
          <w:hyperlink w:anchor="__RefHeading___Toc1214466_1051229030">
            <w:r>
              <w:rPr>
                <w:webHidden/>
                <w:rStyle w:val="IndexLink"/>
                <w:rtl w:val="true"/>
              </w:rPr>
              <w:t xml:space="preserve">حضور حضرت آيةاللَّه العظمى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326</w:t>
            </w:r>
          </w:hyperlink>
        </w:p>
        <w:p>
          <w:pPr>
            <w:pStyle w:val="Contents3"/>
            <w:tabs>
              <w:tab w:val="clear" w:pos="8459"/>
              <w:tab w:val="right" w:pos="9026" w:leader="dot"/>
            </w:tabs>
            <w:rPr/>
          </w:pPr>
          <w:hyperlink w:anchor="__RefHeading___Toc1214468_1051229030">
            <w:r>
              <w:rPr>
                <w:webHidden/>
                <w:rStyle w:val="IndexLink"/>
                <w:rtl w:val="true"/>
              </w:rPr>
              <w:t xml:space="preserve">حضور انور حضرت آيةاللَّه العظمى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328</w:t>
            </w:r>
          </w:hyperlink>
        </w:p>
        <w:p>
          <w:pPr>
            <w:pStyle w:val="Contents3"/>
            <w:tabs>
              <w:tab w:val="clear" w:pos="8459"/>
              <w:tab w:val="right" w:pos="9026" w:leader="dot"/>
            </w:tabs>
            <w:rPr/>
          </w:pPr>
          <w:hyperlink w:anchor="__RefHeading___Toc1214470_1051229030">
            <w:r>
              <w:rPr>
                <w:webHidden/>
                <w:rStyle w:val="IndexLink"/>
                <w:rtl w:val="true"/>
              </w:rPr>
              <w:t xml:space="preserve">حضور انور حضرت آيةاللَّه العظمى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329</w:t>
            </w:r>
          </w:hyperlink>
        </w:p>
        <w:p>
          <w:pPr>
            <w:pStyle w:val="Contents3"/>
            <w:tabs>
              <w:tab w:val="clear" w:pos="8459"/>
              <w:tab w:val="right" w:pos="9026" w:leader="dot"/>
            </w:tabs>
            <w:rPr/>
          </w:pPr>
          <w:hyperlink w:anchor="__RefHeading___Toc1214472_1051229030">
            <w:r>
              <w:rPr>
                <w:webHidden/>
                <w:rStyle w:val="IndexLink"/>
                <w:rtl w:val="true"/>
              </w:rPr>
              <w:t xml:space="preserve">حضرت مستطاب آيةاللَّه العظمى ميلانى </w:t>
            </w:r>
            <w:r>
              <w:rPr>
                <w:rStyle w:val="IndexLink"/>
                <w:rtl w:val="true"/>
              </w:rPr>
              <w:t xml:space="preserve">- </w:t>
            </w:r>
            <w:r>
              <w:rPr>
                <w:rStyle w:val="IndexLink"/>
                <w:rtl w:val="true"/>
              </w:rPr>
              <w:t xml:space="preserve">مدّ ظلّه العالى </w:t>
            </w:r>
            <w:r>
              <w:rPr>
                <w:rStyle w:val="IndexLink"/>
                <w:rtl w:val="true"/>
              </w:rPr>
              <w:t>-</w:t>
              <w:tab/>
            </w:r>
            <w:r>
              <w:rPr>
                <w:rStyle w:val="IndexLink"/>
              </w:rPr>
              <w:t>331</w:t>
            </w:r>
          </w:hyperlink>
        </w:p>
        <w:p>
          <w:pPr>
            <w:pStyle w:val="Contents3"/>
            <w:tabs>
              <w:tab w:val="clear" w:pos="8459"/>
              <w:tab w:val="right" w:pos="9026" w:leader="dot"/>
            </w:tabs>
            <w:rPr/>
          </w:pPr>
          <w:hyperlink w:anchor="__RefHeading___Toc1214474_1051229030">
            <w:r>
              <w:rPr>
                <w:webHidden/>
                <w:rStyle w:val="IndexLink"/>
                <w:rtl w:val="true"/>
              </w:rPr>
              <w:t xml:space="preserve">محضر مبارك حضرت آيةاللَّه العظمى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332</w:t>
            </w:r>
          </w:hyperlink>
        </w:p>
        <w:p>
          <w:pPr>
            <w:pStyle w:val="Contents3"/>
            <w:tabs>
              <w:tab w:val="clear" w:pos="8459"/>
              <w:tab w:val="right" w:pos="9026" w:leader="dot"/>
            </w:tabs>
            <w:rPr/>
          </w:pPr>
          <w:hyperlink w:anchor="__RefHeading___Toc1214476_1051229030">
            <w:r>
              <w:rPr>
                <w:webHidden/>
                <w:rStyle w:val="IndexLink"/>
                <w:rtl w:val="true"/>
              </w:rPr>
              <w:t xml:space="preserve">حضور انور حضرت آيةاللَّه العظمى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333</w:t>
            </w:r>
          </w:hyperlink>
        </w:p>
        <w:p>
          <w:pPr>
            <w:pStyle w:val="Contents3"/>
            <w:tabs>
              <w:tab w:val="clear" w:pos="8459"/>
              <w:tab w:val="right" w:pos="9026" w:leader="dot"/>
            </w:tabs>
            <w:rPr/>
          </w:pPr>
          <w:hyperlink w:anchor="__RefHeading___Toc1214478_1051229030">
            <w:r>
              <w:rPr>
                <w:webHidden/>
                <w:rStyle w:val="IndexLink"/>
                <w:rtl w:val="true"/>
              </w:rPr>
              <w:t xml:space="preserve">حضور حضرت آيةاللَّه العظمى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335</w:t>
            </w:r>
          </w:hyperlink>
        </w:p>
        <w:p>
          <w:pPr>
            <w:pStyle w:val="Contents3"/>
            <w:tabs>
              <w:tab w:val="clear" w:pos="8459"/>
              <w:tab w:val="right" w:pos="9026" w:leader="dot"/>
            </w:tabs>
            <w:rPr/>
          </w:pPr>
          <w:hyperlink w:anchor="__RefHeading___Toc1214480_1051229030">
            <w:r>
              <w:rPr>
                <w:webHidden/>
                <w:rStyle w:val="IndexLink"/>
                <w:rtl w:val="true"/>
              </w:rPr>
              <w:t xml:space="preserve">محضر حضرت آيةاللَّه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336</w:t>
            </w:r>
          </w:hyperlink>
        </w:p>
        <w:p>
          <w:pPr>
            <w:pStyle w:val="Contents3"/>
            <w:tabs>
              <w:tab w:val="clear" w:pos="8459"/>
              <w:tab w:val="right" w:pos="9026" w:leader="dot"/>
            </w:tabs>
            <w:rPr/>
          </w:pPr>
          <w:hyperlink w:anchor="__RefHeading___Toc1214482_1051229030">
            <w:r>
              <w:rPr>
                <w:webHidden/>
                <w:rStyle w:val="IndexLink"/>
                <w:rtl w:val="true"/>
              </w:rPr>
              <w:t xml:space="preserve">حضور انور حضرت آيةاللَّه العظمى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338</w:t>
            </w:r>
          </w:hyperlink>
        </w:p>
        <w:p>
          <w:pPr>
            <w:pStyle w:val="Contents3"/>
            <w:tabs>
              <w:tab w:val="clear" w:pos="8459"/>
              <w:tab w:val="right" w:pos="9026" w:leader="dot"/>
            </w:tabs>
            <w:rPr/>
          </w:pPr>
          <w:hyperlink w:anchor="__RefHeading___Toc1214484_1051229030">
            <w:r>
              <w:rPr>
                <w:webHidden/>
                <w:rStyle w:val="IndexLink"/>
                <w:rtl w:val="true"/>
              </w:rPr>
              <w:t xml:space="preserve">محضر مبارك حضرت آيةاللَّه العظمى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340</w:t>
            </w:r>
          </w:hyperlink>
        </w:p>
        <w:p>
          <w:pPr>
            <w:pStyle w:val="Contents3"/>
            <w:tabs>
              <w:tab w:val="clear" w:pos="8459"/>
              <w:tab w:val="right" w:pos="9026" w:leader="dot"/>
            </w:tabs>
            <w:rPr/>
          </w:pPr>
          <w:hyperlink w:anchor="__RefHeading___Toc1214486_1051229030">
            <w:r>
              <w:rPr>
                <w:webHidden/>
                <w:rStyle w:val="IndexLink"/>
                <w:rtl w:val="true"/>
              </w:rPr>
              <w:t xml:space="preserve">حضرت آيةاللَّه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341</w:t>
            </w:r>
          </w:hyperlink>
        </w:p>
        <w:p>
          <w:pPr>
            <w:pStyle w:val="Contents3"/>
            <w:tabs>
              <w:tab w:val="clear" w:pos="8459"/>
              <w:tab w:val="right" w:pos="9026" w:leader="dot"/>
            </w:tabs>
            <w:rPr/>
          </w:pPr>
          <w:hyperlink w:anchor="__RefHeading___Toc1214488_1051229030">
            <w:r>
              <w:rPr>
                <w:webHidden/>
                <w:rStyle w:val="IndexLink"/>
                <w:rtl w:val="true"/>
              </w:rPr>
              <w:t xml:space="preserve">محضر مبارك حضرت آيةاللَّه العظمى ميلانى </w:t>
            </w:r>
            <w:r>
              <w:rPr>
                <w:rStyle w:val="IndexLink"/>
                <w:rtl w:val="true"/>
              </w:rPr>
              <w:t xml:space="preserve">- </w:t>
            </w:r>
            <w:r>
              <w:rPr>
                <w:rStyle w:val="IndexLink"/>
                <w:rtl w:val="true"/>
              </w:rPr>
              <w:t xml:space="preserve">مدّ ظلّه </w:t>
            </w:r>
            <w:r>
              <w:rPr>
                <w:rStyle w:val="IndexLink"/>
                <w:rtl w:val="true"/>
              </w:rPr>
              <w:t>-</w:t>
              <w:tab/>
            </w:r>
            <w:r>
              <w:rPr>
                <w:rStyle w:val="IndexLink"/>
              </w:rPr>
              <w:t>342</w:t>
            </w:r>
          </w:hyperlink>
        </w:p>
        <w:p>
          <w:pPr>
            <w:pStyle w:val="Contents3"/>
            <w:tabs>
              <w:tab w:val="clear" w:pos="8459"/>
              <w:tab w:val="right" w:pos="9026" w:leader="dot"/>
            </w:tabs>
            <w:rPr/>
          </w:pPr>
          <w:hyperlink w:anchor="__RefHeading___Toc1214490_1051229030">
            <w:r>
              <w:rPr>
                <w:webHidden/>
                <w:rStyle w:val="IndexLink"/>
                <w:rtl w:val="true"/>
              </w:rPr>
              <w:t xml:space="preserve">حضور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346</w:t>
            </w:r>
          </w:hyperlink>
        </w:p>
        <w:p>
          <w:pPr>
            <w:pStyle w:val="Contents3"/>
            <w:tabs>
              <w:tab w:val="clear" w:pos="8459"/>
              <w:tab w:val="right" w:pos="9026" w:leader="dot"/>
            </w:tabs>
            <w:rPr/>
          </w:pPr>
          <w:hyperlink w:anchor="__RefHeading___Toc1214492_1051229030">
            <w:r>
              <w:rPr>
                <w:webHidden/>
                <w:rStyle w:val="IndexLink"/>
                <w:rtl w:val="true"/>
              </w:rPr>
              <w:t xml:space="preserve">حضور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347</w:t>
            </w:r>
          </w:hyperlink>
        </w:p>
        <w:p>
          <w:pPr>
            <w:pStyle w:val="Contents3"/>
            <w:tabs>
              <w:tab w:val="clear" w:pos="8459"/>
              <w:tab w:val="right" w:pos="9026" w:leader="dot"/>
            </w:tabs>
            <w:rPr/>
          </w:pPr>
          <w:hyperlink w:anchor="__RefHeading___Toc1214494_1051229030">
            <w:r>
              <w:rPr>
                <w:webHidden/>
                <w:rStyle w:val="IndexLink"/>
                <w:rtl w:val="true"/>
              </w:rPr>
              <w:t xml:space="preserve">حضور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348</w:t>
            </w:r>
          </w:hyperlink>
        </w:p>
        <w:p>
          <w:pPr>
            <w:pStyle w:val="Contents3"/>
            <w:tabs>
              <w:tab w:val="clear" w:pos="8459"/>
              <w:tab w:val="right" w:pos="9026" w:leader="dot"/>
            </w:tabs>
            <w:rPr/>
          </w:pPr>
          <w:hyperlink w:anchor="__RefHeading___Toc1214496_1051229030">
            <w:r>
              <w:rPr>
                <w:webHidden/>
                <w:rStyle w:val="IndexLink"/>
                <w:rtl w:val="true"/>
              </w:rPr>
              <w:t xml:space="preserve">حضور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351</w:t>
            </w:r>
          </w:hyperlink>
        </w:p>
        <w:p>
          <w:pPr>
            <w:pStyle w:val="Contents3"/>
            <w:tabs>
              <w:tab w:val="clear" w:pos="8459"/>
              <w:tab w:val="right" w:pos="9026" w:leader="dot"/>
            </w:tabs>
            <w:rPr/>
          </w:pPr>
          <w:hyperlink w:anchor="__RefHeading___Toc1214498_1051229030">
            <w:r>
              <w:rPr>
                <w:webHidden/>
                <w:rStyle w:val="IndexLink"/>
                <w:rtl w:val="true"/>
              </w:rPr>
              <w:t xml:space="preserve">حضور انور حضرت آية اللَّه العظمى الميلانى </w:t>
            </w:r>
            <w:r>
              <w:rPr>
                <w:rStyle w:val="IndexLink"/>
                <w:rtl w:val="true"/>
              </w:rPr>
              <w:t xml:space="preserve">- </w:t>
            </w:r>
            <w:r>
              <w:rPr>
                <w:rStyle w:val="IndexLink"/>
                <w:rtl w:val="true"/>
              </w:rPr>
              <w:t xml:space="preserve">دام ظلّه </w:t>
            </w:r>
            <w:r>
              <w:rPr>
                <w:rStyle w:val="IndexLink"/>
                <w:rtl w:val="true"/>
              </w:rPr>
              <w:t>-</w:t>
              <w:tab/>
            </w:r>
            <w:r>
              <w:rPr>
                <w:rStyle w:val="IndexLink"/>
              </w:rPr>
              <w:t>352</w:t>
            </w:r>
          </w:hyperlink>
        </w:p>
        <w:p>
          <w:pPr>
            <w:pStyle w:val="Contents3"/>
            <w:tabs>
              <w:tab w:val="clear" w:pos="8459"/>
              <w:tab w:val="right" w:pos="9026" w:leader="dot"/>
            </w:tabs>
            <w:rPr/>
          </w:pPr>
          <w:hyperlink w:anchor="__RefHeading___Toc1214500_1051229030">
            <w:r>
              <w:rPr>
                <w:webHidden/>
                <w:rStyle w:val="IndexLink"/>
                <w:rtl w:val="true"/>
              </w:rPr>
              <w:t>احتياط استحبابى</w:t>
            </w:r>
            <w:r>
              <w:rPr>
                <w:rStyle w:val="IndexLink"/>
                <w:rtl w:val="true"/>
              </w:rPr>
              <w:t>.</w:t>
              <w:tab/>
            </w:r>
            <w:r>
              <w:rPr>
                <w:rStyle w:val="IndexLink"/>
              </w:rPr>
              <w:t>353</w:t>
            </w:r>
          </w:hyperlink>
        </w:p>
        <w:p>
          <w:pPr>
            <w:pStyle w:val="Contents3"/>
            <w:tabs>
              <w:tab w:val="clear" w:pos="8459"/>
              <w:tab w:val="right" w:pos="9026" w:leader="dot"/>
            </w:tabs>
            <w:rPr/>
          </w:pPr>
          <w:hyperlink w:anchor="__RefHeading___Toc1214502_1051229030">
            <w:r>
              <w:rPr>
                <w:webHidden/>
                <w:rStyle w:val="IndexLink"/>
                <w:rtl w:val="true"/>
              </w:rPr>
              <w:t xml:space="preserve">حضور مبارك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355</w:t>
            </w:r>
          </w:hyperlink>
        </w:p>
        <w:p>
          <w:pPr>
            <w:pStyle w:val="Contents3"/>
            <w:tabs>
              <w:tab w:val="clear" w:pos="8459"/>
              <w:tab w:val="right" w:pos="9026" w:leader="dot"/>
            </w:tabs>
            <w:rPr/>
          </w:pPr>
          <w:hyperlink w:anchor="__RefHeading___Toc1214504_1051229030">
            <w:r>
              <w:rPr>
                <w:webHidden/>
                <w:rStyle w:val="IndexLink"/>
                <w:rtl w:val="true"/>
              </w:rPr>
              <w:t xml:space="preserve">محضر مبارك حضرت آية اللَّه العظمى آقاى ميلانى </w:t>
            </w:r>
            <w:r>
              <w:rPr>
                <w:rStyle w:val="IndexLink"/>
                <w:rtl w:val="true"/>
              </w:rPr>
              <w:t xml:space="preserve">- </w:t>
            </w:r>
            <w:r>
              <w:rPr>
                <w:rStyle w:val="IndexLink"/>
                <w:rtl w:val="true"/>
              </w:rPr>
              <w:t xml:space="preserve">مدّ ظلّه </w:t>
            </w:r>
            <w:r>
              <w:rPr>
                <w:rStyle w:val="IndexLink"/>
                <w:rtl w:val="true"/>
              </w:rPr>
              <w:t>-</w:t>
              <w:tab/>
            </w:r>
            <w:r>
              <w:rPr>
                <w:rStyle w:val="IndexLink"/>
              </w:rPr>
              <w:t>355</w:t>
            </w:r>
          </w:hyperlink>
        </w:p>
        <w:p>
          <w:pPr>
            <w:pStyle w:val="Contents3"/>
            <w:tabs>
              <w:tab w:val="clear" w:pos="8459"/>
              <w:tab w:val="right" w:pos="9026" w:leader="dot"/>
            </w:tabs>
            <w:rPr/>
          </w:pPr>
          <w:hyperlink w:anchor="__RefHeading___Toc1214506_1051229030">
            <w:r>
              <w:rPr>
                <w:webHidden/>
                <w:rStyle w:val="IndexLink"/>
                <w:rtl w:val="true"/>
              </w:rPr>
              <w:t xml:space="preserve">حضور محترم حضرت آية اللَّه العظمى آقاى ميلانى </w:t>
            </w:r>
            <w:r>
              <w:rPr>
                <w:rStyle w:val="IndexLink"/>
                <w:rtl w:val="true"/>
              </w:rPr>
              <w:t xml:space="preserve">- </w:t>
            </w:r>
            <w:r>
              <w:rPr>
                <w:rStyle w:val="IndexLink"/>
                <w:rtl w:val="true"/>
              </w:rPr>
              <w:t xml:space="preserve">مدّ ظلّه </w:t>
            </w:r>
            <w:r>
              <w:rPr>
                <w:rStyle w:val="IndexLink"/>
                <w:rtl w:val="true"/>
              </w:rPr>
              <w:t>-</w:t>
              <w:tab/>
            </w:r>
            <w:r>
              <w:rPr>
                <w:rStyle w:val="IndexLink"/>
              </w:rPr>
              <w:t>356</w:t>
            </w:r>
          </w:hyperlink>
        </w:p>
        <w:p>
          <w:pPr>
            <w:pStyle w:val="Contents3"/>
            <w:tabs>
              <w:tab w:val="clear" w:pos="8459"/>
              <w:tab w:val="right" w:pos="9026" w:leader="dot"/>
            </w:tabs>
            <w:rPr/>
          </w:pPr>
          <w:hyperlink w:anchor="__RefHeading___Toc1214508_1051229030">
            <w:r>
              <w:rPr>
                <w:webHidden/>
                <w:rStyle w:val="IndexLink"/>
                <w:rtl w:val="true"/>
              </w:rPr>
              <w:t xml:space="preserve">حضور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357</w:t>
            </w:r>
          </w:hyperlink>
        </w:p>
        <w:p>
          <w:pPr>
            <w:pStyle w:val="Contents3"/>
            <w:tabs>
              <w:tab w:val="clear" w:pos="8459"/>
              <w:tab w:val="right" w:pos="9026" w:leader="dot"/>
            </w:tabs>
            <w:rPr/>
          </w:pPr>
          <w:hyperlink w:anchor="__RefHeading___Toc1214510_1051229030">
            <w:r>
              <w:rPr>
                <w:webHidden/>
                <w:rStyle w:val="IndexLink"/>
                <w:rtl w:val="true"/>
              </w:rPr>
              <w:t xml:space="preserve">حضور مبارك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358</w:t>
            </w:r>
          </w:hyperlink>
        </w:p>
        <w:p>
          <w:pPr>
            <w:pStyle w:val="Contents3"/>
            <w:tabs>
              <w:tab w:val="clear" w:pos="8459"/>
              <w:tab w:val="right" w:pos="9026" w:leader="dot"/>
            </w:tabs>
            <w:rPr/>
          </w:pPr>
          <w:hyperlink w:anchor="__RefHeading___Toc1214512_1051229030">
            <w:r>
              <w:rPr>
                <w:webHidden/>
                <w:rStyle w:val="IndexLink"/>
                <w:rtl w:val="true"/>
              </w:rPr>
              <w:t xml:space="preserve">حضور محترم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360</w:t>
            </w:r>
          </w:hyperlink>
        </w:p>
        <w:p>
          <w:pPr>
            <w:pStyle w:val="Contents3"/>
            <w:tabs>
              <w:tab w:val="clear" w:pos="8459"/>
              <w:tab w:val="right" w:pos="9026" w:leader="dot"/>
            </w:tabs>
            <w:rPr/>
          </w:pPr>
          <w:hyperlink w:anchor="__RefHeading___Toc1214514_1051229030">
            <w:r>
              <w:rPr>
                <w:webHidden/>
                <w:rStyle w:val="IndexLink"/>
                <w:rtl w:val="true"/>
              </w:rPr>
              <w:t xml:space="preserve">حضور مبارك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361</w:t>
            </w:r>
          </w:hyperlink>
        </w:p>
        <w:p>
          <w:pPr>
            <w:pStyle w:val="Contents3"/>
            <w:tabs>
              <w:tab w:val="clear" w:pos="8459"/>
              <w:tab w:val="right" w:pos="9026" w:leader="dot"/>
            </w:tabs>
            <w:rPr/>
          </w:pPr>
          <w:hyperlink w:anchor="__RefHeading___Toc1214516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362</w:t>
            </w:r>
          </w:hyperlink>
        </w:p>
        <w:p>
          <w:pPr>
            <w:pStyle w:val="Contents3"/>
            <w:tabs>
              <w:tab w:val="clear" w:pos="8459"/>
              <w:tab w:val="right" w:pos="9026" w:leader="dot"/>
            </w:tabs>
            <w:rPr/>
          </w:pPr>
          <w:hyperlink w:anchor="__RefHeading___Toc1214518_1051229030">
            <w:r>
              <w:rPr>
                <w:webHidden/>
                <w:rStyle w:val="IndexLink"/>
                <w:rtl w:val="true"/>
              </w:rPr>
              <w:t>محضر مبارك حضرت آية اللَّه العظمى آقاى ميلانى</w:t>
            </w:r>
            <w:r>
              <w:rPr>
                <w:rStyle w:val="IndexLink"/>
                <w:rtl w:val="true"/>
              </w:rPr>
              <w:tab/>
            </w:r>
            <w:r>
              <w:rPr>
                <w:rStyle w:val="IndexLink"/>
              </w:rPr>
              <w:t>364</w:t>
            </w:r>
          </w:hyperlink>
        </w:p>
        <w:p>
          <w:pPr>
            <w:pStyle w:val="Contents3"/>
            <w:tabs>
              <w:tab w:val="clear" w:pos="8459"/>
              <w:tab w:val="right" w:pos="9026" w:leader="dot"/>
            </w:tabs>
            <w:rPr/>
          </w:pPr>
          <w:hyperlink w:anchor="__RefHeading___Toc1214520_1051229030">
            <w:r>
              <w:rPr>
                <w:webHidden/>
                <w:rStyle w:val="IndexLink"/>
                <w:rtl w:val="true"/>
              </w:rPr>
              <w:t xml:space="preserve">محضر مبارك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364</w:t>
            </w:r>
          </w:hyperlink>
        </w:p>
        <w:p>
          <w:pPr>
            <w:pStyle w:val="Contents3"/>
            <w:tabs>
              <w:tab w:val="clear" w:pos="8459"/>
              <w:tab w:val="right" w:pos="9026" w:leader="dot"/>
            </w:tabs>
            <w:rPr/>
          </w:pPr>
          <w:hyperlink w:anchor="__RefHeading___Toc1214522_1051229030">
            <w:r>
              <w:rPr>
                <w:webHidden/>
                <w:rStyle w:val="IndexLink"/>
                <w:rtl w:val="true"/>
              </w:rPr>
              <w:t>حضور حضرت آية اللَّه العظمى آقاى ميلانى</w:t>
            </w:r>
            <w:r>
              <w:rPr>
                <w:rStyle w:val="IndexLink"/>
                <w:rtl w:val="true"/>
              </w:rPr>
              <w:tab/>
            </w:r>
            <w:r>
              <w:rPr>
                <w:rStyle w:val="IndexLink"/>
              </w:rPr>
              <w:t>365</w:t>
            </w:r>
          </w:hyperlink>
        </w:p>
        <w:p>
          <w:pPr>
            <w:pStyle w:val="Contents3"/>
            <w:tabs>
              <w:tab w:val="clear" w:pos="8459"/>
              <w:tab w:val="right" w:pos="9026" w:leader="dot"/>
            </w:tabs>
            <w:rPr/>
          </w:pPr>
          <w:hyperlink w:anchor="__RefHeading___Toc1214524_1051229030">
            <w:r>
              <w:rPr>
                <w:webHidden/>
                <w:rStyle w:val="IndexLink"/>
                <w:rtl w:val="true"/>
              </w:rPr>
              <w:t xml:space="preserve">حضور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365</w:t>
            </w:r>
          </w:hyperlink>
        </w:p>
        <w:p>
          <w:pPr>
            <w:pStyle w:val="Contents3"/>
            <w:tabs>
              <w:tab w:val="clear" w:pos="8459"/>
              <w:tab w:val="right" w:pos="9026" w:leader="dot"/>
            </w:tabs>
            <w:rPr/>
          </w:pPr>
          <w:hyperlink w:anchor="__RefHeading___Toc1214526_1051229030">
            <w:r>
              <w:rPr>
                <w:webHidden/>
                <w:rStyle w:val="IndexLink"/>
                <w:rtl w:val="true"/>
              </w:rPr>
              <w:t xml:space="preserve">محضر مبارك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365</w:t>
            </w:r>
          </w:hyperlink>
        </w:p>
        <w:p>
          <w:pPr>
            <w:pStyle w:val="Contents3"/>
            <w:tabs>
              <w:tab w:val="clear" w:pos="8459"/>
              <w:tab w:val="right" w:pos="9026" w:leader="dot"/>
            </w:tabs>
            <w:rPr/>
          </w:pPr>
          <w:hyperlink w:anchor="__RefHeading___Toc1214528_1051229030">
            <w:r>
              <w:rPr>
                <w:webHidden/>
                <w:rStyle w:val="IndexLink"/>
                <w:rtl w:val="true"/>
              </w:rPr>
              <w:t xml:space="preserve">حضرت مستطاب آية اللَّه العظمى آقاى ميلانى </w:t>
            </w:r>
            <w:r>
              <w:rPr>
                <w:rStyle w:val="IndexLink"/>
                <w:rtl w:val="true"/>
              </w:rPr>
              <w:t xml:space="preserve">- </w:t>
            </w:r>
            <w:r>
              <w:rPr>
                <w:rStyle w:val="IndexLink"/>
                <w:rtl w:val="true"/>
              </w:rPr>
              <w:t xml:space="preserve">مدّ ظلّه </w:t>
            </w:r>
            <w:r>
              <w:rPr>
                <w:rStyle w:val="IndexLink"/>
                <w:rtl w:val="true"/>
              </w:rPr>
              <w:t>-</w:t>
              <w:tab/>
            </w:r>
            <w:r>
              <w:rPr>
                <w:rStyle w:val="IndexLink"/>
              </w:rPr>
              <w:t>366</w:t>
            </w:r>
          </w:hyperlink>
        </w:p>
        <w:p>
          <w:pPr>
            <w:pStyle w:val="Contents3"/>
            <w:tabs>
              <w:tab w:val="clear" w:pos="8459"/>
              <w:tab w:val="right" w:pos="9026" w:leader="dot"/>
            </w:tabs>
            <w:rPr/>
          </w:pPr>
          <w:hyperlink w:anchor="__RefHeading___Toc1214530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367</w:t>
            </w:r>
          </w:hyperlink>
        </w:p>
        <w:p>
          <w:pPr>
            <w:pStyle w:val="Contents3"/>
            <w:tabs>
              <w:tab w:val="clear" w:pos="8459"/>
              <w:tab w:val="right" w:pos="9026" w:leader="dot"/>
            </w:tabs>
            <w:rPr/>
          </w:pPr>
          <w:hyperlink w:anchor="__RefHeading___Toc1214532_1051229030">
            <w:r>
              <w:rPr>
                <w:webHidden/>
                <w:rStyle w:val="IndexLink"/>
                <w:rtl w:val="true"/>
              </w:rPr>
              <w:t>محضرمبارك حضرت آية اللَّه العظمى آقاى ميلانى</w:t>
            </w:r>
            <w:r>
              <w:rPr>
                <w:rStyle w:val="IndexLink"/>
                <w:rtl w:val="true"/>
              </w:rPr>
              <w:tab/>
            </w:r>
            <w:r>
              <w:rPr>
                <w:rStyle w:val="IndexLink"/>
              </w:rPr>
              <w:t>370</w:t>
            </w:r>
          </w:hyperlink>
        </w:p>
        <w:p>
          <w:pPr>
            <w:pStyle w:val="Contents3"/>
            <w:tabs>
              <w:tab w:val="clear" w:pos="8459"/>
              <w:tab w:val="right" w:pos="9026" w:leader="dot"/>
            </w:tabs>
            <w:rPr/>
          </w:pPr>
          <w:hyperlink w:anchor="__RefHeading___Toc1214534_1051229030">
            <w:r>
              <w:rPr>
                <w:webHidden/>
                <w:rStyle w:val="IndexLink"/>
                <w:rtl w:val="true"/>
              </w:rPr>
              <w:t>«</w:t>
            </w:r>
            <w:r>
              <w:rPr>
                <w:rStyle w:val="IndexLink"/>
                <w:rtl w:val="true"/>
              </w:rPr>
              <w:t>فقهاى اربعه نزد اهل سنّت</w:t>
            </w:r>
            <w:r>
              <w:rPr>
                <w:rStyle w:val="IndexLink"/>
                <w:rtl w:val="true"/>
              </w:rPr>
              <w:t>»</w:t>
              <w:tab/>
            </w:r>
            <w:r>
              <w:rPr>
                <w:rStyle w:val="IndexLink"/>
              </w:rPr>
              <w:t>372</w:t>
            </w:r>
          </w:hyperlink>
        </w:p>
        <w:p>
          <w:pPr>
            <w:pStyle w:val="Contents3"/>
            <w:tabs>
              <w:tab w:val="clear" w:pos="8459"/>
              <w:tab w:val="right" w:pos="9026" w:leader="dot"/>
            </w:tabs>
            <w:rPr/>
          </w:pPr>
          <w:hyperlink w:anchor="__RefHeading___Toc1214536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374</w:t>
            </w:r>
          </w:hyperlink>
        </w:p>
        <w:p>
          <w:pPr>
            <w:pStyle w:val="Contents3"/>
            <w:tabs>
              <w:tab w:val="clear" w:pos="8459"/>
              <w:tab w:val="right" w:pos="9026" w:leader="dot"/>
            </w:tabs>
            <w:rPr/>
          </w:pPr>
          <w:hyperlink w:anchor="__RefHeading___Toc1214538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375</w:t>
            </w:r>
          </w:hyperlink>
        </w:p>
        <w:p>
          <w:pPr>
            <w:pStyle w:val="Contents3"/>
            <w:tabs>
              <w:tab w:val="clear" w:pos="8459"/>
              <w:tab w:val="right" w:pos="9026" w:leader="dot"/>
            </w:tabs>
            <w:rPr/>
          </w:pPr>
          <w:hyperlink w:anchor="__RefHeading___Toc1214540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376</w:t>
            </w:r>
          </w:hyperlink>
        </w:p>
        <w:p>
          <w:pPr>
            <w:pStyle w:val="Contents3"/>
            <w:tabs>
              <w:tab w:val="clear" w:pos="8459"/>
              <w:tab w:val="right" w:pos="9026" w:leader="dot"/>
            </w:tabs>
            <w:rPr/>
          </w:pPr>
          <w:hyperlink w:anchor="__RefHeading___Toc1214542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377</w:t>
            </w:r>
          </w:hyperlink>
        </w:p>
        <w:p>
          <w:pPr>
            <w:pStyle w:val="Contents3"/>
            <w:tabs>
              <w:tab w:val="clear" w:pos="8459"/>
              <w:tab w:val="right" w:pos="9026" w:leader="dot"/>
            </w:tabs>
            <w:rPr/>
          </w:pPr>
          <w:hyperlink w:anchor="__RefHeading___Toc1214544_1051229030">
            <w:r>
              <w:rPr>
                <w:webHidden/>
                <w:rStyle w:val="IndexLink"/>
                <w:rtl w:val="true"/>
              </w:rPr>
              <w:t xml:space="preserve">حضور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378</w:t>
            </w:r>
          </w:hyperlink>
        </w:p>
        <w:p>
          <w:pPr>
            <w:pStyle w:val="Contents3"/>
            <w:tabs>
              <w:tab w:val="clear" w:pos="8459"/>
              <w:tab w:val="right" w:pos="9026" w:leader="dot"/>
            </w:tabs>
            <w:rPr/>
          </w:pPr>
          <w:hyperlink w:anchor="__RefHeading___Toc1214546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379</w:t>
            </w:r>
          </w:hyperlink>
        </w:p>
        <w:p>
          <w:pPr>
            <w:pStyle w:val="Contents3"/>
            <w:tabs>
              <w:tab w:val="clear" w:pos="8459"/>
              <w:tab w:val="right" w:pos="9026" w:leader="dot"/>
            </w:tabs>
            <w:rPr/>
          </w:pPr>
          <w:hyperlink w:anchor="__RefHeading___Toc1214548_1051229030">
            <w:r>
              <w:rPr>
                <w:webHidden/>
                <w:rStyle w:val="IndexLink"/>
                <w:rtl w:val="true"/>
              </w:rPr>
              <w:t xml:space="preserve">محضر مقدّس حضرت آية اللَّه العظمى آقاى ميلانى </w:t>
            </w:r>
            <w:r>
              <w:rPr>
                <w:rStyle w:val="IndexLink"/>
                <w:rtl w:val="true"/>
              </w:rPr>
              <w:t xml:space="preserve">- </w:t>
            </w:r>
            <w:r>
              <w:rPr>
                <w:rStyle w:val="IndexLink"/>
                <w:rtl w:val="true"/>
              </w:rPr>
              <w:t xml:space="preserve">مدّ ظلّه </w:t>
            </w:r>
            <w:r>
              <w:rPr>
                <w:rStyle w:val="IndexLink"/>
                <w:rtl w:val="true"/>
              </w:rPr>
              <w:t>-</w:t>
              <w:tab/>
            </w:r>
            <w:r>
              <w:rPr>
                <w:rStyle w:val="IndexLink"/>
              </w:rPr>
              <w:t>380</w:t>
            </w:r>
          </w:hyperlink>
        </w:p>
        <w:p>
          <w:pPr>
            <w:pStyle w:val="Contents3"/>
            <w:tabs>
              <w:tab w:val="clear" w:pos="8459"/>
              <w:tab w:val="right" w:pos="9026" w:leader="dot"/>
            </w:tabs>
            <w:rPr/>
          </w:pPr>
          <w:hyperlink w:anchor="__RefHeading___Toc1214550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381</w:t>
            </w:r>
          </w:hyperlink>
        </w:p>
        <w:p>
          <w:pPr>
            <w:pStyle w:val="Contents3"/>
            <w:tabs>
              <w:tab w:val="clear" w:pos="8459"/>
              <w:tab w:val="right" w:pos="9026" w:leader="dot"/>
            </w:tabs>
            <w:rPr/>
          </w:pPr>
          <w:hyperlink w:anchor="__RefHeading___Toc1214552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ظلّه الوافر </w:t>
            </w:r>
            <w:r>
              <w:rPr>
                <w:rStyle w:val="IndexLink"/>
                <w:rtl w:val="true"/>
              </w:rPr>
              <w:t>-</w:t>
              <w:tab/>
            </w:r>
            <w:r>
              <w:rPr>
                <w:rStyle w:val="IndexLink"/>
              </w:rPr>
              <w:t>383</w:t>
            </w:r>
          </w:hyperlink>
        </w:p>
        <w:p>
          <w:pPr>
            <w:pStyle w:val="Contents3"/>
            <w:tabs>
              <w:tab w:val="clear" w:pos="8459"/>
              <w:tab w:val="right" w:pos="9026" w:leader="dot"/>
            </w:tabs>
            <w:rPr/>
          </w:pPr>
          <w:hyperlink w:anchor="__RefHeading___Toc1214554_1051229030">
            <w:r>
              <w:rPr>
                <w:webHidden/>
                <w:rStyle w:val="IndexLink"/>
                <w:rtl w:val="true"/>
              </w:rPr>
              <w:t xml:space="preserve">حضور محترم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385</w:t>
            </w:r>
          </w:hyperlink>
        </w:p>
        <w:p>
          <w:pPr>
            <w:pStyle w:val="Contents3"/>
            <w:tabs>
              <w:tab w:val="clear" w:pos="8459"/>
              <w:tab w:val="right" w:pos="9026" w:leader="dot"/>
            </w:tabs>
            <w:rPr/>
          </w:pPr>
          <w:hyperlink w:anchor="__RefHeading___Toc1214556_1051229030">
            <w:r>
              <w:rPr>
                <w:webHidden/>
                <w:rStyle w:val="IndexLink"/>
                <w:rtl w:val="true"/>
              </w:rPr>
              <w:t xml:space="preserve">حضور انور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386</w:t>
            </w:r>
          </w:hyperlink>
        </w:p>
        <w:p>
          <w:pPr>
            <w:pStyle w:val="Contents3"/>
            <w:tabs>
              <w:tab w:val="clear" w:pos="8459"/>
              <w:tab w:val="right" w:pos="9026" w:leader="dot"/>
            </w:tabs>
            <w:rPr/>
          </w:pPr>
          <w:hyperlink w:anchor="__RefHeading___Toc1214558_1051229030">
            <w:r>
              <w:rPr>
                <w:webHidden/>
                <w:rStyle w:val="IndexLink"/>
                <w:rtl w:val="true"/>
              </w:rPr>
              <w:t xml:space="preserve">محضر محترم و مبارك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388</w:t>
            </w:r>
          </w:hyperlink>
        </w:p>
        <w:p>
          <w:pPr>
            <w:pStyle w:val="Contents3"/>
            <w:tabs>
              <w:tab w:val="clear" w:pos="8459"/>
              <w:tab w:val="right" w:pos="9026" w:leader="dot"/>
            </w:tabs>
            <w:rPr/>
          </w:pPr>
          <w:hyperlink w:anchor="__RefHeading___Toc1214560_1051229030">
            <w:r>
              <w:rPr>
                <w:webHidden/>
                <w:rStyle w:val="IndexLink"/>
                <w:rtl w:val="true"/>
              </w:rPr>
              <w:t xml:space="preserve">حضور انور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389</w:t>
            </w:r>
          </w:hyperlink>
        </w:p>
        <w:p>
          <w:pPr>
            <w:pStyle w:val="Contents3"/>
            <w:tabs>
              <w:tab w:val="clear" w:pos="8459"/>
              <w:tab w:val="right" w:pos="9026" w:leader="dot"/>
            </w:tabs>
            <w:rPr/>
          </w:pPr>
          <w:hyperlink w:anchor="__RefHeading___Toc1214562_1051229030">
            <w:r>
              <w:rPr>
                <w:webHidden/>
                <w:rStyle w:val="IndexLink"/>
                <w:rtl w:val="true"/>
              </w:rPr>
              <w:t xml:space="preserve">حضور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397</w:t>
            </w:r>
          </w:hyperlink>
        </w:p>
        <w:p>
          <w:pPr>
            <w:pStyle w:val="Contents3"/>
            <w:tabs>
              <w:tab w:val="clear" w:pos="8459"/>
              <w:tab w:val="right" w:pos="9026" w:leader="dot"/>
            </w:tabs>
            <w:rPr/>
          </w:pPr>
          <w:hyperlink w:anchor="__RefHeading___Toc1214564_1051229030">
            <w:r>
              <w:rPr>
                <w:webHidden/>
                <w:rStyle w:val="IndexLink"/>
                <w:rtl w:val="true"/>
              </w:rPr>
              <w:t xml:space="preserve">حضور انور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398</w:t>
            </w:r>
          </w:hyperlink>
        </w:p>
        <w:p>
          <w:pPr>
            <w:pStyle w:val="Contents3"/>
            <w:tabs>
              <w:tab w:val="clear" w:pos="8459"/>
              <w:tab w:val="right" w:pos="9026" w:leader="dot"/>
            </w:tabs>
            <w:rPr/>
          </w:pPr>
          <w:hyperlink w:anchor="__RefHeading___Toc1214566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400</w:t>
            </w:r>
          </w:hyperlink>
        </w:p>
        <w:p>
          <w:pPr>
            <w:pStyle w:val="Contents3"/>
            <w:tabs>
              <w:tab w:val="clear" w:pos="8459"/>
              <w:tab w:val="right" w:pos="9026" w:leader="dot"/>
            </w:tabs>
            <w:rPr/>
          </w:pPr>
          <w:hyperlink w:anchor="__RefHeading___Toc1214568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404</w:t>
            </w:r>
          </w:hyperlink>
        </w:p>
        <w:p>
          <w:pPr>
            <w:pStyle w:val="Contents3"/>
            <w:tabs>
              <w:tab w:val="clear" w:pos="8459"/>
              <w:tab w:val="right" w:pos="9026" w:leader="dot"/>
            </w:tabs>
            <w:rPr/>
          </w:pPr>
          <w:hyperlink w:anchor="__RefHeading___Toc1214570_1051229030">
            <w:r>
              <w:rPr>
                <w:webHidden/>
                <w:rStyle w:val="IndexLink"/>
                <w:rtl w:val="true"/>
              </w:rPr>
              <w:t xml:space="preserve">حضور انور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405</w:t>
            </w:r>
          </w:hyperlink>
        </w:p>
        <w:p>
          <w:pPr>
            <w:pStyle w:val="Contents3"/>
            <w:tabs>
              <w:tab w:val="clear" w:pos="8459"/>
              <w:tab w:val="right" w:pos="9026" w:leader="dot"/>
            </w:tabs>
            <w:rPr/>
          </w:pPr>
          <w:hyperlink w:anchor="__RefHeading___Toc1214572_1051229030">
            <w:r>
              <w:rPr>
                <w:webHidden/>
                <w:rStyle w:val="IndexLink"/>
                <w:rtl w:val="true"/>
              </w:rPr>
              <w:t xml:space="preserve">حضور حضرت آية اللَّه العظمى آقاى ميلانى </w:t>
            </w:r>
            <w:r>
              <w:rPr>
                <w:rStyle w:val="IndexLink"/>
                <w:rtl w:val="true"/>
              </w:rPr>
              <w:t xml:space="preserve">- </w:t>
            </w:r>
            <w:r>
              <w:rPr>
                <w:rStyle w:val="IndexLink"/>
                <w:rtl w:val="true"/>
              </w:rPr>
              <w:t xml:space="preserve">مدّ ظلّه العالى </w:t>
            </w:r>
            <w:r>
              <w:rPr>
                <w:rStyle w:val="IndexLink"/>
                <w:rtl w:val="true"/>
              </w:rPr>
              <w:t>-</w:t>
              <w:tab/>
            </w:r>
            <w:r>
              <w:rPr>
                <w:rStyle w:val="IndexLink"/>
              </w:rPr>
              <w:t>411</w:t>
            </w:r>
          </w:hyperlink>
        </w:p>
        <w:p>
          <w:pPr>
            <w:pStyle w:val="Contents3"/>
            <w:tabs>
              <w:tab w:val="clear" w:pos="8459"/>
              <w:tab w:val="right" w:pos="9026" w:leader="dot"/>
            </w:tabs>
            <w:rPr/>
          </w:pPr>
          <w:hyperlink w:anchor="__RefHeading___Toc1214574_1051229030">
            <w:r>
              <w:rPr>
                <w:webHidden/>
                <w:rStyle w:val="IndexLink"/>
                <w:rtl w:val="true"/>
              </w:rPr>
              <w:t xml:space="preserve">سوء استفاده از </w:t>
            </w:r>
            <w:r>
              <w:rPr>
                <w:rStyle w:val="IndexLink"/>
                <w:rtl w:val="true"/>
              </w:rPr>
              <w:t>«</w:t>
            </w:r>
            <w:r>
              <w:rPr>
                <w:rStyle w:val="IndexLink"/>
                <w:rtl w:val="true"/>
              </w:rPr>
              <w:t>احسن القصص</w:t>
            </w:r>
            <w:r>
              <w:rPr>
                <w:rStyle w:val="IndexLink"/>
                <w:rtl w:val="true"/>
              </w:rPr>
              <w:t>»</w:t>
              <w:tab/>
            </w:r>
            <w:r>
              <w:rPr>
                <w:rStyle w:val="IndexLink"/>
              </w:rPr>
              <w:t>417</w:t>
            </w:r>
          </w:hyperlink>
        </w:p>
        <w:p>
          <w:pPr>
            <w:pStyle w:val="Contents3"/>
            <w:tabs>
              <w:tab w:val="clear" w:pos="8459"/>
              <w:tab w:val="right" w:pos="9026" w:leader="dot"/>
            </w:tabs>
            <w:rPr/>
          </w:pPr>
          <w:hyperlink w:anchor="__RefHeading___Toc1214576_1051229030">
            <w:r>
              <w:rPr>
                <w:webHidden/>
                <w:rStyle w:val="IndexLink"/>
                <w:rtl w:val="true"/>
              </w:rPr>
              <w:t xml:space="preserve">حضور انور 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433</w:t>
            </w:r>
          </w:hyperlink>
        </w:p>
        <w:p>
          <w:pPr>
            <w:pStyle w:val="Contents3"/>
            <w:tabs>
              <w:tab w:val="clear" w:pos="8459"/>
              <w:tab w:val="right" w:pos="9026" w:leader="dot"/>
            </w:tabs>
            <w:rPr/>
          </w:pPr>
          <w:hyperlink w:anchor="__RefHeading___Toc1214578_1051229030">
            <w:r>
              <w:rPr>
                <w:webHidden/>
                <w:rStyle w:val="IndexLink"/>
                <w:rtl w:val="true"/>
              </w:rPr>
              <w:t>عصمت در قرآن</w:t>
            </w:r>
            <w:r>
              <w:rPr>
                <w:rStyle w:val="IndexLink"/>
                <w:rtl w:val="true"/>
              </w:rPr>
              <w:tab/>
            </w:r>
            <w:r>
              <w:rPr>
                <w:rStyle w:val="IndexLink"/>
              </w:rPr>
              <w:t>436</w:t>
            </w:r>
          </w:hyperlink>
        </w:p>
        <w:p>
          <w:pPr>
            <w:pStyle w:val="Contents3"/>
            <w:tabs>
              <w:tab w:val="clear" w:pos="8459"/>
              <w:tab w:val="right" w:pos="9026" w:leader="dot"/>
            </w:tabs>
            <w:rPr/>
          </w:pPr>
          <w:hyperlink w:anchor="__RefHeading___Toc1214580_1051229030">
            <w:r>
              <w:rPr>
                <w:webHidden/>
                <w:rStyle w:val="IndexLink"/>
                <w:rtl w:val="true"/>
              </w:rPr>
              <w:t xml:space="preserve">حضور انور حضرت آية اللَّه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455</w:t>
            </w:r>
          </w:hyperlink>
        </w:p>
        <w:p>
          <w:pPr>
            <w:pStyle w:val="Contents3"/>
            <w:tabs>
              <w:tab w:val="clear" w:pos="8459"/>
              <w:tab w:val="right" w:pos="9026" w:leader="dot"/>
            </w:tabs>
            <w:rPr/>
          </w:pPr>
          <w:hyperlink w:anchor="__RefHeading___Toc1214582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456</w:t>
            </w:r>
          </w:hyperlink>
        </w:p>
        <w:p>
          <w:pPr>
            <w:pStyle w:val="Contents3"/>
            <w:tabs>
              <w:tab w:val="clear" w:pos="8459"/>
              <w:tab w:val="right" w:pos="9026" w:leader="dot"/>
            </w:tabs>
            <w:rPr/>
          </w:pPr>
          <w:hyperlink w:anchor="__RefHeading___Toc1214584_1051229030">
            <w:r>
              <w:rPr>
                <w:webHidden/>
                <w:rStyle w:val="IndexLink"/>
                <w:rtl w:val="true"/>
              </w:rPr>
              <w:t xml:space="preserve">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457</w:t>
            </w:r>
          </w:hyperlink>
        </w:p>
        <w:p>
          <w:pPr>
            <w:pStyle w:val="Contents3"/>
            <w:tabs>
              <w:tab w:val="clear" w:pos="8459"/>
              <w:tab w:val="right" w:pos="9026" w:leader="dot"/>
            </w:tabs>
            <w:rPr/>
          </w:pPr>
          <w:hyperlink w:anchor="__RefHeading___Toc1214586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مدّ ظلّه العالى </w:t>
            </w:r>
            <w:r>
              <w:rPr>
                <w:rStyle w:val="IndexLink"/>
                <w:rtl w:val="true"/>
              </w:rPr>
              <w:t>-</w:t>
              <w:tab/>
            </w:r>
            <w:r>
              <w:rPr>
                <w:rStyle w:val="IndexLink"/>
              </w:rPr>
              <w:t>458</w:t>
            </w:r>
          </w:hyperlink>
        </w:p>
        <w:p>
          <w:pPr>
            <w:pStyle w:val="Contents3"/>
            <w:tabs>
              <w:tab w:val="clear" w:pos="8459"/>
              <w:tab w:val="right" w:pos="9026" w:leader="dot"/>
            </w:tabs>
            <w:rPr/>
          </w:pPr>
          <w:hyperlink w:anchor="__RefHeading___Toc1214588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459</w:t>
            </w:r>
          </w:hyperlink>
        </w:p>
        <w:p>
          <w:pPr>
            <w:pStyle w:val="Contents3"/>
            <w:tabs>
              <w:tab w:val="clear" w:pos="8459"/>
              <w:tab w:val="right" w:pos="9026" w:leader="dot"/>
            </w:tabs>
            <w:rPr/>
          </w:pPr>
          <w:hyperlink w:anchor="__RefHeading___Toc1214590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461</w:t>
            </w:r>
          </w:hyperlink>
        </w:p>
        <w:p>
          <w:pPr>
            <w:pStyle w:val="Contents3"/>
            <w:tabs>
              <w:tab w:val="clear" w:pos="8459"/>
              <w:tab w:val="right" w:pos="9026" w:leader="dot"/>
            </w:tabs>
            <w:rPr/>
          </w:pPr>
          <w:hyperlink w:anchor="__RefHeading___Toc1214592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461</w:t>
            </w:r>
          </w:hyperlink>
        </w:p>
        <w:p>
          <w:pPr>
            <w:pStyle w:val="Contents3"/>
            <w:tabs>
              <w:tab w:val="clear" w:pos="8459"/>
              <w:tab w:val="right" w:pos="9026" w:leader="dot"/>
            </w:tabs>
            <w:rPr/>
          </w:pPr>
          <w:hyperlink w:anchor="__RefHeading___Toc1214594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462</w:t>
            </w:r>
          </w:hyperlink>
        </w:p>
        <w:p>
          <w:pPr>
            <w:pStyle w:val="Contents3"/>
            <w:tabs>
              <w:tab w:val="clear" w:pos="8459"/>
              <w:tab w:val="right" w:pos="9026" w:leader="dot"/>
            </w:tabs>
            <w:rPr/>
          </w:pPr>
          <w:hyperlink w:anchor="__RefHeading___Toc1214596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462</w:t>
            </w:r>
          </w:hyperlink>
        </w:p>
        <w:p>
          <w:pPr>
            <w:pStyle w:val="Contents3"/>
            <w:tabs>
              <w:tab w:val="clear" w:pos="8459"/>
              <w:tab w:val="right" w:pos="9026" w:leader="dot"/>
            </w:tabs>
            <w:rPr/>
          </w:pPr>
          <w:hyperlink w:anchor="__RefHeading___Toc1214598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463</w:t>
            </w:r>
          </w:hyperlink>
        </w:p>
        <w:p>
          <w:pPr>
            <w:pStyle w:val="Contents3"/>
            <w:tabs>
              <w:tab w:val="clear" w:pos="8459"/>
              <w:tab w:val="right" w:pos="9026" w:leader="dot"/>
            </w:tabs>
            <w:rPr/>
          </w:pPr>
          <w:hyperlink w:anchor="__RefHeading___Toc1214600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464</w:t>
            </w:r>
          </w:hyperlink>
        </w:p>
        <w:p>
          <w:pPr>
            <w:pStyle w:val="Contents3"/>
            <w:tabs>
              <w:tab w:val="clear" w:pos="8459"/>
              <w:tab w:val="right" w:pos="9026" w:leader="dot"/>
            </w:tabs>
            <w:rPr/>
          </w:pPr>
          <w:hyperlink w:anchor="__RefHeading___Toc1214602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464</w:t>
            </w:r>
          </w:hyperlink>
        </w:p>
        <w:p>
          <w:pPr>
            <w:pStyle w:val="Contents3"/>
            <w:tabs>
              <w:tab w:val="clear" w:pos="8459"/>
              <w:tab w:val="right" w:pos="9026" w:leader="dot"/>
            </w:tabs>
            <w:rPr/>
          </w:pPr>
          <w:hyperlink w:anchor="__RefHeading___Toc1214604_1051229030">
            <w:r>
              <w:rPr>
                <w:webHidden/>
                <w:rStyle w:val="IndexLink"/>
                <w:rtl w:val="true"/>
              </w:rPr>
              <w:t xml:space="preserve">حضرت آية 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465</w:t>
            </w:r>
          </w:hyperlink>
        </w:p>
        <w:p>
          <w:pPr>
            <w:pStyle w:val="Contents3"/>
            <w:tabs>
              <w:tab w:val="clear" w:pos="8459"/>
              <w:tab w:val="right" w:pos="9026" w:leader="dot"/>
            </w:tabs>
            <w:rPr/>
          </w:pPr>
          <w:hyperlink w:anchor="__RefHeading___Toc1214606_1051229030">
            <w:r>
              <w:rPr>
                <w:webHidden/>
                <w:rStyle w:val="IndexLink"/>
                <w:rtl w:val="true"/>
              </w:rPr>
              <w:t xml:space="preserve">محضر مقدّس جناب مستطاب السيّد الاستاذ العلّامه حضرت آية اللَّه الميلانى </w:t>
            </w:r>
            <w:r>
              <w:rPr>
                <w:rStyle w:val="IndexLink"/>
                <w:rtl w:val="true"/>
              </w:rPr>
              <w:t xml:space="preserve">- </w:t>
            </w:r>
            <w:r>
              <w:rPr>
                <w:rStyle w:val="IndexLink"/>
                <w:rtl w:val="true"/>
              </w:rPr>
              <w:t xml:space="preserve">متع اللَّه المسلمين بطول بقائه الشريف </w:t>
            </w:r>
            <w:r>
              <w:rPr>
                <w:rStyle w:val="IndexLink"/>
                <w:rtl w:val="true"/>
              </w:rPr>
              <w:t>-</w:t>
              <w:tab/>
            </w:r>
            <w:r>
              <w:rPr>
                <w:rStyle w:val="IndexLink"/>
              </w:rPr>
              <w:t>465</w:t>
            </w:r>
          </w:hyperlink>
        </w:p>
        <w:p>
          <w:pPr>
            <w:pStyle w:val="Contents2"/>
            <w:tabs>
              <w:tab w:val="clear" w:pos="8743"/>
              <w:tab w:val="right" w:pos="9026" w:leader="dot"/>
            </w:tabs>
            <w:rPr/>
          </w:pPr>
          <w:hyperlink w:anchor="__RefHeading___Toc1214608_1051229030">
            <w:r>
              <w:rPr>
                <w:webHidden/>
                <w:rStyle w:val="IndexLink"/>
                <w:rtl w:val="true"/>
              </w:rPr>
              <w:t>بخش عربى</w:t>
            </w:r>
            <w:r>
              <w:rPr>
                <w:rStyle w:val="IndexLink"/>
                <w:rtl w:val="true"/>
              </w:rPr>
              <w:tab/>
            </w:r>
            <w:r>
              <w:rPr>
                <w:rStyle w:val="IndexLink"/>
              </w:rPr>
              <w:t>468</w:t>
            </w:r>
          </w:hyperlink>
        </w:p>
        <w:p>
          <w:pPr>
            <w:pStyle w:val="Contents3"/>
            <w:tabs>
              <w:tab w:val="clear" w:pos="8459"/>
              <w:tab w:val="right" w:pos="9026" w:leader="dot"/>
            </w:tabs>
            <w:rPr/>
          </w:pPr>
          <w:hyperlink w:anchor="__RefHeading___Toc1214610_1051229030">
            <w:r>
              <w:rPr>
                <w:webHidden/>
                <w:rStyle w:val="IndexLink"/>
                <w:rtl w:val="true"/>
              </w:rPr>
              <w:t>اشاره</w:t>
            </w:r>
            <w:r>
              <w:rPr>
                <w:rStyle w:val="IndexLink"/>
                <w:rtl w:val="true"/>
              </w:rPr>
              <w:tab/>
            </w:r>
            <w:r>
              <w:rPr>
                <w:rStyle w:val="IndexLink"/>
              </w:rPr>
              <w:t>468</w:t>
            </w:r>
          </w:hyperlink>
        </w:p>
        <w:p>
          <w:pPr>
            <w:pStyle w:val="Contents3"/>
            <w:tabs>
              <w:tab w:val="clear" w:pos="8459"/>
              <w:tab w:val="right" w:pos="9026" w:leader="dot"/>
            </w:tabs>
            <w:rPr/>
          </w:pPr>
          <w:hyperlink w:anchor="__RefHeading___Toc1214612_1051229030">
            <w:r>
              <w:rPr>
                <w:webHidden/>
                <w:rStyle w:val="IndexLink"/>
                <w:rtl w:val="true"/>
              </w:rPr>
              <w:t>تلك السؤالات ببيان مسائل</w:t>
            </w:r>
            <w:r>
              <w:rPr>
                <w:rStyle w:val="IndexLink"/>
                <w:rtl w:val="true"/>
              </w:rPr>
              <w:t>:</w:t>
              <w:tab/>
            </w:r>
            <w:r>
              <w:rPr>
                <w:rStyle w:val="IndexLink"/>
              </w:rPr>
              <w:t>471</w:t>
            </w:r>
          </w:hyperlink>
        </w:p>
        <w:p>
          <w:pPr>
            <w:pStyle w:val="Contents3"/>
            <w:tabs>
              <w:tab w:val="clear" w:pos="8459"/>
              <w:tab w:val="right" w:pos="9026" w:leader="dot"/>
            </w:tabs>
            <w:rPr/>
          </w:pPr>
          <w:hyperlink w:anchor="__RefHeading___Toc1214614_1051229030">
            <w:r>
              <w:rPr>
                <w:webHidden/>
                <w:rStyle w:val="IndexLink"/>
                <w:rtl w:val="true"/>
              </w:rPr>
              <w:t xml:space="preserve">سماحة آية اللَّه العظمى السيّد محمّد هادى الميلانى </w:t>
            </w:r>
            <w:r>
              <w:rPr>
                <w:rStyle w:val="IndexLink"/>
                <w:rtl w:val="true"/>
              </w:rPr>
              <w:t xml:space="preserve">- </w:t>
            </w:r>
            <w:r>
              <w:rPr>
                <w:rStyle w:val="IndexLink"/>
                <w:rtl w:val="true"/>
              </w:rPr>
              <w:t xml:space="preserve">دام ظلّه الوارف </w:t>
            </w:r>
            <w:r>
              <w:rPr>
                <w:rStyle w:val="IndexLink"/>
                <w:rtl w:val="true"/>
              </w:rPr>
              <w:t>-</w:t>
              <w:tab/>
            </w:r>
            <w:r>
              <w:rPr>
                <w:rStyle w:val="IndexLink"/>
              </w:rPr>
              <w:t>476</w:t>
            </w:r>
          </w:hyperlink>
        </w:p>
        <w:p>
          <w:pPr>
            <w:pStyle w:val="Contents3"/>
            <w:tabs>
              <w:tab w:val="clear" w:pos="8459"/>
              <w:tab w:val="right" w:pos="9026" w:leader="dot"/>
            </w:tabs>
            <w:rPr/>
          </w:pPr>
          <w:hyperlink w:anchor="__RefHeading___Toc1214616_1051229030">
            <w:r>
              <w:rPr>
                <w:webHidden/>
                <w:rStyle w:val="IndexLink"/>
                <w:rtl w:val="true"/>
              </w:rPr>
              <w:t>«</w:t>
            </w:r>
            <w:r>
              <w:rPr>
                <w:rStyle w:val="IndexLink"/>
                <w:rtl w:val="true"/>
              </w:rPr>
              <w:t>بسمه جلّت اسماؤه</w:t>
            </w:r>
            <w:r>
              <w:rPr>
                <w:rStyle w:val="IndexLink"/>
                <w:rtl w:val="true"/>
              </w:rPr>
              <w:t>»</w:t>
              <w:tab/>
            </w:r>
            <w:r>
              <w:rPr>
                <w:rStyle w:val="IndexLink"/>
              </w:rPr>
              <w:t>485</w:t>
            </w:r>
          </w:hyperlink>
        </w:p>
        <w:p>
          <w:pPr>
            <w:pStyle w:val="Contents3"/>
            <w:tabs>
              <w:tab w:val="clear" w:pos="8459"/>
              <w:tab w:val="right" w:pos="9026" w:leader="dot"/>
            </w:tabs>
            <w:rPr/>
          </w:pPr>
          <w:hyperlink w:anchor="__RefHeading___Toc1214618_1051229030">
            <w:r>
              <w:rPr>
                <w:webHidden/>
                <w:rStyle w:val="IndexLink"/>
                <w:rtl w:val="true"/>
              </w:rPr>
              <w:t xml:space="preserve">سماحة آيةاللَّه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493</w:t>
            </w:r>
          </w:hyperlink>
        </w:p>
        <w:p>
          <w:pPr>
            <w:pStyle w:val="Contents3"/>
            <w:tabs>
              <w:tab w:val="clear" w:pos="8459"/>
              <w:tab w:val="right" w:pos="9026" w:leader="dot"/>
            </w:tabs>
            <w:rPr/>
          </w:pPr>
          <w:hyperlink w:anchor="__RefHeading___Toc1214620_1051229030">
            <w:r>
              <w:rPr>
                <w:webHidden/>
                <w:rStyle w:val="IndexLink"/>
                <w:rtl w:val="true"/>
              </w:rPr>
              <w:t xml:space="preserve">سماحة آيةاللَّه العظمى آقاى 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493</w:t>
            </w:r>
          </w:hyperlink>
        </w:p>
        <w:p>
          <w:pPr>
            <w:pStyle w:val="Contents3"/>
            <w:tabs>
              <w:tab w:val="clear" w:pos="8459"/>
              <w:tab w:val="right" w:pos="9026" w:leader="dot"/>
            </w:tabs>
            <w:rPr/>
          </w:pPr>
          <w:hyperlink w:anchor="__RefHeading___Toc1214622_1051229030">
            <w:r>
              <w:rPr>
                <w:webHidden/>
                <w:rStyle w:val="IndexLink"/>
                <w:rtl w:val="true"/>
              </w:rPr>
              <w:t xml:space="preserve">سماحة آيةاللَّه العظمى السيّد محمّد هادى الميلانى </w:t>
            </w:r>
            <w:r>
              <w:rPr>
                <w:rStyle w:val="IndexLink"/>
                <w:rtl w:val="true"/>
              </w:rPr>
              <w:t xml:space="preserve">- </w:t>
            </w:r>
            <w:r>
              <w:rPr>
                <w:rStyle w:val="IndexLink"/>
                <w:rtl w:val="true"/>
              </w:rPr>
              <w:t xml:space="preserve">مدّ ظلّه </w:t>
            </w:r>
            <w:r>
              <w:rPr>
                <w:rStyle w:val="IndexLink"/>
                <w:rtl w:val="true"/>
              </w:rPr>
              <w:t>-</w:t>
              <w:tab/>
            </w:r>
            <w:r>
              <w:rPr>
                <w:rStyle w:val="IndexLink"/>
              </w:rPr>
              <w:t>496</w:t>
            </w:r>
          </w:hyperlink>
        </w:p>
        <w:p>
          <w:pPr>
            <w:pStyle w:val="Contents3"/>
            <w:tabs>
              <w:tab w:val="clear" w:pos="8459"/>
              <w:tab w:val="right" w:pos="9026" w:leader="dot"/>
            </w:tabs>
            <w:rPr/>
          </w:pPr>
          <w:hyperlink w:anchor="__RefHeading___Toc1214624_1051229030">
            <w:r>
              <w:rPr>
                <w:webHidden/>
                <w:rStyle w:val="IndexLink"/>
                <w:rtl w:val="true"/>
              </w:rPr>
              <w:t xml:space="preserve">سماحة آيةاللَّه العظمى الامام الميلانى </w:t>
            </w:r>
            <w:r>
              <w:rPr>
                <w:rStyle w:val="IndexLink"/>
                <w:rtl w:val="true"/>
              </w:rPr>
              <w:t xml:space="preserve">- </w:t>
            </w:r>
            <w:r>
              <w:rPr>
                <w:rStyle w:val="IndexLink"/>
                <w:rtl w:val="true"/>
              </w:rPr>
              <w:t xml:space="preserve">دام ظلّه الوارف </w:t>
            </w:r>
            <w:r>
              <w:rPr>
                <w:rStyle w:val="IndexLink"/>
                <w:rtl w:val="true"/>
              </w:rPr>
              <w:t>-</w:t>
              <w:tab/>
            </w:r>
            <w:r>
              <w:rPr>
                <w:rStyle w:val="IndexLink"/>
              </w:rPr>
              <w:t>497</w:t>
            </w:r>
          </w:hyperlink>
        </w:p>
        <w:p>
          <w:pPr>
            <w:pStyle w:val="Contents3"/>
            <w:tabs>
              <w:tab w:val="clear" w:pos="8459"/>
              <w:tab w:val="right" w:pos="9026" w:leader="dot"/>
            </w:tabs>
            <w:rPr/>
          </w:pPr>
          <w:hyperlink w:anchor="__RefHeading___Toc1214626_1051229030">
            <w:r>
              <w:rPr>
                <w:webHidden/>
                <w:rStyle w:val="IndexLink"/>
                <w:rtl w:val="true"/>
              </w:rPr>
              <w:t xml:space="preserve">سماحة الحجّة آيةاللَّه العظمى السيّد الميلانى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497</w:t>
            </w:r>
          </w:hyperlink>
        </w:p>
        <w:p>
          <w:pPr>
            <w:pStyle w:val="Contents3"/>
            <w:tabs>
              <w:tab w:val="clear" w:pos="8459"/>
              <w:tab w:val="right" w:pos="9026" w:leader="dot"/>
            </w:tabs>
            <w:rPr/>
          </w:pPr>
          <w:hyperlink w:anchor="__RefHeading___Toc1214628_1051229030">
            <w:r>
              <w:rPr>
                <w:webHidden/>
                <w:rStyle w:val="IndexLink"/>
                <w:rtl w:val="true"/>
              </w:rPr>
              <w:t xml:space="preserve">سماحة حجّة الاسلام والمسلمين آيةاللَّه العظمى الميلانى </w:t>
            </w:r>
            <w:r>
              <w:rPr>
                <w:rStyle w:val="IndexLink"/>
                <w:rtl w:val="true"/>
              </w:rPr>
              <w:t xml:space="preserve">- </w:t>
            </w:r>
            <w:r>
              <w:rPr>
                <w:rStyle w:val="IndexLink"/>
                <w:rtl w:val="true"/>
              </w:rPr>
              <w:t xml:space="preserve">دام ظلّه </w:t>
            </w:r>
            <w:r>
              <w:rPr>
                <w:rStyle w:val="IndexLink"/>
                <w:rtl w:val="true"/>
              </w:rPr>
              <w:t>-</w:t>
              <w:tab/>
            </w:r>
            <w:r>
              <w:rPr>
                <w:rStyle w:val="IndexLink"/>
              </w:rPr>
              <w:t>500</w:t>
            </w:r>
          </w:hyperlink>
        </w:p>
        <w:p>
          <w:pPr>
            <w:pStyle w:val="Contents3"/>
            <w:tabs>
              <w:tab w:val="clear" w:pos="8459"/>
              <w:tab w:val="right" w:pos="9026" w:leader="dot"/>
            </w:tabs>
            <w:rPr/>
          </w:pPr>
          <w:hyperlink w:anchor="__RefHeading___Toc1214630_1051229030">
            <w:r>
              <w:rPr>
                <w:webHidden/>
                <w:rStyle w:val="IndexLink"/>
                <w:rtl w:val="true"/>
              </w:rPr>
              <w:t xml:space="preserve">سماحة آية اللَّه العظمى الميلانى </w:t>
            </w:r>
            <w:r>
              <w:rPr>
                <w:rStyle w:val="IndexLink"/>
                <w:rtl w:val="true"/>
              </w:rPr>
              <w:t xml:space="preserve">- </w:t>
            </w:r>
            <w:r>
              <w:rPr>
                <w:rStyle w:val="IndexLink"/>
                <w:rtl w:val="true"/>
              </w:rPr>
              <w:t xml:space="preserve">دامت بركاته </w:t>
            </w:r>
            <w:r>
              <w:rPr>
                <w:rStyle w:val="IndexLink"/>
                <w:rtl w:val="true"/>
              </w:rPr>
              <w:t>-</w:t>
              <w:tab/>
            </w:r>
            <w:r>
              <w:rPr>
                <w:rStyle w:val="IndexLink"/>
              </w:rPr>
              <w:t>502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53_51240"/>
      <w:bookmarkStart w:id="1" w:name="pg7353_51240"/>
      <w:bookmarkEnd w:id="1"/>
    </w:p>
    <w:p>
      <w:pPr>
        <w:pStyle w:val="Heading2"/>
        <w:numPr>
          <w:ilvl w:val="1"/>
          <w:numId w:val="1"/>
        </w:numPr>
        <w:rPr/>
      </w:pPr>
      <w:bookmarkStart w:id="2" w:name="pg7353_51240"/>
      <w:bookmarkStart w:id="3" w:name="__RefHeading___Toc121440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ديدگاههاى علمى آية اللَّه العظمى سيّد محمّد هادى ميلانى قدس سره</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میلانی، محمدهادی،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علمی آيت اللَّه العظمى سيد محمد هادى ميلانى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 فقهی، کلامی، فلسفی، عرفانی، تفسیری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حسینی میلانی؛ به کوشش غلامرضا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غلامرضا،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36096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4406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ديدگاههاى علمى آيةاللَّه العظمى سيّد محمّد هادى ميلانى قدس سره</w:t>
      </w:r>
    </w:p>
    <w:p>
      <w:pPr>
        <w:pStyle w:val="BookText"/>
        <w:rPr/>
      </w:pPr>
      <w:r>
        <w:rPr>
          <w:rFonts w:ascii="IRNazanin" w:hAnsi="IRNazanin" w:eastAsia="IRNazanin"/>
          <w:color w:val="111111"/>
          <w:sz w:val="28"/>
          <w:sz w:val="28"/>
          <w:szCs w:val="28"/>
          <w:rtl w:val="true"/>
          <w:lang w:bidi="fa-IR"/>
        </w:rPr>
        <w:t>پاسخ به پرسشهاى فقهى، كلامى، فلسفى، عرفانى، تفسيرى و تاريخى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كوشش غلامرضا جلالى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آيت اللَّه ميلانى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353_51246"/>
      <w:bookmarkStart w:id="8" w:name="pg7353_51246"/>
      <w:bookmarkEnd w:id="8"/>
    </w:p>
    <w:p>
      <w:pPr>
        <w:pStyle w:val="Heading2"/>
        <w:numPr>
          <w:ilvl w:val="1"/>
          <w:numId w:val="1"/>
        </w:numPr>
        <w:rPr/>
      </w:pPr>
      <w:bookmarkStart w:id="9" w:name="pg7353_51246"/>
      <w:bookmarkStart w:id="10" w:name="__RefHeading___Toc1214408_1051229030"/>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 xml:space="preserve">آيةاللَّه العظمى سيد محمّد هادى ميلانى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برجسته و فقهاى نامدار شيعه و از پايه گذاران نظام نوين حوزه هاى علميّه، در هشتم محرّم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ديده به جهان گشود و در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در پى بيمارى و بسترى شدن در بيمارستان شاهين فر مشهد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پاك آن مرحوم فرداى آن روز پس از تشييع باشكوه در حرم مطهر مولايش حضرت امام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افضل التحية والثناء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رواق دارالشكر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ايشان، آيةاللَّه سيدجعفر حسينى، از شاگردان آيةاللَّه شيخ محمّد حسن مامقانى و داماد وى؛ و مادر ايشان، دختر آية اللَّه شيخ محمّد حسن مامقانى، داراى كمالات عاليه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اعلاى آيةاللَّه ميلانى، سيدحسين، از سادات و شرفاى مدينه محسوب مى شده كه به درخواست مردم مؤمن اسكوچاى و ميلان تبريز از مدينه به آنجا مهاجرت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و پدر همسر ايشان، آيةاللَّه حاج شيخ عبداللَّه مامقانى مؤلف كتاب تنقيح المقال فى احوال الرجال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ميلانى مقدمات علوم را نزد ميرزا ابراهيم همدانى و آخوند ملاحسن تبريزى و برخى عالمان ديگر خواند و دروس سطح را نزد مدرّسان بزرگى چون شيخ ابراهيم ساليانى، سيدجعفر اردبيلى، ميرزا على ايروانى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حاشيه بر مكاسب و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غلامعلى سامرّائى و شيخ ابوالقاسم 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سطوح را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فقه و اصول را در محضر آيات عظام آخوند محمّد كاظم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الشريعه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محمّد حسين نايينى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شيخ محمّد حسين غروى اصفهانى معروف به كمپانى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آقاضياء الدين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را از آيةاللَّه سيدحسين بادكوبه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آيةاللَّه حاج شيخ محمّد حسين اصفهانى، رياضيّات را از مرحوم سيدابوالقاسم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و كلام را از علّامه مجاهد شيخ محمّد جواد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و عرفان را نزد مرحوم ميرزا على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سيدعبدالغفار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جامع علوم اسلامى گرديد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آيةاللَّه ميلانى از شخصيتهاى ارزنده علمى اجازه نقل حديث دريافت كرد كه برخى از آنان </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سيّدحسن صدر مؤلّف تأسيس الشيعة لعلوم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محدّث بزرگوار حاج شيخ عبّاس قمّى، مؤلّف سفينة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سيّدعبدالحسين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المراجعات و علّامه شيخ آقابزرگ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الذريعة الى تصانيف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همكارى دوستان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سيدمحمّد حسين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آيةاللَّه شيخ محمّد على اردوبادى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وليد الكعبة، آيةاللَّه سيدمحمّد حجّت كوهكمرى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آيةاللَّه سيد صدرالدين 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منزل آيةاللَّه حاج شيخ على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وسائل الشيعه مرحوم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مدّت هشت سال با نسخه خط مؤلّف مقابله و تصحيح كردند كه اكنون مجلدات مقابله و تصحيح شده آن در كتابخانه آيةاللَّه زاده ميلانى كه نگارنده خود آنها را ملاحظه كرد،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ميلانى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تب شديد به قصد درمان از نجف به كربلا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درخواست و اصرار فضلا و وساطت مرحوم آيةاللَّه العظمى حاج آقاحسين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مسجد گوهرشاد مشهد، به عراق تبعيد و در كربلا مقيم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ماند، و 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تدريس خارج فقه و اصول و تفسير به تقويت حوزه علميه كربلا و تربيت فضلا همّت گماشت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معظّم له در سال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سفرى به سوريه و لبنان داشت و با شخصيتهاى علمى آن ديار از جمله علّامه سيّدعبدالحسين شرف الدين، علّامه سيّدمحسن 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أعيان الشيعة، آيةاللَّه شيخ حبيب آل ابراهيم و آيةاللَّه ميرزا حسن لواسانى در شهرهاى صور، دمشق، بعلبك و غازيه ديدار و از تجارب واندوخته هاى علمى آنان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آيةاللَّه ميلانى در روز عرفه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مشرف شد و به دعوت و اصرار علماى بزرگ اين شهر، در مشهد رحل اقامت افكند و در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مخلصانه، در عرصه تدريس خارج فقه و اصول، تأسيس مدارس علميه، ساماندهى برنامه هاى آموزشى و پژوهشى حوزه و تربيت فضلا و نخبگان گامهايى استوار و برجسته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بيرونى آيةاللَّه ميلانى همواره محل آمد و شد علما، فضلا و مردم مؤمن بود و چهره هاى علمى و رجال برجسته دينى از سراسر ايران و كشورهاى اسلامى به ديدار معظّم له مى شتافتند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ديدار دكتر عبداللطيف بدوى رئيس جامعة الازهر، دكتر شيخ محمّد فحّام مفتى اعظم و رئيس الازهر مصر و همراهان، علّامه شيخ محمّد تقى قمّى رئيس دارالتقريب بين المذاهب </w:t>
      </w:r>
    </w:p>
    <w:p>
      <w:pPr>
        <w:pStyle w:val="BookText"/>
        <w:rPr/>
      </w:pPr>
      <w:r>
        <w:rPr>
          <w:rFonts w:ascii="IRNazanin" w:hAnsi="IRNazanin" w:eastAsia="IRNazanin"/>
          <w:color w:val="111111"/>
          <w:sz w:val="28"/>
          <w:sz w:val="28"/>
          <w:szCs w:val="28"/>
          <w:rtl w:val="true"/>
          <w:lang w:bidi="fa-IR"/>
        </w:rPr>
        <w:t>الاسلاميه مصر، علّامه شيخ محمّد جواد مغنيه مؤلف التفسير الكاشف، شيخ حسن خالد مفتى و دكتر صبحى صالح از علماى لبنان، علّامه شيخ محمّد جواد شرّى رهبر شيعيان آمريكا، شيخ محمّد بن على اكوع زيدى وزير دادگسترى يمن، علّامه شيخ احمد كفتارو مفتى سوريه</w:t>
      </w:r>
      <w:r>
        <w:rPr>
          <w:rStyle w:val="FootnoteAnchor"/>
          <w:rtl w:val="true"/>
        </w:rPr>
        <w:footnoteReference w:id="2"/>
      </w:r>
      <w:r>
        <w:rPr>
          <w:rFonts w:ascii="IRNazanin" w:hAnsi="IRNazanin" w:eastAsia="IRNazanin"/>
          <w:color w:val="111111"/>
          <w:sz w:val="28"/>
          <w:sz w:val="28"/>
          <w:szCs w:val="28"/>
          <w:rtl w:val="true"/>
          <w:lang w:bidi="fa-IR"/>
        </w:rPr>
        <w:t>و استاد گنجعلى اوغلى از آن جمله است كه بازتاب گسترده اى در مطبوعات آن روز ايران به همراه داشت و تصاوير تعدادى از اين ديدارها به همراه برخى اسناد ديگر در ادامه اين پيشگفتار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آيةاللَّه ميلانى با آگاهى از شرايط زمان ومكان و با بينش عالى و كم نظير نسبت به مسائل روز كشور، در جريانهاى سياسى آن روز، به خصوص نهضت اسلامى ايران، نقش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شخصيتهاى فرهنگى و دانشگاهى، انتشار بيانيه و اعلاميه درباره مسائل جارى كشور و ارسال پيامهاى بيدارگر و مؤثّر به كنگره هاى اسلامى خارج از كشور، از جمله اقدامات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ايشان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 حميده و ملكات فاضله آن مرحوم را مجالى ديگر و فرصتى بيشتر بايد تا به تفصيل و كمال تبيين گردد، اما به اجمال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عالمى وارسته، عارفى دلباخته اهل البيت عليهم السلام</w:t>
      </w:r>
      <w:r>
        <w:rPr>
          <w:rStyle w:val="FootnoteAnchor"/>
          <w:rtl w:val="true"/>
        </w:rPr>
        <w:footnoteReference w:id="3"/>
      </w:r>
      <w:r>
        <w:rPr>
          <w:rFonts w:ascii="IRNazanin" w:hAnsi="IRNazanin" w:eastAsia="IRNazanin"/>
          <w:color w:val="111111"/>
          <w:sz w:val="28"/>
          <w:sz w:val="28"/>
          <w:szCs w:val="28"/>
          <w:rtl w:val="true"/>
          <w:lang w:bidi="fa-IR"/>
        </w:rPr>
        <w:t>و حضرت امام رضا</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عجيب است از تاريخ دستخط ايشان كه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عمر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رحلت آن عارف بينادل دو ماه و چند روز بيشتر فاصله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ولىّ‌عصر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صاحِبَ الْعَصْر والزَّمان عجَّل اللَّهُ تعالى فَرَجَكَ</w:t>
      </w:r>
    </w:p>
    <w:p>
      <w:pPr>
        <w:pStyle w:val="BookText"/>
        <w:rPr/>
      </w:pPr>
      <w:r>
        <w:rPr>
          <w:rFonts w:ascii="Amiri" w:hAnsi="Amiri" w:eastAsia="Amiri" w:cs="Amiri"/>
          <w:color w:val="111111"/>
          <w:sz w:val="28"/>
          <w:sz w:val="28"/>
          <w:szCs w:val="28"/>
          <w:rtl w:val="true"/>
          <w:lang w:bidi="ar-SA"/>
        </w:rPr>
        <w:t xml:space="preserve">بالاى سرم نام تو را نقش نمودم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كه سر من به فداى قدم تو</w:t>
      </w:r>
    </w:p>
    <w:p>
      <w:pPr>
        <w:pStyle w:val="BookText"/>
        <w:rPr/>
      </w:pPr>
      <w:r>
        <w:rPr>
          <w:rFonts w:ascii="IRNazanin" w:hAnsi="IRNazanin" w:eastAsia="IRNazanin"/>
          <w:color w:val="111111"/>
          <w:sz w:val="28"/>
          <w:sz w:val="28"/>
          <w:szCs w:val="28"/>
          <w:rtl w:val="true"/>
          <w:lang w:bidi="fa-IR"/>
        </w:rPr>
        <w:t>هم اكنون اين تابلو زيبا در اتاق پذيرايى فرزندشان موجود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عليهم اجمعين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با وقار و مُبادى آداب، فروتن و مهربان، دقيق و ژرف نگر، دورانديش و آينده نگر و بالاخره استادى فرزانه بود كه با دقت عقلى و فلسفى، توانست در حوزه درسى خود نخبگانى را بپروراند كه پس از او صاحب كرسى تدريس و ناشر افكار و مبانى علمى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براى ساماندهى حوزه هاى علميه برنامه هاى نوينى داشت چنان كه براى دوره هاى مقدماتى و عالى دروس حوزوى سه مدرسه تأسيس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سطوح مقدماتى و متوسطه، مدرسه عالى حسينى و مدرسه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مدارس برنامه مدوّن پنج ساله و برنامه تفصيلى روزانه داشت كه با همكارى جمعى از مدرسان برجسته حوزه و تنى چند از اساتيد دانشگاه اداره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از آغاز راه اندازى مدرسه عالى حسينى تا پايان، در مديريت مدرسه و نيز در تدريس دروس علم الحديث، لغات القرآن و مذكّرات حول المتون، با ديگر استادان از جمله نواده دانشمند آن مرحوم جناب حجةالاسلام والمسلمين دكتر سيدفاضل ميلانى همكارى صميمانه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به بركت بهره مندى از محضر استادان برجسته علوم اسلامى و هوش و استعداد خدادادى و تلاش و كوشش شخصى توانست در علوم اسلامى همچون فقه، اصول، فلسفه، كلام، تفسير و غير اينها متخصص و صاحب نظر گردد و آثارى را به شرح زير از خود به يادگار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محاضرات فى فقه الإمامية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قادتنا كيف نعرفهم؟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سوره جمعه و تغابن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الأحكام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بر عروة الوثقى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نخبة المسائل و آثار ديگرى كه متأسفانه هنوز به چاپ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مكتوب برجاى مانده آيةاللَّه ميلانى مجموعه اى است دربردارنده مباحث مختلف فقهى، تفسيرى، كلامى، عرفانى، تاريخى و غيراينها كه در پاسخ به سؤالهايى كه از آن مرجع عاليقدر شده، جمع آورى و تدوين گرديده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بنياد پژوهشهاى اسلامى به منظور نشر احكام و معارف اسلامى و نيز حق شناسى و گراميداشت خدمات بنيادين و ارزنده آيةاللَّه العظمى ميلانى در طول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رياست علمى حوزه مشهد، بر آن شد تا همزمان با سى امين سال ارتحال آن مرجع عاليقدر، مجموعه اى كامل </w:t>
      </w:r>
    </w:p>
    <w:p>
      <w:pPr>
        <w:pStyle w:val="BookText"/>
        <w:rPr/>
      </w:pPr>
      <w:r>
        <w:rPr>
          <w:rFonts w:ascii="IRNazanin" w:hAnsi="IRNazanin" w:eastAsia="IRNazanin"/>
          <w:color w:val="111111"/>
          <w:sz w:val="28"/>
          <w:sz w:val="28"/>
          <w:szCs w:val="28"/>
          <w:rtl w:val="true"/>
          <w:lang w:bidi="fa-IR"/>
        </w:rPr>
        <w:t>از جواب استفتائات معظّم له را با عنوان ديدگاههاى علمى چاپ و منتشر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است از آيةاللَّه زاده جناب حجةالاسلام والمسلمين سيد محمّد على ميلانى كه اين مجموعه را گردآورى و با پانوشتهاى ارزنده آن را تكميل كرده و با سماحت در اختيار اين بنياد قرار داده است و نيز از نواده دانشور آن فقيد سعيد جناب حجةالاسلام والمسلمين دكتر سيد فاضل ميلانى كه اثر مزبور را قبل از چاپ به طور كامل ملاحظه و مورد تأييد قرار دادند، تشكر و تقدير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همكار فرهيخته آقاى غلامرضا جلالى كه دوران جوانى خود را در مدارس آيةاللَّه العظمى ميلانى به تحصيل علوم حوزوى سپرى كرده و با علاقه مندى كار بازنگرى، تهيه نمايه موضوعى و تكميل پانوشتهاى كتاب را به عهده داشته است ونيز از همكارى جناب آقاى سيد جلال قيامى و جناب آقاى عبدالحسين يداللهى از گروه نمونه خوانى تشكر و قدردانى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بنياد پژوهشهاى اسلامى</w:t>
      </w:r>
    </w:p>
    <w:p>
      <w:pPr>
        <w:pStyle w:val="BookText"/>
        <w:rPr/>
      </w:pPr>
      <w:r>
        <w:rPr>
          <w:rFonts w:ascii="IRNazanin" w:hAnsi="IRNazanin" w:eastAsia="IRNazanin"/>
          <w:color w:val="111111"/>
          <w:sz w:val="28"/>
          <w:sz w:val="28"/>
          <w:szCs w:val="28"/>
          <w:rtl w:val="true"/>
          <w:lang w:bidi="fa-IR"/>
        </w:rPr>
        <w:t>آستان قدس رضوى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اكبر الهى خراسانى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353_51256"/>
      <w:bookmarkStart w:id="13" w:name="pg7353_51256"/>
      <w:bookmarkEnd w:id="13"/>
    </w:p>
    <w:p>
      <w:pPr>
        <w:pStyle w:val="Heading2"/>
        <w:numPr>
          <w:ilvl w:val="1"/>
          <w:numId w:val="1"/>
        </w:numPr>
        <w:rPr/>
      </w:pPr>
      <w:bookmarkStart w:id="14" w:name="pg7353_51256"/>
      <w:bookmarkStart w:id="15" w:name="__RefHeading___Toc1214410_1051229030"/>
      <w:bookmarkStart w:id="16" w:name="_Toc4"/>
      <w:bookmarkEnd w:id="14"/>
      <w:bookmarkEnd w:id="15"/>
      <w:r>
        <w:rPr>
          <w:rtl w:val="true"/>
        </w:rPr>
        <w:t>فهرست موضوعى استفتائات</w:t>
      </w:r>
      <w:bookmarkEnd w:id="16"/>
    </w:p>
    <w:p>
      <w:pPr>
        <w:pStyle w:val="BookText"/>
        <w:rPr/>
      </w:pPr>
      <w:r>
        <w:rPr>
          <w:rFonts w:ascii="IRNazanin" w:hAnsi="IRNazanin" w:eastAsia="IRNazanin"/>
          <w:color w:val="111111"/>
          <w:sz w:val="28"/>
          <w:sz w:val="28"/>
          <w:szCs w:val="28"/>
          <w:rtl w:val="true"/>
          <w:lang w:bidi="fa-IR"/>
        </w:rPr>
        <w:t>فهرست موضوعى استفتائات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عرفان و اخلاق</w:t>
      </w:r>
    </w:p>
    <w:p>
      <w:pPr>
        <w:pStyle w:val="BookText"/>
        <w:rPr/>
      </w:pPr>
      <w:r>
        <w:rPr>
          <w:rFonts w:ascii="IRNazanin" w:hAnsi="IRNazanin" w:eastAsia="IRNazanin"/>
          <w:color w:val="111111"/>
          <w:sz w:val="28"/>
          <w:sz w:val="28"/>
          <w:szCs w:val="28"/>
          <w:rtl w:val="true"/>
          <w:lang w:bidi="fa-IR"/>
        </w:rPr>
        <w:t xml:space="preserve">اسم اعظم چيست؟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حقيقت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مفهوم لقاءاللَّه،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ايمان و يقين،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نصايح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سوءظن به افراد،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مفهوم توبه از گناه،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نقش گناه در يأس از رحمت الهى،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حكم نسبت ناروا به انسان مؤمن،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حكم سخريه مؤمن،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تبعيض در توبه،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گناهان كبيره،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مباحث تربيتى،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فلسفه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لاوجود و لامعدوم،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فلسفه فقه</w:t>
      </w:r>
    </w:p>
    <w:p>
      <w:pPr>
        <w:pStyle w:val="BookText"/>
        <w:rPr/>
      </w:pPr>
      <w:r>
        <w:rPr>
          <w:rFonts w:ascii="Amiri" w:hAnsi="Amiri" w:eastAsia="Amiri" w:cs="Amiri"/>
          <w:color w:val="111111"/>
          <w:sz w:val="28"/>
          <w:sz w:val="28"/>
          <w:szCs w:val="28"/>
          <w:rtl w:val="true"/>
          <w:lang w:bidi="ar-SA"/>
        </w:rPr>
        <w:t xml:space="preserve">مسأله ممنوعيت اجتهاد در اسلام،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فلسفه تقليد</w:t>
      </w:r>
    </w:p>
    <w:p>
      <w:pPr>
        <w:pStyle w:val="BookText"/>
        <w:rPr/>
      </w:pPr>
      <w:r>
        <w:rPr>
          <w:rFonts w:ascii="IRNazanin" w:hAnsi="IRNazanin" w:eastAsia="IRNazanin"/>
          <w:color w:val="111111"/>
          <w:sz w:val="28"/>
          <w:sz w:val="28"/>
          <w:szCs w:val="28"/>
          <w:rtl w:val="true"/>
          <w:lang w:bidi="fa-IR"/>
        </w:rPr>
        <w:t xml:space="preserve">چرا بايد از مجتهد تقليد كرد؟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ادله تقليد در بيان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جواب اخباريون در عدم وجوب تقليد چيست؟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چرا فقها و مجتهدين در فتوا فرق مى كنند؟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چرا مراجع، پرچم اسلام را به يك نفر مورد قبول خود نمى دهند؟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تقليد از مراجع براى شيعه از چه زمانى لازم شد؟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آيا دانستن چگونگى احوال شيعه و گرفتارى هاى آنان در حكم مراجع تأثير دارد؟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آيا تقليد در اصول دين جايز است؟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فرق بين جاهل مقصّر و قاصر چيست؟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فلسفه احكام</w:t>
      </w:r>
    </w:p>
    <w:p>
      <w:pPr>
        <w:pStyle w:val="BookText"/>
        <w:rPr/>
      </w:pPr>
      <w:r>
        <w:rPr>
          <w:rFonts w:ascii="Amiri" w:hAnsi="Amiri" w:eastAsia="Amiri" w:cs="Amiri"/>
          <w:color w:val="111111"/>
          <w:sz w:val="28"/>
          <w:sz w:val="28"/>
          <w:szCs w:val="28"/>
          <w:rtl w:val="true"/>
          <w:lang w:bidi="ar-SA"/>
        </w:rPr>
        <w:t xml:space="preserve">آيا اختلاف مراجع در فتوا موجب تفرقه مسلمانان نيست؟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علت حرمت خوردن دنبلان گوسفند و طحال چيست؟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دليل اينكه زن از زمين ارث نمى برد چيست؟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چرا اسلام نماز آيات را واجب دانسته است؟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چرا فقط غسل جنابت كفايت از وضو مى كند؟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چرا بايد نماز را به عربى خواند؟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چرا بايد تسبيحات اربعه را در نماز مغرب و عشا آهسته خواند؟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چرا حكم وجوب نماز جمعه در زمان غيبت از انسان ساقط است؟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چرا داماد، عمو و دايى زن به او محرم هستند؟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دليل وجوب خمس در قرآن چيست؟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علت تحريم شطرنج،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چرا استعمال ظروف طلا و نقره حرام است؟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يك مسلمان نبايد با يك فرد كليمى و مسيحى مصافحه نمايد؟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دليل حرمت موسيقى،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چرا بايد به سادات خمس داد؟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فِرق و مذاهب</w:t>
      </w:r>
    </w:p>
    <w:p>
      <w:pPr>
        <w:pStyle w:val="BookText"/>
        <w:rPr/>
      </w:pPr>
      <w:r>
        <w:rPr>
          <w:rFonts w:ascii="IRNazanin" w:hAnsi="IRNazanin" w:eastAsia="IRNazanin"/>
          <w:color w:val="111111"/>
          <w:sz w:val="28"/>
          <w:sz w:val="28"/>
          <w:szCs w:val="28"/>
          <w:rtl w:val="true"/>
          <w:lang w:bidi="fa-IR"/>
        </w:rPr>
        <w:t xml:space="preserve">شيخيّه چه مكتبى است؟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حكم گرايش به صوفيه و حضور در مجالس آنها،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نظريه شيخ احمد احسايى در معاد و امام زمان و مسأله تكفير ايشان،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احكام عقايد صوفيه،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حكم داد و ستد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سِرطالبى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فرق شيعه اماميه و مذاهب چهارگانه عام،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حكم رفتن به خانقاه و درآمدن در سلك اهل تصوف،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اباضيه و خوارج،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اصولى و اخبارى،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كلام</w:t>
      </w:r>
    </w:p>
    <w:p>
      <w:pPr>
        <w:pStyle w:val="BookText"/>
        <w:rPr/>
      </w:pPr>
      <w:r>
        <w:rPr>
          <w:rFonts w:ascii="Amiri" w:hAnsi="Amiri" w:eastAsia="Amiri" w:cs="Amiri"/>
          <w:color w:val="111111"/>
          <w:sz w:val="28"/>
          <w:sz w:val="28"/>
          <w:szCs w:val="28"/>
          <w:rtl w:val="true"/>
          <w:lang w:bidi="ar-SA"/>
        </w:rPr>
        <w:t>صفات و توحيد</w:t>
      </w:r>
    </w:p>
    <w:p>
      <w:pPr>
        <w:pStyle w:val="BookText"/>
        <w:rPr/>
      </w:pPr>
      <w:r>
        <w:rPr>
          <w:rFonts w:ascii="IRNazanin" w:hAnsi="IRNazanin" w:eastAsia="IRNazanin"/>
          <w:color w:val="111111"/>
          <w:sz w:val="28"/>
          <w:sz w:val="28"/>
          <w:szCs w:val="28"/>
          <w:rtl w:val="true"/>
          <w:lang w:bidi="fa-IR"/>
        </w:rPr>
        <w:t xml:space="preserve">چرا صفات خلق و رزق را در شمار صفات ثبوتيه ذكر نمى كنند؟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آيا خداوند خود رزق مى دهد يا از واسطه استفاده مى كند؟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آيا داشتن فرزند از افعال خداوند است و والدين هيچ نقشى ندارند؟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تقدير رزق،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آيا پيش آمدهاى روزگار بسته به تقدير است يا اعمال خود شخص؟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اگر خداوند عادل است چرا بعضى را ناقص يا ديوانه آفريده است؟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آيا انتخاب همسر به اختيار خود شخص است يا از مقدّرات پروردگار مى باشد؟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عدل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چيست؟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معاد</w:t>
      </w:r>
    </w:p>
    <w:p>
      <w:pPr>
        <w:pStyle w:val="BookText"/>
        <w:rPr/>
      </w:pPr>
      <w:r>
        <w:rPr>
          <w:rFonts w:ascii="Amiri" w:hAnsi="Amiri" w:eastAsia="Amiri" w:cs="Amiri"/>
          <w:color w:val="111111"/>
          <w:sz w:val="28"/>
          <w:sz w:val="28"/>
          <w:szCs w:val="28"/>
          <w:rtl w:val="true"/>
          <w:lang w:bidi="ar-SA"/>
        </w:rPr>
        <w:t xml:space="preserve">ايمان به معاد،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معاد روحانى و جسمانى،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شب اول قبر و چگونگى جواب متوفى،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پاداش عمل در چه مقطعى از حيات اخروى به انسان بر مى گردد؟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نظريه شيخ مفيد در مفهوم حيات و مسأله خروج از قبور وحضور در محشر بدون روح حيوانى،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سؤال و عذاب قبر،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مفهوم معاد جسمانى،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مسأله پاداش زنان نيكوكار در آخرت،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آيا خيراتى كه براى اموات مى كنند به حال آنان تأثير دارد؟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آيا ولدالزنا به بهشت مى رود؟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آيا كفارى كه از بلاد مسلمين دور هستند و آگاهى به حقايق اسلام ندارند، بعد از مردن مورد مؤاخذه قرار مى گيرند؟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خداوند چند نفر را در شب و روز جمعه از جهنم آزاد مى كند؟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نبوت</w:t>
      </w:r>
    </w:p>
    <w:p>
      <w:pPr>
        <w:pStyle w:val="BookText"/>
        <w:rPr/>
      </w:pPr>
      <w:r>
        <w:rPr>
          <w:rFonts w:ascii="Amiri" w:hAnsi="Amiri" w:eastAsia="Amiri" w:cs="Amiri"/>
          <w:color w:val="111111"/>
          <w:sz w:val="28"/>
          <w:sz w:val="28"/>
          <w:szCs w:val="28"/>
          <w:rtl w:val="true"/>
          <w:lang w:bidi="ar-SA"/>
        </w:rPr>
        <w:t xml:space="preserve">نبوت بمثابه راه فهم توحيد،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آيا عيسى فرزند خدا است؟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 xml:space="preserve">موضوع عصمت چيست؟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اتهام زدن به بنيامين از سوى حضرت يوسف چگونه با عصمت انبيا سازگار است؟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آيا از نظر شيعه همه انبيا معصوم هستند؟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برخى از اشكالات مربوط به عصمت،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ولايت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ولايت تكوينى،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مفهوم ولايت تشريعى،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معنى ولايت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Amiri" w:hAnsi="Amiri" w:eastAsia="Amiri" w:cs="Amiri"/>
          <w:color w:val="111111"/>
          <w:sz w:val="28"/>
          <w:sz w:val="28"/>
          <w:szCs w:val="28"/>
          <w:rtl w:val="true"/>
          <w:lang w:bidi="ar-SA"/>
        </w:rPr>
        <w:t>جانشينى بلافصل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امامت ائمه اثنى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دليل عدم تصريح به امامت پيشوايان در قرآن،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آيا اعجاز اختصاص به پيامبران دارد؟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آيا امام مى تواند مرده را زنده كند؟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آيا امام مى تواند از خود معجزه نشان دهد؟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فضايل</w:t>
      </w:r>
    </w:p>
    <w:p>
      <w:pPr>
        <w:pStyle w:val="BookText"/>
        <w:rPr/>
      </w:pPr>
      <w:r>
        <w:rPr>
          <w:rFonts w:ascii="Amiri" w:hAnsi="Amiri" w:eastAsia="Amiri" w:cs="Amiri"/>
          <w:color w:val="111111"/>
          <w:sz w:val="28"/>
          <w:sz w:val="28"/>
          <w:szCs w:val="28"/>
          <w:rtl w:val="true"/>
          <w:lang w:bidi="ar-SA"/>
        </w:rPr>
        <w:t xml:space="preserve">آيا مادران انبيا و ائمه بتول هستند؟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آيا قرآن بالاتر است يا حضرات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آيا پيامبر اسلام و ائمه پيش از انبياى ديگر خلق شده اند؟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آيا حضرت پيامبر و ائمه هدى جامع همه كمالات انبياى پيشين هستند؟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آيا پيامبر و ائمه داراى قوه بشرى هستند يا داراى استعدادى برتر مى باشند؟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آيا پيامبر و ائمه مى توانند به اذن الهى خلق كنند و رزق دهند؟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آيا پيامبران وائمه از گناهان بزرگ و كوچك مصون بوده اند؟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استمداد از پيامبر و معصومين،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فرق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ديگر،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استعانت به پيامبر و ائمه در امور تكوينى،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مفهوم نسبت دادن نور به پيامبر و ائمه،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آيا انبيا و ائمه در حل مشكلى عاجز شده اند؟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آيا انبيا و اوصياى آنها از طرف پروردگار عالم ولايت كليه تكوينيه دارند؟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آيا معجزه فعل انبيا وائمه طاهرين مى باشد يا فعل خداوند متعال،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آيا پيامبر و ائمه عالم به غيب مى باشند؟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آيامعصومين به اذن وقدرت الهى به آفريده ها حيات ورزق مى بخشند؟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حضور همزمان معصومين در چندين جا،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آيا معصومين هر وقت بخواهند مى توانند معجزه نمايند؟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آيا ملائكه از معصومين اكتساب علوم مى نمايند؟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آيا معصومين هميشه معصوم هستند؟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آيا زنان اجنبى با ائمه محرم هستند؟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آيا تولد ائمه مثل ديگران عادى است؟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آيا ائمه هميشه طاهر مى باشند؟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آيا سر بريده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سند ولادت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كعبه،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آيا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عَلَمى در دست مى گيرد به بلندى سيصد هزار متر؟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آيا ذوات ائمه در حال حيات از دو نيروى عادى و موهبتى ويژه انسانهاى كامل برخوردار بوده اند؟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آيا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سومين روز تولد خود قرآن يا كتابهاى آسمانى ديگر را خواند؟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چگونه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بر بالين چند مؤمن محتضر حضور مى يابد؟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آيا ائمه به اذن خدا مى توانند كار احيا و اماته را انجام دهند؟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آيا روح مؤيَّد امام ذاتى اوست؟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آيا نام ائمه در قرآن برده شده است؟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شفاعت اوليا و امامان در قيامت،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رحمت آل محمّد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آيا عكس روى پرده به اشاره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شد؟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اگر مكلف چهارده معصوم را واجب الطاعه نداند آيا در آخرت معاقب است؟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آيا ائمه علت فاعلى موجودات مى باشند يا علت غايى؟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مفهوم احاديث بُكا بر سيدالشهدا،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علم امام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امام علم دارد كه طفل در رحم مادر، پسر است يا دختر؟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آيا علم همه ائمه با هم برابر است؟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آيا نسيان بر ائمه عارض مى شود؟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آيا ائمه عالم به ماكان و مايكون مى باشند؟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آيا دوازده امام به اسم اعظم آگاه بودند؟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آيا ائمه بر همه كائنات شاهد و ناظر هستند؟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آيا امام حسن 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خوردن آب زهرآلود به آن علم داشت؟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آيا در وقت مرگ مؤمنين، حضرت امير بر بالين آنان حاضر مى شود؟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انتظار فرج،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آيا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ظهور مى كند كه كفر و ظلم عالم را فرا گيرد؟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راههاى ارتباط با امام زمان،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آيا موقع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زنده مى شوند؟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حكم به زبان آوردن نام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امام زمان در عالم مثالى است يا در عالم ماده؟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تاريخ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عبداللَّه و آمنه به خدا ايمان داشتند؟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عشره مبشّره چه كسانى بودند؟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زمان ورود اهل بيت به كربلا و مدينه، پس از حركت از شام،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جايگاه دفن حضرت زينب كبرى،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نكاتى درباره حضرت سكينه،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نام پدر حضرت امير مؤمنان چيست؟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محمّد بن حنفيه،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رجال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خواجه ربيع كيست؟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انسان شناسى دينى</w:t>
      </w:r>
    </w:p>
    <w:p>
      <w:pPr>
        <w:pStyle w:val="BookText"/>
        <w:rPr/>
      </w:pPr>
      <w:r>
        <w:rPr>
          <w:rFonts w:ascii="IRNazanin" w:hAnsi="IRNazanin" w:eastAsia="IRNazanin"/>
          <w:color w:val="111111"/>
          <w:sz w:val="28"/>
          <w:sz w:val="28"/>
          <w:szCs w:val="28"/>
          <w:rtl w:val="true"/>
          <w:lang w:bidi="fa-IR"/>
        </w:rPr>
        <w:t xml:space="preserve">قواى انسان و تفاوت آنها،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خلقت آدمى و نظريه داروين،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فلسفه خلقت،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آيا انسان كوركورانه بايد از دين پيروى كند؟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 xml:space="preserve">تحريف،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مفهوم، دين، مذهب، ملت و منهاج،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ترتيب آيات و سور،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هدايت بشر،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محكمات و متشابهات،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مفهوم قرآنى نبى، رسول، اولواالعزم، امام، وحى، الهام، مُحدَّث،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مفهوم شجره منهيّه،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عبادى الذين اسرفوا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تفسيرآيات حاكى از معصيت انبيا،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سوره جمعه،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مراد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اذان من اللَّه و رسوله الى الناس يوم الحج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منهم القردة والخنازير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ستة ايام و كان عرشه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تفاوت ابليس و شيطان در آيات قرآن كريم،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نحوه قرائت آيه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سوره 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الاسم 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آيا كسى كه مختصر درس عربى خوانده مى تواند به تفسير قرآن بپردازد؟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مفهوم ركون،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مفهوم سجده بر آدم، </w:t>
      </w:r>
      <w:r>
        <w:rPr>
          <w:rFonts w:eastAsia="IRNazanin" w:cs="IRNazanin"/>
          <w:color w:val="111111"/>
          <w:sz w:val="28"/>
          <w:szCs w:val="28"/>
          <w:lang w:bidi="fa-IR"/>
        </w:rPr>
        <w:t>452</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مدفن آدم،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 عنداللَّه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 اناثا ويهب لمن يشاء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مراد از يوم بعث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فانظرنى الى يوم يبعثون قال فانك من المنظرين الى يوم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ايهاالناس اتقوا ربكم الذى خلقكم من نفس واحدة و خلق منها زوجها و بثّ منهما رجالا كثيراً ونساء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حقيقت وجود جن،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آية الكرسى،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آياتى از سوره احزاب درباره زنان پيامبر،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مقصود از غيب در آيه دوم بقره،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منظور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الملاالذين استكبروا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مفهوم لقاء در قرآن،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برخى از مشكلات تفسيرى مربوط به سوره يوسف،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امن از مكر خدا،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مفهوم روح در قرآن،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حسنه واحده و مقياس آن،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مفهوم كافر در قرآن،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تاريخ و شأن نزول سوره احزاب،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 xml:space="preserve">مفهوم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بكى او تباكى وجبت له الجنه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مفهوم دو حديث منسوب به امير مؤمنان وامام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منظور از گناهان كبيره،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مراد از محدَّث در احاديث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معناى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امّتى كانبياء بنى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مفهوم و سند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امّتى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مفهوم 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مات العالم ثلم فى الاسلام ثلمة لايسدّها شي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معنى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على حسنة لا يضر معها سيئة وبغض على سيئة لا تنفع معها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 عن المحاقله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مفهوم اذاعة سرّ الانبياء،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آيا مكلف مى تواند با مطالعه كتابهاى روايى عمل كند وتقليد ننمايد،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احدث فى المسجد الحرام 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منظور از تردّد در حديث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ماترددت عن شي ءٍ انا 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مفهوم يك حديث نبوى منقول در منابع اهل سنت،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معناى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منّى و انا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ترديد در مضمون دو روايت مربوط به ميراث انبيا،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فلان فقد قوّم الاود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درخطبه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حارث همدان من يمت يرنى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سند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دعا و زيارت</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جارى اللصيق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ليوشع بن نون الشمس بعد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مشلول چيست،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آيا دعاى ندبه منسوب به معصوم است؟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آيا در دعاى توسل انسان بايد حاجات خود را به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كند يا به خدا؟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نكته اى درباره دعاى ابى حمزه،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حسابهم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زيارت جامعه،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مفهوم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ثاراللَّه و ابن ثاره والوتر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وارث،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حكم انجام زيارت با فاصله مكانى از حرم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پرهيز از برخورد با نامحرم،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حكم خواندن دعاى ندبه،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امكان تغيير بخشى از مضمون دعاى عالية المضامين،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مفهوم بخشى از دعاى فرج،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حكم بوسيدن عتبه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شعائر اسلامى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طبقه پايين مسجد كه وضوخانه و سرويس مسجد در آن قرار دارد، حكم مسجد را دارد؟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حكم ساختن مسجد در اراضى ديوانى،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آيا جايز است بدن زنان در زيارت قبور به نامحرمان بخورد؟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حكم قمه زدن و زنجير،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اعمال مسجد النبى،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حكم عزادارى مردم پاكستان در محرم،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آيا سينه و زنجير زدن و امثال آنها براى حضرت سيدالشهدا يك ضرورت دينى است؟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حكم بيرون آمدن هيأت در محرم و بكار گرفتن آلات لهو مثل طبل براى اعلان عزا،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آيا در عزادارى زنجير زدن كه سبب خونريزى شود، جايز است؟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شبيه خوانى و پوشيدن لباس زنانه براى مردها،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حكم طواف قبور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حكم شركت در حسينيه ارشاد،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حكم بلند گذاشتن شارب،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آيا گذاشتن ريش از ضروريات دين است؟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حكم سفر به كربلا به صورت قاچاق،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نحوه انجام اعمال خير در ارتباط با درگذشتگان،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حكم وعده به اهل كتاب،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حكم نظر به زنهاى بهايى و كليمى،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طهارت اهل كتاب،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قواعد فقه</w:t>
      </w:r>
    </w:p>
    <w:p>
      <w:pPr>
        <w:pStyle w:val="BookText"/>
        <w:rPr/>
      </w:pPr>
      <w:r>
        <w:rPr>
          <w:rFonts w:ascii="Amiri" w:hAnsi="Amiri" w:eastAsia="Amiri" w:cs="Amiri"/>
          <w:color w:val="111111"/>
          <w:sz w:val="28"/>
          <w:sz w:val="28"/>
          <w:szCs w:val="28"/>
          <w:rtl w:val="true"/>
          <w:lang w:bidi="ar-SA"/>
        </w:rPr>
        <w:t xml:space="preserve">قاعده لايترك الميسور بالمعسور،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بحثى در احتياط،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احكام تقليد</w:t>
      </w:r>
    </w:p>
    <w:p>
      <w:pPr>
        <w:pStyle w:val="BookText"/>
        <w:rPr/>
      </w:pPr>
      <w:r>
        <w:rPr>
          <w:rFonts w:ascii="Amiri" w:hAnsi="Amiri" w:eastAsia="Amiri" w:cs="Amiri"/>
          <w:color w:val="111111"/>
          <w:sz w:val="28"/>
          <w:sz w:val="28"/>
          <w:szCs w:val="28"/>
          <w:rtl w:val="true"/>
          <w:lang w:bidi="ar-SA"/>
        </w:rPr>
        <w:t xml:space="preserve">آيا تقليد بر همه اشخاص واجب است،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در چه اعمالى بايد تقليد كرد،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چگونه انسان مى تواند از مرجعى كه نديده است تقليد كند؟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تقليد ابتدايى از ميت جايز است؟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دليل اخباريها كه مى گويند تقليد واجب نيست چيست؟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آيا تقليد از اعلم واجب است؟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آيا در امورى كه منوط به اذن فقيه جامع الشرايط است، بايد به اعلم مراجعه كرد؟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اگر دو مجتهد از هر جهت با هم مساوى بودند از كدام يك بايد تقليد كرد؟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آيا اعلميت در تقليد شرط است؟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احكام اجتهاد</w:t>
      </w:r>
    </w:p>
    <w:p>
      <w:pPr>
        <w:pStyle w:val="BookText"/>
        <w:rPr/>
      </w:pPr>
      <w:r>
        <w:rPr>
          <w:rFonts w:ascii="Amiri" w:hAnsi="Amiri" w:eastAsia="Amiri" w:cs="Amiri"/>
          <w:color w:val="111111"/>
          <w:sz w:val="28"/>
          <w:sz w:val="28"/>
          <w:szCs w:val="28"/>
          <w:rtl w:val="true"/>
          <w:lang w:bidi="ar-SA"/>
        </w:rPr>
        <w:t xml:space="preserve">آيا كسى كه به رتبه اجتهاد نرسيده است حق دخالت در امور ترافع و معاملات و قضاوت را دارد؟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مقصود از اهل خبره براى تعيين مرجع تقليد چه كسانى هستند؟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حكم رجوع به غير در مواردى كه در رساله مشكل تشخيص داده شده و يا احتياط مطلقه جارى شده است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احكام طهارت</w:t>
      </w:r>
    </w:p>
    <w:p>
      <w:pPr>
        <w:pStyle w:val="BookText"/>
        <w:rPr/>
      </w:pPr>
      <w:r>
        <w:rPr>
          <w:rFonts w:ascii="Amiri" w:hAnsi="Amiri" w:eastAsia="Amiri" w:cs="Amiri"/>
          <w:color w:val="111111"/>
          <w:sz w:val="28"/>
          <w:sz w:val="28"/>
          <w:szCs w:val="28"/>
          <w:rtl w:val="true"/>
          <w:lang w:bidi="ar-SA"/>
        </w:rPr>
        <w:t xml:space="preserve">غسل در حمامى كه مجهول المالك و مجهول العنوان است،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آيا قول ذى اليد در قبله و كرّ بودن آب حجت است؟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حكم لمس قرآن نقطه چين،</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فرق دو فتوا در مسأله غسل،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آيا شخصى كه عمداً با جنابت صبح كرده مى تواند روزه مستحبى بگيرد؟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مقدار كرّ،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پاك شدن لباس نجس در لباسشويى،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اجراى استصحاب كُر بودن نسبت به آبى كه شكّ در كر بودن آن است،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آيا غسل هاى غير غسل جنابت هم كافى از وضو هستند؟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حكم كسى كه مدتها به خطا غسل جنابت را انجام داده است،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آيا براى تطهير چيز نجس نيت لازم است؟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حكم متنجس پس از خروج آن از دست متصدى،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حكم شبهه محصوره،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كفايت غسل مستحب از غسل هاى واجب،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غسل در غير حمام براى زنانى كه دسترسى به حمام ندارند،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غسل كودكى كه در شكم مادر مرده است،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غسل در آب سردى كه مضر است،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حكم غسل ميت فاقد وصيت در ملك خودش،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حكم مس ميت پس از تيمم ثلاثه،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كفر و نجاست ذاتى كافر،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آيا خمر و مسكرات الكلى نجس هستند؟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حكم گلابى كه از گل متنجس گرفته مى شود،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آيا پارچه اى كه رنگ مى دهد اگر متنجس شود با آب پاك مى شود؟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آيا بدن انسان متنجس كه چرب است با آب پاك مى شود؟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برخى از احكام طهارت،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احكام نماز</w:t>
      </w:r>
    </w:p>
    <w:p>
      <w:pPr>
        <w:pStyle w:val="BookText"/>
        <w:rPr/>
      </w:pPr>
      <w:r>
        <w:rPr>
          <w:rFonts w:ascii="IRNazanin" w:hAnsi="IRNazanin" w:eastAsia="IRNazanin"/>
          <w:color w:val="111111"/>
          <w:sz w:val="28"/>
          <w:sz w:val="28"/>
          <w:szCs w:val="28"/>
          <w:rtl w:val="true"/>
          <w:lang w:bidi="fa-IR"/>
        </w:rPr>
        <w:t xml:space="preserve">وقت نماز،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آيا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ظهر و عصر را در يك وقت مى خواندند؟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آيا مهر براى اقامه نماز در زمان حضرت رسول وجود داشته است؟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آزاد بودن دستها در نماز،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آيا اشهد ان عليا ولى اللَّه جزو اذان واقامه است؟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ترتيب نماز در قرآن،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ضرورت برخى از مستحبات،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آيا در تشهد نماز مثل شهادت به رسالت، شهادت به ولايت مى شود خواند؟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آيا حقيقت ركعت به ركوع است،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آيا در تشهد نماز واجب مى شود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رَبّى نِعمَ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خواند؟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حكم نماز در قطار،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حديثى درباره طلب مغفرت براى چهل مؤمن در نماز وتر،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استماع نام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حين نماز آيا موجب وجوب صلوات مى شود؟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آيا خواندن مكرّر حمد و سوره، نماز را ماشينى نمى كند؟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اگر خون شخص ديگرى همراه نمازگزار باشد، نماز چه صورتى دارد؟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آيا جايز است خطبه نماز جمعه را به زبان غيرعربى خواند،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آيا جايز است مواعظ و نصايح خطبه نماز جمعه را به فارسى خواند؟،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نماز زنى كه بدون اجازه شوهر به كربلا يا مشهد سفر مى كند،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يا استحباب نماز عيدين و جمعه،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قصد اقامت،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آيا نماز قضاى مادرى كه درگذشته بر پسر بزرگ واجب است؟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كثيرالشك،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حكم كسى كه به دليل فراموشى با لباس نجس نماز خوانده است،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برخى از تعقيبات و مستحبات نماز،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نحوه انجام تسبيح حضرت زهرا پس از نماز،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نماز گزارى با لباس هايى كه از خارج تهيه مى شود،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آيا با اجزاى حيوان حرام گوشت كه پاك است مى توان نماز خواند؟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اقامه نماز با لباسى كه از پوست حيوانات درست شده و از خارج كشور آورده شده است،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در حال نماز اگر نام پيامبر اسلام شنيده شود يا آيه سجده قرائت گردد، حكم چيست،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آيا به جز غسل جنابت ديگر غسل ها نيز مى توانند كافى از وضو باشند؟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حكم نماز آيات در شرايطى كه خسوف و كسوف ترسى را براى انسان فراهم نكند،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برخى از احكام شك در نماز،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ميزان عدالت در امام جماعت،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نماز جماعت و ضرورت انجام آن،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آيا شيعه مى تواند به امام اهل سنت اقتدا كند؟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حكم نماز فرادى در كنار كسانى كه نماز جماعت مى خوانند،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عمل به مستحبات در نماز و اعمال عبادى ديگر،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راه توجه قلبى به خدا در نماز،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احكام نماز مسافر،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حكم نماز جمعه،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ورود فرد غير مسلمان به مساجد و حرم ائمه،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تعريف وطن براى نماز گزار،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حكم نماز در وطن براى كسى كه از آن اعراض كرده است،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وجود حايل ميان امام و مأموم و مقدار بُعد مُضرّ،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لباس نماز گزار،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قرائت نماز،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احكام مربوط به مسجد،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غفيله عنوان مستقلى غير نافله است؟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نماز با حالت سُكر،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آيا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مختصات اذان شيعه است؟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احكام قبله</w:t>
      </w:r>
    </w:p>
    <w:p>
      <w:pPr>
        <w:pStyle w:val="BookText"/>
        <w:rPr/>
      </w:pPr>
      <w:r>
        <w:rPr>
          <w:rFonts w:ascii="Amiri" w:hAnsi="Amiri" w:eastAsia="Amiri" w:cs="Amiri"/>
          <w:color w:val="111111"/>
          <w:sz w:val="28"/>
          <w:sz w:val="28"/>
          <w:szCs w:val="28"/>
          <w:rtl w:val="true"/>
          <w:lang w:bidi="ar-SA"/>
        </w:rPr>
        <w:t xml:space="preserve">تشخيص قبله با قبله نماى رزم آرا،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امكان عدم استقبال به عين كعبه،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نمازگزارى رو به قبله در خارج از كره زمين،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نمازگزارى رو به مشرق در نيويورك،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خمس، زكات و سهم امام</w:t>
      </w:r>
    </w:p>
    <w:p>
      <w:pPr>
        <w:pStyle w:val="BookText"/>
        <w:rPr/>
      </w:pPr>
      <w:r>
        <w:rPr>
          <w:rFonts w:ascii="Amiri" w:hAnsi="Amiri" w:eastAsia="Amiri" w:cs="Amiri"/>
          <w:color w:val="111111"/>
          <w:sz w:val="28"/>
          <w:sz w:val="28"/>
          <w:szCs w:val="28"/>
          <w:rtl w:val="true"/>
          <w:lang w:bidi="ar-SA"/>
        </w:rPr>
        <w:t xml:space="preserve">سهم امام و موضوع نيابت از امام،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آيا براى افراد لازم است سال معين كنند؟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آيا تصدق و نذرى كه به نام حضرت مهدى صورت مى گيرد حكم سهم امام را دارد؟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زكات انعام،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آيا خمس بر عين مال تعلق مى گيرد يا بر ذمّه؟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عدم وجوب تعلق خمس به ارثيه،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حكم مال زكوى مشترك بين چند مالك،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آيا موارد زكات در قرآن منعكس شده است؟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مسأله خمس در قرآن،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مفهوم غنيمت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انما غنمتم من شي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حكم معامله مالى كه مشكوك است خمس آن پرداخت شده يا نه؟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نحوه پرداخت خمس براى كسانى كه سالها خمس پرداخت نكرده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احتساب وامى كه به سادات داده شده و آنها قادر به اداى دين نيستند، به جاى خمس،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آياخمس به پولى كه مديون پس از سال مالى پرداخت مى كند تعلق مى گيرد؟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برخى از احكام خمس،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مراد از تحصيل اذن مجتهد در صرف سهم امام چيست،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آيا كسى كه هرگز خمس و سهم امام نداده پس از فوتش بايد آنها را وراث بپردازند؟،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عدم وجوب خمس بر هبه و عطيّه، </w:t>
      </w:r>
      <w:r>
        <w:rPr>
          <w:rFonts w:eastAsia="Amiri" w:cs="Amiri" w:ascii="Amiri" w:hAnsi="Amiri"/>
          <w:color w:val="111111"/>
          <w:sz w:val="28"/>
          <w:szCs w:val="28"/>
          <w:lang w:bidi="ar-SA"/>
        </w:rPr>
        <w:t>345</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حقوق دريافتى كاركنان دولتى،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 xml:space="preserve">آيا مى توان على رغم بر ذمه داشتن روزه واجب، روزه استيجارى و يا مستحبى گرفت؟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معنى توافق دو شهر در افق وقت ديدن هلال،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احكام وقت،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رويت هلال،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آيا تأخير قضاى روزه رمضان تا رمضان آينده جايز است؟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تأمين هزينه سفر حج واجب،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محدوده مطاف اطراف خانه كعبه،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آيا حاجى مى تواند با نذر در جدّه محرم شود؟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احكام مناسك حج،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در حج بلدى آيا نيابت از شهر كافى است يا بايد از قريه باشد؟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اگر كسى در غير بلد توطن فوت كرد وصيت هم نكرد آيا بايد نايب از بلد توطن به مكه مشرف شود يا بلده اى كه در آن فوت كرده؟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آيا در استظلال محرم كه در منزل جايز است، مكه منزل شمرده مى شود؟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خروج از مكه پس از انجام عمره تمتع،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حكم رفتن زير سقف در حال احرام، در وقتى كه ماشين حجاج براى زدن بنزين توقف كرده است،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آيا مريض ضعيف مى تواند براى حج نايب بفرستد؟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حكم آغاز سعى از مروه،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حكم عكس بردارى از زنان جهت سفر حج،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امور حسبى</w:t>
      </w:r>
    </w:p>
    <w:p>
      <w:pPr>
        <w:pStyle w:val="BookText"/>
        <w:rPr/>
      </w:pPr>
      <w:r>
        <w:rPr>
          <w:rFonts w:ascii="IRNazanin" w:hAnsi="IRNazanin" w:eastAsia="IRNazanin"/>
          <w:color w:val="111111"/>
          <w:sz w:val="28"/>
          <w:sz w:val="28"/>
          <w:szCs w:val="28"/>
          <w:rtl w:val="true"/>
          <w:lang w:bidi="fa-IR"/>
        </w:rPr>
        <w:t xml:space="preserve">زمينهاى مفتوح العَنوه چه زمينهايى هستند؟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مفهوم بيضه اسلام،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حكم كفار ممالك اسلامى در عصر غيبت،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فرق كافر حربى و ذمّى،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ابراز احساسات ملى نسبت به ملت غير مسلمان،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طرز تقسيم ايالات اسلامى،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حاكم شرع كيست،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حكم دريافت مبلغ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روستاييان توسط دولت جهت تعمير حمام و حكم غسل در اين حمامها،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امر به معروف و نهى از منكر</w:t>
      </w:r>
    </w:p>
    <w:p>
      <w:pPr>
        <w:pStyle w:val="BookText"/>
        <w:rPr/>
      </w:pPr>
      <w:r>
        <w:rPr>
          <w:rFonts w:ascii="Amiri" w:hAnsi="Amiri" w:eastAsia="Amiri" w:cs="Amiri"/>
          <w:color w:val="111111"/>
          <w:sz w:val="28"/>
          <w:sz w:val="28"/>
          <w:szCs w:val="28"/>
          <w:rtl w:val="true"/>
          <w:lang w:bidi="ar-SA"/>
        </w:rPr>
        <w:t xml:space="preserve">شرايط امر به معروف و نهى از منكر،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حدود امر به معروف و نهى از منكر،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احكام امر به معروف و نهى از منكر،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احكام اقتصادى</w:t>
      </w:r>
    </w:p>
    <w:p>
      <w:pPr>
        <w:pStyle w:val="BookText"/>
        <w:rPr/>
      </w:pPr>
      <w:r>
        <w:rPr>
          <w:rFonts w:ascii="Amiri" w:hAnsi="Amiri" w:eastAsia="Amiri" w:cs="Amiri"/>
          <w:color w:val="111111"/>
          <w:sz w:val="28"/>
          <w:sz w:val="28"/>
          <w:szCs w:val="28"/>
          <w:rtl w:val="true"/>
          <w:lang w:bidi="ar-SA"/>
        </w:rPr>
        <w:t xml:space="preserve">آيا اسكناس حكم مجهول المالك را دارد؟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حكم خريد و فروش تلويزيون و بهره گيرى از برنامه هاى علمى و دينى آن،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حكم گرفتن وام از بانك و پرداخت بهره،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برخى از احكام مضاربه،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حكم بهره و كارمزد بانكها،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حكم مغارسه،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حكم دريافت مبلغ پرداختى سازمان بيمه براساس قرارداد اين سازمان در كشورهاى غير اسلامى،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آيا صرافى ربا نيست؟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آيا احكام ربا موقوف بر مالكيت خصوصى است،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آيا طلب قابل واگذارى به شخص ديگر است؟،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معاملات رهنى و شرطى بانكها با اشخاص،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فروش برات به بانك،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اوراق اعانه ملى،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حكم قرض كردن پول بدون شرط سود پرداخت بهره موقع پرداخت وام،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فروش چك به مبلغى كمتر از مبلغ واقعى آن جهت وصول زودتر اين مبلغ،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حكم معامله با بانك،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برخى از احكام معاملات و بازرگانى،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چك بانكى را سرقت كرد، آيا ضامن پولى است كه در چك قيد شده يا فقط ضامن </w:t>
      </w:r>
    </w:p>
    <w:p>
      <w:pPr>
        <w:pStyle w:val="BookText"/>
        <w:rPr/>
      </w:pPr>
      <w:r>
        <w:rPr>
          <w:rFonts w:ascii="IRNazanin" w:hAnsi="IRNazanin" w:eastAsia="IRNazanin"/>
          <w:color w:val="111111"/>
          <w:sz w:val="28"/>
          <w:sz w:val="28"/>
          <w:szCs w:val="28"/>
          <w:rtl w:val="true"/>
          <w:lang w:bidi="fa-IR"/>
        </w:rPr>
        <w:t xml:space="preserve">دارنده چك است؟،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جزيه و خراج،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خريد املاك خالصه دولتى،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حكم داد و ستد در بازار با فرض مالك نبودن دولت،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حكم اخذ پول از بانك رهنى و پرداخت نزول و گروگذارى عمارت،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احكام مالى مربوط به موسسات خيريه،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كسب هاى حرام</w:t>
      </w:r>
    </w:p>
    <w:p>
      <w:pPr>
        <w:pStyle w:val="BookText"/>
        <w:rPr/>
      </w:pPr>
      <w:r>
        <w:rPr>
          <w:rFonts w:ascii="Amiri" w:hAnsi="Amiri" w:eastAsia="Amiri" w:cs="Amiri"/>
          <w:color w:val="111111"/>
          <w:sz w:val="28"/>
          <w:sz w:val="28"/>
          <w:szCs w:val="28"/>
          <w:rtl w:val="true"/>
          <w:lang w:bidi="ar-SA"/>
        </w:rPr>
        <w:t xml:space="preserve">قيافه شناسى،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حكم بازى با شطرنج به منظور سرگرمى و تقويت هوش،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حكم شطرنج، تخته نرد وورق اگر پولى رد وبدل نشود چيست؟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حكم بازى با ورق،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حكم خريد و فروش خون در بيمارستان جهت حفظ جان،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حكم فروش خون به بانك خون،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حكم ورود به مكان غصبى،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وقف</w:t>
      </w:r>
    </w:p>
    <w:p>
      <w:pPr>
        <w:pStyle w:val="BookText"/>
        <w:rPr/>
      </w:pPr>
      <w:r>
        <w:rPr>
          <w:rFonts w:ascii="Amiri" w:hAnsi="Amiri" w:eastAsia="Amiri" w:cs="Amiri"/>
          <w:color w:val="111111"/>
          <w:sz w:val="28"/>
          <w:sz w:val="28"/>
          <w:szCs w:val="28"/>
          <w:rtl w:val="true"/>
          <w:lang w:bidi="ar-SA"/>
        </w:rPr>
        <w:t xml:space="preserve">تغيير و تبديل مورد مصرف موقوفه،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بهره گيرى از اموال موقوفه در جهت تربيت اطفال غير مسلم،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تبديل به احسن كردن اموال منقول موقوفه،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حكم اجاره آب و اراضى موقوفه در شرايطى كه متولى وجه دريافتى را به مصرف وقف نمى رساند و حكم اقامه نماز در اين اراضى،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حكم تصرف گورستانهاى مخروبه توسط دولت،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نكاح</w:t>
      </w:r>
    </w:p>
    <w:p>
      <w:pPr>
        <w:pStyle w:val="BookText"/>
        <w:rPr/>
      </w:pPr>
      <w:r>
        <w:rPr>
          <w:rFonts w:ascii="IRNazanin" w:hAnsi="IRNazanin" w:eastAsia="IRNazanin"/>
          <w:color w:val="111111"/>
          <w:sz w:val="28"/>
          <w:sz w:val="28"/>
          <w:szCs w:val="28"/>
          <w:rtl w:val="true"/>
          <w:lang w:bidi="fa-IR"/>
        </w:rPr>
        <w:t xml:space="preserve">حكم ازدواج با ربيبه دختر يا پسر،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حكم ازدواج با دختر همسر اولى بدون علم،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مهرالسنّه چيست؟ </w:t>
      </w:r>
      <w:r>
        <w:rPr>
          <w:rFonts w:eastAsia="IRNazanin" w:cs="IRNazanin"/>
          <w:color w:val="111111"/>
          <w:sz w:val="28"/>
          <w:szCs w:val="28"/>
          <w:lang w:bidi="fa-IR"/>
        </w:rPr>
        <w:t>273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زن مى تواند در ضمن عقد نكاح شرط كند كه در شرايطى وكالت در طلاق خود داشته باشد،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برخى از احكام نكاح،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اختيارات زن نسبت به فرزند خود در سفر،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احكام مربوط به حجاب،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خروج زن از منزل بدون اذن شوهر،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نكاح زن شيعه با فردى از عامه و اجراى صيغه عقد به طريقه عامه،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آيا صرف رضايت طرفين يا مراجعه به مراكز قانونى دولتهاى غربى براى مسلمانان ساكن اين كشورها مى تواند به لحاظ شرعى ازدواج تلقى شود؟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حكم سفر زيارتى بدون اذن شوهر،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مقصود از نفقه چيست؟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آيا مرد مى تواند از زن خود بخواهد كه نسبت به نامحرمان روى نگيرد؟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طلاق</w:t>
      </w:r>
    </w:p>
    <w:p>
      <w:pPr>
        <w:pStyle w:val="BookText"/>
        <w:rPr/>
      </w:pPr>
      <w:r>
        <w:rPr>
          <w:rFonts w:ascii="Amiri" w:hAnsi="Amiri" w:eastAsia="Amiri" w:cs="Amiri"/>
          <w:color w:val="111111"/>
          <w:sz w:val="28"/>
          <w:sz w:val="28"/>
          <w:szCs w:val="28"/>
          <w:rtl w:val="true"/>
          <w:lang w:bidi="ar-SA"/>
        </w:rPr>
        <w:t xml:space="preserve">مفهوم حضانت و ولايت،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آيا نفقه مطلّقه بائن حامل به عهده شوهر است؟،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آيا رجوع در عده رجعيه با لمس و تقبيل تحقق مى يابد؟،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ترك نفقه و مسأله طلاق به اذن حاكم،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احكام طلاق و نكاح براساس مذهب شافعى،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طلاق و نكاح چهار زن بطور همزمان و برخى از اشكالات احتمالى آن،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امر والدين بر طلاق همسر،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احكام نذر،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صيد و ذباحه</w:t>
      </w:r>
    </w:p>
    <w:p>
      <w:pPr>
        <w:pStyle w:val="BookText"/>
        <w:rPr/>
      </w:pPr>
      <w:r>
        <w:rPr>
          <w:rFonts w:ascii="Amiri" w:hAnsi="Amiri" w:eastAsia="Amiri" w:cs="Amiri"/>
          <w:color w:val="111111"/>
          <w:sz w:val="28"/>
          <w:sz w:val="28"/>
          <w:szCs w:val="28"/>
          <w:rtl w:val="true"/>
          <w:lang w:bidi="ar-SA"/>
        </w:rPr>
        <w:t xml:space="preserve">آيا مى توان در شهرهاى غير اسلامى از ذبيحه اهل كتاب استفاده نمود؟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ذبح حيوانات با ماشين،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آيا مى توان حيوانات حلال گوشت را پيش از ذبح بى هوش كرد؟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حكم دم متخلف در ذبيحه،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حكم خوردن ماهى هايى كه داراى پولكهاى ريز هستند،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حكم خوردن ماهى خباط،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حكم كندن سر گنجشك با دست و حرمت يا حليت گوشت آن،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خوردن گوشت خرگوش،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اطعمه و اشربه</w:t>
      </w:r>
    </w:p>
    <w:p>
      <w:pPr>
        <w:pStyle w:val="BookText"/>
        <w:rPr/>
      </w:pPr>
      <w:r>
        <w:rPr>
          <w:rFonts w:ascii="Amiri" w:hAnsi="Amiri" w:eastAsia="Amiri" w:cs="Amiri"/>
          <w:color w:val="111111"/>
          <w:sz w:val="28"/>
          <w:sz w:val="28"/>
          <w:szCs w:val="28"/>
          <w:rtl w:val="true"/>
          <w:lang w:bidi="ar-SA"/>
        </w:rPr>
        <w:t xml:space="preserve">آيا شراب در همه ازمنه حرام بوده است؟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آيا خريدن و خوردن مواد لبنى كه از كشورهاى غير اسلامى به كشورهاى اسلامى آورده مى شوند جايز است؟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ميراث</w:t>
      </w:r>
    </w:p>
    <w:p>
      <w:pPr>
        <w:pStyle w:val="BookText"/>
        <w:rPr/>
      </w:pPr>
      <w:r>
        <w:rPr>
          <w:rFonts w:ascii="Amiri" w:hAnsi="Amiri" w:eastAsia="Amiri" w:cs="Amiri"/>
          <w:color w:val="111111"/>
          <w:sz w:val="28"/>
          <w:sz w:val="28"/>
          <w:szCs w:val="28"/>
          <w:rtl w:val="true"/>
          <w:lang w:bidi="ar-SA"/>
        </w:rPr>
        <w:t xml:space="preserve">برخى از احكام ارث،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آيا عاق والدين ارث مى برد؟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حدود</w:t>
      </w:r>
    </w:p>
    <w:p>
      <w:pPr>
        <w:pStyle w:val="BookText"/>
        <w:rPr/>
      </w:pPr>
      <w:r>
        <w:rPr>
          <w:rFonts w:ascii="IRNazanin" w:hAnsi="IRNazanin" w:eastAsia="IRNazanin"/>
          <w:color w:val="111111"/>
          <w:sz w:val="28"/>
          <w:sz w:val="28"/>
          <w:szCs w:val="28"/>
          <w:rtl w:val="true"/>
          <w:lang w:bidi="fa-IR"/>
        </w:rPr>
        <w:t xml:space="preserve">حكم مرتكب گناه موجب حد شرعى و ضرورت يا عدم ضرورت مراجعه به حاكم شرع،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آيا اگر كسى قرآن را به زمين بزند مرتد است؟،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ديات</w:t>
      </w:r>
    </w:p>
    <w:p>
      <w:pPr>
        <w:pStyle w:val="BookText"/>
        <w:rPr/>
      </w:pPr>
      <w:r>
        <w:rPr>
          <w:rFonts w:ascii="Amiri" w:hAnsi="Amiri" w:eastAsia="Amiri" w:cs="Amiri"/>
          <w:color w:val="111111"/>
          <w:sz w:val="28"/>
          <w:sz w:val="28"/>
          <w:szCs w:val="28"/>
          <w:rtl w:val="true"/>
          <w:lang w:bidi="ar-SA"/>
        </w:rPr>
        <w:t xml:space="preserve">ديه سقط جنين،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احكام پزشكى</w:t>
      </w:r>
    </w:p>
    <w:p>
      <w:pPr>
        <w:pStyle w:val="BookText"/>
        <w:rPr/>
      </w:pPr>
      <w:r>
        <w:rPr>
          <w:rFonts w:ascii="IRNazanin" w:hAnsi="IRNazanin" w:eastAsia="IRNazanin"/>
          <w:color w:val="111111"/>
          <w:sz w:val="28"/>
          <w:sz w:val="28"/>
          <w:szCs w:val="28"/>
          <w:rtl w:val="true"/>
          <w:lang w:bidi="fa-IR"/>
        </w:rPr>
        <w:t xml:space="preserve">منظور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المسائل چيست؟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حكم الكل صنعتى كه به مصرف تزريق مى رسد يا از آن ادكلن درست مى كنند،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حكم پيوند قلب و اعضاى بدن،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حكم تلقيح مصنوعى و طفل حاصل از آن،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حكم تلقيح نطفه اجنبى،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حكم پيوند كليه از بدن مرده يا زنده مسلمان يا اهل كتاب براى نجات يك فرد مسلمان،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حكم جاى گزينى چشم حيوان به جاى چشم نابينا،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حكم پيوند قرنيه چشم از چشم مرده مسلمان يا اهل كتاب براى نجات چشم مسلمان،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حكم پيوند اعضاى بدن مرده براى نجات يك فرد مسلمان،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حكم تشريح بدنهاى مردگان،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مصرف دارو در زمان شك در حمل براى بانوان،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جلوگيرى از باردارى به وسيله قرص،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حكم زنى كه وضع حمل او مشكل است و ادامه حياتش با كشتن فرزندى كه در رحم دارد شدنى است،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نوزادان ناقص الخلقه،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حكم كشيدن سيگار،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حكم اعتياد به مواد مخدر،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خوردن دارويى كه الكل ضميمه آن است،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حكم خوردن غذا همراه خونى كه پس از كشيدن دندان به دهن ترشح مى كند،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آيا نافرمانى از دستور پزشك گناه است؟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فقه هنر</w:t>
      </w:r>
    </w:p>
    <w:p>
      <w:pPr>
        <w:pStyle w:val="BookText"/>
        <w:rPr/>
      </w:pPr>
      <w:r>
        <w:rPr>
          <w:rFonts w:ascii="IRNazanin" w:hAnsi="IRNazanin" w:eastAsia="IRNazanin"/>
          <w:color w:val="111111"/>
          <w:sz w:val="28"/>
          <w:sz w:val="28"/>
          <w:szCs w:val="28"/>
          <w:rtl w:val="true"/>
          <w:lang w:bidi="fa-IR"/>
        </w:rPr>
        <w:t xml:space="preserve">حكم نقاشى و پيكر تراشى و نگهداشتن مجسمه،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آياگوش دادن به موسيقى حرام است؟،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آيا موسيقى در همه ازمنه حرام بوده است؟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اگر موسيقى در راه فساد به كار گرفته نشود چه حكمى دارد؟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غناى محرّم در شرع چيست؟،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متفرقه</w:t>
      </w:r>
    </w:p>
    <w:p>
      <w:pPr>
        <w:pStyle w:val="BookText"/>
        <w:rPr/>
      </w:pPr>
      <w:r>
        <w:rPr>
          <w:rFonts w:ascii="Amiri" w:hAnsi="Amiri" w:eastAsia="Amiri" w:cs="Amiri"/>
          <w:color w:val="111111"/>
          <w:sz w:val="28"/>
          <w:sz w:val="28"/>
          <w:szCs w:val="28"/>
          <w:rtl w:val="true"/>
          <w:lang w:bidi="ar-SA"/>
        </w:rPr>
        <w:t xml:space="preserve">اقسام احتياط،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مشروعيّت مباهله،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فرق احتياط در فتوا و فتوا به احتياط،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حكم عبور از زمين هايى كه زمانى خانه بوده و به زور خيابان كشى شده است؟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فرق ولايت و حضانت،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احكام نظر و ريبه،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حكم پارچه اى كه نزد خياط آورده شده تا بدوزد ولى صاحب آن مراجعه نكرده است،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كفاره قسم،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خريد جنس با احتمال دزدى بودن آن،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مفهوم استدامه حكميّه و حقيقيّه،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حكم به وصيت در شرايطى كه مضمون وصيت غير شرعى باشد،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احكام وصيت،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353_51278"/>
      <w:bookmarkStart w:id="18" w:name="pg7353_51278"/>
      <w:bookmarkEnd w:id="18"/>
    </w:p>
    <w:p>
      <w:pPr>
        <w:pStyle w:val="Heading2"/>
        <w:numPr>
          <w:ilvl w:val="1"/>
          <w:numId w:val="1"/>
        </w:numPr>
        <w:rPr/>
      </w:pPr>
      <w:bookmarkStart w:id="19" w:name="pg7353_51278"/>
      <w:bookmarkStart w:id="20" w:name="__RefHeading___Toc1214412_1051229030"/>
      <w:bookmarkStart w:id="21" w:name="_Toc5"/>
      <w:bookmarkEnd w:id="19"/>
      <w:bookmarkEnd w:id="20"/>
      <w:r>
        <w:rPr>
          <w:rtl w:val="true"/>
        </w:rPr>
        <w:t>بخش فارسى‌</w:t>
      </w:r>
      <w:bookmarkEnd w:id="2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214414_1051229030"/>
      <w:bookmarkStart w:id="23" w:name="_Toc6"/>
      <w:bookmarkEnd w:id="22"/>
      <w:r>
        <w:rPr>
          <w:rtl w:val="true"/>
        </w:rPr>
        <w:t>اشاره</w:t>
      </w:r>
      <w:bookmarkEnd w:id="2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علماى شيعه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اشكالهاى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كنفرانسى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كنفرانس تقاضا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ارسال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جناب آقاى سيد محمّد دهلوى، كراچى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شريف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حضرات آقايان اعضاى كنفرانس، تسليم و تحيّت داشته، مختصراً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انسانهاى خبير بصير اخبار به معاد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اين نشئه كوچك تا حدّى امكان دارد نَفْس ناطقه در آن استكمال نمايد، وجود برزخ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مراتب استكمال را در آن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وجود نشئه وسيع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آثار مراتب سعادت يا شقاوت در آن مترتب گردد و چون اين نشئه وسيع، يكى از كرات موجوده در فضاى عالَم است، بايد نَفْس، كسوه جسمانيت بپوشد تا بدين جا آيد و به آثارش برسد، و چون با مادّه جسمانى اولى شدت ارتباط داشته، طرفين تجاذب دارند، عدل و حكمت مقتضى وضع كلِّ شي ء موضعه مى باشد و اين مراحل جميعاً در پرتو ربوبيت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شيخ طوسى قدس سره در كتاب مسائل كلاميه، مسأله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اخبر به النبى صلى الله عليه وآله من نبوة الانبياء المذكورين و من رسالة الرسل المذكورين و من الصحف المنزلة و من الشرائع المذكورة و من احوال القبر و من منكر و نكير و مبشر و بشير و من احوال القيامة و هو الحساب و الصراط و الميزان، و انطاق الجوارح و تطاير الكتب و من الجنة و ما وعد فيها من النعيم الدائم و من النار و ما وعد فيها من العذاب الاليم الدائم و انصاف المظلوم من الظالم و من الحوض الذى يسقى منه اميرالمؤمنين عليه السلام عطاشى المؤمنين ومن ان شفاعته صلى الله عليه وآله مذخورة لاهل الكبائر من امته عليه السلام جميع ذلك حق لا ريب فيه وان اللَّه يبعث من فى القبور بدليل انه معصوم وكلما اخبر به المعصوم فهو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بزرگ طباطبايى در كتاب شيعه در اسلام در اثبات معاد، مستدل بحث كرده اند و مى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كتب آسمانى، قرآن كريم، تنها كتابى است كه از روز رستاخيز به تفصيل سخن رانده و در عين اينكه تورات نامى از اين روز به ميان نياورده و انجيل جز اشاره مختصرى نكرده، قرآن كريم در صدها مورد با نامهاى گوناگون، روز رستاخيز را ياد كرده و سرنوشتى را كه جهان و جهانيان در اين روز دارند، گاهى به اجمال و گاهى به تفصيل بيان كرده و بارها تذكر داده كه ايمان به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همتراز ايمان به خدا و يكى از اصول سه گانه اسلام است كه فاقد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آيين اسلام خارج و سرنوشتى جز هلاكت ابدى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آيةاللَّه العظمى آقاى حاج سيد احمد خوانسارى نيز در كتاب العقائد الحقه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فى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رجوع الانس والجن بعد الموت بحياة حتى يجدوا جزاء اعمالهم الصادرة قبل الموت وهذا من الضروريات و بعد تصديق الانبياء و الاوصياء المعصومين صلوات اللَّه عليهم اجمعين لاتبقى شبهة بلا حاجة الى اقامة البرهان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موجب تصديع آن كه چون حقير مشغول ترجمه قرآن مجيد به انگليسى مى باشم و در مقدّمه ترجمه، متعرّض مسأله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شيعه به قول آن متّهم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بادلائل و براهين متقنه ثابت كرده ام كه هيچ گونه تحريفى كمّاً و كيفاً يعنى زيادتاً يا نقيصتاً در ترتيب آيات يا سور واقع نشده است و قرآن موجود همان قرآن است كه در عصر صاحب رسالت به فرمان آن حضرت مُدَوَّن و به سماع و تصويب مقدّس، مصدّق و مسجّل گشته است و ثابت نموده ام كه قرآن در عصر رسالت در دسترس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نهج كه در دسترس ماست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اطمينان خاطر، بعضى از مؤمنين خواسته اند كه به صورت استفتا از مراجعِ كبار، حكم قضيّه را در اين موضوع براى آنها روشن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از مقام مقدّس عالى ملتمسم كه ارشاد سركار به صورت فتوى مرحمت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عيناً در مقدّمه ترجمه درج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مردم گذارده شود تا اين ننگ از دامنِ تشيّع شسته شود، و حقير ممنون خواهم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حضرت آيةاللَّه العظمى آقاى حاج سيّد محمّد هادى حسينى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استدعا دارم نظر مبارك خود را در موضوع تحريف كه جمعى ادّعاى وقوع آن را در قرآن مجيد نموده اند، بيان فرماييد كه مورد حاجت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قرآن مجيد را رسول اكرم صلى الله عليه وآله وديعه در دست امّت اسلامى گذارده اند و كاملاً بر آن تحفّظ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هيچ گونه تحريف در آن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مشهد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العظمى آقاى حاج سيد محمّد هادى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قرآن كريم درباره شيطان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فانظرنى الى يوم يبعثون قال فانّك من المنظرين الى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از يوم بعث، ظهور حضرت حجّةبن الحسن عجّل اللَّه تعالى فرجه است يا روز قيامت؟</w:t>
      </w:r>
    </w:p>
    <w:p>
      <w:pPr>
        <w:pStyle w:val="BookText"/>
        <w:rPr/>
      </w:pPr>
      <w:r>
        <w:rPr>
          <w:rFonts w:eastAsia="Times New Roman" w:cs="Times New Roman" w:ascii="Times New Roman" w:hAnsi="Times New Roman"/>
          <w:color w:val="111111"/>
          <w:sz w:val="28"/>
          <w:szCs w:val="28"/>
          <w:lang w:val="en-US" w:bidi="en-US"/>
        </w:rPr>
        <w:t>3/8/1343</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مجيد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حجر،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فَأنْظِرنِى إلى يومِ يُبعَثون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فَإنَّكَ من المُنْظَرينَ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اعراف،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اَنظِرنى إلى يومِ يُبعَثون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إنّك من </w:t>
      </w:r>
    </w:p>
    <w:p>
      <w:pPr>
        <w:pStyle w:val="BookText"/>
        <w:rPr/>
      </w:pPr>
      <w:r>
        <w:rPr>
          <w:rFonts w:ascii="IRNazanin" w:hAnsi="IRNazanin" w:eastAsia="IRNazanin"/>
          <w:color w:val="111111"/>
          <w:sz w:val="28"/>
          <w:sz w:val="28"/>
          <w:szCs w:val="28"/>
          <w:rtl w:val="true"/>
          <w:lang w:bidi="fa-IR"/>
        </w:rPr>
        <w:t>المُنظَرين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به نحوى كه در سؤال بالا نوشته ايد در قرآن نيست، و اطلاق آيه سوره اعراف تعيين مى شود به ذيل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معلوم در بعض روايات، تفسير به ظهور حضرت بقية اللّهى ارواحنا فداه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تفسير به معانى ديگر هم فرموده اند، مثل نفخه صور و رجعت حضرت رسول اكرم و اميرمؤمنان 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ملاذ الانام حجّة الاسلام آية اللَّه العظمى آقاى حاج سيد محمّد هادى حسينى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قرآن كه در ميان ماست، در عهد رسول خداصلى الله عليه وآله به همين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و مرتّب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كه در ميان ماست، آيا با همان ترتيب است كه در عهد رسول خداصلى الله عليه وآله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قرآنى كه بعد از رسول خداصلى الله عليه وآله به سفارش عثمان، زيدبن ثابت و غيره جمع نمودند، به همان ترتيب است كه در عهد رسول خداصلى الله عليه وآله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بيّنوا تؤجروا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روايات به دست مى آيد، اين است كه قرآن كريم به همين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الدَّفتين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فعلاً نزد ماست، در عهد رسول اكرم صلى الله عليه وآله نبوده است، فقط سوره هاى قرآن طبقه بندى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سور طوال و مفصلات و قصار و اكثر سور، خاصه سوره هاى مكيه به طور كامل از هم مجزا، و جدا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قرآنى كه در دست ماست، همان است كه در عهد رسول اكرم صلی الله علیه و آله بوده و زياده و نقيصه و تحريفى برآن عارض نشده است، ولى ترتيب بين سوره هاى مباركات به اينطور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قرآنى كه درزمان ابى بكر ياعثمان جمع شده، همان قرآن عهد رسول اكرم است، فقط ترتيب سُوَر كار تازه اى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تفاوتى كه ميان قرآن جمع آورى شده در عهد ابى بكر و قرآن جمع آورى شده در عهد عثمان است، آن است كه در دوّمى،سوره انفال و توبه، قبل از سوره يونس گذاشته شده و در اوّلى به عكس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اول كسى كه قرآن را جمع كرد، على بن ابى طالب بود و به پيغمبرصلى الله عليه وآله آن قرآن را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جريان سقيفه، على عليه السلام سوگند ياد كرد از خانه خارج نمى شود مگر بعد از جمع قرآن و سه روز در خانه نشست و قرآن را جمع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الإتقان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آن مكتب، ابوحمزه ثمالى است كه تفسير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ابن نديم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دست سياست، قرآن اميرالمؤمنين عليه السلام و كتابى را كه در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پيغمبرصلى الله عليه وآله شنيده و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يمامه با مسيلمه كذّاب پيش آمد و افراد زيادى از صحابه و مهاجران كشته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ابى الفداء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 ثابت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مرا احضار كرد، رفتم، عمربن خطاب نزد او بود و به من گفت در جنگ يمامه بسيارى از قرّاى قرآن كشته شده اند، بيم دارم در جنگهاى ديگر، همه قرّاء كشته شوند و بسيارى از قرآن از بين 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 ثابت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جوانى عاقل و مورد قبول هستى و نيز كاتب وحى رسول خداصلى الله عليه وآله بودى، قرآن را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زيدبن ثابت سوگند ياد كرد كه اگر به من دستور مى داد و تكليف مى كرد كوه را حركت داده، جا به جا كنم، سنگين تر از اين نبود كه ابوبكر امر كرد قرآن را جمع كنم، مكرر عمر به من مراجعه كرد تا قبول كردم، ابوبكر به من و عمربن خطاب گفت درب مسجد رسول خداصلى الله عليه وآله بنشينيد، هركس، از قرآن با دو گواه آورد، بپذيريد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الإتقان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آيات قرآن را حفظ داشتند و يا بر چيزى نوشته بودند، آمدند و زيدبن ثابت همه را نوشت و در يك جلد به نام مصحف قرار داد و اين مصحف نزد ابى بكر و بعد از او نزد عمربن خطاب بود و بعد از كشته شدن عمر، نزد دخترش حفصه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ابن نديم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مأموريت به وسيله زيدبن ثابت، مورد قبول همه صحابه نبود، بلكه به شخص زيد انتقاد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گفت موقعى كه من اسلام آوردم، زيد در صلب مرد كافرى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الكبرى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سوره قرآن را از لبان مبارك پيغمبرصلى الله عليه وآله ياد گرفتم، در حالى كه زيد بچه بود و در مدينه رفت و آمد مى كرد و با بچه ها بازى مى كرد و از آن حضرت هفتاد سوره تعليم گرفتم، قبل از آن كه زيد، اسلام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 مى گوييد به قراءت زيد، قرآن بخوانم بعد از آن كه بيش از هفتاد سوره قرآن را از رسول خداصلى الله عليه وآله آموختم و زيد بچه اى بود با بچه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الاصول، ابن اثير</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كنم آنچه را از آن حضرت آموختم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1384</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نصارا، مجوس،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ذاتاً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 خمر و مسكرات اَلكلى، عرق، شراب و مانند اينها نجس اند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معتقدند حضرت پيغمبر اكرم صلى الله عليه وآله و ائمه اطهارعليهم السلام قبل از حضرت آدم عليه السلام وجود داشته اند و خداوند متعال اول امر به خلقت وجود چهارده معصوم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وجود مبارك حضرت پيغمبر و مولا حضرت امير و ساير ائمه قبل از حضرت موسى و حضرت عيسى خلق شده اند يا نه؟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نشده اند، منظور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مى گويند مولاى متقيان اميرالمؤمنين على عليه السلام سبب قوّت قلب حضرت موسى عليه السلام در گرفتن عصاى اژدها شدند، آيا اين مطلب صحيح است 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كفّارى كه اهل كتاب آسمانى مى باشند و همچنين شراب و باقى مسكراتى كه بالاصاله مايع هستند، احتياط واجب آن است كه نجس مى باشند و معلوم باشد نجاست عبارت از آن است كه در شرع مقدّس به جهت مصالحى كه منظور بوده، اجتناب از آن لازم است، خواه به جهت قذارت و آلودگى و مواد زيان بار باشد و خواه به جهت حكمت عملى و سياست شرعى زيرا اجتناب نمودن موجب دورى و عدم سرايت ضررهاى معنوى است و معاشرت نكردن و تماس نگرفتن، وسيله عدم تماس روحى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مقدَّس پيغمبر اكرم صلى الله عليه وآله كه مقام نورانيّت محض امكانيه و مرتبه عقل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البتّه بايد پيش از وجود حضرت آدم، بلكه همه كاينات وجود داشته باشند، به دليل حديث،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امكان اشرف كه از مسلّمات </w:t>
      </w:r>
    </w:p>
    <w:p>
      <w:pPr>
        <w:pStyle w:val="BookText"/>
        <w:rPr/>
      </w:pPr>
      <w:r>
        <w:rPr>
          <w:rFonts w:ascii="IRNazanin" w:hAnsi="IRNazanin" w:eastAsia="IRNazanin"/>
          <w:color w:val="111111"/>
          <w:sz w:val="28"/>
          <w:sz w:val="28"/>
          <w:szCs w:val="28"/>
          <w:rtl w:val="true"/>
          <w:lang w:bidi="fa-IR"/>
        </w:rPr>
        <w:t xml:space="preserve">براهين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دقّت شود، احتياج موجود و ممكن است به واسطه اى در فيض كه از آن تعبير مى شود بما به الوجود كه وساطت دارد و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مجراى افاضات مى باشد، بسيار روشن خواهد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قبليّت، راجع به روح مقدسشان است و اما بدن و نَفْس مادّى الحدوث آن بزرگواران در زمان متأخر و به وسيله اصلاب و ارحام و آبا و اجداد و امّهاتشان تحقق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واضح تر، حضرت ختمى مرتبت صلى الله عليه وآله داراى دو جنبه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روحانى و جنبه جسمانى، اما جنبه روحانى آن حضرت قبل از همه مخلوقات از مبدأ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گشته و به توسّط اين فيض مقدس، فيض هستى و كمالات معنوى و ظاهرى به بقيّه مخلوقات رسيده و به همين جنبه به عالم وحى و لوح محفوظ اتّصال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علوم را تلقّى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سايرين رسانيده و به همين جنبه، مبعوث بر همگان است و نيز همه موجودات، استفاضه مناسب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انبيا و مرسلين از حضرتش مى نمايند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 آدم بين الماء والطّين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جنبه مقدّس، مجرّد و فوق عوالم مادى است لهذا نسبت او با همه زمانها مساوى گذشته و حال و آينده در او مندكّ و مضمحل است و در روايات متواتره معتبره، از اين مقام منيع، تعبير به رحمت واسعه و نور و مشيّت الهى شده است، و اين مختصر، اشاره به بعض مراتب آن بزرگوارصلى الله عليه وآله بود و بقيّه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اين جنبه روحانى مى باشند و واجد مرتبه ولايت كليّه الهيّه هستند و به اين نظر با حقيقت ختمى مرتبت صلى الله عليه وآله متّحد مى باشند، گرچه مقام نبوّت و رسالت را ندارند</w:t>
      </w:r>
      <w:r>
        <w:rPr>
          <w:rStyle w:val="FootnoteAnchor"/>
          <w:rtl w:val="true"/>
        </w:rPr>
        <w:footnoteReference w:id="9"/>
      </w:r>
      <w:r>
        <w:rPr>
          <w:rFonts w:ascii="IRNazanin" w:hAnsi="IRNazanin" w:eastAsia="IRNazanin"/>
          <w:color w:val="111111"/>
          <w:sz w:val="28"/>
          <w:sz w:val="28"/>
          <w:szCs w:val="28"/>
          <w:rtl w:val="true"/>
          <w:lang w:bidi="fa-IR"/>
        </w:rPr>
        <w:t>و از حيث عنوان بالأصاله و بالتّبع بودن فرق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روايات معتبره متواتره و براهين و ادلّه عقليّه دلالت دارد و از اين بيان مختصر مى توان فهميد معناى فرمايش اميرالمؤمنين عليه السلام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الانبياء سِرّاً و مع محمّد صلى الله عليه وآله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p>
    <w:p>
      <w:pPr>
        <w:pStyle w:val="BookText"/>
        <w:rPr/>
      </w:pPr>
      <w:r>
        <w:rPr>
          <w:rFonts w:ascii="IRNazanin" w:hAnsi="IRNazanin" w:eastAsia="IRNazanin"/>
          <w:color w:val="111111"/>
          <w:sz w:val="28"/>
          <w:sz w:val="28"/>
          <w:szCs w:val="28"/>
          <w:rtl w:val="true"/>
          <w:lang w:bidi="fa-IR"/>
        </w:rPr>
        <w:t xml:space="preserve">معناى آنچه از قضاياى گذشته در روايات درباره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مانند آن كه حضرت عصاى موسى عليه السلام را گرفتند و به دستش دادند بعد از اژدها شدن آن در مقابل فرعون وفرعونيان با شرح و تفصيلى كه در آن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گفته شد مى توان فهميد معناى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 به دو نحو خوانده شود؛ يك، به نحوى كه نوعاً مى خوانند و خَلَقْتُ فعل مبنى للفاعل، و تاء متكلّم وحده فاعل آن، و افلاك مفعول و منصوب خوانده مى شود به مناسبت آن كه وجود مقدّس حضرت ختمى مرتبت صلى الله عليه وآله سر سلسله ممكنات و اشرف كاينات است، پس خلق ساير مخلوقات به خاطر آن حضرت بوده و خلقت حضرتش بلاواسطه به خاطر ذات مقدس ربوبى جلَّ و علا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 نحوى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للمفعول خوانده شود، و افلاك نايب فاعل ومضموم باشد، در اين صورت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اگر خلق نمى شدى و وجود پيدا نمى كردى، محال بود افلاك وجود پيدا كند، چون استعداد و قابليت و امكان نداشت بدون واسطه به فيض هستى نايل شوند و از كتم عدم به مرحله پيدايش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آنچه ذكر شد قطره اى است از اقيانوس معانى و ذره اى در جنب آفتاب حقايق و شمه اى است از آنچه در روايات و زيارات مانند زيارت جامعه و غيره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جنبه دوم كه جنبه جسمانى است، حضرت ختمى مرتبت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حضرات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ساير مخلوقات در اصلاب و ارحام بوده، مولود همين آب و خاك مى باشند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لطافت عنصر و طهارت مولد و مزاياى كثيره و جهات بسيار پاك و پاكيزه كه نتوان آنها را تحديد نمود و به اين جنبه جسمانى، زمانى و مكانى هستند و در اين مرحله، ابتلائات و انفعال و تأ ثّر و ساير لوازم جسمانى دارند و به اين عالم بشريّت با مردم معاشرت دارند، لساناً و عملاً و اخلاقاً مردم را به سوى حق و حقيقت و آيين خداوند و شريعت دعوت مى كنند، مردم را تربيت مى نمايند و هر يك را به حسب استعدادى كه </w:t>
      </w:r>
    </w:p>
    <w:p>
      <w:pPr>
        <w:pStyle w:val="BookText"/>
        <w:rPr/>
      </w:pPr>
      <w:r>
        <w:rPr>
          <w:rFonts w:ascii="Amiri" w:hAnsi="Amiri" w:eastAsia="Amiri" w:cs="Amiri"/>
          <w:color w:val="111111"/>
          <w:sz w:val="28"/>
          <w:sz w:val="28"/>
          <w:szCs w:val="28"/>
          <w:rtl w:val="true"/>
          <w:lang w:bidi="ar-SA"/>
        </w:rPr>
        <w:t>دارند به مرتبه فعليّت ما بالقوّه مى رسانند و آنان را داراى ملكات فاضله و سجاياى كامله قرار مى دهند و واقعيّت انسانى را به ثبوت مى رسانند، باذن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عرض مى رسد خواهشمند است بفرماييد مراد از حسنه واحده و مقياس واحد چه مى باشد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چه تطبيق مى شود؟</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آنچه در نظر اين جانب مقياس وحدت است، همانا وحدت امتثال مى باشد كه اصل امتثال اجرى دارد، كليه فرمانبردارى عبد از مولا ثواب مقررى دارد و در آن اختلاف كم و كيفى نمى باشد و خصوصيات اعمال و انواع مندرجه تحت اين اصل كلى موجب اختلاف مقادير و مراتب اجر است، پس اگر وارد شود فلان عمل ده حسنه دارد يعنى اجر امتثال امر اين عمل، ده اجر اصل امتثال است كه اگر خصوصيت جهت نوعى يا صنفى اين عمل نبود، فقط يك حسنه و يك اجر داشت به لحاظ اطاعت و فرمانبردارى عبد از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وجوده السّامى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مى فرماييد در مسائلى چند كه در ذيل مسطور است و به حسب فحواى آيات قرآن مجيد و احاديث معتبره معصومين عليهم السلام چه حكم دارند و چگونه بايد به آنها اعتقاد داشت؟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سرور كاينات حضرت محمّد صلى الله عليه وآله و ائمّه هدى عليهم السلام سردار جميع انبيا و رسل ما سلف مى باشند و آيا جامع همه كمالات و معجزات انبياى گذشته بلكه بيش از آن و بالاتر </w:t>
      </w:r>
    </w:p>
    <w:p>
      <w:pPr>
        <w:pStyle w:val="BookText"/>
        <w:rPr/>
      </w:pPr>
      <w:r>
        <w:rPr>
          <w:rFonts w:ascii="Amiri" w:hAnsi="Amiri" w:eastAsia="Amiri" w:cs="Amiri"/>
          <w:color w:val="111111"/>
          <w:sz w:val="28"/>
          <w:sz w:val="28"/>
          <w:szCs w:val="28"/>
          <w:rtl w:val="true"/>
          <w:lang w:bidi="ar-SA"/>
        </w:rPr>
        <w:t>كمالات داشته اند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پيغمبر اكرم صلى الله عليه وآله و ائمّه هدى عليهم السلام قوّه بشرى داشتند و آيا در بشريت بر همه انسانها فايق و ارفع بودند و آيا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بشريّت و خواص و لوازم آن در فطرت و خلقت از قسم اوّلى نورى و خواصّ و لوازم آن به آنان خصوصيّات و كمالاتى عطا شده كه به غير از ايشان از جنّ و مَلَك و مخلوقات ديگر جهان، آن خصوصيّات و كمالات عطا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بر همه موجودات عالم، برترى و حكومت و سردارى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نيست كه خَلق كردن، رزق دادن، حيات و ممات و امثال آنها مخصوص ذات احديت است و هيچ كس بالذات قدرت ندارد اين كارها را انجام دهد؛ آيا اين امور را ربُّ العزَّه خود انجام مى دهد؟ يا براى اين كارها ملائكه اى را موكّل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انجام دهند؟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مانند ملائكه و انبياى گذشته، خداوند متعال به حضرت پيغمبر اكرم صلى الله عليه وآله و ائمه هدى عليهم السلام هم امر خلق كردن و رزق دادن و حيات و ممات را مرحمت فرموده است و آيا آن امور را انجام داده اند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نيست كه معجزات و كراماتى كه از انبيا و ائمه و اوصياعليهم السلام صادر شده به قدرت و امر خداوند متعال است؛ آيا در همه اوقات، قدرت معجزه دارند و يا مختصِّ به وقت ضرورت است كه خداوند معجزه و كرامت را به وسيله آنان ظاهر مى فرمايد و ايشان در غير وقت ضرورت مانند سايرين صفر اليد مى باشند و آيا اين معجزات را مى توانند به خود منتسب نمايند، همچنان كه آصف بن برخيا به حضرت سليمان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آتِيكَ به قَبلَ أن يرتدَّ إليك طَرْفُك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مقام نبوّت و امامت را شايسته چنين انتسابى به خود 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پيغمبر اكرم صلى الله عليه وآله و ائمّه هُدى عليهم السلام عالم به علم غيب و علم ما كان و ما يكون مى باشند يا نه؟ و آيا كسى مى تواند حدود و مقدار علم آنان را بداند يا بفهمد و بگويد كه فلان مقدار مى دانستند و فلان مقدار نمى دانستند؟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استمداد از پيغمبر اكرم صلى الله عليه وآله وائمّه هدى عليهم السلام جايز است كه بگويد يا رسول اللَّه، يا اميرالمؤمنين يا فاطمه و يا حسن و يا حسين و يا امام العصر والزّمان و يا آن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يا علىّ انصراني فانّكما ناصران و اكفيانى فانّكما كافيان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آنان مى توانند نصرت و مدد و يارى كنند و آيا وجودِ نورى ايشان كه قبل از خلقت بشرى بوده، حال هم موجود است؟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انبياى مرسل و ائمّه هدى عليهم السلام از ولادت تا وفات از گناهان كبيره و صغيره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و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و محفوظ بوده و آيا ايشان سهو و نسيان داشته اند؟ و حكم كسى كه بگويد از آنان گناهان صغيره صادر شده و يا آن كه بگويد ايشان سهو و نسيان داشته اند، چيست؟</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سرور كاينات، حضرت محمّد صلى الله عليه وآله</w:t>
      </w:r>
      <w:r>
        <w:rPr>
          <w:rStyle w:val="FootnoteAnchor"/>
          <w:rtl w:val="true"/>
        </w:rPr>
        <w:footnoteReference w:id="10"/>
      </w:r>
      <w:r>
        <w:rPr>
          <w:rFonts w:ascii="IRNazanin" w:hAnsi="IRNazanin" w:eastAsia="IRNazanin"/>
          <w:color w:val="111111"/>
          <w:sz w:val="28"/>
          <w:sz w:val="28"/>
          <w:szCs w:val="28"/>
          <w:rtl w:val="true"/>
          <w:lang w:bidi="fa-IR"/>
        </w:rPr>
        <w:t xml:space="preserve">و ائمّه هدى عليهم السلام سردار رسل ما سلف و جامع همه كمالات و معجزات پيامبران گذشته بوده اند، بلكه بالاتر از آن هم كمالات داشته اند، به دليل معجزات متواتره از آنان در حال حيات ظاهرى و بعد از مردن آنان و سخنان پر حكمت و پر مغزى كه از حضراتشان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سخنان و معجزات را با سخنان و معجزات ساير پيامبران بسنجيم، يقين مى كنيم كه كمالات پيامبر خاتم صلى الله عليه وآله و ائمّه هدى عليهم السلام از همه پيامبران گذشته بالاتر و برتر 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اينكه در بشريت و خواص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فايق و برتر بوده اند، كمالات و فضايلى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مخلوقى به پايه آنان در خصوصيّات و كمالات نمى رسد زيرا مربّى و معلّم انس و جنّ و ملائكه بوده اند، پس بايد از همه بالاتر و برتر باشند تا اين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و مربّى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شامخ عالى را داشته باشند</w:t>
      </w:r>
      <w:r>
        <w:rPr>
          <w:rStyle w:val="FootnoteAnchor"/>
          <w:rtl w:val="true"/>
        </w:rPr>
        <w:footnoteReference w:id="11"/>
      </w:r>
      <w:r>
        <w:rPr>
          <w:rFonts w:ascii="IRNazanin" w:hAnsi="IRNazanin" w:eastAsia="IRNazanin"/>
          <w:color w:val="111111"/>
          <w:sz w:val="28"/>
          <w:sz w:val="28"/>
          <w:szCs w:val="28"/>
          <w:rtl w:val="true"/>
          <w:lang w:bidi="fa-IR"/>
        </w:rPr>
        <w:t>چون خلقت اجسام آنان از عالَمى است كه ارواح ساير مردم از آن عالَم است</w:t>
      </w:r>
      <w:r>
        <w:rPr>
          <w:rStyle w:val="FootnoteAnchor"/>
          <w:rtl w:val="true"/>
        </w:rPr>
        <w:footnoteReference w:id="12"/>
      </w:r>
      <w:r>
        <w:rPr>
          <w:rFonts w:ascii="IRNazanin" w:hAnsi="IRNazanin" w:eastAsia="IRNazanin"/>
          <w:color w:val="111111"/>
          <w:sz w:val="28"/>
          <w:sz w:val="28"/>
          <w:szCs w:val="28"/>
          <w:rtl w:val="true"/>
          <w:lang w:bidi="fa-IR"/>
        </w:rPr>
        <w:t xml:space="preserve">، پس مقام روحى شان بالاتر از آن عالم است و بر ما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كردن و رزق دادن و حيات و ممات و امثال اينها به مشيت الهى انجام مى گيرد، دست خدا بسته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يَداهُ مَبْسُوطَتانِ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وجود ملائكه اى كه موكّل باين امور باشند، نقصى در قدرت خداوند متعال نيست؛ البتّه به وسيله ملائكه هم اين كارها انجام مى گيرد و اشيا را مبدأ متعال ايجاد مى كند به اراده، و اسبابى هم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ملائكه اند ولى در تمام اين احوال، احتياجى به اسباب ندارد و بودن اسباب به واسطه احتياج مسبّبات است به آن اسباب كه بدون آنها قابليت وجود ندارند و الّا در قدرت ربّ العزّه نقصى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حسب امر الهى پيامبران و ائمّه هدى عليهم السلام مى توانند اين كارها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كردن و رزق دادن و حيات و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اما همه به اذن خداست، چنان كه خداوند از قول حضرت عيسى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واُحْىِ المَوْتى بإذنِ اللَّهِ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نيز حضرت موسى بن جعفر بن محمّد عليهما السلام گاو مرده پيرزن فقيرى را زنده فرمود به اذن خداوند متعال، و از ساير ائمّه عليهم السلام نيز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معجزاتى و همه آنها با اذن خداوند 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معجزات صادره از پيغمبران عليهم السلام فقط به اذن و اراده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لرسولٍ أن يأتِىَ بآيةٍ إلّا بإذنِ اللَّهِ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اين معجزات و كرامات به قدرت خداست كه به دست آنها جارى مى گردد و بدون اراده و مشيّت الهى انجام نمى گردد، و به پيغمبر ماصلى الله عليه وآله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مِثلُكُم</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كُنتُ إلّا بَشَراً رسولاً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و نسبت معجزه به پيغمبران و امامان عليهم السلام به اعتبار اين است كه ظهور معجزه و خارق العاده به دست آنها جارى گرديده، به اين اعتبار نسبت معجزه به آنان عيب ندارد و ظهور معجزه به دست پيغمبر و امام، منحصر به وقتِ ضرورت نيست، فقط بسته به مشيّت خداوند متعال است و در موقع غير ضرورت هم قدرت و استعداد اعجاز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آيات و روايات، خداوند، علم غيب را به پيغمبر ماصلى الله عليه وآله اعطا فرموده و آن حضرت هم به اوصياى خودعليهم السلام تعليم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ائمّه هدى عليهم السلام مى توانند به موجب روايات كثيره از خداوند الهام بگيرند به وسيله روح كه در شب قدر نازل مى گردد، و گاهى امام او را نمى بيند ولى سخن او را مى شنود و الهام مى گيرد كه يكى از فرقهايى كه در بعض روايات آمده، اين است كه بين امام و پيغمبرصلى الله عليه وآله همين فرق است كه پيغمبرصلى الله عليه وآله ملك را مى بيند و صداى او را مى شنود ولى امام صداى او را مى شنود؛ البتّه كسى را نمى رسد كه اندازه و مقدار علم آن حضرت و امامان عليهم السلام را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استمداد وندا كردن به اسماى طيبه پيغمبر اكرم صلى الله عليه وآله وائمّه معصومين عليهم السلام ويا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ندارد چون صداى ما به آنها مى رسد؛ يارى خواستن و نصرت از آنان به اعتبار اينكه سبب و وسيله اند و از خدا مى خواهند كه حاجت و يارىِ كسى كه از آنان حاجت و يارى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برآورد، و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يا عليّ يا عليّ يا محمّد انصرانى فانكما ناصران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اشكال ندارد، همان طورى كه در كارهاى روزمره خود از همنوعان خود، مدد و يارى مى طلبيم و منافاتى ندارد كه ما خدا را مؤثر حقيقى بدانيم چون اينها را به عنوان وسايط و وسايل مى خوانيم و فرق اينها با ساير مردگان اين است كه اينان مرتبت و شرافت نزد خداوند متعال دارند و مانند ساير مردگان نيستند و نزد پروردگار زنده اند و روزى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اَحياءٌ عندَ رَبِّهم يُرزقُون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صداى ما به آنان مى رسد ولى مردگان ديگر اين طور نيستند و اين قابليّت را ندارند و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اند و اگر انسان در اين موارد توجّه به خداوند نمايد و رفع گرفتارى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خود آنان نيز دستور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بخواهد، بهتر است، با توسّل به آنها و وجود نورى آنان چنان كه بوده، هست و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انبيا و ائمّه عليهم السلام از گناهان كبيره و صغيره و سهو و خطا و نسيان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اند و الّا اعتبارى به گفته آنها نباشد و اين شخصيت و قابليت است كه خدا آنها را از ديگران جدا كرده و آنان را پيشوا و مقتداى مردم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مجيد و </w:t>
      </w:r>
    </w:p>
    <w:p>
      <w:pPr>
        <w:pStyle w:val="BookText"/>
        <w:rPr/>
      </w:pPr>
      <w:r>
        <w:rPr>
          <w:rFonts w:ascii="IRNazanin" w:hAnsi="IRNazanin" w:eastAsia="IRNazanin"/>
          <w:color w:val="111111"/>
          <w:sz w:val="28"/>
          <w:sz w:val="28"/>
          <w:szCs w:val="28"/>
          <w:rtl w:val="true"/>
          <w:lang w:bidi="fa-IR"/>
        </w:rPr>
        <w:t>روايات و دلايلِ عقلى بر اين قسمت فراوان است، بايد به آن دلايل مراجعه فرماييد و در كتب كلاميّه علماى اعلام نوشته اند و هيچ كس از شيعه نسبت گناه صغيره به انبيا نداده است فقط بعضى سهو را نسبت داده اند ولى در اين نسبت، خود، سهو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معروض مى دارد خواهشمند است دليل وجوب خمس را از قرآن مجيد و احاديث سنّى و شيعه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عرض مى شود انشاء اللَّه تعالى وجود شريف جناب عالى و بستگان، پيوسته در كمال صحت و عافيت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با آقاى حاج حسن برزگر ذكر خير شما به ميان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مسأله اى را درباره خمس، كه يكى از فروع دين و از واجبات اسلامى است، سؤال فرموده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و فشرده به قدرى كه نامه گنجايش دارد، مطالبى نوشته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به دليل قرآن مجيد و احاديث وارده از پيغمبر اكرم صلى الله عليه وآله و اوصياى عظام و صحابه آن حضرت و اجماع فقهاى اسلام واجب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قرآن؛ چند آيه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مفسرين شيعه و سنى آنها را درباره خمس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آيه از آنها كه كلمه خمس هم در آن ذكر شده است،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 نّما غَنِمتم مِن شى ءٍ فأ نَّ للَّهِ خُمُسَه ولِلرَّسُولِ ولِذِى القُربى واليَتامى والمساكِينِ وابنِ السَّبيلِ</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آنچه را كه غنيمت و منفعت برديد، پنج يك از آن بهره براى خداست و پيغمبر و خاندان او و ايتام و بينوايان و كسانى كه در وطن صاحبان ثروت اند ولى در سفر بيچاره شده اند كه اصطلاحاً آنها را ابن السبيل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لغت مانند المنجد و قاموس و </w:t>
      </w:r>
    </w:p>
    <w:p>
      <w:pPr>
        <w:pStyle w:val="BookText"/>
        <w:rPr/>
      </w:pPr>
      <w:r>
        <w:rPr>
          <w:rFonts w:ascii="IRNazanin" w:hAnsi="IRNazanin" w:eastAsia="IRNazanin"/>
          <w:color w:val="111111"/>
          <w:sz w:val="28"/>
          <w:sz w:val="28"/>
          <w:szCs w:val="28"/>
          <w:rtl w:val="true"/>
          <w:lang w:bidi="fa-IR"/>
        </w:rPr>
        <w:t xml:space="preserve">مفردات راغب مى گويند غنيمت و منفعت يك معنا دارد و منحصر به غنايم جنگ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از هر چيز است، نه فقط آنچه را در جبهه جنگ به دست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احاديث؛ كتب حديث سنّى و شيعه پر است از اخبار، و ما به طور نمونه سه حديث از علماى اهل سنّت نقل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w:t>
      </w:r>
      <w:r>
        <w:rPr>
          <w:rStyle w:val="FootnoteAnchor"/>
          <w:rtl w:val="true"/>
        </w:rPr>
        <w:footnoteReference w:id="20"/>
      </w:r>
      <w:r>
        <w:rPr>
          <w:rFonts w:ascii="IRNazanin" w:hAnsi="IRNazanin" w:eastAsia="IRNazanin"/>
          <w:color w:val="111111"/>
          <w:sz w:val="28"/>
          <w:sz w:val="28"/>
          <w:szCs w:val="28"/>
          <w:rtl w:val="true"/>
          <w:lang w:bidi="fa-IR"/>
        </w:rPr>
        <w:t>و ترمذى</w:t>
      </w:r>
      <w:r>
        <w:rPr>
          <w:rStyle w:val="FootnoteAnchor"/>
          <w:rtl w:val="true"/>
        </w:rPr>
        <w:footnoteReference w:id="21"/>
      </w:r>
      <w:r>
        <w:rPr>
          <w:rFonts w:ascii="IRNazanin" w:hAnsi="IRNazanin" w:eastAsia="IRNazanin"/>
          <w:color w:val="111111"/>
          <w:sz w:val="28"/>
          <w:sz w:val="28"/>
          <w:szCs w:val="28"/>
          <w:rtl w:val="true"/>
          <w:lang w:bidi="fa-IR"/>
        </w:rPr>
        <w:t xml:space="preserve">نقل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آمركم أن تؤ دّوا خمس 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آن حضرت كسانى بودند كه در جبهه جنگ نبودند، بلكه از ترس دشمن نمى توانستند در غير ماههايى كه نزد عرب جنگ در آنها حرام است، خدمت آن حضرت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نسائى</w:t>
      </w:r>
      <w:r>
        <w:rPr>
          <w:rStyle w:val="FootnoteAnchor"/>
          <w:rtl w:val="true"/>
        </w:rPr>
        <w:footnoteReference w:id="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رسول اللَّه صلى الله عليه وآله يوم حنين وَبْرَةً من جنب بعيرٍ فقال يا أ يّها النّاس إنّه لا يحلّ لى ممّا أفاء اللَّه عليكم قدر هذه إلّا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رسول خداصلى الله عليه وآله در جنگ حنين موى شترى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حلال نيست از آنچه خداوند متعال به شما داده است بجز خمس آن؛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غنيمت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صلى الله عليه وآله يا أيّها النّاس لا يحلّ لى مما أفاء اللَّه عليكم إلّا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مردم، بر من حلال نيست بيش از خمس از آنچه خداى متعال به شما غنيمت و بهره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كتب حديث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ائمه هدى عليهم السلام روايات بسيارى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 كنند؛ اينك به سه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مى شود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إله إلّا هو لمّا حرّم علينا الصّدقة أنزل لنا الخمس فالصّدقة علينا حرام والخمس لنا فريضة والكرامة لنا حلال</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يعنى فرمود 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خداوند متعال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ما حرام كرد، خمس را بر ما </w:t>
      </w:r>
    </w:p>
    <w:p>
      <w:pPr>
        <w:pStyle w:val="BookText"/>
        <w:rPr/>
      </w:pPr>
      <w:r>
        <w:rPr>
          <w:rFonts w:ascii="IRNazanin" w:hAnsi="IRNazanin" w:eastAsia="IRNazanin"/>
          <w:color w:val="111111"/>
          <w:sz w:val="28"/>
          <w:sz w:val="28"/>
          <w:szCs w:val="28"/>
          <w:rtl w:val="true"/>
          <w:lang w:bidi="fa-IR"/>
        </w:rPr>
        <w:t>حلال نمود و براى كرامت ما خودش را در آيه شريك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مسلمين معتقدند صدقه و زكات بر پيغمبر و خاندانشان حرام است، به دليل دو روايتى كه ابن داود در سنن</w:t>
      </w:r>
      <w:r>
        <w:rPr>
          <w:rStyle w:val="FootnoteAnchor"/>
          <w:rtl w:val="true"/>
        </w:rPr>
        <w:footnoteReference w:id="25"/>
      </w:r>
      <w:r>
        <w:rPr>
          <w:rFonts w:ascii="IRNazanin" w:hAnsi="IRNazanin" w:eastAsia="IRNazanin"/>
          <w:color w:val="111111"/>
          <w:sz w:val="28"/>
          <w:sz w:val="28"/>
          <w:szCs w:val="28"/>
          <w:rtl w:val="true"/>
          <w:lang w:bidi="fa-IR"/>
        </w:rPr>
        <w:t>و ابن حجر در بلوغ المرام</w:t>
      </w:r>
      <w:r>
        <w:rPr>
          <w:rStyle w:val="FootnoteAnchor"/>
          <w:rtl w:val="true"/>
        </w:rPr>
        <w:footnoteReference w:id="26"/>
      </w:r>
      <w:r>
        <w:rPr>
          <w:rFonts w:ascii="Amiri" w:hAnsi="Amiri" w:eastAsia="Amiri" w:cs="Amiri"/>
          <w:color w:val="111111"/>
          <w:sz w:val="28"/>
          <w:sz w:val="28"/>
          <w:szCs w:val="28"/>
          <w:rtl w:val="true"/>
          <w:lang w:bidi="ar-SA"/>
        </w:rPr>
        <w:t>نقل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حضرت صادق عليه السلام در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 نَّما غَنِمْتُم مِن شى ءٍ فأ نَّ للَّه خُمُسَه و للرَّسُولِ ولِذِى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هُم قَرابةُ رسول اللَّه صلى الله عليه وآله والخُمُس للَّهِ وللرَّسولِ وَلَنا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منافع براى خدا و پيغمبر و خاندان او كه ما هستيم،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بن جعفرعليهما السلام عن الخمس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راوى سماعه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حضرت موسى بن جعفرعليهما السلام درباره خمس،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مردم منفعت ببرند، كم باشد يا زياد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 اجماع؛ همه فقهاى اسلام، خمس را واجب مى دانند و اجماع مذاهب خمسه جعفرى، حنفى، مالكى، شافعى و حنبلى است، و در فروع و مسائل آن مثل ساير ابواب فقه اختلاف نظر دارند و نزد شيعه طبق ادلّه اى كه دارند، در هفت چيز خمس واجب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منفعت كسب و غيره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حلالى كه مختلط به حرام شود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جواهرى كه غواصان از فرو رفتن به دريا بيرون مى آورند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غنايم جنگ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زمينى كه كافر ذمى از مسلمان بخرد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خاتمه، شيعه به دليل آيات شريفه قرآن مجيد مانند آيه 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اهلَ البيتِ ويُطَهِّرَكُم تَطهِيراً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و آيه مباهله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 نساءَنا و نساءَكم و أنفُسَنا و أنفُسَكم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تا آخر و رواياتى كه همه مسلمانان آنها را روايت مى كنند، مانند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اهل بيتى كمثل سفينة نوح من ركبها نجى و من تخلّف عنها </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تاركٌ فيكم الثَّقَلَين 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خاندان جليل حضرت پيغمبر اكرم صلى الله عليه وآله كه يكى از آنها حضرت جعفربن محمّد الصادق عليه السلام است، مى نمايد ولى نسبت به ساير رؤساى مذاهب و مصونيت آنها از خطا و اشتباه اين چنين آيات و رواياتى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مسلمانان را از خطا و اشتباه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مستطاب آيةاللَّه العظمى جناب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دعا گويى، اين جانب در معناى اين آيه از قرآن مجيد در بن بست مانده 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الَّذى خَلَقَكم من نفسٍ واحدةٍ وخَلَقَ منها 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يعنى اى مردم، بپرهيزيد پروردگارتان را، آن خدايى كه آفريد شما را از يك نفس واحد و سپس مردان و زنان بسيارى از آن نفس واحد و حوّا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بفرماييد اگر خداوند ما را از آدم و حوا خلق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پسران و دختران آدم و حوا با چه كسانى ازدواج كردند؟ اگر مَلَك آمده،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بيان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برادر 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كرده اند، اين كار در شرع ما و بلكه بيگانگان نيز حرام است و اگر پسران دوقلوى حوا با دختران دوقلوى ديگرش ازدواج كرده اند، باز برادر و خواهر بوده اند، و اگر شرع در آن موقع نبوده، حضرت آدم كه پيغمبر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حلال و حرامى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نبودِ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در حالى كه عقل سالم قبول دارد كه خداوند با اين عظمت، هر چيزى را بدون عيب و نقص خلق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صنعتش نقصى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پيوسته به نور قرآن كريم، روشندل و به سعادتمندى دنيوى و اُخروى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ايد پسران و دختران آدم با چه كسانى ازدواج كرده اند؟ اگر مَلَك آمده، چرا قرآن بيان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مانند آن است كه شخصى بگويد چرا عدد انبيا كه يكصد و بيست و چهارهزار بوده اند، نام همه آنان و تاريخشان را قرآن نفرموده و چرا احكام شرعيّه عبادات و معاملات را مفصلاً ذكر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حد نصاب در زكات و اينكه زكات در همه اموال يا بعض آنهاست، بيان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كتاب دينى و علمى و معارف است، كليّات مطالب را مى فرمايد به طرز مخصوص، فقط به اقتضاى ضرورتِ مقام ارشاد و هدايت، گاهى قضيّه اى را به طور اختصار بيان مى فرمايد و اساساً قرآن در عين اينكه آسان جلوه مى كند، بسيار دقيق و عميق و كتاب درسى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و مفسّر و شارح آن، خاندان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و تا حدودى از آن بزرگواران شرح و تفصيل مطالب به ما رسيده و مقدار زيادى نرسيده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جلوگيرى خلفاى جور و علّتهاى ديگر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پسران دو قلو و دختران دو قلو، بيشتر در روايات اهل سنّت ذكر شده است و مطابق آن در بعضى احاديث وجود دارد ولى در احاديث معتبره از ائمه عليهم السلام طور ديگر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است كه براى شيث و يافث، حوريّه آمد و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آنان، اولاد به وجود آمد و در بعضى آنهاست كه چهار پسر براى حضرت آدم متولّد شد و براى آنان چهار حوريّه آمد و ازدواج كردند و در بعضى آنهاست كه براى پسرى حوريه و براى پسرى جنّيه آمد و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حال حكمت 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قواى اوليه طينت آدم و حوّا، استعداد بيش از يك طبقه اولاد نداشته و لازم بوده است كه نيرويى آسمانى يا نيروى ديگرى ضميمه شود تا نسل بعد از نسل منتشر شود يا حكمتهاى ديگرى در عالم تكوين بوده است، نمى دانيم و راهى براى دانستن نداريم تا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و احتياج علمى بشر را از هر جهت و از هر ناحيه تأمين 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آدم عليه السلام پيغمبر بود و شريعت و حلال و حرام داشت و فرضاً داستان پسران دو قلو و دختران دو قلو درست باشد و در آن شريعت، ازدواج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از آن دو جايز باشد، ولى بعداً چنين ازدواج در شريعت حضرت نوح عليه السلام يا حضرت ابراهيم عليه السلام تحريم شد، مانند بعضى محلّلات و محرّمات ديگر از معاملات و غير معاملات، چه محذورى دارد؟ ولى بدون دليل نتوان به آن قايل شد، و بايد گفت العلم عنداللَّه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پسران و دختران آدم با چه كسانى ازدواج كرده اند، چه محذورى دارد؟ چون از جمله معارف ضرورى نيست كه ندانستن آن ضررى برساند، همين قدر بايد اعتقاد داشت به اينكه هر آنچه مرام قرآن است، حق است و هر آنچه خداوند متعال در مقام آفريدن به وجود آورده، بر طبق نظام احسن و اصلح عالم تكوين است و آنچه پيغمبران قبلى و رسول اكرم صلى الله عليه وآله فرموده، از جانب خداوند متعال و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حاج سيد محمّد هادى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كمال احترام به عرض عالى مى رساند، برادرزاده اين جانب در پاريس است و با يكى از آقايان اهل تسنّن، مباحثات مذهبى مى نمايد، لذا به پاسخ سؤالات زير نياز مبرم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سنّى مى گويد ما علىّ‌عليه السلام را دوست داريم ولى آيا 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سندى دارى كه سه خليفه ابى بكر و عمر و عثمان، خلاف آنچه خدا و پيغمبرصلى الله عليه وآله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كرده اند، و اگر اينكه شيعه مى گويد پيغمبرصلى الله عليه وآله علىّ‌عليه السلام را در غدير خم به ولايت انتخاب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دارد، پس پيغمبرصلى الله عليه وآله حكومت را موروثى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چيزى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مردم ابوبكر را قبول كردند؟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مى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سه دفعه به طرز شيعه خوانده شود،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تعيين مى كرد، پس چرا پنج نماز تعيين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شيعه حمد و سوره معيّنى مى خواند كه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جور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ماشينى </w:t>
      </w:r>
    </w:p>
    <w:p>
      <w:pPr>
        <w:pStyle w:val="BookText"/>
        <w:rPr/>
      </w:pPr>
      <w:r>
        <w:rPr>
          <w:rFonts w:ascii="IRNazanin" w:hAnsi="IRNazanin" w:eastAsia="IRNazanin"/>
          <w:color w:val="111111"/>
          <w:sz w:val="28"/>
          <w:sz w:val="28"/>
          <w:szCs w:val="28"/>
          <w:rtl w:val="true"/>
          <w:lang w:bidi="fa-IR"/>
        </w:rPr>
        <w:t>شده، توجهى به اصل و معنا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مُهر، اگر منظور جاى تميزى است، مى شود مثلاً يك دستمال تميز گذاشت، چرا شيعه يك چيز مخصوصى تعيين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طور راحت تر است،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طرز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نظر شما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تقديم احترامات فايقه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 دوست داشتن حضرت علىّ‌عليه السلام البتّه كاشف از سلامت فطرت است بر حسب روايات بسيار كه از پيغمبر اكرم صلى الله عليه وآله رسيده است و هر دانشمندى كه آن حضرت را شناخت، همانا در وجدان خود وابسته و دل بسته به آن حضرت شد</w:t>
      </w:r>
      <w:r>
        <w:rPr>
          <w:rFonts w:eastAsia="IRNazanin" w:cs="IRNazanin"/>
          <w:color w:val="111111"/>
          <w:sz w:val="28"/>
          <w:szCs w:val="28"/>
          <w:rtl w:val="true"/>
          <w:lang w:bidi="fa-IR"/>
        </w:rPr>
        <w:t>.</w:t>
      </w:r>
      <w:r>
        <w:rPr>
          <w:rStyle w:val="FootnoteAnchor"/>
          <w:rtl w:val="true"/>
        </w:rPr>
        <w:footnoteReference w:id="3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آيا سه خليفه بر خلاف خواسته خدا و پيغمبرصلى الله عليه وآله عملى انجام دادند يا نه؟ اگر مقصود جنبه تاريخى باشد علماء تسنّن و راويان احاديث اهل سنّت در كتابهايشان فراوان نقل كرده اند و مدارك و شواهد زنده و غير قابل انكار از دانشمندان اهل تسنّن موجود است و مقدار مهمّى از آن در كتابهاى غاية المرام و النص والاجتهاد و الغدير و الاستغاثة و المراجعات و الفصول المهمة و الامامة الكبرى و تشييد المطاعن و استقصاء الافحام، با تعيين سند و شماره و خصوصيات ديگر نوشته شده است، و اگر جنبه خلافت از پيغمبرصلى الله عليه وآله باشد، بر فرض آن سه نفر هيچ كار خلافى انجام نداده باشند، دليل بر خلافت آنان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بين صحابه بزرگ پيغمبرصلى الله عليه وآله افرادى مانند سلمان و ابى ذر و غير آنان داريم كه خلاف خواسته خدا و پيغمبرصلى الله عليه وآله نكرده اند ولى با اين حال خليفه نيستند، بنابراين، آنچه بايد مورد بحث قرار گيرد، اين است كه شيعه، طبق مدارك علمى و اسناد قطعى غير قابل انكار كه از راويان احاديث و علماى اهل تسنّن و ديگران در دسترس </w:t>
      </w:r>
    </w:p>
    <w:p>
      <w:pPr>
        <w:pStyle w:val="BookText"/>
        <w:rPr/>
      </w:pPr>
      <w:r>
        <w:rPr>
          <w:rFonts w:ascii="IRNazanin" w:hAnsi="IRNazanin" w:eastAsia="IRNazanin"/>
          <w:color w:val="111111"/>
          <w:sz w:val="28"/>
          <w:sz w:val="28"/>
          <w:szCs w:val="28"/>
          <w:rtl w:val="true"/>
          <w:lang w:bidi="fa-IR"/>
        </w:rPr>
        <w:t>موجود است، مى گويند پيغمبر اكرم صلى الله عليه وآله بارها علىّ‌عليه السلام را به جانشينى خود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متعال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وَحىٌ يُوحى</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نيز خود پيغمبرصلى الله عليه وآله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خلافت بستگى به دستور خداى متعال دارد، چنانچه در بعضى از كتب سيره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در مواقع بسيار پيغمبر اسلام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خليفه من است و زمامدار دين بعد از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عبارتها و مرادف آنها در كتابهاى اهل سنّت موجود است، 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موقعى كه، مجتمع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و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 در آن جا رسول اكرم صلى الله عليه وآله على عليه السلام را تعيين فرمود و اعلام و اعلان نمود و كتابهاى بسيارى آن را نقل كرده اند، مخصوصاً كتابهاى مستقلى درباره راويان حديث غدير نوشته اند، و از صحابه رسول اكرم صلى الله عليه وآله كه حاضر بوده اند و شنيده اند و روايت كرده اند، بسيارى از آنان ثبت و ضبط است، بعضى از علما به صد و پنجاه طريق و بعضى به صد و بيست طريق و بعضى به هشتاد طريق روايتها را ذكر كرده 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خوب است به كتاب الغدير آقاى علّامه امينى 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مجلّدات آن به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با در نظر گرفتن اين مدارك روشن و اين همه رواياتى كه اهل سنّت نقل كرده اند، علاوه بر آنچه شيعه نقل كرده است، شكّ و ترديدى باقى نمى ماند كه پيغمبر اكرم صلى الله عليه وآله على عليه السلام را جانشين خود قرار داده و او را تعيين نموده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نوشته ايد در اين صورت پيغمبرصلى الله عليه وآله حكومت را موروثى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 دور است، زيرا كه بايد در نظر داشت پيغمبر اكرم صلى الله عليه وآله پيغمبر خداست و درباره او قرآن مى فرمايد كه بر طبق هواى نفس سخن نمى گويد و آنچه مى گويد از جانب خداوند است و در آيه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پيغمبرصلى الله عليه وآله براى شما آورده، آن را بپذيريد و قبول كنيد، و اطاعت پيغمبرصلى الله عليه وآله را واجب قرار داده است واين مضامين در آيات قرآن بسيار وجود دارد پس به اين دليل، انتخاب پيغمبرصلى الله عليه وآله انتخاب </w:t>
      </w:r>
    </w:p>
    <w:p>
      <w:pPr>
        <w:pStyle w:val="BookText"/>
        <w:rPr/>
      </w:pPr>
      <w:r>
        <w:rPr>
          <w:rFonts w:ascii="Amiri" w:hAnsi="Amiri" w:eastAsia="Amiri" w:cs="Amiri"/>
          <w:color w:val="111111"/>
          <w:sz w:val="28"/>
          <w:sz w:val="28"/>
          <w:szCs w:val="28"/>
          <w:rtl w:val="true"/>
          <w:lang w:bidi="ar-SA"/>
        </w:rPr>
        <w:t>خدا و از حساب حكومت موروثى جداست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آدم، پسرش شيث را به نبوت انتخاب نمود و ابراهيم عليه السلام پسرش اسحاق عليه السلام را و داودعليه السلام پسرش سليمان را و زكريا پسرش يحيى را و موسى برادرش هارون را و همه آنها دستور خداوندى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آيا جاى دارد گفته شود نبوت موروثى است؟ و اگر شخصى به علت شايستگى و صفات برجسته، فردى از خويشاوندان خود را به جاى خود انتخاب نمود، مثلاً مهندسى كه رئيس مؤسسه اى است، برادر يا پسر عموى با معلومات خود را به جاى خود برگزيند، كاملاً مطابق موازين علم و عقل رفتار كرده است، نه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موروثى قرار داده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نوشته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چيزى بود، چگونه مردم ابوبكر را قبول كردند؟ قبول كردن يا قبول نكردن مردم را نتوان دليل علمى قرار داد انسان بايد چيزى را به ميزان علمى ثابت كند و چنانچه ديد مردم خلاف آن رفتار كردند، بداند كه آنها راه خطا را پيموده اند يا برخلاف حقيقت، سياستى در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به عقل مراجعه مى كند مى بيند اصولا ممكن نيست پيغمبرصلى الله عليه وآله در مدّت بيست و سه سال با تحمّل شديدترين مشكلات يك حكومت جوان اسلامى به وجود آورده، تمام جزئيات مسائل مورد احتياج جامعه را بيان نمايد، ولى درباره جانشين خود كه سرنوشت حكومت اسلامى به آن بستگى دارد، يكباره سكوت كند و اين موضوع مهمّ حياتى را به انتخاب مردم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چگونه مى شود پيغمبرى كه در تمام مدّت رسالت خود ساده ترين مسائل را فرو گذار ننموده و درباره آنها سخن گفته و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به سرنوشت آينده حكومت اسلامى و آينده مسلمانان كه چه كسى بعد از او زمام امر را به دست بگيرد، يكبار هم فكر نكند، و به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نمايد؟ آيا ممكن است چنين باشد؟ حاشا و كلّا، پس به اين حساب وقتى كه جويا مى شويم، مى بينيم پيغمبر اكرم صلى الله عليه وآله هيچ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نكرده و كاملا در فكر بوده و به دستور خداوندى دستور داده و على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هر جهت بر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خود قرار داده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حال، چرا اكثريّت مردم بعد از پيغمبرصلى الله عليه وآله دور او را نگرفتند، خوب است به كتابهاى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نماييد و خود، قضاوت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پيغمبرصلى الله عليه وآله على عليه السلام را جانشين خود معيّن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مدارك قطعى بر اين گفتار دارد، كه راويان احاديث در كتابهاى خودِ اهل سنّت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اينكه حضرت موسى عليه السلام به نصّ صريح قرآن براى مدّت كوتاهى كه به كوه طور مى رود، خليفه براى خود انتخاب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مُوسى لاِ خيهِ هارون اخلُفنى فى 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چگونه قابل قبول است پيغمبر اسلام صلى الله عليه وآله از جهان رحلت كند و كارى كه پيغمبران ديگر انجام داده اند،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اهل سنّت، تعيين خليفه را به انتخاب مردم وا بگذارد، حاشا و كلّا، سبحانك اللّهمَّ هذا بهتان عظيم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سعدبن عباده و قبيله خزرج با خلافت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خلافتى كه نزديك بود سبب جنگ داخلى بشود و بالاخره سعدبن عباده تا زنده بود، بيعت نكرد، و نيز حضرت علىّ بن ابى طالب عليه السلام و فاطمه زهراعليها السلام و سلمان و ابوذر و مقداد و عمّار ياسر و عبداللَّه بن عبّاس و جمعى از صحابه بزرگ در ابتداى كار با خلافت ابى بكر سخت </w:t>
      </w:r>
    </w:p>
    <w:p>
      <w:pPr>
        <w:pStyle w:val="BookText"/>
        <w:rPr/>
      </w:pPr>
      <w:r>
        <w:rPr>
          <w:rFonts w:ascii="IRNazanin" w:hAnsi="IRNazanin" w:eastAsia="IRNazanin"/>
          <w:color w:val="111111"/>
          <w:sz w:val="28"/>
          <w:sz w:val="28"/>
          <w:szCs w:val="28"/>
          <w:rtl w:val="true"/>
          <w:lang w:bidi="fa-IR"/>
        </w:rPr>
        <w:t>مخالفت كردند، بعداً چون ديدند ممكن است جنگ داخلى ظهور كند و دشمنان اسلام كه شكست خورده حكومت اسلامى هستند، سوء استفاده كنند، از اين نظر دست از مخالفت برداشتند و در صورت ظاهر تسليم شدند تا اينكه حكومت اسلامى كه بسيار جوان است، مورد حملات دشمنان واقع نشود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عمر به ابى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خانه فاطمه عليها السلام رضايتش را جلب كنيم، پس به در خانه حضرت زهراعليها السلام آمدند و اجازه ورود خواستند حضرت فاطمه عليها السلام اجازه نداد؛ آنها از على عليه السلام اجازه گرفتند 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رو بر گرداند؛ سلام كردند، جواب نداد؛ ابوبكر چند جمله سخن گفت،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حديثى را از پيغمبرصلى الله عليه وآله بگويم كه شنيده باشيد آيا عمل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 دهم، آيا نشنيديد پيغمبرصلى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فاطمة من رضاى وسخط فاطمة من سخطى فمن أحب فاطمة ابنتى فقد أحبنى ومن أرضى فاطمة فقد أرضانى ومن أسخط فاطمة فقد أسخطنى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ما اين حديث را از رسول خدا 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و ملايكه را گواه مى گيرم كه شما دو نفر، مرا اذيت كرديد و از شما راضى نيستم و هنگامى كه نبى اكرم صلى الله عليه وآله را ملاقات كنم، شكايت شما را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ابى الحديد، چاپ مصر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السقيفة والخلافه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؛الامامة والسياسه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نظير اين يا عجيب تر از اين، داستان مردم با هارون، خليفه حضرت موسى عليه السلام است كه مردم با اينكه مى دانستند موسى عليه السلام زنده است و به سوى آنها برمى گردد و با آن كه همه مى دانستند هارون از جانب موسى عليه السلام به جانشينى انتخاب شده است، با اين حال، بنى اسرائيل از هارون دست برداشتند و در اطراف ديگرى جمع شدند ونزديك شد هارون را بكُشند كه در قرآن مجيد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اظهار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القَومَ استَضعَفُونى </w:t>
      </w:r>
    </w:p>
    <w:p>
      <w:pPr>
        <w:pStyle w:val="BookText"/>
        <w:rPr/>
      </w:pPr>
      <w:r>
        <w:rPr>
          <w:rFonts w:ascii="Amiri" w:hAnsi="Amiri" w:eastAsia="Amiri" w:cs="Amiri"/>
          <w:color w:val="111111"/>
          <w:sz w:val="28"/>
          <w:sz w:val="28"/>
          <w:szCs w:val="28"/>
          <w:rtl w:val="true"/>
          <w:lang w:bidi="ar-SA"/>
        </w:rPr>
        <w:t>وكَادُوا يَقْتُلُونَنى</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پس اگر جمع زيادى از مسلمانان آن هم بعد از رحلت پيغمبرصلى الله عليه وآله على عليه السلام را كه از جانب پيغمبرصلى الله عليه وآله به سمت خلافت 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كنند و اطراف ابى بكر را بگيرند، جاى تعجب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نبايستى به رفتار و كردار مردم عقيده پيدا كرد و ترتيب اثر داد، چه بسيار اكثريت راه انحراف و اشتباه پيموده اند؛ خداوند متعال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النَّاسِ لايُؤمِنُونَ</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لَا يَشكُرُونَ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أكثَرُهم فَهُم لا يَسمَعُون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الفاسِقُون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فى كثيرٍ مِن نَجويهُم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 مِنهُم سَآءَ ما يَعمَلُونَ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و همچنين آيات ديگر كه به اين مضمون در قرآن است و نيز چه بسيارى است كه اقليت به وظيفه عمل كرده و از عقل و دانش پيروى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درباره آنها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آمَنُوا وَعَمِلُوا الصّالِحاتِ</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عِبادِىَ الشَّكُورُ</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و همچنين آيات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مردمِ مسلمانِ آن روز مانند مردم امروز بوده اند، گاهى دستور صريح قرآن و پيغمبرصلى الله عليه وآله را با آن كه مى دانستند گفتار خدا و پيغمبرصلى الله عليه وآله است، به كار نمى بستند و به اين حساب اگر مردم آن روز ابوبكر را قبول كردند، جاى تعجّب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تذكّر دادن اين نكته لازم است كه دليل و برهان و منطق شيعه در موضوع خلافت على عليه السلام بعد از پيغمبرصلى الله عليه وآله آن قدر زياد است كه درباره آن كتابها نوشته شده و ما در اين جا بسيار مختصر و كوتاه به بعضى مطالب اشاره كرديم</w:t>
      </w:r>
      <w:r>
        <w:rPr>
          <w:rFonts w:eastAsia="IRNazanin" w:cs="IRNazanin"/>
          <w:color w:val="111111"/>
          <w:sz w:val="28"/>
          <w:szCs w:val="28"/>
          <w:rtl w:val="true"/>
          <w:lang w:bidi="fa-IR"/>
        </w:rPr>
        <w:t>.</w:t>
      </w:r>
      <w:r>
        <w:rPr>
          <w:rStyle w:val="FootnoteAnchor"/>
          <w:rtl w:val="true"/>
        </w:rPr>
        <w:footnoteReference w:id="4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مى خواست روزى سه دفعه به طرز شيعه نماز خوانده شود، سه </w:t>
      </w:r>
    </w:p>
    <w:p>
      <w:pPr>
        <w:pStyle w:val="BookText"/>
        <w:rPr/>
      </w:pPr>
      <w:r>
        <w:rPr>
          <w:rFonts w:ascii="IRNazanin" w:hAnsi="IRNazanin" w:eastAsia="IRNazanin"/>
          <w:color w:val="111111"/>
          <w:sz w:val="28"/>
          <w:sz w:val="28"/>
          <w:szCs w:val="28"/>
          <w:rtl w:val="true"/>
          <w:lang w:bidi="fa-IR"/>
        </w:rPr>
        <w:t>نماز معيّن مى كرد، پس چرا پنج نماز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اگر كسى تقليد در عقيده را كنار بگذارد و به كتب حديث و تاريخ مراجعه نمايد، ممكن نيست طريق تسنّن را اختيار كند و از قضاوت عقل و علم دست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وقت بودن براى نماز لازم ندارد كه سه نماز معين شود، بلكه سازش دارد با پنج نماز به طرزى كه شيعه مى خواند و شاهد بر اين مطلب، آن است كه به اجماع همه مسلمين و به اتفاق شيعه و سنى در عرفات و در مشعر به طرز شيعه نماز خوانده مى شود و بين ظهر و عصر، و مغرب و عشاء جمع مى كنند، و نيز در روايات بسيارى از اهل سنت است كه در موقع سفر و موقع باران و در حال مرض و بعضى عذرهاى ديگر، جايز است جمع كردن بين دو نماز و پيغمبر اكرم صلى الله عليه وآله جمع بين دو نماز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جاى دارد گفته شود در عرفات و مَشعر و در مواقعِ ديگر در شبانه روز مى بايستى سه نماز معيّن شود چون در سه وقت خوانده مى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با هم خواندن دو نماز را واجب نمى داند بلكه مى گويد وقت موسّع و مشترك است، پس جايز است انسان دو نماز را با هم بخواند و يا از هم جدا كند و فاصله دهد و مى گويد در قرآن مجيد براى نماز، سه وقت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موقع تمايل آفتاب از نصف النّهار؛ دوم، موقع تاريكى شب؛ سوم، موقع صبح،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لِدُلُوكِ الشَّمسِ إلى غَسَقِ اللَّيلِ و قُرآنَ الفجرِ</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نيز ائمّه هدى اهل البيت عليهم السلام از پيغمبرصلى الله عليه وآله روايت كرده اند درباره اين سه وقت مُوَسّع و مشترك بودنِ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از قرآن و از پيغمبرصلى الله عليه وآله و از اهل بيت تبعيّت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علماى اهل سنّت مانند فخر رازى در كتاب تفسير كبير خود، در تفسير اين آيه مباركه از سوره اسراء اعتراف نموده به اينكه قرآن مجيد از براى نماز، سه وقت قرار داده است، ظهر و عصر و همچنين مغرب و عشاء اشتراك در وقت دارند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سنّت در كتب حديث مانند صحيح مسلم و غيره، روايتهاى متعدد به سندهايى كه آنها را صحيح و معتبر مى دانند، روايت كرده اند كه پيغمبرصلى الله عليه وآله در حال عادى كه نه خوف بود و نَه باران و نَه سفر، بلكه در مدينه بودند، جمع كردند بين نماز ظهر و عصر و همچنين نماز مغرب و عشاء،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خواهم به امّت خود بفهمانم كه در </w:t>
      </w:r>
    </w:p>
    <w:p>
      <w:pPr>
        <w:pStyle w:val="BookText"/>
        <w:rPr/>
      </w:pPr>
      <w:r>
        <w:rPr>
          <w:rFonts w:ascii="IRNazanin" w:hAnsi="IRNazanin" w:eastAsia="IRNazanin"/>
          <w:color w:val="111111"/>
          <w:sz w:val="28"/>
          <w:sz w:val="28"/>
          <w:szCs w:val="28"/>
          <w:rtl w:val="true"/>
          <w:lang w:bidi="fa-IR"/>
        </w:rPr>
        <w:t>وسعت هستند</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از علماى اهل سنّت ، بسيار جاى تعجّب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روايتها عمل نكرده، آنها را برخلاف آنچه ظاهر بلكه صريح آنهاست، تأويل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هيچ گونه دليلى وجود ندارد بر اينكه با فاصله نماز خواندن واجب باشد و حقّ مطلب اين است كه مستحبّ است و ترك مستحبّ جايز است و مورد اعتراض نيست، همچنان كه غالب مردم، نماز شب و نافله هاى نمازها را نمى خوانند و كسى اعتراض به آنها نمى كند، بلكه مى توان گفت نسبت به بسيارى از مردم كه مشغله و كار زياد دارند و مشكل است فراغت در دو وقت پيدا كنند، افضل آن است كه در يك وقت، دو نماز را بخوانند تا كاملاً محافظت بر نماز كرده و مطابق احتياط رفتار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سؤال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نوشته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شيعه حمد وسوره معيّنى مى خواند كه در نتيجه، ماشينى شده، توجّهى به اصل و معنا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سوره معيّن خواندن سبب ماشينى شدن و توجّه نداشتن نمى شود و الّا اين سخن درباره حمد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شيعه جايز مى داند خواندن هر سوره را بعد از حمد، مگر چهار سوره سجده را به ملاحظه اينكه اگر انسان يكى از آنها را در نماز بخواند، بايد سجده كند و آن، سبب زيادتى در نماز مى شود و كيفيّت نماز را به هم مى زند امّا اينكه غالباً شيعه سوره قل هو اللَّه احد را مى خواند چون سوره توحيد است و اهميّت و فضيلت بسيار دارد و چنانچه انسان اهل توجّه به اصل و معنا باشد، اين سوره مباركه داراى معانى بسيار دقيق و جهات معارف توحيدى است كه خيلى قابل توجّه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سؤال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نوشته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مُهر، اگر منظور جاى تميز است، مى شود يك دستمال تميز گذاشت، چرا شيعه يك چيز مخصوصى تعيين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از پيغمبرصلى الله عليه وآله به واسطه ائمّه اهل بيت عليهم السلام رسيده كه بايد در نماز پيشانى به زمين مانند خاك و سنگ و بر آنچه از زمين مى رويد مانند چوب و برگ درخت وامثال آنها گذارده شود و جايز نيست سجده كردن بر چيزى كه جزء حيوانى است مانند پشم و پوست و غير ذلك و نيز جايز نيست بر چيزى كه از زمين روييده ولى خوردنى يا </w:t>
      </w:r>
    </w:p>
    <w:p>
      <w:pPr>
        <w:pStyle w:val="BookText"/>
        <w:rPr/>
      </w:pPr>
      <w:r>
        <w:rPr>
          <w:rFonts w:ascii="IRNazanin" w:hAnsi="IRNazanin" w:eastAsia="IRNazanin"/>
          <w:color w:val="111111"/>
          <w:sz w:val="28"/>
          <w:sz w:val="28"/>
          <w:szCs w:val="28"/>
          <w:rtl w:val="true"/>
          <w:lang w:bidi="fa-IR"/>
        </w:rPr>
        <w:t xml:space="preserve">پوشيدنى است و بدين جهت شيعه بر فرش و لباس و مانند آنها و بر مأكولات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نمى كند و مُهر را اختيار كرده چون از خاك است و افضل است و انسان را به ياد مى آورد كه از خاك خلق شده و به خاك بر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در مقام پرستش خداوندى بيشتر مى شود و اگر مُهر از خاك كربلا باشد، بهتر است، چون شرافت 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رسول خداصلى الله عليه وآله دست بر سر حسين عليه السلام مى كشد و گريه مى 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من خبر داد اين پسر را مى كُشند در زمين كربلا و مشتى از خاك كربلا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خاك زمينى است كه در آن جا حسين عليه السلام كشته مى شود، هر وقت خون شد، بدان او را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را در شيشه اى گذاشتم و گفتم روزى كه مبدل به خون شود، روز بزرگى است؛ ذخائر العقبى، محب الدين طبرى</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به رسول خداصلى الله عليه وآله ديدم گريه مى كند، عرض كردم آيا كسى شما را ناراحت نموده است كه چنين اشك مى ريزيد؟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جبرئيل از نزد من رفت و به من گفت حسين عليه السلام را نزديك شط فرات مى كشند، مى خواهى تربت او را به شما نشان بدهم كه ببويى؟ گفتم بله، او دست دراز كرد و مشتى از آن تربت آورد و به من داد كه نتوانستم جلوى اشكم را بگيرم؛ ذخائر العقبى، محب الدين طبرى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وارد خانه من شد و پيغمبرصلى الله عليه وآله در حال وحى بود، جبرئيل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را دوست مى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پسرم را دوست نداشته باشم؟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بعد از شما او را مى كُشند، و دست دراز كرد خاك سفيد كربلا را براى پيغمبرصلى الله عليه وآله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 اين پسرت كُشته مى شود و نام آن، 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جبرئيل رفت، در حالى كه تربت در دست پيغمبرصلى الله عليه وآله بود و گريه مى كرد و به عايشه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خبر شهادت حسينم را در طف به من داد و امت من بعد از من امتحان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منزل خارج شد و نزد اصحاب رفت كه در آنها على عليه السلام و ابوبكر و عمر و حذيفه و عمار و ابوذر بودند؛ آن حضرت گريه مى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چرا گريه مى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خبر شهادت پسرم حسين عليه السلام را در طف به من داد و برايم اين تربت را آورد و گفت در اين زمين دفن مى شود؛ مقتل خوارزمى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سيرتنا و سنتنا</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شيعه واجب نمى داند خصوص مُهر گذاردن را و جايز مى داند سجده كردن </w:t>
      </w:r>
    </w:p>
    <w:p>
      <w:pPr>
        <w:pStyle w:val="BookText"/>
        <w:rPr/>
      </w:pPr>
      <w:r>
        <w:rPr>
          <w:rFonts w:ascii="IRNazanin" w:hAnsi="IRNazanin" w:eastAsia="IRNazanin"/>
          <w:color w:val="111111"/>
          <w:sz w:val="28"/>
          <w:sz w:val="28"/>
          <w:szCs w:val="28"/>
          <w:rtl w:val="true"/>
          <w:lang w:bidi="fa-IR"/>
        </w:rPr>
        <w:t>بر سنگ و كلوخ پاك و تميز و همچنين بر تخته و برگ درخت و ريگ بيابان و مانند آنها را و در تمام كتب مسائل شرعيّه آنچه گفته شد،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سؤال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نوشته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دستها در نماز، چون اين طور راحت تر است، شيعه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دست روى دست گذاردن در نماز را علماى اهل سنّت واجب نمى دانند، بلكه مالكيّه كه يكى از مذاهب چهارگانه اهل سنّت است، آن را در نماز واجب، مكروه مى دانند، پس هر كس به هر جهتى آن را در نماز ترك كند،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در روايات بسيار اهل سنّت كه صفت و كيفيّت نماز رسول اكرم صلى الله عليه وآله را بيان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نيست كه پيغمبرصلى الله عليه وآله در نماز دست روى دست مى گذارده اند، پس احتياط، مقتضى است كه نمازگزار، آن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ائمّه اهل بيت عليهم السلام نهى كرده اند از اينكه در نماز دست روى دست گذارده شود و فرموده اند اين عملى است كه پيغمبرصلى الله عليه وآله آن را در نماز قرار نداده و نمى توان آن را كه موجب بطلان نماز است، به جاى آورد؛ مخصوصاً از حضرت على بن ابى طالب عليه السلام روايت شده كه بعضى ملّتهاى غير اسلامى چنين احترام و خضوع به بزرگان مادّى خود مى نمايند و مسلمان نبايد بر طبق عادت آنها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نماز، دستور آسمانى است، شيعه نمى تواند برخلاف آنچه از پيغمبرصلى الله عليه وآله به وسيله اهل البيت عليهم السلام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نمايد و بدين جهت دستها را روى هم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جاى تعجّب از كسى است كه به خيال خود و بدون تحقيق اعتراض مى كند و يا تهمت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العلىّ العظيم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سخن اينكه روايات صحيح و معتبر رسيده و بسيارى از آنها در كتابهاى اهل سنّت موجود است كه پيغمبر اسلام صلى الله عليه وآله دو چيز را قرين يكديگر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قرآن و دوّمى اهل بيت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هم هستند و از همديگر جدا نمى شوند</w:t>
      </w:r>
      <w:r>
        <w:rPr>
          <w:rStyle w:val="FootnoteAnchor"/>
          <w:rtl w:val="true"/>
        </w:rPr>
        <w:footnoteReference w:id="51"/>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امّت اسلامى از اين دو تبعيّت كنند و به هر دو تمسك </w:t>
      </w:r>
    </w:p>
    <w:p>
      <w:pPr>
        <w:pStyle w:val="BookText"/>
        <w:rPr/>
      </w:pPr>
      <w:r>
        <w:rPr>
          <w:rFonts w:ascii="IRNazanin" w:hAnsi="IRNazanin" w:eastAsia="IRNazanin"/>
          <w:color w:val="111111"/>
          <w:sz w:val="28"/>
          <w:sz w:val="28"/>
          <w:szCs w:val="28"/>
          <w:rtl w:val="true"/>
          <w:lang w:bidi="fa-IR"/>
        </w:rPr>
        <w:t>نمايند، هيچ گاه به گمراهى نمى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مَثَل كشتى نوح است، هر كه به آن پيوست، نجات يافت و هر كه جدا شد، به هلاكت افتاد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و در غالب كتابهاى حديث از شيعه و سنّى، فضايل اهل البيت عليهم السلام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شيعه در معارف دينى و مذهبى از ائمّه اهل البيت عليهم السلام تبعيّت كرده و بدين وسيله از قرآن و از پيغمبر اسلام صلى الله عليه وآله معارف را به دست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على هُدًى مِن رَبِّهم و أُولئِك هُمُ المُفلِحُون</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دعويهم أن الحمدللَّه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ظلّه العالى على رؤوس الانام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استدعا دارد نسبت به سه سؤال اين جانب عطف توجّه فرموده، جواب عنايت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مى شود ولد الزّنا به بهشت نمى رود، آيا اين موضوع صحّت دارد؟ در صورت درست بودن آن، آيا ازعلل تامّه است يا ناقصه؟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نقصى در تكوين ايجاد شده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بدين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بكى أوتَباكى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حكم مطلقى با كتاب تشريع منافات ندارد؟ زيرا در قرآن مجيد، آيات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انسان ناجى را فقط بر اساس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تَدخُلُواالجَنَّةَ</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اتَّقُوا اللَّهَ وَ لتَنظُر نفسٌ ما قَدَّمَت لِغَدٍ</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آيا </w:t>
      </w:r>
    </w:p>
    <w:p>
      <w:pPr>
        <w:pStyle w:val="BookText"/>
        <w:rPr/>
      </w:pPr>
      <w:r>
        <w:rPr>
          <w:rFonts w:ascii="IRNazanin" w:hAnsi="IRNazanin" w:eastAsia="IRNazanin"/>
          <w:color w:val="111111"/>
          <w:sz w:val="28"/>
          <w:sz w:val="28"/>
          <w:szCs w:val="28"/>
          <w:rtl w:val="true"/>
          <w:lang w:bidi="fa-IR"/>
        </w:rPr>
        <w:t xml:space="preserve">ممكن است يك قطره اشك همه تكاليف را منسوخ كند؟ و اگر منظور از حديث خواصّ باشند، و بنده هر چه فكر مى كنم، مى بينم پروردگار عظيم فقط عمل مى خواهد، آن هم يك سلسله اعمالى كه بيان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ميانبر كه به قول معروف كشف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مذكور، با هيچ يك از آيات قرآنى توافق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است هر چه مقدّر شده مى رسد، و روزى ما قبلاً تعيين شده است و اگر زمين و زمان به هم بخورند، آن قسمت مقدّر بايد به صاحبش برسد؛ اين بيان، مبالغه را به حدّى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فعاليّت انسان را دخالت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طرز فكر درباره قدر و مقدّرات با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قدريّون، مجوسِ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و آيا قدر به معناى تركيبات متناسب تكوينى نيست؟ خواهشمند است جواب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13/6/1346</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 الزّنا در صورتى كه ايمان و تقوا داشته باشد، بر حسب وعده خداوند متعال به بهشت مى رود و محال است وعده خداوند متعال تخلّف پيدا كند و در افعال اختياريّه، علّت تامّه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ولد الزّنا بيشتر به رياضت نَفْس احتياج دارد تا رفتار و كردار خود را تعديل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عزادارى به هر سه قسمش از جمله اعمالِ مهم است كه خداى متعال خواسته و به لسان اولياى خود، امر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آن در احاديث 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لا إله إلّا اللَّه ثمن الجنّة</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سبحان اللَّه و بحمده كتب اللَّه له ألف ألف حسنة ومحا عنه ألف ألف سيّئة و رفع له ألف ألف درجة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تمام راههاى ميانبُر را بسيار روشن مى سازد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بكاء بر مصايب امام و پيشواى دين كه مقام ولايت كبرى را دارد و مظهر ولايت الهيّه است، بايستى اجرش از ساير اَعمال، بيشتر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اعمال در غالب اوقات، جسمانى است و بسيارى از مردم نماز مى خوانند و ذكر مى گويند و قرآن تلاوت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قلبشان در جاى ديگر است و به افكار دماغى خود، مشغول اند،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فقط سوزش قلب و حضور قلب است و البتّه بكاء بايستى با التفات به واقع مطلب و به جهت خداى متعال باشد و تباكى هم به جهت خدا كه باشد دل مى سوزد، و اشك را به مقدّمه تباكى كه در نظر دارد،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بسيار دور است از آيين شيعه اماميّه كه معتقدند انسان در گفتار و رفتار و كردار، فاعل مختار مى باشد، بلكه هر ذى روحى، كه داراى ادراك و شعور است،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در مقابل قدريّه كه براى اراده و اختيار دخالتى قايل نيستند، و در مقابل مفوضّه كه اختيار را علّت تامّه مى دانند و دخالتى براى مشيّت قايل نيستند اين دو دسته را اشاعره و معتزله مى نامند كه طرفين در افراط و تفريط مى باشند و حدّ وسط، شيعه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تقدير الهى و مقدرات خداوندى بر طبق همين حدّ وسط است و قدر و قدريّه نبايستى با تقديرات و مقدّرات، مورد اشتباه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الاخر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خواهشمند است به سؤال ذيل جواب مرحمت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يوسف در مصر به سلطنت رسيد</w:t>
      </w:r>
      <w:r>
        <w:rPr>
          <w:rStyle w:val="FootnoteAnchor"/>
          <w:rtl w:val="true"/>
        </w:rPr>
        <w:footnoteReference w:id="60"/>
      </w:r>
      <w:r>
        <w:rPr>
          <w:rFonts w:ascii="IRNazanin" w:hAnsi="IRNazanin" w:eastAsia="IRNazanin"/>
          <w:color w:val="111111"/>
          <w:sz w:val="28"/>
          <w:sz w:val="28"/>
          <w:szCs w:val="28"/>
          <w:rtl w:val="true"/>
          <w:lang w:bidi="fa-IR"/>
        </w:rPr>
        <w:t>و در كنعان قحطى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حضرت يوسف از كنعان به مصر آمدند تا از حضرت يوسف غلّه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برادرش بنيامين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حضرت يوسف عليه السلام دستور داد كيل طلا را كه به آن كيل مى كردند، در ميان جوالهاى بنيامين بگذارند تا </w:t>
      </w:r>
    </w:p>
    <w:p>
      <w:pPr>
        <w:pStyle w:val="BookText"/>
        <w:rPr/>
      </w:pPr>
      <w:r>
        <w:rPr>
          <w:rFonts w:ascii="IRNazanin" w:hAnsi="IRNazanin" w:eastAsia="IRNazanin"/>
          <w:color w:val="111111"/>
          <w:sz w:val="28"/>
          <w:sz w:val="28"/>
          <w:szCs w:val="28"/>
          <w:rtl w:val="true"/>
          <w:lang w:bidi="fa-IR"/>
        </w:rPr>
        <w:t>او را به تهمت دزدى گرفته،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دارم مرقوم فرماييد كه حضرت يوسف تهمت دزدى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اولاً، اين سخن به عنوان توريه بوده است، زيرا كه تعيين نشده است دزد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كيست؟ بلكه همين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لَسَارِقُون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 مى سازد با سرقت نمودن آنان در اوّل امر خود حضرت يوسف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سخن را حضرت يوسف نگفت، بلكه اعلام كننده گفت</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أما جعله السقاية فى رحل اخيه فالغرض فيه التسبب الى احتباس اخيه عنده ويجوز أن يكون ذلك بامر اللَّه تعالى وقد روى انه عليه السلام اعلم اخاه بذلك ليجعله طريقاً الى التمسك به فقد خرج على هذا القول من أن يكون مدخلا على اخيه غماً و ترويعاً بما جعله من السقاية فى رحله وليس بمعرض له للتهمة بالسرقة لان وجود السقاية فى رحله يحتمل وجوهاً كثيرة غير السرقة وليس يجب صرفه اليها الا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نداء المنادى بأنهم سارقون فلم يكن بامره عليه السلام وكيف يأمر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نادى بذلك احد القوم لما فقدوا الصواع وسبق الى قلوبهم انهم سرقوه وقد قيل ان المراد بانهم سارقون انهم سرقوا يوسف عليه السلام من ابيه واوهموه انهم يحفظونه فضيعوه فالمنادى صادق على هذا الوجه ولا يمتنع ان يكون النداء باذنه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الانبياء منشورات الشريف الرضى،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ذَّن مُؤَ 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محترم حضرت علّامه كبير، آية اللَّه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عرض مى رساند اين جانب درباره فرضيّه داروين مدّتى است مطالعه مى كنم و دلايلى براى آن به دست آورده ام، ولى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حقير را دچار حيرت و </w:t>
      </w:r>
    </w:p>
    <w:p>
      <w:pPr>
        <w:pStyle w:val="BookText"/>
        <w:rPr/>
      </w:pPr>
      <w:r>
        <w:rPr>
          <w:rFonts w:ascii="IRNazanin" w:hAnsi="IRNazanin" w:eastAsia="IRNazanin"/>
          <w:color w:val="111111"/>
          <w:sz w:val="28"/>
          <w:sz w:val="28"/>
          <w:szCs w:val="28"/>
          <w:rtl w:val="true"/>
          <w:lang w:bidi="fa-IR"/>
        </w:rPr>
        <w:t xml:space="preserve">سرگردانى كرده است، زيرا امكان دارد اختصاص قرده به ذكر به منظور ردّ آنها به صورت اصلى باشد، و الّا علّت ذكر قرده به خصوص چيست؟ اگر كمال اهانت است، اين منظور به ويژه در عصر حاضر كه 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موجودى نافع و اجتماعى در آمده است، حاصل نمى شود؛ به علاوه، اگر به صورت سگ در مى آمدند، اهانت واضح تر بود، و در مورد صيغه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زياد تحقيق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قانع كننده اى نيافته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جواب فرموده، اشكال را مرتفع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لازلتم مجداً للاسلام و المسلمين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24/10/46</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جناب آقاى نجات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اسماءاللَّه الحسنى است، اين بود كه آنها مسخ شوند و شباهت به قرده پيدا كنند، و مقتضاى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ديگر از اسماءاللَّه است، اين است كه به كلّى از بعضى مزايا بى بهره نباشند، و جهت ندارد كه به فرضيّه داروين حمل شود چون آن يك فرضيّه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اثبات نشده 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حضرت آيةاللَّه ميلانى، پيشواى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عرض مى رساند ما دانشجويان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جمعه جمع شده، نماز ظهر و عصر را با هم مى خوانيم و يكشنبه ها كه دانشگاه تعطيل است، بعد از ظهر، مجلس تلاوت قرآن و تفسير به زبان انگليسى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بعضى از امريكاييها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مى كنند؛ يكى از آنان به اين جانب گفت كه چرا مسلمانان بايد نماز و قرآن را به زبان عربى بخوانند؟ در صورتى كه بيشترِ مسلمانان، زبان عربى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كه تمام زبانها را مى داند؛ آيا بهتر نيست وقتى انسان مشغول نماز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هم بفهمد كه چه مى گويد؟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بحثهاى زياد نتوانستيم او را قانع نماييم، بلكه از آن روز من هم تقريباً با آن </w:t>
      </w:r>
    </w:p>
    <w:p>
      <w:pPr>
        <w:pStyle w:val="BookText"/>
        <w:rPr/>
      </w:pPr>
      <w:r>
        <w:rPr>
          <w:rFonts w:ascii="IRNazanin" w:hAnsi="IRNazanin" w:eastAsia="IRNazanin"/>
          <w:color w:val="111111"/>
          <w:sz w:val="28"/>
          <w:sz w:val="28"/>
          <w:szCs w:val="28"/>
          <w:rtl w:val="true"/>
          <w:lang w:bidi="fa-IR"/>
        </w:rPr>
        <w:t xml:space="preserve">دوست امريكايى 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ما بايد حتماً نماز و قرآن را به زبان عربى بخوانيم؟ و آيا اگر قرآن را به زبان انگليسى تلاوت و تفسير نماييم، اشكال دارد؟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الاخر </w:t>
      </w:r>
      <w:r>
        <w:rPr>
          <w:rFonts w:eastAsia="Amiri" w:cs="Amiri" w:ascii="Amiri" w:hAnsi="Amiri"/>
          <w:color w:val="111111"/>
          <w:sz w:val="28"/>
          <w:szCs w:val="28"/>
          <w:lang w:bidi="ar-SA"/>
        </w:rPr>
        <w:t>1388</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جناب ماجد محترم، آقاى عزّت اللَّه اصغرنيا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اميد آن كه به موجبات سعادتمندى دنيوى و اخروى برسيد و در آسايش روحى و فكرى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پيغمبرصلى الله عليه وآله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بخوانيد به طورى كه من نماز مى خوانم، و پيشوايان دين فرموده اند نماز را به عربى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 اسلامى بايد اطاعت كنند و آنچه فرموده اند، مطابق حكمت و مصلحت و از جانب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و سوره و اذكار واجب نماز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خواند، ولى در نماز مى توان به زبان خود، ذكر گفت و دعا كرد، و در هر حال به ياد خداوند متعال بودن، چه در نماز و چه در اوقات ديگر، مستحسن است؛ مثلاً اگر انسان در قنوت نماز به زبان خود دعا كند و حاجتهاى مشروع خود را بطلبد، اِشكال ندارد؛ مخصوصاً چنانچه در نمازهاى مستحبّى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نتواند نماز را به عربى بخوانَد، هر قدرى كه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عربى و بقيّه را به ترجمه آن مى خواند، ولى بايد بكوشد كه ياد بگيرد مانند آن كه دانشجويان زبان،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حاجتشان است، ياد مى گيرند تا به مطالب آن آشنا شوند، و با آن زبان، سخن مى گويند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كريم را به هر زبان مى توان تفسير نمود و درس داد، ولى نتوان ترجمه آن را كتاب آسمانى و كتاب اسلامى دانست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آن مانعى ندارد، ولى تلاوت قرآن محسوب نمى شود، زيرا تلاوت، عبارت است از خواندن عين الفاظ، نَه معناى آنها؛ </w:t>
      </w:r>
    </w:p>
    <w:p>
      <w:pPr>
        <w:pStyle w:val="BookText"/>
        <w:rPr/>
      </w:pPr>
      <w:r>
        <w:rPr>
          <w:rFonts w:ascii="IRNazanin" w:hAnsi="IRNazanin" w:eastAsia="IRNazanin"/>
          <w:color w:val="111111"/>
          <w:sz w:val="28"/>
          <w:sz w:val="28"/>
          <w:szCs w:val="28"/>
          <w:rtl w:val="true"/>
          <w:lang w:bidi="fa-IR"/>
        </w:rPr>
        <w:t xml:space="preserve">مثلاً، اگر كسى بخواهد شعر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يا أ يّها السّاقى أدر كأساً وناولها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بايد به همين عبارت بخواند،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را بگويد؛ به علاوه، ترجمه قرآن به هر زبان كه باشد، نمى تواند معانى قرآن را آن چنانكه شايد و بايد، رساننده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گفتار دانشمندان بزرگ را مطالعه كنيد، مى بينيد وقتى كه مى خواهند مطلبى را بگويند يا دستورى را بدهند، در نظر دارند مفاهيم زيادى را در عبارات كوتاه بگنجانند و از طولانى بودن الفاظ خوددارى مى كنند، و اين روش، فلسفه اى دارد و مطابق حكمت است و جنبه روانى دارد كه عظمت مطلب در دل شنونده مؤ ثّر مى شود و در حافظه او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و ضبط آن براى او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مجيد كه سخن خداى متعال بر مردم جهان است، حتماً بايد عربى باشد، زيرا به تصديق زبان شناسان، تنها زبان عربى است كه مى تواند بزرگ ترين و پر دامنه ترين مفاهيم را در قالب كوتاه ترين جمله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عالم معنا و معارف را يك سطر گفتار عربى فرا مى گيرد و اين حقيقت، در زبانهاى ديگر امكان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 ديده مى شود يك فرد عادى كه مى خواهد با شخص بزرگى سخن گويد، مى كوشد مطالب خود را در عبارات مناسب و كوتاه به عرض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كه اظهار بندگى و خضوع و عرض حال در پيشگاه با عظمت ربوبى است، بايد به عربى خوانده شود، زيرا كه به جز با زبان عربى امكان ندارد جمله هاى پرمعنا را در قالب الفاظ كوتاه و بليغ و فصيح ادا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مستقلّ است وزبان رسمىِ مستقلّ دارد، كه كامل ترين زبانهاست، و خداى متعال نخواست مردم آن را با وضع خودشان تطبيق كنند و آن را دستخوش زمان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اسلام به طورى استقلال داشته باشد كه مردم جهان،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عربى تلاوت كنند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بخوانند و اگر اسلام كه دين پر اهميّت است، زبان مستقلّى نمى داشت، دانشمندان و فلاسفه در آن كمبودى احساس مى كردند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رئيس هر دين و آيين چنانچه به يك زبانى، كتابى براى پيروان خود تنظيم نمايد، محفوظ بودنِ آن به همان لغتى كه دارد، موجب وحدت اجتماعى پيروان آن است و مسلمانان جهان كه لغات مختلف دارند، به مناسبت عربى خواندن قرآن و نماز داراى </w:t>
      </w:r>
    </w:p>
    <w:p>
      <w:pPr>
        <w:pStyle w:val="BookText"/>
        <w:rPr/>
      </w:pPr>
      <w:r>
        <w:rPr>
          <w:rFonts w:ascii="IRNazanin" w:hAnsi="IRNazanin" w:eastAsia="IRNazanin"/>
          <w:color w:val="111111"/>
          <w:sz w:val="28"/>
          <w:sz w:val="28"/>
          <w:szCs w:val="28"/>
          <w:rtl w:val="true"/>
          <w:lang w:bidi="fa-IR"/>
        </w:rPr>
        <w:t>يك نوع وحدت استقلالى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اينكه اگر مسلمانان جهان از اوّل قرار مى دادند رسماً زبان عربى را تا حدّى كه بتوانند تفاهم نمايند ياد بگيرند، وسيله اى مى شد كه يك مسلمان عرب و مسلمان فارس و ترك و هندى واروپايى با هم تماس بگيرند و با هم تبادل فكرى در امور فردى و اجتماعى داشته باشند و نظام معاد و معاش خود را به سهولت برگزار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كتابهاى آسمانى در اثر محفوظ نماندنِ زبان اصلى و اوّلىِ آنها اختلافاتى پيدا كرده اند؛ پس قرآن بايد در عربى بودنِ خود، باقى بماند تا از تحريف و اختلاف مصون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مسلمانان از روى حقيقت كاملاً مى دانستند نماز يعنى با خداى بزرگ سخن گفتن و او را ستايش و پرستش كردن و اظهار عبوديّت و عجز و ناتوانى در برابر قدرت كامله خداوند متعال نمودن و حاجتهاى همه گونه خود را خواستن و از طرفى مجبورند صبح و ظهر و عصر و مغرب و عشا نماز بخوانند، هر قدر كم همّت بودند، به فكر مى افتادند اين زبان را كه همه روزه پنج مرتبه به آن نيازمند مى باشند، ياد بگيرند و به طور شايسته اين عبادت بزرگ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از اينكه جمعيّتى هستيد روزهاى جمعه و در مواقع تعطيل دور هم جمع مى شويد و تلاوت قرآن و تفسير آن و مذاكرات دينى و مذهبى داريد و تبليغات مى نماييد، بسيار تقدير مى نماييم؛ خداى متعال نگهدار شما باشد و عزّت و موفّقيّت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همگى سلام و تحيّت مى 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پيشگاه مرجع عاليقدر عالم تشيّع، حضرت آيةاللَّه العظمى جناب</w:t>
      </w:r>
    </w:p>
    <w:p>
      <w:pPr>
        <w:pStyle w:val="BookText"/>
        <w:rPr/>
      </w:pPr>
      <w:r>
        <w:rPr>
          <w:rFonts w:ascii="Amiri" w:hAnsi="Amiri" w:eastAsia="Amiri" w:cs="Amiri"/>
          <w:color w:val="111111"/>
          <w:sz w:val="28"/>
          <w:sz w:val="28"/>
          <w:szCs w:val="28"/>
          <w:rtl w:val="true"/>
          <w:lang w:bidi="ar-SA"/>
        </w:rPr>
        <w:t xml:space="preserve">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اينكه حضرت اميرالمؤمنين على عليه السلام دوم شخص اسلام است و در فضيلت و برترى از هر حيث بعد از حضرت رسول اكرم صلى الله عليه وآله احدى داراى چنين مرتبه اى نيست، مع ذلك وقتى به فتواى مراجع بزرگ برخورد مى كنيم، مشاهده مى شود كه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 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اذان و اقامه نيست، و بعضى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نمى دانند، علّت آن </w:t>
      </w:r>
    </w:p>
    <w:p>
      <w:pPr>
        <w:pStyle w:val="BookText"/>
        <w:rPr/>
      </w:pP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فقها و مجتهدين در فتوا فرق مى كنند، مثلاً، بعضى غساله را پاك و بعضى نجس مى دانند، حضرت رسول اكرم صلى الله عليه وآله درباره غساله 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مراجع، پرچم اسلام را به دست يك نفر كه مورد قبول همه از اهل فن باشد، نمى دهند؟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شب اوّل قبر، سؤالهايى كه نكيرَيْن از ميّت مى كنند، آيا روح و بدن متّفقاً جواب مى دهند يا فقط سؤالها از روح مى شود؟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قواى عقليّه و غضبيّه و شهويّه و وهميّه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خود، مرحمت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بين آنان فرقى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شده يا خير؟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كفّارى كه از بلاد مسلمين دور هستند، حقايق و حقانيّت اسلام به آنها نرسيده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بعد از مُردن مورد غضب و مؤاخذه الهى واقع مى شوند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جنّ در قرآن در چند آيه اشاره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بين علما در وجود آن اختلافى هست كه مرحوم نراقى 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معراج السّعاده در بيان اقسام خوف و طريقه معالجه آن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جنّى كه در ميان علما در وجود آن اختلاف است، تو به چه دليل يقين به وجود او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بعد از بدرود حيات كه وارد عالم ديگر مى شود، نتيجه اعمالى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دنيا انجام داده و ثمره كارهايى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حيات از او سر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مى بيند اما اين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كى و از كجا شروع مى شود؟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اوّل قبر است؟</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اينكه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 نّ عليّاً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جزو اذان نمى دانند، آن است كه نمى توانند بر خلاف دستورى كه شرعاً رسيده است فتوا بدهند، امّا علّت نرسيدن دستور شرع چيست؟ چند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ممكن است جهت ديگر هم داشته </w:t>
      </w:r>
    </w:p>
    <w:p>
      <w:pPr>
        <w:pStyle w:val="BookText"/>
        <w:rPr/>
      </w:pPr>
      <w:r>
        <w:rPr>
          <w:rFonts w:ascii="IRNazanin" w:hAnsi="IRNazanin" w:eastAsia="IRNazanin"/>
          <w:color w:val="111111"/>
          <w:sz w:val="28"/>
          <w:sz w:val="28"/>
          <w:szCs w:val="28"/>
          <w:rtl w:val="true"/>
          <w:lang w:bidi="fa-IR"/>
        </w:rPr>
        <w:t>باشد كه عقل ما به آن نرسد؛ مثلاً، گاهى در دستور شرع فقط اظهار توحيد و ثناى الهى است و هيچ گونه تصديق و شهادت به نبوّت نيست، در اين صورت نتوان اظهار نمود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فقها و مجتهدين در فتوا فرق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واضح است، چون ادلّه عبارت از طريق به دست آوردن حكم شرعى است و اين طريق گاهى نصّ قطعى مى باشد و احدى مخالفت در آن ندارد، و گاهى بلكه بيشتر در موارد به طور نصّ قطعى نيست؛ در اين صورت، استظهارات فرق مى كند و نيز از حيث رفتار بر طبق قواعد كليّه مستظهره از آيات و اخبار فرق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پرچم اسلام را هيچ كس حقّ ندارد دست كسى بدهد و احدى نتواند در مقابل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وجود كند، و اگر مرجعى شخصى را بگويد و معرّفى نمايد، فقط شهادت درباره او داده است و محتاج به شهادت كسى ديگر نيز مى باشد تا بيّنه شرعيّه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اوّل قبر سؤالهايى كه نكيرين از ميّت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در حال حيات، جسم نامى است و وسيله مخاطبات و ادراك، روح است، پس دائماً در حال حيات، عمده روح است كه تعلّق به بدن دارد و بعد از مردن تعلّق روح به بدن به كلّى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خداوند متعال، عبارت از كلمه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اثر اوست و 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لِشَى ءٍ</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شاهد بر آن است و تمام قوا مانند تمام مكوّنات و مخلوقات از يكديگر در همه بندگان و پديدشدگان فرق و امتياز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 از حيث قصور و تقصير، مراتب دارند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حسب آيه قرآنى</w:t>
      </w:r>
      <w:r>
        <w:rPr>
          <w:rStyle w:val="FootnoteAnchor"/>
          <w:rtl w:val="true"/>
        </w:rPr>
        <w:footnoteReference w:id="66"/>
      </w:r>
      <w:r>
        <w:rPr>
          <w:rFonts w:ascii="IRNazanin" w:hAnsi="IRNazanin" w:eastAsia="IRNazanin"/>
          <w:color w:val="111111"/>
          <w:sz w:val="28"/>
          <w:sz w:val="28"/>
          <w:szCs w:val="28"/>
          <w:rtl w:val="true"/>
          <w:lang w:bidi="fa-IR"/>
        </w:rPr>
        <w:t>و حديث از معصوم عليه السلام و شواهد و گفته هاى تاريخىِ متواتر، جنّ وجود دارد و اختلافى كه بين بزرگان است، در ماهيّت آن و حقيقت مادّى و عنصرى جنّ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احاديث معتبر استفاده مى شود كه شروع آن از زمان نزع روح است، پيش از شب اوّل 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نتيجه اعمال از حيث ثواب و عذاب و غير ذلك در عالَم برزخ با عالَم قيامت كبرى كه آخرين مرحله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 بحقائق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اللَّه المسلمين بطول بقائه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عرض مى رساند به استناد قوله تبارك و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أرسَلنا مِن قَبلِكَ مِن رَسُولٍ إلّا نُوحى إلَيهِ أ نّه لا إلهَ إلّا أَنَا فَاعبُدُونِ</w:t>
      </w:r>
      <w:r>
        <w:rPr>
          <w:rStyle w:val="FootnoteAnchor"/>
          <w:rtl w:val="true"/>
        </w:rPr>
        <w:footnoteReference w:id="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يُوحى إلَىَّ أ نَّما إلهُكُم إلهٌ واحدٌ فَهَل أنتم مُسلِمُون</w:t>
      </w:r>
      <w:r>
        <w:rPr>
          <w:rStyle w:val="FootnoteAnchor"/>
          <w:rtl w:val="true"/>
        </w:rPr>
        <w:footnoteReference w:id="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 اللَّهُ أ نّه لا إلهَ إلّا هو والملائِكَةُ وَاُولُوا العِلمِ قائماً بِالقِسطِ لا إلهَ إلّا هو العَزيزُ الحَكيمُ</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اين آيات، يگانگى خداوند متعال را از راه نبوّت مى فهمم و از راههاى ديگر عاجز و ناتوانم و فكرم نمى رسد، آيا اين عقيده براى بنده صحيح است و خاطرم از وساوس شيطانى آسوده و آرام باشد يا خير، اين عقيده صحيح نيست و حتماً بايد از راه غير نبوّت از طريق عقلى مثل دور و تسلسل و غيره فهميد؟ به عبارت ديگر، آن كه بنده، تمام آنچه در عالَم وجود دارد، از راه عقل پى به كنه يكايك آنها نبرده ام تا بگويم يك واجب الوجود است كه آفريننده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راه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توانم بفهمم و از وساوس شيطانى </w:t>
      </w:r>
    </w:p>
    <w:p>
      <w:pPr>
        <w:pStyle w:val="BookText"/>
        <w:rPr/>
      </w:pPr>
      <w:r>
        <w:rPr>
          <w:rFonts w:ascii="Amiri" w:hAnsi="Amiri" w:eastAsia="Amiri" w:cs="Amiri"/>
          <w:color w:val="111111"/>
          <w:sz w:val="28"/>
          <w:sz w:val="28"/>
          <w:szCs w:val="28"/>
          <w:rtl w:val="true"/>
          <w:lang w:bidi="ar-SA"/>
        </w:rPr>
        <w:t>خود را آرام سازم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عقيده به توحيد صحيح است يا اشكال دارد؟</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اين عقيده كه از راه نبوّت داراى آن هستيد صحيح و درست و كافى است و مؤمن و موحّد مى باشيد، ان شاءاللَّه تعالى و چنانچه ذكر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وقت كه فراغت دل داشتيد با تأ نّى بگوييد و اقلّا هشتاد مرتبه بگوييد، در دل روشناييى پيدا مى شود كه فطرتاً يگانگى و توحيد را مى يابيد و وساوس شيطانى هيچ گونه پيدا نمى كنيد و قلب خود را در آرامش مى بينيد، غرض، ترقّى و استكمال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خواهشمند است پنج سؤال اين جانب را جواب مرحمت 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 اللَّه المسلمين بطول بقائكم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گويند قرآن مجيد مى فرمايد كه خورشيد از بين مى رود و با از بين رفتن خورشيد، كره زمين از مدار خود خارج مى شود و از بين مى رود، و گفته مى شود از حضرت رسول صلى الله عليه وآله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ظهور مى كند كه كفر و ظلم، عالم را فرا گيرد؛ در عين حال، احتمال مى رود كه افراد روى زمين روز به روز متديّن و پاك 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خورشيد و زمين از بين مى روند بدون آن كه آن حضرت تشريف بياورند، پس قول به ظهور آن حضرت،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طبيعى دانان چون داروين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از ميمون است، آيا اين گفته حقيقت دارد؟ و اگر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پيغمبرى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لا وجود و لا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به وجود نمى آيد و هيچ چيز از بين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يا نه؟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گوش دادن به موسيقى حرام است؟ و ما هميشه بايد كتاب بخوانيم و همواره </w:t>
      </w:r>
    </w:p>
    <w:p>
      <w:pPr>
        <w:pStyle w:val="BookText"/>
        <w:rPr/>
      </w:pPr>
      <w:r>
        <w:rPr>
          <w:rFonts w:ascii="IRNazanin" w:hAnsi="IRNazanin" w:eastAsia="IRNazanin"/>
          <w:color w:val="111111"/>
          <w:sz w:val="28"/>
          <w:sz w:val="28"/>
          <w:szCs w:val="28"/>
          <w:rtl w:val="true"/>
          <w:lang w:bidi="fa-IR"/>
        </w:rPr>
        <w:t>براى زندگانى ائمّه معصومين عليهم السلام نگران باشيم؟</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سينه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قمه زدن و زنجير زدن، جايز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صلاحيّت دارند يا خير؟</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فرض كرده ايد و فرض، صِرف احتمال است و نيز احتمال مى رود آن كه قيامت قيام كند و ظلم و جور عالَم را فرا گيرد و در اين صورت، حضرت صاحب الامرعليه السلام ظهور نمايند و سراسر عالَم را پر از قسط و عدل كنند، چون مخبر صادق القول معصوم عليه السلام به وقوع آن خبر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واقع مى شود و احتمالى كه شما داده ايد، واقع نمى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داروين و پيروان او بر فرضيّه خود، برهانى اقامه ننموده اند و فقط در اثر حفّاريهاى انجام شده، اسكلتهايى يافته اند كه در ادوار خيلى دور متعلّق به اصناف و اقسامى از ميمونها بوده كه شباهت بيشترى به انسان مراحل باستانى داشته اند و اين دليل نمى شود كه نوع ميمون به حدّى تكامل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خاصيّت انسانى كه درك معانى كلّى و عقلى است، دارا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ممكن است آن اصناف و اقسام از ميمون از ابتداى امر به همان نحو خلق شده و تكوّن يافته اند، نه آن كه در اثر جهش از طورى به طور ديگر، متحوّل شده باشند و اينكه ديده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حيوانات مانند بعضى كرمها تغيير شكل مى دهند و احياناً با آن كه در ابتداى خلقت بال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 درآورده، پرواز مى نمايند؛ اوّلاً، اين تغيير شكل، انتقال نوعى به نوع ديگر نيست، بلكه تغييرات عرضى در يك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در هر نوع از موجودات كه اين نحوه تغييرات باشد، لازمه طبيعت آنهاست و هميشه هست وهيچ گاه تخلّف نمى نمايند بنابراين، اگر انسان هم در اثر اين گونه تحوّلات از نوع پَست ترى تحقّق يافته باشد، بايد به طور دوام انواع قبلى در تحوّل باشد و انسانهايى از حيوانات قبل تحقّق يابند و اينكه گفته اند نسل آن ميمونها منقرض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زمانهاى متأخّر، تكوّن انسان از ميمون يافت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كلامى نادرست است، چه خودِ اين دسته قايل به تكامل انواع مى باشند و </w:t>
      </w:r>
    </w:p>
    <w:p>
      <w:pPr>
        <w:pStyle w:val="BookText"/>
        <w:rPr/>
      </w:pPr>
      <w:r>
        <w:rPr>
          <w:rFonts w:ascii="IRNazanin" w:hAnsi="IRNazanin" w:eastAsia="IRNazanin"/>
          <w:color w:val="111111"/>
          <w:sz w:val="28"/>
          <w:sz w:val="28"/>
          <w:szCs w:val="28"/>
          <w:rtl w:val="true"/>
          <w:lang w:bidi="fa-IR"/>
        </w:rPr>
        <w:t xml:space="preserve">ميمونهاى دوره هاى گذشته را نيز نوع تكامل يافته از انواع پَست تر مى دانند و آن انواع پست تر نوعشان منقرض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اگر تكامل طبيعى آنها بود، بايد در اثر تكامل آنها، انواع ميمونهاى قبل تحقّق يافته؛ در پرتو تكامل، به سر حدّ انسانيّت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صرف نظر از اين گفته ها، بر فرض آن كه گفته آنان درست باشد، آنچه يك مسلمان بايد معتقد باشد، آن است كه مبدأ صاحب علم و قدرت و حكمت و واجب الوجود و متحقّق بالذّات است كه عالَم را با اين نظم محيّر العقول تحقّق داده و خلق كرده و بر اين مطلب، دليلهاى فراوانى را انبياءعليهم السلام و فلاسفه اقامه نموده اند، بلكه هر شخصى به اندك تأ مّل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امرى به خودى خود، اگر چه بسيار ناچيز باشد، وجود نمى يابد و قانون علّت و معلول در همه آثارى كه در عالَم، تحقّق مى يابد، جارى است؛ پس اصل وجود عالَم با اين اتقان و نظم چگونه ممكن است بدون خالق و موجد، وجود 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 و گو در اينكه طريق صدور اين عالَم از مبدأ تعالى شأنه چگونه و به چه ترتيبى است و موجودات اوّليه عالَم چه بوده و بعد چگونه و به چه ترتيب انواع بسيط و مركّب تحقّق يافته، مباحثى است علمى، و مضرّ به اصل اعتقاد به مبدأ تعالى شأنه نيست و آنچه در علوم محقّق است، ايجاد عالَم به نحو ترتيب و تسبيب اسباب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نوشته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انسان از ميمون توليد شده باشد؛ خدا و پيغمبرى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بى دليل و واهى است، چون معلوم شد به هر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و انواع عالَم تكوّن يافته باشند، ناچار از مبدأ اوّلى صاحب علم و قدرت و حكمت و واجب الوجود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مراد از قانون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وجود و لا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هيچ چيز در عالَم تحقّق نمى يابد و هيچ چيز هم معدوم نمى شود، مخالف مشهور و منافى با قواعد علميّه است، چون هر آن در عالَم، ميلياردها صور و خواصّ و آثار در اثر تركيبها و فعل و انفعالهاى موادّ و بسايط تحقّق مى يابد و قهراً صور و خواصّ و آثارى كه قبل از تركيب متحقّق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 رود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از قانون مذكور آن است كه مادّه و عناصر اصليّه عالم، وجود نمى يابند و </w:t>
      </w:r>
    </w:p>
    <w:p>
      <w:pPr>
        <w:pStyle w:val="BookText"/>
        <w:rPr/>
      </w:pPr>
      <w:r>
        <w:rPr>
          <w:rFonts w:ascii="IRNazanin" w:hAnsi="IRNazanin" w:eastAsia="IRNazanin"/>
          <w:color w:val="111111"/>
          <w:sz w:val="28"/>
          <w:sz w:val="28"/>
          <w:szCs w:val="28"/>
          <w:rtl w:val="true"/>
          <w:lang w:bidi="fa-IR"/>
        </w:rPr>
        <w:t xml:space="preserve">فنا هم بر آنها راه ندارد و فقط تركيبات و صور و خواصّ آنها در حال تغيير است، در صورتى كه قايل آن معتقد باشد كه در ابتدا، اصل وجود مادّه از مبدأ صاحب علم و قدرت و حكمت و واجب الوجود بالذّات صادر شده است، منافات با عقايد اسلامى ندارد، بلكه دليل بر عظمت صانع عالم است؛ چون اين همه آثار عجيب و صنايع بديع در عالَم تحقّق مى يابد، بدون اينكه توقّف به اضافه و كمك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آنچه مبدأ متعال خلق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در صورتى كه قايل به آن قاعده بگويد اصل وجود مادّه از مبدئى صادر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كلامى مخالف علم و برهان و دين مى باشد؛ چون پس از آن كه علم ثابت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خواصّى كه از تركيب عناصر اوّليه تحقّق مى يابد، طبق قانون علّت و معلول و مطابق ناموس حكايت اثر از مؤ ثّر، و مشروط به تحقّقِ شرايط و رفعِ موانع است، از آنجا كه آثار و خواصّ مذكور متفرّع بر اصلِ وجود مادّه است، پس بديهى است اصلِ وجود مادّه نمى تواند از سنّت و قانون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باشد، بلكه آن هم در اصلِ وجودش محتاج به علّت خارج از خود واجب الوجود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اگر چه نحوه صدور مادّه و اصل عالَم را از مبدأ تعالى شأنه نمى توانيم به طور كامل درك كنيم، چنان كه در هر علمى مسائل لاينحل زياد است، بلكه آنچه تا حال صاحبان علوم فهميده اند، نسبت به آنچه نفهميده اند، نسبت متناهى به غير متناهى است، ولى قدرت كامله حق تعالى، خودِ ما را براى نشان دادن آن به طور اِجمال و ناقص مَثَل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هر يك از ما مى تواند صوَرى در ذهن خود ايجاد كند كه در خارج وجود ندارد و يا وجود دارد، ولى نَه به آن نحوه اى كه ما در ذهن ايجاد مى كنيم، خصوصاً در موقعِ خواب كه نَفْس انسان در خيالِ خود، صوَرى را ايجاد مى كند كه عيناً تصوّر مى نماييم سنخِ صوَر خارجيّه است و ما از آن به نام خواب ديدن تعبير مى نماييم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چيزى كه در اسلام حرام شده، محقّقاً داراى مفسده فردى يا اجتماعى و يا هر دو است، و اين مطلب به طور كلّى براى ما مبرهن است؛ چون پس از آن كه ما معتقد به مبدأ تعالى شأنه بوده، حضرت محمّد صلى الله عليه وآله را فرستاده او مى دانيم و قرآن مجيد كه معجزه دايمى آن حضرت است و رواياتى كه به طريق معتبر از آن حضرت و اوصياى </w:t>
      </w:r>
    </w:p>
    <w:p>
      <w:pPr>
        <w:pStyle w:val="BookText"/>
        <w:rPr/>
      </w:pPr>
      <w:r>
        <w:rPr>
          <w:rFonts w:ascii="IRNazanin" w:hAnsi="IRNazanin" w:eastAsia="IRNazanin"/>
          <w:color w:val="111111"/>
          <w:sz w:val="28"/>
          <w:sz w:val="28"/>
          <w:szCs w:val="28"/>
          <w:rtl w:val="true"/>
          <w:lang w:bidi="fa-IR"/>
        </w:rPr>
        <w:t xml:space="preserve">اوعليهم السلام راجع به احكام به ما رسيده، بدانيم كه دستورات خداوند دانا و حكيم است كه براى هدايت خلق به سعادت دنيوى و اخروى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قهراً براى ما معلوم و مبرهن مى شود كه آنچه نهى از آن شده، داراى مفسده و آنچه امر شده، داراى مصلحت است، و نسبت به مفسده خصوص موسيقى، كتب متعدّد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مضارّ آن را كه يكى از آنها ضعف اعصاب و قواى مدرك است، بيان نموده اند، و تفريح براى انسان منحصر به انجام محرّمات نيست، بلكه تفريحات سالم و مباح از قبيل گردش و مشاهده مناظر طبيعى، بسيار است؛ و حكمت عزادارى و تذكّر به حالات ائمّه معصومين عليهم السلام، در جواب سؤال پنجم معلوم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و استماع تاريخ زندگانى حضرت ختمى مرتبت و ائمه اطهارعليهم السلام بهترين سرمشق زندگى و دستور عملى عدالت و آزادگى براى انسانهاست و نيز تجسّم دادن ظلمهايى كه از مردمان نادان و خون آشام و ظالم بر آنها وارد شده است، موجب انزجار و تنفر از كردار بد و تنبّه انسان به تجاوزات خود در زندگى اش نسبت به ديگران مى باشد و عزادارى براى آنان تعظيم شعائراللَّه و مظاهر عدالت و حريّت و اظهار انزجار از ظلم و تعدّى است؛ لذا تا آن اندازه كه حفظ احترامات لازمه نسبت به آن خاندان با عظمت عليهم السلام شده و موجب ارتكاب محرّمات شرعيّه نباشد،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و تحيّت، ورود و مشروعيّت مباهله و موارد آن را چه در امور مذهبى و چه در امور غير مذهبى بيان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در كتاب وسائل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الدّعاء در كتاب الصّلاة</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رواياتى متعدّد وارد شده است و همه آنها در كتاب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المباهله، صفحه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طبع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مراجعه فرماييد، و چنانچه اين كتابها را نداشته باشيد، اطّلاع دهيد تا كاتب نسخه بردارد و بفرستم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اجمالاً اينكه تشبيك اصابع به اطراف مى نمايد و دعايى دارد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مباهله در اديان و ملل سابق بود و نصاراى نجران آن را مى دانستند، هنگامى كه دليلهاى پيغمبرصلى الله عليه وآله و دعوتش را به اسلام نپذيرفتند، خداوند متعال به پيغمبرصلى الله عليه وآله امر كرد آنها را به مباهله دعوت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سيه روى شود هر كه در او غش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مباهله و اسلام را قبول نكردند و به دادن جزيه تن دادند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مباهله پيغمبر اكرم صلى الله عليه وآله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دَهُم هجرى در مدينه منوره بود منتهى الآمال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و دانشمندان سنّى نيز اين مطلب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طاوس متوفى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اقبال باب السادس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رازى در تفسير كبير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وزمخشرى در تفسير كشّاف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آلوسى در روح المعانى </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مباهله را نقل كرده اند كه پيغمبر اكرم صلى الله عليه وآله از مدينه خارج شدند، در حالى كه حسين عليه السلام را در بغل داشتند و دست حسن عليه السلام را به دستشان گرفته بودند، نيز فاطمه عليها السلام پشت سرشان و على عليه السلام بعد از او 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پيغمبرصلى الله عليه وآله روپوشى داشت بالاى سر آنها قرار داد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يُريدُاللَّهُ لِيُذهِبَ عنكم الرِّجسَ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حديث، دليل بر فضيلت اصحاب كسا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آلوسى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معتقد است به اولويت على عليه السلام به خلافت به دليل آن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حسن و حسين عليهما السلام هستند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پيغمبرصلى الله عليه وآله و على عليه السلام مى باشند؛ و چون معناى ظاهرى و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مستحيل است، پس معناى آن مانند بودن و مساوات است هر آن كه مساوى و مانند پيغمبرصلى الله عليه وآله باشد، از ديگران برتر و شايسته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افضل از انبياست، چون به منزله نَفْس و جانِ افضل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مبارك حضرت مستطاب آيةاللَّه العظمى آقاى حاج سيّد محمّد هادى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تقديم مراتب اخلاص و ارادت، اين جانب در منطقه سرخس، آموزگارم و معمولاً بين شيعه و اهل تسنّن اين مسائل مطرح مى شود كه بايد به آنان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انسان كور كورانه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اسلام و قرآن پيروى و اطاعت كند؟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قرآن كريم براى هدايت بشر به سوى زندگى سعادتمند در دنيا از جانب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منّان 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سعادت و ثواب آخرت؟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خواندن قرآن براى اهل قبور چيست چه تأثيرى به حال مُردگان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فقط قرآن را به لفظ عربى قراءت كردن و آن هم بيشتر براى ثواب آخرت، كافى است؛ همچنان كه بين مسلمانان فارسى زبان در ايران رايج است و دوره هاى قرآن تشكيل مى شود؟ و آيا اين طرز خواندن قرآن، يك نفر گمراه را مى تواند به راه راست هدايت نمايد؟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نامى از دوازده امام شيعيان در قرآن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لقب و يا به هر واژه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امامان عليهم السلام علم غيب و معجزه داشتند؟ و آيا اكنون هم كه به حسب ظاهر در حيات نيستند، علم و معجزه دارند؟ و فرق بين پيغمبرصلى الله عليه وآله و امام عليه السلام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شفاعت اولياى خدا و امامان در روز قيامت درست است؟ در صورتى كه در قرآن كريم مكرّر مى خوانيم در روز قيامت از هيچ كس شفاعت قبول نمى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پس چرا شيعه براى امامان عليهم السلام به خصوص حضرت امام حسين عليه السلام به جهت شفاعتشان در روز قيامت، مجالس روضه و تعزيه تشكيل مى دهد؟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سرخس، جناب آقاى على اكبر نطّاق دام عزّه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سلام و تحيّت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از روى دليل و برهان بايد دين اسلام را اختيار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اصول </w:t>
      </w:r>
    </w:p>
    <w:p>
      <w:pPr>
        <w:pStyle w:val="BookText"/>
        <w:rPr/>
      </w:pPr>
      <w:r>
        <w:rPr>
          <w:rFonts w:ascii="Amiri" w:hAnsi="Amiri" w:eastAsia="Amiri" w:cs="Amiri"/>
          <w:color w:val="111111"/>
          <w:sz w:val="28"/>
          <w:sz w:val="28"/>
          <w:szCs w:val="28"/>
          <w:rtl w:val="true"/>
          <w:lang w:bidi="ar-SA"/>
        </w:rPr>
        <w:t>عقايد جا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 در حقيقت براى تأمين سعادت آخرت است و عمل كردن به آن سعادت دنياى مردم را هم تأمين مى كند؛ زيرا وسايل تأمين سعادت آخرت در دنيا به دست مى آيد و عمل به قرآن مجيد در مقام ايجاد رفاهيّت براى مردم و نيكى به افراد بشر و به خويشاوندان و ترقّى دادن مسلمانان از مهمترين موجبات سعادت آخرت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قرآن مبين، منحصر به نماز و روزه نيست تا تصوّر شود كه فقط ثواب آخرت را تأمين مى كند، بلكه به طور جامع، وسيله رشد انسان است و در جهت انسانيّت، ضامن سعادت دنيا و آخرت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 و ثواب دهنده بر كارها، خداست و خداوند متعال، امر به قرائت قرآن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فَاقرَءُوا ما تَيَسَّرَ مِنَ القرآنِ</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آنچه ميسّر است، بخوانيد و در روايات معتبره صحيحه متواتره بر خواندن قرآن، ثواب، مترتّب شده است و كارهاى نيكى كه زندگان براى مردگان انجام دهند، ثواب آن در عالَم برزخ، عايد مردگان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در سختى و شدّت باشد، براى او گشايش مى شود، دليل بر اين مطلب روايات متواتره وارد شده است، پس چه مانعى دارد كه انسان قرآن بخواند و ثواب آن را براى ميّت هديه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قرآن مجيد كه ثواب دارد، بايد به لفظ عربى باشد و اگر به زبان ديگر هم خوانده شود، خوب است؛ امّا آن ثواب را ندارد؛ زيرا آن زبان، ديگر ترجمه قرآن است، نَه خودِ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قرآن، معجزه خاتم پيغمبران صلى الله عليه وآله است، بايد صورت آن محفوظ باشد و معمولاً مردم قدرت توانايى ياد گرفتن قرآن را به عربى و ترجمه آن، هر دو را دارند و براى فراگرفتن آداب و اخلاق و احكام و عقايد، خواندن ترجمه قرآن مانعى ندارد و راه ياد گرفتن قرآن به همين است كه مسلمانان جلسات قرآن تشكيل مى دهند و يا در مدارس و مكاتب ياد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اين طرز خواندن، يك گمراه را به راه راست هدايت مى كند يا 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چون اين كتابِ محكم، كلام خداست، تأثير عجيبى دارد و كسى كه واقعاً به </w:t>
      </w:r>
    </w:p>
    <w:p>
      <w:pPr>
        <w:pStyle w:val="BookText"/>
        <w:rPr/>
      </w:pPr>
      <w:r>
        <w:rPr>
          <w:rFonts w:ascii="Amiri" w:hAnsi="Amiri" w:eastAsia="Amiri" w:cs="Amiri"/>
          <w:color w:val="111111"/>
          <w:sz w:val="28"/>
          <w:sz w:val="28"/>
          <w:szCs w:val="28"/>
          <w:rtl w:val="true"/>
          <w:lang w:bidi="ar-SA"/>
        </w:rPr>
        <w:t>قصد هدايت، قرآن بخواند، خدا او را هدايت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ترجمه اش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تا معناى كلام خداوند متعال را درك كند و هدايت شود و مقدّمه ياد گرفتن معانى صحيحه قرآن، ياد گرفتن الفاظ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پنجم شما چهار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نام امامان شيعه در قرآن، غيب دانستن آنان، وضع آنها بعد از مردن ظاهرى، فرق آنها با رسول اكرم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 امامان شيعه در قرآن صريحاً ذكر نشده و بنابر آنچه در كتب كلاميّه شيعه و تفاسير آنها وارد شده، نام آنها به صفت برده شده است؛ مانند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 الّذين يُقيمُون الصّلوةَ ويُؤتُون الزَّكَوةَ وهم راكعون</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كه اين آيه شريفه، مشهور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الولايه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بسيارى از مفسّرين سنّى هم مانند زمخشرى در كشّاف و صاحب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على عليه السلام دانسته اند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واُولِى الأمرِ مِنكُم</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مفسّرين شيعه درباره ائمّه شيعه دانسته اند و در كتب صِحاح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نقل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بعدى اثنا عشر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عقيده شيعه را در معناى اولواالأمر تأييد مى كند</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غيب دانستن امامان؛ به طور قطعى و متواتر، خبر غيبى از آنها نقل شده، از اميرالمؤمنين علىّ بن ابى طالب عليه السلام در نهج البلاغه و ساير كتابها و از ساير امامان، ولى اصل علم غيب مخصوص به خداوند جلّ و علاست كه خداوند به ديگران وحى يا افاضه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يبسط لنا العلم فنعلم و يقبض عنّا فلا نعلم</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علم براى ما گسترش مى يابد پس مى دانيم و گرفته مى شود از ما پس نمى دانيم، و همچنين است معجزات آنها، اساساً معجزه، كار خداست كه به دست پيغمبر و يا امام جارى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امامان بعد از مردن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مرگ در نظر ديندارى، جدايى بين روح و بدن است و آدمى در حقيقت، فانى محض نمى شود و نيكان و اخيار و شهيدان راه خدا، توجّه اشخاص را به خودشان بعد از مرگ هم درك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قُتِلُوا فى سبيلِ اللَّهِ أمواتاً بل أحياءٌ عندَ رَبِّهِم يُرزَقُون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 امامان شيعه كه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حضرت ولىّ عصر ارواحنا فداه و عجلّ اللَّه في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اند، از بهترين شهيدان راه حق اند و بعد از مرگ ظاهرى هم به اراده و اذن حضرت احديّت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معجزاتى از آنها ديده شود چنان كه بسيار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آنها با رسول اكرم صلى الله عليه وآله اين است كه به رسول خدا وحى مى شده و صاحب شريعت است و امامها حافظ شريعت و مبيّن و ناشر احكام پيغمبرند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انبيا و اوليا و امامها در قيامت، درست است و شما همان آياتى را به خاطر سپرده ايد كه شفاعت را نفى مى كند؛ آياتى هم هست كه شفاعت به اذن خدا هست و به اذن او نفع دارد؛ مثل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تَنفَعُ الشَّفاعَةُ عندَه إلّا لِمَن أَذِنَ له</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ورَضِىَ له قَولاً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يَشفَعُ عندَهُ إلّا بإذنِهِ</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xml:space="preserve">و آيات ديگر، طريق جمع بين اين دو قسم آيات كه يك قسم نفى و يك قسم اثبات مى كند و همچنين آيات مربوط به نفى علم غيب از غير خدا و اثبات آن براى پيغمبران به اين است كه علم غيب و شفاعت بالاصاله و بالذّات متعلّق به حضرت باريتعالى است و هيچ كس غير از خداوند متعال بالذّات عالم به غيب و مسلّط بر شفاعت نيست؛ ولى علم غيب انبيا و امامان و اوليا و شفاعت آنان به </w:t>
      </w:r>
    </w:p>
    <w:p>
      <w:pPr>
        <w:pStyle w:val="BookText"/>
        <w:rPr/>
      </w:pPr>
      <w:r>
        <w:rPr>
          <w:rFonts w:ascii="Amiri" w:hAnsi="Amiri" w:eastAsia="Amiri" w:cs="Amiri"/>
          <w:color w:val="111111"/>
          <w:sz w:val="28"/>
          <w:sz w:val="28"/>
          <w:szCs w:val="28"/>
          <w:rtl w:val="true"/>
          <w:lang w:bidi="ar-SA"/>
        </w:rPr>
        <w:t>افاضه و اجازه خداوند تبارك و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تشكيل مجالس تعزيه و روضه، تنها مربوط به شفاعت نيست؛ بلكه براى ذكر اصول و فروع و احكام دين اسلام هم هست و از ائمّه دين به خصوص حضرت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بهترين مردان نيكوكار و ناشر فضيلت و تقوا و مبارز با ظلم و فساد تقدير مى كنند، و از دشمنان و كُشندگان آنها ابراز تنفّر مى نمايند، براى اينكه مظهر فساد و ستمگرى بوده اند، تا مردم راه نيكوكارى پيش گيرند و به فساد و ستمگرى نگرايند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پاسخ سؤالات شما به نحو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التوفيق والدِّراية لنا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رمضان </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شريف حضرت حجّة الاسلام و المسلمين آية اللَّه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معذرت از مزاحمت اوقات شريف خواهشمندم اين جانب را درباره شيخ احمد احسايى و عقايد او در مباحث معاد و زنده بودن امام زمان عليه السلام روشن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گويند شيخ احمد احسايى به عودت جسم مثالى 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معاد جسمانى را با اين خصوصيّت انكار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زمان عليه السلام را در عالَم مثال، زنده مى داند و عقيده بر ظهور آن امام را در همان عالَم دارد، نَه در عالَم طبيعى و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گويند بعضى از علما، شيخ احمد احسايى را در اواخر عمرش تكفير نموده اند، آيا صحيح است؟ به چه علت او را تكفير نموده اند؟ آيا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علما ، تقليد كردن از طايفه اى كه خود را منتسب به او مى دانند، مانند احقاقى ها كه بنا به اظهار خودشان از پيروان حقيقى مكتب آن شيخ مى باشند، جايز است يا نه؟</w:t>
      </w:r>
    </w:p>
    <w:p>
      <w:pPr>
        <w:pStyle w:val="BookText"/>
        <w:rPr/>
      </w:pPr>
      <w:r>
        <w:rPr>
          <w:rFonts w:ascii="IRNazanin" w:hAnsi="IRNazanin" w:eastAsia="IRNazanin"/>
          <w:color w:val="111111"/>
          <w:sz w:val="28"/>
          <w:sz w:val="28"/>
          <w:szCs w:val="28"/>
          <w:rtl w:val="true"/>
          <w:lang w:bidi="fa-IR"/>
        </w:rPr>
        <w:t xml:space="preserve">محترماً متذكّر مى گردد مدارك عقايد ايشان در 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جوامع الكلم در قسمت رساله رشتيّه و رساله ملّا محمّد حسين انارى كرمانى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12/9/1348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السلام عليكم؛ خداوند متعال، نور هدايت و رسيدن به حقايق معارف دينى و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فرمايد چند جمله به طور اختصار گفته مى شود و تفصيل جواب موكول به حضور نزد شخصى خبير و بصير است كه به دليل و برهان به عنايت و هدايت خداوندى بيان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امرى است اصولى، نَه حكم فرعى تقليدى، و مؤمن و كافر بودنِ اشخاص، امرى است تاريخى، انسان مسؤول اعتقاد است، نَه مسؤول 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مردم در اثر غلبه تاريكى وهم و خيال و نخواندن درس عقايد نزد استاد، از حقّ و حقيقتِ معارف دين و مذهب دور شده اند و از راه راست منحرف گشته اند و هر چه بيشتر رفته اند، دورتر شده و انحراف بيشتر پيدا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 اماميّه اثنى عشريّه كه به براهين و ادلّه قاطع و به بركت محكمات آيات و روايات ثابت است، اين است كه معادِ جسمانى به حقيقت جسميّت است، نَه آن كه مثالى و جسم برزخى و هورقليايى است، كه مثالِ جسم است، نَه جسمِ حقيقى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اعتقادمان درباره حضرت ولىّ عصرعليه السلام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عالَم طبيعى مانند ساير مردم زنده هستند و زندگانى مى كنند و از اين عالَم منتقل به عالم ديگر نشده اند و ظهورشان در اين عالَم، طبيعى است كه ظهور در مقابل خفا است، نَه انتقال از عالَم مِثال به عالَم طبيعت، و گفتنِ اينكه آن بزرگوار در آخر غيبت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بدن خود را به مركزش سپرد و به عالَم مثال رفت كه غيبت كبرى شد، عبارت اُخراى مردن و به برزخ رفتن است كه بر خلاف فرموده پيغمبرصلى الله عليه وآله و آل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گفته ها كه در بعضى كتابها و نوشته هاست، پيدا و روشن است كه گوينده با موهومات خود، بافته است، نَه آن كه حقيقت را با دليل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بايد مسئلت نمود كه فكر صحيح و سالم و ادراك مستقيم بدهد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امور اعتقاديّه، جاى آن نيست كه شخص تقليد نمايد و بايد به دليل و برهان </w:t>
      </w:r>
    </w:p>
    <w:p>
      <w:pPr>
        <w:pStyle w:val="BookText"/>
        <w:rPr/>
      </w:pPr>
      <w:r>
        <w:rPr>
          <w:rFonts w:ascii="IRNazanin" w:hAnsi="IRNazanin" w:eastAsia="IRNazanin"/>
          <w:color w:val="111111"/>
          <w:sz w:val="28"/>
          <w:sz w:val="28"/>
          <w:szCs w:val="28"/>
          <w:rtl w:val="true"/>
          <w:lang w:bidi="fa-IR"/>
        </w:rPr>
        <w:t>تحصيل معرفت نمود، امّا در احكام فرعيّه مى توان تقليد نمود از كسى كه انسان يقين دارد به عقايد صحيح داشتنِ او و به عدالت و اجتهاد او و اگر خود، يقين ندارد، بايد دو نفر عادل اهل خبره شهادت بدهند والّا تقليد نمودن از مشكوك الحال جايز نيست و نتوان در پيشگاه الهى عذر آورد؛ به ظنّ و گمان و ميل نفسانى نتوان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العلىّ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 اللَّه العظمى السيّد محمّد هادى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الوارف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وعلى من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النراقى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 الأ 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يجب فيه على المستفتى السؤال، يجب على المفتى الجواب، على هذا بيّنوا لنا ما قال الشيخ المفيد قدس سره فى أجوبة المسائل السرويّة حيث سئل ما قولكم أدام اللَّه تأييدكم فى عذاب القبر وكيفيّته ومتى يكون؟ وهل تردُّ الأرواح إلى الاجساد عند التّعذيب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العذاب فى القبر أو يكون بين النفختين؟ وقال الشيخ المفيد فى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فى عذاب القبر طريقه السمع دون العقل وقد ورد عن الائمّةعليهم السلام أ 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يعذّب فى القبر كلّ ميّت وإنّما يعذّب من جملتهم من محّض الكفر محضاً ولا ينعّم كلّ ماض لسبيله وإنّما ينعمّ منهم من محّض الايمان محضاً فامّا سوى هذين الصنفين فانّه يلهى عنهم، وكذلك روى أ نّه لا يسئل فى قبره إلّا هذان الصنفان وقد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وَعَشِيّاً ويوم تَقُومُ الساعَةُ اَدخِلُوا آلَ فرعونَ أشدَّ العذابِ</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فى قصّة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فى سبيلِ اللَّهِ أمواتاً بل أحياءٌ عندَ رَبِّهم يُرزَقُون</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على أنَّ العذاب والثواب يكون قبل يوم القيامة وبعده، والخبر وارد بأ نّه يكون مع فراق الرّوح الجسد من الدّنيا، والرّوح هيهنا عبارة عن الجوهر الفعّال البسيط وليس بعبارة عن الحياة الّتى يصحّ معها العلم والقدرة لانّ هذه الحياة عرض لا يبقى ولا يصحّ الاعادة، فهذا ما عوّل عليه العقل وجاء به الخبر 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اين زمينه كه شيخ مفيدقدس سره مى فرمايد حيات كه قدرت و حركت به توسّط </w:t>
      </w:r>
    </w:p>
    <w:p>
      <w:pPr>
        <w:pStyle w:val="BookText"/>
        <w:rPr/>
      </w:pPr>
      <w:r>
        <w:rPr>
          <w:rFonts w:ascii="IRNazanin" w:hAnsi="IRNazanin" w:eastAsia="IRNazanin"/>
          <w:color w:val="111111"/>
          <w:sz w:val="28"/>
          <w:sz w:val="28"/>
          <w:szCs w:val="28"/>
          <w:rtl w:val="true"/>
          <w:lang w:bidi="fa-IR"/>
        </w:rPr>
        <w:t xml:space="preserve">اوست، از اَعراض است و بقا ندارد و قابل اعاده نيست، پس مواجهات بعد از مرگ از برزخ و قيام به توسّط همان جوهر فعّال بسيط انجام مى گيرد بدون روح حيوانى و حال آن كه قدرت و حركت توسّط همان روح است و كما كان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يَخرُجُونَ مِن الأجداثِ سِراعاً كأ نَّهُم إلى نُصُبٍ يُوفِضُون</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خروج از قبور و رفتن به صحراى محشر و ساير مقامات بدون روح حيوانى چگونه صورت مى گيرد؟ و همچنين حشر حيوانات كه بعضى آيات شريفه و روايات بر آن دلالت دارد، چگونه است؟ با اينكه شيخ مفيدرحمه الله مى گويد روح حيوانى از بين مى رود؟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اصول كافى دلالت دارد به اينكه سؤال و عذاب و ثواب قبر و برزخ منحصر به كاملين در ايمان و كاملين در كفر است؛ بايد بقيّه خلق كه عدد آنها نسبت به عدد كاملين قابل مقايسه نيست، مهمل گذارده شوند و هر مقدار گناه هم در دنيا مرتكب شده باشند، در برزخ راحت باشند، و نيز رواياتى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اموات خيرات و مبرّات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آيا در غير كاملين در ايمان، خيرات بيهوده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از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منحصر به كاملين در ايمان باشد مانند سلمان و اباذر، چه نفعى در سؤال از آنهاست؟ چون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عهده سؤال بر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بايد نفوس كثيره از انسانها مهمل گذارده شوند و حال آن كه عبث و اهمال در فعل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و تحيّت، آنچه از مجموع آياتِ شريفه و اخبارِ مستفيضه، بلكه متواتره كه در احوال برزخ و قبر وارد شده، روشن مى شود اين است كه نفوس پس از مرگ باقى هستند و از عدّه اى از آنها درباره بعضى معتقدات و بعضى اعمال سؤال مى شود و پس از آن تا روز قيامت يا متنعّم به جنّتى كه در روايات از آن به جنّت دنيوى تعبير شده، و يا معاقب به نارى كه از آن در روايات به نار دنيوى تعبير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باشند، و عدّه اى ديگر از آنها مهمل گذارده مى شوند تا روز قيامت به حساب و </w:t>
      </w:r>
    </w:p>
    <w:p>
      <w:pPr>
        <w:pStyle w:val="BookText"/>
        <w:rPr/>
      </w:pPr>
      <w:r>
        <w:rPr>
          <w:rFonts w:ascii="IRNazanin" w:hAnsi="IRNazanin" w:eastAsia="IRNazanin"/>
          <w:color w:val="111111"/>
          <w:sz w:val="28"/>
          <w:sz w:val="28"/>
          <w:szCs w:val="28"/>
          <w:rtl w:val="true"/>
          <w:lang w:bidi="fa-IR"/>
        </w:rPr>
        <w:t xml:space="preserve">حالشان رسيدگى مى شود، و اين عدّه، مستضعفين و كسانى هستند كه در اثر قصورشان حجّت بر آنها تمام نشده مانند مجانين و اطفال و بُلْه و كسانى كه دين حقّ به آنها نرسيده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عدّه اى ديگر به سبب بعضى امور عارضى از سؤال و عقاب قبر و برزخ معاف مى شوند مانند كسانى كه از ظهر پنجشنبه تا آخر روز جمعه فوت نمايند و يا آن كه تلقين بر آنها خوانده شود و يا آن كه جَريدتين در زير بغل آنها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محّض الايمان محضاً و من محّض الكفر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كافى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ذكر كرده ايد، كسانى هستند كه واجد شرايط تكليف بوده و حجّت بر آنها تمام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 اى مؤمن و عدّه اى كافر شده اند، نَه آن كه كامل در ايمان و در اعلى درجه آن ويا كامل در كفر و در نهايتِ آن باشند، تا وجودشان نادر و سؤال و عقاب و مَثُوبَت در قبر و برزخ منحصر به عدّه اى قليل باشد، و آياتِ كثيره و رواياتِ عديده كه در اين باب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به مورد نادر و تخصيص به افراد شاذ داده شود و بين محوضت ايمان و محوضت كفر توسّط بين آن دو مى باشد و اين معناى استضعاف و حالِ كسانى است كه در اثر ضعفِ عقل و يا قصور ديگر، حجّت بر آنها تمام نشده باشد بنابراين، اين دسته از روايات و بعضى روايت ديگر كه دلالت بر نفى سؤال و عقاب در قبر و برزخ از بعضى اصناف دارد و آيات متعدّد و روايات عديده را كه به نحو اطلاق يا عموم دلالت بر سؤال و مثوبت و عقوبت در قبر و برزخ دارد، تخصيص به غير اصناف مذكوره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 يّد اين جمع، روايتى است كه كافى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پس از ذكر آيات و روايات به آن اشاره مى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الّتى وَعَدَ الرَّحمنُ عبادَهُ بالغيبِ إنَّه كان وعدُهُ مَأتِيّاً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فيها لغواً إلّا سلاماً ولَهُم رِزقُهُم فيها بُكرَةً وعَشِيّاً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تفسير 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فى جنّات الدُّنيا، قبل القيامة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 وعشيّاً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فالبكرة والعشىّ لا تكونان فى الآخرة فى جنّات الخلد وإنّما تكون بالغداة والعشىّ فى جنّات الدُّنيا، تنتقل إليها أرواح المؤمنين </w:t>
      </w:r>
    </w:p>
    <w:p>
      <w:pPr>
        <w:pStyle w:val="BookText"/>
        <w:rPr/>
      </w:pPr>
      <w:r>
        <w:rPr>
          <w:rFonts w:ascii="Amiri" w:hAnsi="Amiri" w:eastAsia="Amiri" w:cs="Amiri"/>
          <w:color w:val="111111"/>
          <w:sz w:val="28"/>
          <w:sz w:val="28"/>
          <w:szCs w:val="28"/>
          <w:rtl w:val="true"/>
          <w:lang w:bidi="ar-SA"/>
        </w:rPr>
        <w:t>وتطلع فيها الشمس والقمر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 لا تَكَلَّمُ نفسٌ إلّا باِذْنِهِ فمنهم شقىٌّ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فَفِى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مادامَتِ السَّمواتُ والأَرضُ</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التفسير المذكور، فهذا هو فى نار الدّنيا قبل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 مّا الّذين سُعِدُوا فَفِى الجَنَّةِ خالدين فيها مادامتِ السَّمواتُ والأَرْضُ</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فى التفسير المذكور، يعنى فى جنّات الدّنيا الّتى تنتقل إليها أرواح المؤمنين مادامت السّموات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فَوَقيهُ اللَّهُ سَيِّئاتِ ما مَكَرُوا وحاق بآل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وعَشِيّاً ويوم تَقُومُ السّاعةُ أَدخِلُوا آلَ فرعون أشدَّ العذابِ</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فى التفسير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فى الدّنيا قبل القيامة وذلك أ نّ فى القيامة لا يكون غدوّاً ولا عشيّاً لانَّ الغدوّ والعشىّ إنّما يكون فى الشّمس والقمر، ليس فى جنان الخلد ونيرانها شمس ولا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 ما تقول النّاس فيها؟ فقال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فى نار الخلد وهم لا يعذَّبون فيما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السّعداء،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فى الدّنيا، فأ مّا فى نار الخلد فهو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تَقُومُ السّاعَةُ أدخِلُوا آلَ فرعونَ أشدَّ العذابِ</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بديهى است تخصيص مورد اين آيات مانند عباد در سوره مريم و نَفْس به طور عموم در سوره هود و آل فرعون به نحو اطلاق در سوره مؤمن به كامل در ايمان و يا كامل در كفر تخصيص اكثرى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تخصيص به مستضعفين و بعضى اصناف ديگر كه ذكر شد، جمع دلالى عرفى و بدون محذور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اصحابنا عن سهل بن زياد عن الحسن بن على عن أحمد بن عمر رفعه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أخى ببغداد وأخاف أن يموت بها فقال عليه السلام ما تبالى حيث ما مات أما إنه لا يبقى مؤمن فى شرق الأرض وغربها إلّا حشراللَّه روحه إلى وادى </w:t>
      </w:r>
    </w:p>
    <w:p>
      <w:pPr>
        <w:pStyle w:val="BookText"/>
        <w:rPr/>
      </w:pPr>
      <w:r>
        <w:rPr>
          <w:rFonts w:ascii="Amiri" w:hAnsi="Amiri" w:eastAsia="Amiri" w:cs="Amiri"/>
          <w:color w:val="111111"/>
          <w:sz w:val="28"/>
          <w:sz w:val="28"/>
          <w:szCs w:val="28"/>
          <w:rtl w:val="true"/>
          <w:lang w:bidi="ar-SA"/>
        </w:rPr>
        <w:t>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وادى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الكوفة أما إنّى كانّى بهم حلق حلق قعود يتحدّثون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 بديهى است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مؤمن فى شرق الأرض و 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از تخصيص به كامل در ايمان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بن عيسى عن أحمد بن محمّد عن عبدالرّحمان بن حمّاد عن عمرو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سمعتك وأنت تقول كلّ شيعتنا فى الجنّة على ما كان فيهم،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كلّهم واللَّه فى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الذُّنوب كثيرة كبار فقال عليه السلام امّا فى القيامة فكلّكم فى الجنّة بشفاعة النبيّ‌صلى الله عليه وآله المطاع أو وصىّ النبىّ‌صلى الله عليه وآله ولكنّى واللَّه أتخوّف عليكم فى البرزخ،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البرزخ؟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حين موته إلى يوم القيامة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اين روايت صريح است در اينكه مؤمن غير كامل كه ارتكاب معاصى كبيره مى نمايد در برزخ مهمل نيست و معاقب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المحاسن، عن الحسن بن محبوب، عن إبراهيم بن اسحق الجازى، قال قلت لابى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أرواح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المؤمنين فى حجرات فى الجنّة يأكلون من طعامها ويشربون من شرابها ويتزاورون فيها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أقم لنا السّاعة لتنجزلنا ما وعدتنا،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أرواح الكفّار؟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حجرات فى النّار، يأكلون من طعامها ويشربون من شرابها و يتزاورون فيها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تقم لنا السّاعة، لتنجز لنا ما وعدتنا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عموم ارواح المؤمنين و ارواح الكفّار در اين روايات واباء آن از تخصيص به كامل در ايمان و كفر قابل انكار نيست وقس عليها ساير ما ورد من أ نّ القبر إمّا روضة من رياض الجنة وإمّا حفرة من حفرات النّيران و امثاله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ذيلاً روايتى كه شاهد بر جمع مذكور است، نقل مى شود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احمد بن محمّد و سهل بن زياد؛ و علىّ بن إبراهيم عن أبيه </w:t>
      </w:r>
    </w:p>
    <w:p>
      <w:pPr>
        <w:pStyle w:val="BookText"/>
        <w:rPr/>
      </w:pPr>
      <w:r>
        <w:rPr>
          <w:rFonts w:ascii="Amiri" w:hAnsi="Amiri" w:eastAsia="Amiri" w:cs="Amiri"/>
          <w:color w:val="111111"/>
          <w:sz w:val="28"/>
          <w:sz w:val="28"/>
          <w:szCs w:val="28"/>
          <w:rtl w:val="true"/>
          <w:lang w:bidi="ar-SA"/>
        </w:rPr>
        <w:t>جميعاً عن ابن محبوب عن علىّ بن رئاب عن ضريس الكناسىّ، قال سألت أباجعفرعليه السلام أنّ النّاس يذكرون أنَّ فراتنا يخرج من الجنّة فكيف هو وهو يقبل من المغرب وتصبّ فيه العيون والاودية،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أبوجعفرعليه السلام وأنا أسمع إنَّ للَّه جنّة خلقها اللَّه فى المغرب وماء فراتكم يخرج منها و إليها تخرج أرواح المؤمنين من حفرهم عند كلّ مساء فتسقط على ثمارها و تأكل منها وتتنعّم فيها و تتلاقى وتتعارف فإذا طلع الفجر هاجت من الجنّة فكانت فى الهواء فيما بين السّماء والأرض، تطير ذاهبة وجائية وتعهد حفرها إذا طلعت الشّمس وتتلاقى فى الهواء و تتعارف،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للَّه ناراً فى المشرق خلقها ليسكنها أرواح الكفّار ويأكلون من زقّومها ويشربون من حميمها ليلهم فإذا طلع الفجر هاجت إلى واد باليمن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برهوت أشدّ حرّاً من نيران الدّنيا كانوا فيها يتلاقون ويتعارفون فإذا كان المساء عادوا إلى النّار، فهم كذلك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حال الموحّدين المقرّين بنبوّة محمّد صلى الله عليه وآله من المسلمين المذنبين الّذين يموتون وليس لهم إمام ولا يعرفون ولايتكم؟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هؤلاء فإنّهم فى حفرتهم لا يخرجون منها فمن كان منهم له عمل صالح ولم يظهر منه عداوة فإنّه يخدّ له خدّ إلى الجنّة الّتى خلقها اللَّه فى المغرب فيدخل عليه منها الرّوح فى حفرته إلى يوم القيامة فيلقى اللَّه فيحاسبه بحسناته وسيّئاته فإمّا إلى الجنّة وإمّا إلى النّار فهؤلاء موقوفون لأمر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يفعل اللَّه بالمستضعفين والبله والاطفال وأولاد المسلمين الّذين لم يبلغوا الحلم، فأمّا النصّاب من أهل القبلة فإنّهم يخدّ لهم خدّ إلى النّار الّتى خلقها اللَّه فى المشرق فيدخل عليهم منها اللّهب والشَّرر والدّخان وفورة الحميم إلى يوم القيامة، ثمّ مصيرهم إلى الحميم ثمّ فى النّار يسجرون ثمّ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كنتم تدعون من دون اللَّه؟ أين إمامكم الّذى اتّخذتموه دون الامام الّذى جعله اللَّه للناس إماماً</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اين حديث بر جمع مذكور واضح، و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نقل كرديد، نيز حمل به معناى مذكور مى شود؛ چه ايشان عين عبارت روايات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محض الايمان محضاً ومن محض الكفر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و بلكه ذيل اين موضوع كلامش صريح است در اينكه از مؤمن، محض كامل در ايمان كه </w:t>
      </w:r>
    </w:p>
    <w:p>
      <w:pPr>
        <w:pStyle w:val="BookText"/>
        <w:rPr/>
      </w:pPr>
      <w:r>
        <w:rPr>
          <w:rFonts w:ascii="Amiri" w:hAnsi="Amiri" w:eastAsia="Amiri" w:cs="Amiri"/>
          <w:color w:val="111111"/>
          <w:sz w:val="28"/>
          <w:sz w:val="28"/>
          <w:szCs w:val="28"/>
          <w:rtl w:val="true"/>
          <w:lang w:bidi="ar-SA"/>
        </w:rPr>
        <w:t xml:space="preserve">نادراً موجود است، اراده نكرده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زيرا كه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فى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ذكر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 على أ نَّ العذاب والثواب يكون قبل القيامة،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است تمام كسانى كه در سبيل اللَّه كشته شده اند، كامل در ايمان نيستند، و امّا مورد عقاب و ثواب در عالم برزخ و قبر، آيا روح است به قالب مثالى و يا بدن دنيوى؟ روايات دلالت بر اوّل دارد و ايشان هم معتقد به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عبارتى كه از او ذكر كرديم،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والخبر وارد بانه يكون مع فراق الرّوح الجسد فى الدّنيا والرّوح هيهنا عبارة عن انفعال الجوهر البسيط وليس بعبارة عن الحياة الّتى يصحّ معها العلم والقدرة، لأ نّ هذه الحياة عرض لا يبقى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نفى حياتى كه محقّق حسّ و حركت است از روح، جواب شبهه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حيات شهدا پس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بيان نحوه حياتى است كه قرآن شريف نسبت به آنها داده كه عبارت از حيات ذاتى است كه عين جوهر روح انسانى است، نَه حيات عارضى كه تعلّق به بدن مادّى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عبارت ايشان كه اين حيات را عرض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خالى از اشكال نيست؛ چه اگر معناى اصطلاحى آن را كه عبارت از حيات و مبدأ درك و فعل است، اراده كرده باشد، عين نَفْس حيوانى است و لذا حيوان را به جوهر حسّاس فعّال تعريف نموده اند، و اگر روح بخارى را از آن اراده كرده باشد، آن نيز جوهر است، نَه عَرَض، گرچه از مفارقت روح حيوانى منحل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 گوييم شايد مرادش از عَرَض، عَرَضى بوده و حيات را نسبت به بدن داده كه عرض اوست، نَه روح كه ذاتى اوست و يا آن كه مرادش از عَرَض، اصطلاح متكلّمين از معتزله است كه آنها حيات و عِلْم و ساير صفات حقيقيّه را اَعراض دانسته اند و لذا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حقيقيّه را سلب كرده و ذات او را نايب مناب آن صفات در ترتّب نتايج آنها بر ذات مقدّسش دانسته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بيان شد، واضح گرديدكه مقصود مرحوم شيخ مفيدقدس سره از حيات كه مصحّح عِلْم و قدرت است، حيات بدن مادّى است كه نسبت به او عَرَض است و به موت زايل مى شود، نَه حيات نَفْسِ حيوانى كه ذاتى اوست و از او مفارقت نمى نمايد و نيز معلوم </w:t>
      </w:r>
    </w:p>
    <w:p>
      <w:pPr>
        <w:pStyle w:val="BookText"/>
        <w:rPr/>
      </w:pPr>
      <w:r>
        <w:rPr>
          <w:rFonts w:ascii="IRNazanin" w:hAnsi="IRNazanin" w:eastAsia="IRNazanin"/>
          <w:color w:val="111111"/>
          <w:sz w:val="28"/>
          <w:sz w:val="28"/>
          <w:szCs w:val="28"/>
          <w:rtl w:val="true"/>
          <w:lang w:bidi="fa-IR"/>
        </w:rPr>
        <w:t>شد مورد سؤال و تنعّمات وتأ لّمات را در عالَم برزخ نَفْسِ انسانى با بدن مثالى مى داند كه مطابق با روايات است، و امّا مورد جنّت و نار را پس از اقامه قيامت و تصفيه حساب نَفْسِ انسانى با همان بدن مادّى دنيوى مى داند و فقط نواقص و كثافات بدن دنيوى را از او مسلوب مى داند؛ چه خوب بود قبل از اقدام به اين سؤال رجوع به كتاب كلامى ايشان مانند شرح اعتقادات صدوق رحمه الله مى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 عليه حشر الحيوانات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مسأله امتناع اعاده معدوم منافى با معاد جسمانى نيست و نيز جواب سؤال ثانى و ثالث هم داده شد؛ زيرا روايات شريفه كافى، مستضعفين را كه نسبت به اصناف ديگر قليل مى باشند، از سؤال و عذاب و ثواب قبر و برزخ معاف نموده و اين مطابق قواعد است؛ چون هنوز حال آنها از ايمان و كفر پس از اتمام حجّت شدن بر آنها معلوم نيست و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ليَهلِكَ مَن هَلَكَ عن بَيِّنَةٍ و يَحيى مَن حَىَّ عن بَيِّنَةٍ</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محّض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نادرى مانند حضرت سلمان و اباذر،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محّض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نادرى مانند ابوجهل و معاويه نيست و در سؤال قبر، و ساير احوالى كه پس از موت بر انسان وارد مى شود و روايات شريفه وارده از اهل بيت عليهم السلام دلالت بر آنها دارد، مصالح و حكمى است و ممكن است يكى از آنها ترقّى و تعالى مقامات مؤمنين و پَستى و تنزّل مراتب كفّار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عنده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مى رساند، اين جانب مدّتى است با شيخ محمّد مردوخ، پيشواى اهل تسنّن سنندج مكاتبه و بحثى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به اين جانب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فتوكپى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تقديم مى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وسيله از آن جناب كسب تكليف نموده كه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مردوخ را چگونه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اللَّه المسلمين بطول بقائكم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مردوخ</w:t>
      </w:r>
    </w:p>
    <w:p>
      <w:pPr>
        <w:pStyle w:val="BookText"/>
        <w:rPr/>
      </w:pPr>
      <w:r>
        <w:rPr>
          <w:rFonts w:ascii="IRNazanin" w:hAnsi="IRNazanin" w:eastAsia="IRNazanin"/>
          <w:color w:val="111111"/>
          <w:sz w:val="28"/>
          <w:sz w:val="28"/>
          <w:szCs w:val="28"/>
          <w:rtl w:val="true"/>
          <w:lang w:bidi="fa-IR"/>
        </w:rPr>
        <w:t xml:space="preserve">جناب آقاى شيخ على اكبر روحانى 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اسلام ممنوع است به دليل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قايل به اجتهاد هستند، احاطه به احكام اسلام ندارند؛ دو چيز دين پاك نبى را 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سنّيان تشيّخ و در شيعه 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29/9/1348</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آقاى مردوخ بپرسيد اجتهاد يعنى چه؟ اگر معناى آن، همان است كه انسان به برداشت و فكر خودش از روى ظنّ و استحسان و قياس و تشبيه واقعه اى به واقعه ديگر، حكم خدا و آيين اسلام را بگويد، البتّه دين پاك نبى را به باد داده است؛ ولى شيعه از اين رفتار و كردار، برى است و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دارد و شديداً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معصيت مى داند؛ و اگر معناى اجتهاد جدّ و جهد نمودن در فهم و دانستن و به دست آوردن حُكم خدا و آيين اسلام است از آيات و بيانات و احاديث وارده در تفسير قرآن كريم و آنچه نبىّ اكرم صلى الله عليه وآله فرموده است، البتّه دين پاك نبىّ‌صلى الله عليه وآله به اين ترتيب آباد مى شود و پيروى از آيين اسلام به عمل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چون در مكتب شيعه درس نخوانده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مبانى و قواعد علماى شيعه خبر ندارد، خيال مى كند اجتهاد نزد شيعه به نحوى است كه ديگران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محترم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عرض سلام، خواهشمند است جواب سؤال هاى ذيل را مرقوم فرماييد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مسلمان نبايد با كليمى و مسيحى دست بدهد و مصافحه نمايد؟ و اگر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دست خود را آب بكشد و چرا نبايد با آنان هم غذا شود و يا با آنان ازدواج </w:t>
      </w:r>
    </w:p>
    <w:p>
      <w:pPr>
        <w:pStyle w:val="BookText"/>
        <w:rPr/>
      </w:pPr>
      <w:r>
        <w:rPr>
          <w:rFonts w:ascii="IRNazanin" w:hAnsi="IRNazanin" w:eastAsia="IRNazanin"/>
          <w:color w:val="111111"/>
          <w:sz w:val="28"/>
          <w:sz w:val="28"/>
          <w:szCs w:val="28"/>
          <w:rtl w:val="true"/>
          <w:lang w:bidi="fa-IR"/>
        </w:rPr>
        <w:t>نمايد؟ مگر حضرت موسى و حضرت عيسى عليهما السلام پيغمبرانِ برحقّ نبودند؟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جانب دوستى ارمنى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به او ثابت نمايم كه عيسى پسر خدا نيست و خدا نَه فرزند دارد و نَه پدر و مادرى؛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نمى كند و مى گويد كه عيسى عليه السلام نطفه خداست كه در شكم حضرت مريم عليها السلام پرورانده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او مى گويم مگر حضرت آدم و حوّا از پدر و مادر زاييده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قبول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چه مقدار معلومات داشته باشد تا بتواند مانند جناب عالى جانشين و نايب امام عليه السلام شود و بايد چه رياضتهايى را بكشد تا به آن مقام برسد؟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موسى و حضرت عيسى عليهما السلام پيغمبرِ برحقّ بودند و بعد از آنان حضرت محمّد صلى الله عليه وآله نيز برحقّ مى باشند، ولى كليمى و مسيحى انكار مى كنند حضرت پيغمبرصلى الله عليه وآله را و مى گويند پيغمبر نيست؛ پس بدين جهت است كه نتوان دوستى نمود با كسانى كه دشمن پيغمبر اسلام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دختر آنها را بر حَسَب قانون شرع مى توان به ازدواج موقّت اختيار نمود، ولى به پسر آنها نتوان دختر مسلمان را تزويج كرد؛ قانون دين اسلام اين است؛ علاوه بر اينكه نتوان شرافت دختر مسلمان را زير دست اجنبى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شخص خدا را نشناخته است؛ تصوّر و خيال مى كند كه خداوند متعال به قياس و مانند خودش مى باشد كه مادّه و جسم دارد و مانند بشر و ساير حيوانها نطفه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 كه خداى متعال هيچ گونه از صفات و كيفيّتهاى مخلوقات را ندارد و او آفريننده ماديّات و مجرّدات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اگر به عقل و فكر صحيح مراجعه كند، قضاوت خواهد نمود كه آفريننده امكان ندارد مانند مخلوقِ خود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كه دانشمندان بزرگ در علمهاى ديگر درس خواندند و زحمت كشيدند تا مثلاً كپلر و گاليله و انيشتين و اديسون شدند، همان طور بايد درس خواند و زحمت كشيد تا به حول و قوّه و به فضل خداوند متعال به جايى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نصيحتاً به شما </w:t>
      </w:r>
    </w:p>
    <w:p>
      <w:pPr>
        <w:pStyle w:val="BookText"/>
        <w:rPr/>
      </w:pPr>
      <w:r>
        <w:rPr>
          <w:rFonts w:ascii="IRNazanin" w:hAnsi="IRNazanin" w:eastAsia="IRNazanin"/>
          <w:color w:val="111111"/>
          <w:sz w:val="28"/>
          <w:sz w:val="28"/>
          <w:szCs w:val="28"/>
          <w:rtl w:val="true"/>
          <w:lang w:bidi="fa-IR"/>
        </w:rPr>
        <w:t>مى گويم پيوسته به خداوند متعال ملتجى شويد و مسئلت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محضر مبارك حضرت آيةاللَّه العظمى آقاى حاج سيّد محمّد هادى ميلانى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شرف عرض عالى مى رساند، از قرار مسموع حضرت عالى مانند بعضى از مراجع، مال دولت را مجهول المالك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سؤال مى شود اين اسكناسهاى معمولى رايج ميان مردم كه متداول است و تجارت و غير آن از تصرّفات همگى به اينها انجام مى يابد و مسلّم است كه همه اينها از بانك و صندوق دولت پخش مى شود ومال دولت است، اگر اينها مجهول المالك باشد، چرا خمس به آنها تعلّق مى گيرد و از چه راه حكم به تخميس آنها مى شود؟ و شنيده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مراجعِ گذشته، دولت را مالك مى دانستند، اين از چه راه است؟ زيرا دولت، كيست كه مالك باشد؛ اگر نظرشان هيأت است، مالكيّت هيأت چگونه تصوّر مى شود؟ ايّام سعادت مستدام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وله الحمد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مسأله اسكناسها و تعلّق خمس به آنها در صورتى كه مجهول المالك باشند و راجع به اينكه قايلين به مالكيّت دولت از چه راه مى گويند، عرض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الأ وّل، محذور، نَه تنها اين است كه فرموده ايد خمس چرا به آنها تعلّق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مجهول المالك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محذور بزرگ تر آن است كه مجهول المالك بايد صدقه داده شود و به فقير مى رسد، پس اغنيا، مالك نيستند و براى فقرا، ميدان وسيعى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معاملات اجناس ديگر با آنها همه باطل مى شود يا خريدار مشغول الذّمّه فروشنده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اگر ورثه استحقاق صدقه داشته باشد، هر كدام سبقت كرد، چه پسر و چه دختر، اسكناسهاى پدر را بر مى دارد، و إلّا وراثتى نسبت به آنها در كار نيست الى غير ذلك من المحاذير،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اسكناس طريق الى المال و سند آن </w:t>
      </w:r>
    </w:p>
    <w:p>
      <w:pPr>
        <w:pStyle w:val="BookText"/>
        <w:rPr/>
      </w:pPr>
      <w:r>
        <w:rPr>
          <w:rFonts w:ascii="IRNazanin" w:hAnsi="IRNazanin" w:eastAsia="IRNazanin"/>
          <w:color w:val="111111"/>
          <w:sz w:val="28"/>
          <w:sz w:val="28"/>
          <w:szCs w:val="28"/>
          <w:rtl w:val="true"/>
          <w:lang w:bidi="fa-IR"/>
        </w:rPr>
        <w:t>است، مجهول المالك بودنِ سند، صدمه اى به جايى نمى رساند و اگر اسكناس خودش ماليّت دارد، مولد اوّليّه آن، مستصحب البقاء على الإباحه است، به دست هر كس از غنى و فقير كه مى رسد، و بالطّبع قاصد تملّك آن است، همين قدر كافى است در مالكيّت آن، و جميع آثار مالكيّت، مترتّب مى گردد و معاملات و ربح،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مى فرموديد چه دليل داريد و إلّا مالكيّت امرى است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لازم نيست امر موجود خارجى باشد و ممكن است آن هم امر اعتبارى باشد كه مضاف و مضاف اليه و اضافه يكسره اعتبار فى اعتبار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الثانى، كسانى كه قايل به مالكيّت هيأت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يك دليلشان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اِشكال در اين است كه ظاهر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العقود الصادرة من الاشخاص لا من الهيئة، و دليل ديگرشان سيره دول است من زمن المعصومين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اِشكال در اين است كه آن زمان، عنوان هيأت نبوده، بلكه شخص سلطان و نمايندگان او بوده و دليل ديگرشان لزوم عسر و حرج است، ولى اِشكال در اين است كه اين عناوين مُثْبِتِ حُكمِ وضعى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 والسلام عليكم وعلى من يجب تسليمى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محترم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مى شود ميل دارم نظر و مبناى جناب عالى را بدانم در نتيجه گيرى از اخبار درباره سهم مبارك امام عليه السلام و عمل اصحاب قدس سرهم و موضوع نيابت از امام عليه السلام و اجازه به ديگران كه به قول جناب عالى بر فرض صحّت، نيابتِ تعيين نايب مانند وكيل در تَوكيل چگونه تصوّر مى شود و به چه مجوّزى مى شود اين كار را كرد و به علاوه، تكليف در قبال عدم تضييع مال امام عليه السلام به چه نحو بايد عمل شود و موضوع قطع به رضا چگونه است؟ </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تسليم و تحيّت تقديم داشته، به انواع دعوات ياد آورم، در نتيجه تحقيق و مباحثه و بررسى روايات بسيار كه يكايك مورد مذاكره و فقه الحديث شد و جمع دلايل آنها كاملاً بررسى گرديد، اين بود كه سهم مبارك به اذن فقيه حاكم شرع به عنوان صدقه از آن بزرگوار و در مورد احراز رضاى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برسد و شيعه اثنا عشرى با تقوا بالاخصّ نوكران و خدمتگزاران آن بزرگوار و سادات و علويّات مستحقّ و متديّن و ايتام مستحقِّ سادات مورد قطع به رضاى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حضورمبارک حضرت آيةاللَّه العظمى آقاى ميلانى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مى نمايم، اين جانب با شخصى در اداره اى كارمند مى باشيم، ضمناً روزانه مدّتى راجع به دين اسلام بحث مى نمايد از كتاب اصول كافى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فقط از تفسير قرآن است و رساله هاى عمليّه مراجع تقليد به درد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بايد خودش تكليف دين خود را بداند و از فكر خود استفاده و قرآن را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مرقوم فرماييد اين راهى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اوّلاً، عِلمِ دين، بسيار دقيق تر و پرمعناتر از علم شيمى و مانند آن است و بدون درس خواندن و از استاد كامل ياد گرفتن، امكان ندارد انسان آن را ياد بگيرد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قرآن مجيد، در عين اينكه آسان به نظر مى رسد، عقولِ بشرِ عادى از اينكه به مطالب شامخه آن احاطه پيدا كند ناتوانند و لذا مقدارى از بعضى آيات نسبت به ادراك بشر عادى،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معصومين عليهم السلام احاديثى وارد شده كه نهى فرموده اند از تفسير قرآن به فكر و نظرِ خودِ مردم، فقط در مواردى كه مربوط به احكام است و </w:t>
      </w:r>
    </w:p>
    <w:p>
      <w:pPr>
        <w:pStyle w:val="BookText"/>
        <w:rPr/>
      </w:pPr>
      <w:r>
        <w:rPr>
          <w:rFonts w:ascii="Amiri" w:hAnsi="Amiri" w:eastAsia="Amiri" w:cs="Amiri"/>
          <w:color w:val="111111"/>
          <w:sz w:val="28"/>
          <w:sz w:val="28"/>
          <w:szCs w:val="28"/>
          <w:rtl w:val="true"/>
          <w:lang w:bidi="ar-SA"/>
        </w:rPr>
        <w:t xml:space="preserve">معناى ظاهر مسلّم دارد و تخصيص و تقييدى در روايات از اهل بيت كه مفسّر قرآن اند، وارد نشده است، مى تواند كسى كه درس خوانده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كاملاً زبان عربى را مى داند و فحص كامل از احاديث نموده و برخلاف ظاهر، تفسيرى نديده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آن حكم اخذ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اصول كافى مربوط به عقايد مى باشد و بسيارى از آن، خبرِ واحد است و در معارفِ دين، خبرِ واحد، يقين آور نيست و نتوان به غير يقين در اصول دين اعتماد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فروع كافى كه مربوط به احكام عملى است و خبر واحد در مرحله ظاهر حجّت است، اگر چه ظنّى است؛ ولى عمل كردن به آن حاجت دارد به اينكه شخص، درس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مبادى استنباط احكام از روايات است،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اينكه در تعارض اخبار كه در روايات مختلف نقل كرده اند، بايد شخص خبير و بصير باشد به اينكه چگونه رفتار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صحيح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فكرِ خودِ انسان در اصول دين و فروع، بدون اينكه به مدرك موثّق تامّ و تمامى اعتماد كند، بسيار خطر دارد و در آيات و احاديث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معاد جسمانى كه در قرآن كريم و روايات آمده است، همين جسد فعلى است كه در عالم آخرت محشور مى گردد و به زندگى جاويد خود ادامه مى دهد؟ يا كيفيّت و شرايطى كه در آن نشئه ادامه حيات مى دهد با اين نشئه فرق و تفاوت دارد؟ و اگر كسى به شقّ دوم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معاد جسمانى است؟</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ترديد نيست كه معاد جسمانى با همين بدن انسان است بر حَسَب آنچه از آيات مباركه و بيانات صريحه پيغمبر اكرم صلى الله عليه وآله و اهل بيت آن حضرت عليهم السلام استفاده </w:t>
      </w:r>
    </w:p>
    <w:p>
      <w:pPr>
        <w:pStyle w:val="BookText"/>
        <w:rPr/>
      </w:pPr>
      <w:r>
        <w:rPr>
          <w:rFonts w:ascii="IRNazanin" w:hAnsi="IRNazanin" w:eastAsia="IRNazanin"/>
          <w:color w:val="111111"/>
          <w:sz w:val="28"/>
          <w:sz w:val="28"/>
          <w:szCs w:val="28"/>
          <w:rtl w:val="true"/>
          <w:lang w:bidi="fa-IR"/>
        </w:rPr>
        <w:t>مى شود؛ ولى خصوصيّات آن كه از حيث اعراض و كيفيّت چگونه است و زايد بر موادّ و عناصر جوهريّه در چه شرايطى است، علم به آنها را تكليف نداريم و بايد معتقد باشيم به اينكه معاد جسمانى است به هر نحوى كه فى علم اللَّه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مى فرماييد در اين مسأله تاريخى يعنى مراجعت اهل بيت حضرت امام حسين عليه السلام به كربلا يا به مدينه پس از حركت از شام كه در كتب تاريخى به طور مختلف نقل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عالم جليل، محدّث نورى قدس سره در كتاب لؤلؤ و مرجان، راجع به موضوع مذكور تحقيقاتى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حاصلش اين است كه خبر ورود اهل بيت عليهم السلام به كربلا در اربعين در كتاب لهوف مرحوم سيّد ابن طاوس از جهاتى مخدوش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خود سيّدقدس سره در اقبال، ورود اهل بيت عليهم السلام را در روز اربعين و ملاقات با جابر را بعيد شمرده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شيخ مفيدقدس سره در ارشاد، صفحه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شام آمدند تا وارد مدينه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قريب به اين عبارت در كامل ابن اثير ذكر شده و طبرى در تاريخ خود، مختصرى در اين مقال ذكر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كدام ذكرى از سفر عراق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شيخ مفيدقدس سره در مسارّ الشيعه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رجوع حرم ابى عبداللَّه عليه السلام از شام به مدينه بود و ورود جابربن عبداللَّه انصارى قدس سره به كربلا به جهت زيارت قبر مطّهر ابا عبداللَّه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قريب به همين عبارت را شيخ طوسى در مصباح و علّامه حلّى در منهاج الصلاح و كفعمى در دو موضع از مصباح خود، ذكر كرده و ظاهر عبارت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اربعين از شام بيرون آمدند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شش؛ تفصيل ورود جابرقدس سره را در كربلا در كتاب بشارة المصطفى تأليف طبرى آملى و در كتاب مصباح الزائر ذكر كرده اند؛ ولى ذكرى از ورود اهل بيت عليهم السلام به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ثانياً، مرحوم حاج شيخ عبّاس قمى قدس سره در مجلّد اوّل منتهى الآمال بعد از ذكر جريانات كوفه و شام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ملاحظه اين مطالب خيلى مستبعد است كه اهل بيت عليهم السلام بعد از اين همه قضايا برگردند و روز بيستم صفر كه روز اربعين و روز ورود جابر به كربلا بود، به كربلا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ملا محسن فيض كاشانى در تقويم المحسنين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بيستم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حرم امام حسين عليه السلام است به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دكتر محمّد ابراهيم آيتى در كتاب بررسى تاريخ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سخنرانى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داستان آمدن اهل بيت از شام به طرف عراق و رسيدن آنها در اربعين به كربلا را به هيچ وجه نمى توان باور كرد يا سند قابل اعتمادى بر اين افسانه تاريخى به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محدّث قمّى قدس سره در مفاتيح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بيستم صفر، روز اربعين و به قول شيخ طوسى و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رجوع حرم امام حسين عليه السلام است از شام به مدينه و روز ورود جابربن عبداللَّه انصارى است به كربلا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 علّامه مجلسى قدس سره در زاد المعاد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بدان كه مشهور آن است كه سبب تأكيد زيارت آن حضرت در اين روز آن است كه حضرت امام زين العابدين عليه السلام با ساير اهل بيت در اين روز وارد كربلا شدند و سرهاى مقدّس شهدا را به بدنهاى مطهّر ايشان ملحق كردند، و اين بسيار بعيد است از جهات بسيار كه ذكر آنها موجب تطويل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قبال اين شش احتمال، مرحوم سيّد در لهوف مى فرمايد كه روز اربعين، اهل بيت به كربلا آمدند و با جابر در يك وقت ملاقات كردند و در كتاب جنات الخلود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بيستم صفر، روز ورود اهل بيت عليهم السلام است به كربلا و محقّق بهايى در توضيح المقاصد،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را روز اربعين و روز ورود حرم امام حسين عليه السلام به كربلا بيان مى فرمايد، و حاج شيخ محمّد مهدى مازندرانى در كتاب معالى السبطين از بعضى كتب مقاتل كه نام نبرده است، نقل مى كند از عطيّه كه سوارى نمايان شد، و 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آقايم امام سجّادعليه السلام باشد، تو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به زودى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امام عليه السلام را استقبال كن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گفته اين چهار كتاب برخلاف فرمايش چندين محدّث و چندين كتاب معتبر است كه مذكور گرديد و آقايان روضه خوانان خبر لهوف را با شاخ و برگهاى بسيار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عملشان شرعاً چه صورت دارد؟</w:t>
      </w:r>
    </w:p>
    <w:p>
      <w:pPr>
        <w:pStyle w:val="BookText"/>
        <w:rPr/>
      </w:pPr>
      <w:r>
        <w:rPr>
          <w:rFonts w:ascii="Amiri" w:hAnsi="Amiri" w:eastAsia="Amiri" w:cs="Amiri"/>
          <w:color w:val="111111"/>
          <w:sz w:val="28"/>
          <w:sz w:val="28"/>
          <w:szCs w:val="28"/>
          <w:rtl w:val="true"/>
          <w:lang w:bidi="ar-SA"/>
        </w:rPr>
        <w:t>بيان و نظريه خودتان را نيز در مورد ورود اهل بيت عليهم السلام به كربلا در روز بيستم صفر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وله الحمد</w:t>
      </w:r>
    </w:p>
    <w:p>
      <w:pPr>
        <w:pStyle w:val="BookText"/>
        <w:rPr/>
      </w:pPr>
      <w:r>
        <w:rPr>
          <w:rFonts w:ascii="IRNazanin" w:hAnsi="IRNazanin" w:eastAsia="IRNazanin"/>
          <w:color w:val="111111"/>
          <w:sz w:val="28"/>
          <w:sz w:val="28"/>
          <w:szCs w:val="28"/>
          <w:rtl w:val="true"/>
          <w:lang w:bidi="fa-IR"/>
        </w:rPr>
        <w:t xml:space="preserve">به جا آوردن عبادت و اعمالى كه در اين روز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رجاءً مانعى ندارد، و جناب عالى با تفحّص كامل بياناتى در ورود اهل بيت عليهم السلام به كربلا فرموده ايد، چه عجب كه احتمال نداده ايد در سال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خواهشمند است به سؤالات اين جانب جواب مرحمت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 در قرآن مجيد بيان شده است و از بعضى آيات روشن است كه كافرى وجود ندارد؛ مانند اين قبيل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وسَخَّرَ الشَّمسَ والقَمَرَ لَيَقُولُنَّ اللَّهُ</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جاى ديگر هم از اين قبيل آيات موجود است و معلوم مى شود كه همه قبول دارند كه خالقِ همگى، خداى واحد است، پس كافر به چه كسى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قرآن جواب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رساله ها بيان شده كه زكات از نُه چيز بايد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كجاى قرآن استخراج مى شود؟ آيا قرآن مجيد، اين مسأله را از تمام سرمايه داران صرف نظر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كارخانجات و ماشين آلات و تجارت و ساير درآمدهاى زياد مى باشند؟ مگر حكم قرآن براى كافّه ناس نيست؟ لطفاً از ديدگاه قرآن بيان فرماييد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خمس كه در رساله ها بيان فرموده اند، اگر مسأله از قرآن است،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انفال، بيان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ماقبل آيه معلوم مى شود كه صحبت از درآمد غنايم </w:t>
      </w:r>
    </w:p>
    <w:p>
      <w:pPr>
        <w:pStyle w:val="BookText"/>
        <w:rPr/>
      </w:pPr>
      <w:r>
        <w:rPr>
          <w:rFonts w:ascii="IRNazanin" w:hAnsi="IRNazanin" w:eastAsia="IRNazanin"/>
          <w:color w:val="111111"/>
          <w:sz w:val="28"/>
          <w:sz w:val="28"/>
          <w:szCs w:val="28"/>
          <w:rtl w:val="true"/>
          <w:lang w:bidi="fa-IR"/>
        </w:rPr>
        <w:t>جنگى است و اگر از جاى ديگر قرآن است، لطفاً بيان فرماييد از كجاى قرآن و يا حديثى كه مطابق با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جماعتى ثنويّه هستند و آنها دو خالق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خَلق كننده موجودات خير و ديگرى، خَلق كننده موجودات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جماعتى در موقع پرسيدن از خالق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صفات ثبوتيه و جلاليّه و جماليّه را قايل نيستند؛ حتّى آن كه بعضى مجسّمه هستند و بعض صفات پَستى را نسبت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جماعتى به خالق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اند؛ ولى قايل به حلول و اتّحاد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جماعتى منكر رسالت پيغمبر اكرم صلى الله عليه وآله مى باشند، اينها و مانندشان كفّارند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قرآن مجيد را بر پيغمبرصلى الله عليه وآله نازل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بزرگوار به مردم بيان فرمايد و مانند كتاب عميق علمى است كه استاد بايدش شرح و تفسير نمايد؛ مثلاً و بلا تشبيه، كتاب هيئت و هندسه و غير ذلك را بايستى استاد معنا كند و هر كس كه درس نخوانده، نمى فهمد؛ پس اوّلاً، پيغمبر اكرم صلى الله عليه وآله وائمّه معصومين عليهم السلام استادان و درس دهندگان قرآن اند و هر آنچه فرموده اند، فرموده خداوند متعال است و در اوّلِ نزولِ آيه زكات، فرمودند كه در نُه چيز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قرآن مجيد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آتاكُمُ الرَّسُولُ فَخُذُوهُ</w:t>
      </w:r>
      <w:r>
        <w:rPr>
          <w:rStyle w:val="FootnoteAnchor"/>
          <w:rtl w:val="true"/>
        </w:rPr>
        <w:footnoteReference w:id="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واَطيعُوااللَّهَ والرَّسُولَ لَعَلَّكم تُرحَمُون</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از آيات كه دلالت دارند بر اينكه بايد به دستور پيغمبر اكرم صلى الله عليه وآله رفتار نمود، ثالثاً، در ساير حبوبات و در تجارت زكات قرار داده اند، ولى به نحو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حقوق واجبه ديگر اگر در كارخانجات و غير ذلك مراعات شود، نتيجه زكات حاصل مى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اوَّلاً، صريح اين آيه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نَّما غَنِمتُم مِن شَى ءٍ</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غنيمت به </w:t>
      </w:r>
    </w:p>
    <w:p>
      <w:pPr>
        <w:pStyle w:val="BookText"/>
        <w:rPr/>
      </w:pPr>
      <w:r>
        <w:rPr>
          <w:rFonts w:ascii="IRNazanin" w:hAnsi="IRNazanin" w:eastAsia="IRNazanin"/>
          <w:color w:val="111111"/>
          <w:sz w:val="28"/>
          <w:sz w:val="28"/>
          <w:szCs w:val="28"/>
          <w:rtl w:val="true"/>
          <w:lang w:bidi="fa-IR"/>
        </w:rPr>
        <w:t>معناى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موصوله است، افاده عموم مى كند؛ يعنى هر آنچه را كه استفاده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قانون كلّى كه در موردى وارد مى شود، نمى توان آن را به مصداق ياد شده تخصيص داد، چه بسيار است در قرآن مجيد و در حديث و در متعارف كه امر مخصوص را به ملاحظه حاجتى كه به آن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مى كنند و بلافاصله قانون كلّى را به ملاحظه بيان آن ذكر مى كنند كه شامل آن امر مخصوص و غير آن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مرجع عالى قدر آيةاللَّه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خواهشمند است سؤالهاى اين جانب را كتباً جواب مرحمت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اعظم چيست؟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دوازده امام عليهم السلام اسم اعظم را مى دانستند؟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امام عليه السلام به نيرو و قوّت امامت مى تواند مرده را زنده نمايد؟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امام مى تواند از خود معجزه نشان بدهد؟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شفاعت امامان در روز قيامت حقّ است؟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ما شيعيان محتاج به شفاعت ائمه معصومين عليهم السلام هستيم؟ و يا به وسيله نماز و روزه هايمان نجات مى يابيم؟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رحمت آل محمّد صلى الله عليه وآله باشد، چه اشكالى دارد؟</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بعضى روايات است كه اسم اعظم در آية الكرسى است و در بعضى روايات در سه آيه سوره حشر است</w:t>
      </w:r>
      <w:r>
        <w:rPr>
          <w:rStyle w:val="FootnoteAnchor"/>
          <w:rtl w:val="true"/>
        </w:rPr>
        <w:footnoteReference w:id="99"/>
      </w:r>
      <w:r>
        <w:rPr>
          <w:rFonts w:ascii="Amiri" w:hAnsi="Amiri" w:eastAsia="Amiri" w:cs="Amiri"/>
          <w:color w:val="111111"/>
          <w:sz w:val="28"/>
          <w:sz w:val="28"/>
          <w:szCs w:val="28"/>
          <w:rtl w:val="true"/>
          <w:lang w:bidi="ar-SA"/>
        </w:rPr>
        <w:t xml:space="preserve">و ظاهر آن است كه هر شخصى كه تقواى قلب </w:t>
      </w:r>
    </w:p>
    <w:p>
      <w:pPr>
        <w:pStyle w:val="BookText"/>
        <w:rPr/>
      </w:pPr>
      <w:r>
        <w:rPr>
          <w:rFonts w:ascii="IRNazanin" w:hAnsi="IRNazanin" w:eastAsia="IRNazanin"/>
          <w:color w:val="111111"/>
          <w:sz w:val="28"/>
          <w:sz w:val="28"/>
          <w:szCs w:val="28"/>
          <w:rtl w:val="true"/>
          <w:lang w:bidi="fa-IR"/>
        </w:rPr>
        <w:t>داشته باشد، به علاوه، تقواى عملى ادراك مى نمايد و افاضه آن از درگاه متعال مسمّى به اين اسم مقدّس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البتّه امامان اسم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دانند؛ بلكه به يك معنا خودشان كلمة اللَّه و اسم اعظم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نيرو و قوّت امامت 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الهى است و خداوند متعال به اين قدرت، مُرده را زنده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امام عليه السلام تابع اراده الهى است و قلب مبارك امام، پايگاه مشيّت الهيّه است و البتّه معجزه و بالاتر از معجزه را در اين صورت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معتبره از پيغمبر اكرم صلى الله عليه وآله و ائمّه معصومين عليهم السلام دلالت بر حقانيّت شفاعتشان دارد، به علاوه از آنچه برهان عقلى اقتضا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اوّلاً، خودِ تشيّع شفيع انسان و وسيله احتياجش را با خود دارد؛ ثانياً، در هر مرتبه اى كه غير معصوم باشد، كوتاهى در وظايف عملى خواهد داشت و نجاتش منحصر به شفاعت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اِشكال آن، تاريكى قلب است 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ادراكات او منحصر به قوّه فكرى دماغى شده است و قلب خود را باخته كه نمى تواند چيزى را كه از ضروريّات مذهبى است، بر خود هموار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محكوم به نجاست نيست؛ چون انكار ضرورى دين را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يُمن توسّل به ناحيه مباركه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هدايت فرمايد و به حقايق آشنا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عالم ربّانى آيةاللَّه العظمى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است حقير در جست و جوى حقيقت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ليكن هرچه بيشتر </w:t>
      </w:r>
    </w:p>
    <w:p>
      <w:pPr>
        <w:pStyle w:val="BookText"/>
        <w:rPr/>
      </w:pPr>
      <w:r>
        <w:rPr>
          <w:rFonts w:ascii="IRNazanin" w:hAnsi="IRNazanin" w:eastAsia="IRNazanin"/>
          <w:color w:val="111111"/>
          <w:sz w:val="28"/>
          <w:sz w:val="28"/>
          <w:szCs w:val="28"/>
          <w:rtl w:val="true"/>
          <w:lang w:bidi="fa-IR"/>
        </w:rPr>
        <w:t xml:space="preserve">جُستم، كمتر يافتم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چيست؟ تقاضا دارد حقيقت اين كلمه عظيم الشّأن را به طور ساده به زبان پارسى براى بنده روشن فرماييد، مزيد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السّلام عليكم به طور اختصار عرض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حديث مفصّل بخوان از اين 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مباركه، تحليل حروف آن به تقريب اجمالى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الف دوم در استعمال گفته نشده و دو لام در يكديگر ادغام شده است و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اشاره است به تعيّن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ل 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معبود به قول مطلق و عبارت اُخراى الوهيّت على الاطلاق منحصر به فرد مى باشد، به اضافه هآء هويّت مطلقه كه به جز اشاره نتوان به آن مقام مقدّس كه فوق ادراك عقول است، پى برد و لذا همه مخلوقات در حيرت اند و به هيچ گونه اسم و رسم نتوانند بفهمند و درك نمايند و فقط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كنند و توصيف به اوصاف جماليّه و جلاليّه مى نمايند؛ مثلاً هو الحىُّ، لا إله إلّا هو، وهو الرّحمن الرّحيم،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لفظ جلاله، اسم ذات مقدّس است كه تعيّن ذاتى به نحو احديّت دارد و داراى جميع صفات كمال و فوق الكمال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وعلاه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نيّت ملتجى بشويد، اميد است شما را برسانَد به شخصى از اكابر اهل علم كه از احاديث اهل بيت عصمت، حقايق معارف را فهميده باشد و سوره مباركه توحيد و آيات شريفه آخر سوره حشر را با شواهد و قراين از ساير آيات مباركه براى شما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كنّا لنهتدى لولا أن هدانا اللَّه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خواهشمند است مشكل اين جانب را درباره دو جمله از دو دعاى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 كنيد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مرحمت فرماييد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مِن لَدُنكَ رَحمةً وَهَيِّى ء لنا من أمرِنا رَشَداً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دعاى شريف مشلول، فقره خطاب ذليلانه عبد به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جارى اللّصيق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همسايه ملاصق، مى دانيم كه روى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جارى بيتَ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ملاصقاً، الصاق به جَنْب جَنْب معنا مى شود، چگونه ذات اقدس واجب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ملاصِق عبدِ ممكِن ضعيف مى گردد؟ و تأويل ادبى و حكم شرعى يا جارى اللّصيق چيست؟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دعاى شريف مشلول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ليوشع بن نون، الشّمس بعد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گواهى مى دهم كه خداى صاحب جمال و كمال و جلال و قهاريّت و رحيم، الرّحمن الرّحيم كه با اقوام و ملل و انبيا و اوليا و اصدقا و خصما به مهر و لطف و عطوفت و رحمت و قهر و غضب به اقتضاىِ مصالح و حِكَمِ الهيّه رفتار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جمله فوق كه آفتاب را بر يوشع بن نون پيامبر برگردانيده است، چيست؟ اينكه آن ذات مقتدر، قادر بر همچون كارى هست، محلّ اعتراف و تصديق ما هست امّا مشكل ما اين است كه در صورت ردّ شمس مدار گردش خورشيد و منظومه شمسى اختلالى را دارا مى شود كه حوادثى را به بار مى آورد و در سوره مباركه يس، ذات بى زوال الهى، گردش خورشيد را مستمرّاً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تَجرى لمُستَقَرٍّ لها</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فى فَلَكٍ يَسبَحُون</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و از نظر هَيَوى، نظامى بر آن مقرّر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يَنبَغى لها أن تُدرِك القَمَرَ</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جمله فوق از دعاى مشلول است؟ و متّصفين در آن دعا را چگونه مى توان به دو بيان بالا حمل نمود؟ و تأويل هَيَوى و حكمى آن چيست؟</w:t>
      </w:r>
    </w:p>
    <w:p>
      <w:pPr>
        <w:pStyle w:val="BookText"/>
        <w:rPr/>
      </w:pPr>
      <w:r>
        <w:rPr>
          <w:rFonts w:ascii="IRNazanin" w:hAnsi="IRNazanin" w:eastAsia="IRNazanin"/>
          <w:color w:val="111111"/>
          <w:sz w:val="28"/>
          <w:sz w:val="28"/>
          <w:szCs w:val="28"/>
          <w:rtl w:val="true"/>
          <w:lang w:bidi="fa-IR"/>
        </w:rPr>
        <w:t>بسمه تعالى شأنه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شريفه دعاى مشلول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جارى اللّصيق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آنچه روى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جارى بيت بيت، اى ملاصقاً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در موقعى است كه جوار به ماديّات اِسناد داده </w:t>
      </w:r>
    </w:p>
    <w:p>
      <w:pPr>
        <w:pStyle w:val="BookText"/>
        <w:rPr/>
      </w:pPr>
      <w:r>
        <w:rPr>
          <w:rFonts w:ascii="Amiri" w:hAnsi="Amiri" w:eastAsia="Amiri" w:cs="Amiri"/>
          <w:color w:val="111111"/>
          <w:sz w:val="28"/>
          <w:sz w:val="28"/>
          <w:szCs w:val="28"/>
          <w:rtl w:val="true"/>
          <w:lang w:bidi="ar-SA"/>
        </w:rPr>
        <w:t>شود كه مسكن و مكان دارند، نَه در قضيّه اى كه موضوع آن لامكان له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به پناه دهنده در لغت عرب جار اطلاق مى شود و در قرآن مجيد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واِنّى جارٌ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جوار رحمت الهى، بسيار استعمال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مشبهه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شدّت اتّصال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گونه فاصله مى باشد و خداوند متعال، قيّوم است و معيّت قيموميّه دارد و در قرآن مجيد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مَعَكُم اَين ما كُنتُم</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اُخرى بين خالق و مخلوق هيچ گونه فاصله اى معقول نيست؛ نظير آنچه برهاناً ثابت است از استحاله فاصله بين علّت تامّه و معلول، و أشد اتّصال و لصوق، محقّق است بين المبدأ المتعال والوجود الامكانى و نيز بين المجير و المجار، فليتدبّر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كه نمى دانم چه اندازه از علوم و معارف را فرا گرفته ايد كه بتوان به توفيق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دعا، شرح داده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شمس، عبارت است از اينكه زمين در مدار وضعى خود، كه دور خودش مى چرخد، با آفتاب مواجه شود و هر طورى كه در اين حركتِ وضعى پيش آيد، ربطى به منظومه شمسى ندارد و اصلاً برخوردى به چيزى نخواهد رساند و اگر فرضاً برساند، مربوط به خودِ زمين خواهد بود و قابل تدارك است و همچنين در مواردى كه به جاى نور شمس، ردّ شمس تعبير شده، معناى آن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 مبناى هيئت قديم، كه زمين، ساكن است و افلاك سيّارات كه از آن جمله فلك شمس است، حركت مى كنند، معناى ردّ شمس عبارت از پيشآمد در حركت فلك شمس است و بر اين مبنا داستان منظومه شمسى در كار نيست و هيچ گونه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مشكل به نظر رسيده، در اثر گرفتن جزئى از هيئت قديم و جزئى از هيئت جديد است، با اينكه اين دو مبنا تضادّ دارند و جاى ندارد خلط نمودن بين آنها، در هيئت قديم، حركت كردن شمس در كار نيست و تابع گردش فلك است و جاذبيّت شمس، منظومه خود را به تبعيّت از خويش، اصلاً موضع ندارد و اگر هيئت جديد در نظر گرفته شود، اختلال و اختلاف در </w:t>
      </w:r>
    </w:p>
    <w:p>
      <w:pPr>
        <w:pStyle w:val="BookText"/>
        <w:rPr/>
      </w:pPr>
      <w:r>
        <w:rPr>
          <w:rFonts w:ascii="Amiri" w:hAnsi="Amiri" w:eastAsia="Amiri" w:cs="Amiri"/>
          <w:color w:val="111111"/>
          <w:sz w:val="28"/>
          <w:sz w:val="28"/>
          <w:szCs w:val="28"/>
          <w:rtl w:val="true"/>
          <w:lang w:bidi="ar-SA"/>
        </w:rPr>
        <w:t>حركت دورى و وضعى زمين اصلاً ربطى به ساير كرات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عنده سبحانه و تعالى، خداوند متعال، ما را توفيق سير آفاقى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خواهشمند است به سؤال اين جانب، جواب مرحمت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خلقت و تكوين چيست و يا به عبارت ديگر، خداوند متعال، چه هدفى از خلقت كاينات و انسانها و هستى داشت؟</w:t>
      </w:r>
    </w:p>
    <w:p>
      <w:pPr>
        <w:pStyle w:val="BookText"/>
        <w:rPr/>
      </w:pPr>
      <w:r>
        <w:rPr>
          <w:rFonts w:ascii="IRNazanin" w:hAnsi="IRNazanin" w:eastAsia="IRNazanin"/>
          <w:color w:val="111111"/>
          <w:sz w:val="28"/>
          <w:sz w:val="28"/>
          <w:szCs w:val="28"/>
          <w:rtl w:val="true"/>
          <w:lang w:bidi="fa-IR"/>
        </w:rPr>
        <w:t>بسمه تعالى شأنه</w:t>
      </w:r>
    </w:p>
    <w:p>
      <w:pPr>
        <w:pStyle w:val="BookText"/>
        <w:rPr/>
      </w:pPr>
      <w:r>
        <w:rPr>
          <w:rFonts w:ascii="Amiri" w:hAnsi="Amiri" w:eastAsia="Amiri" w:cs="Amiri"/>
          <w:color w:val="111111"/>
          <w:sz w:val="28"/>
          <w:sz w:val="28"/>
          <w:szCs w:val="28"/>
          <w:rtl w:val="true"/>
          <w:lang w:bidi="ar-SA"/>
        </w:rPr>
        <w:t>اولاً، خداوند متعال در قرآن مجيد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والاِنسَ إلّا لِيَعبُدُونِ</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و پرستش مخلوقات، فلسفه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پرستش متوقف بر شناخت مى باشد، در حديث قدسى هدف آفرينش، حركت آگاهانه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مبدأ فيّاض، محال است بُخل ورزد، پس هر موردى كه امكان دارد افاضه وجود به او شود، محال است نسبت به او افاضه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تمام مخلوقات به زبان استعدادشان مسئلت مى نمودند تكوّن خودشان را و ممكن نيست شخصى كه جواد على الاطلاق است، گداى درب خانه خود را برگرداند، و خواسته او را ندهد؛ فعلاً اين مقدار نوشته شد؛ تو خود حديث مفصّل بخوان از اين مجمل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خواهشمند است به سؤال اين جانب جواب مرقوم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دوازده امام عليهم السلام از </w:t>
      </w:r>
    </w:p>
    <w:p>
      <w:pPr>
        <w:pStyle w:val="BookText"/>
        <w:rPr/>
      </w:pPr>
      <w:r>
        <w:rPr>
          <w:rFonts w:ascii="IRNazanin" w:hAnsi="IRNazanin" w:eastAsia="IRNazanin"/>
          <w:color w:val="111111"/>
          <w:sz w:val="28"/>
          <w:sz w:val="28"/>
          <w:szCs w:val="28"/>
          <w:rtl w:val="true"/>
          <w:lang w:bidi="fa-IR"/>
        </w:rPr>
        <w:t>موهبت الهى معجزه برخوردار بودند يا معجزه مخصوص پيغمبر عظيم الشأن بود؟ و در صورتى كه قدرت معجزه داشتند، چرا امام حسن عليه السلام از دسيسه و نيرنگ همسرشان بى اطّلاع بودند تا مسموم گرديدند؟ و يا در حضور معظّم له مبلّغين معاويه به حضرت اميرعليه السلام جسارت مى كردند و آن حضرت از قوّه معجزه استفاده نمى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امامان عليهم السلام به نحو كامل داراى معجزه هستند و در هر موقعى كه كسى به جهت اثبات امامت معجزه طلب كند، امام عليه السلام معجزه مى نمايد و امّا در غير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تكوينى عالم را مراعات مى نمايند؛ مانند پيغمبرصلى الله عليه وآله با آن كه مى توانستند به وسيله معجزه، كفّار را مغلوب كنند، مع ذلك نكردند؛ مانند ساير انبياعليهم السلام و حضرت امام حسن عليه السلام اتمام حجّت نمودند؛ ولى چون معجزه نمودنشان برخلاف ميزان ليميزاللَّه الخبيث من الطيّب و برخلاف اين نشئه با مقرّرات و مقدّراتش بود، لهذا اقدام نفرمودند، و البتّه همه امورى كه پيغمبر اكرم صلى الله عليه وآله و ائمّه اطهارعليهم السلام انجام مى دهند، به خواست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مُكرَمُونَ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بالقَولِ وهم بأَمرِهِ يَعمَلُون</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مقام امام عليه السلام فوق الحدّ، شخص را هر چه بيشتر فكر كند، بيشتر معلومات مى آموزد كه با آن كه با تمام قدرت و اتّصال به عالَم ملكوت، مرتبط بودند، مع ذلك، مراعات نظامِ اين نشئه را نمودند و كردار و رفتار عادى را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عرض سلام و ارادت، خواهشمند است به سؤال ذيل جواب مرحمت فرماييد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بكا بر حضرت سيّد الشهداءعليه السلام كه بيشتر آنها صحيحه بوده و در وسائل الشيعه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ذُكِرْنا عنده ففاضت عيناه حرَّم اللَّه وجهه على النّار</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بَكى أحدٌ رحمةً لنا ولِما لقينا إلّارحمه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 نَّ قطرةً من دموعه سقطت فى جهنّم لأَطفأت حرَّها</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 اثرات ديگر از قبيل غفران ذنوب و غيره، و در كتاب خصائص مرحوم شوشترى قدس سره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 من بكى على مصائب الحسين عليه السلام أخذنا بيده و أدخلناه الجنّة</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مطلقات اين احاديث، شامل غير معاندين حتّى يهود و نصارا و مشركين و كفّار و منافقين مى گردد و يا مراد آن احاديث، فسّاقِ شيعه است؟ در صورت دوّم، شيعه گاهى مرتكب ذنوبى كه ضمان مالى بر مردم و ضمان قضايى مانند نماز و روزه داشته باشد،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آيات خلود أهل كتاب و مشركين و كفّار در جهنّم و آيات حبط أعمال و آيات عدم قبول اَعمال غير متّقين مطلقاً حكومت دارند بر آن احاديث بكا؟ بيّنوا توجروا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نحو اختصار به عرض مى رسد، 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داستان وسيله شفاعت نيز داريم كه بكاى بزرگ، وسيله شفاعت است و اثر عجيب دارد و داستان تخفيف عذاب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يُبَدِّلُ اللَّهُ سَيِّئاتِهِم حَسَنَاتٍ</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داريم كه احاديث در تفسير آن از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از مجموع احاديث استفاده مى شود كه احاديث وارده در بكا، صِرف بيان مقتضى است؛ بلكه اثر به فعليّت مى رسد تا هر حدى كه منظور بدارند و مشيّت 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كلّه بيده سبحانه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دعاى ندبه منسوب به معصوم عليه السلام است يا نه؟ و نظر مبارك در صحّت آن چيست؟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دعاى شريف ندبه، شامل اعتقادات حقّه و مستند به معصوم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قدس سره در 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سيّد ابن طاووس از شيخ جليل محمّد بن مشهدى، كه در كتاب مزار خود، نوشته، متعهّد است كه دعاها و زيارات اين كتاب را از ثقات روات از حضرات معصومين عليهم السلام نقل نمايد، و در زاد المعاد از حضرت امام صادق عليه السلام نقل كرده و علّامه نورى در كتاب تحفة الزّائر</w:t>
      </w:r>
      <w:r>
        <w:rPr>
          <w:rStyle w:val="FootnoteAnchor"/>
          <w:rtl w:val="true"/>
        </w:rPr>
        <w:footnoteReference w:id="113"/>
      </w:r>
      <w:r>
        <w:rPr>
          <w:rFonts w:ascii="IRNazanin" w:hAnsi="IRNazanin" w:eastAsia="IRNazanin"/>
          <w:color w:val="111111"/>
          <w:sz w:val="28"/>
          <w:sz w:val="28"/>
          <w:szCs w:val="28"/>
          <w:rtl w:val="true"/>
          <w:lang w:bidi="fa-IR"/>
        </w:rPr>
        <w:t xml:space="preserve">با شرح مفصّلى آن را نقل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اين بزرگواران و اِسناد آن به معصوم عليه السلام اطمينان كامل حاصل مى گردد و تشكيك بعضى بى خبران قابل اعتنا نيست؛ به خصوص كه اين دعا نزد بزرگان علما از قديم صحّت آن از مسلّمات بوده است؛ همچنان كه شيخ بزرگ، مرحوم حاج شيخ مرتضى انصارى 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كلمات اين دعا استشهاد نموده اند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والعلم عنده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خواهشمند است بيان فرماييد، آيا پيغمبر و ائمّه عليهم السلام نماز ظهر و عصر را در يك وقت مى خواندند؛ همچنان كه اغلب شيعيان در حال حاضر انجام مى دهند؟ و اگر جمع بين صلاتين مى نمودند، مدرك آن چيست و آيا شيعه در چه تاريخ به وجود آمدند؟ </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جمع بين صلاتين، در احاديث شيعه و عامّه روايت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وسائل الشيعه</w:t>
      </w:r>
      <w:r>
        <w:rPr>
          <w:rStyle w:val="FootnoteAnchor"/>
          <w:rtl w:val="true"/>
        </w:rPr>
        <w:footnoteReference w:id="115"/>
      </w:r>
      <w:r>
        <w:rPr>
          <w:rFonts w:ascii="Amiri" w:hAnsi="Amiri" w:eastAsia="Amiri" w:cs="Amiri"/>
          <w:color w:val="111111"/>
          <w:sz w:val="28"/>
          <w:sz w:val="28"/>
          <w:szCs w:val="28"/>
          <w:rtl w:val="true"/>
          <w:lang w:bidi="ar-SA"/>
        </w:rPr>
        <w:t xml:space="preserve">از حضرت صادق عليه السلام روايت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وآله جمع بين الظّهر و العصر بأذان وإقامتين و جمع بين المغرب والعشاء فى الحضر من غير علّة بأذان واحد وإقامتين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وآله صلّى الظهر والعصر فى مكان واحد من غير علّة ولا سبب،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أجرأ القوم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أحدث فى الصلاة شى 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أردت أن أوسّع على أ مّتى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عبدالملك القمّي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بين الصّلاتين من غير علّة؟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رسول اللَّه صلى الله عليه وآله، أراد التخفيف على أ 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إنَّ رسول اللَّه صلى الله عليه وآله جمع بين الظهر والعصر والمغرب والعشاء من غير مطر ولا سفر، فقيل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التوسيع لاُمّته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عبداللَّه عليه السلام صلّى رسول اللَّه صلى الله عليه وآله بالنّاس الظهر والعصر حين زالت الشّمس فى جماعة من غير علّة، وصلّى بهم المغرب والعشاء الآخرة قبل سقوط الشّفق من غير علّة فى جماعة، وإنّما فعل ذلك رسول اللَّه صلى الله عليه وآله ليتّسع الوقت على أ 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روايت نيز در كافى و تهذيب است و صريح است در اينكه در اوّل وقت ظهر و عصر را، و اوّل وقت مغرب و عشا را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مّا روايات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چند روايت در باب الجمع بين الصلاتين فى الحضر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صلّى رسول اللَّه صلى الله عليه وآله الظهر والعصر جميعاً والمغرب والعشاء جميعاً فى غير خوف ولا سَفر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رسول اللَّه صلى الله عليه وآله بين الظهر والعصر والمغرب والعشاء بالمدينة من غير خوفٍ </w:t>
      </w:r>
    </w:p>
    <w:p>
      <w:pPr>
        <w:pStyle w:val="BookText"/>
        <w:rPr/>
      </w:pPr>
      <w:r>
        <w:rPr>
          <w:rFonts w:ascii="IRNazanin" w:hAnsi="IRNazanin" w:eastAsia="IRNazanin"/>
          <w:color w:val="111111"/>
          <w:sz w:val="28"/>
          <w:sz w:val="28"/>
          <w:szCs w:val="28"/>
          <w:rtl w:val="true"/>
          <w:lang w:bidi="fa-IR"/>
        </w:rPr>
        <w:t>ولا مطر</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علاوه بر آنچه بيان شد، شيعه اماميّه در جمع كردن بين دو نماز و جايز دانستن تفريق بين دو نماز، به قرآن مجيد تمسّك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لِدُلُوكِ الشّمسِ إلى 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مدّت را وقت نماز قرار داده است، پس مكلّف اختيار دارد در هر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مدت، نماز به جا آورد؛ خواه به طور جمع و خواه به طور تفريق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شيعه از زمان پيغمبر اكرم صلى الله عليه وآله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دمتم و دامت مكارمكم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خواهشمند است به سؤالهاى ذيل جواب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اينكه با خداوند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داشته، قلبم در نماز متوجّه به خداوند متعال باشد، چه كنم؟</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ميل دارم با امام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داشته، خدمت آن حضرت نيز برسم و به دين اسلام با خلوص نيّت خدمت نمايم؛ راهنمايى ام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جمله از نصايح حضرت رضاعليه السلام براى حقير مرقوم فرماييد تا به دستور آن حضرت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راهنمايىِ ما جوانان، نصايح كلّى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سعادت شما را از خداوند متعال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سئوالاتى كه نموده ايد، مطالبى ذيلاً به اختصار نوشته مى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رابطه با خداوند متعال بايد پروردگار را هميشه و همه جا حاضر و ناظر اعمال خود دانسته، به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عمل نماييد؛ يعنى از حضرت رسول اكرم و ائمّه </w:t>
      </w:r>
    </w:p>
    <w:p>
      <w:pPr>
        <w:pStyle w:val="BookText"/>
        <w:rPr/>
      </w:pPr>
      <w:r>
        <w:rPr>
          <w:rFonts w:ascii="IRNazanin" w:hAnsi="IRNazanin" w:eastAsia="IRNazanin"/>
          <w:color w:val="111111"/>
          <w:sz w:val="28"/>
          <w:sz w:val="28"/>
          <w:szCs w:val="28"/>
          <w:rtl w:val="true"/>
          <w:lang w:bidi="fa-IR"/>
        </w:rPr>
        <w:t xml:space="preserve">معصومين عليهم السلام كه نواب و جانشينان و حافظان شريعت آن حضرت هستند، در اعمال و اخلاق پيروى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در قرآن مجيد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فَاتَّبِعُونى يُحبِبكُم اللَّهُ</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شرعيّه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رساله هاى عمليّه،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رفتار و كردار شخص، مطابق موازين شرع انور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به مرتبه دوستى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در نماز، متوجّه ذات مقدّس پروردگار باشيد، بايد هنگام اداى نماز، متوجّه عظمت خالق بوده، بدانيد در چه محلّى ايستاده، با كه سخن مى گوييد و عرض حاجت مى نماييد و اين توجّه قلبى بايد تا آخر نماز باشد و متوجّه افكار ديگر نشويد، 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مشكل است؛ ليكن به ممارست و تمرين و مجاهده تدريجاً اين مرتبه حاصل مى شود و صرفِ لقلقه زبان، گرچه اداى تكليف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موجب قرب نمى شود؛ و در حديث است از نمازِ آدمى، همان قدر قبول مى شود و بالا مى رود كه از روى قلب و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حضرت حجّةبن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فيض بين خداوند متعال و مخلوق است؛ اگر چه در ظاهر بر حَسَب حكمت الهى از نظرها غايب است؛ ليكن چون خورشيد زير ابر، فيضش به جهانيان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و آلودگيها، اشخاص را از سعادت ديدار آن بزرگوار، محجوب ساخته و اين قابليّت را از آنان سلب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دوستانِ خالصِ او كه به فضايل و ملكات عاليه نايل شده اند و به مجاهدات، خود را از رذايل اخلاق تصفيه كرده اند، امكان دارد كه تشرّف حاصل نمايند؛ ولى در عين حال هم ممكن است متوجّه نشوند و از استفاده و بهره مندى محروم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مشكلات امور خود، به آن جناب توسّل بجوييد و حضرتش را واسطه قرار دهيد تا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اسمائه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را آسان و حوايج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قابليّتى حاصل شود و مقتضى باشد، ممكن است به فيض زيارت آن حضرت برسيد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خلوص نيّت، عبارت از اين است كه انسان در كارها اعمّ از دنيوى و اُخروى، مقصدش اطاعتِ اوامرِ الهيّه باشد؛ مثلاً اگر كسب مى نمايد و براى معاش خود تلاش </w:t>
      </w:r>
    </w:p>
    <w:p>
      <w:pPr>
        <w:pStyle w:val="BookText"/>
        <w:rPr/>
      </w:pPr>
      <w:r>
        <w:rPr>
          <w:rFonts w:ascii="IRNazanin" w:hAnsi="IRNazanin" w:eastAsia="IRNazanin"/>
          <w:color w:val="111111"/>
          <w:sz w:val="28"/>
          <w:sz w:val="28"/>
          <w:szCs w:val="28"/>
          <w:rtl w:val="true"/>
          <w:lang w:bidi="fa-IR"/>
        </w:rPr>
        <w:t xml:space="preserve">مى كند، به اين نيّت باشد كه چون خداوندِ تعالى، بناىِ امور جهان را بر اسباب قرار داده و از بيكارى و تنبلى و سربارى ديگران نهى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روزى خود وعايله خودش امر به كسب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به اين نيّت، دنبالِ كسب و كار مى روم كه معيشتِ خود، و خانواده ام را تأمين كنم و در عين حال، مؤ ثّر و رزّاق را ذاتِ مقدّسِ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اسباب را نيز او فراهم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كسب و كار خود، خيانت و دروغ و غلّ و غش ندارد و از راه حرام، كسب معيشت نمى كند و در هر شغلى كه هست، به وظيفه دينى و اخلاقى خود، عمل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عبادت مشغول است و تحصيلِ آخرت مى كند، نَه دنيا و همچنين در ساير امور از قبيل ازدواج و معاشرتها و غيره، حتّى غذا خوردن و خوابيدن؛ چون عبادت، منحصر به نماز و روزه نيست و مؤمن با نيّت صحيح، همه كارهايش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جوانان و نجات آنان از آلودگيها، لازم است تركِ معاشرت با رفقاىِ نا اهل و مجالس لهو و حرام، و همنشينى و رفاقت نمودن با مردمانِ صالح ومتديّن و نيز مواظبت بر خواندنِ نمازهاى يوميّه در اوّل وقت كه آثارِ مهم دارد و خودِ نماز از بدى ها و منكرات اخلاقى و عملى باز مى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 تَنهى عَنِ الفَحشَاءِ وَالمُنكَرِ</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به مجالسِ دينى و مطالعه كتبِ اخلاق و احاديثِ شريفه وارده از حضرات معصومين عليهم السلام و رفتار نمودن به آنچه از مطالعه استفاده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فرمايشها و نصايح حضرت رضاعليه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مردى، عقل اوست و دشمن او نادانى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لا إله إلا اللَّه حصار من است، هر كس آن را بگويد، داخل حصار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داخل حصار من شود، از عذابِ من، ايمن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اين كلمه مباركه، وقتى تأثير دارد كه از روى قلب و با اعتقاد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آن، آدمى را از معصيت خداوند متعال باز دارد و به اطاعت اوامر او وا بدارد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كه عافيت در آن دَه جزو باشد، نُه جزوِ آن در كناره گيرى </w:t>
      </w:r>
    </w:p>
    <w:p>
      <w:pPr>
        <w:pStyle w:val="BookText"/>
        <w:rPr/>
      </w:pPr>
      <w:r>
        <w:rPr>
          <w:rFonts w:ascii="IRNazanin" w:hAnsi="IRNazanin" w:eastAsia="IRNazanin"/>
          <w:color w:val="111111"/>
          <w:sz w:val="28"/>
          <w:sz w:val="28"/>
          <w:szCs w:val="28"/>
          <w:rtl w:val="true"/>
          <w:lang w:bidi="fa-IR"/>
        </w:rPr>
        <w:t>از مردم و يك جزو ديگر، در سكوت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بيتى مى باشيم كه اگر وعده به كسى داديم، آن را دَيْن خود مى دانيم؛ يعنى ملتزميم كه مانند دَيْن و قرضِ خود، آن را ادا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اسماؤه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بركات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جناب عالى و ساير جوانان توفيق عنايت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اللَّه المسلمين بطول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معروض مى دارد، خواهشمند است به دو سؤال ذيل جواب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اَعمال مسجد النّبى صلى الله عليه وآله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زردى را كه در منبر پيغمبر اكرم صلى الله عليه وآله است، اگر به چشم بكشند، چشم را درد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كدام خبر از اعمال مسجد النّبي صلى الله عليه وآله هست؟ و همه مى دانند منبر بعد از آن حضرت به دستور خلفاى عثمانى ساخته شده است؛ اگر برنج چشم را شفا مى دهد، ظرف برنجى در خانه ها فراوان است و مى دانيم كه منبر اصلى حضرت رسول صلى الله عليه وآله را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الكرسىّ ظاهراً تا جمله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در بعضى روايات كه راجع به عمل مخصوصى است، بيان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شود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اخبارى كه در غير واجبات و محرّمات وارد است، به حديث متواتر مَنْ بَلَغ، مورد عمل بر طبق مضامينشان مى باشد؛ اگر چه سند معتبرى ندارند؛ ولى به سبب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اعتماد مى شود؛ به خصوص اگر به قصد رجا آورده شود، و </w:t>
      </w:r>
    </w:p>
    <w:p>
      <w:pPr>
        <w:pStyle w:val="BookText"/>
        <w:rPr/>
      </w:pPr>
      <w:r>
        <w:rPr>
          <w:rFonts w:ascii="Amiri" w:hAnsi="Amiri" w:eastAsia="Amiri" w:cs="Amiri"/>
          <w:color w:val="111111"/>
          <w:sz w:val="28"/>
          <w:sz w:val="28"/>
          <w:szCs w:val="28"/>
          <w:rtl w:val="true"/>
          <w:lang w:bidi="ar-SA"/>
        </w:rPr>
        <w:t>روايتى كه خواسته ايد در كتاب وسائل</w:t>
      </w:r>
      <w:r>
        <w:rPr>
          <w:rStyle w:val="FootnoteAnchor"/>
          <w:rtl w:val="true"/>
        </w:rPr>
        <w:footnoteReference w:id="119"/>
      </w:r>
      <w:r>
        <w:rPr>
          <w:rFonts w:ascii="Amiri" w:hAnsi="Amiri" w:eastAsia="Amiri" w:cs="Amiri"/>
          <w:color w:val="111111"/>
          <w:sz w:val="28"/>
          <w:sz w:val="28"/>
          <w:szCs w:val="28"/>
          <w:rtl w:val="true"/>
          <w:lang w:bidi="ar-SA"/>
        </w:rPr>
        <w:t>از كافى به سند معتبر است كه حضرت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الدُّعاء عند قبر النبىّ‌صلى الله عليه وآله فأت المنبر فامسحه بيدك وخذ برمّانتيه، وهما السّفلاوان، وامسح عينيك ووجهك به، فانّه يقال إنّه شفاء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سخنانى را كه نوشته ايد بسيار جاى تعجّب است؛ زيرا كه اوّلاً، آن منبر مبارك، سوخته شده يا معاويه برده است و بعد از آن، منبرى ساخته شده كه آن هم فعلاً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تبرك جستن به چيزى كه منسوب به يك مقام بزرگ است، قياس نمى شود به آنچه در خانه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ظاهر روايت شريفه آن است كه به خودِ منبر، چشم و روى را مسح كنند، در حالى كه دو قبّه و رمانه پايين 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امام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به امضاء است و بعيد نيست بر حسب خلوص نيّت از كسى كه عقيده دارد و قصد تبرّك مى نمايد، تخلّف نكند از اينكه چشم درد نگيرد؛ چون جهات باطنى دخالت دارد در پذيرش آثار معنوى و برهان همين را مى رساند كه قابليّتِ مورد شرط در پذيرشِ اثر، مقتضى است در هر موردى از ماديّات و معنويّات، مناسب آن بايد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تعالى علينا جميعاً بالقابليّة و الهدى والتّقوى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ادب، بين ما معلّمين درباره تفاوت پيامبر و امام و معجزه بحث است؛ بعضى معتقدند كه امام عليه السلام صاحبِ معجزه است و بعضى منكرند؛ دسته دوم كه منكرند، كارهاى خارق العاده امام عليه السلام را جزو علم ماوراى علم انسان و كرامت و نزديك به خدا بودن مى دانند، در صورتى كه دسته اوّل معتقد به معجزه، اين اعمال را معجزه مى دانند، خواهشمند است ما را در تفاوت بين پيامبر و امام و معجزه و دليل آن راهنمايى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معجزه آن است كه بشر عادى، عاجز است از آوردن آن؛ خداوند متعال، آن را به دست پيامبرصلى الله عليه وآله و امام عليه السلام جارى مى سازد، خواه به واسطه علمى كه به آنان افاضه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بدون اين وسيله؛ پس پيامبر و امام در صورتى كه مدّعى نبوّت يا امامت باشند، معجزه را بر حَسَب درخواست طرف يا به حَسَب مصلحتى كه خود در نظر دارند، اظهار مى نمايند و پذيرفته مى شود و غير از پيامبر و امام به جهت اثبات نبوّت و امامت خود، ممكن نيست كه بتواند خارق العاده را به وجود آورد و فرق بين پيامبر و امام آن است كه پيامبر بدون واسطه انسانى از عالَم غيب استفاضه مى نمايد و امام به واسطه شخص پيغمبرصلى الله عليه وآله علوم و آنچه را كه خداوند متعال وحى مى نمايد، دارا مى شود، و قرآن مجيد، خود، معجزه است و آيات متعدّدى هست كه حاكى از معجزات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خصوصيّات اعجاز و جهات روانى مربوط به نَفْس ناطقه است كه شرح بيشترى دارد، العلم عنداللَّه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عدل خداوند متعال يعنى 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دليل ثابت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استقامت در كارها است كه هر چيزى در موقع مناسب آن انجام شود و با هر كس فراخور قابليّت او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از صفات كمال است و نداشتن آن، منقصت است و نقص از صفات ممكن الوجود مى باشد و با مقام خداوند متعال كه واجب الوجود است، تناسب ندارد، به علاوه، اينكه خداوند متعال خود، فرموده كه عادل است، </w:t>
      </w:r>
    </w:p>
    <w:p>
      <w:pPr>
        <w:pStyle w:val="BookText"/>
        <w:rPr/>
      </w:pPr>
      <w:r>
        <w:rPr>
          <w:rFonts w:ascii="Amiri" w:hAnsi="Amiri" w:eastAsia="Amiri" w:cs="Amiri"/>
          <w:color w:val="111111"/>
          <w:sz w:val="28"/>
          <w:sz w:val="28"/>
          <w:szCs w:val="28"/>
          <w:rtl w:val="true"/>
          <w:lang w:bidi="ar-SA"/>
        </w:rPr>
        <w:t>بايستى ايمان آورد به فرموده خداوندى</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ما معتقديم يكى از صفات ثبوتيه كماليّه خداوند متعال، عدل است؛ يعنى خداوند، عادل است و ظالم نيست و جور و ستم در قضا و حُكمش نمى كند و به فرمانبرداران مزد و پاداش مى دهد و بر اوست كه كيفر نمايد گناهكاران را؛ به بندگانش بيش از توانايى شان تكليفى نمى كند و بيش از استحقاقشان مجازات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معتقديم خداوند متعال، كار نيكو را ترك نمى كند و كار بد را انجام نمى دهد؛ زيرا قادر و تواناست به كار نيك و ترك كار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منزه از ظلم و ستم و انجام كار بد و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بعضى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دانسته اند درباره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بد را، جايز دانسته اند مجازات نمودن فرمانبرداران را و به بهشت بردن گناهكاران و بلكه كفّار را و جايز دانسته اند به بندگانش بيش از توانايى و قدرتشان تكليف كند و فرمان دهد و عِقابشان نمايد به جهت ترك آنچه را قدرت نداشتند به جا آورند و جايز دانسته اند از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ظلم و جور و دروغ و فريب دادن و كارى را بى جهت و مصلحت و حكمت و بى فايده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دليلشان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يُسئَلُ عَمَّا يَفعَلُ و هم يُسئَلُون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عقيده،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اللَّهُ يُريدُ ظلماً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اين جانب جواب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پاداش عمل نيك و بشارت آن در قيامت فقط به مردها و رجال است؛ مثلاً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وعده هايى كه داده مى شود به كسانى كه كار نيكو مى كنند،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حُورٌ مقصُوراتٌ فى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فَبِأىِّ آلاءِ رَبِّكُما تُكَذِّبان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يَطمِثهُنّ اِنسٌ قَبلَهُم ولا جآنٌّ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حوريّه هاى بهشتى كه دست جنّ و انس به آنها نرسيده، از آنِ مردان است، بنابراين، براى زنان نيكوكار در قيامت چه پاداشى هست؟</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در قرآن مجيد براى صالحين و صالحات و قانتين و قانتات، وعده هاى نيكويى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آن آيات نوشته مى شود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وَعَدَاللَّهُ المؤمنين والمؤمناتِ جنّاتٍ تَجرى من تحتِهَا الأنهارُ خالدين فيها ومَساكِنَ طَيِّبةً فى جنّاتِ عدنٍ ورضوانٌ من اللَّهِ اكبرُ ذلك هُوَ الفَوزُ العظيمُ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صالحاً مِن ذَكَرٍ أو اُنثى وهو مُؤمِنٌ فَلَنُحيِينّه حَيوةً طَيِّبةً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جنّاتُ عدنٍ يدخلونها ومن صَلَحَ من آبائهم وازواجِهِم وذُرِّياتِهِم والملائِكَةُ يدخُلُون عليهم من كلِّ بابٍ</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 غير اينها از آيات شريفه و مكرّر كه بشارت آنها منحصر به مردها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عرض پوزش، خواهشمند است به سه سؤال ذيل جواب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انتظارِ فَرَج امام زمان عليه السلام و دعا براى حضرتش در زمان غيبت واجب است يا مستحب؟</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مدلول بعضى از احاديث است كه در عصرى كه اغلب مردم، فاسد مى باشند، بايد ابتدا به افراد سوء ظنّ داشت تا كشف خلاف گردد، اين مطلب صحيح است يا خير؟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ولادت حضرت اميرعليه السلام در كعبه، آيا سندى از عامّه داريم؟ و اينكه روزى كه از مادر متولّد شد، تورات و انجيل و قرآن تلاوت فرمود، و آيا آن حضرت، خواندن و نوشتن </w:t>
      </w:r>
    </w:p>
    <w:p>
      <w:pPr>
        <w:pStyle w:val="BookText"/>
        <w:rPr/>
      </w:pPr>
      <w:r>
        <w:rPr>
          <w:rFonts w:ascii="Amiri" w:hAnsi="Amiri" w:eastAsia="Amiri" w:cs="Amiri"/>
          <w:color w:val="111111"/>
          <w:sz w:val="28"/>
          <w:sz w:val="28"/>
          <w:szCs w:val="28"/>
          <w:rtl w:val="true"/>
          <w:lang w:bidi="ar-SA"/>
        </w:rPr>
        <w:t>را از كه آموخت؟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فرج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 از وجوب و استحباب مقام عمل است؛ چون انتظار، مربوط به جنبه باطن و قلب با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اظهار امر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همه حقيقتاً منتظر باشيم و در زبان هم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سوء ظنّ داشته باشيد،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روايات استفاده مى شود، آن است كه انسان در زمانى كه تباهى جامعه را فرا گيرد بهتر است احتياط كند و سرعت ننمايد در ترتيب اثر خوبى دادن بر كسى كه شناخت كامل درباره او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تولّد آن حضرت را علماى اهل سنّت، مانند شبلنجى در ابصار العين، نقل 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اذن و قدرت خداوند متعال، روح مقدّس آن حضرت به عالم ملكوت و لوح محفوظ متّصل شده و به قدرت خداوند، تورات و انجيل و قرآن</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آن حضرت را علّامه امينى قدس سره در الغدير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شيخ محمّد على اردوآبادى قدس سره در كتاب وليدالكعبه، و ابن بطريق در كتاب عمده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بحث نموده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خواندن آن حضرت؛ علّامه شيخ حر عاملى قدس سره در اثبات الهداة </w:t>
      </w: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تير از پاى آن حضرت در جنگ صفين؛ تيرى به پاى حضرت اميرالمؤمنين عليه السلام خورد و آنچنان عميق بود كه جراحان نمى توانستند از پاى آن حضرت در آورند و او آزرده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اميرالمؤمنين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پدرم مشغول نماز و متوجه به خدا و غافل عما سوى است، آلام بدنى را حس نمى كند، شما مى توانيد تير را در آن موقع از پايش در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جراحان در حالى كه على عليه السلام در سجده بود، تير را از پايش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قدس سره در منهاج الكرامه چاپ مصر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تيميه در منهاج السنه </w:t>
      </w:r>
      <w:r>
        <w:rPr>
          <w:rFonts w:eastAsia="IRNazanin" w:cs="IRNazanin"/>
          <w:color w:val="111111"/>
          <w:sz w:val="28"/>
          <w:szCs w:val="28"/>
          <w:lang w:bidi="fa-IR"/>
        </w:rPr>
        <w:t>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نراقى قدس سره در جامع السعادات </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سيد محمّد كاظم يزدى قدس سره در عروة الوثقى كتاب الصلاة،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كسانى كه عروة الوثقى را حاشيه و شرح نموده اند، اين داستان را معتبر مى دانند و قاضى طباطبايى در تحقيق درباره روز اربعين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بطريق در عمده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در زمره اولاد آن حضرت نوشته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خواندن و نوشتن حضرت اميرعليه السلام به نظر مى رسد به طريق اعجاز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اينكه سَنَد روايتى و تاريخى براى فراگرفتن و آموختن ديده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عنده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حضور انور حضرت آيةاللَّه العظمى آقاى حاج سيّد محمّد هادى الميلانى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مى داريم ما دانشجويان دانشكده الهيّات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استاد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تفسير سوره احزاب را تدريس مى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ذيل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 يّها النبىُّ قُل لِأزواجك إن كُنتُنَّ تُرِدنَ الحيوةَ الدُّنيا وزينَتَها فَتَعالَين اُمَتِّعكُنَّ واُسرِّحكُنَّ سَراحاً جميلاً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كُنتُنَّ تُرِدنَ اللَّهَ ورسولَهُ والدَّارَ الآخرةَ فاِنَّ اللَّه أعدّ للمُحسِناتِ منكُنَّ أجراً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نساءَ النّبىِّ مَن يأتِ مِنكُنَّ بفاحشةٍ مُبَيِّنةٍ يُضاعَف لها العذابُ ضِعفَينِ وكان ذلك على اللَّهِ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يَقنُت مِنكُنَّ للَّه ورسولِهِ وتَعمَل صالحاً نؤتها أجرَهَا مرَّتينِ وأعتدنا لها رزقاً كريماً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نساءَ النبىِّ لستُنَّ كأحدٍ من النّساء إن اتَّقَيتنَّ فلا تَخضَعنَ بالقول فيطمَعَ الّذى فى قلبِهِ مَرَضٌ وقُلنَ قولاً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وقَرنَ فى بيوتِكُنَّ ولا تَبَرَّجنَ تبرُّجَ الجاهِليَّةِ الاُولى وأقمنَ الصّلوةَ وآتين الزَّكوة وأطِعنَ اللَّهَ ورسولَه إنّما يُريدُاللَّهُ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وَاذكُرنَ مايُتلى فى بُيُوتكُنَّ من آياتِ اللَّهِ والحكمةِ إنَّ اللَّهَ كان لطيفاً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درباره زوجات پيغمبر اكرم صلى الله عليه وآله و اُمّهات المؤمنين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نصف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آيه تطهير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دانشمندان اسلامى تمام هفت آيه را درباره زنان پيغمبرصلى الله عليه وآله مى دانند و مى گويند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تشريعى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يريدُاللَّهُ بكُمُ اليُسرَ ولا يريدُ بكم العُسرَ</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ليُطهِّرَكُم ولِيُتِمَّ نِعمَتَهُ عَلَيكم لعلَّكم تَشكُرونَ</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و ديگر از آيات و دو ضمير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آن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اهل، مذكّر است و اهل البيت، ساكنين خانه خشت و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خاندان واقرباى پيغمبرند ، به شرط آن كه ايمان آورده باشند؛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أَتَعجَبِينَ من أمراللَّهِ رحمتُ اللَّهِ وبركاتُهُ عليكم أهلَ </w:t>
      </w:r>
    </w:p>
    <w:p>
      <w:pPr>
        <w:pStyle w:val="BookText"/>
        <w:rPr/>
      </w:pPr>
      <w:r>
        <w:rPr>
          <w:rFonts w:ascii="Amiri" w:hAnsi="Amiri" w:eastAsia="Amiri" w:cs="Amiri"/>
          <w:color w:val="111111"/>
          <w:sz w:val="28"/>
          <w:sz w:val="28"/>
          <w:szCs w:val="28"/>
          <w:rtl w:val="true"/>
          <w:lang w:bidi="ar-SA"/>
        </w:rPr>
        <w:t>البَيتِ اِنَّهُ حميدٌ مجيدٌ</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مراد، ساكنين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آيه تطهير يا مانند ساير آيات فقط درباره بانوان رسالت است و يا اعمّ از آنان و ديگر از اقرباى پيغمبرصلى الله عليه وآله، مانند علىّ بن ابى طالب و فاطمه و حسن و حسين عليهم السلام و كسانى كه صدقه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عِكرمه از ابن عبّاس روايت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درباره نساء النبىّ نازل شده و نيز عكرمه گفت آنچه شما فكر مى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زنان پيغمبر است و عكرمه در بازارها با صداى بلند مى گفت مراد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يُرِيدُاللَّهُ لِيُذهِبَ عَنكُمُ الرِّجسَ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ساير آيات خطاب به تمام بانوان رسالت و غير آنان است، هيچ گونه خلاف سياق و وحدت روشِ گفتار پيش نمى آيد؛ امّا اگر بگوييم كه آيه تطهير، خطاب به عدّه اى خاصّ مى باشد، لازمه اش استطراد است؛ يعنى بودن كلامى اجنبى در بين كلامى كه از يك نوع مطلب حكايت مى كند و استطراد، خلاف ظاهر است؛ زيرا ظاهر، آن است كه متكلّم هر گاه سخنى گويد، از يك جا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آخر برساند و اگر در بين كلام خود، مطلبى جداگانه بگويد، خلافِ رسم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همه خاندان رسالت نباشد، جمله بيگانه اى است كه در ميان آيات متناسب با يكديگر واقع شده است و چون قرآن مجيد داراى فصاحت است، نمى توان قبول كرد كه خطاب در آيه تطهير فقط به اهل البيت يعنى شخص پيغمبرصلى الله عليه وآله و علىّ و فاطمه و حسن و حسين عليهم السلام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مى گويند ساير آيات درباره زنان پيغمبرصلى الله عليه وآله است؛ امّا آيه تطهير درباره پيغمبرصلى الله عليه وآله و علىّ و فاطمه و حسن و حسين عليهم السلام است؛ زيرا لحن كلام و مخاطبين عوض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سخن از مشيّت خداوندِ متعال است؛ سخن از قضاى حتمى و اراده تكوينى است؛ اراده پيدايش خاندانى در سطح عالى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اين چنين بيتى در </w:t>
      </w:r>
    </w:p>
    <w:p>
      <w:pPr>
        <w:pStyle w:val="BookText"/>
        <w:rPr/>
      </w:pPr>
      <w:r>
        <w:rPr>
          <w:rFonts w:ascii="IRNazanin" w:hAnsi="IRNazanin" w:eastAsia="IRNazanin"/>
          <w:color w:val="111111"/>
          <w:sz w:val="28"/>
          <w:sz w:val="28"/>
          <w:szCs w:val="28"/>
          <w:rtl w:val="true"/>
          <w:lang w:bidi="fa-IR"/>
        </w:rPr>
        <w:t xml:space="preserve">خاندان رسالت، گتره و لغو نيست؛ بلكه بايد براى امر مهمّ و خطير اسلامى آن هم زمامدارى مسلمين باشد و ممكن نيست اراده خداوند متعال، تخلّف پيدا كند؛ آنچه را بخواهد،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لِما 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اين پنج نفر، منزّه و معصوم باشند و دليلى بر اراده تكوينى حضرت احديّت به رسيدن زنان پيغمبر به مقامات عاليه معنوى نيست؛ بلكه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و اراده شخصى آنها را مى رساند و وظيفه بانوان رسالت در خانه دارى در محيطى پاك با روشى خداپسندانه بود، نَه آن كه دخالت در امور مهمّ اجتماعى و سياسى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تكوينى است، نَه تشريعى، چند دليل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ساير كلمات در تشخيص معناى آن بايد ظهور نوعى آن را ملاحظه كرد و اگر لفظى استعمال در غير معناى ظاهر بشود، پيداست كه اين استعمال، محتاج قرينه است و با نبودِ آن، حمل بر معناى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ظهور اراده در معناى تكوينى است و استعمال آن نيز در اين معنا، شايع و فراوان است؛ به طورى كه مى توان گفت استعمالِ اين كلمه در تشريعى كه منظور، نَفْسِ تكاليف از اوامر و نواهى باشد، اندك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در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آن قدر كه پى جويى 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قريب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در تكوينى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نتيجه مى گيريم در صورت شكّ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تطهير به كدام يك از آن دو معنا قابل حمل است، به ملاك ظهور و كثرت استعمال، چاره اى جز اين نيست كه بگوييم معناى تكوينىِ آن، اراده شده است مگر قرينه اى برخلاف داشته باشيم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روشن ترى كه مشخّص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است، مبتنى بر آن اساسى است كه در فَرقِ ميان تكوينى و تشريعى و فصل مميّز اقسام اراده در تكوينى تعلّق به فعل شخص مريد دارد، نَه فعل غير و در تشريعى به عكس، و در آيه تطهير، مريد، خداوند متعال است و مراد، اذهاب رجس و تطهير، و اذهاب و تطهير، فعل خداوند است؛ زيرا كه ضمير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خداوند مى كند و اوست كه انجام دهنده اين دو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وابسته به عمل خداوند و شخص مريد است، بايد گفت تكوينى است، نَه تشريعى؛ زيرا كه اراده تشريعى به فعلِ غير تعلّق دارد، نَه شخص مريد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سؤال شود كه در آيه وضو و غسل و تيمّم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يُرِيدُ ليُطَهِّرَكُم</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تشريعى است، با اينكه عين آنچه در آيه تطهير دليل بر اراده تكوينى بود، در آن آيه هم به چشم مى خورد؛ زيرا همان طورى كه اذهاب و تطهير در اين جا فعل خداوند است، در آن جا هم تطهير عمل پروردگار است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ليطهّركم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ضميرى است كه به خداوند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وضو و غسل و تيمّم، آنچه مسلّم است، قادر متعال در مقام تشريع و قانونگذارى طهارات سه گانه و اشتراط نماز به آنهاست و همين تناسب قانونگذارى روشن مى كند كه منظور از تطهير، رفعِ قذارتِ جسمانى و دنبال آن، رسيدن به طهارت واقعى و معنوى است، و رفع اين گونه كثافات و آلودگيها، فعلِ شخصِ مكلّف است، نه خدا بنابراين، با قرينه اوّل آيه مشخّص مى شود منظور آن است كه مقام مقدّس حقّ، قانون طهارت آورده تا شما خود را از آلودگيها و كثافتها نظيف كنيد و از اين لحاظ واضح مى گردد كه اراده در آن جز تشريع قانون طهارت، چيز ديگرى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مورد بحث، در دو مورد ديگر هم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كُنتُنَّ تُرِدنَ الحيوةَ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كُنتُنَّ تُرِدنَ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مورد، واضح است كه مقصود، اراده تكوينى بانوان است و اين مؤ يّد آن است كه در آيه تطهير نيز از همان نوع اراده است، منتها شخص مريد در آن دو مورد، بانوان رسالت 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است؛ زيرا همه گفتار در آيات مذكور بر محور اراده تكوينى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تشريعى است، بايد جُست و جو كنيم كه اراده تشريعى و به عبارت ديگر، قانون و يا قوانينى كه در اين آيات پايه گذارى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آيا اين برنامه جز اطاعت از رسول خداصلى الله عليه وآله، و گردِ فحشا نگشتن و توجّه به آخرت و دل نبستن به دنيا و ا نجام دادنِ اعمال شايسته و عدمِ آميزش با بيگانگان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اين دستور و آيين نامه فقط مربوط به اهل بيت عليهم السلام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 تمام بانوان توجّه و پياده كردن اين آيين نامه اساسى است؟ بنابراين، اراده تشريعى، اجراى اين آيين نامه براى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رسول خداصلى الله عليه وآله، كارهاى رسوا نكردن، </w:t>
      </w:r>
    </w:p>
    <w:p>
      <w:pPr>
        <w:pStyle w:val="BookText"/>
        <w:rPr/>
      </w:pPr>
      <w:r>
        <w:rPr>
          <w:rFonts w:ascii="IRNazanin" w:hAnsi="IRNazanin" w:eastAsia="IRNazanin"/>
          <w:color w:val="111111"/>
          <w:sz w:val="28"/>
          <w:sz w:val="28"/>
          <w:szCs w:val="28"/>
          <w:rtl w:val="true"/>
          <w:lang w:bidi="fa-IR"/>
        </w:rPr>
        <w:t>عدم آميزش با بيگانگان، اينها مرادى نيستند كه اراده تشريعى تنها خواست اهل بيت باشد، در حالى كه مى بينيم و به اتّفاق همه مفسّرين، آيه تطهير يك مزيّت براى اهل بيت ثابت مى كند و اختصاص به آنها مى دهد و رنگ تعيّن و فوق قانون دارند و بالاخره، اگر اراده تشريعى باشد، وجهى براى ويژگى اهل البيت به نظر نمى رسد و مزيّت و اختصاصى براى آنان ثابت نمى شود؛ ولى اگر تكوينى باشد، مى تواند مزيّتى اختصاص به خاندان ويژه رسالت داشته باشد و چون مستفاد از آيه همچنان كه گذشت، اثبات اختصاص و برترى درباره اهل البيت است، لامحاله بايد اذعان نمود كه اراده در آيه كريمه، تشريعى نيست؛ بلكه تكوينى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در مطالب گذشته روشن مى كند كه مقصود، اراده تكوينى است چون اشاره شد كه آيات اهل بيت عليهم السلام را دو تيره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تيره بانوان رسالت كه اگر برنامه منظّم قرآن را مو به مو اجرا كنند، بانوان شايسته اى براى رسول خداصلى الله عليه وآله بوده، امّهات المؤمنين نيز خواهند بود، وگرنَه آن چنان خواهند شد كه آيات بيان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تيره اهل البيت كه آنها بايستى آماده زعامت شوند و اين آمادگى را خداوند متعال عنايت مى كند و اراده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رِجسها و پليدى ها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گفتيم، جمله معترضه اى است در ميان آن آيات كه به يك نوع پديده واقعى و معنوى در آيه توجّه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ذهاب رِجس از آن تيره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در آيه هيچ گونه توجّهى به تشريعى احكام مندرج در ساير آيات ندارد و نمى تواند قرينه تشريعى در مقام باشد؛ بلكه همان طور كه ظهورِ آن در تكوينى است، اين ظهور به قوّت خود، باقى مى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روايت عكرمه و مانند او حجّيّت ندارد؛ چون در كتابهاى رجال، او را از دشمنان اميرالمؤمنين عليه السلام شمرده اند و درباره او گفته اند روايات زيادى را به دروغ به ابن عبّاس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يكى از آن روايات، همين حديث باشد كه از ابن عبّاس نقل مى كند، آيه تطهير درباره زنان پيغمبرصلى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نسآء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بلكه برعكس ابن عبّاس مى گويد ديدم رسول خداصلى الله عليه وآله را نُه ماه، هر روز مى آمد دربِ خانه علىّ‌بن ابى طالب در وقت هر نماز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و رحمة اللَّه وبركاته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w:t>
      </w:r>
    </w:p>
    <w:p>
      <w:pPr>
        <w:pStyle w:val="BookText"/>
        <w:rPr/>
      </w:pPr>
      <w:r>
        <w:rPr>
          <w:rFonts w:ascii="Amiri" w:hAnsi="Amiri" w:eastAsia="Amiri" w:cs="Amiri"/>
          <w:color w:val="111111"/>
          <w:sz w:val="28"/>
          <w:sz w:val="28"/>
          <w:szCs w:val="28"/>
          <w:rtl w:val="true"/>
          <w:lang w:bidi="ar-SA"/>
        </w:rPr>
        <w:t>اَهلَ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الصّلاة رحمكم اللَّه كلّ يوم خمس مرّات</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مفسّرين سنّى دليلشان اين است كه آيه تطهير در رديف آيات ديگر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سياق اقتضا دارد كه درباره زنان پيغمبرصلى الله عليه وآله باشد؛ ولى اين قرينه، تاب مقاومت در برابر رواياتى كه سنّى و شيعه نقل مى كنند، ندارد علّامه بحرانى در كتاب غاية المرام</w:t>
      </w:r>
      <w:r>
        <w:rPr>
          <w:rStyle w:val="FootnoteAnchor"/>
          <w:rtl w:val="true"/>
        </w:rPr>
        <w:footnoteReference w:id="132"/>
      </w:r>
      <w:r>
        <w:rPr>
          <w:rFonts w:ascii="IRNazanin" w:hAnsi="IRNazanin" w:eastAsia="IRNazanin"/>
          <w:color w:val="111111"/>
          <w:sz w:val="28"/>
          <w:sz w:val="28"/>
          <w:szCs w:val="28"/>
          <w:rtl w:val="true"/>
          <w:lang w:bidi="fa-IR"/>
        </w:rPr>
        <w:t>چهل حديث از سنّى و سى و چهار حديث از شيعه نقل مى كند همه هفتاد و چهار حديث صراحتاً مى گويند منحصراً آيه كريمه درباره پنج نفر مى باشد و شامل بانوان رسالت نيست و استطراد را كه گفته اند علاوه بر اينكه در كلام فصحا، بسيار است، در قرآن هم نيز استطراد مى باشد؛ به طور مثال، به دو آيه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رَأى قَميصَهُ قُدَّ من دُبُرٍ قال إنَّه مِنْ كَيدِكُنَّ 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 وَاستَغفِرِى لِذَنبِكِ إنّكِ كنتِ من الخاطِئِين</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مصر ديد پيراهن يوسف دريده،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اعمال جز مكر زنان نيست؛ شما زنان سخت مكّاريد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از اين پيش آمد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از گناهت چشم بپوشد؛ زيرا تو از خطاكاران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مكر زنان و گناه زليخا است؛ يك جمله معترضه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از اين پيش آمد صرف نظر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أَعرِض عن هذا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إنَّ المُلُوكَ إذا دَخَلُوا قريةً أفسَدُوها وجَعَلُوا أعِزَّةَ أهلِها أذِلَّةً وكذلك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مُرسِلَةٌ إليهم بهَدِيَّةٍ فناظرةٌ بِمَ يَرجِعُ المرسَلُون</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به شهرى كه وارد شوند، آن را تباه كرده، مردمان مقتدر آن را ذليل مى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 همين طورند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براى آنان هديه مى فرستم تا ببينم رفتگان پيش سليمان چه باز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سخن و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بلقيس است و در بين جمله معترضه هم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است، همين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ما نحن فيه، بحث درباره تكاليف بانوان پيغمبرصلى الله عليه وآله است كه درباره آنان امكان و احتمال تجاوز خواهى و اعمال رسوا كننده و عدم اطاعت از رسول خداصلى الله عليه وآله دارد، و ممكن بود كه اين احتمال در حقّ اهل البيت نيز برود، در </w:t>
      </w:r>
    </w:p>
    <w:p>
      <w:pPr>
        <w:pStyle w:val="BookText"/>
        <w:rPr/>
      </w:pPr>
      <w:r>
        <w:rPr>
          <w:rFonts w:ascii="IRNazanin" w:hAnsi="IRNazanin" w:eastAsia="IRNazanin"/>
          <w:color w:val="111111"/>
          <w:sz w:val="28"/>
          <w:sz w:val="28"/>
          <w:szCs w:val="28"/>
          <w:rtl w:val="true"/>
          <w:lang w:bidi="fa-IR"/>
        </w:rPr>
        <w:t>حالى كه آنان مبرّاى از اين گونه كردارند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رفع اين احتمال، لازم بود كه توجّه خاصّى به آنان بشود و سخنى درباره آنها گفته شود تا موقعيّت آنها را روشن نمايد كه مانند زنان پيغمبرصلى الله عليه وآله نيستند و امكان و احتمال خطا در آنها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آيه تطهير، استطراد و خلاف فصاحت نيست؛ بلكه فصاحت اقتضا مى كرد اين گونه سخن گفته شود تا بفهماند پنج نفر، داراى عصمت و معصوم اند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خاتمه، استاد فرمودند شما هر يك از دو گفتار را مى خواهيد انتخاب نماييد و نظريّه خود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ما را در انتخاب يكى از دو گفتار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متّعنا اللَّه بطول بقائكم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السّلام عليكم و رحمة اللَّه و بركاته و رزقكم نور العلم الّذى يقذفه اللَّه فى قلب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دوم مورد قبول اكثر مسلمين است به ادلّه اى 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بر حسب احاديث، آيه مستقلاً نازل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آن كه با آيات سابقه مجموعاً نازل شده باشد</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از خودِ آيه مباركه، روشن است كه مربوط به ما قبل نيست؛ چون در آيات قبل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زنهاست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آيه مباركه، خطاب به حاضرين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مضمون آيه مباركه، اين است كه خداوند متعال، اراده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طهارت پيدا كنند و البتّه اين طهارت روحى و معنوى است و اراده خداوندى ممكن نيست تخلّف پيدا كند پس ممكن نيست اين آيه مباركه درباره آن زنها باشد؛ چون ديده شد كه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مخالفت امر و نهى صريح خداوند متعال نمودند؛ چون در آيه قبل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فى بيوتِكُنَّ ولا تَبَرَّجنَ تبرُّجَ الجاهليّةِ الاُولى</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قرار بگيريد و تبرّج ننماييد و حال آن كه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كرد و چه كردند؟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رابعاً، به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از رسول اكرم صلى الله عليه وآله رسيده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آيه تطهير درباره من و علىّ و فاطمه و حسن و حسين عليهم السلام نازل شده است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اگر اين آيه مباركه درباره زنها بود، خودِ آنها در موقعى كه تعريف از خود </w:t>
      </w:r>
    </w:p>
    <w:p>
      <w:pPr>
        <w:pStyle w:val="BookText"/>
        <w:rPr/>
      </w:pPr>
      <w:r>
        <w:rPr>
          <w:rFonts w:ascii="Amiri" w:hAnsi="Amiri" w:eastAsia="Amiri" w:cs="Amiri"/>
          <w:color w:val="111111"/>
          <w:sz w:val="28"/>
          <w:sz w:val="28"/>
          <w:szCs w:val="28"/>
          <w:rtl w:val="true"/>
          <w:lang w:bidi="ar-SA"/>
        </w:rPr>
        <w:t>مى كردند، به اين آيه، استشهاد به طهارت خود مى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سادساً، خود زنهاى پيغمبرصلى الله عليه وآله مانند عايشه و امّ سلمه مى گويند آيه درباره پيغمبرصلى الله عليه وآله و 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 امّ 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خانه من بر پيغمبرصلى الله عليه وآله نازل شد، عرض كردم كه من هم مشمول اين آيه هستم؟ رسول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اهل البيت هستى؛ بلكه به اين 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او را جزو اهل البيت اظهار مى فرمايند، و نيز در بعضى روايات اهل سنّت است از عايشه كه خودش مى گويد از پيغمبرصلى الله عليه وآله پرسيدم كه من مشمول آيه هستم؟ حضرت تصديق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 مقصود پيغمبرصلى الله عليه وآله از اين كار كه چند ماه هر روز به درب خانه اميرالمؤمنين مى آمدند و آيه تطهير را تلاوت مى فرمودند، اين بود كه به امّت خود اهل البيت را معرفى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روايات ازواج در قبال روايات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 بعضى از همان تفاسيرى كه در گفتار اوّل نامبرده اند، هر دو گفتار را گفته و روايات بسيارى در اينكه آيه تطهير درباره پنج نفرعليهم السلام است، روايت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ادلّه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وقتم بيش از اين مساعدت نمى نمايد، فحص و تحقيق نماييد،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و ايّاكم من المتمسّكين باهل البيت عليهم السلام انّه ولىّ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مستطاب آية اللَّه العظمى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كمال احترام استدعا داريم به سؤالات ذيل صريحاً جواب مرقوم فرماييد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عقيده به اصول دين و اصول مذهب دارد و فقط نسبت به امامت معتقد است كه دوازده نفر اوصياى پيغمبر اكرم صلى الله عليه وآله خلفاى معصومين و امامان مفترض الطّاعة و حجج اللَّه فى 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خداوند، داراى كرامات و معجزات مى باشند و ولايت تشريعى بر جميع بشر داشته و دارند، آيا نقص در اسلام و ايمان و تشيّع وى به نظر مبارك </w:t>
      </w:r>
    </w:p>
    <w:p>
      <w:pPr>
        <w:pStyle w:val="BookText"/>
        <w:rPr/>
      </w:pPr>
      <w:r>
        <w:rPr>
          <w:rFonts w:ascii="Amiri" w:hAnsi="Amiri" w:eastAsia="Amiri" w:cs="Amiri"/>
          <w:color w:val="111111"/>
          <w:sz w:val="28"/>
          <w:sz w:val="28"/>
          <w:szCs w:val="28"/>
          <w:rtl w:val="true"/>
          <w:lang w:bidi="ar-SA"/>
        </w:rPr>
        <w:t>مى رسد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انبيا و اوصياى آنها از طرف پروردگار عالم، ولايتِ كلّيّه تكوينيّه دارند يا خير؟ در صورتى كه چنين مقامى را دارا باشند، متمنّى است دليل آن را بيان فرماييد و مستدعى آن كه معنى ولايت كليّه و ولايت تكوينيّه را توضيح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ايجاد ممكنات آيا ائمّه اطهارعليهم السلام علّت فاعلى موجودات مى باشند يا علّت غايى عالم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تشريعى، داشتنِ حقِ تصرّف است در امورات مردم و اداره آنها مانند ولايت فقيه بر نصب قيّم براى اداره امور ايتام و نصب متولّى براى اوقافى كه متولّى ندارد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ولايت تشريعى، حقِّ تصدّىِ قانونگذارى را گويند، چنان كه سنّيها در حقّ بزرگانشان قايل اند و به همين مناسبت است كه بر ايشان تكتّف در نماز و نافله ضحى و غير آنها را تشريع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تكوينيّه، قسمى از آن عبارت است از مجراى فيض بودن به كاينات فى الجمله كه عموم انبيا و اوصيا داشته اند، و قسم ديگر، عبارت است از ولايت كليّه تكوينيّه كه مجراى فيض بودن است نسبت به جميع عالم امكان كه در حقّ پيغمبر اكرم صلى الله عليه وآله و ائمّه اطهارعليهم السلام ثابت شده و دليل آن عبارت است از گفته خودِ صاحبانِ ولايت كه بيش از حدّ تواتر به ما رسيده است و دروغ و گزاف نفرموده اند؛ زيرا آن بزرگواران صادق و مصدّق مى باشند و اين دليل، بر هر كس كه به كتب احاديث معتبره از پيغمبر اكرم صلى الله عليه وآله و ائمّه اطهارعليهم السلام مراجعه نمايد، روشن است، علاوه بر ادلّه عقليّه غير قابل رد كه در جاى خود مذكور است، و انكار اين مقام نقص است از نظر مذهب جعفرى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بزرگواران چنان كه علّت غايى عالم مى باشند و عالم براى آنها آفريده </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و مجراى فيض نيز مى باشند كه فيض وجود از آن مرور كرده و به اذن خدا به ديگران مى رسد، و اين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ما به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ما منه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آفريننده و وجود دهنده مى باشد كه جز خداى متعال، آفريننده اى نيست و آفرينش، منحصر به ذات مقدّس پروردگار است، و به جهت مثال، براى واسطه بودن، آفتاب است نسبت به نشو و نماى اجسام كه ما به الوجود در اين مرحله است و آفريننده و وجوددهنده خداست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در آفريدن و وجود دادن كه منحصر به خداى متعال مى باشد، هيچ كس شركت ندارد؛ زيرا كسى از خود چيزى ندارد و موجوديّت هر چيز بدون استثنا از خداست و بس، و ائمّه اطهارعليهم السلام به حسب مقام نورانيّتشان به اذن و اراده خدا، واسطه فيض مى باشند و كمالِ قرب و رفعت مقامشان به همين جهت است كه خودشان بلاواسطه فيض مى گيرند و ديگران به جهت نداشتن اين استعداد نياز به واسطه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دو مطلب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اينكه انسان نبايستى به هر موهوماتى گوش دهد و عقيده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ليس لَكَ به علمٌ إنَّ السَّمعَ والبَصَرَ والفُؤادَ كلُّ أولئك كان عنه مَسئُولاً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 مسلمانان بايد با همديگر حُسنِ معاشرت داشته باشند و در گفت و شنود از هوى و هوس بپرهيزند و غرض نفسانى نداشته باشند و به وحدت كلمه اهميّت دهند 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پس نبايستى با دستور قرآنى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والتأييد منه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آيةاللَّه العظمى آقاى سيد محمّد هادى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 روايات وارده، خلقتِ ذوات مقدّسه محمّد و آل محمّد عليهم السلام از نور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لحاظ جنس به صورت ظاهر، بشرند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نوعيّتشان از عموم انسانها و بشر جداست؟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بين معصومين عليهم السلام و ساير مردم چيست؟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است علم حضرات معصومين عليهم السلام خدادادى است، آيا علم غيب هم دارند؟ و از ما كان و ما يكون خبر دارند؟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انبيا و ائمّه معصومين عليهم السلام از بَدو خلقت در هيچ مشكلى نماندند به طورى كه نتوانند جواب دهند؟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ائمّه هدى عليهم السلام سهو و نسيان و خطا دارند يا خير؟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معصومين عليهم السلام هر وقت بخواهند مى توانند معجزه نمايند؟ و نسبت معجزه به آنان درست و حقيقى است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خاندان محمّد و آل محمّد عليهم السلام حوايج را بدون واسطه مى توان مسئلت نمود؟ و آنان قدرت بر مشكل گشايى دارند؟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حضرات معصومين عليهم السلام در علومشان احتياج به غير حتّى ملائكه ندارند؟ و آيا ملائكه از آنان اكتسابِ علوم مى كنند؟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معصومين عليهم السلام به اذن و قدرت الهى به مخلوقين حيات و رزق مى بخشند؟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ائمّه طاهرين بر تمام كاينات حاضر و ناظر و شهيد و شاهدند؟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هيچ گاه از معصومين عليهم السلام عصمت جدا نمى شود؟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وقت مرگ مؤمنين، حضرت اميرعليه السلام به بالين آنان حاضر مى شوند؟ حتّى اگر چندين نفر در آنِ واحد جان دهند؟</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حسب احاديث مستفيضه، بلكه متواتره از رسول اكرم صلى الله عليه وآله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آن ذوات مقدّسه، قبل از جميع مخلوقات ديگر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احاديث، تعبير شده كه ارواح آن ذوات مقدّسه از نور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تعالى خلقت شده و 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تعبير شده كه از نور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خلقت يافته و در بعضى ديگر تعبير شده كه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نور به طور قطع، اين نور محسوس ظاهرى نيست؛ چه صرف نظر از آن كه اين نور، داراى وجود ضعيف و امر عرضى است، مناسب مقام خداوند متعال نيست و قهراً مراد از تعبيرات و اضافات مذكوره، تنزيه ارواح مقدّسه آن ذوات از نقايص و اضافات تشريفيّه و قُرب معنوى و مكانتى آنهاست به ساحت قدس ربوبى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اَبدان شريفه آنها از طينت واحد كه در احاديث تعبير شده به طينت علّييّن تكوّن يافته و به ارواح مقدّسه آنان عجين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جواب قبل، معلوم شد كه فرق بين آن ذوات مقدّسه با ساير انسانها، عظمت ارواح و شدّت طهارت طينت و قرب معنوى آنها به خداوند متعال مى باشد والّا چنان كه در قرآن شريف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مِثلُكُم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تعليم خداوند متعال، حضرت ختمى مرتبت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علم ما كان و علم ما هو كائن إلى يوم القيامه هستند و نيز خداوند متعال، تنزيل و تأويل آنچه به او وحى فرموده كه تمام عالم اكبر و كتاب آفاقى واَنْفسى منطوى در اوست، تعليم فرموده و از آن حضرت به اوصياى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علم غيبى كه در آيات مقدّسه از غير حق تعالى سلب شده و نيز بر حَسَب بعضى روايات از ائمّه عليهم السلام سلب شده، علم ذاتى است كه اختصاص به ذات مقدّس ربوبى دارد و علوم ساير موجودات به اعطاى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اذن و عنايت و تعليم خداوند متعال، حلّ مشكلات مى نموده اند و گاهى بر حَسَب مصالح وقت در جواب بعضى سؤالها تأخير نموده اند، و حاصل آن كه از خود، چيزى نداشته و تمام كمالات به آنان از طرف خداوند متعال اعطا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بر آن كه كمالاتشان ذاتى نيست؛ چون ممكن الوجود، كمالاتش در حدّ امكان است، بايد افاضه كمال از حقّ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حفظ و عنايت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سهو و خطا مبرّى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اذن خداوند متعال در مواقع صلاح و لزوم، معجزه مناسبِ وقت از آن ذوات مقدّسه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شرط آن كه دانسته شود كه آن ذوات مقدّسه،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از خود، چيزى ندارند و جميع امورى كه به دست آنها جارى مى شود، از جانب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نحوى كه در جواب از سؤال سوم گذشت، عالم به غيب هستند و در جميع كمالاتشان محتاج به حق تعالى بوده و به توسّط ايشان عليهم السلام فيض و كمال از حق تعالى به ساير مخلوقات اعطا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منحصراً خالق و رازق مى باشد و آن ذوات مقدّسه فقط واسطه و معبر فيض صادر از ذات مقدّس ربوبى به ساير مخلوقات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گذشته، جواب معلوم شد؛ چه اين هم يكى از اطوار و انحاى علم آنها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بحفظ اللَّه و عنايته، هيچ گاه طهارت و عصمت از آنها جدا نمى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روايات مستفيضه، وارد شده كه انسان در چند موطن كه يكى از آنها زمان موت و يكى از آنها قبر است، رسول اكرم صلى الله عليه وآله و ائمّه هدى عليهم السلام را رؤيت مى نمايد،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ظهور دارد كه رؤيت به حضور آن ذوات مقدّسه مى باشد، و چگونگى رؤيت آن بزرگواران و حضورشان حاجت به تفصيل دارد و كفايت مى نمايد كه انسان به نحو اجمال به آن ايمان داشته و معتقد باشد كه به آن نحو كه از رسول اكرم صلى الله عليه وآله و ائمّه هدى عليهم السلام رسيده،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شُبَهاتى كه بعضى از جهّال نموده اند، از قبيل آن كه جسم واحد نمى تواند بيش از يك مكان را اشغال كند و امثال آن، از جهل به كيفيّت حضور آن ذوات مقدّسه عليهم السلام مى باشد؛ و درك تفصيلى اين گونه مسائل، متوقّف است به تحصيل علومى كه از رسول اكرم صلى الله عليه وآله و ائمّه هدى عليهم السلام توسّط محدثين و علما و فقهاى اسلامى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آيةاللَّه العظمى آقاى حاج سيّد محمّد هادى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كُر، چگونه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آنچه كه مقدار كُر را مانند حديث ابن ابى عمير با وزن تعيين مى كند، با روايات ديگر كه كُر را با مساحت تعيين مى كند، با وجود اختلاف زياد در ميان آنها و عدم تطبيق آنها با كُر وزنى، و نبودن ضابطه براى أشبار متعارف، آيا حمل بر 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صاحب جواهر از اينكه مى فرمايد اين تحقيق در تقريب است، چيست؟</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اوّلاً، در روايات كُر، وزن آب به رطل هم تعيين نشده است؛ بلى، در بعضى روايات، زكات 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ما يكون رِطلاً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على ما فيه البحث، سنداً و دلالتاً تعيين نشده است، و حقّ تعبير اين بود كه در كتب فقهيّه مى فرمودند تعيين كيل چون رطل پيمانه است به شهادت كتب معتبره كثيره لغت، و لهذا با سبكى و سنگينى آب هيچ فرق نمى كند، و خودِ كُر هم پيمانه است همچنان كه مُد وصاع هم پيمانه مى باشند و كُر عبارت از پيمانه اى است كه فرا بگيرد اين اندازه پيمانه هاى رطلى را، و اين كمّيّت از آب، خواه آب، سنگين باشد يا سبك، معتصم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مستفاد از روايات اين است كه مناط در عدم انفعال كمّيّت خاصّه از آب است كه كثرت جنبه غالبيّت و قاهريّت دارد و مساحت طريق تشخيص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 يحصل العلم بتحقّقه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شيخ آخوند ملا على صاحب تشريح الاصول قدس سره است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تحديد موضوع متعدداً وارد شده است، به لحاظ آن است كه چون موضوع واقعى است و تشخيص يكى از آنها مشكل بوده يا براى نوع در همه اوقات فراهم نبوده، لهذا طريق سهلى را بيان فرموده اند؛ مثلاً در رضاع، نبت اللّحم و شدّ العظم، موضوع است و رضعات، طريق احراز آن است و در حدّ ترخّص،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عن البلد بحيث </w:t>
      </w:r>
    </w:p>
    <w:p>
      <w:pPr>
        <w:pStyle w:val="BookText"/>
        <w:rPr/>
      </w:pPr>
      <w:r>
        <w:rPr>
          <w:rFonts w:ascii="IRNazanin" w:hAnsi="IRNazanin" w:eastAsia="IRNazanin"/>
          <w:color w:val="111111"/>
          <w:sz w:val="28"/>
          <w:sz w:val="28"/>
          <w:szCs w:val="28"/>
          <w:rtl w:val="true"/>
          <w:lang w:bidi="fa-IR"/>
        </w:rPr>
        <w:t>لايسمع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توارى عن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تشخيص آن است؛ زيرا كه اذان همه اوقات، طريق تشخيص آن قرار داده شده است، و هكذا در موارد ديگر كه موضوع را به نحو تعدّد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تمام روايات مساحت، موجب تشخيص به نحو اليقين است نسبت به كمّيّت أرطالى؛ والبتّه مقصود از شبر و ذراع، همان نوعى است و اختلاف جزئى بين أشبار و أذراع نوعى، مهم و مضر نيست؛ زيرا كه بلاشُبهه، آن كمّيّت از آب، محقّق نيست و بايد اين قول را صحيح ندانست و محمول خواهد بود روايت آن بر اشتباه راوى و اگر ثابت نشود و ميزان علمى اقتضا كند، اعتماد بر اين روايت مانعى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تحقّق آن كمّيّت از آب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صاحب جواهر، كُر را پيمانه خاصّى مى دانند و أرطال و وزن و مساحت را طريق تقريبى آن مى دانند، و معتبر مى دانند ثبوت اين طريق را كه در مقام ترتيب اثر بايد مراعات أحد التقريبين من الوزن و المساحه بشود، و موضوع، عبارت است از چيزى كه چنين طريق تقريبى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ذلك تحقيقاً فى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 اين دو طريق تقريبى با يكديگر مضر نيست؛ ولى نداشتن موضوع، هيچ يك از اين دو تقريب را مضر است چون مقيّد است به وجود الطريق اليه و فرموده ايشان شباهت دارد به قول كسى كه احكام واقعيّه را مصروف بمؤ دّاى أمارات مى داند على تقدير إرادته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 فى نفس الأمر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اختلاف روات از حيث ارطال كه الف و مائتين است يا ستمائة مرتفع مى شود به آنچه خودتان مسبوقيد از قراين و اتّفاق قدماى اصحاب</w:t>
      </w:r>
      <w:r>
        <w:rPr>
          <w:rStyle w:val="FootnoteAnchor"/>
          <w:rtl w:val="true"/>
        </w:rPr>
        <w:footnoteReference w:id="142"/>
      </w:r>
      <w:r>
        <w:rPr>
          <w:rFonts w:ascii="Amiri" w:hAnsi="Amiri" w:eastAsia="Amiri" w:cs="Amiri"/>
          <w:color w:val="111111"/>
          <w:sz w:val="28"/>
          <w:sz w:val="28"/>
          <w:szCs w:val="28"/>
          <w:rtl w:val="true"/>
          <w:lang w:bidi="ar-SA"/>
        </w:rPr>
        <w:t>و روايت جعفربن جعفر كه دالّ بر انفعال الف رطل است فيتعيّن الرّواية الاُولى، تا اين جا فرصت مساعدتم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على كلّ من يجب أن يبلغ السّلام منّى إليه لا سيّما أصدقائكم المخصوصين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حجّة الاسلام و المسلمين آيةاللَّه فى العالمين آقاى حاج سيّد محمّد هادى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استدعا مى شود تفسير و شرح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خَلَقَ السّمواتِ والأرضَ فى ستَّةِ أ يّامٍ وكان عرشُه على الماء ليبلُوَكم أ يُّكم أحسنُ عَمَلاً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را از بيانات حضرات معصومين عليهم السلام بيان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كنيد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با آن كه اراده خداوند متعال آنى است و به مجرد اراده، معدوم، موجود مى شود، چه لزومى داشت كه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از نظر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بكشد؟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عرشُه على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تا آنجا كه از ائمّه اطهارعليهم السلام رسيده و علم روز هم ثابت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الحمدللَّه و سلام على عباده الّذين اصطفى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آن كه در اثر معارف قرآنى و به يمن توسّل به حضرت بقيّة اللّهى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نور علم منوّر و منشرح الصدر باشيد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برهه مدّتى است كه در هر موردى به مناسبتى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وستّة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شدن آسمانها و زمين گويا همان مدتهاى مواد اوليّه تدريجيّه آنها بوده باشد كه هر يك از اين مواد با طول مدّت، يكى پس از ديگرى به 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در عالم ماديّات، مخلوق اوّل، آب بوده است و بعداً در اثر تحويل و تحوّل به تفصيلى كه در روايات هست، زَبَد و دُخان و چند چيز ديگر به مشيّت خداوندى پيدا گشته، تا اينكه آسمانها و زمين به شكلى كه مى بايد باشد، لباس خلقت پوشيده است، و طول مدّت هر يك از اين مواد، گويا مانند يك هزار سال به شماره ما بوده باشد كه به كاف تشبيه قرآن </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اراده خداوند متعال، كيفيّتى در ذات مقدّس نيست و اراده و مشيّت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همه اينها يك معنا دارد، فعل خداوند متعال هستند و مخلوق اند كه در حديث است،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 من الخلق الضمير وما يبدو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اللَّه فعله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و نيز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المشيّة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الاشياء بالمشية</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 در نهج البلاغه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كلامه سبحانه فعل منه أنشأه</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اراده خداوندى، عين ايجاد است كه متعلّق به أشيا يعنى مفاهيم، مسمّى به اسما مى شود و موجوديّت اشيا به ايجاد است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كن فكان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 فوجد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موجودات تدريجيه، ايجادات تدريجيه و ارادات تدريجيّه خواهد داشت و مركّبات مادّى كه ناموس حركت و تحوّل از صورتى به صورتى و توليد نوعى از نوعى در آنها سارى است، بايستى پيدايش آنها بر طبق حكمت به تدريج بوده باشد؛ و از جمله مركّبات مادّى، آسمان و زمين است كه به طورى كه قبلاً گفته شد، موادّ اوليّه از آب و زَبَد و بخار و غير ذلك به تدريج تبدّل و تحويل پيدا كرد تا آسمان و زمين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گفتار اينكه چه لزومى داشت كه شش روز طول بكشد، بى شباهت نيست به گفته اينكه چه لزومى داشت نطفه، عَلَقه و مُضْغه و جنين شود و نُه ماه طول بكشد و آناً طفل يا آدم بزرگ چرا به وجودنيامد و همان جواب كه بايد تحويل و تحوّل به تدريج پيش آيد، در همه ماديّات و در ارض و سماوات، مطابق حكمت تكوين است، علاوه بر حكمتهاى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اراده، حادث است و معقول نيست قديم بوده باشد و هر حادثى مخلوق است و شى ء مجرّد چون بسيط است، در آن، تدريج متصوّر نيست، و امّا شى ء مادّى چون تبدّل از قابليّت به فعليّت و از مرحله اى به مرحله ديگر در آن هست، لهذا تدريجى است و محكوم به حكمت تدبير خداوند متعال و نفوذ قدرت بالغه الهيّه جلّ و علاست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عرش ظاهراً كنايه از مالكيّت و تدبير سلطنتى است، و در روايات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پيش از پيدايش ماديّات و آسمانها و زمين تدبير ملوكى متوجّه آب تنها بوده است؛ چون مخلوقى غير از آن نبود كه در حديث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غير الماء خلق</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و در حديث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الشّى ء الّذى جميع الأشياء منه وهو الماء الّذى خلق الأشياء منه</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بعد از خلق آسمانها و زمين و ما فيهما و ما بينهما عرشه تعالى على الجميع است، و در كتاب تورات كنونى در بدو سفر تكوين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اللَّه يرف على وجه المياه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چيست؟ آيا تأويلى دارد يا نه، درصددش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در لغت براى عرش، معانى متعدّد است و در روايات، بياناتى فرموده اند و ممكن است كنايه باشد از سرير حكم فرمايى و سيطره و زمامدارى كه آن را خلق فرموده كه در حديث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جعل عرشه على الماء ليظهر بذلك قدرته للملائكة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يخلق اللَّه العرش لحاجة به إليه لانّه غنىُّ عن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تعالى عن صفة خلقه علواً كبيراً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خاتمه ملتمس دعايم و معتذرم از تأخير در جواب و از اينكه ميسورم نبود مفصّل و مشروح تر بنويسم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فقيه العصر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عزاداران حضرت سيّد الشهداءعليه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و هندوستان و غيره براى روز عاشورا حفر خندق نموده ، در آن آتش مى ريزند و از ميان آن به عنوان عزادارى و سينه زدن عبور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جواز يا عدم آن را مرقوم فرماييد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كفّارى كه در عصر غيبت در ممالك اسلامى هستند و جزيه نمى دهند و به شرايط آن عمل نمى كنند، چگونه كفّارى محسوب مى شوند؟ و معامله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كتاب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صورت دارد؟ آيا در پناه اسلام اند و آيا بين كافر حربى و ذمّى واسطه اى وجود دارد؟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تصدّقى كه به نام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متعارف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نذرى كه براى آن حضرت مى شود، آيا حكم سهم مبارك 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و آيا مى شود آن صدقه را به سادات فقير داد؟</w:t>
      </w:r>
    </w:p>
    <w:p>
      <w:pPr>
        <w:pStyle w:val="BookText"/>
        <w:rPr/>
      </w:pPr>
      <w:r>
        <w:rPr>
          <w:rFonts w:ascii="IRNazanin" w:hAnsi="IRNazanin" w:eastAsia="IRNazanin"/>
          <w:color w:val="111111"/>
          <w:sz w:val="28"/>
          <w:sz w:val="28"/>
          <w:szCs w:val="28"/>
          <w:rtl w:val="true"/>
          <w:lang w:bidi="fa-IR"/>
        </w:rPr>
        <w:t>باسمه تعالى وله الحمد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عبور از آتش در روز عاشورا به قصد قربت و شعار عزاداران آن حضرت عليه السلام باشد، جايز است؛ زيرا موجب يادآورى از آتش زدن خيام مقدّسه آن حضرت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خداوند متعال، همه ما را از عزاداران آن حضرت و از منتظرين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 حربى هستند و واسطه اى بين حربى و ذمّى نيست؛ ولى به واسطه اينكه در أمان اسلام اند تعدّى به نفوس و اموال و اعراضشان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نتوان تجويز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معامله نمودن با آنها به لحاظ جهاتى محلّ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صدقه و نذر براى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سهم مبارك را ندارد و به سادات مى توان آن را داد؛ بلكه بهتر همين است و وجوب نذرى مانع از جواز اعطاى صدقه مندوبه بالذّات به سادات نمى باشد، والعلم عنداللَّه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معروض مى دارد راجع به اقامه نماز جمعه با آن كه در قرآن مجيد و احاديث معتبر از حضرت رسول صلى الله عليه وآله و ائمّه اطهارعليهم السلام امر صريح و مؤ كّد در وجوب آن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نماز جمعه را بر شما واجب كرد تا روز قيامت، پس كسى كه ترك كند آن را در حيات و بعد از ممات من، براى استخفاف و انكار بر آن، خداوند، امر او را مبارك نكند؛ نماز و زكات و حجّ و روزه او قبول نمى شود، مگر اينكه توبه كند؛ عقلاً و حسّاً نيز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كه ائمّه جماعت مساجد يك شهر با مؤمنين خود در يك مسجد اجتماع و </w:t>
      </w:r>
    </w:p>
    <w:p>
      <w:pPr>
        <w:pStyle w:val="BookText"/>
        <w:rPr/>
      </w:pPr>
      <w:r>
        <w:rPr>
          <w:rFonts w:ascii="IRNazanin" w:hAnsi="IRNazanin" w:eastAsia="IRNazanin"/>
          <w:color w:val="111111"/>
          <w:sz w:val="28"/>
          <w:sz w:val="28"/>
          <w:szCs w:val="28"/>
          <w:rtl w:val="true"/>
          <w:lang w:bidi="fa-IR"/>
        </w:rPr>
        <w:t>به يك امام عادل اقتدا مى نمايند، عظمت و انتظام حكومت اسلامى را حفظ و بين شيعيان خصوصاً علما، توليد محبّت و وحدت مذهبى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معلوم نيست اختلاف مجتهدين و مراجع تقليد در حرمت و وجوب تخييرى و مستحبّى آن چيست؟ و چرا در اين عبادت اعظم، مسامحه و تعلّل شده است؟ استدعا دارم از لحاظ جواب دادن به معترضين و رفع اشكال و شُبهه به سئوالات ذيل جواب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مدارك حرمت و وجوب تخييرى و مستحبّى را مفصّلاً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علّت اختلاف در فتاوى مجتهدين را تعيين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آيا اقامه نماز جمعه، افضل است يا نماز ظهر؟ و مدرك آن چيست؟</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امام نماز جمعه، همان شرايط امام جماعت نماز يوميّه است يا خير؟</w:t>
      </w:r>
    </w:p>
    <w:p>
      <w:pPr>
        <w:pStyle w:val="BookText"/>
        <w:rPr/>
      </w:pPr>
      <w:r>
        <w:rPr>
          <w:rFonts w:ascii="Amiri" w:hAnsi="Amiri" w:eastAsia="Amiri" w:cs="Amiri"/>
          <w:color w:val="111111"/>
          <w:sz w:val="28"/>
          <w:sz w:val="28"/>
          <w:szCs w:val="28"/>
          <w:rtl w:val="true"/>
          <w:lang w:bidi="ar-SA"/>
        </w:rPr>
        <w:t>در صورت تفاوت شرايط، آن را با مدرك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اسامى جمعى از قايلين به وجوب نماز جمعه عيناً به قرار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ابوالصلاح الحلبى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محقّق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مجلسى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محقّق 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محمّد صاحب حاشيه وافى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قاضى ابوالفتح كراجكى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عماد الدين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احمد جزائرى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يوسف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حسن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بن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طريحى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محمّد بن الحسن الحر العاملى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تقى مجلسى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حسين بن 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حسين بن عبدالصمد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محقق 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ماجد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 باقر 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حسن كوه كمره اى آذربايجانى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ميثم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 تقى خوانسارى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هبة الدّين شهرستانى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عبداللَّه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محقّق شيخ احمد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سليمان بن عبداللَّه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رفيعا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على بن شيخ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كثيرى از قدما و متأخّرين كه قايل به وجوب عينى شده اند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راجع به وجوب تعيينى نماز جمعه يا تخييرى يا حرمت يا غير ذلك، روايات بسيارى كه به ظاهر مختلف اند وارد شده و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به حسب فهم و استظهار خود، از ظاهر آنها و يا به حسب جمع بين آنها، وجوب تعيينى يا تخييرى يا حرمت در زمان غيبت و 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شرح شرايع تفصيلاً تمام اقوال را ذكر كرده و مستند هر يك را بيان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رواياتى كه در اين باب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شش دسته تقسيم كرده ، تقرير نموديم كه تحقيق علمى در جمع آنها اقتضا مى نمايد كه نماز جمعه در زمان حضور معصوم عليه السلام واجب عينى و بر حضرتش لازم است شرايط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بنمايد، و در زمان غيبت، واجب مشروطى است كه پس از تحقّق شرايط، عِدلِ واجب تخييرى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 تر در زمان غيبت بر كسى واجب نيست تهيّه شرايط نماز جمعه از قبيل حاضر نمودن امام عادل و اجتماع هفت نفر يا پنج نفر و حاضر نمودن كسى كه عارف به خطبه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شرايط مذكور مهيّا شود، مكلّف، مخيّر است نماز جمعه بخواند و يا نماز ظهر، و نيز اثبات نموده ايم آيه شريفه در سوره مباركه جمعه به هيچ وجه به تنهايى دلالت بر وجوب نماز جمعه ندارد و با نظر بر رواياتى كه در تفسير آن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ذكر شد، جمع بين روايات، اقتضاى حكم مذكور را دارد و تفصيل اين مدعى محتاج به تدوين رساله اى است كه بايد تدريس شود و فهم آن متوقّف به تحصيل مقدّمات اصوليّه و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سه سؤال اوّل شما اجمالاً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امام نماز جمعه در زمان غيبت مثل شرايط امام جماعت ساير فرايض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ذيلاً تذكر داده مى شود كسانى كه شما آنان را قايل به وجوب 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در زمان غيبت دانسته ايد، از كلمات عدّه اى از آنان مى توان استفاده كرد كه مرادشان وجوب عينى نماز جمعه در زمان حضور معصوم عليه السلام است، نَه در زمان غيبت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وهوالعالم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عرض سلام و ارادت، در داستان غصب فدك از حضرت صديقه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اوّل، استدلال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آن حضرت احتجاج به دو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سليمانُ داودَ</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لى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يَرِثُنى ويَرِثُ من آلِ يعقوبَ</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در حالى كه دو روايت در كافى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نظر اين جانب مخالف صريح عموم دو آيه مزبور مى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احمد بن محمّد بن عيسى عن محمّد بن خالد عن أبى البخترى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الانبياء وذاك أ نَّ الانبياء لم يورّثوا درهماً ولا ديناراً وإنّما أورثوا أحاديث من أحاديثهم فمن أخذ بشى ءٍ منها فقد أخذ حظّاً وافراً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و على بن محمّد عن سهل بن زياد؛ ومحمّد بن يحيى عن احمد بن محمّد جميعاً عن جعفر بن محمّد الأشعرىّ عن عبداللَّه بن ميمون القداح؛ وعلىّ بن إبراهيم عن أبيه عن حمّاد بن عيسى عن القدّاح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 وإنّ الملائكة لتضع أجنحتها لطالب العلم رضاً به، وإنّه يستغفر لطالب العلم من فى السّماء ومن فى الارض حتّى الحوت فى البحر، وفضل العالم على العابد كفضل القمر على سائر النجوم ليلة البدر، وإنّ العلماء ورثة الانبياء، إنّ الانبياء لم يورِّثوا ديناراً ولا درهماً ولكن ورّثوا العلم، فمن أخذ منه أخذ بحظّ وافر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خواهشمند است براى رفع شبهه قلبى اين جانب، جواب مرقوم فرماييد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25/2/1352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معناى آن در حديث اين است كه ميراث پيامبران به امّت خويش ميراث مادّى نيست، بلكه ميراث فرهنگى و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احتجاج آن حضرت نسبت به گفته طرف مقابل است كه تعمّد نموده در اينكه بر خلاف مراد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نموده است چون چنين حديثى از پيامبر گرامى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دمتم و دامت توفيقاتكم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محترم عالى مى رساند، شكى نيست سهم امام عليه السلام مال و ملك آن حضرت است و جواز تصرّف در او منوط و موقوف است به اذن و اجازه آن حضرت و دليلى نداريم كه دلالت كند بالعموم يا بالخصوص بر اذن و اجازه براى فقيه، و ادلّه ولايت فقيه چنان كه شيخنا الأعظم در مكاسب در مسأله ولايت فقيه تصريح فرموده اند، اختصاص دارد بر حجيّت فتوا و نفوذ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ذُكِر، دليل جواز تصرّف منحصر مى شود در اِذنِ شاهد حال و هر كس احراز اذن كرد، مى تواند تصرف نمايد، خواه فقيه باشد يا غير فقيه، پس دليل آقايان كه در كتب فقهيّه و رسائل عمليّه مى نويسند سهم امام عليه السلام را بايد به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p>
    <w:p>
      <w:pPr>
        <w:pStyle w:val="BookText"/>
        <w:rPr/>
      </w:pPr>
      <w:r>
        <w:rPr>
          <w:rFonts w:ascii="Amiri" w:hAnsi="Amiri" w:eastAsia="Amiri" w:cs="Amiri"/>
          <w:color w:val="111111"/>
          <w:sz w:val="28"/>
          <w:sz w:val="28"/>
          <w:szCs w:val="28"/>
          <w:rtl w:val="true"/>
          <w:lang w:bidi="ar-SA"/>
        </w:rPr>
        <w:t>لطفاً جواب را مستدلّاً به طور اختصار مرقوم فرماييد تا حلّ اشكال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گمان ندارم احدى نوشته باشد سهم مبارك را بايد بدهند به مجتهد، آنچه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اذن بگيرند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اينكه نوشته ايد ادّله ولايت فقيه اختصاص به فتوا و نفوذ قضا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مدرك جناب عالى فرموده شيخ اعظم است يا خودتان هم بر اين مدّعا شاهدى داريد؟ </w:t>
      </w:r>
    </w:p>
    <w:p>
      <w:pPr>
        <w:pStyle w:val="BookText"/>
        <w:rPr/>
      </w:pPr>
      <w:r>
        <w:rPr>
          <w:rFonts w:ascii="IRNazanin" w:hAnsi="IRNazanin" w:eastAsia="IRNazanin"/>
          <w:color w:val="111111"/>
          <w:sz w:val="28"/>
          <w:sz w:val="28"/>
          <w:szCs w:val="28"/>
          <w:rtl w:val="true"/>
          <w:lang w:bidi="fa-IR"/>
        </w:rPr>
        <w:t>ثالثاً، بر تقدير اختصاص مذكور، به چه دليل قيموميّت بر صغار و تولّى اوقاف بلامتولّى و وصايت بر مَنْ لا وَصىَّ لَهُ الى غير ذلك را فقيه متصدّى مى شود؟ يا اينكه مى فرماييد نبايد متصدّى شود؟</w:t>
      </w:r>
    </w:p>
    <w:p>
      <w:pPr>
        <w:pStyle w:val="BookText"/>
        <w:rPr/>
      </w:pPr>
      <w:r>
        <w:rPr>
          <w:rFonts w:ascii="Amiri" w:hAnsi="Amiri" w:eastAsia="Amiri" w:cs="Amiri"/>
          <w:color w:val="111111"/>
          <w:sz w:val="28"/>
          <w:sz w:val="28"/>
          <w:szCs w:val="28"/>
          <w:rtl w:val="true"/>
          <w:lang w:bidi="ar-SA"/>
        </w:rPr>
        <w:t>رابعاً، آيا خمس را كه سهم مبارك، نصف آن است، به طور كسر مشاع مى دانيد يا كلّى فى المعيّن يا حقّ مالى مى دانيد بما لَهُ مِن الاَنحاء المتعدّده، و تنقيح اين معنا دخيل در جواب از سؤال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 آيا براى فقيه و حاكم شرع تصدّى بر مالى كه يَمتَنع فى العادة إيصالُه إلى صاحِبه را جايز مى دانيد يا نه؟</w:t>
      </w:r>
    </w:p>
    <w:p>
      <w:pPr>
        <w:pStyle w:val="BookText"/>
        <w:rPr/>
      </w:pPr>
      <w:r>
        <w:rPr>
          <w:rFonts w:ascii="IRNazanin" w:hAnsi="IRNazanin" w:eastAsia="IRNazanin"/>
          <w:color w:val="111111"/>
          <w:sz w:val="28"/>
          <w:sz w:val="28"/>
          <w:szCs w:val="28"/>
          <w:rtl w:val="true"/>
          <w:lang w:bidi="fa-IR"/>
        </w:rPr>
        <w:t xml:space="preserve">سادساً، آيا دليلى از ادّله بر اينكه شخص خودش بتواند خمس را كه نصف آن سهم مبارك است، بپردازد، مانند زكات داريد يا نداريد؟ به ملاحظه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 اينكه فرموده ايد هر كس احراز اذن كرد، مى تواند تصرّف نمايد، آيا مراد از هر كس مطلق اشخاص مى باشد، حتّى غير اهل علم يا خصوص اهل علم مى باشد؟</w:t>
      </w:r>
    </w:p>
    <w:p>
      <w:pPr>
        <w:pStyle w:val="BookText"/>
        <w:rPr/>
      </w:pPr>
      <w:r>
        <w:rPr>
          <w:rFonts w:ascii="IRNazanin" w:hAnsi="IRNazanin" w:eastAsia="IRNazanin"/>
          <w:color w:val="111111"/>
          <w:sz w:val="28"/>
          <w:sz w:val="28"/>
          <w:szCs w:val="28"/>
          <w:rtl w:val="true"/>
          <w:lang w:bidi="fa-IR"/>
        </w:rPr>
        <w:t>پس اگر دومى باشد دليل بر اختصاص چيست؟ و اگر اوّلى باشد، پس چنانچه اغنيا و خودِ سهم دهنده اتّفاقاً احراز اذن نمودند، بايد بتوانند تصرف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 احرازِ اذن تصرف كننده، كفايت نمى كند؛ بلكه سهم دهنده هم بايد احراز كند اذن صاحب مال را در پرداختن به چنين شخص؛ چگونه هر فردِ جامعه اطمينان داشته باشد به رضاى امام عصر در رسانده سهم حضرتش به مواردى كه خودِ فرد دهنده تشخيص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دليل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السهم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نيست، پس بايد قدر متيقّن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خواهشمند است به دو سؤال ذيل مستدلّاً جواب مرقوم فرماييد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ارتداد آنچه به نظر حقير رسيده، انكار توحيد يا نبوّت است، آيا شخص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را به زمين بزند، موجب ارتدادش مى شود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وجوب خمس به ارثيّه خصوصاً ارثيّه قريب، فتواً و نصّاً ابتدائاً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آنچه به نظر مى رسد، مالِ متعلّق به خمس از حيث كيفيّت به دو نحو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 است كه به مجرّد مالكيّت، وجوب و اخراج، هر دو لازم مى باشد؛ مانند معادن و كنوز و دفاين و اخراج از دريا كه معيشت مستثنى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ديگرى خمس ارباح مكاسب است كه پس از وضع معيشت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عدم وجوب خمس به ارثيّه آنچه متيقّن است، حين الوصول يا انتقال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وجوب خمس به مازاد از مؤونه ارث را هم مى گيرد و حال اغلب مردم از ارثيّه صاحب مال و ثروت مى شوند به مجرّد انتقال و به عدم وجوب خمس معيشت را از مكاسب صرف مى كنند، اموال ارثى را سالها نگهدارى و ذخيره مى كنند؛ مثلاً زنانى كه شوهر ثروتمند دارند و ارثيّه زياد هم از پدر به آنان مى رسد،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نقداً و جنساً ذخيره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آن مال موروثى به بطن ديگر منتقل مى شود به ارثيّه اقرب بلاواسطه تا ثروتها روى هم جمع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شنيده اند كه بر ارث خمس واجب نيست، چه بسا يك قسمت از ثروتى كه از اجداد باقى بماند، به صورت تبديل و عوض به جنس جديد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اين عمل با اصل تشريع خمس منافات دارد و حكمت در جعل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لا دولة بين الأغنياء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و نقض غرض لازم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ارتداد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را به زمين بزند، اگر از روى عمد باشد و هتك كند، ظاهر آن است كه مرجع آن انكار نبوّت، بلكه انكار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راجع به خمس ارث اوّلاً، اگر ميّت اموالش مخمّس نباشد، مقدار خمس را وارث ارث نبرده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در صورتى كه اموال ميّت مخمّس بوده و پاك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ندارد كه وارث از مازاد بر مؤونه خمس بدهد؛ زيرا كه وارث قائم مقام خود مورّث است، پس </w:t>
      </w:r>
    </w:p>
    <w:p>
      <w:pPr>
        <w:pStyle w:val="BookText"/>
        <w:rPr/>
      </w:pPr>
      <w:r>
        <w:rPr>
          <w:rFonts w:ascii="IRNazanin" w:hAnsi="IRNazanin" w:eastAsia="IRNazanin"/>
          <w:color w:val="111111"/>
          <w:sz w:val="28"/>
          <w:sz w:val="28"/>
          <w:szCs w:val="28"/>
          <w:rtl w:val="true"/>
          <w:lang w:bidi="fa-IR"/>
        </w:rPr>
        <w:t>همچنان كه اگر خود انسان، مال خمس داده را كنار بگذارد و جمع كند و مؤونه خود را از ارباح مكاسبش مصرف كند، در آن مال جمع كرده، خمس نيست، هكذا وارثش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اطلاق دليل كه در ارث من يحتسب خمس نيست، دلالت دارد كه در مازاد بر مؤونه خمس نبوده باشد؛ زيرا كه مازاد جزو همان ارث است و دليل دلالت دارد كه ارث خمس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 در آن نحو ديگر كه به مجرّد اينكه به دست آورد، بايد خمس بدهد؛ مانند معادن و كنوز و غوص، اگر خمس داد و جمع كرد كرّات و مرّات، ديگر خمس ندارد و نمى توان حكمت تشريع ظنّى را مجرى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اگر ارث از مَنْ يَحْتَسب بوده باشد و مورّث اموالش مخمّس بوده باشد، جاى ندارد در مازاد بر مؤونه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در آنچه ارث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نمائات و منافعى پديد آمد، در آنها جاى سخن از خمس مى باشد؛ امّا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لايَكُونَ دُولَةً بين الأغنياء</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مورد استشهاد نبايد باشد؛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چيزى كه دست به دست بگردد و گاهى براى كسى بوده باشد و گاهى براى كسى ديگر و از اين معنى در فى ء نهى شده است؛ پس در اين صورت چگونه مى توان استشهاد نمود به مطلبى كه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حضور انور حضرت آيةالعظمى آقاى حاج سيّد محمّد هادى ميلانى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متّع اللَّه المسلمين بطول بقائه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و ارادت، بسيار شايق هستم قبر منوّر حضرت زينب كبرى را زيارت نمايم؛ ولى بعضى مى گويند در شام 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 قاهره مصر است؛ مستدعى است راهنمايى ام فرماييد، شايد موفّق به زيارت قبر آن مخدّره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الزّياره و دعاگو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خداوند متعال جناب عالى را موفّق به زيارت اعتاب عاليات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مرقد مطهّر عقيله بنى هاشم، زينب كبرى عليها السلام را مختلف نقل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عبيدلى در كتاب اخبار الزينبيّات مى نويسد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مرقد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عنداللَّه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عرض مراتب اخلاص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خواهشمندم براى اين جانب مرقوم فرماييد اقسام احتياط را كه در كتابهاى فقهى آقايان علما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وله الحمد</w:t>
      </w:r>
    </w:p>
    <w:p>
      <w:pPr>
        <w:pStyle w:val="BookText"/>
        <w:rPr/>
      </w:pPr>
      <w:r>
        <w:rPr>
          <w:rFonts w:ascii="IRNazanin" w:hAnsi="IRNazanin" w:eastAsia="IRNazanin"/>
          <w:color w:val="111111"/>
          <w:sz w:val="28"/>
          <w:sz w:val="28"/>
          <w:szCs w:val="28"/>
          <w:rtl w:val="true"/>
          <w:lang w:bidi="fa-IR"/>
        </w:rPr>
        <w:t>احتياط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احتياط، مقتضى فعل عملى است مثل آن كه حكم عملى مردّد باشد ما بين وجوب و غير حرمت از استحباب يا اباحه يا كراهت، پس در اين صورت مقتضاى احتياط به جا آوردن آن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گاهى احتياط، مقتضى ترك است؛ مثل آن كه عمل مردد باشد ما بين حرام و غير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گاهى احتياط، مقتضى جمع است؛ مثل آن كه نماز را هم قصر بخواند و هم تمام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گاهى مقتضى تكرار است؛ مثل آن كه نداند امر فلانى، شرط است يا مانع، پس بايد يك مرتبه عمل را با آن امر به جا آورد و يك مرتبه بدون آن، و در مواردى كه احتياط </w:t>
      </w:r>
    </w:p>
    <w:p>
      <w:pPr>
        <w:pStyle w:val="BookText"/>
        <w:rPr/>
      </w:pPr>
      <w:r>
        <w:rPr>
          <w:rFonts w:ascii="IRNazanin" w:hAnsi="IRNazanin" w:eastAsia="IRNazanin"/>
          <w:color w:val="111111"/>
          <w:sz w:val="28"/>
          <w:sz w:val="28"/>
          <w:szCs w:val="28"/>
          <w:rtl w:val="true"/>
          <w:lang w:bidi="fa-IR"/>
        </w:rPr>
        <w:t>ممكن نيست، معيّن است اجتهاد يا تقليد؛ مثل دَوَران امر مابين وجوب چيزى يا حرمت آن، يا شرطيّت چيزى و مانعيّت آن در عملى كه قابل تكرار نيست و مثل مالى كه مردّد باشد مابين دو صغير يا دو مجنون يا بين صغير و مجنون و نحو اينها و تميز دادن عامى موارد احتياط را در بسيارى مقامات در نهايت دشوارى است؛ زيرا كه گاهى مختلف مى شود به اختلاف حالات و كيفيّات؛ مثلاً جواز وضو و غسل به آب مستعمل در رفع حدث اكبر كه محلّ خلاف است و احوط ترك آن است، لكن اين در وقتى است كه آب ديگر پاكيزه داشته باشد؛ امّا اگر آبِ او منحصر باشد به آن و خاك تيمّم هم نداشته باشد، احوط، وضو گرفتن به همان آب است در آخر وقت و بعد، قضا نمودن نماز است با وضوى كامل هر وقت ميسور شد، چنانچه هر گاه خاك هم داشته باشد، احوط جمع مابين وضو به آن آب و تيمّم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گاهى احتياط از جهتى معارض مى شود با احتياط از جهت ديگر؛ مثل آن كه امر داير شود بين اينكه احتياط نمايد و مقدارى از نماز به خارج وقت بيفتد، و بين اينكه احتياط ننمايد و تمام نماز را در وقت به جا آورد؛ بلكه شايد مشقّت شناخت موارد احتياط، كمتر از زحمت اجتهاد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متعيّن است بر او در موارد بسيار، اينكه تقليد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آيةاللَّه العظمى آقاى حاج سيّد محمّد هادى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شرف عرض عالى مى رساند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وجدتك اهلاً لجواب مسألتى، فأسألك مسائل راجياً بأن يكون جوابك كافياً فيما سألتك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امامت و خلافت و وصايت ائمّه اثنى عشر بالأخصّ سيّد المتّقين، مولى الموحّدين، ولىّ اللَّه الأعظم،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تصريح نشده، با توجّه به اينكه امر خلافت و امامت، امر الهى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دليلى هست بر اينكه ائمّه دين بعد از حضرت ختمى مرتبت رسول خدا محمّد مصطفى صلى الله عليه وآله دوازده نفر باشند، و همين عدّه معيّن شدند كه عقيده شيعه اثنا عشرى بر </w:t>
      </w:r>
    </w:p>
    <w:p>
      <w:pPr>
        <w:pStyle w:val="BookText"/>
        <w:rPr/>
      </w:pPr>
      <w:r>
        <w:rPr>
          <w:rFonts w:ascii="IRNazanin" w:hAnsi="IRNazanin" w:eastAsia="IRNazanin"/>
          <w:color w:val="111111"/>
          <w:sz w:val="28"/>
          <w:sz w:val="28"/>
          <w:szCs w:val="28"/>
          <w:rtl w:val="true"/>
          <w:lang w:bidi="fa-IR"/>
        </w:rPr>
        <w:t>آن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دوم از سوره بقره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هدايتى است براى پرهيزكاران و متّقين؛ كسانى كه ايمان به غيب و پنهانى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غيب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نماز كه عمود دين است، از حيث قيام و تكبيرة الاحرام و قرائت و ركوع و سجود و قعود و تشهّد و سلام و موالات و ذكر در قيام دو ركعت آخر از نمازهاى چهار ركعتى يا يك ركعت آخر نمازهاى سه ركعتى، در قرآن بالصراحه دستورى نرسيده،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چيست؟</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به اينكه در امام، عصمت، شرط است و قوّ ه عصمت را جز خداى تعالى نمى داند، تعيين امام به خدا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شاهد اين مطلب، جريان خلافت انتخابى است كه بعد از رحلت رسول اكرم صلى الله عليه وآله به وقوع پيوست و با همه ناگواريها كه پيش آمد، بيشتر از سى سال نكشيد كه تبديل به سلطنت شد و بى بند و باريهاى مدّعيان خلافت و سرپرستان اسلام، اين دين پاك را به جايى كشانيد كه امروز در جامعه مسلمين از اسلام جز نام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نكردن قرآن كريم به ائمّه دين و نام آنان، گويا از اين جهت بوده كه اگر تصريح مى شد، اسقاط يا تحريف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تحفّظ بر قرآن مجيد از اسقاط و تحريف، مقتضى تصريح ننمودن به آن است و مى بايستى به طورى بيان بشود كه عند التّدبّر همان نتيجه را بدهد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 وعلى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 شهر علمم، عليّم 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نحو اين حديث را تحريف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اسم شخص نيست، بلكه صفت است و حديث بدين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مدينة العلم وعال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بلند است دروازه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بدين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مدينة العلم وابوبكر محرابها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حيطانها و عثمان سقفها وعلى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شهر علم و ابوبكر محراب آن يا پايه و اساس آن و عمر ديوار و عثمان سقف آن و على عليه السلام دروازه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المحرقه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اسمعيل بن عياش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حريز بن عثمان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اين حديث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حديث صحيح آن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منى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بدين گونه گفت؟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وليدبن عبدالملك بالاى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8/268</w:t>
      </w:r>
      <w:r>
        <w:rPr>
          <w:rFonts w:ascii="IRNazanin" w:hAnsi="IRNazanin" w:eastAsia="IRNazanin"/>
          <w:color w:val="111111"/>
          <w:sz w:val="28"/>
          <w:sz w:val="28"/>
          <w:szCs w:val="28"/>
          <w:rtl w:val="true"/>
          <w:lang w:bidi="fa-IR"/>
        </w:rPr>
        <w:t xml:space="preserve">؛ تهذيب التهذيب، ابن حجر عسقلانى </w:t>
      </w:r>
      <w:r>
        <w:rPr>
          <w:rFonts w:eastAsia="IRNazanin" w:cs="IRNazanin"/>
          <w:color w:val="111111"/>
          <w:sz w:val="28"/>
          <w:szCs w:val="28"/>
          <w:lang w:bidi="fa-IR"/>
        </w:rPr>
        <w:t>2/239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حريز كيست؟ يحيى بن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در كنار حريز در مسجد نماز صبح خواندم، از مسجد خارج نمى شد مگر آن كه هفتاد مرتبه على عليه السلام را لعن مى كرد و ابن حبان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صبح، هفتاد مرتبه و شب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لعن مى كنى؟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پدران و اجداد مرا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است كه بخارى در صحيح خود، ازحريز، حديث نقل مى كند و او را واجد شرايط نقل حديث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ابن حجر عسقلانى </w:t>
      </w:r>
      <w:r>
        <w:rPr>
          <w:rFonts w:eastAsia="IRNazanin" w:cs="IRNazanin"/>
          <w:color w:val="111111"/>
          <w:sz w:val="28"/>
          <w:szCs w:val="28"/>
          <w:lang w:bidi="fa-IR"/>
        </w:rPr>
        <w:t>2/240</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مطّلع به تاريخ مى باشيد كه امّت با آن همه</w:t>
      </w:r>
    </w:p>
    <w:p>
      <w:pPr>
        <w:pStyle w:val="BookText"/>
        <w:rPr/>
      </w:pPr>
      <w:r>
        <w:rPr>
          <w:rFonts w:ascii="IRNazanin" w:hAnsi="IRNazanin" w:eastAsia="IRNazanin"/>
          <w:color w:val="111111"/>
          <w:sz w:val="28"/>
          <w:sz w:val="28"/>
          <w:szCs w:val="28"/>
          <w:rtl w:val="true"/>
          <w:lang w:bidi="fa-IR"/>
        </w:rPr>
        <w:t>تصريحاتى كه از رسول اكرم صلى الله عليه وآله شنيده بودند و احتمال داده نمى شد كه بر خلاف رفتار كنند، مع ذلك، داستانِ خلافتِ انتخابى را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دوازده نفر بودن امامان، اخبار متواتر و قطعى الصدورى است كه از رسول اكرم صلى الله عليه وآله و ائمّه هدى عليهم السلام به ما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رواياتى از طريق عامّه در همين مطلب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غيب در آيه دوم بقره، به شهادت آيات ديگرى كه در همين مضمون است، مبدأ و معاد مى باشد؛ يعنى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و وحى و عالم پس از مرگ و روز حساب و جزا و جنّت و نار كه از حواسّ مردم غايب هستند و ايمان به آنها با اينكه وساوس نفسانى در غير محسوسات زياد وجدّاً صارف است، ممدوح مى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كريم، كلّيات شرايع اسلام را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 جزئيّات و تفاصيل آنها را كه به بيش از صد هزار مى رسد و نسبت به تفاصيل، بيان رسول اكرم صلى الله عليه وآله را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اليك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حجّيّت داده، و رسول اكرم صلى الله عليه وآله نيز در 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آن گفتار ائمّه اهل بيت خود را نيز حجّيّت داده است بنابراين، حديث پيغمبرصلى الله عليه وآله و اهل بيت عليهم السلام تالى قرآن و حجّت بلا كلام است و سبب اختلاف مردم عدم تصريح قرآن به تفاصيل احكام </w:t>
      </w:r>
    </w:p>
    <w:p>
      <w:pPr>
        <w:pStyle w:val="BookText"/>
        <w:rPr/>
      </w:pPr>
      <w:r>
        <w:rPr>
          <w:rFonts w:ascii="IRNazanin" w:hAnsi="IRNazanin" w:eastAsia="IRNazanin"/>
          <w:color w:val="111111"/>
          <w:sz w:val="28"/>
          <w:sz w:val="28"/>
          <w:szCs w:val="28"/>
          <w:rtl w:val="true"/>
          <w:lang w:bidi="fa-IR"/>
        </w:rPr>
        <w:t>نيست؛ زيرا همين مردم با بيان تفصيلى قرآن در عقايد اختلاف دارند و اهل هر مذهبى، قرآن را حجّت خود مى دانند و همچنين با تصريح قرآن به اصل عبادات مانند صلاة وصوم و حجّ و غيره، طوايفى از مسلمين آنها را تأويل مى كنند؛ مانند باطنيّه از اسماعيليّه و غير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اختلافات جزئى در دين، اختلاف افهام مردم است و سبب اختلافات اساسى، خيانت ظالمانه بعضى از اهل دين است، چنان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اختَلَفَ فيه إلّا الّذين اُوتُوه من بعد ما جاءتهُمُ البيِّنَاتُ بغياً بينَهُم</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واللَّه العالم سبحانه وتعالى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21/5/1349</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مستطاب آيةاللَّه العظمى آقاى حاج سيّد محمّد هادى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لطفاً به سؤالات ذيل جواب مرحمت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خير و خيراتى كه براى اموات مى كنند، به حال آنان تأثيرى دارد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از گناهان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خيرات، كاسته مى شود يا آن كه تأثير ديگرى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گناهانشان كم مى شود، پس كسى كه در حياتش هزاران جنايت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مرگش مى توان مبالغى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گناهانش كاست؟ در اين صورت، كسى كه ثروت و غنايى ندارد كه بعد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خيرات بنمايند، بايد هميشه در عذاب گرفتار باشد و اين از عدالت پروردگار، انتظار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خيرات مانند چيزهاى عادى است؛ مثلاً كارگر كارخانه چنانچه درست كار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خرابى در كارخانه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نزد رئيس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خرابكاريهاى او را از مال خود يا از مال او تدارك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ممكن است رئيس و صاحب كارخانه از آن كارگر مقصّر بگذرد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ننمايد؛ ولى تأثير خير و خيرات به شرايطى است كه در جواب دوم بيان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گناهكار،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بى دين و مرتد و كسى كه به سبب زيادى معصيت، تيرگى در باطن او به حدّى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نور ايمان به كلّى از او زايل شده و وقت مردن بى ايمان از دنيا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كسى جز دوزخ جاى ديگر ندارد و گناه او قابل كاسته شدن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كسى كه ظلم و تعدّى به نفوس و اموال مردم كرده است و اشتغال ذمّه به حقوق النّاس دارد، خير و خيرات درباره او بايد به طور ديگرى باشد؛ يعنى حقوق النّاس داده شود و جلب رضايتشان بشود، بعداً به جهت اينكه معصيت خداى تعالى را هم كرده است، به وسيله ساير خيرات، موجبات عفو و مغفرت او فراهم آيد، اگر مورد قبول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كسى كه ظلم به خود كرده، به سبب نافرمانى، خود را از استفاده هايى كه نتيجه پرستش خداوندى است محروم داشته است، در اين صورت، ممكن است خير و خيرات درباره او مورد قبول واقع شود و وسيله گذشت و مغفرت گردد، مخصوصاً اگر خيراتى باشد كه به شعاير دينى و جامعه مذهبى فايده داشته باشد و نگهدارى از يتيمان و مستمندان و بينوايان بشود كه خشنودى آنان و دعايشان بسى اثر دارد و بالخصوص، اگر ميّت وصيّت كرده باشد از اموال او و دارايى اش كه به زحمت تحصيل كرده و مالك شده است، چنين خيراتى به عمل آيد، كه در اين صورت، به منزله آن است كه خودش آنها را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اگر در زمان حياتش آنها را به عمل آورده بود، خيلى بيشتر به حال او مفيد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قبلاً گفته شد، مى توانيد كافى بدانيد؛ مع ذلك، چند جمله توضيح داده مى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سمّ مهلك خورده و مالى براى معالجه ندارد و كسى هم ندارد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مجانى معالجه نمايد، قهراً هلاك مى شود و مربوط به كسى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رسيدن هر كس به جزاى عمل خود، عين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كه كاشته مى شود، ميوه مناسب آن پرورش داده مى شود؛ هر جوانى كه در مدرسه درس نخواند، مردود مى شود؛ هر كه بيراهه در شب تاريك راه پيمايد، در پرتگاه مى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به بندگان، نعمت وجود و نيروهاى بدنى و روحى و قدرتهاى فكرى و شعورى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راست و كج و سعادت و شقاوت را به وسيله قرآن مجيد و پيغمبر اكرم صلى الله عليه وآله و پيشوايان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معصومين 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و دانشمندانى كه مردم را تعليم مى كنند،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كسى نرود ياد بگيرد يا به آنچه ياد گرفته است، اهميّت ندهد و به خواسته هاى نفسانى خود رفتار كند و به گفته مردمان بدكردار گوش دهد، البتّه به اختيار خود، به بدبختى گرفتار شده است و هر عذاب و بدبختى و گرفتاريى كه روى دهد، اثر كار خودش مى باشد، و در اين صورت، چنانچه كفّاره گناه او به عمل نيامده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حيات، خواه بعد از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وسيله ديگرى براى عفو و گذشت از او وجود نداشته باشد و معذب بماند، كسى حق اعتراض ندارد و خلاف عدالتى هم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هر كس خيرات و احسانى درباره او بعد از فوتش به عمل آيد، نجات مى يابد و قلم عفو بر گناهانش كشيده مى شود، بلكه بايستى احسان و خيرات به طورى باشد كه مورد قبول واقع گردد و ميّت قابليّت داشته باشد به تفصيلى كه قبلاً شرح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هر كس درباره او احسان و خيرات نشد، حتماً بخشيده نمى شود، چه آن كه ممكن است با ايمان درست و ولايت اهل بيت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باشد و بدين وسيله قابليّت داشته باشد كه مورد ترحّم و تفضّل خداوندى بشود و به شفاعت معصومين عليهم السلام نايل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هيچ گاه نتوان مغرور شد به كارها و عبادات و خيرات، خواه درباره خود، در حال حيات و خواه درباره ديگرى بعد از ممات، چه اينكه بايستى طورى باشد كه مورد قبول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البتّه وسيله اميدوارى از اين ناحيه و نواحى ديگر خواهد بود، و نيز هيچ گاه </w:t>
      </w:r>
    </w:p>
    <w:p>
      <w:pPr>
        <w:pStyle w:val="BookText"/>
        <w:rPr/>
      </w:pPr>
      <w:r>
        <w:rPr>
          <w:rFonts w:ascii="IRNazanin" w:hAnsi="IRNazanin" w:eastAsia="IRNazanin"/>
          <w:color w:val="111111"/>
          <w:sz w:val="28"/>
          <w:sz w:val="28"/>
          <w:szCs w:val="28"/>
          <w:rtl w:val="true"/>
          <w:lang w:bidi="fa-IR"/>
        </w:rPr>
        <w:t xml:space="preserve">نتوان از رحمت و مغفرت و گذشت خداوند متعال نااميد و مأيوس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درباره رفتگان خيرات كنيد و درباره ماندگان خوبى كنيد و درباره خود توبه نماييد، شايد قبول افتد و نوايى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به حرمت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توفيق علم و عمل عنايت نمايد، إن شاء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1386</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محضر مبارك حضرت آيةاللَّه العظمى آقاى حاج سيّد محمّد هادى الميلانى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محترماً خواهشمند است به دو سؤال ذيل جواب مرقوم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از مزاحمتم معذرت مى 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امام حسن مجتبى عليه السلام موقع خوردن آب زهر آلود، عالم به آن بودند يا نه؟ و اگر بودند، چگونه اقدام به تهلكه فرمودند؟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زنجير زدن و امثال آنها براى حضرت سيّد الشهداءعليه السلام از ضروريّات دين و يا مذهب شيعه است يا خير؟</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مصالح كلّيّه، خوردن آن حضرت به امر خداوند متعال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عزادارى به هر نحوى كه باشد، از ضروريّات مذهب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رحمةاللَّه و بركاته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خواهشمند است بفرماييد جواب اخباريّين چيست كه مى گويند تقليد واجب </w:t>
      </w:r>
    </w:p>
    <w:p>
      <w:pPr>
        <w:pStyle w:val="BookText"/>
        <w:rPr/>
      </w:pPr>
      <w:r>
        <w:rPr>
          <w:rFonts w:ascii="IRNazanin" w:hAnsi="IRNazanin" w:eastAsia="IRNazanin"/>
          <w:color w:val="111111"/>
          <w:sz w:val="28"/>
          <w:sz w:val="28"/>
          <w:szCs w:val="28"/>
          <w:rtl w:val="true"/>
          <w:lang w:bidi="fa-IR"/>
        </w:rPr>
        <w:t>نيست؟ رأى مبارك و عقيده شما درباره آنها و شيخيّه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هر مسلمان تابع پيغمبرصلى الله عليه وآله و ائمّه عليهم السلام باشد و به هركس كه آنها او را در حوادث واقعه ارجاع دادند، مراجعه كند و هر فردى بايد علم داشته باشد كه امام عليه السلام او را امر به تقليد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چه كسى بايد تقليد نمايد والّا تقليدش كور كورانه و اعمالش باطل خواهد بود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اى كه مجتهدين براى اثبات مرام خود آورده اند، بى اصل و پايه است پنج دليل آنان را نقل مى كند و به خيال خود ردّ مى نمايد، سپس دوازده دليل بر عدم جواز اجتهاد به زعم خود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آنچه از معصومين عليهم السلام درباره صحّت اجتهاد و لزوم تقليد از مجتهد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الحمدللَّه الّذى هدانا لهذا و ما كنّا لنهتدى لولا أن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اخباريها تصوّر مى كنند تقليد عمل به ظنّ است كه بر حسب روايات ممنوع است و تصوّر مى كنند مجتهد به حدس و نظر خود فتوا مى دهد كه نيز بر حسب روايات ممنوع است، و تصوّر مى كنند همه روايات در كتب حديث درست و صحيح است و در شبهات وجوبيّه، احتياط را واجب مى دانند؛ چون دقّت ننموده اند در اشتباه واقع شده اند؛ زيرا تقليد عمل به حجّت شرعيّه است كه بر حسب روايات لازم است و نيز مجتهد بر طبق ادله شرعيّه كه قرآن و حديث، آنها را ثابت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مى كند و بر حسب روايات بايد چنين رفتار نمود و نيز مجتهد به روايت غير معتبر عمل نمى كند و مجرد نقل روايت در كتب حديث را موجب اعتبار نمى داند و نيز مجتهد در موارد شبهات بر طبق قواعد و قانون كلّى كه از قرآن و اهل بيت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رفتار مى كند و احتياط را واجب نمى داند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من الفروق المنتهية الى حد الاربعين بين جماعة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المجتهدين يوجبون الاجتهاد عيناً أو تخييراً، والاخباريون يحرمونه ويوجبون الاخذ بالرواية عن المعصوم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الادلة عندنا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والاجماع، ودليل العقل، والاخباريون لا يقولون الا بالاولين، بل بعضهم يقتصر على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يجوّزون العمل بالظنون فى نفس الحكم الشرعى، والاخباريون لا يعولون الا على العلم الا أن العلم عندهم قطعى واقعى و عادى و اصلى و هوما وصل عن المعصوم ثابتاً ولم يجز فيه الخطأ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ينوّعون الاحاديث الى الاربعة المشهورة، والاخباريون الى صحيح وضعيف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يفسّرون الاربعة بما ذكروه، والاخباريون يفسرون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بالمحفوف بالقرائن التى توجب العلم بالصدور عن المعصوم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عدا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يحصرون الرعية حينئذ فى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و مقلّد، والاخباريّون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 كلها مقلّدة للمعصوم عليهم السلام ولا يجوز لهم الرجوع الى المجتهد بغير حديث صحيح 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يوجبون تحصيل درجة الاجتهاد فى زمان الغيبة، والاخذ عن المعصوم فى زمن حضوره، والاخباريون يوجبون الاخذ عنه مطلقاً وان كان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لا يجوّزون لأحد الفتيا ولا سائر الامور الحسبية الّا مع الاجتهاد، والاخباريون يجوزونها للرواة عن المعصومين المطلعين على احكامهم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المجتهد المطلق عالم بجميع احكام الدين بالملكة، والاخباريون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عالم بجميع احكام اللَّه الا المعصوم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يشترطون فى درجة الاستنباط علوماً شتى اهمها عندهم علم اصول الفقه، والاخباريون لايشترطون الا المعرفة باصطلاحات اهل بيت العصمةعليهم السلام مع معرفة كون الخبر غير معارض بمثله، ولايجوزون الرجوع الى الاصول المأخوذة عن كتب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يعملون فى مقام الترجيح بين الاخبار المتعارضة بكل ما اوجب الظن الاجتهادى، والاخباريون لا يعملون الا بالمرجّحات المنصوصة 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يعملون بجميع ظواهر الالفاظ المظنونة الدلالة عندهم من الكتاب والسنة وبالعمومات والاطلاقات المستفادة منهما بحكم المظنة، مثل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بالملازمات المختلف فيها، مثل المفاهيم الموافقة والمخالفة والاقتضاءات المختلف فى شأنها، مثل ان الامر بالشى ء يستلزم النهى عن الضد الخاص، أو لاحكم للامر فى صورة اجتماعه مع النهى، أو العام المخصص حجة فى الباقى وأمثال ذلك، فيجعلونها قواعد كلية يرجعون اليها فى موارد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والاخباريون لا يعملون الا بما هو مقطوع الدلالة عندهم من الايات المحكمة والاحاديث الصريحة غير المشتبهة حالها وان كانت من جملة العمومات مثل قولهم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اختلط الحلال بالحرام غلب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 ء فيه حلال وحرام فهولك حلال حتى تعرف الحرام بعينه فتدعه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بعد الانصراف لا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من قبيل الموضوعات دون الاحكام، كما عرفت فى الجواب عن السؤال الاول انهم ينزلون قولهم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علينا أن نلقى اليكم الاصول وعليكم أن تفرّعوا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من قبيل استخراج الصُّوَر الجزئيّة عن أمثال هذه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الغالب منهم يقولون بقاعدة التسامح فى ادلة السنن والكراهة، والاخباريون لايفرقون بين الاحكام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أغلبهم لا يجوّزون تقليد الميت، ولكن الاخباريين يجوّزونه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العامة الى العمل بالظن المتعلق بنفس أحكامه تعالى أو بعدمها والى دوام العمل بظنون اربعة من مجتهديهم دون غيرهم من المجتهدين الاقدمين، والمجتهدون منا وافقوا العامة فى المقام الاول وخالفوهم فى المقام الثانى،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الحق لا يتغير بالموت والحياة والا فيلزم احد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الاعتراف بأن مظنونات المجتهدين كانت من قبل انفسهم وليست من شريعة محمّد صلى الله عليه وآله او الالتزام بان حلاله وحرامه لا يستمران الى يوم القيامة، مع انه من جملة ضروريات هذا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يجوّزون الاخذ بظاهر الكتاب، بل يرجحونه على ظاهر الخبر، والاخباريون لا يجوّزون الاخذ الا بما ورد تفسيره 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يعتقدون كون المجتهد مثاباً وان اخطأ، والاخباريون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مأثوم مطلقاً اذا حكم فى شى ء بغير خبر صحيح 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يعملون بأصالة الاباحة اوالبراءة فيما لا نص فيه، والاخباريون يأخذون بطريقة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لا يجوّزون اخذ العقائد من القرآن و اخبار الاحاد بخلاف الاحكام الفرعية والاخباريون يقولون بعكس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يجوّزون الاختلاف فى الاحكام الاجتهادية ولا يخطئون من يقول بخلاف الواقع فى المسائل الفرعية، والاخباريون لا يجوّزون ذلك ويفسقون من قال بالخلاف وان وافق اعتقاده بمقتضى اجتهاده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لا يجوّزون الرجوع الى غير المعصوم فيما خفى نصه، والاخباريون يجوّزون طلب الحديث ولو من عامى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لا يجوّزون المصير الى القول الشاذ الذى لا قائل به وان كان عليه دليل واضح، والاخباريون يتبعون الدليل دون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لا يطلقون الثقة الا على الامامى العادل الضابط، والاخباريون يكتفون فى الوثاقة بالمأمونية من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يقولون بوجوب اطاعة المجتهد مثل الامام عليه السلام، والاخباريون لايوجبونها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يرجّحون الدليل بأصالة البراءة، بخلاف الاخباريّين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أكثرهم يجوّزون العمل بالاجماع المنقول ولو كان فى كلمات المتأخرين من الفقهاء بل ومن غيرهم اذا كان موثقاً، بخلاف الاخباريّين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لا يلتفتون فى الاجماع المحقق الى مخالفة معلوم النسب، والاخباريّون لا يفرقون بين معلوم النسب ومجهوله، ويقولون بعدم تحقق مثل ذلك الاتفاق الذى نقطع بدخول قول المعصوم فيه فلاحجية للاجماع عندهم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لا يعتقدون صحة الكتب الاربعة بجملة ما كان فيها، بخلاف الاخباريين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يجوّزون العمل بالاستصحاب مطلقاً، والاخباريون لا يجوّزونه الا فيما دل عليه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لا يجوّزون تأخير البيان عن وقت الحاجة لقبحه، والاخباريون بعضهم يجوّزونه، مثل الفاضل الاسترآبادى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 باقر وحيد بهبهانى به طرفدارى از اجتهاد بحث مستدلى نموده و جواب علماى اخبارى را داده است؛ براى تحقيق به كتاب تأسيس الشيعه لعلوم الاسلام، فصل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الشيعة وفنون الاسلام تأليف آيت اللَّه سيد حسن صدر، فصل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وحيد بهبهانى، تأليف آقاى على دوانى مراجعه شود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شيخيّه واخباريّه مادام كه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منكر ضرورى از عقايد اسلام نباشند، محكوم به طهارت و طاهر مى باشند و چنانچه مشكوك باشند، باز حكم به طهارتشان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و مجتهدين شيعه اثنا عشريّه فقط تبعيّت از قرآن و احاديث مى نمايند؛ حتّى اجماع و دليل عقل را اگر كاشف قطعى از فرمايش معصوم عليهم السلام نباشد، ترتيب اثر نمى دهند و آن شخص چون درس نخوانده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سخنها را كه مقدارى از آنها بدگويى است، گفته است و بى نصيب از قوّه الهيّه و نورى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يقذفه اللَّه فى قلب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امّا كسى كه زحمت كشيده و درس خوانده و با استمداد از مقام ولايت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جِدّ و جهد، اجتهاد را به 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مى فهمد و مى بيند 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الحمد والشكر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جانب در مؤسّسات تحقيقاتى كار مى كنم و ريش گذاشته ام، به من مى گويند ريش گذاشتن و محاسن داشتن تو جهالت است كه جاى منطق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معتبرى در حرمت ريش تراشى نيست، فقط سيره گذشتگان است كه ملاك عمل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استدلال، ماشين و هواپيما سوار شدن و استفاده از تمام وسايل جديد و تمدّن اخير در سيره گذشتگان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آنها استفاده مى شود؟ بلكه بر عكس، در جنگ صفين، افرادى ريش خود را زده بودند و حضرت اميرالمؤمنين عليه السلام از اين كار ممانعت نفرمودند، در صورتى كه هرگونه خلاف شرع را حضرت على عليه السلام نهى مى 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غسل واجب غير جنابت مانند غسل مسّ ميّت و يا غسل مستحبى كفايت از وضو نمى كند و فقط غسل جنابت، كفايت از وضو مى كند، در صورتى كه دو غسل در ماهيّت </w:t>
      </w:r>
    </w:p>
    <w:p>
      <w:pPr>
        <w:pStyle w:val="BookText"/>
        <w:rPr/>
      </w:pPr>
      <w:r>
        <w:rPr>
          <w:rFonts w:ascii="IRNazanin" w:hAnsi="IRNazanin" w:eastAsia="IRNazanin"/>
          <w:color w:val="111111"/>
          <w:sz w:val="28"/>
          <w:sz w:val="28"/>
          <w:szCs w:val="28"/>
          <w:rtl w:val="true"/>
          <w:lang w:bidi="fa-IR"/>
        </w:rPr>
        <w:t>و نحوه عمل فرقى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كفايت مى كند صدور نهى در روايت معتبر كه از حضرت امام رضاعليه السلام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ابى نصر بزنطى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هل يصلح له أن يأخذ من لحيته؟ قال عليه السلام أ مّا من عارضيه فلا بأس وأ مّا من مقدّمها فلا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نيز صدور امر در روايت از پيغمبر اكرم صلى الله عليه وآله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حفّوا الشّوارب واعفوا اللّحى</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 سيره گذشتگان را ملاك عمل قرار دادن، به اين جهت است كه در ارتكاز ذهنشان حرمت ريش تراشى بديهى بوده، و چنين ارتكاز ذهنى از زمان صاحب شريعت در اذهان اصحاب معصومين عليهم السلام لابد از محكمات قول آن بزرگواران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مجرّد سيره عملى را فعلاً يا تركاً مدرك استدلال بر وجوب و حرمت قرار نمى 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سيره منتهيه به زمان معصوم به لحاظ اينكه ردع نفرموده اند، دليل بر جواز عمل خواهد بود، نه وجوب آن، پس هيچ گونه نقضى وارد نيست و اين گونه نظريّات و استحسانات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وسايل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انسان بخواهد مدرك حكم قرار دهد، خود، تشريع نموده، نه آن كه تابع شريعت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اينكه در محرّمات عديده، انحايى استحسانات ولو بر حسب ازمنه و حالات مى توان به ميان آورد و از زمان قديم اين گونه توهينات و خنده هاى مسخره بوده است؛ قرآن مجيد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أجرَمُوا كانوا مِنَ الَّذين آمَنُوا يَضحَكُون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مَرُّوا بِهِم يَتَغامَزُون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انقَلَبُوا إلى أهلِهِمُ انقَلَبُوا فَكِهين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براى اين تاريخ، اوّلاً، مدرك درستى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آيا ريش خود را از بيخ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به كلّى مو را از صورت زايل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يا مقدار كمى، اگر چه مثلاً به قدر يك نمره گذارده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كه حضرت اميرعليه السلام نهى نفرمودند، پس نتوان </w:t>
      </w:r>
    </w:p>
    <w:p>
      <w:pPr>
        <w:pStyle w:val="BookText"/>
        <w:rPr/>
      </w:pPr>
      <w:r>
        <w:rPr>
          <w:rFonts w:ascii="Amiri" w:hAnsi="Amiri" w:eastAsia="Amiri" w:cs="Amiri"/>
          <w:color w:val="111111"/>
          <w:sz w:val="28"/>
          <w:sz w:val="28"/>
          <w:szCs w:val="28"/>
          <w:rtl w:val="true"/>
          <w:lang w:bidi="ar-SA"/>
        </w:rPr>
        <w:t>استدلال به آن قصّه تاريخى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 مسأله اختلافى است و بعضى مانند اين جانب غسل مستحبّى را كه به دليل معتبر وارد شده است، كافى از وضو مى دانم ولى آنچه دليل معتبر ندارد، نتوان آن را كافى از وضو دانست؛ چون آن به عنوان رجا و احتياط به جا آورده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به چه دليل مى فرماييد دو غسل در ماهيّت فرقى ندارند؟ مجرّد وحدت در نحوه عمل، دلالت بر آن ندارد و ممكن است مثلاً قصد و نيّت فصل و مقوّم ماهيّت باشد، نظير نماز مستحبّى و نماز واجب در صورتى كه هر دو، دو ركعت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عرض سلام و ارادت، حسب الأمر اولياى دين كه مقرّر فرموده اند در مشكلات دين به امثال حضرتتان مراجعه نماييم، خواهشمند است به سؤال هاى اين جانب جواب مرحمت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زنان اجنبيّه با امام عليه السلام محرم اند يا نه؟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آسمانى خواندن حضرت على عليه السلام بعد از سه روز از تولّدشان صحت دارد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آيا عالم است كه طفل در رحم مادر پسر است يا دختر؟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مغرب و مشرق در هزاران جا محتضران در حال جان دادن مى باشند و در قبرها مردگان فريادرس مى خواهند، آيا در يك وقت حضرت اميرعليه السلام در همه جا حاضر مى شوند؟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دوازده امام عليهم السلام مساوى است يا فرق دارد؟</w:t>
      </w:r>
    </w:p>
    <w:p>
      <w:pPr>
        <w:pStyle w:val="BookText"/>
        <w:rPr/>
      </w:pPr>
      <w:r>
        <w:rPr>
          <w:rFonts w:ascii="IRNazanin" w:hAnsi="IRNazanin" w:eastAsia="IRNazanin"/>
          <w:color w:val="111111"/>
          <w:sz w:val="28"/>
          <w:sz w:val="28"/>
          <w:szCs w:val="28"/>
          <w:rtl w:val="true"/>
          <w:lang w:bidi="fa-IR"/>
        </w:rPr>
        <w:t>باسمه تعالى وله الحمد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زنان اجنبيّه با امامان عليهم السلام محرم نمى باشند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قدسيّه ولايت، متّصل به عالم لوح محفوظ مى شود و آنچه كه در آن ثبت و نوشته شده است، مشاهده مى كند و مى خواند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فى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قرآن را در شب قدر نازل كرديم و ما مسلمانان مى دانيم كه قرآن بر پيغمبرصلى الله عليه وآله در ظرف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بعثت تا يك روز قبل از رحلت آن حضرت، 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روايات متواتر از اهل بيت عليهم السلام رسيده كه قرآن يكجا به آسمان دنيا در شب قدر نازل شد، سپس از آسمان دنيا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تدريجاً به پيغمبرصلى الله عليه وآله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قبل از بعثت پيغمبرصلى الله عليه وآله به آسمان دنيا نازل گرديده بود و كودكى را كه خداوند، مولد او را در كعبه قرار داد، به قدرت خود، زبان او را هم روز ولادت گويا نمود تا قرآن موجود در آسمان دنيا را به الهام خداوندى تلاوت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المهد الى اللحد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تعليم خداوند متعال 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قدرت خداوند متعال مى توانند، و زمان و مكان، مزاحمتى با مجرّدات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حسب روايات عديده، علمشان مساوى است و عقلاً هم برهان قائم بر آن است، و علم مقدّسشان به واسطه جنبه ولايت كلّيه الهيّه است كه در آن وحدت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عرض مبارك مى رساند در كشتارگاههاى بزرگ دنيا كه روزانه تعداد كثيرى گوسفند، بز، گاو و شتر در كنار هم ذبح مى شوند، اين حيوانات به محض اينكه داخل در محوطه كشتارگاه شدند و خود را در معرض خطر ديدند، متوحّش و مضطرب شده، غالباً حيوانات بزرگ در </w:t>
      </w:r>
    </w:p>
    <w:p>
      <w:pPr>
        <w:pStyle w:val="BookText"/>
        <w:rPr/>
      </w:pPr>
      <w:r>
        <w:rPr>
          <w:rFonts w:ascii="IRNazanin" w:hAnsi="IRNazanin" w:eastAsia="IRNazanin"/>
          <w:color w:val="111111"/>
          <w:sz w:val="28"/>
          <w:sz w:val="28"/>
          <w:szCs w:val="28"/>
          <w:rtl w:val="true"/>
          <w:lang w:bidi="fa-IR"/>
        </w:rPr>
        <w:t>مقابل كارگران سلّاخ مقاومت كرده، در صورتى كه بتوانند، فرار مى كنند و برخى اوقات، سبب خطراتى براى اطرافيان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وقتى حيوان مى ترسد، سمومى در بدن او ترشح مى شود كه در گوشت باقى مى ماند و مصرف چنين گوشتهايى موافق با موازين بهداشتى نيست از طرف ديگر، آنچه از نظر اخلاقى مهمتر است، اينكه حسّ ترحّم و شفقت نسبت به حيوانات كه از احساسات عاليه بشرى سرچشمه گرفته و از طرف پيشوايان مذهبى هم تأييد و تأكيد گرديده است، به ما حكم مى كند حال كه اين حيوانات از نظر ارتزاق بشر بايد ذبح شوند، بهتر است به وضعى آنها را كُشت كه خود، متوجّه نگرديده، درد و رنج و عذابى را بيهوده تحمّل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امروزه دستگاهى الكتريكى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الكتروشوك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اند كه به وسيله آن، دامها را قبل از آن كه ذبح نمايند، با جريان مقدار معيّن و محدودى برق به حال بيهوشى و خواب موقّت برده و سپس در همان حال او را ذبح مى كنند، مسلّم است كه اثر اين بيهوشى موقّتى در حدود يك دقيقه است و چنانچه در اين مدّت عمل ذبح انجام نشود، حيوان مجدّداً سرپا ايستاده، به زندگى خود ادامه مى دهد؛ يعنى در حقيقت، اين عمل موجب قطع حيات او نمى شود و تمام آثار حيات از قبيل حركت قلب و تنفّس به حال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توضيحات فوق از حضرت مستطاب عالى تقاضا دارد نظر و فتواى خودتان را از لحاظ موازين شرع انور اسلام در مورد به كار بردن اين دستگاه در كشتارگاههاى اسلامى مرقوم فرماييد كه موجب كمال تشكّر و امتنان خواهد بود؛ با تقديم احترامات فائقه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15/8/1342</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محض خواب رفتن حيوان باشد كه بعد از ذبح دست و پا بزند و شرايط شرعى ملاحظه شود كه مسلمان، نام خداى متعال را در موقع كشتن بگويد و با آلت آهنى در حالى كه حيوان روى به قبله باشد، چهار رگ گردن او را ببرّد و خون متعارف از او بيرون آيد،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مرجع عالى قدر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عرض سلام و ارادت، آيا بيرون آمدن هيئات و دسته هاى سينه و زنجير زنى و مانند آنها در محرّم و غيره در خيابانها اشكال دارد؟</w:t>
      </w:r>
    </w:p>
    <w:p>
      <w:pPr>
        <w:pStyle w:val="BookText"/>
        <w:rPr/>
      </w:pPr>
      <w:r>
        <w:rPr>
          <w:rFonts w:ascii="IRNazanin" w:hAnsi="IRNazanin" w:eastAsia="IRNazanin"/>
          <w:color w:val="111111"/>
          <w:sz w:val="28"/>
          <w:sz w:val="28"/>
          <w:szCs w:val="28"/>
          <w:rtl w:val="true"/>
          <w:lang w:bidi="fa-IR"/>
        </w:rPr>
        <w:t xml:space="preserve">و نيز استعمال آلات لهو از قبيل طبل و دهل براى اعلام عزا و تنبّه بعضى از تعزيه خوانان چگونه است و بر فرض حرمت، آيا حرمت استعمال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 عزادارى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سرايت مى كند؟</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زدن و لطمه زدن بر روى و ساير اعضا كه موجب سرخى و سياهى عضو شود و يا موجب آمدن خون كمى گردد، اشكال دارد؟</w:t>
      </w:r>
    </w:p>
    <w:p>
      <w:pPr>
        <w:pStyle w:val="BookText"/>
        <w:rPr/>
      </w:pPr>
      <w:r>
        <w:rPr>
          <w:rFonts w:ascii="IRNazanin" w:hAnsi="IRNazanin" w:eastAsia="IRNazanin"/>
          <w:color w:val="111111"/>
          <w:sz w:val="28"/>
          <w:sz w:val="28"/>
          <w:szCs w:val="28"/>
          <w:rtl w:val="true"/>
          <w:lang w:bidi="fa-IR"/>
        </w:rPr>
        <w:t xml:space="preserve">و آيا شبيه درآوردن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كمى مردها لباس زنان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خير؟</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با ملاحظه آن كه محرّمات شرعيّه در آنها نباشد، اهميّت دارد؛ چون عدّه اى از مردم احساسات دينى و مذهبى شان بواسطه آن تحريك شده، عزادارى مى كنند</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مى فرماييد در اين دو مسأله شرعيّه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شاربها را بلند گذاشتن، آيا اين عمل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فاتَّبِعُوا مِلَّةَ إبراهيمَ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مغايرت دارد يا خير؟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وظيفه مقلّدى كه مقلَّد او، در بعضى از مسائل شرعيّه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واجب هم كه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در فتوا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فتوا به احتياط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فرق احتياط در فتوا و فتواى به احتياط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 تؤجروا</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شارب، سنّت است و تقيّد به ترك سنّت و گذاشتن شارب، 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مواردى كه مكلّف مى داند كه يكى از دو چيز، موضوع حكم است؛ مثل اينكه مى داند يكى از دو جامه، نجس است يا يكى از دو گوشت، ميته است يا يكى از دو نفر، واجب النّفقه است، بالأخره در مواردى كه علم اجمالى به موضوع حكم باشد، فتوا به احتياط است و در هر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مجتهد، دليل حكم شرعى مبيّن نيست، احتياط مطلق است كه در آن مسأله اصلاً فتوا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در هر جا گفته شود كه اگر يقين به يكى از دو چيز يا بيشتر دارد، احتياط كند، فتواى به احتياط است و اگر لفظ يقين نبود، احتياط در فتوا و احتياط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العاليه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محترماً به عرض مى رساند دوستان به اين جانب مى گويند بايد هر شخص مكلّفى تقليد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بفرماييد چرا تقليد واجب است و از كه بايد تقليد نمود و چگونه از مجتهدى كه اين جانب او را نديده ام و در شهر ديگرى است، تقليد نمايم؟</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شخص متديّنى كه نمى تواند به طورى كه سزاوار است، احكام شرعيّه را از </w:t>
      </w:r>
    </w:p>
    <w:p>
      <w:pPr>
        <w:pStyle w:val="BookText"/>
        <w:rPr/>
      </w:pPr>
      <w:r>
        <w:rPr>
          <w:rFonts w:ascii="IRNazanin" w:hAnsi="IRNazanin" w:eastAsia="IRNazanin"/>
          <w:color w:val="111111"/>
          <w:sz w:val="28"/>
          <w:sz w:val="28"/>
          <w:szCs w:val="28"/>
          <w:rtl w:val="true"/>
          <w:lang w:bidi="fa-IR"/>
        </w:rPr>
        <w:t xml:space="preserve">مدارك آنها به دست آورد و در زمان غيبت كبراى حضرت بقيّة اللّهى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دسترسى به آن حضرت براى استفاده از محضرشان را ندارد، خود را ناچار مى بيند از اينكه تقليد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معناى وجوب تقليد است كه عقل و فهمِ مكلّف، حكم به آن مى كند والّا مسأله وجوب تقليد، ممكن نيست تقليدى باشد و تقليد فقط در احكام شرعيّه عملى است كه مربوط به عبادات و معاملات است، خواه شخصى باشد يا اجتماعى، و در اصول و معارف دينى و مذهبى بايستى از روى برهان و دليل عقلى باشد تا يقين و عقيده پيدا كند و در آنها تقليد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ديدن مجتهد لازم نيست، كفايت مى كند شناختن او و تقليد نمودن احكام و مسائل را از كتاب و رساله او ياد گرفتن و عمل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شناختن مجتهد بايد به ميزان شرعى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انور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عرض سلام و تحيّت به آستان مبارك حضرت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مى دارد اين جانب در پاكستان مورد مراجعه و سؤالهايى هستم، آنچه را مى دانم جواب مى دهم و آنهايى را كه نمى دانم، به دستور قرآن و اهل بيت عليهم السلام به مانند حضرتتان مراجعه نموده،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ده سؤال به محضرتان فرستاده، خواهشمندم با بيان ساده قابل فهم عموم و اختصار، جواب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لازلتم ملاذاً لنا،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مادران انبياء و ائمّه معصومين عليهم السلام بتول هستند؛ يعنى خون حيض و نفاس نمى 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هداة مهديّين عليهم السلام در آنِ واحد در امكنه متعدّد، حاضر و ناظرند يا خير؟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معصومين عليهم السلام به اذن خدا و به مشيّت ايزد متعال، كار احيا و اماته و خلق و رزق را انجام مى دهند يا خير؟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فعل انبيا و ائمّه طاهرين عليهم السلام مى باشد يا فعل خداوند متعال؟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ائمّه معصومين عليهم السلام مثل ديگران عادى است يا خير؟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اطهارعليهم السلام هميشه طاهر و مطهّر مى باشند يا گاهى متنجّس هم مى شوند؟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تشهّد نماز مثل شهادت به رسالت، شهادت به ولايت مى شود خواند و آيا اجر و ثواب دارد يا نه؟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عزادارى حضرت سيّد الشهداءعليه السلام زنجير زدن كه سبب خونريزى شود، جايز است يا خير؟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صفات ثبوتيّه توحيد، صفت خلق و رزق را بيان نكرده اند، وجه آن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به ائمّه طاهرين عليهم السلام نسيان عارض مى شود يا خير؟</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السّلام عليكم وعلى اخواننا المؤمنين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حضرت صدّيقه و حضرت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بر اين معنا وارد شده است و امّا نسبت به غير ايشان دليلى در نظر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عالم تجرّد است، پس حضورشان در آنِ واحد در امكنه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بستگى به مشيّت خداوند متعال دارد؛ بدين معنا كه سبب و واسطه در فيض مى باشند كه به اصطلاح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منه الوجود والفيض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است و اَحدى در اعطاى حيات و ممات و 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مفيض و مؤ ثّر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خداوند متعال است كه در دست آنان جارى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حسب احاديث، تولّد آنان، طور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آن، نزد خودشان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احتياط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عزادارى به همه انحاى آن خوب است، مادامى كه ضرر عقلايى كه موجب خطر است،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صفات، در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عدل، يك معناى مطلق و عام دارد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كه هيچ گاه پروردگار متعال را به نقيض آنها نتوان توصيف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صفاتى را كه هرگز نتوان از حضرت احديت سلب نمود، مانند علم، قدرت و حيات، صفات ذاتيه مى باشند، اين صفات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ثبوتيه كه برگشت آنها به كمالات وجودى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سلبيه كه برگشت آنها به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صفاتى اند كه پروردگار متعال در حالى به آن متصف مى گردد و در حال ديگر به نقيض آن؛ مانند خلق كردن و آفريدن، رزق و روزى دادن؛ مثلا مى گوييم خداوند متعال، فلان چيز را خلق كرد و فلان چيز را خلق نكرد؛ به فلان شخص ثروت داد و به ديگرى مرحمت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تُؤتِى المُلكَ مَن تشاءُ و تَنزعُ المُلكَ مِمَّن تشاء وتُعِزُّ من تشاء وتُذِلُّ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صفات فعل هستند كه خارج از ذات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روشن مى گردد كه چرا خالقيت و رازقيت را كه از صفات فعل اند، در ضمن صفات ثبوتيه ذاتيه نياورده اند البته مى توان صفات ذات را مندرج در توحيد و صفات فعل را مندرج در عدل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حسب برهان عارض نمى شود، واللَّه العالم بحقايق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حضور انور حضرت آية اللَّه العظمى الميلانى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متّع اللَّه المسلمين بطول بقائه الشريف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و احتياج مبرم به دعوات زاكيه، در كتب فقهيّه از قبيل عروة الوثقى و وسيلة النجاة و غير آنها، مستحبّاتى براى نمازها و وضو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اينكه در حال وضو، فلان دعا را بخواند و يا در شب جمعه در ركعت اوّل نماز، فلان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براى هر يك از نمازهاى شبهاى هفته و براى ركوع و سجدتين دعايى ذكر شده كه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ركعتُ ولك 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يا نمازهايى به عنوان صلوات مستحبّه مثل نماز جعفر و غير آن مذكور است؛ آيا آنها را مستحبّ مى دانيد؟ و كتابهايى كه به منظور تهذيب اخلاق و </w:t>
      </w:r>
    </w:p>
    <w:p>
      <w:pPr>
        <w:pStyle w:val="BookText"/>
        <w:rPr/>
      </w:pPr>
      <w:r>
        <w:rPr>
          <w:rFonts w:ascii="IRNazanin" w:hAnsi="IRNazanin" w:eastAsia="IRNazanin"/>
          <w:color w:val="111111"/>
          <w:sz w:val="28"/>
          <w:sz w:val="28"/>
          <w:szCs w:val="28"/>
          <w:rtl w:val="true"/>
          <w:lang w:bidi="fa-IR"/>
        </w:rPr>
        <w:t xml:space="preserve">تصفيه نفس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كتب مرحوم حاج ميرزا جواد آقا ملكى از قبيل اسرار الصّلوة و رساله لقاء اللَّه و المراقبات كه مشتمل بر عبادات و ادعيه بسيار است و مستحبّات كثيره اى در آنها آورده است، آيا عمل كردن به مستحبّات مذكوره را اجازه مى فرماييد؟ و بعضى از اعمال و اذكار را ايشان به طور مطلق ذكر كرده اند؛ مثلاً در المراقبات در سجده كه ذكر يونسيّه را در آن بايد گفت، مقدار ذكر را بيان نمى كند و از يكى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و مى گويد كه هر قدر ذكر را بيشتر بگويد، بيشتر تأثير دارد ولى علّامه بزرگوار طباطبايى مى فرمايد كه شيخ حسينقلى زنجانى مى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اقلاً ذكر را چهارصد مرتبه بگويد، كدام يك را تأييد مى فرماييد؟</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اين گونه امور را كه ذكر نموده ايد، به هر نحوى كه استحباب آن گفته شده است، گرچه مى توان از جهت حديث مَنْ بَلَغ، استحباب آنها را شرعاً تقويت نمود، وليكن بهتر آن است كه آنها را به عنوان مطلق ذكر و دعا به 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واسئلكم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انور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عرض سلام و ارادت، سه مسأله ذيل مورد بحث دوستان است؛ خواهشمندم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زحمت نموده،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صحيح است كه امام دوم حضرت امام حسن مجتبى عليه السلام سيصد زن خود را طلاق داد؟ و در صورت جواب مثبت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الاشياء عندى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مطابقت مى كند؟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خواندن دعاى توسّل چهارده معصوم عليهم السلام حاجات خود را به خدا بايد اظهار كرد يا به چهارده معصوم عليهم السلام؛ چون در آخر هر فقره از توسّل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وجيهاً </w:t>
      </w:r>
    </w:p>
    <w:p>
      <w:pPr>
        <w:pStyle w:val="BookText"/>
        <w:rPr/>
      </w:pPr>
      <w:r>
        <w:rPr>
          <w:rFonts w:ascii="Amiri" w:hAnsi="Amiri" w:eastAsia="Amiri" w:cs="Amiri"/>
          <w:color w:val="111111"/>
          <w:sz w:val="28"/>
          <w:sz w:val="28"/>
          <w:szCs w:val="28"/>
          <w:rtl w:val="true"/>
          <w:lang w:bidi="ar-SA"/>
        </w:rPr>
        <w:t>عنداللَّه إشفع لنا عنداللَّه؟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اوّل مضامين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عالية المضامين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زرت هذا الإمام مقرّاً بامامته معتقداً لفرض طاعته فقصدت مشهده بذنوبى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در وطن خود اين دعا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فقصدت زيارته بذنوبى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آيا تصرّف در دعا مى شود يا نه؟</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معتبرى كه حجّت شرعى باشد، دلالت بر اين معنا ندارد</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ولو كنت بواباً على باب جنة</w:t>
      </w:r>
    </w:p>
    <w:p>
      <w:pPr>
        <w:pStyle w:val="BookText"/>
        <w:rPr/>
      </w:pPr>
      <w:r>
        <w:rPr>
          <w:rFonts w:ascii="IRNazanin" w:hAnsi="IRNazanin" w:eastAsia="IRNazanin"/>
          <w:color w:val="111111"/>
          <w:sz w:val="28"/>
          <w:sz w:val="28"/>
          <w:szCs w:val="28"/>
          <w:rtl w:val="true"/>
          <w:lang w:bidi="fa-IR"/>
        </w:rPr>
        <w:t>لقلت لهمدان ادخلوا بسلام</w:t>
      </w:r>
    </w:p>
    <w:p>
      <w:pPr>
        <w:pStyle w:val="BookText"/>
        <w:rPr/>
      </w:pPr>
      <w:r>
        <w:rPr>
          <w:rFonts w:ascii="Amiri" w:hAnsi="Amiri" w:eastAsia="Amiri" w:cs="Amiri"/>
          <w:color w:val="111111"/>
          <w:sz w:val="28"/>
          <w:sz w:val="28"/>
          <w:szCs w:val="28"/>
          <w:rtl w:val="true"/>
          <w:lang w:bidi="ar-SA"/>
        </w:rPr>
        <w:t>وهذا احد ما كان الحسن يشبه فيه رسول اللَّه صلى الله عليه وآله و كان يشبهه فى الخلق والخلق فقد قال رسول اللَّه صلى الله عليه وآله لجعفر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اشبهت خلقى وخلقى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منى و حسين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ربما عقد له على أربعة وربما طلق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وابوطالب المكى لا يعول على مؤلفة فقد ورد فى ترجمته انه لما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طعامه عروق البردى حتى اخضر جلده من كثرة تناولها وكان مصاباً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لهستريا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بغداد واعظافا حتف به البغداديون فرأوا فى حديثه هذياناً وخروجاً عن موازين الاستقامة فتركوه ونبذوه ومن هجره وشذوذ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المخلوقين اضر من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يبيح سماع الغناء فدعا عليه عبد الصمد بن على ودخل عليه معاتباً فقال له ابوطالب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ليل كم فيك من متعة</w:t>
      </w:r>
    </w:p>
    <w:p>
      <w:pPr>
        <w:pStyle w:val="BookText"/>
        <w:rPr/>
      </w:pPr>
      <w:r>
        <w:rPr>
          <w:rFonts w:ascii="Amiri" w:hAnsi="Amiri" w:eastAsia="Amiri" w:cs="Amiri"/>
          <w:color w:val="111111"/>
          <w:sz w:val="28"/>
          <w:sz w:val="28"/>
          <w:szCs w:val="28"/>
          <w:rtl w:val="true"/>
          <w:lang w:bidi="ar-SA"/>
        </w:rPr>
        <w:t>و يا صبح ليتك لم تقرب</w:t>
      </w:r>
    </w:p>
    <w:p>
      <w:pPr>
        <w:pStyle w:val="BookText"/>
        <w:rPr/>
      </w:pPr>
      <w:r>
        <w:rPr>
          <w:rFonts w:ascii="IRNazanin" w:hAnsi="IRNazanin" w:eastAsia="IRNazanin"/>
          <w:color w:val="111111"/>
          <w:sz w:val="28"/>
          <w:sz w:val="28"/>
          <w:szCs w:val="28"/>
          <w:rtl w:val="true"/>
          <w:lang w:bidi="fa-IR"/>
        </w:rPr>
        <w:t>فخرج منه عبد الصمد وهو مغيض محنق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شذوذه انه لما حضرته الوفاة دخل عليه بعض أصدقائه فقال له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ختم لى بخير فانثر على جنازتى لوزاً وسكراً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علامة الغفران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قبضت على يدك، فلما حان فراقه قبض على يد صاحبه قبضاً شديداً فامتثل زميله وشبهه فى الشذوذ الامر، فنثر على جنازته لوزاً وسكراً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ترجمة مختصرة عن ابى طالب المكى وقد دلت على فقدانه الشعور والتميز وقد نص المترجمون له انه ذكر فى كتابه احاديث لا اصل لها وانه الف كتابه وهو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فكيف يعول عليه ويؤخذ بقوله ومن اخذ عنه فهو غير عالم بحاله، وعلى كلّ فالرقم القياسى لكثرة ازواج الامام مستندة اليه ومأخوذة عنه ونظراً لمرضه وشذوذه فلا يعوّل على ما ذكره ومهما يكن من شى ء فليس عندنا دليل مثبت لكثرة ازواج الامام سوى هذه الروايات وهى لا تصلح للاعتماد عليها نظراً للشبه والطعون التى حامت حولها، وادل دليل على افتعال تلكم الكثرة انها لو صحت لكان للامام من الاولاد جمع غفير يتناسب معها والحال ان النسابين والرواة لم يذكروا للامام ذرية كثيرة، فان الرقم القياسى الذى ذكر لها واحد وعشرون ولدا بين ذكر وانثى وهذا لا يلتئم كليا مع تلك الكثرة ولا يلتقى معها بصلة ومما يدل على وضع ذلك وعدم صحته ما روى ان الامام اميرالمؤمنين عليه السلام كان يصعد المنبر فيقول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تزوجوا الحسن فانه 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روى ذلك ابوطالب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نهى اميرالمؤمنين عليه السلام الناس عن تزويج ولده على المنبر لا يخلو اما أن يكون قد نهى عليه السلام ولده عن ارتكاب ذلك فخالفه وعصى امره حتى اضطرعليه السلام الى الجهر به واعلانه أمام الناس والى نهيهم عن تزويجه، واما ان يكون ذلك النهى ابتداء من دون ان يعرف ولده الامام الحسن عليه السلام مبغوضية ذلك وكراهته لابيه وكلا الامرين بعيدان كل البعد، اما الاول فان تربية الامام الحسن بتلك التربية الرفيعة التى لا تحسب ان انسانا قد ظفر بمثلها تصده عن ارتكاب ما لا يوافق رغبة ابيه وتمنعه من عصيان امره وعدم طاعته فهو بحكم تربيته وميراثه المثل الاعلى للاخلاق والاداب والتهذيب فان جده الرسول الاعظم صلى الله عليه وآله قد افاض عليه اخلاقه الرفيعة التى امتاز بها على سائر النبيين والامام اميرالمؤمنين عليه السلام، أشبعه بكماله اللامتناهى حتى صارعليه السلام بمقتضى ذلك مثلاً اعلى لكل مكرمة وفضيلة فكيف يخالف امر ابيه ويعصيه؟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الثانى فبعيد ايضاً حيث كان من المناسب ان يتفاهم اميرالمؤمنين مع ولده اولاً فيعرفه بمبغوضية ذلك وكراهته اليه ولايعلن ذلك على المنبر امام الجماهير الحاشدة الامر الذى لايخلو من حزازة على ولده ووصيه وشريكه فى آية التطهير وسيد شباب اهل الجنة، ومضافاً الى ذلك ان الامر اما ان يكون سائغاً شرعاً او ليس بسائغ فان كان سائغاً فما معنى نهى الامام عليه السلام عنه، واذا لم يكن سائغاً فكيف ارتكبه الحسن، انا لا نشك فى افتعال هذا الحديث ووضعه من خصوم الامام ليشوّهوا بذلك سيرته العاطرة التى هى سيرة رسول اللَّه صلى الله عليه وآله وسيرة ابيه اميرالمؤمنين عليه السلام فوضع هذا الحديث مما يؤ يّد وضع تلك الكثرةالمزعومة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حياةالحسن بن على عليه السلام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از اين كلام نيز در پاورقى ترجمه مقاتل الطالبيين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اينكه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مبغوض مى باشد، در صورتى است كه تقاضاى خود زن نباشد، بنابر آنچه از </w:t>
      </w:r>
    </w:p>
    <w:p>
      <w:pPr>
        <w:pStyle w:val="BookText"/>
        <w:rPr/>
      </w:pPr>
      <w:r>
        <w:rPr>
          <w:rFonts w:ascii="Amiri" w:hAnsi="Amiri" w:eastAsia="Amiri" w:cs="Amiri"/>
          <w:color w:val="111111"/>
          <w:sz w:val="28"/>
          <w:sz w:val="28"/>
          <w:szCs w:val="28"/>
          <w:rtl w:val="true"/>
          <w:lang w:bidi="ar-SA"/>
        </w:rPr>
        <w:t>روايات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فرقى ندارد بين آن كه از خداوند متعال بخواهيد و يا آن بزرگواران را در درگاه حضرت احديّت شفيع نموده، از آنان بخواهيد؛ به علاوه اينكه پسران از پدرانشان چيزهايى درخواست مى نمايند و همچنين نوكران از آقايانشان و منافات با توحيد ندارد؛ چون به واسطه بودن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عنوان زيارت از دور رجاءً بخواند، خوب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عرض عالى مى رساند آيا شيعه مى تواند در موارد استثنايى و براى حفظ وحدت اسلامى به امام سنّى اقتدا كند و نماز را دست بسته بخواند يا خير؟</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نماز خواندن در جماعت آنها، خيلى اجر و ثواب دارد؛ ولى انسان بايد قرائتش را آهسته بخواند و از اجزاء و شرايط نماز چيزى كم نگذارد، امّا دست بسته، اگر ضرورت تقيّه اقتضاء كند، جايز است والّا عذر مى آورد كه ترك مستحب، جايز است؛ چون آنها واجب نمى دانند</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على بن يقطين از حضرت موسى بن جعفرعليه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شخصى با كسى كه اهل مذهب او نيست، نماز بخواند و آن شخص قرائت خود را بلند بخواند، تكليف مأموم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خود را آهسته بخواند، اگر چه قرائت خود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مرجع عالى قدر آية اللَّه العظمى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خواهشمند است، دليل حرمت موسيقى را از قرآن مجيد و روايت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 موسيقى در كتاب خداوند متعال و احاديث اهل بيت معصومين عليهم السلام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كمى وقت، مختصرى نوشته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لقمان،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يَشتَرى لَهوَ الحديثِ ليُضِلَّ عن سبيلِ اللَّهِ بغيرِ علمٍ ويتّخِذَها هُزُواً اولئك لهم عذابٌ مُهينٌ</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يعنى دسته اى از مردم، سخنان لهو پيشه خود قرار مى دهند تا مردم را از راه خدا گمراه كنند و راه خدا را به استهزا و مسخرگى برگيرند، براى آنان عذاب خواركننده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كافى به سند صحيح، همين آيه را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حرمت غنا استناد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غنا است، و در حديث معتبر است كه راوى از همين موضوع به اين بيان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جايى هستم كه همسايگان من كنيزكان خواننده دارند كه با عود مى زنند و گاهى مى شود كه براى همين جهت، نشستن خود را طول مى دهم؟ حضرت فرمود اين كار را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چيزى مى شنوم و خود، به آن مجلس نمى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آيا نشنيده اى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كلُّ اولئك كان عنهُ مَسئُولاً</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يعنى همانا گوش وچشم و دل، همه آنها مسؤول اند؟ عرض كرد چرا، ولى گويا هرگز اين آيه را نه از عربى و نه از عجمى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اين، به آن كار بازگشت نخواهم كرد و البتّه استغفار مى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غسل كن و توبه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 كنت مقيماً على 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 بزرگى را مرتكب 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حال تو بد بود، اگر به همين حال از دنيا مى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عربى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أنت أما سمعت اللَّه عزّوجلّ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اولئك كان عنهُ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لكانّى لم أسمع بهذه الآية من كتاب اللَّه من أعجمى ولا عربى، لا جرم أنّنى لا أعود إن شاء اللَّه وأنّى أستغفراللَّه، فقال عليه السلام له قم فاغتسل وسل ما بدا لك فانّك كنت مقيماً على أمر عظيم، ما كان أسوأ حالك لومتّ على ذلك</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هر دو روايت در كافى شريف وارد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روايات و آيات زيادى در اين باب كه حرمت موسيقى مسلّم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انور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معذرت از تصديع، بفرماييد آيا موقع ظهور حضرت ولى عصر،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زنده مى شوند يا خير؟</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به حسب بعضى روايات، بعضى از مردگان با خصوصيّاتى كه در احاديث ذكر شده است، زنده مى شوند</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دو دليل، شيعه امكان معتقد خود را اثبات مى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همچنان كه خداوند متعال بر خلق كردن و آفريدن قدرت دارد، مى تواند مردگان را قبل از قيامت زنده نمايد، و قرآن مجيد هم به همين دليل عقلى اشاره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على رَجعِهِ 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كتاب خدا آياتى است كه امكان رجعت را اثبات مى نمايد كه از آنها به دو آيه اكتفا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الى الّذين خرجوا من ديارِهِم وهم اُلُوفٌ حَذَرَ الموتِ فقال لهم اللَّهُ موتوا ثم احياهم انَّ اللَّهَ لَذُو فضلٍ على الناسِ ولكنّ اكثَرَ الناسِ لا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آن جمعيتى را كه از شهر و ديار خود خارج شدند و هزاران نفر بودند از ترس مرگ، 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مردند زمانى بر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زنده شان نمود، خداوند به مردم فضل و بخشندگى دارد ولى بيشتر مردم سپاسگزار نمى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كالَّذى مَرَّ على قريةٍ وهى خاويةٌ على عروشِها قال أنَّى يُحيى هذه اللَّهُ بعدَ موتِها فأماتَهُ اللَّهُ مِائَةَ عامٍ ثم بَعَثَهُ قال كم لبثتَ قال لَبِثتُ يوماً او بَعْضَ يومٍ قال بل لبثتَ مِائَةَ عام فانظُر الى طعامِكَ و شرابِكَ لم يَتَسَنَّه وانظُر الى حمارِك ولنَجعَلَكَ آيةً للناسِ وانظُر الى العِظام كيف نُنشِزُها ثم نَكسُوها لحماً فلمّا تبيّن له قال اَعلمُ اَنَّ اللَّه على كلّ شى 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بمانند آن كه به دهكده اى گذر كرد كه ويران شده بود،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اين مردگان را زنده خواهد كرد؟ خداوند، صد سال، او را ميراند، سپس زنده اش نمود و بر انگيخت او را،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درنگ نمودى؟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بعض آن،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بر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بنما به غذا و آب خود كه هنوز تغيير ننموده اند، و نگاهى به الاغ خود بنما كه از هم متلاشى شده است، ما تو را حجّت بر مردم قرار داديم، نگاه كن چگونه استخوانها به هم پيوسته و متصل مى شوند و گوشت بر آنها بپوشانيم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روشن و محسوس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مى دانم خداوند متعال بر هر چيز و هر كارى تواناست؛ در تفسيرهاى شيعه و سنّى مانند طبرى و نيشابورى و الدرّالمنثور سيوطى و ابن عباس، حتى در غير تفاسير مانند حياةالحيوان دميرى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كه جاندارانى كه حيات داشتند و مردند براى مرتبه دوم به اين دنيا آمدند و به زندگانى و حيات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 از پيغمبر اكرم صلى الله عليه وآله نقل شده كه دليل بر رجعت و بازگشت انسان است به اين دنيا قبل 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والرجعه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عنده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العاليه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شنيده شده اگر گنهكار بعد از معصيت، توبه نصوح كند و ديگر به معصيت باز نگردد، گناهان گذشته او تبديل به ثواب شود، آيا اين گفته صحيح است يا خير؟</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آيه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فاُولئك يُبَدِّلُ اللَّهُ سيّئاتِهِم حَسَنَاتٍ وكان اللَّهُ غَفُوراً رحيماً</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روايات صحيح و متعدّدى وارد است كه خصوص شيعه اماميّه در موقع رسيدگى خداوند متعال به حسابشان و اعتراف نمودن آنان به گناهانشان مورد تفضّل الهى واقع مى شوند كه امر مى فرمايد به نويسندگان كه در نامه عمل آنان سيّئات را مبدّل به حسنات نمايند و به مردم نشان دهند و مردم تعجّب خواهند نمود از </w:t>
      </w:r>
    </w:p>
    <w:p>
      <w:pPr>
        <w:pStyle w:val="BookText"/>
        <w:rPr/>
      </w:pPr>
      <w:r>
        <w:rPr>
          <w:rFonts w:ascii="IRNazanin" w:hAnsi="IRNazanin" w:eastAsia="IRNazanin"/>
          <w:color w:val="111111"/>
          <w:sz w:val="28"/>
          <w:sz w:val="28"/>
          <w:szCs w:val="28"/>
          <w:rtl w:val="true"/>
          <w:lang w:bidi="fa-IR"/>
        </w:rPr>
        <w:t>اينكه در نامه عمل آنان يك سيّئه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آن روايات است كه تمام گناهان آنان بخشوده مى شود؛ مگر آن كه به شيعه اماميّه ظلم كرده باشند يا معصيتى كه بر آن اصرار داشته باشند</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روايت است كه اگر جمعى گرد يكديگر بنشينند و به ياد خدا باشند، منادى از آسمان ندا كند برخيزيد، گناهانتان مبدل به حسنات شد و همه شما بخشيده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روز قيامت، خداوند متعال، بنده خود را به يكايك گناهانش مطّلع مى فرمايد، سپس او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امر فرمايد حسنات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حضور حضرت بندگان آية اللَّه العظمى آقاى ميلانى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كمال معذرت عرض مى شود؛ چون در زمان فعلى كه پولها اسكناس و از جنس كاغذ است، وزن و كَيْلى ندارد، حضرت عالى در رساله اى كوچك به نام سرقفلى ايراد فرموده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ربا محسوب نمى شود؛ مثلاً هزار ريال اسكناس زيد به عمرو مى فروشد به هزار و سيصد ريال كه در مدّت معيّنى بپردازد يا با قوطى كبريت معامله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مى تواند دست به </w:t>
      </w:r>
    </w:p>
    <w:p>
      <w:pPr>
        <w:pStyle w:val="BookText"/>
        <w:rPr/>
      </w:pPr>
      <w:r>
        <w:rPr>
          <w:rFonts w:ascii="IRNazanin" w:hAnsi="IRNazanin" w:eastAsia="IRNazanin"/>
          <w:color w:val="111111"/>
          <w:sz w:val="28"/>
          <w:sz w:val="28"/>
          <w:szCs w:val="28"/>
          <w:rtl w:val="true"/>
          <w:lang w:bidi="fa-IR"/>
        </w:rPr>
        <w:t xml:space="preserve">صرّافى بزند وكار اقتصاد به كجا خواهد كشيد، و در ضمن آيا ما مسلمين در برابر احكام خداوند كه به وسيله مجتهدين محترم دستور داده مى شود بايد مانند نصارا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 و احكام كور و كر باشيم يا جهت و حكمت احكام را به حدّ امكان درك كنيم؟ اگر بايد كور و كر باشيم، پس تأكيد خداوند در قرآن كه امر به تفكّر و تدبّر و تعقّل مى فرمايد، چيست؟ استدعا داريم ايراد يك دسته را كه قريب به انحراف مى باشند، تشريح و توضيح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ربا در معدودات نيست؛ مثلاً جايز است ده عدد استكان يا كاسه را به دوازده عدد فروخت و اسكناس هم بنابر آن كه ماليّت داشته باشد و از معدودات باشد، ربا در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مردم در امور زندگى نياز مبرمى به پول دارند، شرع مقدس راههايى را براى تخلّص از ربا تعيين نموده و فسادى كه منشأ حرمت رباست، در آن چند طريق نيست؛ چون معاملات ربويّه غير از ربح اوّل كه قرارداد مى شود در صورت تأخير و عدم تمكّن از پرداخت بدهى، ربح ديگر به اصل پول و ربحهاى پس افتاده به آن تعلّق مى گيرد و دائماً در تزايد است و قهراً ممكن است كسى كه مقدارى به طور معامله ربوى تهيّه كرده در مدّت زمانى از هستى ساقط شود ولى در طرق شرعى منحصراً همان مقدار كه ابتداءاً تعيين مى شود، پرداخت مى گردد، گرچه در اثر نداشتن، اداى دين به تأخير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نبىّ اكرم صلى الله عليه وآله نيز مشركين اعتراض كرده، مى گفتند بيع مانند رباست و حقّ سبحانه تعالى در قرآن كريم اعتراض آنها را ذكر فرموده، و مى گويد خداى تعالى، بيع را حلال وربا را حرام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 نّهم قالوا إنّما البَيعُ مِثلُ الرِّبا وأحلّ اللَّهُ البيعَ وحرَّم الرِّبا</w:t>
      </w:r>
      <w:r>
        <w:rPr>
          <w:rFonts w:eastAsia="IRNazanin" w:cs="IRNazanin"/>
          <w:color w:val="111111"/>
          <w:sz w:val="28"/>
          <w:szCs w:val="28"/>
          <w:rtl w:val="true"/>
          <w:lang w:bidi="fa-IR"/>
        </w:rPr>
        <w:t>».</w:t>
      </w:r>
      <w:r>
        <w:rPr>
          <w:rStyle w:val="FootnoteAnchor"/>
          <w:rtl w:val="true"/>
        </w:rPr>
        <w:footnoteReference w:id="17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نوشته ايد مسلمين در احكام خداى تعالى كه به وسيله مجتهدين تلقّى مى كنند اگربگوييدمثل نصارا بدون دانستن حكمت و علّت عمل كنند، منافات با آياتى كه در قرآن كريم امر به تدبّر و تعقّل فرموده دارد، لازم مى آيد مانند نصارايى كه تابع كليسا </w:t>
      </w:r>
    </w:p>
    <w:p>
      <w:pPr>
        <w:pStyle w:val="BookText"/>
        <w:rPr/>
      </w:pPr>
      <w:r>
        <w:rPr>
          <w:rFonts w:ascii="IRNazanin" w:hAnsi="IRNazanin" w:eastAsia="IRNazanin"/>
          <w:color w:val="111111"/>
          <w:sz w:val="28"/>
          <w:sz w:val="28"/>
          <w:szCs w:val="28"/>
          <w:rtl w:val="true"/>
          <w:lang w:bidi="fa-IR"/>
        </w:rPr>
        <w:t xml:space="preserve">هستند، باشند؛ مى گوييم اگرچه در مذهب شريف تشيّع، احكام الهى به طور كلّى تابع مصالح و مفاسد مى باشند ولى اثبات آن در نزد ما از ناحيه آن است كه با برهان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احكام، خداى تعالى است كه عالم و حكيم و فعل 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روى اساس حكمت است و عبث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خصوصيّت علّت و حكمت در هر يك از احكام فرعيّه بر مجتهدين نيز معلوم نيست و فقط حكمتهايى كه در بعضى موارد از ائمّه معصومين عليهم السلام رسيده است، مى دانند و آيات شريفه كه امر به تدبّر و تعقّل فرموده، ناظر به اصول عقايد است كه اسلام، دانستن آنها را با دليل، وظيفه هر مسلمى قرار داده و تقليد را در آنها جايز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ناظر به امور اجتماعى و اخلاقى و بعضى امور ديگر كه در اثر تفكّر براى انسان به طور يقين ظاهر مى شود نيز باشد و از اين جا فرق مسلمين و نصارايى كه تابع كليسا و دين محرَّف مسيحيّت مى باشند، روشن مى گردد؛ چه آنها در اصول عقايد بدون تدبّر و تفكّر از علماى فاسد و مادى خود، تبعيّت كرده، به همين علّت دچار شرك و متابعت از دين منسوخ و غفلت از نحوه جزاى اعمال و اينكه منحصراً مرجع انسان خداى تعالى است و نظاير اينها شده اند، و بالاخص كاتوليكهاى آنها احكام را جعل و به حسب عقول خود، اختراع مى نمايند؛ بلكه غير از علماى شيعه، از روى قياس و استحسان و تشبيه كردن موضوعى به موضوع ديگر و جارى كردن حكم آن موضوع در موضوع ديگر حكم مى نمايند؛ ولى علماى شيعه به فكر و عقل خود نسبت به احكام هيچ گونه دخالتى نمى نمايند و فقط در مقام آن اند كه بدانند از قرآن كريم و احاديث معتبره چه استفاده مى شود، و اختلاف آنها فقط در كيفيّت فهم مراد قرآن كريم و كلمات معصومين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عنده 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أنور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اللَّه بطول بقائه الشريف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معروض مى دارد از فتاوى حضرات آقايان 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كثّراللَّه تعالى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و معلوم مى شود كسانى كه دور از كعبه معظّمه هستند، استقبال ايشان به عين كعبه غير ممكن و تكليف </w:t>
      </w:r>
    </w:p>
    <w:p>
      <w:pPr>
        <w:pStyle w:val="BookText"/>
        <w:rPr/>
      </w:pPr>
      <w:r>
        <w:rPr>
          <w:rFonts w:ascii="IRNazanin" w:hAnsi="IRNazanin" w:eastAsia="IRNazanin"/>
          <w:color w:val="111111"/>
          <w:sz w:val="28"/>
          <w:sz w:val="28"/>
          <w:szCs w:val="28"/>
          <w:rtl w:val="true"/>
          <w:lang w:bidi="fa-IR"/>
        </w:rPr>
        <w:t xml:space="preserve">ايشان در استقبالات واجبه ايشان، توجّه به سمت و جهتى از جهات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يا ظن حاصل بشود كه كعبه در آن جهت است؛ چون به موجب علامات و أمارات شرعيّه علماً يا ظنّاً ثابت شده كه كعبه معظّمه در نقطه اى يا در شرق و يا در غرب جنوب ايران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از قديم تا حال، قبله مظنونه ايران، جهت جنوب مى باشد كه در حقيقت، مقابله و مواجهه اهالى ايران با كعبه معظّمه مانند تقابل و تواجه ايشان با ستارگان واقع در نقطه اى يا در شرق و يا در غرب جنوب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بعضى از طلّاب محترم، القاى شبهه نموده و چنين شيوع داده اند كه حضرات آيات عظام مشهد مقدّس و قم و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قبله نماى رزم آرا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يقين نموده و فتوا داده اند كه قبله مظنونه قديمه اهل ايران خطا مى باشد و بايد از اين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استقبالات واجبه شان از نماز و دفن ميّت و ذبح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به جنوب غربى داشته باشند، بفرماييد كه آيا اين شيوع اصل دارد يا خير؟ و بر فرضى كه اصل داشته باشد، آيا انحراف به نحو مزبور،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واجب و على فرض رجحان يا وجوب وجهش چه مى باشد؟ زيرا على فرض آن كه كعبه در درجات چهل و پنجگانه جنوب غربى ايران واقع باشد، براى انسان قطع حاصل مى شود كه با خطوط متوازيه، استقبال حقيقى با كعبه معظّمه حاصل نمى شود؛ بلكه تقابل و تواجه با زاويه بين جنوب و مغرب محتمل مى گردد، اگرچه انحراف كمى هم باشد، و بر فرض وجوب انحراف، چه مقدار از انحراف لازم مى باشد؟ چون مسأله، محل حاجت و مورد شبهه مى باشد، لطفاً جواب آن را واضح لطف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قبله، همان كعبه معظّمه است و با ملاحظه كُرويّت زمين كه تشكيل دايره عظيمه مى دهد و ملاحظه يك ششم دايره رأس يعنى جبهه انسان كه قهراً اين يك ششم با يك ششم آن دايره عظيمه كه كعبه مقدّسه را مشتمل است، چنانچه محاذات پيدا كند، قهراً محاذات با عين كعبه مقدّسه حاصل خواهد شد، و البتّه اينكه عرض شد، بر حسب موازين علمى و ميزان فقهى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 اينكه نوشته ايد كعبه مقدّسه در درجات چهل و پنجگانه جنوب غربى ايران واقع باشد، در همه جاى ايران چنين نيست؛ زيرا كه در بعضى جاها مانند مشهد مقدّس، پنجاه و چهار درجه انحراف از جنوب جغرافيايى به سمت مغرب است و در كرمانشاه، بيست درجه و در تهران و قم و يزد و اصفهان و آذربايجان، اختلاف بسيار از حيث انحراف وجود دارد و چنانچه جنوب مغناطيسى ملاحظه شود، در همه اينها اختلاف چند درجه از جنوب جغرافيايى ملاحظه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آنچه قدما معيّن نموده اند از حيث درجات با آنچه متأ خّرين معيّن نموده اند، در غالب بلاد ايران و غير ايران فرق دارد و البتّه آلات و ادوات متأ خّرين را قدما نداشته اند و اطمينان به گفته متأ خّرين بيشتر است؛ ولى در عين حال حدّ وسط ما بين اين دو را مراعات نمودن ظاهراً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باهر النور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اللَّه المسلمين بطول</w:t>
      </w:r>
    </w:p>
    <w:p>
      <w:pPr>
        <w:pStyle w:val="BookText"/>
        <w:rPr/>
      </w:pPr>
      <w:r>
        <w:rPr>
          <w:rFonts w:ascii="Amiri" w:hAnsi="Amiri" w:eastAsia="Amiri" w:cs="Amiri"/>
          <w:color w:val="111111"/>
          <w:sz w:val="28"/>
          <w:sz w:val="28"/>
          <w:szCs w:val="28"/>
          <w:rtl w:val="true"/>
          <w:lang w:bidi="ar-SA"/>
        </w:rPr>
        <w:t xml:space="preserve">بقائه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جانب در مورد نسب مشغول مطالعه هستم و در مسأله تلقيح مصنوعى انسان كه از مستحدثات است، ناچارم بحث نمايم، از آن جناب كه در اشاعه علم و دانش بسيار كوشا مى باشيد، تقاضا دارم مستدلاً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در اسلام اصولاً تلقيح مصنوعى جايز است يا خير؟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طفل ناشى از آن متعلّق به صاحب نطفه است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صاحب نطفه معلوم نباشد، از لحاظ نَسَب پدرى، وضع طفل چگونه است؟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تلقيح براى زن، زنا محسوب است يا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ملقوحه، زانيه به شمار مى رود يا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طفل ناشى از اين نكاح از لحاظ ميراث چگونه است، با چه كسانى رابطه ارثى پيدا مى كند؟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نفقه اين اطفال با كيست؟ بر مرد است يا بر بيت المال؟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نشر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خواهر و برادر صاحب نطفه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اين طفل چه طور مى شود؟</w:t>
      </w:r>
    </w:p>
    <w:p>
      <w:pPr>
        <w:pStyle w:val="BookText"/>
        <w:rPr/>
      </w:pPr>
      <w:r>
        <w:rPr>
          <w:rFonts w:ascii="Amiri" w:hAnsi="Amiri" w:eastAsia="Amiri" w:cs="Amiri"/>
          <w:color w:val="111111"/>
          <w:sz w:val="28"/>
          <w:sz w:val="28"/>
          <w:szCs w:val="28"/>
          <w:rtl w:val="true"/>
          <w:lang w:bidi="ar-SA"/>
        </w:rPr>
        <w:t>اميدوارم و لو بالاختصار، طلبه اى را از فيض دانش خود محروم نفرموده، به علم و دنياى دانش نيز كمك فرماييد، منتظر لطف حضرتعالى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ظواهر آيات و روايات درباره تلقيح اختيارى، چيزى به نظر نرسيده است، ولى از لحن الخطاب و ذوق فقهى مى توان گفت كه يقيناً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به صاحب نطفه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مانند ساير اطفال مجهول النّسب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زنا محسوب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ارث از مادر مى برد و همچنين از پدر، اگر مشخّص بشود ونيز از ساير اقربا بر حَسَب طبقات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پدر است كه صاحب نطفه است، چنانچه مشخّص باشد، والّا بر مادر است كه او را زاييده است و اگر او فقير باشد، بر بيت المال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حرمت نسبت به او مانند ساير اولاد است كه به جماع نكاحى متولّد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انور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مى شود دو روايت نقل شده كه معنا و مراد آنها براى اين جانب مجهول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اميرالمؤمنين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نعمت و ثروتى موفور و بر روى هم نديدم، مگر آن كه در كنار او حقّى ضايع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چهار هزار درهم است، دوازده هزار درهم احتكار، و </w:t>
      </w:r>
    </w:p>
    <w:p>
      <w:pPr>
        <w:pStyle w:val="BookText"/>
        <w:rPr/>
      </w:pPr>
      <w:r>
        <w:rPr>
          <w:rFonts w:ascii="Amiri" w:hAnsi="Amiri" w:eastAsia="Amiri" w:cs="Amiri"/>
          <w:color w:val="111111"/>
          <w:sz w:val="28"/>
          <w:sz w:val="28"/>
          <w:szCs w:val="28"/>
          <w:rtl w:val="true"/>
          <w:lang w:bidi="ar-SA"/>
        </w:rPr>
        <w:t>بيست هزار درهم از راه حلال فراهم نشود، و صاحب سى هزار درهم در هلاكت است و از شيعيان ما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خواهشمند است به سؤال هاى ذيل جواب مرحمت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حقّى كه ضايع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احتكار كه امام عليه السلام فرموده اند،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راه حلال فراهم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صاحب سى هزار درهم در هلاكت است، چيست؟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معناى از شيعيان ما نيست، كدام است؟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اين دو روايت، صحيح مى باشند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هزار درهم به پول ايران چه مقدار مى شود؟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جوابگوى ما به الاحتياج ايرانيها هست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سى هزار درهم داشته باشد، در هلاكت است و از شيعيان ما نيست، پس تكليف ما با آنان در معاشرت و دوستى چيست و آيا مى توان علاقه اى كه به يك فرد مسلمان داريم، با ايشان داشته باشيم؟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فرضاً اگر كسى بيش از چهار هزار درهم داشته باشد، به چه راهى خرج كند؟ با كمال معذرت از تصديع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صحّت صدور اين دو حديث از امام عليه السلام عرض مى شود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ضايع شدن لازم نيست كه حقّ وجوبى، موجب اشتغال ذمّه باشد؛ چه بسيار از حقوق فردى و اجتماعى كه بسيار مهمّ است؛ ولى طورى نيست كه ترك آنها موجب عِقاب اخروى باشد، و ثروت اگر طلا و نقره مسكوك باشد و هر سال زكات آن داده شود، ممكن نيست انباشته شود؛ چون مادامى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مسكوك داشته باشد، بايد زكات به مقدارى كه شرعاً مقرّر است، بپردازد تا از اين مبلغ </w:t>
      </w:r>
    </w:p>
    <w:p>
      <w:pPr>
        <w:pStyle w:val="BookText"/>
        <w:rPr/>
      </w:pPr>
      <w:r>
        <w:rPr>
          <w:rFonts w:ascii="Amiri" w:hAnsi="Amiri" w:eastAsia="Amiri" w:cs="Amiri"/>
          <w:color w:val="111111"/>
          <w:sz w:val="28"/>
          <w:sz w:val="28"/>
          <w:szCs w:val="28"/>
          <w:rtl w:val="true"/>
          <w:lang w:bidi="ar-SA"/>
        </w:rPr>
        <w:t>كه حدّ نصاب است، كم شود و حقّ فقرا ضايع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اوّلاً، ممكن است روايت اخلاقى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شايد مقصود، احتكار ثروت باشد؛ چنانچه شخصى اين مقدار درهم را نگه دارد و در جريان معامله قرار ندهد، ثروت را احتكار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حرام نيست مادامى كه زكات و حقوق شرعيّه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مقصود، حلال واقعى است؛ زيرا اگر بيست هزار درهم در يكجا جمع شود، در حالى كه از دست طبقات مختلف مردم كه معاملات گوناگون دارند و بعضى آنان مسائل شرعيّه معاملات را نمى دانند، يا نسبت به احكام معاملات بى مبالات اند، گذشته است، مشكل است حلال واقعى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عادتاً اطمينان به حلال واقعى مشكل است و منافات ندارد با حلال بودن ظاهرى، و اگر انسان بر حسب تكليف ظاهرى شرعى رفتار نمايد، شرعاً مسؤول نيست و معصيت نكرده است؛ البتّه ضرر معنوى دارد، مانند شخصى است كه ندانسته سمّ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مسؤول نيست؛ ولى مسموم خواهد شد؛ و بسيار مشكل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اين مقدار ثروت جمع كند و به همه وظايف شرعى و اخلاقى رفتار نموده باشد و دلباخته و علاقه مند به دنيا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 شيعه اى است كه قدم به قدم تبعيّت از ائمّه دين عليهم السلام نمايد و در مخاطره طغيان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دو حديث را نديده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اين دو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به اين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كتابهاى اخلاق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هزار و صد مثقال نقره سكّه دار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ملاحظه نماييد، قيمت يك قران و دو قران نقره قديم را كه فعلاً با چه مقدار اسكناس و ريال معادل مى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علاقه مندى به اشخاص بايد مطابق تقوا و اخلاق عملى آن اشخاص باشد، خواه فقير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راهى كه قرآن و پيشوايان دين دستور داده و بيان فرموده اند، خرج نمايد؛ اميد است خداوند متعال به همه توفيق علم و عمل مرحمت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مرجع عالى قدر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عرض ادب، خواهشمندم بفرماييد گناهان كبيره كدام اند؟ آيا گوش دادن به ساز و موسيقى و آواز خواندن و به مسلمانى فحش دادن از گناهان كبيره اند؟</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از بعضى اخبار استفاده مى شود كه همه گناهان، كبيره است و از بعضى اخبار ديگر استفاده مى شود كه گناه كبيره، آن است كه در قرآن مجيد، وعده به آتش در آن شده باشد، و در بعضى اخبار مقدارى شمرده شده كه در كتاب وسائل الشيعه مذكور مى باشد و ملاهى از كباير شمرده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مى رسد كه سَبّ مؤمن هم گناه كبيره است؛ واللَّه العالم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عرض سلام و تحيّت، خواهشمند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ذيل را بيان فرماييد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شيعتنا بقدر ما يحسنون من رواياتهم عنّا فانّا لا نعدّ الفقيه منهم فقيهاً حتّى يكون محدَّثاً،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المؤمن 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مفهّماً والمفهّم محدّث</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تفهيمات قلبى است كه القا مى شود و الهام مى گردد و به واسطه روشنايى آن، راه را مى پيمايد، و تشخيص موضوع كه از عالم معنا است يا خيال،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باهر النّور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اللَّه بطول بقائه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تقديم مراتب ارادت و دعا به وجود مبارك، شخصى درباره نماز جمعه به ما اعتراض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علماى اَعلام فتوا به وجوب تعيينى نماز جمعه ندادند،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 يّها الّذين آمَنُوا إذا نُودِىَ للصَّلوةِ مِن يومِ الجُمُعَةِ فاسعَوْا إلى ذِكرِاللَّهِ وذَرُوا البَيعَ ذلكم خيرٌ لكم إن كنتم تَعلَمُون</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 رويّه اصحاب ائمّه معصومين عليهم السلام تا آخر قرن چهارم وجوب تعيينى بوده و خود، دليل بر وجوب تعيينى است، و يك خبر تا آن تاريخ وجود ندارد كه دلالت بر عدم وجوب تعيينى نمايد، بلكه استصحاب وجوب تعيينى، محكّم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بديهى است جناب عالى بر حسب علاقه مندى به معنويّات، اين بيانات را نوشته ايد ولى مع الأسف كه بعضى آنها برخلاف موازين علمى است؛ مثلاً مى فرماييد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تعيينى استفاده مى شود و حال آن كه واجب، مشروط به ندا بودن آن را فرموده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حُيِّيتم بتَحِيَّةٍ فَحَيُّوا</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و مانند آن از صدها قضاياى شرطيّه، و در واجب مشروط، ايجاد شرط،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 كه </w:t>
      </w:r>
    </w:p>
    <w:p>
      <w:pPr>
        <w:pStyle w:val="BookText"/>
        <w:rPr/>
      </w:pPr>
      <w:r>
        <w:rPr>
          <w:rFonts w:ascii="IRNazanin" w:hAnsi="IRNazanin" w:eastAsia="IRNazanin"/>
          <w:color w:val="111111"/>
          <w:sz w:val="28"/>
          <w:sz w:val="28"/>
          <w:szCs w:val="28"/>
          <w:rtl w:val="true"/>
          <w:lang w:bidi="fa-IR"/>
        </w:rPr>
        <w:t>جواب سلام واجب است، امّا سلام دادن واجب نيست؛ ندا نمودن به صلاة جمعه واجب نيست، و به عبارت ديگر، اگر به اختيار خود مجتمع شدند، نماز جمعه مى خوانند؛ ولى واجب نيست مجتمع شوند؛ چون اجتماع، شرط وجوب است و فرق بين ايّام ديگر و يوم جمعه به اين است كه در ايّام ديگر، نماز، واجب است، خواه اذان اعلامى گفته شود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روز جمعه، نماز جمعه واجب نيست؛ مگر آن كه اذان اعلامى آن گفته شود والحاصل، از آيه مباركه، وجوب تعيينى استفاده كردن، بسيار دور از ميزان علمى است؛ بلكه اگر فقط منظور استدلال به آيه مباركه باشد؛ ممكن نيست اثبات خصوص نماز جمعه دو ركعتى با دو خطبه، و بايستى روايات و تفسير ضميمه آن بشود، و نيز فرموده ايد اصحاب و شاگردان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قرن چهارم واجب تعيينى مى دانسته اند؛ مدركى براى اين فرموده شما نيست؛ بلكه بر خلاف آن، مدرك وجود دارد، و فرموده ايد يك خبر تا آن تاريخ وجود ندارد كه دلالت بر عدم وجوب تعيينى نمايد، و حال آن كه اخبار متعدّد بر وجوب مشروط به اجتماع هفت نفر يا پنج نفر دلالت دارد ونتيجه وجوب تخييرى را دارد؛ زيرا كه مسلمانان اختيار دارند مجتمع شوند و شرط واجب را به وجود آورند و نماز جمعه بخوانند، يا نياورند و نخوانند؛ و نيز استصحاب گفته ايد و بسيار تعجّب است استدلال به آن، اگر چه از بعضى ديگر هم صادر شده است؛ چه اينكه اگر عموماتى از نصوص باشد، جاى استصحاب نيست و مجرا ندارد و اگر نباشد، موضوع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عنده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نموده، ملتمس دعايم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العالى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معذرت، خواهشمند است بفرماييد نماز خواندن از نظر قصر و تمام در صورتى كه انسان به خارج از كره زمين مسافرت كند، چه صورت دارد؟ و قبله را در خارج از محيط كره زمين و در سطح كرات ديگر، چگونه بايد تعيين كرد و همچنين اوقات نماز روز و شب را در حالى كه از زمين خارج هستيم، چگونه بايد تشخيص داد؟ </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مسافرت به خارج از كره زمين، فرقى با مسافرت در خود زمين ندارد و چنانچه شرايط سفر محقّق باشد، حكم آن جارى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قبله، پس بايد مواجه شود، به طرف كعبه مقدّسه و تشخيص دادن آن بستگى دارد به دانش خود مكلّف يا مراجعه نمودنش به دانشمندى كه اهل خبره باشد و از گفته او اطمينان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اوقات نماز، پس در هر گردش زمين به دور خود، پنج نماز بخواند با مراعات فاصله ما بين آنها و اين فاصله را بر طبق صبح و ظهر و مغرب مركز و محلّ خودش در زمين كه از آن جا به فضاى خارج مسافرت كرده است، قرار دهد و اگر در كره ديگر باشد، كه آن هم مانند زمين به دور خود حركت مى كند و شب و روز دارد، اوقات نماز را بر طبق صبح و ظهر و مغرب آن كره قرار دهد و چنانچه آن كره در گردش به دور خود فرق داشته باشد و از گردش زمين به دور خود، كُندتر بوده باشد، احتياط كند، هم بر طبق اوقات مركز خودش در زمين نمازها را بخواند و هم بر طبق اوقات آن 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العاليه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كمال معذرت از اينكه مزاحم اوقات گرانبها مى شود، خواهشمندم به دو مسأله ذيل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ريش از ضروريّات دين اسلام است يا نه؟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تحريم بازى شطرنج چيست؟ از بازيهاى ورزشى مانند فوتبال به عنوان قمار خيلى استفاده مى شود، در صورتى كه از بازى شطرنج به صورت قمار اصلاً استفاده نمى شود؛ يعنى هيچ پولى ردّ و بدل نمى شود و حالت بُرد و باختش مثل همه بازيهاى ورزشى ديگر، مثلاً </w:t>
      </w:r>
    </w:p>
    <w:p>
      <w:pPr>
        <w:pStyle w:val="BookText"/>
        <w:rPr/>
      </w:pPr>
      <w:r>
        <w:rPr>
          <w:rFonts w:ascii="IRNazanin" w:hAnsi="IRNazanin" w:eastAsia="IRNazanin"/>
          <w:color w:val="111111"/>
          <w:sz w:val="28"/>
          <w:sz w:val="28"/>
          <w:szCs w:val="28"/>
          <w:rtl w:val="true"/>
          <w:lang w:bidi="fa-IR"/>
        </w:rPr>
        <w:t>فوتبال مى باشد و چيزى اضافه ندارد و در حقيقت ورزش فكرى محسوب مى شود؛ چرا شطرنج حرام است و فوتبال، حرام نيست؟ در صورتى كه هر دو از نظر برد و باخت، يكى هستند، ولى مردم از فوتبال براى شرط بندى با پول خيلى استفاده مى كنند و كارى است معمولى؛ ولى بر سر بازيهاى شطرنج، شرط بندى پولى و غير پولى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ريش تراشى اگر چه از ضروريّات دين نيست ولى مسلمان بايد به همه احكام شرعيّه عمل نمايد ولو آن كه ضرورى نباشد و مناط در حرمت، ازاله مو از صورت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در قرآن در سوره مائده،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را پليد ناميده و به رستگارى در خوددارى از آن هدايت فرموده است و اعلام فرموده كه شيطان به وسيله آن مى خواهد در بين مردم دشمنى و مبغوضيّت به وجود آورد و مى خواهد از ياد خداوندى جلوگيرى نمايد، در آيه مباركه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تفسير آن از حضرت امام محمّد باقر و امام صادق و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شطرنج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فرموده خداوند متعال بس است در دانستن علّت تحريم شطرنج و بديهى است در حال مشغول بودن به آن، تمام توجّه و فكر انسان، مصروف به آن است و به كلّى از ياد خداوندى كه سير تكاملى انسانى است، غفلت دارد و اين معنا برخلاف رويّه اسلام است كه مى خواهد انسان را به مرحله كمال برساند؛ علاوه بر اينكه هر كدام مغلوب شود، مندك گشته و در خود احساس ناراحتى و بدبينى به طرف خود كه غالب شده است، پيدا مى كند و اين معنا نيز بر خلاف غرض اسلام است كه دعوت به اخوّت و دوستى مى كند، و اينكه تصوّر مى شود شطرنج ورزش فكرى است، آيا ورزش فكرى منحصر به آن است؟ و آيا ورزش فكرى در مقابل انحطاط روان انسانى و صدمه معنوى ارزش دارد؟ البتّه جواب خواهيد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نوشته ايد مردم از فوتبال براى شرط بندى با پول خيلى استفاده مى كنند و كارى است معمولى، </w:t>
      </w:r>
    </w:p>
    <w:p>
      <w:pPr>
        <w:pStyle w:val="BookText"/>
        <w:rPr/>
      </w:pPr>
      <w:r>
        <w:rPr>
          <w:rFonts w:ascii="Amiri" w:hAnsi="Amiri" w:eastAsia="Amiri" w:cs="Amiri"/>
          <w:color w:val="111111"/>
          <w:sz w:val="28"/>
          <w:sz w:val="28"/>
          <w:szCs w:val="28"/>
          <w:rtl w:val="true"/>
          <w:lang w:bidi="ar-SA"/>
        </w:rPr>
        <w:t>معلوم باشد كه آنهم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مرجع عالى قدر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ايّام ماه رمضان، ما فرهنگيان سرخس، دوره تلاوت قرآن داشته، مشكلات دينى براى ما پيش آمده است، خواهشمنديم جناب عالى به سؤالهاى زير پاسخ لازم مرقوم فرماييد تا رفع اشكال و شبهه 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كه در سه چهار جاى قرآن، مثلاً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قِرَدَةً خاسِئِينَ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مِنهُمُ القِرَدَةَ والخَنازيرَ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جاهاى ديگر، آياتى راجع به مسخ شدن يهوديانى كه حرمت شنبه را نگاه نمى داشته اند، آمده است، لطفاً مطابق تفسير معتبر و روايات صحيح بفرماييد آيا منظور از مسخ شدن انسانها به خوك و 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آنها به شكل حيوانات مزبور در آمده اند و نسلهايى از آنها باقى مانده است يا منظور چيز ديگرى بوده؟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حجرات، آيه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قرآنها بالاى الف لام اسم، جزم دارد و بعضى ندارد؛ بفرماييد طرز خواندن صحيح كلمه فوق چگونه مى باشد و آيا اين كلمه از نظر عربى قاعده مستثنايى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لِسْمُ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يا به همان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جزم 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حجاب در سوره نور،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وليَضرِبنَ بخُمُرِهنَّ على جُيُوبِهِنَّ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سوره احزاب،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 يُّها النبىُّ قُل لِاَزواجِكَ وبناتِكَ ونساءِ المؤمنين يُدنين عليهِنَّ مِن 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به خصوصى دارد؛ اراذل و اوباش دنبال زنها راه مى افتاده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مزبور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آيات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مى كند و آيا منظور از حجاب اين است كه حتماً زنها بايد چادر داشته باشند؟ يا به وسيله ديگرى هم مى توانند حجابشان را حفظ نمايند؟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نوزادان ناقص الخلقه و عجيب الخلقه اى كه به دنيا مى آيند، والدين آنها از نظر طبّى و بهداشتى نقايصى داشته اند يا نطفه اين گونه نوزادان در ايّام مخصوص، مثلاً ايّام محرّم </w:t>
      </w:r>
    </w:p>
    <w:p>
      <w:pPr>
        <w:pStyle w:val="BookText"/>
        <w:rPr/>
      </w:pPr>
      <w:r>
        <w:rPr>
          <w:rFonts w:ascii="IRNazanin" w:hAnsi="IRNazanin" w:eastAsia="IRNazanin"/>
          <w:color w:val="111111"/>
          <w:sz w:val="28"/>
          <w:sz w:val="28"/>
          <w:szCs w:val="28"/>
          <w:rtl w:val="true"/>
          <w:lang w:bidi="fa-IR"/>
        </w:rPr>
        <w:t>و سوگوارى بسته شده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مجيد آمده است كه نزد خداوند، هيچ دينى غير از اسلام پذيرفته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عِندَاللَّهِ الاِسلامُ</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كه اصولاً هر بچّه اى در هر خانواده اى كه به دنيا مى آيد، پيرو دين و مذهب پدر و مادرش مى شود و در بعضى جاها جست و جو و تحقيق براى مردم امكان ندارد و هر كسى فكر مى كند دين و مذهب او درست و صحيح است، آيا حقيقتاً بقيّه اديان و مذاهب دنيا هيچ ارزشى نداشته، سرانجام پيروانشان دوزخى خواهند بود؟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بفرماييد آيا مطابق تفسير و روايات صحيح، روح آدمى بهشتى يا دوزخى مى شود يا با همين جسم و تن فعلى انسان به همين شكل كنونى از لذايذ بهشتى بهره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جهنّم معذّب خواهد بود؟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شورى،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يَهَبُ لِمَن يشاءُ إناثاً ويَهَبُ لِمَن يشاءُ الذُّكُور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هركس كه بخواهيم پسر و به هر كه خواسته باشيم، دختر مى دهيم و هر كه را بخواهيم، عقيم و نازا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آيا اين موضوع منحصر به خواست خداوند است يا پدر و مادر هم دخالتهايى از نظر رعايت نكاتى دارند؟ با كمال معذرت و پوزش از مزاحمت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شكل ظاهرى امرى است عرضى، مربوط به جوهر باطنى كه تميز حيوان از نباتات و تميز انسان از بهايم است،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 عبارت از اين است كه با محفوظ بودن صورت باطنى كه روح و روان انسانى است، به شكل ممسوخى درآيد، نه آن كه صورت باطنى از او منتفى گردد؛ چون نَفْس ناطقه به 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وَتَقويها</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استعداد هر دو جهت را دارد، در اثر پيمودن راه هر يك برقرار مى شود در كمون داشتن ملكه سعادتمندى يا شقاوت، و ممكن است گاهى به شكل مناسب درآيد و ظهور و بروز پيدا كند و بدين مناسبت است محشور شدن بعضى به بعضى اشكال؛ پس در اثر غضب </w:t>
      </w:r>
    </w:p>
    <w:p>
      <w:pPr>
        <w:pStyle w:val="BookText"/>
        <w:rPr/>
      </w:pPr>
      <w:r>
        <w:rPr>
          <w:rFonts w:ascii="IRNazanin" w:hAnsi="IRNazanin" w:eastAsia="IRNazanin"/>
          <w:color w:val="111111"/>
          <w:sz w:val="28"/>
          <w:sz w:val="28"/>
          <w:szCs w:val="28"/>
          <w:rtl w:val="true"/>
          <w:lang w:bidi="fa-IR"/>
        </w:rPr>
        <w:t xml:space="preserve">خداوندى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در اين عالم به شكل خوك و ميمون در 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شده، نه آن كه از روح و روان انسانى بيرون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نسل آنها باقى نيست و ظاهراً كه پيدا نشده باشد و بر فرض بوده باشد، لازم نيست به شكل ظاهرى آنها باشد؛ زيرا كه نسل انسان است، نه نسل بهايم و اين خوك و ميمون كه در دنياست، از نسل آنها نيست كما اينكه در حديث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لسم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چون قاعده كلّيّه است كه همزه وصل در الف و لام و در الفِ اسم بايد ساقط شود و چون التقاء ساكنين مى شود و قاعده حركت كسر دادن است، نتيجه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لسم الفسوق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خصوصيّت مورد، هيچ گاه قانون كلّى را تخصيص نمى دهد و چادر داشتن، مرتبه كمال حجاب است و اصل حجاب، واجب و لازم است؛ پس اگر زنان خواستند مرتبه كامل را انجام دهند، با چادر محجّبه مى شوند و الّا به وسيله ديگر هم مى توانند به اصل واجب اكتفا كنند؛ ولى وقار و متانت و معنويّت كه مطلوب است، در پوشيدن چادر مى باشد با مراعات حجاب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حسب احاديث كه از ائمّه معصومين عليهم السلام رسيده است، بعضى خوراكها و نيز جماع كردن در بعضى حالات و در بعضى اوقات مدخليّت دارد؛ يعنى بر طبق مشيّت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ايّام محرّم و سوگوارى در نظر ندارم حديثى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بى مبالاتى به چنين ايّام ميمنت ندارد و بعيد نيست مدخليّت داشته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معذور باشد و تحقيق كردن امكان نداشته باشد، مانند آن كه كسى از تشنگى بميرد، چون امكان تحصيل آب نبوده، معلوم نيست كه معذّب در دوزخ باشد، و ممكن است جايگاه او در اعراف و مانند آن باشد، ولى غالباً در اثر بى مبالاتى و تعصّب به آيين پدر و جدّ و فاميل در مقام تحقيق با آن كه امكان دارد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مطلب حقّى را برخورد كردند، تسليم آن نمى شوند و قهراً دوزخى خواهند بود، چون غير از اسلام، بقيّه اديان بعد از گذشت زمانى كه مقرّر بوده، بر حسب مشيّت خداوندى جاى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قيامت كبرى روح با جسم معذّب يا ملتذّ و بهره مند خواهند بود و در عالم برزخ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مردن تا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واسطه دنيا و آخرت است، تنها روح معذّب يا بهره مند خواهد بود</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تصوّر مى كنيد اقدام و مراعات نكات و ساير جهات مربوط به تقدير الهى نيست؟ و البتّه بدانيد خواست خداوند متعال در همه اين مقدّمات و فراهم شدن آنها دخالت دارد؛ حتّى خطور به دل نمودن، بستگى به خواست الهى دارد، و بدين جهت است كه شيعه اماميّه به تعليم ائمّه هداة مهديّين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امرٌ بين الامرين را معتقدند كه نه جبر است و نه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العاليه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خواهشمندم رأى مبارك را درباره سه مسأله ذيل مرقوم فرماييد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شخصى يقين كند كه از شطرنج معمولاً به عنوان قمار استفاده نمى شود، مى تواند شطرنج بازى كند؟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بازى شطرنج از نظر رشته تحصيلى كه دارد، توصيه شده باشد و در بعضى موارد لازم باشد، آيا مى تواند شطرنج را ياد گرفته، بازى كند؟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تشخيص قبله به شرحى كه در قبله نماهاى رزم آرا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مبارك صحيح است يا خير؟ و چنانچه راه بهتر براى يافتن قبله به نظر مبارك برسد،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نمى 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برحسب ظاهر در صورتى كه قبله نما كاملاً صحيح ودرست باشد، تشخيص قبله به وسيله آن مانعى ندارد؛ چون ازقبله نماى رزم آرا در صورتى كه بر صحّت و درستى خود باقى مانده باشد وخراب نشده باشد، اطمينان حاصل مى شود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پس ازمراجعه به مدارك جديد مصمم شدم كه در صفحات مخصوص قبله نما، صفحه تقسيمات ساعت آفتابى را نيز رسم و در داخل قبله نما شاخص مربوطه را بگنجانم، در نتيجه چند نمونه از آن به اندازه هاى مختلف تهيه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مشهد مقدس حضور حضرت آقاى ميلانى شرفياب شدم و نمونه هاى مزبور را ارائه دادم، فرمودند چون مورد استفاده و لزوم مسلمانها مى باشد، خوب است مثل قبله نماها زياد ساخته شود و توزيع گردد، براى ساختن آنها چند موضوع مهم شايسته بررسى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كوچكى حجم به اندازه اى كه در جيب لباس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با كوچكى حجم، داشتن دقت كافى به قدر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زياد نشدن بهاى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آزمايش نمونه هاى مختلف با در نظر گرفتن مطالب بالا و توزيع آنها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مسافرت سه ماهه به اروپا و آمريكا نمونه هاى ساخته شده در چند شهر محل توقف از پاريس تا لس آنجلس و همچنين در خط سير مراجعت به ايران مورد آزمايش قرار گرفت؛ اين شهرها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پاريس، لندن، بالتيمور، ويچتيا در كامرانس، سانفرانسيسكو، لس آنجلس، نياگارا و نيويورك، در ساعت آفتابى در ترسيم خطوط ساعت و همچنين زاويه ميل شاخص بايستى عرض جغرافيايى محل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 هاى فعلى، عرض جغرافيايى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كار برده شده ولى به علت كوچكى حجم استفاده از آن در عرضهاى زيادتر و كمتر تا ميزانى به طور تقريب مقدور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حسينعلى رزم آرا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عنداللَّه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آية اللَّه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عرض سلام و ارادت، مسائلى مورد پرسش است، اميد آن كه جواب آنها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رسائل عمليّه نوشته شده استعمال ظرف طلا و نقره حرام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پيوند كليه از بدن مرده يا زنده مسلمان يا اهل كتاب براى نجات يك فرد مسلمان چه صورت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پيوند قرنيه چشم از چشم مرده مسلمان يا اهل كتاب براى نجات چشم مسلمان جايز است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پيوند اعضاى بدن مرده براى نجات يك فرد مسلمان چه صورت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تشريح اَبدان مُردگان مسلمان كه براى دانستن علم پزشكى، لازم است و بدون آن دانش پزشكى معنايى ندارد چه صورت دارد؟</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آن كه به يُمن توسّل به ناحيه مباركه حضرت بقية اللّهى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موجبات آسايش و خير و عافيت دنيوى و اخروى نايل بشويد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چراها در سراسر نسخه هاى دكترهاى طبّ هم پيش مى آيد، همچنان كه مريض جسمانى بعد از آن كه تشخيص داد مهارت و شخصيّت علمى دكتر را، به گفته او </w:t>
      </w:r>
    </w:p>
    <w:p>
      <w:pPr>
        <w:pStyle w:val="BookText"/>
        <w:rPr/>
      </w:pPr>
      <w:r>
        <w:rPr>
          <w:rFonts w:ascii="IRNazanin" w:hAnsi="IRNazanin" w:eastAsia="IRNazanin"/>
          <w:color w:val="111111"/>
          <w:sz w:val="28"/>
          <w:sz w:val="28"/>
          <w:szCs w:val="28"/>
          <w:rtl w:val="true"/>
          <w:lang w:bidi="fa-IR"/>
        </w:rPr>
        <w:t xml:space="preserve">خضوع مى كند و به نسخه او عمل مى نمايد و چون و چرايى ندارد، همچنين مريض روحى مى بايستى چنين بوده باشد، جواب چراى او را، روشنفكرى خودش جواب مى دهد، كه آورنده شريعت از طرف خالق سخن مى گويد و دستور خدايى را مى رساند و بدين ملاحظه هيچ گونه فرقى در عقيده و رفتار و كردار نبايستى پيدا شود، خواه حكمت و مصلحت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مختصراً بفهمد يا نفهمد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مقدارى از حكم و مصالح را 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ائمّه 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علل الشّرايع روايت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بدن مسلمان، خواه زنده و خواه مرده،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بدن اهل كتاب كه به احكام ذمّه اسلامى رفتار نمى كنند و همچنين از بدن مرتد و ناصبى و ساير كفّار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چشم مرده مسلمان جايز نيست و ديه دارد كه در خيرات آن مرده به مصرف برسد، امّا از چشم اهل كتاب كه به شرايط ذمّه عمل نمى كنند و نيز از چشم ساير كفّار، مانعى ندارد، و از قبيل كفّار است مرتدّ و ناصبى و مانند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جدا كردن عضوى از بدن مرده مسلمان جايز نيست و ديه دارد كه به مصرف خير و احسان براى آن مرده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از بدن مرده كافر، مانعى ندارد ولى بايد مراعات كرد كه پيوند آن به يك فرد مسلمان موجب شود كه جزو بدن آن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بعد از مرور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تشريح بدن مسلمان شرعاً ديه دارد كه در جدا كردن سر او يكصد دينار و در بريدن زبان او يكصد دينار و در بيرون آوردن دو چشم او يكصد دينار و در بريدن دو گوش او يكصد دينار و در بريدن دو دست او يكصد دينار و در بريدن دو پاى او يكصد دينار، و در بريدن يك دست او پنجاه دينار و در بريدن يك پاى او پنجاه دينار و همچنين در بيرون آوردن يك چشم يا يك گوش پنجاه دينار و در بريدن يك انگشت ده دينار و همچنين در هر انگشتى ده دينار، چه از دست و چه از پا، بارى در بريدن و يا جدا كردن هر عضوى از اعضاى مرده مسلمان، ديه شرعاً ثابت است و ميزان كلّى اينكه هر آنچه در بدن زنده مسلمان ديه دارد، در مرده مسلمان هم ديه دارد با تفاوت اينكه ديه مسلمان </w:t>
      </w:r>
    </w:p>
    <w:p>
      <w:pPr>
        <w:pStyle w:val="BookText"/>
        <w:rPr/>
      </w:pPr>
      <w:r>
        <w:rPr>
          <w:rFonts w:ascii="IRNazanin" w:hAnsi="IRNazanin" w:eastAsia="IRNazanin"/>
          <w:color w:val="111111"/>
          <w:sz w:val="28"/>
          <w:sz w:val="28"/>
          <w:szCs w:val="28"/>
          <w:rtl w:val="true"/>
          <w:lang w:bidi="fa-IR"/>
        </w:rPr>
        <w:t>مرده، ده يك ديه مسلمان زنده است، و اينكه در ديه زنده، فرق است بين زن و مرد ولى در ديه مرده فرقى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ديه راجع به مرده مسلمان در خيرات و مبرّات براى او به مصرف مى رسد و از آن جمله آن كه از طرف او صدقه به مسكين داده مى شود و به ورثه او از اين ديه ارث نمى رسد امّا از ديه زنده بعد از مردنش ورثه او ارث مى برد، و تشريح بدن كافر، ديه ندارد، و دينار عبارت است از هيجده نخود طلاى سكّه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تشريح بدن ميّت جايز نيست، و فرضاً اگر ضرورت داشته باشد، ديه او از بين نمى رود و بايد داده شود و در خيرات و مبرّات براى او به مصرف برسد، والعلم عنده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عرض سلام والتماس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نيويورك، ذبيحه اسلامى نيست، به ما مى گويند جايز است از ذبيحه يهود و نصارا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براى نماز اگر رو به مشرق نماز بخوانيد، درست است؛ زيرا شب ايران، روز نيويورك است، خواهشمند است اين كمينه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عليكم، راجع به ذبح مسيحى و يهودى پرسيده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 شود اهل كتاب بودنشان اثرى ندارد و سبب حلال بودن نمى شود چون از جمله شرايط ذبح اين است كه ذبح كننده مسلمان باشد و رو به قبله حيوان را ذبح كند و نام خداوند متعال را بگويد و به وسيله آهن كه برنده باشد، چهار رگ گردن حيوان را ببرد، پس ذبيحه غير مسلمان حرام است و معلوم مى شود كسى كه به شما گفته ذبيحه آنها حلال است، شيعه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شيعه بايد در موقعى كه ذبيحه مسلمان پيدا نكند از گوشت ماهى و تخم مرغ استفاده كند يا خودش كبوتر و جوجه را مثلاً به طريق شرعى ذبح نمايد يا صبر </w:t>
      </w:r>
    </w:p>
    <w:p>
      <w:pPr>
        <w:pStyle w:val="BookText"/>
        <w:rPr/>
      </w:pP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به قبله در نيويورك عرض مى شود از نقطه جنوب پنجاه و هشت درجه و ثلث درجه انحراف به سمت مشرق دارد، نه آن كه قبله رو به مشرق است؛ زيرا كه مشرق نود درجه از جنوب فاصله دارد و قبله مربوط به اختلاف شب و روز نيست كه به شما گفته شده شب تهران، روز نيويورك است و اين اختلاف شب و روز راجع به اوقات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قبله مربوط به طول و عرض جغرافى است كه در هر شهرى بايد سمت كعبه معظّمه را در آن شهر به دست آورد، لهذا در بعضى جاها به سمت خود جنوب است و در بعضى ديگر، انحراف از جنوب به طرف مغرب است؛ مانند تهران و غالب بلاد ايران و در بعضى انحراف از جنوب به طرف مشرق است و در بعضى قبله به سمت مغرب يا مشرق يا شمال است بدون انحراف يا با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كسى كه گفته قبله در نيويورك به سمت خود مشرق است، اشتباه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جنوب را كه معيّن كرديد، به مقدار پنج وجب و ثلث وجب تقريباً كه مطابق با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ثلث است به طرف مشرق منحرف مى شويد و نماز مى خوانيد؛ دعا نموده، ملتمس دعايم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حضرت بندگان آيةاللَّه العظمى آقاى ميلانى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 اللَّه المسلمين بطول بقائه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عرض سلام و تحيّت، مسائلى حضور مبارك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خواهشمند است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مهر نماز در زمان حضرت رسول اكرم صلى الله عليه وآله بوده است يا خير؟ اگر نبوده است، از چه زمان و چه كسى دستور به ما داده با مهر، نماز بخوانيم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قضيّه دست بسته و دست باز نماز خواندن را كتباً مرقوم فرماييد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 ربيع زيارت دارد يا خير؟ و خواجه چه شخصى بوده است؟ </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زمين مهر بوده است، و پيشانى را بالاى زمين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لازم نيست با مهر نماز بخوانيد و مى توانيد با خاك و با سنگ و چوب و برگ درخت نماز بخوانيد، بلى، مستحبّ است، مُهرى كه از خاك كربلا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 اكرم صلى الله عليه وآله دست باز نماز مى خواندند و دست بسته را بعداً اختراع نمودند به نظريّاتى كه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فرموده اند چون نتوان به اختراع خود، چيزى را در نماز قرار داد</w:t>
      </w:r>
      <w:r>
        <w:rPr>
          <w:rFonts w:eastAsia="IRNazanin" w:cs="IRNazanin"/>
          <w:color w:val="111111"/>
          <w:sz w:val="28"/>
          <w:szCs w:val="28"/>
          <w:rtl w:val="true"/>
          <w:lang w:bidi="fa-IR"/>
        </w:rPr>
        <w:t>.</w:t>
      </w:r>
      <w:r>
        <w:rPr>
          <w:rStyle w:val="FootnoteAnchor"/>
          <w:rtl w:val="true"/>
        </w:rPr>
        <w:footnoteReference w:id="18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احتياطاً و به اميد ثواب، زيارت كردنش مانعى ندارد و تاريخ و حديث درباره شخصيّت او اختلاف دارد؛</w:t>
      </w:r>
      <w:r>
        <w:rPr>
          <w:rStyle w:val="FootnoteAnchor"/>
          <w:rtl w:val="true"/>
        </w:rPr>
        <w:footnoteReference w:id="187"/>
      </w:r>
      <w:r>
        <w:rPr>
          <w:rFonts w:ascii="Amiri" w:hAnsi="Amiri" w:eastAsia="Amiri" w:cs="Amiri"/>
          <w:color w:val="111111"/>
          <w:sz w:val="28"/>
          <w:sz w:val="28"/>
          <w:szCs w:val="28"/>
          <w:rtl w:val="true"/>
          <w:lang w:bidi="ar-SA"/>
        </w:rPr>
        <w:t>ولى يقيناً اهل ايمان و از شيعه است</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حضور بندگان حضرت آيةاللَّه العظمى آقاى ميلانى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شطرنج بازى به منظور سرگرمى و تقويت هوش بدون برد و باخت جايز است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كه عالم و عادل است، چرا بعضى را ناقص و يا ديوانه و بدبخت خلق مى كند كه موجب ناراحتى ديگران شود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بدانند؟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موسيقى در راه فساد مصرف نشود، مانند مارشهاى جنگ و عزا و آهنگ موزيكهاى ملّى و پرچم كه در سربازخانه ها مى نوازند و موزيكهاى مخصوص قبل از اخبار و همچنين موسيقيهاى مخصوصى كه گاهى براى معالجه بيماران به كار مى رود، چه صورت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مدّتى است در مرودشت شيراز عدّه اى به نام شيخى پيدا شده اند و هميشه بين شيعه و پيروان اين مسلك، بحث و گفت و گو هست، چند نفر از آنها قضاوت نهايى درباره آنها را موكول به دستور و فتواى حضرت عالى نموده؛ كه اگر شيخيّه بر حق هستند، پيروى نمايند و اگر مسلك باطلى است، دست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سرگرمى و تقويت هوش را به چيزهاى مباح فراهم آورد، زيرا به طور كلّى بازى شطرنج حرام است و مفاسدى هم براى آن در قرآن مجيد ودر روايات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آنها اينكه در آن موقع تمام فكر و همه دل متوجّه بازى است و چنين كارى لهو و به كلّى غفلت از ياد خداوندى است و در اثر غالب و مغلوب شدن نتيجه هاى سوء اخلاقى بين طرفين به وجود مى آيد كه شيطان و نفس امّاره در آن دخالت دارد؛ خداوند متعال، عنايت به نگهدارى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هيچ كس را ناقص و بدبخت و ديوانه نكرده است؛ بلكه اين گونه ماهيّات را وجود داده است و در نظام اين نشئه، همه گونه مخلوق بايد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اشكال، بلكه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بايد تابع آيات و محكمات روايات صادره از ائمّه هداة مهديّين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هيچ يك از امامان نفرموده اند تبعيّت شود از تأويلاتى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اللَّه المسلمين بطول بقائه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مى شود، حقير را اعتقاد اين است كه دين اسلام بر پايه عدالت و برابرى و برادرى مسلمين از سياه و سفيد و غنى و فقير و قرشى و حبشى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مشاهده مى نمايم كه قايل به برترى گروهى از مسلمين هستند و اين گروه ممتاز، اولاد حضرت على بن ابى طالب عليه السلام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اينكه بعضى از آنها به شهادت تاريخ، بارها دور از منويّات جدّ خود عمل نموده اند و هنوز هم مى نمايند، اين تبعيض فى نفسه بر اعتقاد من گران مى آيد، به خصوص كه يكى از فروع دين يعنى خمس را مختص، به ايشان شمرده و استناد به كلام اللَّه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قرآن رجوع كردم، تنها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را در اين باب يافتم كه هيچ اشاره اى به اختصاص خمس به سادات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آيه شريفه از نظر من اين طور است كه خمس را در ابتدا بايستى به رسول خداصلى الله عليه وآله يا جانشين او داد كه جزو بيت المال بشود و در مرحله ثانى به هر كس از خويشاوندان محتاج خودش بدهد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آيه را با آقايان پيشوايان محلّى در ميان گذاشتم، مفهوم دريافتى مرا رد نموده، فرمودند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به خويشاوندان حضرت رسول صلى الله عليه وآله يعنى سادات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اين گونه تفسير را كه عدّه اى از مسلمين را بنا به روابط نسبى بر ديگران ترجيح </w:t>
      </w:r>
    </w:p>
    <w:p>
      <w:pPr>
        <w:pStyle w:val="BookText"/>
        <w:rPr/>
      </w:pPr>
      <w:r>
        <w:rPr>
          <w:rFonts w:ascii="Amiri" w:hAnsi="Amiri" w:eastAsia="Amiri" w:cs="Amiri"/>
          <w:color w:val="111111"/>
          <w:sz w:val="28"/>
          <w:sz w:val="28"/>
          <w:szCs w:val="28"/>
          <w:rtl w:val="true"/>
          <w:lang w:bidi="ar-SA"/>
        </w:rPr>
        <w:t>مى دهد و از اصل كلّى عدم تبعيض اسلامى عدول مى نمايد، قبول ننمودم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 دارم توجّه فرموده، راهنمايى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عدالت اسلامى مقتضى است كه امتيازات مادّى و هواى نفسانى را اسقاط نمايد، ولى امتيازات باطنى و جنبه نفس ناطقه انسانى را اگر الغا كند، خلاف عدالت است و ظلم و خلاف حكمت است، و عجب است كه بر شما گران مى آيد قرار دادن خمس را ولى گران نمى آيد ذريّه رسول اكرم صلى الله عليه وآله كه از زكات محروم اند، از خمس هم محروم باشند و نيز عجب اين است كه جناب عالى بر حسب نظر شخصى خودتان در قرآن زياد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علوم ادبيّه از نحو و صرف و لغت و همچنين تفسير اهل بيت عصمت و دانشمندان علم قرآن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مى باشند، به كلّى كنار گذارده ايد؛ مانند اين است كه كسى به نظر شخص خود كتاب فيزيك و شيمى را مطالعه نمايد و اشكال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مقدّس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نويسندگان معاصر در كتاب خود معجزات را مورد استهزا قرار داده است؛ مثلاً يكى از معجزات حضرت امام رضاعليه السلام را كه شير شدن عكس روى پرده به امر آن حضرت عليه السلام است، قبول ندارد و استهزا مى كند؛ مستدعى است صريحاً نظريّه خود را اعلام فرماييد؛ چون اغلب رفقاى اين جانب از تفسير قرآن مجيد و فرمايشهاى اهل بيت عصمت و طهارت عليهم السلام بى اطّلاع و بى خبرند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قدرت و مشيّت خداوند متعال، عصا اژدها مى شود و مى بلعد آنچه را كه در ميدان بود، و عكس روى پرده شير مى شود و مى خورد شخص معاند را و فرق نمى كند در مادّه جوهرى كه افاضه صورت حيوانى به آن بشود، بين اينكه خيلى رقيق و جسم لطيف باشد يا غليظ و جسم متداول باشد و در مجارى افاضات الهيّه فرق نمى كند بين اينكه قواى غيبيّه، يا دست نبىّ و ولى خدا باشد</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يصعب على من يحبس نفسه فى أقفاص الحس ان يصدق بأن فى أوروبا خوارق من هذا القبيل تحصل على أيدى علماء الطبيعة وتحت أعينهم فى شروط علمية صارمة ومراقبات لا تحتمل الشبهة وفى منازل أولئك العلماء انفسهم، نعم يصعب على المحبوس فى قفص الحس ان يتصور ذلك وعذره انه لم يقرأ منه شيئاً او أنه هاله امر الطبيعة المحسوسة فوقف عندها و ترك ماوراء ذلك لاصحاب الافئدة القوية والعقول الطامحة؛ دائرة المعارف فريد وجدى </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عليكم، چه مى فرماييد درباره مصلّى كه بعد از فراغ از نمازهاى يوميّه و بعد از </w:t>
      </w:r>
    </w:p>
    <w:p>
      <w:pPr>
        <w:pStyle w:val="BookText"/>
        <w:rPr/>
      </w:pPr>
      <w:r>
        <w:rPr>
          <w:rFonts w:ascii="IRNazanin" w:hAnsi="IRNazanin" w:eastAsia="IRNazanin"/>
          <w:color w:val="111111"/>
          <w:sz w:val="28"/>
          <w:sz w:val="28"/>
          <w:szCs w:val="28"/>
          <w:rtl w:val="true"/>
          <w:lang w:bidi="fa-IR"/>
        </w:rPr>
        <w:t>آخرين سلام، و سه مرتبه تكبيرات كه از تعقيبات است، بدون اينكه از جاى خود تكان بخورد و تكلّم نمايد و از قبله روى برگرداند،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وملائِكَتَهُ يُصَلُّون على النّبىِّ يا أ يُّها الّذين آمَنُوا صَلُّوا عليه وسَلِّمُوا تَسليماً</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را تلاوت نمايد و سه مرتبه صلوات بر محمّد و آل محمّد عليهم السلام بفرستد، سپس مشغول به تسبيح حضرت صديقه طاهره سلام اللَّه عليها شود، آيا اين رفتار منافات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دستورى كه از أئمّه معصومين عليهم السلام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تسبيح آن حضرت را بعد از نمازها بگويد يا خير؟ بعضى اعتراض نموده، مؤمنين را از اين گونه تعقيب منع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 توجروا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بسيار خوب است و در احاديث وارده در فضيلت تسبيح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 كه بلافاصله به عمل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مباركه را تلاوت و صلوات فرستادن فى حدّ نفسه خوب است و هيچ منافاتى ندارد با ادراك فضيلت تسبيح حضرت زهراعليها السلام در حالتى كه پاهاى خويش را حركت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عجيب است كه اعتراض مى شود بر كسانى كه بعد از نماز صلوات مى فرستند و حال آن كه در بحار در باب الجنّة و نعيمها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وآله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در بعضى قصور بهشت نديدند، آنچه را در بعضى قصور ديگر از شرف عاليه ديده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هذه بلا شُرُف كما لسائر تلك القصور؟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قصور المصلّين فرائضهم، الّذين يكسلون عن الصلاة عليك وعلى آلك بعدها فان بعث مادّة لبناء الشرف من الصّلاة على محمّد وآله الطيّبين بنيت له الشرف و إلا بقيت هكذا، فيقال حتّى يعرف سكان الجنان أ نّ القصر الذى لا شرف له هو للّذى كسل صاحبه بعد صلاته عن الصلاة على محمّد وآله الطيّبين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در وسائل الشيعه</w:t>
      </w:r>
      <w:r>
        <w:rPr>
          <w:rStyle w:val="FootnoteAnchor"/>
          <w:rtl w:val="true"/>
        </w:rPr>
        <w:footnoteReference w:id="193"/>
      </w:r>
      <w:r>
        <w:rPr>
          <w:rFonts w:ascii="Amiri" w:hAnsi="Amiri" w:eastAsia="Amiri" w:cs="Amiri"/>
          <w:color w:val="111111"/>
          <w:sz w:val="28"/>
          <w:sz w:val="28"/>
          <w:szCs w:val="28"/>
          <w:rtl w:val="true"/>
          <w:lang w:bidi="ar-SA"/>
        </w:rPr>
        <w:t xml:space="preserve">باب نوادر ما يتعلّق بابواب التعقيب و ما يناسبه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حمّادبن عثمان أ نّه سأل أبا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أفضل الاعمال يوم الجمعة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 آل محمّد مائة مرَّة بعد العصر و مازادت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معاويةبن عمّار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صلاة الفجر وبعد صلاة المغرب قبل أن يثنى رجليه أو يكلّم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النبىِّ يا أ 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النبىّ وعلى ذريّته وعلى أهل بيته</w:t>
      </w:r>
      <w:r>
        <w:rPr>
          <w:rStyle w:val="FootnoteAnchor"/>
          <w:rtl w:val="true"/>
        </w:rPr>
        <w:footnoteReference w:id="195"/>
      </w:r>
      <w:r>
        <w:rPr>
          <w:rFonts w:ascii="IRNazanin" w:hAnsi="IRNazanin" w:eastAsia="IRNazanin"/>
          <w:color w:val="111111"/>
          <w:sz w:val="28"/>
          <w:sz w:val="28"/>
          <w:szCs w:val="28"/>
          <w:rtl w:val="true"/>
          <w:lang w:bidi="fa-IR"/>
        </w:rPr>
        <w:t>مرّة واحدة قضى اللَّه تعالى له مائة حاجة سبعين منها للآخرة وثلاثين للدّنيا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روايات ديگرى كه در باب صلوات بعد از نماز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اعتراض آنان موردى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عنده تعالى، دمتم و دامت مكارمكم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انور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اللَّه المسلمين بطول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در كشف الغمه</w:t>
      </w:r>
      <w:r>
        <w:rPr>
          <w:rStyle w:val="FootnoteAnchor"/>
          <w:rtl w:val="true"/>
        </w:rPr>
        <w:footnoteReference w:id="196"/>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أبى حمزة الثمالىّ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باب علىّ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أصوت، فقعدت حتّى خرج فسلّمت عليه ودعوت له فردّ علىّ ثمَّ انتهى إلى 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حمزةألا ترى هذاالحائط؟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اتّكأت عليه يوماً وأنا حزين واذا رجل حسن الوجه حسن الثياب ينظر فى تجاه وجهى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بن الحسين مالى أراك كئيباً حزيناً أعلى الدّنيا فهو رزق حاضر يأكل منها البرّ والفاجر،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عليها أحزن لانّه كما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الآخرة؟ فإنه وعد صادق يحكم فيها ملك قاهر، قال قلت ما على هذا أحزن لأ نّه كما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حزنك يا علىّ بن 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أتخوَّف من فتنة ابن الزُّبير</w:t>
      </w:r>
      <w:r>
        <w:rPr>
          <w:rStyle w:val="FootnoteAnchor"/>
          <w:rtl w:val="true"/>
        </w:rPr>
        <w:footnoteReference w:id="197"/>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هل رأيت أحداً سأل اللَّه فلم يعطه؟ قلت لا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فخاف اللَّه فلم يكفه؟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عنّى فقيل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بن الحسين هذا الخضرعليه السلام ناجاك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سؤال اين جمله از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هل رأيت أحداً سأل اللَّه فلم يعطه؟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اكثر دعاها و سؤالها ديده مى شود كه به اجابت نمى رسد و عطا نمى شود چگونه حضرت علىّ بن الحسين عليهما السلام به حضرت خضر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كسى از خداوند متعال سؤال نمايد و به او عطا نشود؟ بيّنوا توجروا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دمتم هادياً للمسلمين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روايت است كه عدم استجابت دعا را امام عليه السلام مى فرمايد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النّاس يدعون من لا 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ظاهر آيه آن است كه ياء متكلّم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اُدعُونى اَستَجِب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مورد توجّه قرار داده شود و اين معنا، موقوف به معرفت است پس بدون معرفت، به خداوند متعال 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روايت ديگر امام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استجابت دعا مقرون با عهد خداوندى است بر مردم پس بايد به عهدى كه فرموده كه عبادت شيطان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أَعهَد إلَيكُم يا بنى آدَمَ أن لا تَعبُدُوا الشَّيطانَ</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عمل كرد تا خداوند متعال وفا به عهد نمايد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اَوفُوا بِعَهدِى اُوفِ بِعَهدِكم</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و به عبارت اُخرى معاهده طرفينى است پس چه توقّع دارد كسى كه به عهد خود وفا نكرده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 مى فرماييد اكثر دعاها و سؤالها اجابت نمى شود، تصوّر مى كنم يك دعا ردّ نمى شود موقعى كه دعا نمايند، نه آن كه خود را به دعا وا دارند و حقيقتاً خود را منقطع از احتمال و خيال ببينند،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مقدارى از اسباب استجابت دعا را شيخ ابن فَهْد در كتاب عُدّة الدّاعى بيان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مراجعه و مطالعه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ملتمس دعايم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حضور انور حضرت آيةاللَّه العظمى آقاى ميلانى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 اللَّه المسلمين بطول بقائه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و ائمّه هداة مهديّين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تقوا و پرهيزكارى و ترك گناهان فرموده اند و مربّيان معنوى مى فرمايند، اوّل قدم ترك گناهان و آوردن واجبات است، و اين جانب مراجعه به رسايل عمليّه نموده، بحثى درباره گناهان نديدم، مستدعى ام راهنمايى فرماييد تا خداى نكرده، ندانسته گرفتار گناه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عليكم، البتّه كسى كه شيعه و پيرو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متوجّه وظايف شرعيّه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باقرعليه السلام به جابر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اكتفا مى نمايد كسى كه ادّعاى تشيّع مى كند به همين كه قايل به محبّت ما اهل بيت است، واللَّه نيست شيعه ما مگر كسى كه پرهيزكار باشد و اطاعت بنمايد خدا را، آيا كفايت مى كند كسى بگويد؛ من على عليه السلام را دوست مى دارم و ولايت على را دارم، يا بگويد من دوست دارم رسول اللَّه صلى الله عليه وآله را كه افضل از على عليه السلام است و عمل به دستور حضرت رسول صلى الله عليه وآله نكند و به جا نياورد و متابعت نكند سنّت آن حضرت را؟ آن دوستى و محبّت به او فايده نخواهد بخشيد؛ از خدا بترسيد و عمل كنيد براى بردن ثوابهايى كه نزد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احدى از مخلوقين خويشى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بندگان نزد خدا، كسى است كه پرهيزكارتر و اطاعت حق تعالى نمايد و عمل كننده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به خدا قسم، كه تقرّب نمى توان جُست به سوى خدا مگر به طاعت، و با ما برات بيزارى از آتش جهنّم نيست، و نه بر خدا از براى احدى حجّتى است هر كه مطيع خداست، او ولىّ ماست و هر كه معصيت كند خدا را او دشمن ماست، و به ولايت ما نمى توان رسيد، مگر به عمل 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قدس سره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كبيره، گناهانى است كه حق تعالى به مرتكب آنها وعده آتش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طبرسى قدس سره در تفسير مجمع البيان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اصحاب اسناد داده شده، همه گناهان، كبيره اند نسبت به گناه پايين تر از خود؛ مثلاً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بوسيدن زن نامحرم با مقايسه با زنا صغيره است و با نگاه و نظر به زن نامحرم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گناهان كبيره را نام برده تصريح نموده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كردن بندگان خدا از راه خداوند متعال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 و دروغ و افترا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اسمائه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كشتن كسى كه حرام است كشتن او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 در زمين و فتنه انگيزى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كردن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تكيه بر ظالمين نمودن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اعانت و كمك كردن به ظالمين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تكبّر نمودن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 زكات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يا منع يا گريختن از جهاد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سود و ربا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مال يتيم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 اميدى از رحمت خداوند متعال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ايمن بودن از غضب حضرت احديّت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به غير ما انزل اللَّه دادن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حجّ و تأخير آن بدون عذر شرعى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شرب خمر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عقوق والدين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 شدن به خدا مانند تكذيب قرآن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جحود يعنى انكار آيات خدا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و انكار و خصومت با خدا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دشمنى با خدا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معاد و انكار حشر اجساد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مشاقّه و مخالفت با رسول اللَّه صلى الله عليه وآله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ضرورى دين با علم به اينكه ضرورى دين است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اعراض از ياد خدا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ملحد شدن در خانه خدا؛ در حديث است هر كه در مسجد الحرام عبادت غير خدا بكند و يا ولايت غير اولياى خداوند متعال را داشته باشد، ملحد است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 از مساجد خدا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زنا به زنان عفيفه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لواط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استهزاى مؤمنين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اشاعه فحشا و منكرات بين مردم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گسستن عهد و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 زدن مگر در عروسى با شرايطش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مساحقه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و سوگند دروغ خوردن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دروغ دادن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هتك حرمت كعبه معظّمه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احرام براى دخول حرم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دزدى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رفتن به بلادى كه در آن جا عالمى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دين را از او ياد بگيرد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گوشت مردار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گوشت خوك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گوشت ذبيحه اى كه به دستور شرع ذبح نشده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كسب مال حرام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فروشى و كم دادن در كيل و وزن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نپرداختن حقوق مردم بدون عذر شرعى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و بى اندازه مال خود را خرج كردن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تبذير و بيهوده خرج كردن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خيانت در امانت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مشغول شدن به لهو و لعب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اصرار بر گناهان صغيره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قوّادى يعنى زن و مرد نامحرم را به </w:t>
      </w:r>
    </w:p>
    <w:p>
      <w:pPr>
        <w:pStyle w:val="BookText"/>
        <w:rPr/>
      </w:pPr>
      <w:r>
        <w:rPr>
          <w:rFonts w:ascii="IRNazanin" w:hAnsi="IRNazanin" w:eastAsia="IRNazanin"/>
          <w:color w:val="111111"/>
          <w:sz w:val="28"/>
          <w:sz w:val="28"/>
          <w:szCs w:val="28"/>
          <w:rtl w:val="true"/>
          <w:lang w:bidi="fa-IR"/>
        </w:rPr>
        <w:t xml:space="preserve">هم رساندن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غصب مال مردم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چينى و نمّامى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گفتن خصوص بر پيغمبر اكرم صلى الله عليه وآله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آزار رساندن به مسلمانان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كتمان شهادت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تحاكم نزد ظالم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پيوسته توسّل و تضرّع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و گناه حفظ و مصون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انور حضرت آيةاللَّه العظمى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العاليه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مى شود به فرمان حضرات معصومين عليهم السلام در عصر غيبت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ما در مشكلات دينى و مذهبى رجوع به امثال حضرتتان است، خواهشمندم مسائل ذيل را جواب مرحمت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ميان كافر حربى و ذمّى چيست؟ كه مال و جان حربى محفوظ و محترم نيست، ولى مال و جان ذمّى نظير مسلمين محترم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اشيايى كه معدنى و مورد تعلّق خمس باشد، از قبيل طلا و نقره و نفت، عقيق، سرب، مس و غير اينها كه در بازار، معامله و داد و ستد مى شود و معلوم نيست كه خمس آن داده شده يا نه و بسا ملبوس يا محمول نمازگزار بشود مانند انگشترى، تكليف چيست؟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تبعيض در توبه نسبت به بعضى از معاصى صحيح است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اسلام نسبت به گرويدن به صوفيّه و اعتقاد به مبانى آنها دستورى رسيده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جايز است معاشرت و حضور در مجالس و محافل صوفيّه و آيا گفتار آنان حقّ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زنجير زدن به نحوى كه بدن سياه مى شود و گاهى خون بيرون مى آيد، جايز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مختصر درس عربى خوانده باشد، آيا مى تواند بدون مطالعه، تفسير و ترجمه آيات قرآن را براى مؤمنين بيان نمايد و به آنان بفهماند؟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پدر حضرت اميرالمؤمنين عليه السلام چيست؟ زيرا عمران و يا ابوطالب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شيعه آيا همه يكصد و بيست و چهار هزار پيغمبر، معصوم مى باشند يا از بعضى ترك اولى صادر شده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شجره منهيّه كه حضرت آدم و حوّاعليهما السلام نبايد نزديك آن مى شدند،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ولايت حضرت علىّ بن ابى طالب عليه السلام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ازگويندگان مى گويند در هر ساعت شب و روز جمعه خداوند متعال ششصد هزار گناهكار را از جهنّم آزاد مى كند؛ يعنى در بيست و چهار ساعت، چهارده ميليون و چهار صد نفر از جهنّم آزاد مى فرمايد، آيا در چه زمانى مسلمانان در هفته اين مقدار مرده گنهكار داشتند كه در شبانه روز جمعه آزاد شوند؟</w:t>
      </w:r>
    </w:p>
    <w:p>
      <w:pPr>
        <w:pStyle w:val="BookText"/>
        <w:rPr/>
      </w:pPr>
      <w:r>
        <w:rPr>
          <w:rFonts w:ascii="IRNazanin" w:hAnsi="IRNazanin" w:eastAsia="IRNazanin"/>
          <w:color w:val="111111"/>
          <w:sz w:val="28"/>
          <w:sz w:val="28"/>
          <w:szCs w:val="28"/>
          <w:rtl w:val="true"/>
          <w:lang w:bidi="fa-IR"/>
        </w:rPr>
        <w:t>ديگرى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حضور پيغمبرصلى الله عليه وآله على عليه السلام عَلَمى در دست خواهد گرفت كه سيصد هزار متر پارچه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تصوّر نموده كه سيصد هزار متر چند كيلومتر و چند عدل پارچه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مصلحت بدانيد، تذكر فرماييد آقايان اين گونه مطالب را نقل نفرمايند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تصديع پوزش طلبيده، اميد عفو دارم، ايّام افاضات مستدام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20/2/1349</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سؤال از مدرك است، فارق، روايات شريفه است و اگر از موضوع است، اهل كتابى كه به شرايط ذمّه عمل كنند، ذمّى مى باشند و آنهايى كه به شرايط ذمّه عمل نكنند و همچنين مشركين، كافر حربى مى باشند، ولى در صورتى كفّار حربى محترم نيستند كه در معاهده و امان مسلمين نباشند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ذواليدى بگيرد كه احتمال بدهد به وظيفه شرعى خود عمل كرده است، مانعى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مراد، تبعيض در توبه است، البتّه هر اندازه كه تمكّن دارد، بايد توبه كند؛ ولى در مورد اينكه قبول مى شود يا نه، خداى متعال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هيچ يك از عقايد فرق آنان، از شرع مقدّس، تجويزى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حقّ و باطل، محكمات آيات قرآن و روايات معتبر از اهل بيت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موافق است، حقيقت دارد و حقّ است و آنچه مخالف است، خيال است و باطل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بايستى خوددارى نموده،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وسيله نجات است، پيشه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الهداية و التوفيق منه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سينه زدن و زنجير زنى به قصد عزادارى حضرت خامس آل 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 با مراقبت نمودن، كه زن و مرد از هم جدا بايستند و مراعات حجاب و نحو ذلك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مراقبت شود بر حفظ نَفْس و بى احتياطى در آن ننمايند و غنا و مانند آن از محرّمات شرعيّه در آن نبوده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محكمات آيات، معناى ظاهرى آنها را بر حسب موازين علم عربى گفته است و به مردم فهمانيده كه ظاهر معنا اين است مانعى نداشته است، و اگر در متشابهات آيات، تفسير به رأى نموده يا معناى ظاهر را مقصود واقعى نفس الأمرى به مردم فهمانيده است، جايز نبوده بايد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پدر حضرت اميرالمؤمنين عليه السلام عمران و كنيه شان ابوطالب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انبياى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اند و ترك اولى، ترك مستحبّ است و مكروه نيست؛ پس اگر از بعضى صادر شود، منافات با عصمت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مختلف است و اعتقاد به آنچه در واقع بوده،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پيغمبر اكرم صلى الله عليه وآله است كه اولى به مؤمنين است مِنْ اَنْفُسِهم واَمْوالِهم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آزادى از جهنّم، گذشت كردن از گناهى است كه موجب استحقاق جهنّم است و لازم نيست كه بميرد و به جهنّم برود و بعداً بيرون شود و بر همين مبناست كه بعد از هر نماز، دعا خوانده مى شود و درخواست از خداوند متعال مى شود،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أعتقنى من النّار وأدخلنى الجنّة وزوِّجنى من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پرچم و عَلَم نورانى است و شعاع نور، اين اندازه انبساط دارد و پارچه مادّى نيست كه اين گونه تصوّر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بلى، بايستى مطابق استعداد و فهم مستمعين مطالبى را كه به سند معتبر ديده شده است، شرح داد تا به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والتوفيق منه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مبارك مرجع وملاذ دانشجويان مكتب اهل بيت عليهم السلام، آيةاللَّه العظمى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معروض مى دارم كه اين جانب ايمان دارم حقّ تعالى شأنه، واجب الوجود و مجرّد محض و از احكام و احوال اجسام مادّى منزّه و مبرّا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در بعضى آيات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آنچه ما به او ايمان داريم، كه عدم رؤيت خداوند متعال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از اين مشكل عقيدتى نجاتم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شما توجّه داريد، حق تعالى شأنه، واجب الوجود و مجرّد محض بوده، از احكام و احوال اجسام ماديّه منزَّه و مبرّا مى باشد، واگر در آيات كريمه و روايات شريفه، كلمه و يا جمله اى باشد كه در بدو نظر ظاهرى مشاهده شود كه حكمى از احكام و يا حالى از حالات را كه فقط بر موجود مادّى شايسته است در حقّ بارى تعالى بيان شده، بايد آن را به معناى ظاهرى حمل ننمود، بلكه بايد با حفظ آن كه حضرتش واجب الوجود و مجرّد محض است، از آيه يا روايت، معناى مناسب را فهميد و از خصوصيّات آيات قرآن است كه امثال اين موارد، مشتمل بر قراينى است كه انسان متأ مّل را هدايت به معنا و مراد حقيقى آن مى نمايد؛ مثلاً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معناى رؤيت است، ولى رؤيت در مشاهده امور مادّى اكثراً استعمال مى شود و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شريف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درباره حق تعالى ذكر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خَسِرَ الّذين </w:t>
      </w:r>
    </w:p>
    <w:p>
      <w:pPr>
        <w:pStyle w:val="BookText"/>
        <w:rPr/>
      </w:pPr>
      <w:r>
        <w:rPr>
          <w:rFonts w:ascii="Amiri" w:hAnsi="Amiri" w:eastAsia="Amiri" w:cs="Amiri"/>
          <w:color w:val="111111"/>
          <w:sz w:val="28"/>
          <w:sz w:val="28"/>
          <w:szCs w:val="28"/>
          <w:rtl w:val="true"/>
          <w:lang w:bidi="ar-SA"/>
        </w:rPr>
        <w:t>كَذَّبُوا بِلِقاءِ اللَّهِ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xml:space="preserve">و ما مى دانيم حضرت احديّت، داراى جسم نبوده و قابل رؤيت نيست، همچنان كه در آيات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زمان داده و زمان، قابل رؤيت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يَخُوضُوا ويَلعَبُوا حتّى يُلاقُوا يومَهُمُ الّذى يُوعَدون</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حتّى يُلاقُوا يومَهُمُ الّذى فيه يُصعَقُون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يَخُوضُوا ويَلعَبُوا حتّى يُلاقُوا يومَهُمُ الّذى يُوعَدُون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و كردار شخص نسبت داده شده، با آن كه عمل جسم نبوده و مشهود با چشم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فَاَعقَبَهُم نِفاقاً فى قلوبِهِم إلى يومِ يَلقَونَهُ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يَفعَل ذلك يَلقَ أثاماً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ونُخرِجُ له يومَ القيامَةِ كتاباً يَلقاهُ مَنشُوراً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اَضاعُوا الصَّلوةَ واتَّبعُوا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آنچه ذكر شد، مى گوييم قرآن كريم، نفى رؤيت نسبت به خداوند متعال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أرِنى أنظُر إليك قال لن تَرانى</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ولى در آيات ديگر قرآن،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حضرتش فرموده و به نظر ابتدايى و سطحى بين اين دو تناقض مشاهده مى شود، همچنان كه در موارد عديده، نسبت به مطالب ديگر كه در ظاهر متهافت 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نقل مى فرمايد در همين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خدمت حضرت علىّ بن ابى طالب عليه السلام رسيد،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 من در قرآن شاك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شكّ در كتاب خدا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بعضى آيات آن تكذيب بعضى آيات ديگر را مى نمايد، در اين صورت چگونه من شكّ در آن نداشته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اميرعليه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كه تو پنداشته اى، بلكه بعضى تصديق مى نمايد بعضى ديگر را، نه آن كه تكذيب نمايد بعضى آيات بعضى ديگر را، ولى به تو آن عقل و فهمى كه شخصاً استفاده نمايى، داده نشده تا معنا و مراد را درك نمايى، اكنون بگو مواردى را كه توهّم نموده اى بعضى قرآن با بعضى ديگر تناقض و تهافت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آياتى را ذكر كرد و حضرت امير يكايك را براى او بيان فرمودند، از مواردى كه عرض كرد، موضوع استفتاى جناب 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قسمتى از متن روايت نقل، سپس ترجمه آن عرض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عليه السلام هات ويحك ما شككت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وأجد اللَّه جلّ جلاله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بِلِقاءِ رَبِّهم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يَظُنُّون أ نّهم مُلاقُوا رَبِّهِم وأ نَّهم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تَحِيَّتُهُم يوم يَلقَونه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يَرجُوا لقاءَ اللَّهِ فإنّ أَجَلَ اللَّهِ لآتٍ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يَرجُوا لقاءَ رَبِّهِ فليَعمَل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فمرّة يخبر أ نّهم يلقونه و مرّة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وهو يُدرِكُ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ومرّةً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يُحيطُون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 نّى ذلك يا أمير المؤمنين وكيف لا أشكّ فيما تسمع؟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 و 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اَنَّهم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يَلقَونَهُ بما أخلَفُوا اللَّهَ ما وَعَدُوه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البعث، فسمّاه اللَّه عزَّوجلَّ لقاءه، وكذلك ذكره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 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يوقنون أ نّهم يبعثون و يحشرون و يحاسبون ويجزون بالثواب والعقاب، فالظّن هاهنا اليقين خاصّة،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اللَّهِ فاِنّ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يؤمن بأ نّه مبعوث فانّ وعداللَّه لآت من الثواب والعقاب، فاللّقاء هاهنا ليس بالرُّؤية، واللّقاء هو البعث، فافهم جميع ما فى كتاب اللَّه من لقائه فانّه يعنى بذلك البعث،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أنه لايزول الايمان عن قلوبهم يوم يبعثون،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عنّى يا اميرالمؤمنين فرّج اللَّه عنك فقد حللت عنّى عقدة</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گفتار آن شخص، اين است كه دسته اى از آيات خبر مى دهند، بندگان </w:t>
      </w:r>
    </w:p>
    <w:p>
      <w:pPr>
        <w:pStyle w:val="BookText"/>
        <w:rPr/>
      </w:pPr>
      <w:r>
        <w:rPr>
          <w:rFonts w:ascii="IRNazanin" w:hAnsi="IRNazanin" w:eastAsia="IRNazanin"/>
          <w:color w:val="111111"/>
          <w:sz w:val="28"/>
          <w:sz w:val="28"/>
          <w:szCs w:val="28"/>
          <w:rtl w:val="true"/>
          <w:lang w:bidi="fa-IR"/>
        </w:rPr>
        <w:t>خداوند متعال را ملاقات مى كنند و دسته اى ديگر مى گويند با چشم انسانها او را نمى بينند، مگر ملاقات بدون ديدن مى شود؟ يا اميرالمؤمنين چگونه من شكّ در آنچه از آيات خواندم ننمايم؟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و درباره مؤمنين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 نَّهم مُلاقُوا رَبِّهِم</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و درباره ديگران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يومِ يَلقَونَهُ بما أَخلَفُوا اللَّهَ ما وَعَدُوه</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آيه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بعث و حشر كافرند و خداوند نام بعث را لقاى خود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آيه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يَظُنُّون أنَّهم 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خصوص در اين جا به معناى يقين به بعث و حشرشان و اينكه به حسابشان مى رسند و به پاداش و ثواب مى رسند و يا كيفر و عقاب مى شوند،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يَرجُوا لقاءَ رَبِّه فليَعمَل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يَرجُوا لقاءَ اللَّهِ فاِنّ أَجَلَ اللَّهِ لَآتٍ</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يعنى هر آن كه ايمان به آن دارد كه به عالم آخرت مبعوث و محشور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لقا در اين جا به معناى رؤيت نيست؛ بلكه به معناى بعث و 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اميرعليه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 هر جا از كتاب خدا كه ذكر لقاى حضرتش شده، از آن بعث و حشر، قصد گرديده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نقل محلّ شاهد حديث شريف، لازم است تذكّر داده شود چون انسان پس از انتقال از اين دنيا و مبعوث شدن به عالم آخرت، قواى ادراك او قوى مى شود و شواغل مادّى عالم دنيا زايل مى گردد و سطوت و ملك و قدرت حضرت احديّت و عدم مؤ ثّر بودن غيرش را عيناً مشاهده مى نمايد، آيات قرآن مبعوث و محشور گشتن به عالم </w:t>
      </w:r>
    </w:p>
    <w:p>
      <w:pPr>
        <w:pStyle w:val="BookText"/>
        <w:rPr/>
      </w:pPr>
      <w:r>
        <w:rPr>
          <w:rFonts w:ascii="IRNazanin" w:hAnsi="IRNazanin" w:eastAsia="IRNazanin"/>
          <w:color w:val="111111"/>
          <w:sz w:val="28"/>
          <w:sz w:val="28"/>
          <w:szCs w:val="28"/>
          <w:rtl w:val="true"/>
          <w:lang w:bidi="fa-IR"/>
        </w:rPr>
        <w:t xml:space="preserve">آخرت را به لقاى حضرت احديّت تعبير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مطالعه و تفكّر در معارف اسلامى دارند، مى دانند تعبير مذكور، حقيقت است و به هيچ وجه مجاز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مى شود فقهاى اهل سنّت، بين ولايت بر نَفْس و حضانت، تفاوت كلّى قايل هستند و اين دو مبحث را جداگانه مطرح مى كنند و عقيده دارند كه اوليا بر نَفْس اصولاً پدر و جدّ پدرى و ساير اقارب پدرى هستند، در صورتى كه حقّ حضانت اصولاً به مادر و خويشان مادرى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 نَفْس، شامل تأديب و تعليم و معالجه و ختنه كردن و تعيين حرفه و ولايت بر ازدواج است، امّا حضانت شامل هيچ يك از اينها نيست؛ بلكه منظور از آن، فقط حفظ و مراقبت و نظافت صغير و مجنون و امثال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مادر و خويشان مادرى هر چند داراى حقِّ حضانت باشند، ولايت بر نَفْس به معنايى كه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 عقيده فقهاى اهل سنّت است؛ امّا عقيده فقهاى شيعه براى بنده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 دارم بفرماييد آيا در اين مسأله، اختلافى بين شيعه و سنّى وجود دارد؟ مفهوم حضانت و ولايت بر نَفْس و حدود و دايره شمول آنها چيست؟ و هرگاه حقّ حضانت، مثلاً به مادر اختصاص داشته باشد، آيا پدر و جدّ پدرى ولايتى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ولايت بر ازدواج كه اشكالى در آن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در صورتى كه ولايت داشته باشند، حدود اين ولايت چيست؟</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پدر و جدّ پدرى، غير از حضانت مادر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پدر و جدّ پدرى، مخصوص خودشان است و به خويشان پدرى مانند </w:t>
      </w:r>
    </w:p>
    <w:p>
      <w:pPr>
        <w:pStyle w:val="BookText"/>
        <w:rPr/>
      </w:pPr>
      <w:r>
        <w:rPr>
          <w:rFonts w:ascii="IRNazanin" w:hAnsi="IRNazanin" w:eastAsia="IRNazanin"/>
          <w:color w:val="111111"/>
          <w:sz w:val="28"/>
          <w:sz w:val="28"/>
          <w:szCs w:val="28"/>
          <w:rtl w:val="true"/>
          <w:lang w:bidi="fa-IR"/>
        </w:rPr>
        <w:t>عمو و پسر عمو سرايت نمى كند، و همچنين حقّ حضانت، مخصوص مادر بوده، براى خويشان مادرى، حقّ حضانت شرعاً ثابت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پدر و جدّ پدرى در مسأله ازدواجِ دختر مسلّم است و همچنين درباره پسر صغير بنا به مشهور و بعضى از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بنابر احتياط واجب بايستى در اجراى ولايت، مصلحت فرزند از جميع جهات تشخيص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گردد، و روى همين شرط است كه غالباً پدران به تزويج فرزندان خود در حال صغر اقدام نمى كنند؛ مخصوصاً با در نظر داشتن اينكه الفت و محبّت امرى است شخصى و در كتاب حديث وسائل الشيعه، روايت به اين مضمون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تزويج فرزندان در حال صغر برازنده نيست؛ زيرا ممكن است پس از آن كه بالغ شدند، الفت نگيرند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ولايتى بر طلاق فرزندان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ولايت پدر و جدّ پدرى به اضافه ازدواج در تمامى امورى است كه مربوط به صلاح فرزندان صغير است؛ يعنى در هر چيزى كه مفاسد صغير را از مصالحش تشخيص دهد، مصالح او را عملى نموده، از مفاسدش جلوگيرى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پدر در اموال فرزند براى نيازمنديهاى خود، با مراعات موازين احتياط جايز است؛ بلى اخلاقاً پسر اگر چه كبير است و اختيار مال خود را دارد، در عين حال، موظّف است از تصرّفات پدر جلوگيرى نكند؛ بلكه پدر را صاحب اختيار كامل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 صورت حقّ الحضانه براى مادر تصوّر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دوران رضاع؛ در اين دوران، مادر مى تواند كودك را اعمّ از پسر و دختر به عنوان حقّ الحضانه كه دارد، نگهدارى كند، و مادر براى شير دادن، حقّ اجرت دارد ولى اگر بيشتر از متعارف بخواهد يا كسى پيدا شود كه بى اجرت شير دهد يا كمتر از آنچه مادر براى شير دادن مى خواهد، او بگيرد، در اين صورت پدر با ولايتى كه دارد، مى تواند كودك را از مادر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پس از رضاع، بايد دانست كه حقّ حضانت مادر، تنها درباره دختر است؛ اين دوران چند صورت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مرده و جدّ پدرى براى كودك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حقّ حضانت با مادر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مرده و جدّ پدرى كودك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احتياط مقتضى اين است كه مادر، رضايت او را در حضانت كودك تحصيل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زنده است و مادر شرعاً از او جدا شده و به ديگرى تزويج كرده است و كودك هنوز هفت سال اتمام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حقّ الحضانه مادر، ساقط و ولايت پدر،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زنده و مادر تزويج نكرده، تا هفت سال حقّ الحضانه مادر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حقّ الحضانه، چيزهايى است كه به نفع كودك باشد و ضرر را از او دور سازد، و البتّه نفع و ضرر به اختلاف حالات و زمانها و مكانها متفاوت مى باشد، بايد اگر خود، تشخيص كامل ندهد، با ديگران مشورت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حضرت حجّة الاسلام و المسلمين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محترمى گرفتارى پيدا نموده، استفتايى خدمتتان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ان شاءاللَّه رفع مشكلشان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استفتا</w:t>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اللَّه المسلمين بطول بقائه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معروض مى دارد، زيدى از اشرار، به حقّه دختر يازده ساله اى را عقد كرده و پس از زفاف، يك هفته گذشته، مشغول كارهاى غير مشروع از سرقت و قمار و نوع فحشاها شده و قبلاً هم مبتلا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زندانى است و سه سال است دختر و بستگانش در كمال بيچارگى مى باشند و حريف طلاق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علماى اصفهان مراجعه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ايكال به نظر حضرت آيةاللَّه نموده اند، تقاضا آن كه هر طور رأى مبارك تعلّق گرفت، دستور نجات اين دختر بدبخت را مرحمت فرماييد، ايّام بركات مستدام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سيد على ابطحى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عين استفتا از حضرت آيةاللَّه آقاى حكيم شده، جواب معظّم له را پيوست تقديم مى داريم</w:t>
      </w:r>
      <w:r>
        <w:rPr>
          <w:rFonts w:eastAsia="IRNazanin" w:cs="IRNazanin"/>
          <w:color w:val="111111"/>
          <w:sz w:val="28"/>
          <w:szCs w:val="28"/>
          <w:rtl w:val="true"/>
          <w:lang w:bidi="fa-IR"/>
        </w:rPr>
        <w:t xml:space="preserve">. </w:t>
      </w:r>
      <w:bookmarkStart w:id="24" w:name="pg7353_51545"/>
    </w:p>
    <w:p>
      <w:pPr>
        <w:pStyle w:val="BookText"/>
        <w:rPr/>
      </w:pPr>
      <w:bookmarkEnd w:id="24"/>
      <w:r>
        <w:rPr>
          <w:rFonts w:ascii="Amiri" w:hAnsi="Amiri" w:eastAsia="Amiri" w:cs="Amiri"/>
          <w:color w:val="111111"/>
          <w:sz w:val="28"/>
          <w:sz w:val="28"/>
          <w:szCs w:val="28"/>
          <w:rtl w:val="true"/>
          <w:lang w:bidi="ar-SA"/>
        </w:rPr>
        <w:t>رونوشت جواب آيةاللَّه حكيم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چنانچه قيام به وظايف شرعى زن خود از نفقه و لوازم آن بنمايد، چاره نيست و بايد دختر صبر نمايد و اگر به نفقه و لوازم آن قيام نكند، بايد شوهر را اخطار داد كه يا نفقه دختر را بدهد يا طلاق او را بدهد و چنانچه امتناع نمايد، دختر مى تواند موضوع خود را شكايت به حاكم شرع كند و طلب طلاق از او بنمايد، حاكم شرع او را طلاق مى دهد و پس از تمام شدن عدّه مى تواند شوهر اختيار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w:t>
      </w:r>
      <w:r>
        <w:rPr>
          <w:rFonts w:eastAsia="Amiri" w:cs="Amiri" w:ascii="Amiri" w:hAnsi="Amiri"/>
          <w:color w:val="111111"/>
          <w:sz w:val="28"/>
          <w:szCs w:val="28"/>
          <w:lang w:bidi="ar-SA"/>
        </w:rPr>
        <w:t>1385</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تسليم و تحيّت به عرض مى رسانم، اميد آن كه در ظلّ توجّه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خدمات دينى و مذهبى مؤ يّد باشيد مرقوم شريف زيارت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از ابتلاى آن دختر متأثّر شدم و چون راجح در نظر احقر آن است كه با رعايت بعضى خصوصيات، حاكم شرع مى تواند او را طلاق دهد و حكومت شرعيّه در اين گونه موارد مربوط به قضاوت و ولايت در امور حسبيّه است، و نيز براى آن دختر طريق استخلاص موجود است كه مراجعه نمايد و مطلّقه شود، ملتمس دعا</w:t>
      </w:r>
      <w:r>
        <w:rPr>
          <w:rFonts w:eastAsia="IRNazanin" w:cs="IRNazanin"/>
          <w:color w:val="111111"/>
          <w:sz w:val="28"/>
          <w:szCs w:val="28"/>
          <w:rtl w:val="true"/>
          <w:lang w:bidi="fa-IR"/>
        </w:rPr>
        <w:t>.</w:t>
      </w:r>
    </w:p>
    <w:p>
      <w:pPr>
        <w:pStyle w:val="Heading3"/>
        <w:numPr>
          <w:ilvl w:val="2"/>
          <w:numId w:val="1"/>
        </w:numPr>
        <w:rPr/>
      </w:pPr>
      <w:bookmarkStart w:id="25" w:name="__RefHeading___Toc1214416_1051229030"/>
      <w:bookmarkStart w:id="26" w:name="_Toc7"/>
      <w:bookmarkEnd w:id="25"/>
      <w:r>
        <w:rPr>
          <w:rtl w:val="true"/>
        </w:rPr>
        <w:t>جواب نامه آيةاللَّه خادمى</w:t>
      </w:r>
      <w:bookmarkEnd w:id="26"/>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حجّة الاسلام آية اللَّه آقاى حاج آقا حسين خادمى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تسليم و تحيّت وافر به عرض مى رسانم و به انواع دعوات ياد آورم و در غالب اوقات در مواقع زيارت نيابت مى 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مبارك زيارت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مسأله اى كه مرقوم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انصافاً خيلى قوى است كه حاكم شرع، حقّ طلاق دادن در </w:t>
      </w:r>
    </w:p>
    <w:p>
      <w:pPr>
        <w:pStyle w:val="BookText"/>
        <w:rPr/>
      </w:pPr>
      <w:r>
        <w:rPr>
          <w:rFonts w:ascii="IRNazanin" w:hAnsi="IRNazanin" w:eastAsia="IRNazanin"/>
          <w:color w:val="111111"/>
          <w:sz w:val="28"/>
          <w:sz w:val="28"/>
          <w:szCs w:val="28"/>
          <w:rtl w:val="true"/>
          <w:lang w:bidi="fa-IR"/>
        </w:rPr>
        <w:t>اين گونه موارد را داشته باشد، سال گذشته نظير اين مورد مراجعه شد</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محضر مبارك مرجع تقليد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كمينه، نُه سال قبل با مردى ازدواج نمودم، دو سال بعد از زندگى مشترك، شوهرم مفقود الاثر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هفت سال از گم شدن مشار اليه مى گذرد، طى اين مدت، جهت پيدا كردن ايشان هرگونه فحص به عمل آورده ايم، ولى نتيجه نداشته است و كسى هم نيست كه از طرف ايشان نفقه بنده را متكفّل گردد خواهشمندم مقرّر فرماييد شخصى اين جانبه را مطلقه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اگر مأيوس شده ايد از پيدا شدن شوهرتان و مى دانيد در هر جا و هر اندازه تفحّص نماييد از حيات و يا ممات او خبردار نخواهيد شد و شوهرتان هم مالى ندارد كه از آن به جهت نفقه خودتان برداريد و نيز كسى از اقوام شوهرتان نيست كه متكفل نفقه شما بشود و يا به او گفته شود و نفقه شما را بدهد، حاكم شرع در موقعى كه حيض نباشيد، ممكن است شما را طلاق بدهد و بعد از آن چهار ماه و ده روز عده نگهداريد، سپس اختيار تزويج داريد و اين جانب كليّتاً در امر طلاق مداخله نمى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فحص كردم و آشنا به مورد بحث بودم و اينك مجدّداً مراجعه نمودم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بعضى رواياتى است كه صاحب حدائق در فايده شانزده از مقدّمه كتاب نكاح، بيان فرموده و صاحب وسائل در باب اوّل ابواب النّفقات روايت فرموده و مرحوم سيّد در ملحقات عروة الوثقى به مناسبتى در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مفقود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فرموده و از جمله آن روايات، صحيحه ابى بصير است كه در من لا يحضر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المرأة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مشتمل است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حقّاً على الامام أن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صحيحه ربعى و فضيل است كه نيز در من لا يحضر است و مشتمل است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فرّق بينهما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در صورتى كه به دليل حرج منتفى شود حكم وضعى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بيدِ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اثبات نمى كند ولايت حاكم را ولى دليل عمومى ولايت حاكم در امور حسبيّه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در موردى كه شوهر حاضر نباشد نفقه بدهد و كسان او هم نفقه ندهند و مالى نداشته باشد كه به استيذان از حاكم شرع از آن به جهت نفقه برداشته شود، به مقتضاى روايات، طلاق دادن حاكم جاى دارد بالخصوص اگر احتياطاً مراعات شود كه مدّت زندانى بودن مرد در وقت نزديك تمام نخواهد شد و چنانچه جنبه حرج از حيث عدم نفقه باشد، اوفق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اليه سبحانه الامر كلّه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اللَّه المسلمين بطول بقائه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عرض مراتب تحيّت، با معذرت از تصديع، خواهشمند است جواب سؤال ذيل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تساوى مجتهدين كه فتواى اصحاب در حقّ مقلّدين بر تخيير است، ولو با علم به تعارض فى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چنانچه يك نفر از ايشان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مجتهدين متساوى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باشد با تساوى و علم به تعارض به وجوب اخذ به احوط القولين و احوط الاقوال و از فتواى او همه مطّلع شده باشند، آيا با وجود اين فتوا ولو از يك نفر، تخيير در حقّ عامى سقوط پيدا مى كند و لو نسبت به خود مسأله تخيير كه هم نمى تواند به ديگرى كه مطلقاً قايل به تخيير است، رجوع كند، آن گاه از خود او يا از هر كس كه مايل است، تقليد نمايد، لذا همه در اين هنگام، واجب است كه اخذ به اَحْوَط القولين و اَحْوَط الاقوال بنمايد؟ يا آن كه فتواى يكى از مجتهدين، موجب سقوط حكم تخيير رأساً در حقّ عوام نمى شود و هيچ مانعى ندارد كه مردم به تقليد ساير مجتهدين كه قايل به تخييرند ولو مع التعارض به هركس مى خواهند رجوع كنند و تقليد نمايند و اخذ به اَحْوَط الاقوال بر ايشان واجب نيست؟</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اين مسأله به نحو اختصار به عرض مى رساند، لابدّ است هر شخص كه احوط القولين او الاقوال را بگويد، احتياط وجوبى گفته باشد، نه فتوا؛ زيرا كه اين شخص ملاك تخيير بين الحجّتين را منحصر مى داند به روايات، و ملاك در غير آنها را جارى نمى داند، پس يا مدرك قول به تخيير را دليل لفظى جواب تقليد فقيه مى داند كه عام است و در صورت تعارض، ممكن نيست هر دو ضد يا هر دو نقيض را بگيرد، احوط القولين أوِ الاقوال را به مقتضاى قاعده اشتغال مى گويد، يا مدرك قول به تخيير را حكم عقلا به رجوع به هر يك از اهل خبره كه مى داند كه در صورت اختلاف بايد احتياط نمود، يا </w:t>
      </w:r>
    </w:p>
    <w:p>
      <w:pPr>
        <w:pStyle w:val="BookText"/>
        <w:rPr/>
      </w:pPr>
      <w:r>
        <w:rPr>
          <w:rFonts w:ascii="IRNazanin" w:hAnsi="IRNazanin" w:eastAsia="IRNazanin"/>
          <w:color w:val="111111"/>
          <w:sz w:val="28"/>
          <w:sz w:val="28"/>
          <w:szCs w:val="28"/>
          <w:rtl w:val="true"/>
          <w:lang w:bidi="fa-IR"/>
        </w:rPr>
        <w:t xml:space="preserve">مدرك تخيير را دليل انسداد صغير مى داند كه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الحكومه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است كه معسور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احتياط اين شخص اثرى ندارد، اگر ديگرى فتوا به تخيير حتّى مع التعارض بدهد، والعلم عنده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حضور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بلاد مانند پاكستان و هندوستان، عزاداران حضرت سيّد الشّهداءعليه السلام روز عاشورا خندقى 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آتش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آن، به عنوان عزادارى و سينه زنى عبور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از بعضى حضرات مجتهدين نقل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داريم نظر مبارك خود را براى مقلّدين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آنچه از قول بعضى آقايان نقل شده، شايد به اين مناسبت است كه ممكن است عبور كردن و رفتن عزاداران در آتش، قربةً اِلى اللَّه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عبور از آتش در روز عاشورا به قصد قربت و شعار عزاداران آن حضرت باشد، جايز است؛ زيرا موجب يادآورى آتش زدن خيام مقدّسه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خداوند متعال، همه ما را از عزاداران آن حضرت و از منتظرين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عرض مبارك عالى مى رساند، اين جانب شريعه كاتوزيان، مدّتى است كه به عنوان قرائت قرآن و شرح و نشر احكام در حسينيّه ارشاد در تهران با زنان مسلمان جلسه دارم و به تصوّر اين كه اين مجامع اثرى در روحيّه خانمها داشته باشد، چنان كه ظاهراً هم همين طور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ضعف مزاج و كبر سنّ به اين كار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حاليّه از گوشه و كنار مطالبى شنيده مى شود كه حسينيّه ارشاد به عللى جاى مناسبى براى </w:t>
      </w:r>
    </w:p>
    <w:p>
      <w:pPr>
        <w:pStyle w:val="BookText"/>
        <w:rPr/>
      </w:pPr>
      <w:r>
        <w:rPr>
          <w:rFonts w:ascii="Amiri" w:hAnsi="Amiri" w:eastAsia="Amiri" w:cs="Amiri"/>
          <w:color w:val="111111"/>
          <w:sz w:val="28"/>
          <w:sz w:val="28"/>
          <w:szCs w:val="28"/>
          <w:rtl w:val="true"/>
          <w:lang w:bidi="ar-SA"/>
        </w:rPr>
        <w:t>رفت و آمدهاى مذهبى نيست و نيز شنيده شده است كه برخى از علما نسبت به رفتن به آن محلّ و تأييد آن جا و تشويق مردم به شركت در مجامع متشكّله در آن حسينيّه اظهار ترديد و شايد نهى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براى روشن شدن موضوع، از حضرت آيةاللَّه استدعا مى شود، نظر خود را نسبت به اجازه يا منع از شركت در مجامع حسينيّه مزبور، مرقوم فرماييد تا تكليف ما روشن شود و به كار شُبهه ناكى اقدام نكرده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اين استفسار كاملاً خصوصى است، و فقط براى تعيين تكليف خود و چند نفر از خانمها كه در اين راه با اين جانب همكارى دارند،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خدمات و مساعى سركار عاليه مورد قبول حضرت بقيّة اللَّهى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بدين وسيله به عنايات و الطاف حقّ متعال جلّ و علا نايل شويد، و اميد است در اثر تعليم و تربيت سركار عاليه مخدّرات عاليات به مرتبه كمال روحى و تقواى عملى نايل شوند؛ ان 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 رود راجع به مقام ولايت كه يك حقيقت و واقعيّتى است، بعد از توحيد و نبوّت كاملاً بحث كنيد و همچنين نسبت به وظايف شرعيّه و اخلاق عمليّه، و ثابت نماييد بطلان سخنان بعضى مردم بى خبر از حقايق و كم معلومات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نتوانيد، همانا خوددارى از شركت نماييد و علّت آن را بيان فرماييد و تشخيص موضوع به عهده خود مكلّفين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1390</w:t>
      </w:r>
    </w:p>
    <w:p>
      <w:pPr>
        <w:pStyle w:val="BookText"/>
        <w:rPr/>
      </w:pPr>
      <w:r>
        <w:rPr>
          <w:rFonts w:ascii="Amiri" w:hAnsi="Amiri" w:eastAsia="Amiri" w:cs="Amiri"/>
          <w:color w:val="111111"/>
          <w:sz w:val="28"/>
          <w:sz w:val="28"/>
          <w:szCs w:val="28"/>
          <w:rtl w:val="true"/>
          <w:lang w:bidi="ar-SA"/>
        </w:rPr>
        <w:t>حضور محترم حضرت مستطاب آيةاللَّه العظمى آقاى سيّد محمّد هادى ميلانى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متخلّف در ذبيحه، اگر شكّ باشد كه آيا خروج دم به قدر متعارف شده است يا نَه، موافقاً لمتن العروه، حُكم به نجاست فرموده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يك مشكل بزرگ پيش مى آيد و آن، اين است كه معمولاً در گوشتهايى كه از بازار خريده مى شود، اين شكّ وجود دارد، و از طرف</w:t>
      </w:r>
    </w:p>
    <w:p>
      <w:pPr>
        <w:pStyle w:val="BookText"/>
        <w:rPr/>
      </w:pPr>
      <w:r>
        <w:rPr>
          <w:rFonts w:ascii="IRNazanin" w:hAnsi="IRNazanin" w:eastAsia="IRNazanin"/>
          <w:color w:val="111111"/>
          <w:sz w:val="28"/>
          <w:sz w:val="28"/>
          <w:szCs w:val="28"/>
          <w:rtl w:val="true"/>
          <w:lang w:bidi="fa-IR"/>
        </w:rPr>
        <w:t>ديگر، ازاله اين خونها به طور كامل متعسّر، بلكه متعذّر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راه اصالة الصحّه در فعل مسلم، يا طريق ديگر مى توان حكم كرد كه خروج دم به طور متعارف شده است يا نه؟ و اساساً آيا مى توان گفت، ضرورت قائم است كه سيره مسلمين و متديّنين، بر عدم احتراز از ذرّات متخلّف در لحوم است، ولو آن كه خروج دم متعارف، مشكوك باشد، يا حتّى معلوم باشد كه دم به قدر متعارف خارج شده است؛ به عبارت ديگر، ذرّات دَم كه در لحوم، معمولاً مى باشد، محكوم به طهارت و حليّت است؛ حتّى در موردى كه دَم به قدر متعارف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خونهايى كه به طور متعارف بايد خارج شود، محكوم به نجاست است، و لو اينكه متخلّف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اوّلاً، اصالة الصحّه در فعل مسلم، كه ذبح است، جارى مى شود نه در لوازم عادى آن مانند خروج دَم به طور متعارف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مقصود از طهارت دَم متخلّف، آن است كه هر مقدارى عادتاً خارج شدنى نبود طاهر است، نه آن كه خروج مقدار متعارف مطهّر مابقى است، و تعبير فقها به مطهّريت مبنى بر توسعه در تعبير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خونى كه در گوشت و غير آن وجود دارد و اصلاً خارج شدنى در موقع ذبح نبوده است، طاهر مى باشد؛ اگرچه يقين داشته باشيم به اين كه خون متعارف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اين گوشت، ملاقات كند با آنچه معتاد الخروج بوده و خارج نشده است، آن را تطهير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زمانى كه دانشجوى پزشكى بودم، مبادرت به تشريح جسد مرده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پارگى دست و پا، نَه قطع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مطابق فتواى جناب عالى،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بايستى ديه آن را بپردازم؛ لطفاً مرقوم فرماييد براى هر پارگى از عضو چقدر بايستى ديه پرداخت و به چه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بپردازم؟</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امّا غير مؤمن، هيچ احترام و حرمتى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تفصيلاتى كه مرحوم آقاقدس سره مرقوم فرموده اند، هركدام دليلى دارد كه در كتب مفصّل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پارگى دست يا پاى ميّت به استخوان نرسيده باشد، ديه هر كدام از آن دو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طلاى مسكوك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پارگى به استخوان برسد و پرده روى استخوان بريده نشود، ديه آن هركدام يك مثقال و نيم طلاى مسكوك به مثقال معمولى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استخوان برسد، ديه هر يك دو مثقال معمولى سه نخود كم طلاى مسكوك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استخوان را بشكند، ديه هر يك سه مثقال و سه ربع مثقال معمولى طلاى مسكوك است و مقصود از مثقال معمولى، عبارت است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كه در عرف متداول است، و مصرف اين ديه با اذن و اجازه حاكم شرع، در خيرات و مبرّات، و صدقه دادن به فقرا از طرف 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حضور محترم 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مطاف اطراف خانه كعبه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مشهور تعيين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وضع فعلى اين سنوات كه از اطراف ممالك چهارصد و پنجاه هزار نفر، و از خود حجاز هم بيش از عدد مرقوم كمتر نخواهد بود، و در تمام ساعات اين چند روز و بالأخصّ ايّام دهم و يازدهم، مملوّ از جمعيّت است، و از نزديك چاه زمزم مردم طواف نموده و نهايت درجه زحمت و مشقّت را </w:t>
      </w:r>
    </w:p>
    <w:p>
      <w:pPr>
        <w:pStyle w:val="BookText"/>
        <w:rPr/>
      </w:pPr>
      <w:r>
        <w:rPr>
          <w:rFonts w:ascii="IRNazanin" w:hAnsi="IRNazanin" w:eastAsia="IRNazanin"/>
          <w:color w:val="111111"/>
          <w:sz w:val="28"/>
          <w:sz w:val="28"/>
          <w:szCs w:val="28"/>
          <w:rtl w:val="true"/>
          <w:lang w:bidi="fa-IR"/>
        </w:rPr>
        <w:t xml:space="preserve">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كسانى را كه در تخته هاى روان گذارده، آنان را طواف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 بيان فرموده كه بسيار مورد حاجت عامّه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آن كه پشت حجر اسماعيل، بيش از دو متر، الى دو متر و نيم، يا سه متر، مكانى باقى نمى ماند، و ديگر اين وضع طواف، با فشار، كه گاهى بلكه اغلب، حالت سلب اختيار مى شود و شخص را همراه خود مى برند، تكليف چيست؟</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راجع به مطاف، بياناتى فرموده ايد از حيث مشكلات انجام دادن طواف در مقدار محدود بيست و شش ذراع و نصف، از خانه كعبه مقدسّه، معروض مى دارم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تحديد مطاف به اين مقدار منحصر است به روايت محمّد بن مسلم</w:t>
      </w:r>
      <w:r>
        <w:rPr>
          <w:rStyle w:val="FootnoteAnchor"/>
          <w:rtl w:val="true"/>
        </w:rPr>
        <w:footnoteReference w:id="218"/>
      </w:r>
      <w:r>
        <w:rPr>
          <w:rFonts w:ascii="IRNazanin" w:hAnsi="IRNazanin" w:eastAsia="IRNazanin"/>
          <w:color w:val="111111"/>
          <w:sz w:val="28"/>
          <w:sz w:val="28"/>
          <w:szCs w:val="28"/>
          <w:rtl w:val="true"/>
          <w:lang w:bidi="fa-IR"/>
        </w:rPr>
        <w:t xml:space="preserve">كه به واسطه بودن ياسين ضرير در رجال سَنَد آن ضعيف است، و عمل كردن مشهور به اين روايت، به احتمال قوى، از حيث احتياط بوده است كه آن را مطابق احتياط ديده اند، و در اين مورد اقلّ و اكثر، به اصل براءت عمل ننموده اند و مطلقات را وافى ندانسته اند، و به هيچ وجه معلوم نيست كه مشهور، قراين خارجيّه، به دست آورده باشند بر صدور اين روايت از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وثوق به صدور كه ملاك حجيّت روايت است، حاصل نيست، و فرضاً ظنّ مطلق حاصل شود، نسبت به قراين خارجيّه اثرى ندارد، پس مطلقات طواف و مخصوصاً اطلاق مثل قوله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 بالبيت سبعة اشواط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است</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عبارت اخرى، عمل نمودن مشهور به اين روايت مادامى كه محتمل الأمرين است، عمل نمودن مشهور به آن كافى است در عدم تماميّت حجّت در قبال 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اگر اطلاقات هم نبود، مورد دوران امر بين اقلّ و اكثر، و مجراى اصل براءت از اكثر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مقدار فاصله را بايد مراعات نمود كه به قدرى دور نباشد كه طواف بالبيت صدق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بنابر تقريب صاحب مدارك كه بيست و شش ذراع و نصف تحديد مسافت موضع طواف مى باشد، پس در خارج حجر اسماعيل، همانا با اين مقدار فاصله از خانه كعبه بلكه مقدارى هم بيشتر، طواف بالبيت صادق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 از صحيحه حلبى كه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أباعبداللَّه عليه السلام عن الطّواف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ذلك وما ارى به بأساً فلا تفعله الّا أن لا تجد منه بدّاً</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استفاده مى شود كه فضيلت، مقتضى است به اينكه طواف بين البيت و المقام،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سبب مى فرمايند كه خلف مقام به طواف نپردازد، مگر در صورتى كه ناچار شود فضيلت را ترك نمايد، و ابتداءاً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و باكى در طواف خلف مقام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اين صحيحه، قرينه است بر اينكه مراد از روايت مسلم بر تقدير صحّت سندش همانا تحديد مسافت مناسب با فضيلت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اى كه در آن روايت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على عهد رسول اللَّه صلى الله عليه وآله، يطوفون بالبيت والمقام</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ترك فضيلت است ولى جايز و مورد امضا بوده است كه نهى از آن نفرموده اند و نيز قرينه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طواف له</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در آخر آن روايت، نفى كمال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در موقع فراغت و سهولت، احتياط در اين است كه در مسافت بين البيت و المقام، طواف انجام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مواقع ازدحام، طواف نمودن از فاصله خلف المقام، به طورى كه طواف بالبيت صدق كند، اشكالى به نظر نمى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عنده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بازى شطرنج كه اكنون در عرف به هيچ عنوان جنبه قمار ندارد، بلكه مانند فوتبال و واليبال و غيره در رديف بازيهاى ورزشى و قهرمانى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صورت دارد؟ </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محلّ اشكال، بلكه جايز نيست، و نيز چيزهاى ديگر كه لهو و لعب باشد،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بندگان اجل آيةاللَّه العظمى آقاى ميلانى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لطفاً بيان فرماييد، اگر يك نفر مسلمان به فردى مسيحى، يهودى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زردشتى وعده بدهد كه فلان عمل را انجام دهد، چنانچه وفاى به عهد نكرد و تخلّف نمود، چه صورت دارد؟</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كفّار، برخورد به جامعه مسلمين داشته باشد، بسيار محلّ اشكال است و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شريف 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خواهشمند است جواب استفتاى ذيل را مرقوم و مرحمت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حاج مى تواند، با نذر، در جدّه مُحْرِم شود يا خير؟</w:t>
      </w:r>
    </w:p>
    <w:p>
      <w:pPr>
        <w:pStyle w:val="BookText"/>
        <w:rPr/>
      </w:pPr>
      <w:r>
        <w:rPr>
          <w:rFonts w:ascii="IRNazanin" w:hAnsi="IRNazanin" w:eastAsia="IRNazanin"/>
          <w:color w:val="111111"/>
          <w:sz w:val="28"/>
          <w:sz w:val="28"/>
          <w:szCs w:val="28"/>
          <w:rtl w:val="true"/>
          <w:lang w:bidi="fa-IR"/>
        </w:rPr>
        <w:t>باسمه تعالى مجده</w:t>
      </w:r>
    </w:p>
    <w:p>
      <w:pPr>
        <w:pStyle w:val="BookText"/>
        <w:rPr/>
      </w:pPr>
      <w:r>
        <w:rPr>
          <w:rFonts w:ascii="IRNazanin" w:hAnsi="IRNazanin" w:eastAsia="IRNazanin"/>
          <w:color w:val="111111"/>
          <w:sz w:val="28"/>
          <w:sz w:val="28"/>
          <w:szCs w:val="28"/>
          <w:rtl w:val="true"/>
          <w:lang w:bidi="fa-IR"/>
        </w:rPr>
        <w:t>در مفروض سؤال قبلاً نذر كند اگر موفّق به مسافرت شدم، يا اگر سالماً به جدّه رسيدم و مانند آن، از جدّه مُحْرِم شوم</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مرحوم آيةاللَّه نائينى قدس سره مى فرمايند با نذر در جدّه مُحْرِم شود و در ميقات تلبيه ها را تجديد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آيةاللَّه حكيم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دروقت وارد شدن به حرم، احرام از أدنى الحل لازم است؛ دليل النّاسك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بر خود براى خداوند متعال قرار دهد مُحْرِم</w:t>
      </w:r>
    </w:p>
    <w:p>
      <w:pPr>
        <w:pStyle w:val="BookText"/>
        <w:rPr/>
      </w:pPr>
      <w:r>
        <w:rPr>
          <w:rFonts w:ascii="IRNazanin" w:hAnsi="IRNazanin" w:eastAsia="IRNazanin"/>
          <w:color w:val="111111"/>
          <w:sz w:val="28"/>
          <w:sz w:val="28"/>
          <w:szCs w:val="28"/>
          <w:rtl w:val="true"/>
          <w:lang w:bidi="fa-IR"/>
        </w:rPr>
        <w:t>شدن از جدّه را، و خوب است به عربى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علىّ ان وصلت سالماً اِلى جدّه أن اُحرِمَ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ورود به جدّه، موقعى كه مهيّا شد براى احرام و لباس احرام پوشيد، براى مرتبه دوم مجدّداً نذر نمايد كه بر خود براى خداوند متعال قرار دهد مُحْرِم شدن در همان ساعت را و بهتر آن كه به عربى هم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ان أحرم فى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ولبيّكها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نزديك حرم با همان نيّتى كه دارد، لبيّكها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مقدّس حضرت آيةاللَّه العظمى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اينكه ذات قدس كبريايى، حضرت واجب الوجود جلّت عظمته ديده نمى شود و به موسى بن عمران، در مقام عرض قوم و استدعايشان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بنابراين، لقاء ربّ جليل مربنده ذليل را كه در آيات قرآنى و اخبار اهل بيت عليهم السلام و ادعيه وارده، فرموده اند چيست؟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رَبِّكَ رَبِّ العِزَّةِ عمّا يَصِفُون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لقاء بر حسب معنا، اعّم از رؤيت به بصر است و استعمال حقيقى مى شود، در ادراك به بصيرت و در حضور پيدا كردن، و لهذا شخص نابينا به ملاقات كسى مى رود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فلانى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موارد بسيار، در امورى كه از دايره ادراك حسّى بصرى خارج است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يُلاقُوا يومَهُمُ الّذى يُوعَدُون</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نَسِيتُم لقاءَ يومِكم هذا</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كنتم تَمنَّونَ المَوتَ من قبلِ اَن تَلقَوهُ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لَقِينا من سَفَرِنا هذا نَصَباً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كه ملاقات به زمان نسبت داده شده، و نيز به موت و تعب نسبت داده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ولَقّاهم نَضرَةً وسُرُوراً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وفق و مسرّت نسبت داده شده است، إلى غير ذلك من الموارد فى القرآن و فى الخطب و الاحاديث والاستعمالات العربيّة 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يلق خيراً يحمد النّاس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تلقى السّماحة منه والّذى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ادراك قلبى استعمال مى شود و متعلّق آن هم امر معنوى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ملاقات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رفتن به سوى اوست و عبارت است از قيامت و بعث و نشور، بر حسب تفسير آيات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اينجا مناسب است روايتى را كه شيخ صدوق قدس سره در كتاب توحيد ذكر فرموده اند، قسمتى از آن را بيان كنم كه حضرت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شخصى كه شبهاتى راجع به اختلاف آيات قرآنيّه داشت، و سؤالاتى مى نمود كه از جمله آنهاست همين سؤال كه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لاتُدرِكُهُ الأبصارُ</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يَلقَونَهُ</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يَرجُوا لِقاءَ رَبِّهِ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مُلاقُوا رَبِّهِم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يَرجُوا لقاءَاللَّهِ</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وذكر اللَّه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اَنّهم مُلاقُوا رَبِّهِم</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يَومِ يَلقَونه بما اَخلَفُوا اللَّهَ ما وَعَدُوه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يَرجُوا لقاءَ </w:t>
      </w:r>
    </w:p>
    <w:p>
      <w:pPr>
        <w:pStyle w:val="BookText"/>
        <w:rPr/>
      </w:pPr>
      <w:r>
        <w:rPr>
          <w:rFonts w:ascii="Amiri" w:hAnsi="Amiri" w:eastAsia="Amiri" w:cs="Amiri"/>
          <w:color w:val="111111"/>
          <w:sz w:val="28"/>
          <w:sz w:val="28"/>
          <w:szCs w:val="28"/>
          <w:rtl w:val="true"/>
          <w:lang w:bidi="ar-SA"/>
        </w:rPr>
        <w:t>رَبِّهِ فليَعمَل عَمَلاً صالحاً</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يعنى البعث، فسمّاه اللَّه عزّوجلّ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ذكر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اَنَّهُم مُلاقوا رَبِّهِم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يعنى يوقنون انّهم يبعثون ويحشرون ويحاسبون ويجزون بالثّواب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هيهنا اليقين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لقاءَاللَّهِ فاِنّ أَجَلَ اللَّهِ لَآتٍ</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يعنى بقوله فمن كان يؤمن بانّه مبعوث فان وعداللَّه لآت من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فاللّقاء هيهنا ليس بالرؤية واللّقاء هو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جميع ما فى كتاب اللَّه من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يعنى بذلك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يعنى انّه لا يزول الايمان عن قلوبهم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فرّجتَ عنّى يا اميرالمؤمنين فرّج اللَّه عنك و حللت عنّى عقدة</w:t>
      </w:r>
      <w:r>
        <w:rPr>
          <w:rFonts w:eastAsia="IRNazanin" w:cs="IRNazanin"/>
          <w:color w:val="111111"/>
          <w:sz w:val="28"/>
          <w:szCs w:val="28"/>
          <w:rtl w:val="true"/>
          <w:lang w:bidi="fa-IR"/>
        </w:rPr>
        <w:t>.»</w:t>
      </w:r>
      <w:r>
        <w:rPr>
          <w:rStyle w:val="FootnoteAnchor"/>
          <w:rtl w:val="true"/>
        </w:rPr>
        <w:footnoteReference w:id="24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به نحو اختصار و به طور اجمال، تقريبى در تفسير فرمايش اين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پس از انتقال از دنيا و مبعوث شدنش در عالم قيامت، قواى ادراكش اشتداد يافته و شواغل عالَم دنيا و افكار مادّى آن زايل شده و سطوت و قدرت و ملك و بطش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مفاد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المُلكُ اليومَ للَّهِ الواحِدِ القَهّارِ</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را عياناً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مبعوث شدن و محشور گشتن در عالم آخرت به لقاى حضرتش تعبير شدن كاملاً مناسبت دارد و نزد كسانى كه تفكّر در معارف قرآنى دارند تعبير مذكور، مطابق با حق و حقيقت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الّذى هدانا لهذا وما كُنّا لنهتدى 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دمتم ودامت المواهب الربوبيّة تحفكم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وبركاته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محضر مبارك 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بازى شطرنج و تخته نرد و انواع بازيهاى ورق، اگر پولى فيمابين ردّ و بدل نشود، بازهم قمار محسوب مى شود 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جايز نيست</w:t>
      </w:r>
      <w:r>
        <w:rPr>
          <w:rStyle w:val="FootnoteAnchor"/>
          <w:rtl w:val="true"/>
        </w:rPr>
        <w:footnoteReference w:id="24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از جهت قمار محسوب شدن جايز نباشد، چون قمار، حرام است، چه برد و باخت پولى در بين باشد يا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اينكه جايز نباشد، شايد از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و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و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شريعت مطلقاً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يا از جهت ادلّه خاصه به 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بازى 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تخته 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حرمت در نظر ايشان محتمل است مستند باشد به دو وجه اوّل و دوم ولى روايات و نصوص مطلقه خاصّه در مورد نهى از شطرنج و تخته نرد كافى به نظر مى رسد، بخشى از روايات در خصوص شطرنج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از عيون اخبار الرّضاعليه السلام روايت مى نمايد كه حضرت رضاعليه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شيعيان ما باشد، بايد بپرهيزد از نوشيدن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بازى شطرنج، و هركس نگاه كند به فقاع و يا شطرنج و يادآورد جسارت يزيد با سر امام حسين عليه السلام را و لعن بر يزيد نمايد، خداوند متعال گناهان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روايت مى نمايد عياشى از امام صادق عليه السلام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 شطرنج حرام و گرفتن پول او عار و ننگ و نگاهدارى او كفر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علم دوازده امام عليهم السلام با هم مساوى است يا فرق دارد؟ و آيا علم غيب مى دانند يا نه؟ </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برحسب روايات عديده، مساوى هستند، و عقلاً هم برهان قائم است بر اين كه علم مقدّسشان به واسطه جنبه ولايت كلّيه الهيّه است كه در آن وحدت دارند والبتّه به تعليم خداوند متعال علم غيب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صريحه براين معنا دلالت دارد و برهان عقلى برآن قائم است</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دسته اوّل، دلالت دارد كه علم غيب، مخصوص خداوند جليل بوده، غير آن، كسى از انبياء و ائمه و ملائكه، آشنا به غيب نبوده، اطّلاع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الْغَيبِ لا يَعلَمُها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كنتُ اَعلَمُ الغَيبَ لَاستَكثَرتُ من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الغَيبُ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غيبُ السّمواتِ 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يَعلَمُ مَن فى السّمواتِ والأرضِ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و اخبار ديگرى كه بدين اسلوب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دلالت دارد كه انبياء و ائمّه عليهم السلام تمامى علوم اوّلين و آخرين را دارا بوده اند و به آنها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مداركى كه دلالت دارد، ملائكه اوقات وقوع حوادث را مى دانند و آنچه دلالت دارد كه پيغمبرصلى الله عليه وآله و امامان، آنچه شده و آنچه خواهد شد، تا روز قيامت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بسيارى است كه پيغمبران بسيارى از مغيبات و پنهانى ها را خبر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 بحار الانوار از بصائر الدّرجات با اسناد خود از ابى عبداللَّه عليه السلام نقل نموده است كه از على عليه السلام، از علم و دانش پيغمبرصلى الله عليه وآله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آن حضرت، علم به علوم جميع پيامبران و به آنچه شده و آنچه مى شود و آنچه خواهد شد، تا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خداوندى كه نفسِ من در قدرت اوست، هر آينه من مى دانم، آنچه را كه پيغمبر دانسته و آنچه شده و آنچه خواهد شد تا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تفصيل كه با آن تمامى ادلّه جمع شده و در ميان آنها توافق حاصل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جمع، اين است كه مراد از ادلّه اوّل كه علم غيب را منحصر به پروردگار دانسته و از ديگران نفى نموده، آن است كه خداوند متعال ذاتاً غيب را مى داند و غير از او كسى ذاتاً آشنا نبوده، مطّلع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ادلّه ديگر، آن است كه غير از خداوند، كسانى از انبيا و ائمّه عليهم السلام به غيب مطّلع هستند؛ منتها با تعليم خداوند غيب را مى دانند، از طريق الهام و وحى و يا با القا و طرق ديگر، از طرف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مطلب، دلالت دارد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اللَّهُ لِيُطلِعَكُم على الغَيبِ ولكنّ اللَّهَ يَجتَبِى من رُسُلِهِ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72/26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داننده غيب، و پنهانيها را ظاهر نمى كند، و مطّلع نمى سازد، مگر آن كسى را كه پسنديده و برگزيده است؛ علم الامام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عقلى بر دارا بودن حضرات ائمّه عليهم السلام علم غيب را آن است كه اگر علم غيب نداشته باشند، ممكن است در خطا و اشتباه واقع شوند، و اين با مقام عصمت منافات دارد و چون معصوم بودن آنان عقلاً ضرورى است، پس هرچه منافات با عصمت داشته باشد در آنان عقلاً محال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زمان كه خسوف و كسوف، هيچ ترسى براى مردم ايجاد نمى كند و همه، آن را امرى طبيعى مى دانند، آيا نماز آيات واجب است؟ و چرا اسلام نماز آيات را واجب دانسته است؟</w:t>
      </w:r>
    </w:p>
    <w:p>
      <w:pPr>
        <w:pStyle w:val="BookText"/>
        <w:rPr/>
      </w:pPr>
      <w:r>
        <w:rPr>
          <w:rFonts w:ascii="IRNazanin" w:hAnsi="IRNazanin" w:eastAsia="IRNazanin"/>
          <w:color w:val="111111"/>
          <w:sz w:val="28"/>
          <w:sz w:val="28"/>
          <w:szCs w:val="28"/>
          <w:rtl w:val="true"/>
          <w:lang w:bidi="fa-IR"/>
        </w:rPr>
        <w:t>باسمه تعالى مجده</w:t>
      </w:r>
    </w:p>
    <w:p>
      <w:pPr>
        <w:pStyle w:val="BookText"/>
        <w:rPr/>
      </w:pPr>
      <w:r>
        <w:rPr>
          <w:rFonts w:ascii="IRNazanin" w:hAnsi="IRNazanin" w:eastAsia="IRNazanin"/>
          <w:color w:val="111111"/>
          <w:sz w:val="28"/>
          <w:sz w:val="28"/>
          <w:szCs w:val="28"/>
          <w:rtl w:val="true"/>
          <w:lang w:bidi="fa-IR"/>
        </w:rPr>
        <w:t xml:space="preserve">نماز آيات براى نَفْس خسوف و كسوف، واجب است، و خوف در آن دخالت ندارد و پس از آن كه به ادلّه قطعيّه، وجود خداى تعالى براى ما ثابت است و نيز ثابت است كه رسول اكرم و ائمّه عليهم السلام از جانب او هستند و فرموده آنان، فرموده خداوند است، حاجت به سؤال از علّت باقى نمى ماند، و چه بسيارى از احكام الهيّه است كه اثرات مهمّى دارد كه ما از آن اطّلاع نداريم، و بستگى دارد كه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نمايد و بسيارى از مجهولات بر ما معلوم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به رتبه اجتهاد نرسيده و قريب الاجتهاد هم نيست و ظاهر عبارات مسائل را خوب نمى فهمد، آيا حقّ دخالت در امور ترافع و معاملات و قضاوت بين مترافعين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مورد اطمينان طرفين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يا دخالت اين گونه اشخاص موجب خطاست و جايز نيست؟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چنين شخصى در صورتى كه خودش مى داند كه منصب حكومت شرعيّه را ندارد</w:t>
      </w:r>
    </w:p>
    <w:p>
      <w:pPr>
        <w:pStyle w:val="BookText"/>
        <w:rPr/>
      </w:pPr>
      <w:r>
        <w:rPr>
          <w:rFonts w:ascii="Amiri" w:hAnsi="Amiri" w:eastAsia="Amiri" w:cs="Amiri"/>
          <w:color w:val="111111"/>
          <w:sz w:val="28"/>
          <w:sz w:val="28"/>
          <w:szCs w:val="28"/>
          <w:rtl w:val="true"/>
          <w:lang w:bidi="ar-SA"/>
        </w:rPr>
        <w:t>اوّلاً، بايد تقليد كند از مجتهدى كه جايز مى داند قضاوت به طور وكالت و نيابت را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أخذ وكالت و استنابه نمايد، و مع ذلك براى مترافعين وقتى قضاوت او اثر دارد كه آنان هم تقليد كرده باشند از مجتهدى كه تجويز مى نمايد قضاوت وكيل و نايب </w:t>
      </w:r>
    </w:p>
    <w:p>
      <w:pPr>
        <w:pStyle w:val="BookText"/>
        <w:rPr/>
      </w:pPr>
      <w:r>
        <w:rPr>
          <w:rFonts w:ascii="IRNazanin" w:hAnsi="IRNazanin" w:eastAsia="IRNazanin"/>
          <w:color w:val="111111"/>
          <w:sz w:val="28"/>
          <w:sz w:val="28"/>
          <w:szCs w:val="28"/>
          <w:rtl w:val="true"/>
          <w:lang w:bidi="fa-IR"/>
        </w:rPr>
        <w:t>را، و الّا اثر نخواهد داشت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قاضى منصوب، يعنى آن قاضى كه به نصب معصوم خصوصاً يا عموماً نصب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قاضى تحكيم، يعنى آن قاضى كه طرفين نزاع رضايت مى دهند به قضاوت وى در نزاع آنها، و در اين قسم اختلاف است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يا خير؟ مرحوم آقا، و مرحوم آقاى گلپايگانى قايل اند به اشتراط اجتهاد و اين قول مشهور است و مرحوم آقاى خوئى قايل اند به عدم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اجتهاد معتبر شد مطلقاً،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مفروض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حق تصدّى قضاوت ندارد، مگر تقليد كند از مجتهدى كه جايز مى داند قضاوت را وكالتاً او نيابتاً و از او أخذ وكالت و استنابه نمايد، و نيز مترافعين بايد مقلّد چنين مجتهدى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كلام اشاره اى است به خلافى كه بين فقها وجود دارد كه آيا قضاوت، وكالت يا نيابت بردار هست يا نه؟</w:t>
      </w:r>
    </w:p>
    <w:p>
      <w:pPr>
        <w:pStyle w:val="BookText"/>
        <w:rPr/>
      </w:pPr>
      <w:r>
        <w:rPr>
          <w:rFonts w:ascii="IRNazanin" w:hAnsi="IRNazanin" w:eastAsia="IRNazanin"/>
          <w:color w:val="111111"/>
          <w:sz w:val="28"/>
          <w:sz w:val="28"/>
          <w:szCs w:val="28"/>
          <w:rtl w:val="true"/>
          <w:lang w:bidi="fa-IR"/>
        </w:rPr>
        <w:t>آيةاللَّه العظمى گلپايگانى، در درس قضا، در جواب سؤالى 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مجتهد مى تواند مقلّد خود را براى قضاوت نصب نمايد، يا خير؟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زيرا دليلى بر آن نيست، و در اين مورد ادله نصب از معصوم عليه السلام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به دليل ولايت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به فتواى مشهور اجتهاد در قاضى، شرط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حضور محترم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كسى قايل بشود كه اعلميّت در تقليد شرط نيست، زيرا اعلم من جميع الجهات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شرعاً چنين قولى مسموع است؟ يعنى مى شود از هر مجتهدى تقليد كرد، و لو غير اعلم باشد، 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علم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تحصيلى نمى باشد و مانند مردم عادى نيست و اعلميّت كه شرط است در دايره علما به علم تحصيلى است و آن قول، مسموع نمى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مبارك 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بعضى مدّعى هستند كه دين شامل دو رشته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 كه مقدّمه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طريقت كه حقيقتِ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مى گويند بايد در شريعت از مجتهد تقليد كرد و در طريقت از قطب يا پير يا مرشد پيروى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مى گويند اگر قطب و مرشد آنان بميرد، پيوند ولايت خشكيده، بايد ضمن بيعت با قطب بعدى مجدّداً پيوند ولايت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چنانچه مريد، با مُراد تجديد بيعت نكند، تمام اعمال واجب و مستحبّ او ثمره دنيوى و اخروى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فِرَق صوفيّه در كتابهاى خود، نوشته اند كه بايد عشريّه روزانه را خرج نكرد و به مرشد پرداخت نمود و اين عمل، مغنى از خمس و سهم امام و زكات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معتقدند مريد در هر كجاى عالَم كه باشد، زكات فطره خود را بايد به مرشد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مُريد بايد در جميع حالات حتّى در حال نماز، صورت مرشد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شاربها را بلند گذاشتن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فَاتَّبِعُوا مِلَّةَ ابراهيمَ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مغايرت دارد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شركت كردن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اهل علم در مجالس جشن و عزادارى كه به نام ائمّه اطهارعليهم السلام از طرف فرقه صوفيّه منعقد مى شود، چه صورت دارد؟</w:t>
      </w:r>
    </w:p>
    <w:p>
      <w:pPr>
        <w:pStyle w:val="BookText"/>
        <w:rPr/>
      </w:pPr>
      <w:r>
        <w:rPr>
          <w:rFonts w:ascii="Amiri" w:hAnsi="Amiri" w:eastAsia="Amiri" w:cs="Amiri"/>
          <w:color w:val="111111"/>
          <w:sz w:val="28"/>
          <w:sz w:val="28"/>
          <w:szCs w:val="28"/>
          <w:rtl w:val="true"/>
          <w:lang w:bidi="ar-SA"/>
        </w:rPr>
        <w:t>نظر مبارك را در تمام سؤالات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زمان غيبت كبرى فقط از مجتهدينى كه فرمايشهاى ائمّه معصومين عليهم السلام را بيان مى نمايند، بايد تبعيّت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مغنى و مكفى نخواهد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مكلّف طبق رساله عمليّه بايد عمل كند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 شرع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شارب، سنّت است و تقيّد به ترك سنّت و گذاشتنِ آن، 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شركت عموم در چنين مجالسى كه قهراً ترويج آنها خواهد بود،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تبعيض توبه، صحيح است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سخريّه نمودن مطلقاً چه طور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سخريّه كردن بر مسائل، يا بر كسى كه امر به معروف و نهى از منكر مى كند، چه صورت دارد؟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مراد، تبعيض در توبه است، البتّه هر اندازه كه تمكّن دارد، بايد توبه كند؛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مى شود يا نه، خداى متعال مى داند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بنابراين، توبه تحقّق پيدا نمى كند، مگر به ترك گناه با ندامت و عزم بر عدم معاودت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معصيتِ مرتكب شده كلّاً ترك شود با خصوصيّات مذكوره، و اينكه عزم پيدا كند كه يك معصيت را فقط در فلان زمان يا فلان مكان ترك كند، توبه نيست؛ زيرا تبعيض در يك گناه زماناً يا مكاناً هرگز توبه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تبعيض در توبه به معناى آن كه انسان از بعضى گناهان توبه كند، به معناى حقيقى توبه، و از بعضى گناهان ديگر توبه نكند، آيا صحيح است يا نَه؟ اين مطلب در كتب كلاميه مفصّلاً مطرح شده است، به كلام مرحوم خواجه طوسى، در تجريد و كلام مرحوم علّامه حلّى در شرح تجريد مراجعه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مادامى كه مجوّز شرعى نداشته باشد، حرام است</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است ولى ارتداد، در صورتى است كه سخريّه مآلش به عدم قبول دين اسلام باشد</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 اينكه اين سخريّه موجب ارتداد شخص هست يا نَه؟ در جاى خود ثابت شده كه اگر مآل فعل شخص، عدم قبول اصل دين است، مخصوصاً اگر خود نيز ملتفت به اين جهت بود، ارتداد حاصل مى شود و احكام آن تحقّق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حضور محترم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ميان كافر ذمّى و حربى چيست؟ كه مال و جان حربى محفوظ و محترم نيست و از ذمّى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اگر سؤال از مدرك است، فارق روايات شريفه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موضوع است، اهل كتابى كه به شرايط ذمّه عمل مى كنند، ذمّى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آنهايى كه به شرايط ذمّه عمل نمى كنند و همچنين مشركين، كافر حربى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كفّار حربى محترم نيستند كه در معاهده و امان مسلمين نباشند</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عهد و پيمان يعنى كافر مطيع اسلام و جزيه گذار و يك تن از اهل كتاب كه در زينهار و امان اسلام درآمده و شرايط ذمّه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اكرم صلى الله عليه وآله نهى فرمودند از اينكه بر آنان ظلم و تعدّى شود؛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نفيسى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نيز لغت نامه دهخدا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نيز جامع احاديث الشّيعه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505</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محترم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اميدوارم بذل محبّت نموده، جواب سؤال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لايترك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مرقوم و اگر چنانچه عنايت فرموده يك كلمه، نصيحت و موعظه هم بفرماييد تا شايد ان شاءاللَّه تعالى موجب تنبّه حقير شود، بسيار ممنون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السّلام عليكم اميد آن كه در ظلّ توجّهات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و مؤيّد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جمعى از فقها مانند صاحب مدارك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تكليف از بعض اجزا و شرايط و موانع چون متعذّر و معسور مى باشند، برداشته شود، از بقيّه هم ساقط مى شود و بقاى امر، خلاف اصل است، و امر به كلّ، مستلزم امر به جزء نمى باشد الّا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متبوع منتفى شد، تابع نيز منتفى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جمعى از فقها كه نسبت به اكثر داده اند، قايل اند به بقاى وجوب يا استحباب بقيّه اجزا و شرايط غير معذور و معسور، به دو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بقاى امر مولى به بقاى وجوب يا استحباب مابقى اجزاى غير معذور و معسور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وارده از فريقين اگرچه سنداً ضعيف مى باشند، ولى منجبر مى باشند به عمل فقها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خطبه رسول اكرم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هريره،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قد فرض اللَّه عليكم الحجّ فحجّوا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أكلّ عامٍ، يا رسول اللَّه؟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قلت نعم لَوَجَبَتْ ولما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ذرونى ما تركتكم فانّما هلك من كان قبلكم بكثرة سؤالهم واختلافهم عَلى أنبيائهم، فاذا أمرتكم بشى ءٍ فأتوا منه ما استطعتم، واذا نهيتكم عن شى ءٍ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النّبى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أمرتم بأمر فأتوا منه بما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اللآلى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رقم هاى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روايات، بقيّه اجزا مأمور به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لايدرك كلّه لايترك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صارفه خواهد بود از شمول اطلاق، و لهذا احتياط وجوبى است به اتيان مابقى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ميسور و لايترك را در بسيارى از كتب اصولى و فقهى بزرگانى مانند علّامه شيخ احمد نراقى در عوايد و شيخ انصارى در رسائل در تنبيه سوم از تنبيهات مربوط به شك جزء، و آيةاللَّه آقاى حاج ميرزا حسن بجنوردى در القواعد الفقهيّه قاعده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محقّقين در ثبوت اين قاعده به جهت ضعف سند بحث دارند، لهذا مرحوم آقاى والدقدس سره احتياط وجوبى فرمودند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قرينه صارفه از شمول اطلاق است، لهذا احتياط وجوبى خواهد بود، و</w:t>
      </w:r>
    </w:p>
    <w:p>
      <w:pPr>
        <w:pStyle w:val="BookText"/>
        <w:rPr/>
      </w:pPr>
      <w:r>
        <w:rPr>
          <w:rFonts w:ascii="Amiri" w:hAnsi="Amiri" w:eastAsia="Amiri" w:cs="Amiri"/>
          <w:color w:val="111111"/>
          <w:sz w:val="28"/>
          <w:sz w:val="28"/>
          <w:szCs w:val="28"/>
          <w:rtl w:val="true"/>
          <w:lang w:bidi="ar-SA"/>
        </w:rPr>
        <w:t>فرموده رسول اكرم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فى النّاس ولا تكن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رهبانيّت اسلامى است كه علاوه بر رياضت روحى، آثار و فوايد بسيار دارد و رهبانيّت ملل سابقه به آن نمى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توسل به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بسى مدخليّت در توفيق انسان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حضور 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 شكّ در حمل خود داشته باشد، مى تواند دارويى مصرف كند، يا كارى انجام دهد كه منافات با استقرار حمل داشته باشد؟</w:t>
      </w:r>
    </w:p>
    <w:p>
      <w:pPr>
        <w:pStyle w:val="BookText"/>
        <w:rPr/>
      </w:pPr>
      <w:r>
        <w:rPr>
          <w:rFonts w:ascii="IRNazanin" w:hAnsi="IRNazanin" w:eastAsia="IRNazanin"/>
          <w:color w:val="111111"/>
          <w:sz w:val="28"/>
          <w:sz w:val="28"/>
          <w:szCs w:val="28"/>
          <w:rtl w:val="true"/>
          <w:lang w:bidi="fa-IR"/>
        </w:rPr>
        <w:t>باسمه تعالى مجده</w:t>
      </w:r>
    </w:p>
    <w:p>
      <w:pPr>
        <w:pStyle w:val="BookText"/>
        <w:rPr/>
      </w:pPr>
      <w:r>
        <w:rPr>
          <w:rFonts w:ascii="IRNazanin" w:hAnsi="IRNazanin" w:eastAsia="IRNazanin"/>
          <w:color w:val="111111"/>
          <w:sz w:val="28"/>
          <w:sz w:val="28"/>
          <w:szCs w:val="28"/>
          <w:rtl w:val="true"/>
          <w:lang w:bidi="fa-IR"/>
        </w:rPr>
        <w:t xml:space="preserve">ظاهر آن كه نمى تواند، بلكه اگر در رحم نطفه منعقد شده باشد، اگر چه هنوز علقه نشده باشد، آن را بيندازد،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طلاى مسكوك، ديه آن است، و اگر مضغه شده باشد،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ديه آن مى باشد، و هكذا ترقّى مى كند تا ولوج روح كه در آن كفّاره و قصاص است</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 xml:space="preserve">حضرت آيةاللَّه العظمى جناب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استدعا دارد نظر مبارك را در مورد ديه سقط جنين هايى كه توسّط زنان حامله به </w:t>
      </w:r>
    </w:p>
    <w:p>
      <w:pPr>
        <w:pStyle w:val="BookText"/>
        <w:rPr/>
      </w:pPr>
      <w:r>
        <w:rPr>
          <w:rFonts w:ascii="IRNazanin" w:hAnsi="IRNazanin" w:eastAsia="IRNazanin"/>
          <w:color w:val="111111"/>
          <w:sz w:val="28"/>
          <w:sz w:val="28"/>
          <w:szCs w:val="28"/>
          <w:rtl w:val="true"/>
          <w:lang w:bidi="fa-IR"/>
        </w:rPr>
        <w:t>امر شوهر، يا بدون امر و اجازه شوهر به دست قابله و يا دكتر انجام مى گيرد،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ديه بر مباشر و يا مسبّب تعلّق مى گيرد، و در صورت امر شوهر، مى تواند ديه را دريافت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زنهايى كه با عمل جراحى به وسيله پزشك اسقاط جنين مى كنند، آيا بايد ديه بدهند يا ديه بر مباشر كه طبيب است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ديه بر مباشر است و معلوم باشد ديه در صورتى است كه ولوج روح نشده باشد والّا حكم قصاص را دارد، مگر با مباشر بر ديه مصالحه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ديه بر مباشر كه طبيب است، مى باشد و نسبت به زن حدّ و تعزير و نحو ذلك به تفصيلى كه دارد، مى باشد</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مبارك 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تمام نقاط عالم از مشرق و مغرب و زمين و آسمان در آن واحد ممكن است هزاران نفر در حال احتضار باشند، و در قبرها از مردگان سؤال مى شود و همگى هم حضرت على عليه السلام را مى خوانند و استعانت 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آن حضرت، در يك آن همه جا حاضر شوند؟</w:t>
      </w:r>
    </w:p>
    <w:p>
      <w:pPr>
        <w:pStyle w:val="BookText"/>
        <w:rPr/>
      </w:pPr>
      <w:r>
        <w:rPr>
          <w:rFonts w:ascii="IRNazanin" w:hAnsi="IRNazanin" w:eastAsia="IRNazanin"/>
          <w:color w:val="111111"/>
          <w:sz w:val="28"/>
          <w:sz w:val="28"/>
          <w:szCs w:val="28"/>
          <w:rtl w:val="true"/>
          <w:lang w:bidi="fa-IR"/>
        </w:rPr>
        <w:t>باسمه تعالى مجده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 و مكان مزاحمتى با مجرّدات ندارند، و آن حضرت به قدرت خداوند متعال مى تواند در آن واحد همه جا حاضر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امام عليه السلام، عالِم است به اينكه طفل در رحم مادر، پسر است، يا دختر؟</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البتّه به تعليم خداوند متعال 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حضور 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خواندن حضرت على عليه السلام، كتب آسمانى را بعد از تولّد، صحّت دارد يا خير؟</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نَفْسِ قدسيّه ولايت، متّصل به لوح محفوظ مى شود و آنچه را كه در آن ثبت شده است، مشاهده مى كند و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مقدّس 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كتب فقهيّه، از قبيل عروة و وسيله و غير اينها مستحبّاتى براى نماز و وضو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اينكه در حال وضو، فلان دعا را بخواند، و يا در شب جمعه در ركعتِ اوّلِ نماز، فلان سوره، و همچنين براى هر يك از نمازهاىِ شبهاىِ هفته و براى ركوع و سجدتين، دعايى ذكر شده كه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ركعت ولك 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نمازهايى به عنوانِ صلواتِ مستحبّه، مثل نماز جعفر و غير آن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مستحبّ مى دانيد؟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كتابهايى به منظور تهذيب اخلاق و تصفيه نَفْس نوشته شده مثل كتب مرحوم حاج ميرزا جواد آقا ملكى از قبيل اسرار الصّلاة و رساله لقاء اللَّه و المراقبات كه مشتمل بر عبادات و ادعيّه بسيار است و مستحبّات كثيره اى در آنها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عمل كردن به مستحبّات مذكوره را اجازه مى فرماييد؟ </w:t>
      </w:r>
    </w:p>
    <w:p>
      <w:pPr>
        <w:pStyle w:val="BookText"/>
        <w:rPr/>
      </w:pPr>
      <w:r>
        <w:rPr>
          <w:rFonts w:ascii="IRNazanin" w:hAnsi="IRNazanin" w:eastAsia="IRNazanin"/>
          <w:color w:val="111111"/>
          <w:sz w:val="28"/>
          <w:sz w:val="28"/>
          <w:szCs w:val="28"/>
          <w:rtl w:val="true"/>
          <w:lang w:bidi="fa-IR"/>
        </w:rPr>
        <w:t xml:space="preserve">بعضى از اعمال و اذكار را ايشان به طور مطلق ذكر كرده اند؛ مثلاً در المراقبات در سجده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گفت، مقدار ذكر را بيان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و مى گويد كه هر قدر ذكر را بيشتر بگويد، تأثير بيشترى دارد، ولى علّامه بزرگوار، طباطبايى مى فرمايند كه شيخ ملّا قربانعلى زنجانى مى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اقلّاً ذكر را چهارصد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را تأييد مى فرماييد؟</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اين گونه امور را كه ذكر نموده ايد، به هر نحو كه استحباب آن گفته شده است، گرچه مى توان از جهت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آنها را شرعاً تقويت نمود، ليكن بهتر آن است كه آنها را به عنوان مطلق ذكر و دعا به 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أسئلكم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شريف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شرف عرض اقدس انور عالى مى رساند در دعاى ابى حمزه ملاحظه فرموده ايد در اوايل دعاى شريف، امام عليه السلام به درگاه حضرت خالق الأنام معروض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القائل وقولك حقّ و وعدك صدق واسئلوا اللَّه من فضله انّ اللَّه كان بكم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قرآن مجيد، آيه مباركه به اين نسق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وَاسْئلُوا اللَّهَ مِن فضلِهِ اِنّ اللَّهَ كان بِكُلِّ شى ءٍ عليماً</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مستدعى است براى حلّ اين اشكال، مراحم عالى را دريغ نفرماييد، بيّنوا آجركم اللَّه أجراً جزيلاً، والسّلام عليكم وادام اللَّه بقائكم على رؤوس الأنام بمحمّد وآله الاطهار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جلّت اسمائه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نظر مى رسد، در تمام قرآن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وَاسْئَلُوا اللَّهَ مِن فَضلِهِ اِنّ اللَّهَ كان بِكُلِّ شَىْ‌ءٍ عَلِيماً</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منحصر به فرد است، و همچنين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تَقتُلُوا اَنفُسَكُمْ اِنّ اللَّهَ كان بِكُم </w:t>
      </w:r>
    </w:p>
    <w:p>
      <w:pPr>
        <w:pStyle w:val="BookText"/>
        <w:rPr/>
      </w:pP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هم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دعا، صدر آيه اوّلى و ذيل آيه دومى، مناسب است و عكس آن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لاجرم، دو نصف آيه ذكر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بسيار متعارف است كه برحسب تناسب حال، شخص يك جمله از آيه اى، و يك جمله از آيه ديگر ذكر مى كند و هيأت گفتار، قرينه است كه دو جمله از دو آيه است و در اين جا جاى ندارد كه در وسط چيزى بگويد؛ مثلاً در ما نحن فيه، تكرار فرماييد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القائل انّ اللَّه كان بكم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در اوّل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القائل 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واسئلوا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كان بكم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گفتنى ركيك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چون ذيل آيه اوّلى و صدر آيه دوّمى مناسب نبود، بلكه چنين تناسب داشت كه از اين دو آيه منحصر به فرد، آن مقدارى كه مناسب با دعا كردن است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را حذف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نماز جمعه را در زمان غيبت امام عليه السلام واجب مى دانيد 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در زمان غيبت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جمعه منعقد شود با تمام شرايط آن و كسى حاضر باشد و بخواند، مسقط نماز ظهر خواهد بود، ولى وجوب تعيينى آن برحسب ادلّه معلوم نيست بنابر آنچه معروف و مشهور است بين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در نواحى خمسه زنجان، معروف به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كنند كه به حَسب </w:t>
      </w:r>
    </w:p>
    <w:p>
      <w:pPr>
        <w:pStyle w:val="BookText"/>
        <w:rPr/>
      </w:pPr>
      <w:r>
        <w:rPr>
          <w:rFonts w:ascii="IRNazanin" w:hAnsi="IRNazanin" w:eastAsia="IRNazanin"/>
          <w:color w:val="111111"/>
          <w:sz w:val="28"/>
          <w:sz w:val="28"/>
          <w:szCs w:val="28"/>
          <w:rtl w:val="true"/>
          <w:lang w:bidi="fa-IR"/>
        </w:rPr>
        <w:t>ظاهر، معترف و مقرّ به ما جاء به النّبى صلى الله عليه وآله و معتقدات شيعه اثنى عشرى مى باشند و هرگاه حكمى از احكام شرع سؤال شود، اذعان دارند، ولى متعصّب و غيور در طول شارب گذاشتن بوده و به هيچ نحو حاضر به كوتاه كردن آن نيستند و هم شايعاتى درباره آنهاست از قبيل اين كه روزه ماه مبارك رمضان را واجب نمى دانند و نظاير آن، كه خودشان جدّاً منكرند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آيا خريد و استعمال فرآورده هاى آنان از قبيل روغن و پنير و ماست و غيره از نظر طهارت و نجاست چه صورت دارد؟ و اين فرآورده ها به طورى كه القاى شبهه شده، محكوم به نجاست مى باشد يا نه؟</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مدار بر يقين داشتن به كفر و زندقه است، نسبت به اشخاص از حيث لزوم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يقين دارد آنها منكر ضرورى اسلام هستند، اجتناب نمايد و كسى كه يقين ندارد، اجتناب لازم نيست و خريد و استعمال آن چيزها بر او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مبارك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ورود غير مسلمان به مساجد و حرم امامان معصوم عليهم السلام جايز است 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ورود غير مسلمان به مساجد و حرم مطهّر أئمّه معصومين عليهم السلام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مؤمنين لازم است نهى از منكر نمايند</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آن حضرت در سال نُهُم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يكسال قبل از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را گرفته، ابلاغ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يحجنّ بعد هذا العام مشرك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استفاده مى شود، مشركين نجاست عينيّه دارند، نَه حكميّه، و اگر با رطوبت با چيزى ملاقات نمايند،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ورودشان به مسجد الحرام و ساير مساجد جايز نيست و فرقى بين آنان و ساير كفّار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 هم همانند آنان نجس مى باشند، به دليل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اليهودُ عُزَير ابنُ اللَّهِ وقالتِ النّصارى المسيحُ ابنُ اللَّهِ ذلك قَولُهُم باَفواهِهِم يُضاهُِونَ قولَ الَّذين كفروا من قبلُ قاتَلَهُمُ اللَّهُ اَنّى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اَحبارَهُم ورُهبانَهُم أرباباً من دونِ اللَّهِ والمسيحَ ابنَ مريَمَ وما أُمِرُوا الّا لِيَعبُدُوا اِلهاً واحداً لا إلهَ الّا هو سبحانَهُ عمّا يُشرِكُونَ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دليل اين دو آيه، يهود و نصارا مشرك مى باشند، و هر مشركى نجس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مبارك 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از كشتارگاهها رسم است حيوانات را با ماشين ذبح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ذبح شرعى اطلاق مى شود يا اشكال دارد؟</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اگر استناد ذبح، به طور حقيقت به انسان داده شود و ساير شرايط به عمل آيد، ظاهراً اشكالى ندارد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اگر براى ذبح چند حيوان در آن واحد، ذبح كننده يك بسم اللَّه بگويد، اشكال ندارد، ولى اگر بسم اللَّه در زمان واحد نباشد، يعنى ذبح حيوانات تدريجى انجام گيرد،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اعتبار المقارنة العرفيّة فيها على وجهٍ يصدق التسميّة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الصيد والذّباحه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حضور مبارك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اينكه شافعى ها اشهاد عدلين را در طُهْرِ غير مواقعه، در طلاق شرط نمى دانند آيا مى توانيم به گفته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مطابق مذهب جعفرى طلاق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صحّت طلاق آنان نماييم يا نه؟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اينكه علماى شافعى صيغه عقد نكاح را به هر نحو كه مشتق از ماده أنكحت و زوّجت باشد، خواه به صيغه ماضى يا غير ماضى، صحيح مى دانند، آيا اجراى عقد آنان براى امامى با اينكه محتمل است كه به صيغه غير ماضى اجرا كنند، چه صورت دارد؟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فرض عدم صحّت اين طلاقها، آيا تزويج اين 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زوج اوّل آنها نيز شيعه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ذات بَعْل ملحق به تزويج معتدّه است در حرمت ابدى در صورت دخول ولو مع الجهل للاولويّة والرّوايات الخاصّة، أم يمكن الاشكال فى الالحاق كما من غير واحد من اصحابنا، بل نسب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بجواز النّكاح الى الاكثر للمناقشة، فى الاولويّة لاحتمال خصوصيّة العدّة ولمعارضة الرّوايات بصحيحتى عبدالرّحمن بن الحجّاج</w:t>
      </w:r>
      <w:r>
        <w:rPr>
          <w:rStyle w:val="FootnoteAnchor"/>
          <w:rtl w:val="true"/>
        </w:rPr>
        <w:footnoteReference w:id="262"/>
      </w:r>
      <w:r>
        <w:rPr>
          <w:rFonts w:ascii="Amiri" w:hAnsi="Amiri" w:eastAsia="Amiri" w:cs="Amiri"/>
          <w:color w:val="111111"/>
          <w:sz w:val="28"/>
          <w:sz w:val="28"/>
          <w:szCs w:val="28"/>
          <w:rtl w:val="true"/>
          <w:lang w:bidi="ar-SA"/>
        </w:rPr>
        <w:t>الظّاهرتين، خصوصاً الثّانية منهما فى الجواز، فيرجع بعد التّعارض الى العمومات، أو اصالة الحلّ، اللّهُمّ الّا ان يدفع التّعارض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نظر از محذورات برحسب حكم اوّلى، آيا بر ما واجب است اعلام بطلان سؤال يا نه؟ و به عبارت ديگر، آيا رفع شبهه حكميّه، يا موضوعيّه،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به حكم يا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آيا بين شبهه حكميّه و موضوعيّه فرق است يا خير؟</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اطمينان از گفته آنها حاصل مى شود كه هم عالِم به احكام مذهب جعفرى مى باشند و هم عمل كرده اند، برطبق آنچه مذهب حقّه جعفرى برآن مى باشد، طلاق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نمايند به اينكه و لو بالتّوكيل عقد را به نحو صحيح تجديد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 حرمت ابديّه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لا للأولويّة، والأولويّة انّما ترتبط بالزنّا بذات البعل، حيث انّه ملحق بالزنّا فى العدّة الرّجعية دون التزويج بذات البعل، والدّخول فى مفروض السّؤال، يكون وطياً بالشّبهة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است بين شبهه حكميّه و موضوعيّه، در حكميّه اعلام لازم و در موضوعيّه كه عالِم به حكم است، لازم نيست و اگر جاهل به حكم باشد، اعلام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فرد مسلمانى از نعمت بينايى محروم باشد و تنها راه وسيله بينايى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قرنيه چشم باشد، و بتوان از فرد مسلمان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 جرّاحى و پيوند قرنيه چشم، بينايى ايجاد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انسان مى تواند وصيّت نمايد كه بعد از مرگ از چشم او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افراد نابينا به كار بَرند 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نتوان تجويز نمود، و ديه بر دكتر مباشر ثابت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 در آنچه شرعاً جايز نيست، نافذ نمى باشد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حضور مبارك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تعريف وطن چيست، و اگر شخصى وطن خود را براى مسافرت ترك كند و بعد از مدّتى برگردد و كمتر از ده روز در وطن خود بماند، آيا بايد نماز را قصر بخواند و روزه نگيرد 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وطن، عبارت است از جايى كه انسان، آن را مركز خود قرار داده است، و شخصى كه وطن خود را براى مسافرت ترك كند و بعد از مدّتى برگردد و كمتر از ده روز بماند، دو صورت 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كه از وطن خود صرف نظر كرده و مركز خود را جاى ديگر قرار داده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چنانچه سفرى به آنجا برود و قصد ده روز ماندن را نداشته باشد، نماز را قصر مى خواند و روزه هم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در آنجا ملكى داشته، احتياط مستحبّى اين است كه جمع نمايد بين احكام مسافر و احكام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موقّتاً وطن را ترك كرده و عزم مراجعت داشته باشد كه در اين صورت، آنجا هنوز جاى او و مركزش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برگردد، نماز را تمام مى خواند و روزه مى گيرد، اگر چه دَه روز نماند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محضر مبارك زعيم عالم تشيّع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اشخاصى كه براى تبليغ يا انجام كار ديگرى مسافرت مى كنند، اگر در چند آبادى كه نزديك هم باشد، قصد اقامت كنند، صحيح است و نماز آنان تمام است؟ يا حتماً بايد در يك آبادى قصد اقامت نمايند؟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احتياط واجب در اين است كه در يك آبادى قصد اقامت كنند و آنجا را مركز خود قرار دهند و تردّد نمايند؛ در بعضى از روزها به جاهاى نزديك مانند يك فرسخ و دو فرسخ مثلاً، والّا بايد بين قصر و اتمام، نماز را جمع نمايند</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لكن در مقابل روايت معتبره عبدالرّحمن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لابى عبداللَّه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له الضّياع بعضها قريب من بعض فيخرج فيقيم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أيتمّ، أو يقصّر؟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8/495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ظهور داشته باشد در مسأله اقامه عشرة ايام، پس وحدت مكان معتبر نيست لكن مورد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الضّياع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كسى كه داراى ملك يا املاك در مكانى مى باشد، كه مرتّب به آنها سركشى مى نمايد؛ مخصوصاً كه شيخ و صدوق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خارج از ما نحن فيه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اصحاب براى سقوط روايت از درجه اعتبار كافى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حضور مبارك 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 خيّر و مسلمانى، املاك و رقباتى بر تعليم و تعلّم اطفال وقف نموده و مدّتهاست اين عمل خير جريان دارد، ولى اخيراً در هيأت متولّيانِ اين موقوفات اختلاف نظرى حاصل شده، كه آيا مى توان اطفال خارج از دين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پذيرفت؟ بعضى از آنان كه جنبه تجدّدشان غلبه دارد، اين كار را در مقابل مساعدتهاى آمريكا به كشورهاى مسلمان لازم مى دانند، و بعضى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اطفال يهود و نصارا را از وقف اسلامى بهره مند نمود، حتّى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مسلمى چنين تصريحى هم بنمايد، اساساً وقف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مبارك خودتان را براى تعيين تكليف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السّلام عليكم والتّحيات الوافرة اُقدّمها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در قرارداد وقفى منظورش اطفال مسلمين بوده است، نمى توان اطفال ديگر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مطلق از اطفال بشر بوده باشد، مى توان پذيرفت؛ چون حكم شرعى اوقاف، برطبق قرارداد واقف است و در مقام تشخيصِ اين موضوع، به قراين احوال بايستى مراجعه نمود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ازحال شخص واقف يا ازحال امثالش از نوع مردم معلوم شد كه مقصود واقف در موقع انشاء وقف چه بوده است 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بايد احتياط نمود و بر قدر متيقّن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گفته شد از طرفين نتوان آن را وسيله استدلال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العالم سبحانه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اِذا صلّى ثمّ شكّ فى أ نّه اغتسل للجنابة ام لا، يبنى على صحّة صلاته، ولكن يجب عليه الغسل للأعمال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حاشيه حضرتعالى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يحدث بالأصغر بعدها والّا فان كان فى الوقت وكان عليه صلاة أخرى أو غيرها ممّا يشترط بالطّهور احتاط بعد الغسل، باعادة ما صلّاها وبالتّوضى لتلك الصّلاة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علّت آن، اين است كه فعلاً علم اجمالى دارد به اينكه يا غسل و اعاده آن نماز، و اداى صلاة أخرى أو غيرها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وضو گرفتن و اداى صلاة اخرى او غيرها واجب است، و در اين حال اگر فقط غسل كند و صلاة اخرى أوغيرها را به جاى آورد، علم اجمالى پيدا مى كند به اينكه يا آن صلاة اوّلى كه صلّاها باطل است، و يا اين صلاة أخرى او غيرها باطل است، و قاعده فراغ در ماصلّاها با اين علم اجمالى جريان ندارد، و چون استصحاب وجوب غسل و عدم وجوب وضو جارى است، پس اگر در اين حال هم غسل كند و هم وضو بگيرد و صلاة اخرى يا غيرها را به جاى آورد، همانا باز صلاة اوّلى را به مقتضاى اصالة الاشتغال بايد اعاده كند، چون قاعده فراغ در آن به تعارض با اين استصحاب سقوط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بعضى وعّاظ در منابر، از بردن نام حضرت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خوددارى نموده و به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ادلّه زير استدلال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 كافى است كه، راوى سؤال نمود از امام هادى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نام ببريم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من آل محمّد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عسكرى عليه السلام نام فرزندشان را به اشاره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ريّان بن الصّلت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حضرت رضاعليه السلام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لايرى جسمه ولايسمّى اسمه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لا يسمّيه باسمه الّا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خواهشمند است تكليف ما را در اين زمان معيّن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در بسيارى از روايات و دعاها و زيارات تصريح به نام مباركشان شده و جمع بين روايات مانعه و آنچه تصريح به نام آن حضرت شده، اين است كه شايد از باب تقيّه در اوايل ولادت آن حضرت بوده و بعد از رحلت امام حسن عسكرى عليه السلام خليفه عبّاسى در جست و جوى فرزند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آن حضرت برده مى شد، او بيشتر در طلب و پيدا كردن آن حضرت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اين چنين اقتضا كرد كه تقيّه در زمان غيبت صغرى باشد كه تصريح به نام مبارك حضرت مهدى نشود و به اين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الامر لايسمّيه باسمه الّا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كافر در اين جا تارك اوامر و فاعل نواهى مى باشد، نه منكر بارى تعالى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مرتكب كباير در عرف اخبار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تحريم تصريح به نام آن حضرت شامل همه اوقات و زمان غيبت كبرى نمى باشد</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 ميرزا محمّد تقى موسوى اصفهانى در مكيال المكارم راجع به بردنِ نام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حرمة ذكر هذا الاسم الشّريف، ليست دائرة مدار الخوف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سائر أسمائه والقابه، فانّ جواز ذكرها و عدمه دائر مدار الخوف والتقيّة، فيحرم عند التقيّة، ويجوز عند عدمها، وكذا الحال فى ذكر سائر الأئمّةعليهم السلام، فهم فى هذا الحكم سواء، كما دلّت عليه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مكيال المكارم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فرجه وسهّل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خواهشمندم به دو سؤال ذيل جواب مرحمت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زيارت جامعه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حسابهم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عَلَينا حِسابَهُم</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اين دو جمله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السنه بسيار گفته مى شود، سندش را نيافتم، لطفاً اگر در نظر مبارك است،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حضرات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ميزان اَعمال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اراده خداوند به حساب اهل محشر مى رسند، و آمر و مسبّب پروردگار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أسمائه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شبّر در مصابيح الانوار، 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آمدى در غرر الحكم و دررالكلم روايت مى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حضور محترم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شريفى كه مشهور است از پيغمبر اكرم صلى الله عليه وآله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مِنّى وَاَنَا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چيست؟</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متواتر است،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منّى وَاَنَا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ولادتاً امام حسين عليه السلام فرزند فاطمه زهراعليها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روحاً و نوراً ونيّتاً از يكديگر جدا نيستند، پيغمبر اكرم صلى الله عليه وآله از امام حسين است، و امام حسين از آن حضرت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خواهشمندم بيان فرماييد، آيا قرآن برتر و والاتر است، يا حضرات ائمّه معصومين عليهم السلام؟</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به مقتضاى روايات متّفقٌ عليه فريقين پيغمبر اكرم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 كتاب اللَّه وعترتى اهل بيتى و إنّهما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با هم مساوى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صامت، و اهل بيت عليهم السلام قرآن ناطق مى باشند و هر دو محتاج به هم و مكمّل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 عليهم السلام مفسّر و معلّم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الاكبر والاصغر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استعاره و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حضور محترم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گناهان و معاصى موجب مى شوند كه شخص گناهكار، از رحمت الهى مأيوس و نااميد گردد يا خير؟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عِبادِى الَّذين اَسرَفُوا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كيان اند؟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نبايد از رحمت و آمرزش بارى تعالى مأيوس و نااميد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تَيأسُوا مِن رَوْحِ اللَّهِ اِنَّه لا يَيأسُ مِن رَوْحِ اللَّهِ اِلَّا الْقَومُ الكافِرون</w:t>
      </w:r>
      <w:r>
        <w:rPr>
          <w:rFonts w:eastAsia="IRNazanin" w:cs="IRNazanin"/>
          <w:color w:val="111111"/>
          <w:sz w:val="28"/>
          <w:szCs w:val="28"/>
          <w:rtl w:val="true"/>
          <w:lang w:bidi="fa-IR"/>
        </w:rPr>
        <w:t>».</w:t>
      </w:r>
      <w:r>
        <w:rPr>
          <w:rStyle w:val="FootnoteAnchor"/>
          <w:rtl w:val="true"/>
        </w:rPr>
        <w:footnoteReference w:id="26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سوره مكيّه است ولى بنا به نقل ابن عباس، آيه كريمه مدنى مى باشد و شامل همه بندگان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عرض سلام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فرقى ميان شيعه اماميّه و ساير فرق و مذاهب چهارگانه عامّه نيست، مگر در مسأله خلافت، كه شيعه اماميّه معتقدند به خلافت بلافصل حضرت علىّ بن ابى طالب عليه السلام و مذاهب چهارگانه معتقدند آن حضرت خليفه چهارم مى باشند، و بعضى از آقايان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شيعه اماميّه در بسيارى از مسائل و اعتقادات با آنان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ماه من تا ماه گردون</w:t>
      </w:r>
    </w:p>
    <w:p>
      <w:pPr>
        <w:pStyle w:val="BookText"/>
        <w:rPr/>
      </w:pPr>
      <w:r>
        <w:rPr>
          <w:rFonts w:ascii="Amiri" w:hAnsi="Amiri" w:eastAsia="Amiri" w:cs="Amiri"/>
          <w:color w:val="111111"/>
          <w:sz w:val="28"/>
          <w:sz w:val="28"/>
          <w:szCs w:val="28"/>
          <w:rtl w:val="true"/>
          <w:lang w:bidi="ar-SA"/>
        </w:rPr>
        <w:t>تفاوت از زمين تا آسمان است</w:t>
      </w:r>
    </w:p>
    <w:p>
      <w:pPr>
        <w:pStyle w:val="BookText"/>
        <w:rPr/>
      </w:pPr>
      <w:r>
        <w:rPr>
          <w:rFonts w:ascii="Amiri" w:hAnsi="Amiri" w:eastAsia="Amiri" w:cs="Amiri"/>
          <w:color w:val="111111"/>
          <w:sz w:val="28"/>
          <w:sz w:val="28"/>
          <w:szCs w:val="28"/>
          <w:rtl w:val="true"/>
          <w:lang w:bidi="ar-SA"/>
        </w:rPr>
        <w:t>خواهشمنديم مسأله را براى ما روشن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 اللَّه ظلّكم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با سلام و تحيّت وافر، اميد آن كه شما دانشجويان محترم كه در مراكز علمى و تحقيقى اشتغال به تحصيل داريد، موفّق و مورد توجّهات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كه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شيعه اماميّه در اصول و فروع و احكام با عامّه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هُم على شى ءٍ ممّا جاء به رسول اللَّه صلى الله عليه وآله الّا استقبال الكعبة فقط</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سوگند ياد نمودند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پيغمبر اكرم صلى الله عليه وآله فرمودند، عمل نمى نمايند، الّا فقط رو به كعبه بودن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آيةاللَّه العظمى آقاى سيّد محمّد هادى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بسيار شنيده مى شود كه سر مطهّر حضرت سيّد الشّهداءعليه السلام سخن گفته است، مِن جمله زيد بن ارقم و ابن وكيده كه خود، راويان خبر مى باشند، شنيده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اخبار صحيح است؟ و با فرض صحّت، چگونه مردم ديدند و شنيدند و تحت تأثير قرار نگرفتند؟ خواهشمندم بيان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سخن گفتن سر مطهّر حضرت سيّد الشّهداءعليه السلام را بزرگانى مانند سيّد ابن طاوس، در لهوف و شيخ مفيد در ارشاد</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قضيّه حضرت زكريّا در روايات و كتب تاريخ معتبر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سخن گفتن سر مطهّر حضرت سيد الشهداءعليه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غيرهما نقل نموده اند، و آنچه مسلّم است، اين كرامت را افراد خاصّى ديده و شنيده اند، و نگفته اند همه مردم ديده باشند تا تحت تأثير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سخن گفتن سر مبارك حضرت سيّد الشّهداءعليه السلام شباهت دارد به قضيّه حضرت يحيى بن زكريّا كه سر آن حضرت در مقابل آن ظالم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حجّاج بن يوسف، دستور داد سعيدبن جبير را گردن بزنند، هنگامى كه سرش بر زمين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حضرت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سعيدبن جبير از پيروان امام سجّادعليه السلام بود و حضرت او را مدح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هركس به اهل بيت عليهم السلام نزديك باشد، دشمن، نسبت به او حسّاس مى شود، بدين جهت، حجّاج بن يوسف،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در ايمان و عقايد خود، پايدار و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خالدبن عبداللَّه او را در مكّه بازداشت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حجاج بن يوسف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او ناسزا گفت و به وى شقى بن كسير خطاب كرد، 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درباره ابى بكر و عمر؟ آيا آنها در بهشت مى باشند يا در جهنم؟</w:t>
      </w:r>
    </w:p>
    <w:p>
      <w:pPr>
        <w:pStyle w:val="BookText"/>
        <w:rPr/>
      </w:pP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وارد بهشت شدى، اهل آن را مى شناسى و اگر به جهنّم رفتى، اهل آن را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نسبت به خلفا چيست؟</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وكيل مدافع آنان نيستم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كدام يك از خلفا علاقه دارى؟</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خالقشان از او راضى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كدام يك راضى مى باشد؟</w:t>
      </w:r>
    </w:p>
    <w:p>
      <w:pPr>
        <w:pStyle w:val="BookText"/>
        <w:rPr/>
      </w:pP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نزد كسى است كه از قلب و سرّشان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نخواستى مرا تصديق كنى؟</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نخواستم تو را تكذيب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بكشم؟</w:t>
      </w:r>
    </w:p>
    <w:p>
      <w:pPr>
        <w:pStyle w:val="BookText"/>
        <w:rPr/>
      </w:pP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قصاص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وجهى للّذى فطر السّموات والارض حنيفاً مسلماً وما أنا من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او را از قبله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تولّوا فثمّ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او را بر زمين گذاريد، همين كه او را بر زمين افكندند،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خَلَقناكُم وَفيها نُعِيدُكُم وَمِنها نُخرِجُكُم تارَةً 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حجّاج را نفرين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تسلّطه على احدٍ يقتله بعدى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او را بريدند و بر زمين افكندند، سر بريده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جنايت حجّاج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بصره و كوفه واقع شد، حجّاج سه ماه بعد از اين واقعه مرد و در آخرين لحظات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مالى و لسعيدبن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كسى او را خواب ديد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عدد افرادى كه كُشتم، يك مرتبه مرا كشتند، و براى كشتن سعيدبن جبير، هفتاد مرتبه كشته شدم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سعيدبن جبير، در موقع شهادت چهل و نه 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تنقيح المقال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4819</w:t>
      </w:r>
      <w:r>
        <w:rPr>
          <w:rFonts w:eastAsia="IRNazanin" w:cs="IRNazanin"/>
          <w:color w:val="111111"/>
          <w:sz w:val="28"/>
          <w:szCs w:val="28"/>
          <w:rtl w:val="true"/>
          <w:lang w:bidi="fa-IR"/>
        </w:rPr>
        <w:t>.</w:t>
      </w:r>
      <w:bookmarkStart w:id="27" w:name="pg7353_51583"/>
    </w:p>
    <w:p>
      <w:pPr>
        <w:pStyle w:val="Heading3"/>
        <w:numPr>
          <w:ilvl w:val="2"/>
          <w:numId w:val="1"/>
        </w:numPr>
        <w:rPr/>
      </w:pPr>
      <w:bookmarkStart w:id="28" w:name="__RefHeading___Toc1214418_1051229030"/>
      <w:bookmarkStart w:id="29" w:name="_Toc8"/>
      <w:bookmarkEnd w:id="27"/>
      <w:bookmarkEnd w:id="28"/>
      <w:r>
        <w:rPr>
          <w:rtl w:val="true"/>
        </w:rPr>
        <w:t xml:space="preserve">محضر مبارك حضرت آيةاللَّه العظمى آقاى ميلانى </w:t>
      </w:r>
      <w:r>
        <w:rPr>
          <w:rtl w:val="true"/>
        </w:rPr>
        <w:t xml:space="preserve">- </w:t>
      </w:r>
      <w:r>
        <w:rPr>
          <w:rtl w:val="true"/>
        </w:rPr>
        <w:t xml:space="preserve">مدّ ظلّه العالى </w:t>
      </w:r>
      <w:r>
        <w:rPr>
          <w:rtl w:val="true"/>
        </w:rPr>
        <w:t>-</w:t>
      </w:r>
      <w:bookmarkEnd w:id="29"/>
    </w:p>
    <w:p>
      <w:pPr>
        <w:pStyle w:val="BookText"/>
        <w:rPr/>
      </w:pPr>
      <w:r>
        <w:rPr>
          <w:rFonts w:ascii="Amiri" w:hAnsi="Amiri" w:eastAsia="Amiri" w:cs="Amiri"/>
          <w:color w:val="111111"/>
          <w:sz w:val="28"/>
          <w:sz w:val="28"/>
          <w:szCs w:val="28"/>
          <w:rtl w:val="true"/>
          <w:lang w:bidi="ar-SA"/>
        </w:rPr>
        <w:t>مستدعى است به سؤالهاى ذيل جواب مرحمت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امّتى كانبياء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بعضى آيات قرآن، معصيت كار بودن انبياعليهم السلام استفاده مى شود، 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ضروريّات عقيده شيعه مى باشد، چگونه معصيت كار بوده اند؟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حديثى از پيغمبر اكرم صلى الله عليه وآله 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امّتى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اسلام دعوت به اتّحاد و يگانگى مى نمايد، سند و معناى آن براى من روشن نيست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سوره جمعه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اَو لَهواً انفَضُّوا اليها وَتَرَكُوكَ قائماً قل ما عندَ اللَّهِ خيرٌ مِن اللَّهوِ ومِن التّجارةِ واللَّهُ خيرُ الرّازقين</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xml:space="preserve">در اوّل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لهو، و در آخر،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منظور چيست؟</w:t>
      </w:r>
      <w:r>
        <w:rPr>
          <w:rStyle w:val="FootnoteAnchor"/>
          <w:rtl w:val="true"/>
        </w:rPr>
        <w:footnoteReference w:id="273"/>
      </w:r>
      <w:bookmarkStart w:id="30" w:name="pg7353_51584"/>
    </w:p>
    <w:p>
      <w:pPr>
        <w:pStyle w:val="BookText"/>
        <w:rPr/>
      </w:pPr>
      <w:bookmarkEnd w:id="30"/>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حديث در كتابهاى حديثى شيعه اماميّه ذكر نشده و شايد معناى آن شباهت علماى اماميّه به انبياى بنى اسرائيل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ادلّه عقليّه و نقليّه دلالت دارد بر عصمت انبياءعليهم السلام و ظواهر آيات در جايى معتبر است كه دليلى بر خلاف آن نباشد، مانند آيات تجسّم و تشبيه و رؤيت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شريف را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اند از عبدالمؤمن انصارى،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نمودم، جمعى از پيغمبر اكرم صلى الله عليه وآله روايت مى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اختلاف امّتى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گويند، عرض كردم اگر اختلافشان رحمت باشد، بايد اتّفاق و اجتماعشان عذاب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 معناى حديث آن نيست كه تو و آنها گمان نموده ايد، خداوند متعال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كلِّ فِرقَةٍ منهم طائفةٌ لِيَتَفَقَّهُوا فى الدّين ولِيُنذِرُوا قومَهْم اذا رَجَعُوا اليهم لعلّهم يَحذَرُون</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به آنان امر فرمود خدمت رسول اكرم صلى الله عليه وآله رفت و آمد بنمايند، و ياد بگيرند، سپس به نزد اقوام و بستگان خود، بازگردند و به آنان آنچه را از پيغمبرصلى الله عليه وآله ياد گرفته بودند، بياموزند و خداوند متعال رفت و آمدشان را در شهرها خواسته است، نه اختلاف در 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يكى بيش نيست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اوّل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بدين جهت مى باشد كه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نازل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متفرّق مى شوند، و تو را اى رسول، در حال خطبه خواندن وا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خداوند متعال است، بهتر از لهو، بلكه بالاتر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31" w:name="__RefHeading___Toc1214420_1051229030"/>
      <w:bookmarkStart w:id="32" w:name="_Toc9"/>
      <w:bookmarkEnd w:id="31"/>
      <w:r>
        <w:rPr>
          <w:rtl w:val="true"/>
        </w:rPr>
        <w:t xml:space="preserve">محضر مبارك حضرت آيةاللَّه العظمى آقاى ميلانى </w:t>
      </w:r>
      <w:r>
        <w:rPr>
          <w:rtl w:val="true"/>
        </w:rPr>
        <w:t xml:space="preserve">- </w:t>
      </w:r>
      <w:r>
        <w:rPr>
          <w:rtl w:val="true"/>
        </w:rPr>
        <w:t xml:space="preserve">دامت بركاته </w:t>
      </w:r>
      <w:r>
        <w:rPr>
          <w:rtl w:val="true"/>
        </w:rPr>
        <w:t>-</w:t>
      </w:r>
      <w:bookmarkEnd w:id="3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تقديم سلام و تحيّت، اين جانب مدير شركتى هستم كه محلّ ثابت آن در تهران </w:t>
      </w:r>
    </w:p>
    <w:p>
      <w:pPr>
        <w:pStyle w:val="BookText"/>
        <w:rPr/>
      </w:pPr>
      <w:r>
        <w:rPr>
          <w:rFonts w:ascii="IRNazanin" w:hAnsi="IRNazanin" w:eastAsia="IRNazanin"/>
          <w:color w:val="111111"/>
          <w:sz w:val="28"/>
          <w:sz w:val="28"/>
          <w:szCs w:val="28"/>
          <w:rtl w:val="true"/>
          <w:lang w:bidi="fa-IR"/>
        </w:rPr>
        <w:t>است و در نقاط مختلف ايران كارخانه هايى دارد، كارخانه اى كه در حال حاضر مشغول نصب آن هستيم با تهران كه محلّ سكونت و محلّ كار ثابت اين جانب است متجاوز از شصت كيلومتر فاصله دارد و اين جانب اكثر روزها قبل از ظهر به آنجا رفته و غروب همان روز به تهران برمى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مستدعى است وظيفه اين جانب را نسبت به قصر و اتمام بيان فرماييد، از خداوند متعال دوام سلامتى و موفقيّت عالى را مسألت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السّلام عليكم و 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در اثر توسّل به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موجبات توفيق و سعادتمندى از چندين جهت نايل بوده باشيد و هر نزديك زمانى به زيارت آستان قدس شرفياب شويد و رويّه هميشگى خودتان را كه تشريف فرمايى به ديدارشان است، فراموش ننماييد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آنچه مرقوم داشته ايد، پيشه خودتان بوده باشد، نماز را تمام بخوانيد و روزه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هر مسلمانى تابع پيغمبر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هركس كه آنها او را در حوادث واقعه ارجاع داده اند،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فردى بايد علم داشته باشد كه امام عليه السلام او را به تقليد از چه كسى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تقليدش كوركورانه و اعمالش باطل خواهد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اى را كه مجتهدين براى اثبات مرام خود آورده اند، بى اصل و بى پايه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است پنج دليل مجتهدين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دليل را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خيال خود، رد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دليل بر عدم جواز اجتهاد، به زعم خود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آنچه از معصوم عليهم السلام درباره صحّت اجتهاد و لزوم تقليد از مجتهد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فرماييد تا </w:t>
      </w:r>
    </w:p>
    <w:p>
      <w:pPr>
        <w:pStyle w:val="BookText"/>
        <w:rPr/>
      </w:pPr>
      <w:r>
        <w:rPr>
          <w:rFonts w:ascii="Amiri" w:hAnsi="Amiri" w:eastAsia="Amiri" w:cs="Amiri"/>
          <w:color w:val="111111"/>
          <w:sz w:val="28"/>
          <w:sz w:val="28"/>
          <w:szCs w:val="28"/>
          <w:rtl w:val="true"/>
          <w:lang w:bidi="ar-SA"/>
        </w:rPr>
        <w:t>ايجاد شبهه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جلّت اسمآئه</w:t>
      </w:r>
    </w:p>
    <w:p>
      <w:pPr>
        <w:pStyle w:val="BookText"/>
        <w:rPr/>
      </w:pPr>
      <w:r>
        <w:rPr>
          <w:rFonts w:ascii="Amiri" w:hAnsi="Amiri" w:eastAsia="Amiri" w:cs="Amiri"/>
          <w:color w:val="111111"/>
          <w:sz w:val="28"/>
          <w:sz w:val="28"/>
          <w:szCs w:val="28"/>
          <w:rtl w:val="true"/>
          <w:lang w:bidi="ar-SA"/>
        </w:rPr>
        <w:t>الحمدللَّه الّذى هدانا لهذا وما كنّا لنهتدى لولا ان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اثنا عشرى، علما و مجتهدينشان فقط و فقط تبعيّت از قرآن و احاديث مى نمايند حتّى اجماع و دليل عقل را اگر كاشف قطعى از فرمايش معصوم عليهم السلام نباشد، ترتيب اثر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چون بى سواد است و درس نخوانده، اين سخنها را مى گويد كه مقدارى از آنها بدگويى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نصيب از قوّه قدسيّه الهيّه و نورى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يقذفه اللَّه فى قلب من يشاء</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سئل رسول اللَّه صلى الله عليه وآله عن شرح الصّدر، ما هو؟ 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يقذفه اللَّه فى قلب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العلم بكثرة التعلّم انّما هو نورٌ يقذفه اللَّه فى قلب من يريد أن يهديه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67/139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العلم بكثرة الرّواية انّما العلم نورٌ، يقذف فى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قسم الأ 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نظريّه اى بين علماى شيعه اماميّه پيدا شد كه خلاصه اش اين بود كه ما بايد به اخبار وارده از ائمّه اطهار عمل كنيم و تقليدمان فقط از راويان اخبار باشد، اين نظريّه در محافل علمى مورد بحث و نقد و بررسى قرار گرفت و سرانجام مردود گرديد، و علماى شيعه عموماً قايل شدند به اينكه مكلّف يا بايد مجتهد باشد و يا مقلّد و يا محتاط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اجتهاد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الوسع فى تحصيل الحجّة على الحكم الشّرعى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تعريف كرده اند كه پس از اينكه كسى زحمت بكشد و درس بخواند و داراى قوّه قدسيّه الهيّه شود، قادر خواهد بود احكام شرعيّه را از منابع اصليّه استخراج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اصليه را هرچند قرآن و احاديث و اجماع و دليل عقل قرارداده 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دليل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وقتى معتبر مى دانند كه كاشف قطعى از فرمايش معصوم عليهم السلام باشد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اثر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مجتهد كسى است كه راوى حديث از معصومين عليهم السلام و مستنبط احكام از آنها باشد و مقصود از روايت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الحوادث الواقعة فارجعوا فيها الى رواة 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مجتهدين مى باشند كه آنها مى توانند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جواز، و عدم جواز اجتهاد، و تحقيق در آنها، در كتابهاى مخصوص به اجتهاد و تقليد،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سؤالِ در متن و پاسخ آن ضمن نامه شخص ديگرى آمده كه قبلاً گذشت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مى باشد امّا كسى كه زحمت كشيده و درس خوانده و با</w:t>
      </w:r>
    </w:p>
    <w:p>
      <w:pPr>
        <w:pStyle w:val="BookText"/>
        <w:rPr/>
      </w:pPr>
      <w:r>
        <w:rPr>
          <w:rFonts w:ascii="Amiri" w:hAnsi="Amiri" w:eastAsia="Amiri" w:cs="Amiri"/>
          <w:color w:val="111111"/>
          <w:sz w:val="28"/>
          <w:sz w:val="28"/>
          <w:szCs w:val="28"/>
          <w:rtl w:val="true"/>
          <w:lang w:bidi="ar-SA"/>
        </w:rPr>
        <w:t xml:space="preserve">استمداد از مقام ولايت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جدّ وجهد و اجتهاد را به دست آورده، او مى فهمد و مى بيند و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مقدّس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حوضى طرف صبح كُر بود، وقت ظهر دستم متنجّس بود در حوض شُستم، عصر يقين كردم حوض از كريّت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ظهر از كريّت افتاده باشد، دستم و حوض، نجس است، و اگر بعدازظهر بوده، دستم و حوض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جارى كنيم، در هر دو صورت جارى است، تكليف چيست؟</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فقط استصحاب كريّت جارى مى باشد و استصحاب نجاست دست، محكوم استصحاب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فرماييد، آيا شراب و موسيقى از اوّل دنيا و در همه ازمنه حرام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در هيچ يك از اديان الهى ممكن نيست چيزى كه پليد است جايز بوده باشد، قرآن مجيد فرموده،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از عمل شيطان 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والبتّه چنين چيزى را ممكن نيست خداوند متعال از اوّل دنيا تجويز فرموده باشد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عن ابى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نبيّاً قطّ الّا وقد علم اللَّه أنّه إذا أكمل له دينه كان فيه تحريم الخمر، ولم تزل الخمر حراماً انّ الدّين انّما يحوّل من خصلة ثمّ أخرى فلوكان ذلك جملة قطّع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lang w:bidi="ar-SA"/>
        </w:rPr>
        <w:t>17/237</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الرّضاعليه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قطّ الّا بتحريم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lang w:bidi="ar-SA"/>
        </w:rPr>
        <w:t>17/240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موسيقى لهو است و لهو، مبغوض خداى متعال است و ممكن نيست مبغوض الهى جايز بوده باشد، و در تفسير 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ائمّه هدى عليهم السلام رسيده است كه مراد، نهى از لهو و موسيقى است</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حضرت امام جعفر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عليه تو سخن ناگوارى بگويد و چيزى كه در تو نيست به تو نسبت دهد، اگر از او اعراض نمايى، از لغو اعراض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موسيقى و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دادن به سخن افسانه گويان جايز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صافى </w:t>
      </w:r>
      <w:r>
        <w:rPr>
          <w:rFonts w:eastAsia="IRNazanin" w:cs="IRNazanin"/>
          <w:color w:val="111111"/>
          <w:sz w:val="28"/>
          <w:szCs w:val="28"/>
          <w:lang w:bidi="fa-IR"/>
        </w:rPr>
        <w:t>2/136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تلويزيون از نظر دين مقدّس اسلام چه گونه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برنامه هاى علمى و مذهبى آن چه صورت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اين دستگاه مزبور به خانواده هاى اسلامى چه طور است؟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خارجى بستگى دارد به اهل خبره و اطّلاع كه تشخيص دهند</w:t>
      </w:r>
      <w:r>
        <w:rPr>
          <w:rStyle w:val="FootnoteAnchor"/>
          <w:rtl w:val="true"/>
        </w:rPr>
        <w:footnoteReference w:id="281"/>
      </w:r>
      <w:r>
        <w:rPr>
          <w:rFonts w:ascii="Amiri" w:hAnsi="Amiri" w:eastAsia="Amiri" w:cs="Amiri"/>
          <w:color w:val="111111"/>
          <w:sz w:val="28"/>
          <w:sz w:val="28"/>
          <w:szCs w:val="28"/>
          <w:rtl w:val="true"/>
          <w:lang w:bidi="ar-SA"/>
        </w:rPr>
        <w:t>، و از قرارى كه آنان بيان مى كنند، آن از ادوات لهو است كه در دين مقدّس اسلام، معامله آن،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چند جهت، محلّ اشكال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تاريكى باطن مى آورد و جلوگيرى از رشد معنوى مى كند و به طورى فراگير </w:t>
      </w:r>
    </w:p>
    <w:p>
      <w:pPr>
        <w:pStyle w:val="BookText"/>
        <w:rPr/>
      </w:pPr>
      <w:r>
        <w:rPr>
          <w:rFonts w:ascii="IRNazanin" w:hAnsi="IRNazanin" w:eastAsia="IRNazanin"/>
          <w:color w:val="111111"/>
          <w:sz w:val="28"/>
          <w:sz w:val="28"/>
          <w:szCs w:val="28"/>
          <w:rtl w:val="true"/>
          <w:lang w:bidi="fa-IR"/>
        </w:rPr>
        <w:t xml:space="preserve">قلب است كه در آن حال به كلّى غافل از جهات و حقايق معارف الهيّه است و مخاطره آن است كه خانواده ها به هوى و هوس نفسانى بيشتر از جهات ايمانى تمايل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مبارك 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عرض سلام، خاطر مبارك را مستحضر مى دارد، خواستم دو مطلب را به سمع مبارك برسانم كه رسيدگى آن باحضرت عالى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مفاتيح،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اكرم صلى الله عليه وآله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خداوند متعال، در هر ساعت، ششصد هزار نفر را از جهنّم آزاد مى كند، در بيست و چهار ساعت مى شود چهارده ميليون و چهارصد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بدانم در چه موقع مسلمانان هر هفته پانزده ميليون وفات مى كنند كه خداوند منّان اين تعداد را از جهنّم آزاد كند؟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آقاى شيخ محمود حلبى خراسانى، ماه مبارك رمضان در مسجد ملك تهران بالاى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پيغمبر اكرم صلى الله عليه وآله بالاى منبر نشسته و على عليه السلام عَلَمى در دست دارد كه سيصد هزار متر طول آن است، متجاوز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آيا شايسته است اين گونه سخنان ناپسند و ناروا را در منبر بگويند، و در كتاب بنويسند و جوانان مسلمان را از اسلام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آزادى از جهنّم، گذشت كردن از گناهى است كه موجب استحقاق جهنّم است و لازم نيست كه بميرد و به جهنّم برود و بعداً بيرون شود، و بر همين مبناست كه بعد از هر نماز، دعا خوانده مى شود و از خداوند متعال درخواست مى شود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أعتِقْنِى مِن النّار وأدْخِلْنِى الجنّة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عَلَم، نورانى است و شعاع نور اين اندازه انبساط دارد، و پارچه مادّى نيست كه اين گونه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بايستى مطابق استعداد و فهم مستمعين مطلبى را كه به سند </w:t>
      </w:r>
    </w:p>
    <w:p>
      <w:pPr>
        <w:pStyle w:val="BookText"/>
        <w:rPr/>
      </w:pPr>
      <w:r>
        <w:rPr>
          <w:rFonts w:ascii="Amiri" w:hAnsi="Amiri" w:eastAsia="Amiri" w:cs="Amiri"/>
          <w:color w:val="111111"/>
          <w:sz w:val="28"/>
          <w:sz w:val="28"/>
          <w:szCs w:val="28"/>
          <w:rtl w:val="true"/>
          <w:lang w:bidi="ar-SA"/>
        </w:rPr>
        <w:t xml:space="preserve">معتبر ديده شده شرح داد تا به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علما و دانشمندان براى تقريب به ذهن به گونه مثال مطالبى را بيان مى نمايند تا به قدر درك افراد، مطالب را تنزّل داده، توجيه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خواهشمند است بيان فرماييد آيا ولايت تكوينى مخصوص به خداست، يا ائمّه اطهارعليهم السلام هم ولايت تكوينى دارند؟</w:t>
      </w:r>
    </w:p>
    <w:p>
      <w:pPr>
        <w:pStyle w:val="BookText"/>
        <w:rPr/>
      </w:pPr>
      <w:r>
        <w:rPr>
          <w:rFonts w:ascii="IRNazanin" w:hAnsi="IRNazanin" w:eastAsia="IRNazanin"/>
          <w:color w:val="111111"/>
          <w:sz w:val="28"/>
          <w:sz w:val="28"/>
          <w:szCs w:val="28"/>
          <w:rtl w:val="true"/>
          <w:lang w:bidi="fa-IR"/>
        </w:rPr>
        <w:t>باسمه تعالى مجده</w:t>
      </w:r>
    </w:p>
    <w:p>
      <w:pPr>
        <w:pStyle w:val="BookText"/>
        <w:rPr/>
      </w:pPr>
      <w:r>
        <w:rPr>
          <w:rFonts w:ascii="Amiri" w:hAnsi="Amiri" w:eastAsia="Amiri" w:cs="Amiri"/>
          <w:color w:val="111111"/>
          <w:sz w:val="28"/>
          <w:sz w:val="28"/>
          <w:szCs w:val="28"/>
          <w:rtl w:val="true"/>
          <w:lang w:bidi="ar-SA"/>
        </w:rPr>
        <w:t>ولايت تكوينى از حيث افاضه، مخصوص به خداوند متعال است، و از حيث وساطت در فيض مخصوص مخلوق است كه خداوند متعال قرار داده است، و اين وساطت در فيض از جمله اسباب است كه در عالم تكوين مى باشد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ولايت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امور عامّه و مصالح دنيايى مردم است به دليل آيات كريمه و روايات شريفه، و در زمان غيبت كبرى، فقها در امور حسبيّه و عامّه مسلمانان دخالت مى نمايند، از قبيل تعيين قيّم براى صغار و سرپرست براى اشخاص ديوانه و مجنون، و جمع آورى اموالى كه صاحب آن مفقود شود، و تعيين متولّى براى موقوفات مجهول التّوليه، و موارد ديگر كه از طرف معصومين عليهم السلام براى فقها معيّن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ولايت تكوينى منحصر است به انبياء و ائمّه معصومين عليهم السلام كه به حول و قوّه الهى، امراى هستى مى باشند و در همه هستى تصرّف مى نمايند، منتهى به امر خداوند متعال و اين مقام از مقتضيات ذات و نفوس نورانى مقدّسشان است و هيچ گاه بشر عادى و معمولى به اين رتبه نمى رسد</w:t>
      </w:r>
      <w:r>
        <w:rPr>
          <w:rFonts w:eastAsia="IRNazanin" w:cs="IRNazanin"/>
          <w:color w:val="111111"/>
          <w:sz w:val="28"/>
          <w:szCs w:val="28"/>
          <w:rtl w:val="true"/>
          <w:lang w:bidi="fa-IR"/>
        </w:rPr>
        <w:t>.</w:t>
      </w:r>
      <w:bookmarkStart w:id="33" w:name="pg7353_51591"/>
    </w:p>
    <w:p>
      <w:pPr>
        <w:pStyle w:val="Heading3"/>
        <w:numPr>
          <w:ilvl w:val="2"/>
          <w:numId w:val="1"/>
        </w:numPr>
        <w:rPr/>
      </w:pPr>
      <w:bookmarkStart w:id="34" w:name="__RefHeading___Toc1214422_1051229030"/>
      <w:bookmarkStart w:id="35" w:name="_Toc10"/>
      <w:bookmarkEnd w:id="33"/>
      <w:bookmarkEnd w:id="34"/>
      <w:r>
        <w:rPr>
          <w:rtl w:val="true"/>
        </w:rPr>
        <w:t xml:space="preserve">محضر مقدس حضرت آيةاللَّه العظمى آقاى ميلانى </w:t>
      </w:r>
      <w:r>
        <w:rPr>
          <w:rtl w:val="true"/>
        </w:rPr>
        <w:t xml:space="preserve">- </w:t>
      </w:r>
      <w:r>
        <w:rPr>
          <w:rtl w:val="true"/>
        </w:rPr>
        <w:t xml:space="preserve">مدّ ظلّه العالى </w:t>
      </w:r>
      <w:r>
        <w:rPr>
          <w:rtl w:val="true"/>
        </w:rPr>
        <w:t>-</w:t>
      </w:r>
      <w:bookmarkEnd w:id="3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تكليف ما نسبت به طهارت و نماز خواندن با چيزهايى كه از پوست درست شده و از خارج مى آورند، چيست؟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 السنّه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علم به نجاست آنها نداريد، پاك مى باشد و در صورتى كه علم به تذكيه آنها نداريد، نتوان با آنها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السنّه، دويست و شصت و دو مثقال و نيم پول نقره سكّه دار به مثقال صرّافان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سليمان بن حفص مروزى روايت كرد كه امام ابوالحسن موسى بن جعفرعليه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بصاع من ماء والضوء بمدّ من ماء وصاع النّبى صلى الله عليه وآله خمسة امداد والمدّ وزن مأتين وثمانين درهماً والدّرهم وزن ستّة دوانيق والدّانق وزنُ ستّة حبّات والحبّة وزن حبّتى شعير من أوساط الحبّ لامن صغاره ولا من كباره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صريح روايت تأكيد مى كند كه درهم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متوسّط است، زيرا دانق شش حبّه و هر حبّه دو حبّه جو است، پس هر دانق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جوى متوسّط است، هر درهم شش دانق است و هر درهم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جوى متوسّط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محاسبه مقتضاى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درهم مشهور بين علماى متأخّرين،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است، پس درهم بنابر قول مشهور متأخّر دوسوم درهم مورد روايت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به اين روايت اشكالات متعدّدى كرده و تأكيد نموده كه اين حديث شريف از جهات متعدّده، خلاف مشهور است، غافل از آن كه تمام اين اشتباه ها وتوهم خلافها ناشى از اصل اشتباه در اندازه درهم شرعى است كه خيال كرده اند درهم مطابق با وزن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صيرفى است، در صورتى كه وزن درهم مطابق صريح روايت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جوى متوسّط و مساوى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صيرفى فعلى است و چون درهم شرعى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دينار شرعى است، پس دينار شرعى مساوى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هفتم نخود صيرفى است 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صيرفى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كابلى مى گويد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جوى متوسّط كه اندازه درهم روايت است انتخاب كردم و آنها را وزن نمودم، ديدم كه تقريباً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صيرفى است، و چون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شرعى است، پس ناچار بايد دينار شرعى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 شش هفتم جو و به نخود صيرفى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و يك هفتم نخود تقريباً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تطبيقات واندازه گيرى هايى كه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حساب، درهم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مثقال شرعى تقريباً چهار و دو هفتم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فهميدم كه آنچه مشهور بين علماست، بسيار كمتر از اين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مشهور در نظر متأخّران علما درهم،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كه دو و هشت هفدهم گرم مى شود و دينار،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صيرفى فعلى مطابق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هفدهم گرم مى شود، كه قطعاً هر دو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بر من منّت نهاد و دينارى ضرب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نصيبم گرديد كه وزنش نمودم ديدم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و خرده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يافتم درهمى از نقره با خطّ كوفى كه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عصر امام كاظم عليه السلام زمان صدور روايت ضرب گرديده بود، ديدم وزن او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خرده اى نخود و با جوهاى متوسّط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بدون هيچ كم و زيادى و مطابق با خبر سليمان بن حفص مروزى بود كه من از شدّت خرسندى و سرور مى خواستم پرواز نمايم كه چگونه خداوند بر من منّت نهاد و اين راز را بر من مفتوح و آشكار ساخت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bookmarkStart w:id="36" w:name="pg7353_51592"/>
    </w:p>
    <w:p>
      <w:pPr>
        <w:pStyle w:val="Heading3"/>
        <w:numPr>
          <w:ilvl w:val="2"/>
          <w:numId w:val="1"/>
        </w:numPr>
        <w:rPr/>
      </w:pPr>
      <w:bookmarkStart w:id="37" w:name="__RefHeading___Toc1214424_1051229030"/>
      <w:bookmarkStart w:id="38" w:name="_Toc11"/>
      <w:bookmarkEnd w:id="36"/>
      <w:bookmarkEnd w:id="37"/>
      <w:r>
        <w:rPr>
          <w:rtl w:val="true"/>
        </w:rPr>
        <w:t xml:space="preserve">حضرت مستطاب آيةاللَّه العظمى آقاى ميلانى </w:t>
      </w:r>
      <w:r>
        <w:rPr>
          <w:rtl w:val="true"/>
        </w:rPr>
        <w:t xml:space="preserve">- </w:t>
      </w:r>
      <w:r>
        <w:rPr>
          <w:rtl w:val="true"/>
        </w:rPr>
        <w:t xml:space="preserve">مدّ ظلّه العالى </w:t>
      </w:r>
      <w:r>
        <w:rPr>
          <w:rtl w:val="true"/>
        </w:rPr>
        <w:t>-</w:t>
      </w:r>
      <w:bookmarkEnd w:id="38"/>
    </w:p>
    <w:p>
      <w:pPr>
        <w:pStyle w:val="BookText"/>
        <w:rPr/>
      </w:pPr>
      <w:r>
        <w:rPr>
          <w:rFonts w:ascii="Amiri" w:hAnsi="Amiri" w:eastAsia="Amiri" w:cs="Amiri"/>
          <w:color w:val="111111"/>
          <w:sz w:val="28"/>
          <w:sz w:val="28"/>
          <w:szCs w:val="28"/>
          <w:rtl w:val="true"/>
          <w:lang w:bidi="ar-SA"/>
        </w:rPr>
        <w:t>خواهشمندم فرق دين و مذهب و ملّت و منهاج را كه در بعضى از آيات و روايات آمده است،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ما جآء به النّبى صلى الله عليه وآله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اصول و فروع دين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اعتقاداتى است كه در آن تغيير و نسخ ممكن نيست، مانند توحيد و معاد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و جزئيّاتى است در دين كه با الهام الهى بر قلب پيغمبر اكرم صلى الله عليه وآله و ائمّه هداة مهديّين عليهم السلام وارد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حضور محترم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ائمّه معصومين عليهم السلام عالِم بما كان وما يكون مى باشند؟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معناى حديث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على حسنة لا يضرّ معها سيّئة وبغض علىّ سيّئة لاينفع معها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بيان فرماييد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متشكّرم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حضرات ائمّه معصومين عليهم السلام به موهبت الهى علم به ما كان و ما يكون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ارتَضى مِن رسولٍ</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xml:space="preserve">ناظر بر همين جهت است كه علم غيب را مستقلّاً و بالذّات فقط حضرت أحديّت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اسمائه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موهبت و افاضه او دگران هم دارا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حضرت اميرعليه السلام منشأ دخول در بهشت است و محبّ آن حضرت مخلّد در آتش نخواهد بود، هرچند به سبب گناهان، مستحقّ عذاب الهى گردد، و مُبْغِض و دشمن آن حضرت گرفتار گناهانى مى شود كه مانع از دخول در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اطاعت و عبادت نمايد، نفعى براى او ندارد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البتّه دوست و محبّ آن حضرت، معصيت و گناه نمى كند تا گرفتار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از زيارت وارث حضرت سيّد الشّهداءعليه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ثاراللَّه وابن ثاره والوتر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معنا اين باشد، سلام بر شما كه طالب حقّ شما و خون شما و پدرتان،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اسمائه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زيارت عاشورا نيز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يرزقنى طلب ثارك مع امام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قسمتم فرمايد كه طالب حقّ و خونخواه شما در ركاب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روايت دارد، هنگامى كه آن حضرت ظهور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يطلب بدم الحسين عليه السلام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الدّم طلّاب التّرة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لثارات الحسين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الطّالبون بدمه،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الحثّ والتّحريص على الانتقام من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والوتر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فردى است كه نظير و مانند ندارد و آن شهيدِ بى همتايى است كه او را كُشته اند و نتوانسته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از قاتل يا قاتلينش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قتل له قتيل فلم يدرك بدمه،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الوتر الطالب بالثّار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صاحب خون اوست و انتقام مى گيرد از قاتلان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وتراللَّه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يگانه فردى كه در كمال، از جميع بشر، در عصر و زمان خود برتر بودى؛ ملاذ الاخيار </w:t>
      </w:r>
      <w:r>
        <w:rPr>
          <w:rFonts w:eastAsia="IRNazanin" w:cs="IRNazanin"/>
          <w:color w:val="111111"/>
          <w:sz w:val="28"/>
          <w:szCs w:val="28"/>
          <w:lang w:bidi="fa-IR"/>
        </w:rPr>
        <w:t>9/133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وارث را شيخ طوسى در مصباح المتهجّد از صفوان روايت مى نمايد و او از امام صادق عليه السلام درخواست كرد زيارت حضرت سيدالشهداءعليه السلام را به او تعليم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جدّ صفوان بن مهران جمّال از اصحاب حضرت موسى بن جعفرعليه السلام مى باشد؛ معجم رجال الحديث </w:t>
      </w:r>
      <w:r>
        <w:rPr>
          <w:rFonts w:eastAsia="Amiri" w:cs="Amiri" w:ascii="Amiri" w:hAnsi="Amiri"/>
          <w:color w:val="111111"/>
          <w:sz w:val="28"/>
          <w:szCs w:val="28"/>
          <w:lang w:bidi="ar-SA"/>
        </w:rPr>
        <w:t>9/121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جليل القدر، حاج ميرزا ابوالفضل تهرانى در شفاء الصدور فى شرح زيارة العاشور پس از ذكر كلمات لغويّين،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آورده است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دَم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است كه مخصوص به مطالبه و ولىّ حقيقى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والوتر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است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به نظر مى رسد،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همان خون ريخته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قتيلى كه اقربا و اصحابِ تو را كُشتند و خونت را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خون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مناسب است؛ زيرا او كشته راه خداست، چنانچه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گويند؛ شفاء الصّدور فى شرح زيارة العاشور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حضور انور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شرايط امر به معروف و نهى از منكر را كه در بسيارى از آيات قرآن مجيد و احاديث اهل بيت عصمت و طهارت، امر به آنها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امر به معروف و نهى از منكر</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حضرت 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ترك نمايد نهى از منكر را به قلب و دست و زبان، مرده اى است در ميان زندگان؛ تهذيب الاحكام </w:t>
      </w:r>
      <w:r>
        <w:rPr>
          <w:rFonts w:eastAsia="IRNazanin" w:cs="IRNazanin"/>
          <w:color w:val="111111"/>
          <w:sz w:val="28"/>
          <w:szCs w:val="28"/>
          <w:lang w:bidi="fa-IR"/>
        </w:rPr>
        <w:t>6/203</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عالِم بودن شخص آمر، كه بايد خودش معروف و منكر را بشناسد، تا در گفتارش از خطا و اشتباه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فاعل منكر كه معصيت كار است، بر انجام آن مصرّ باشد، و اگر عازم بر ترك معصيت بود، امر به معروف از آمر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كه آمر نسبت به جان و مال خود و همچنين نسبت به اشخاص ديگر، مأمون از ضرر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تأثير دارد، پس اگر علم به عدم تأثير داشت و سخن گفتن با او را بيهوده و بى اثر مى داند،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شرط براى انكار به دست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انكار به قلب و اظهار كراهت متوقّف به آن چهار شرط نيست، بلكه واجب است عيناً و در هر حال ولو به اعراض و ترك مراوده با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حضور انور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خواهشمندم مراد از آيه شريفه سوره توبه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 رسولِهِ الى النّاسِ يومَ الحجِّ الاَكبرِ</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سوره مباركه توبه</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حضرت امام صادق عليه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اكبر ناميده شد؛ زيرا آن سال مشركين و مسلمانان حجّ به جاى آوردند و بعد از آن ديگر مشركين موفّق به حجّ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آيةاللَّه العظمى ميلانى قدس سره داستان نزول آيات سوره توبه و فرستادن حضرت اميرالمؤمنين عليه السلام را به مكّه و خواندن آيات را بر مشركين، از مصادر أهل سنّت در كتاب قادتنا كيف نعرفهم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اند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سال نهم از هجرت در مدينه طيّبه نازل شد و فريقين روايت</w:t>
      </w:r>
    </w:p>
    <w:p>
      <w:pPr>
        <w:pStyle w:val="BookText"/>
        <w:rPr/>
      </w:pP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سوره نازل گرديد، پيغمبر اكرم صلى الله عليه وآله آيات اوّل سوره را به ابى بكر داده، فرمودند به مكّه برود و بر مشركين تلاوت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مكّه حركت كرد، جبرئيل بر پيغمبرصلى الله عليه وآله نازل شد، عرض كرد شخصى كه از شماست، بايد به مكّه برود و آيات را بر مشركين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وآله به 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 ناقه ى عضباى من سوار شو و برو آيات را از ابى بكر بگير؛ حضرت امير تشريف بردند آيات را از ابى بكر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بكر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فىّ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اكرم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الأمين هبط الىّ عن اللَّه تعالى انّه لايؤدّى عنك الّا أنت او رجل منك وعلىٌّ منّى ولا يؤدّى عنّى الّا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اميرعليه السلام تشريف بردند به مكّه و در روز عيد قربان كه آخرين روز اجتماع مشركين و مسلمانان در منى بود، آيات قرآن را تلاوت فرمودند و اعلام كردند، از اين پس ديگر مشركين نبايد به حجّ بيايند و نبايد عريان طواف كنند، و چون آخرين سال اجتماع مسلمين و مشركين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پس از آن ديگر مشركين، حجّ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مشهد مقدّس بيان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رؤيت هلال، اگر چه در شهر صائم و روزه دار نباشد، كفايت مى كند، و فرقى بين اتّحاد و اختلاف در 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عالى بر مبناى خود باقى مى باشيد؟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پولهاى خود را در بانك مى گذارند، و در بانك همه گونه پول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پول از بانك، چه صورت دارد؟ </w:t>
      </w:r>
      <w:bookmarkStart w:id="39" w:name="pg7353_51597"/>
    </w:p>
    <w:p>
      <w:pPr>
        <w:pStyle w:val="BookText"/>
        <w:rPr/>
      </w:pPr>
      <w:bookmarkEnd w:id="39"/>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به اعتبار رؤيت، با اختلاف افق در بلاد به همان نحوى است كه مسبوق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اطلاق روايت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اوّل ماه عبارت از خروج از تحت الشّعاع است و آن امرى است كه تعيّن نفس الأمرى دارد، نه مانند طلوع و غروب آفتاب است كه بالاضافه مى باشد، و رؤيت ماه طريقيّت دارد، پس اگر علم حاصل شد كه ماه در محيط خود از تحت الشّعاع فى نفس الأمر بيرون آمده، لا محاله اوّل ماه خواهد بود، همين معنا كه اوّل ماه امرى است كه تكويناً تعيّن واقعى دارد و موضوع نفس الأمرى است، از روايات هم استفاده مى شود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مسأله پول بانك براى كسانى كه حساب بانكى دارند، پس اگر خود شخصى با بانك قراردادشان مجرّد پول دادن و پول گرفتن بدون سود باشد، و در موقع گرفتن پول، احتمال بدهد كه آن پول حلالى است كه هنوز مخلوط به پول حرام نشده است، به حسب ظاهر،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اجمالى به اينكه در تحت يد بانك پول حرام است، منجّز نيست بسبب عدم ابتلا به جميع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بر اين باشد كه سودى در آن باشد، ربا بودن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w:t>
      </w:r>
    </w:p>
    <w:p>
      <w:pPr>
        <w:pStyle w:val="Heading3"/>
        <w:numPr>
          <w:ilvl w:val="2"/>
          <w:numId w:val="1"/>
        </w:numPr>
        <w:rPr/>
      </w:pPr>
      <w:bookmarkStart w:id="40" w:name="__RefHeading___Toc1214426_1051229030"/>
      <w:bookmarkStart w:id="41" w:name="_Toc12"/>
      <w:bookmarkEnd w:id="40"/>
      <w:r>
        <w:rPr>
          <w:rtl w:val="true"/>
        </w:rPr>
        <w:t xml:space="preserve">حضور محترم آيةاللَّه العظمى آقاى ميلانى </w:t>
      </w:r>
      <w:r>
        <w:rPr>
          <w:rtl w:val="true"/>
        </w:rPr>
        <w:t xml:space="preserve">- </w:t>
      </w:r>
      <w:r>
        <w:rPr>
          <w:rtl w:val="true"/>
        </w:rPr>
        <w:t xml:space="preserve">دام ظلّه </w:t>
      </w:r>
      <w:r>
        <w:rPr>
          <w:rtl w:val="true"/>
        </w:rPr>
        <w:t>-</w:t>
      </w:r>
      <w:bookmarkEnd w:id="4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جانب ميل دارم نماز اوّل ماه را بخوانم، كثرت گرفتارى ها مانع مى شود آنچه را سيّد يزدى قدس سره در عروة، بحث نمازهاى مستحبّى نوشته اند، به جا آورم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مرتبه قل هواللَّه أحد و سى مرتبه 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نظر مباركتان را بيان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وله الحمد</w:t>
      </w:r>
    </w:p>
    <w:p>
      <w:pPr>
        <w:pStyle w:val="BookText"/>
        <w:rPr/>
      </w:pPr>
      <w:r>
        <w:rPr>
          <w:rFonts w:ascii="Amiri" w:hAnsi="Amiri" w:eastAsia="Amiri" w:cs="Amiri"/>
          <w:color w:val="111111"/>
          <w:sz w:val="28"/>
          <w:sz w:val="28"/>
          <w:szCs w:val="28"/>
          <w:rtl w:val="true"/>
          <w:lang w:bidi="ar-SA"/>
        </w:rPr>
        <w:t>مى توانيد بنا به روايت مرسله سيّد ابن طاوس قدس سره در ركعت اوّل حمد و يك قل هواللَّه أحد، و در ركعت دوم حمد و يك انّا انزلناه بخوانيد</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امام جوادعليه السلام نقل شده، در ركعتِ اوّل، حمد و سى مرتبه قل هواللَّه أحد، و در ركعت دوّم، حمد و سى مرتبه انّا انزلناه، به انضمام دعايى كه سيّد ابن طاوس نقل كرده است،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اقبال از آن حضرت روايت شده است كه بعد از نماز اوّل ماه، سلامتى خود را با دادن صدقه تأمين مى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دوم، افراد مسافر، مريض و معذور، در ركعت اوّل حمد و يك قل هواللَّه أحد، و در ركعت دوم حمد و يك انّا انزلناه بخوانند؛ جامع احاديث الشّيعه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ابواب ما ورد من الصّلاة فى الايّام واللّيالى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عنداللَّه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زنده بودن است، استخوان و دندان هم عضو زنده اى هستند، چنانچه كمى از پوست يا گوشت را ببريم، درد مى آيد، همين طور وقتى كه دندان را مى كنيم يا استخوان مى شكند، درد زيادترى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بودن عضو منظور باشد، از نظر علمى، استخوان و دندان زنده هستند، و از نظر دندانپزشكى هم اين موضوع اهميّت دارد، متمنّى است مشروحاً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بودن، دو نوع است؛ يكى همان است كه در گياه و مو و مانند آن، وجود دارد و آن را روح نباتى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روح حيوانى است كه ملاك پاكى و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دندان و استخوان علاوه بر جهت نموّ كه جنبه نباتى است، آيا روح حيوانى دارند يا نه؟ و در موقع كندن دندان و شكستن استخوان، آيا خود آنها درد مى گيرند يا محلّ اتّصال آنها؟ الحاصل، چون در نظر عرف مردم اينها روح حيوانى ندارند و مخصوصاً در روايات عدم </w:t>
      </w:r>
      <w:bookmarkStart w:id="42" w:name="pg7353_51599"/>
    </w:p>
    <w:p>
      <w:pPr>
        <w:pStyle w:val="BookText"/>
        <w:rPr/>
      </w:pPr>
      <w:bookmarkEnd w:id="42"/>
      <w:r>
        <w:rPr>
          <w:rFonts w:ascii="IRNazanin" w:hAnsi="IRNazanin" w:eastAsia="IRNazanin"/>
          <w:color w:val="111111"/>
          <w:sz w:val="28"/>
          <w:sz w:val="28"/>
          <w:szCs w:val="28"/>
          <w:rtl w:val="true"/>
          <w:lang w:bidi="fa-IR"/>
        </w:rPr>
        <w:t>نجاست آنها از مردار ذكر شده است، لهذا گفته مى شود كه پاك مى باشند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43" w:name="__RefHeading___Toc1214428_1051229030"/>
      <w:bookmarkStart w:id="44" w:name="_Toc13"/>
      <w:bookmarkEnd w:id="43"/>
      <w:r>
        <w:rPr>
          <w:rtl w:val="true"/>
        </w:rPr>
        <w:t xml:space="preserve">محضر مقدّس حضرت آيةاللَّه العظمى آقاى ميلانى </w:t>
      </w:r>
      <w:r>
        <w:rPr>
          <w:rtl w:val="true"/>
        </w:rPr>
        <w:t xml:space="preserve">- </w:t>
      </w:r>
      <w:r>
        <w:rPr>
          <w:rtl w:val="true"/>
        </w:rPr>
        <w:t xml:space="preserve">مدّ ظلّه </w:t>
      </w:r>
      <w:r>
        <w:rPr>
          <w:rtl w:val="true"/>
        </w:rPr>
        <w:t>-</w:t>
      </w:r>
      <w:bookmarkEnd w:id="44"/>
    </w:p>
    <w:p>
      <w:pPr>
        <w:pStyle w:val="BookText"/>
        <w:rPr/>
      </w:pPr>
      <w:r>
        <w:rPr>
          <w:rFonts w:ascii="IRNazanin" w:hAnsi="IRNazanin" w:eastAsia="IRNazanin"/>
          <w:color w:val="111111"/>
          <w:sz w:val="28"/>
          <w:sz w:val="28"/>
          <w:szCs w:val="28"/>
          <w:rtl w:val="true"/>
          <w:lang w:bidi="fa-IR"/>
        </w:rPr>
        <w:t xml:space="preserve">اگر انسان در نمازهاى يوميّه بعد از آخرين سلام، سه مرتبه تكبيرات را كه از جمله تعقيبات است، بگويد، بدون اينكه از جاى خود تكان بخورد و به پاهاى خويش حركتى داده و از قبله رو بر نگردانده و تكلّم نكرده،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ملائِكَتهُ يُصَلُّونَ على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و سه مرتبه صلوات فرستاده و در همان حال بوده كه از نماز فارغ شده، مشغول تسبيح حضرت صدّيقه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رفتار بعد از نمازها منافات با تسبيح آن حضرت دارد 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اين رفتار، بسيار خوب است و در احاديث، در فضيلت تسبيح حضرت زهراعليها السلام</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 حضرت فاطمه عليها السلام را پس از هر نماز، بيشتر دوست دارم از هزار ركعت نماز در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تسبيح حضرت فاطمه عليها السلام را بعد از نماز واجب، قبل از آن كه پاهاى خود را برگرداند، بگويد، خداوند متعال او را مى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الاعمال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نشده است كه بلا فاصله به عمل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مباركه را خواندن و صلوات فرستادن فى حدّ نفسه خوب است، و هيچ منافاتى با درك فضيلت تسبيح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مخصوصاً در حالتى كه پاهاى خويش را حركت نداده باشد</w:t>
      </w:r>
      <w:r>
        <w:rPr>
          <w:rFonts w:eastAsia="IRNazanin" w:cs="IRNazanin"/>
          <w:color w:val="111111"/>
          <w:sz w:val="28"/>
          <w:szCs w:val="28"/>
          <w:rtl w:val="true"/>
          <w:lang w:bidi="fa-IR"/>
        </w:rPr>
        <w:t>.</w:t>
      </w:r>
      <w:bookmarkStart w:id="45" w:name="pg7353_51600"/>
    </w:p>
    <w:p>
      <w:pPr>
        <w:pStyle w:val="BookText"/>
        <w:rPr/>
      </w:pPr>
      <w:bookmarkEnd w:id="45"/>
      <w:r>
        <w:rPr>
          <w:rFonts w:ascii="Amiri" w:hAnsi="Amiri" w:eastAsia="Amiri" w:cs="Amiri"/>
          <w:color w:val="111111"/>
          <w:sz w:val="28"/>
          <w:sz w:val="28"/>
          <w:szCs w:val="28"/>
          <w:rtl w:val="true"/>
          <w:lang w:bidi="ar-SA"/>
        </w:rPr>
        <w:t xml:space="preserve">محضر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آقايان در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نماز يوميّه را بخواند و خمس و زكات بدهد و روزه بگيرد، ولى نماز جماعت نخواند، يهودى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خواهشمندم جواب مرحمت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مقصود از يهود، پيرو دين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مقصود، يهود اين امّت است، يعنى عمل نكردن به آنچه كه حضرت پيغمبرصلى الله عليه وآله سنّت مباركه خود قرار داده است، و مقصود، تأكيد نمودن زياد در مواظبت به نماز جماعت است</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46" w:name="__RefHeading___Toc1214430_1051229030"/>
      <w:bookmarkStart w:id="47" w:name="_Toc14"/>
      <w:bookmarkEnd w:id="46"/>
      <w:r>
        <w:rPr>
          <w:rtl w:val="true"/>
        </w:rPr>
        <w:t xml:space="preserve">محضر مقدّس حضرت آيةاللَّه العظمى آقاى ميلانى </w:t>
      </w:r>
      <w:r>
        <w:rPr>
          <w:rtl w:val="true"/>
        </w:rPr>
        <w:t xml:space="preserve">- </w:t>
      </w:r>
      <w:r>
        <w:rPr>
          <w:rtl w:val="true"/>
        </w:rPr>
        <w:t xml:space="preserve">مدّ ظلّه </w:t>
      </w:r>
      <w:r>
        <w:rPr>
          <w:rtl w:val="true"/>
        </w:rPr>
        <w:t>-</w:t>
      </w:r>
      <w:bookmarkEnd w:id="4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انتخاب همسر به ميل و اختيار خود شخص است يا اينكه مقدّرات پروردگار در كوشش و انتخاب آن مؤثّر مى باشد؟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به دست آوردن مال، آيا جدّ و جهد در اصل كار مؤثّر است، يا اين كه منوط به صلاح و لياقت شخصى اوست؟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آوردن اولاد، دعا و نذر والدين صحيح است، كه پسر شود يا دختر</w:t>
      </w:r>
      <w:r>
        <w:rPr>
          <w:rFonts w:eastAsia="IRNazanin" w:cs="IRNazanin"/>
          <w:color w:val="111111"/>
          <w:sz w:val="28"/>
          <w:szCs w:val="28"/>
          <w:rtl w:val="true"/>
          <w:lang w:bidi="fa-IR"/>
        </w:rPr>
        <w:t xml:space="preserve">. </w:t>
      </w:r>
      <w:bookmarkStart w:id="48" w:name="pg7353_51601"/>
    </w:p>
    <w:p>
      <w:pPr>
        <w:pStyle w:val="BookText"/>
        <w:rPr/>
      </w:pPr>
      <w:bookmarkEnd w:id="48"/>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پيشامدهاى روزگار، بسته به تقديرات است يا بر اثر اَعمال خود شخص مى باشد؟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بايد سعى نمايد كارهاى خود را با فكر و بينش و مشورت با عقلا انجام دهد و در عين حال به خداى متعال، توكّل و اعتماد نمايد و اين منافات با مقدّرات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 مشيّت خداوند متعال در اين نشئه، تكوين و اسباب هر دو دخالت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در صورت رجحان متعلّق صحيح است و خواستن اولاد، پسر يا دختر، از خداى تعالى مانعى ندارد، والبتّه دعا با وجود شرايط آن تأثير دارد كه خداوند متعال، اجابت مى فرمايد، و عمده در شرط استجابت غالباً بيچارگى و حقيقتاً گدايى كردن است، و تقوا خيلى دخالت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اينكه همه امور به تقديرات الهى است</w:t>
      </w:r>
      <w:r>
        <w:rPr>
          <w:rStyle w:val="FootnoteAnchor"/>
          <w:rtl w:val="true"/>
        </w:rPr>
        <w:footnoteReference w:id="296"/>
      </w:r>
      <w:r>
        <w:rPr>
          <w:rFonts w:ascii="Amiri" w:hAnsi="Amiri" w:eastAsia="Amiri" w:cs="Amiri"/>
          <w:color w:val="111111"/>
          <w:sz w:val="28"/>
          <w:sz w:val="28"/>
          <w:szCs w:val="28"/>
          <w:rtl w:val="true"/>
          <w:lang w:bidi="ar-SA"/>
        </w:rPr>
        <w:t xml:space="preserve">، عمل شخص نيز داراى اثر است، كه اين اثر را، خداوند متعال قرار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214432_1051229030"/>
      <w:bookmarkStart w:id="50" w:name="_Toc15"/>
      <w:bookmarkEnd w:id="49"/>
      <w:r>
        <w:rPr>
          <w:rtl w:val="true"/>
        </w:rPr>
        <w:t xml:space="preserve">محضر محترم حضرت آيةاللَّه العظمى آقاى ميلانى </w:t>
      </w:r>
      <w:r>
        <w:rPr>
          <w:rtl w:val="true"/>
        </w:rPr>
        <w:t xml:space="preserve">- </w:t>
      </w:r>
      <w:r>
        <w:rPr>
          <w:rtl w:val="true"/>
        </w:rPr>
        <w:t xml:space="preserve">مدّ ظلّه </w:t>
      </w:r>
      <w:r>
        <w:rPr>
          <w:rtl w:val="true"/>
        </w:rPr>
        <w:t>-</w:t>
      </w:r>
      <w:bookmarkEnd w:id="50"/>
    </w:p>
    <w:p>
      <w:pPr>
        <w:pStyle w:val="BookText"/>
        <w:rPr/>
      </w:pPr>
      <w:r>
        <w:rPr>
          <w:rFonts w:ascii="IRNazanin" w:hAnsi="IRNazanin" w:eastAsia="IRNazanin"/>
          <w:color w:val="111111"/>
          <w:sz w:val="28"/>
          <w:sz w:val="28"/>
          <w:szCs w:val="28"/>
          <w:rtl w:val="true"/>
          <w:lang w:bidi="fa-IR"/>
        </w:rPr>
        <w:t>در زيارت حضرات معصومين عليهم السلام اگر به واسطه كثرت زايرين در داخل حرم مطهّر و اينكه تصادف با زنهاى نامحرم نشود، در صورتى كه در ايوانها و رواقهاى ديگر يا در صحن مقدّس مكان خلوت باشد، آنجا زيارت بخواند، آيا ثواب زيارت در داخل حرم را دارد يا خير؟</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به واسطه اينكه اجتناب از تزاحم و تصادف امرى است خداپسندانه، و نيّت </w:t>
      </w:r>
      <w:bookmarkStart w:id="51" w:name="pg7353_51602"/>
    </w:p>
    <w:p>
      <w:pPr>
        <w:pStyle w:val="BookText"/>
        <w:rPr/>
      </w:pPr>
      <w:bookmarkEnd w:id="51"/>
      <w:r>
        <w:rPr>
          <w:rFonts w:ascii="Amiri" w:hAnsi="Amiri" w:eastAsia="Amiri" w:cs="Amiri"/>
          <w:color w:val="111111"/>
          <w:sz w:val="28"/>
          <w:sz w:val="28"/>
          <w:szCs w:val="28"/>
          <w:rtl w:val="true"/>
          <w:lang w:bidi="ar-SA"/>
        </w:rPr>
        <w:t>قرب در اين اجتناب دارد، ثواب بيشتر داشته باشد</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214434_1051229030"/>
      <w:bookmarkStart w:id="53" w:name="_Toc16"/>
      <w:bookmarkEnd w:id="52"/>
      <w:r>
        <w:rPr>
          <w:rtl w:val="true"/>
        </w:rPr>
        <w:t xml:space="preserve">محضر مبارك حضرت آيةاللَّه العظمى آقاى ميلانى </w:t>
      </w:r>
      <w:r>
        <w:rPr>
          <w:rtl w:val="true"/>
        </w:rPr>
        <w:t xml:space="preserve">- </w:t>
      </w:r>
      <w:r>
        <w:rPr>
          <w:rtl w:val="true"/>
        </w:rPr>
        <w:t xml:space="preserve">دامت بركاته </w:t>
      </w:r>
      <w:r>
        <w:rPr>
          <w:rtl w:val="true"/>
        </w:rPr>
        <w:t>-</w:t>
      </w:r>
      <w:bookmarkEnd w:id="53"/>
    </w:p>
    <w:p>
      <w:pPr>
        <w:pStyle w:val="BookText"/>
        <w:rPr/>
      </w:pPr>
      <w:r>
        <w:rPr>
          <w:rFonts w:ascii="IRNazanin" w:hAnsi="IRNazanin" w:eastAsia="IRNazanin"/>
          <w:color w:val="111111"/>
          <w:sz w:val="28"/>
          <w:sz w:val="28"/>
          <w:szCs w:val="28"/>
          <w:rtl w:val="true"/>
          <w:lang w:bidi="fa-IR"/>
        </w:rPr>
        <w:t>چندى قبل در يكى از كشورهاى خارج، فرزند اين جانب با ماشين تصادف كرده و مقتول گرديده است، پليس آنجا تقصير را متوجّه قاتل او دانسته، و در آن جا ماشين و افراد نوعاً بيمه مى شوند و فرزند اين جانب نيز بيمه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آيا ما مى توانيم از بابت بيمه، مبلغ معتنابهى دريافت كنيم؟ و اين پول براى ما حلال است؟ و ديگر اينكه در صورت حلال بودن گرفتن پول؛ آيا اين پول بايد بين ورّاث تقسيم شود؟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چون به نظر مى رسد، بيمه عبارت از اين است كه قرار مى گذارند، مبلغى تدريجاً به طور ماهيانه و مانند آن به اداره بيمه داده شود به شرط آن كه اگر تصادفى شد از عهده برآيد، پس اگر خواستيد احتياط كنيد، اوّلاً، آنچه را كه اداره بيمه مى دهد به وكالت از همه ورثه تملّك نماييد و ثانياً، به قصد غنيمت بُردن از كافر برداريد و خمس آن را بدهيد و باقى را تصرّف نماييد و بين ورثه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است براى آن مرحوم هم وظايفى را انجام دهيد</w:t>
      </w:r>
      <w:r>
        <w:rPr>
          <w:rFonts w:eastAsia="IRNazanin" w:cs="IRNazanin"/>
          <w:color w:val="111111"/>
          <w:sz w:val="28"/>
          <w:szCs w:val="28"/>
          <w:rtl w:val="true"/>
          <w:lang w:bidi="fa-IR"/>
        </w:rPr>
        <w:t>.</w:t>
      </w:r>
    </w:p>
    <w:p>
      <w:pPr>
        <w:pStyle w:val="Heading3"/>
        <w:numPr>
          <w:ilvl w:val="2"/>
          <w:numId w:val="1"/>
        </w:numPr>
        <w:rPr/>
      </w:pPr>
      <w:bookmarkStart w:id="54" w:name="__RefHeading___Toc1214436_1051229030"/>
      <w:bookmarkStart w:id="55" w:name="_Toc17"/>
      <w:bookmarkEnd w:id="54"/>
      <w:r>
        <w:rPr>
          <w:rtl w:val="true"/>
        </w:rPr>
        <w:t xml:space="preserve">محضر مقدّس حضرت آيةاللَّه العظمى آقاى ميلانى </w:t>
      </w:r>
      <w:r>
        <w:rPr>
          <w:rtl w:val="true"/>
        </w:rPr>
        <w:t xml:space="preserve">- </w:t>
      </w:r>
      <w:r>
        <w:rPr>
          <w:rtl w:val="true"/>
        </w:rPr>
        <w:t xml:space="preserve">مدّ ظلّه </w:t>
      </w:r>
      <w:r>
        <w:rPr>
          <w:rtl w:val="true"/>
        </w:rPr>
        <w:t>-</w:t>
      </w:r>
      <w:bookmarkEnd w:id="5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بدون اجازه و رضايت همسرش به قصد قرائت قرآن و روضه از منزل خارج شود و شوهرش موافقت نداشته باشد، صحيح است يا خير؟ و طبق مقرّرات اسلام مجوّز شرعى دارد يا نه؟ </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اگر منظور از قرائت قرآن مجيد، ياد گرفتن حمد و سوره باشد و شوهر او ياد ندهد و كسى را هم نياورد كه در خانه او را ياد بدهد و متوقّف باشد به اينكه برود و حمد و سوره را ياد بگيرد، به مقدار ضرورت مى 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براى چيزهاى مستحبّ بدون اجازه شوهر نمى تواند از خانه خارج شود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زنى شيعه به نكاح فردى از عامّه درآمده و صيغه عقد به طريقه آنان جارى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عقد صحيح است يا خير؟ ضمناً بر اثر اختلاف مذهبى و عدم توافق اخلاقى منجر به طلاق شده و به طريقه اهل عامّه طلاق داده اند، آيا احتياج به طلاق به طريقه شيعه دارد يا نه؟</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احتياج به طلاق به طريق شيعه ندارد و مى تواند عدّه نگهدارد و بعداً شوهر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احتياطاً از او وكالت بگيرند و به طريق شيعه هم طلاق بدهند، خوب است؛ ولى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حضور محترم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زيدى مبلغ ده هزار تومان به عمرو داده كه با آن پول كسب نموده تا امرار معاش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عمرو با آن پول در حدود پنجاه هزار تومان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زيد هم در وقت دادن پول به عنوان شركت در استفاده نداده و اقرار دارد كه من صحبت شركت و استفاده </w:t>
      </w:r>
    </w:p>
    <w:p>
      <w:pPr>
        <w:pStyle w:val="BookText"/>
        <w:rPr/>
      </w:pPr>
      <w:r>
        <w:rPr>
          <w:rFonts w:ascii="IRNazanin" w:hAnsi="IRNazanin" w:eastAsia="IRNazanin"/>
          <w:color w:val="111111"/>
          <w:sz w:val="28"/>
          <w:sz w:val="28"/>
          <w:szCs w:val="28"/>
          <w:rtl w:val="true"/>
          <w:lang w:bidi="fa-IR"/>
        </w:rPr>
        <w:t>نكرده ام، مع ذلك مدّعى است كه به تمامى عايدات و منافع شركت دارم؛ چون منفعت از پول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آيا زيد شرعاً حقّى در منافع دارد يا فقط مى تواند مطالبه اصل سرمايه همان ده هزار تومان خود را بنمايد؟ لطفاً جواب مرحمت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اگر زيد پول را داده كه عمرو كسب كند و منفعت مال عمرو باشد، اين پول قرض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 حقّ مطالبه بيش از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زيد پول را داده كه منفعت براى خودش باشد و عمرو براى او كاسبى كند و امرار معاش نمودنش از باب اجرة العمل باشد، تمام منفعت مال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زيد پول را داده كه عمرو كاسبى كند به طور مضاربه و عمرو هم به همين طور كاسبى كند، هر دو در منفعت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زيد پول را به طور اجمال داده وجهات را مجمل گذارده و عمرو براى خود و به ذمّه خودش كاسبى كرده و از پول زيد ما فى الذّمه خود را ادا نموده است، پس مديون زيد است به همان مقدار پولى كه از زيد گرفته است و زيد بيش از آن را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است به طور تراضى و تصالح رفتار كنند و كارشان به ترافع منجر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از غسل جنابت، آيا ساير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اعمّ از واجب و مستحبّ، كافى از وضو مى باشند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كمتر با مجالس دينى سر و كار داشته ام، در غسل جنابت، اوّل طرف راست، دوم طرف چپ، و سوم سر و گردن را غسل داده ام، نماز و روزه گذشته ام چه صورت دارد؟ فكر نمى كردم غلط است تا بپرسم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ميّتى را غسل دادن ممكن نبود و او را تيمّم دهند، بعد از تيمّم ثلاثه چنانچه </w:t>
      </w:r>
    </w:p>
    <w:p>
      <w:pPr>
        <w:pStyle w:val="BookText"/>
        <w:rPr/>
      </w:pPr>
      <w:r>
        <w:rPr>
          <w:rFonts w:ascii="Amiri" w:hAnsi="Amiri" w:eastAsia="Amiri" w:cs="Amiri"/>
          <w:color w:val="111111"/>
          <w:sz w:val="28"/>
          <w:sz w:val="28"/>
          <w:szCs w:val="28"/>
          <w:rtl w:val="true"/>
          <w:lang w:bidi="ar-SA"/>
        </w:rPr>
        <w:t>كسى بدن ميّت را مسّ نمايد، آيا غسل مسّ ميّت بر او واجب مى شود يا نه؟</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اظهر آن كه غسل حيض و نفاس مانند غسل جنابت كافى از وضوست، و همچنين غسل استحاضه كثيره نسبت به نماز صبح و نماز اوّل از دو نماز ديگر، و احوط در استحاضه متوسّطه به نماز صبح، و در كثيره نسبت به نمازِ دوم، آن است كه وضو بگيرد، به نحوى كه منافات با مبادرت به نماز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اغسال مستحبّه مانند غسل جمعه و عيد فطر و عيد اضحى و ليالى قدر، و غسل احرام و غسل روز عرفه و ساير غسلهايى كه به دليل معتبر ثابت شده است، اظهر كافى بودن آنها از وضوست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نمازهاى اين مدّت را قضا كنيد؛ چون با جنابت بوده است و غسل به طور مذكور كه شستن سر و گردن بعد از شستن طرفين واقع شده،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جهت روزه، پس اگر احتمال نمى داديد كه غسلتان باطل است و اعتقاد داشتيد كه پاك شده ايد، باقى بر جنابت عملاً نبوده ايد و روزه ها قضا و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آن است كه غسل مسّ ميّت واجب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عنداللَّه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گويند، حديثى قريب به اين مضمون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دولت حقّى تا ظهور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حديثى هست، سند آن را بيان فرماييد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فلان فقد قوّم الاود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مدح و تعريف خليفه دوم است، بعضى از آقايان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به نقل تاريخ طبرى</w:t>
      </w:r>
      <w:r>
        <w:rPr>
          <w:rStyle w:val="FootnoteAnchor"/>
          <w:rtl w:val="true"/>
        </w:rPr>
        <w:footnoteReference w:id="298"/>
      </w:r>
      <w:r>
        <w:rPr>
          <w:rFonts w:ascii="IRNazanin" w:hAnsi="IRNazanin" w:eastAsia="IRNazanin"/>
          <w:color w:val="111111"/>
          <w:sz w:val="28"/>
          <w:sz w:val="28"/>
          <w:szCs w:val="28"/>
          <w:rtl w:val="true"/>
          <w:lang w:bidi="fa-IR"/>
        </w:rPr>
        <w:t xml:space="preserve">، يك سطر از اوّل اين خطبه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واللَّه ما قالت ولكن قولت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مبارك در اين باره چيست؟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حضرات معصومين عليهم السلام كه مظهر اسم اعظم الهى هستند، شدايد و گرفتارى ها را دفع و رفع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عدّة الداعى از سلمان فارسى روايت است كه رسول اكرم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بخواهد حاجتش برآورده شود و مصيبتش دفع گردد، مرا به حقّ محمّد وآله الطيّبين والطّاهرين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توسّل به همين نحو فايده اى دارد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انسانهاى عادى با حواس خمسه، چشم، گوش، شامّه، ذائقه و لامسه، اشيا را درك مى كنند و بعد از مردن در خاك مى پوسند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انسانهايى هستند كه از قدرت و موهبت خدايى برخوردارند، و از گذشته و حال و آينده مطّلع و از احوال زندگان و آيندگان كاملاً آگاه مى باشند و با داشتن اين قدرت الهى دورى و نزديكى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درك آنان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ذوات مقدّس حضرات ائمّه معصومين عليهم السلام در حال حياتشان هر دو نيروى عادى و موهبتى را برخوردارند يا نه؟</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بديهى است كه دولت حقّه، عبارت است از رياست عامّه مقام ولايت و عصمت بدون مزاحمات، و اين نخواهد شد مگر در موقع ظهور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شكّ و ترديد، مطلب همين است، و از سابق در نظرم هست كه ابن ابى الحديد هم به نحو اختصار مى گويد كه از نائحه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قال ابوجعفر الباقرعليه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قيام القائم عليه السلام صاحبها 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للنّعمانى، الباب الخامس،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ابنة أبى حثمه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الأود، و أبرأ العمد وأمات الفتن، وأحيا السّنن خرج نقى الثوب، بريئاً من 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چاپ مصر، تحقيق محمّد ابوالفضل ابراهيم؛ نهج البلاغه فيض الاسلام </w:t>
      </w:r>
      <w:r>
        <w:rPr>
          <w:rFonts w:eastAsia="IRNazanin" w:cs="IRNazanin"/>
          <w:color w:val="111111"/>
          <w:sz w:val="28"/>
          <w:szCs w:val="28"/>
          <w:lang w:bidi="fa-IR"/>
        </w:rPr>
        <w:t>4/712</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آنچه نوشته شده است، صحيح است، والبتّه كليّه امورات در دست </w:t>
      </w:r>
    </w:p>
    <w:p>
      <w:pPr>
        <w:pStyle w:val="BookText"/>
        <w:rPr/>
      </w:pPr>
      <w:r>
        <w:rPr>
          <w:rFonts w:ascii="IRNazanin" w:hAnsi="IRNazanin" w:eastAsia="IRNazanin"/>
          <w:color w:val="111111"/>
          <w:sz w:val="28"/>
          <w:sz w:val="28"/>
          <w:szCs w:val="28"/>
          <w:rtl w:val="true"/>
          <w:lang w:bidi="fa-IR"/>
        </w:rPr>
        <w:t xml:space="preserve">خداوند متعال است و اَحدى از خود هيچ ندارد، فقط و فقط حضرات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افاضات الهيّه مى باشند و خداوند متعال، آن بزرگواران را وسيله قرار داده است كه اهل ايمان متوسّل به آنان شوند همچنان كه آفتاب در تمام نباتات و حيوانات اثر دارد و انسان كارى مى كند كه نور آفتاب به اشيا برسد و معلوم است كه آفتاب فقط و فقط از جمله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حضرات ائمّه معصومين عليهم السلام در حال حيات به مشيّت پروردگار هر دو نعمت عادى و موهبتى را واجد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خواندن دعاى ندبه</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مرحوم آيت اللَّه العظمى ميلانى آن را از مزار محمّد بن مشهدى روايت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چه صورت دارد؟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بسيار خوب و مهمّ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داماد و عمو و دايى زن، به چه دليل با او محرم اند؟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تسبيحات اربعه را در نماز مغرب و عشا چرا بايد آهسته خواند؟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اينكه نماز جمعه، در زمان غيبت از گردن ما ساقط مى باشد، چيست؟ </w:t>
      </w:r>
    </w:p>
    <w:p>
      <w:pPr>
        <w:pStyle w:val="BookText"/>
        <w:rPr/>
      </w:pPr>
      <w:r>
        <w:rPr>
          <w:rFonts w:ascii="IRNazanin" w:hAnsi="IRNazanin" w:eastAsia="IRNazanin"/>
          <w:color w:val="111111"/>
          <w:sz w:val="28"/>
          <w:sz w:val="28"/>
          <w:szCs w:val="28"/>
          <w:rtl w:val="true"/>
          <w:lang w:bidi="fa-IR"/>
        </w:rPr>
        <w:t>باسمه تعالى مجده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استفاده از آيه مباركه و احاديث صادره از اهل بيت عليهم السلام و با استعانت از علم ادب و قواعد عامّه محرم اند</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نيز در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وبَنَاتُ الأَخِ وبَناتُ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دختران برادر و دختران خواهر،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دختر برادر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دختر خواهر محرم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 كه محرميّت جمعى از مردان بر زنان مسلمان بيان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بنى اخوانِهِنَّ أو بَنى اَخَواتِهِنَّ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پسران برادران و پسران خواهران،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روايات شريفه به وسيله ظهور عمومى كه حجّت شرعيّه است، چنين استفاده مى شود كه بايد آهسته خواند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وجوب نماز جمعه، تشريف داشتن و اقامه نمودن پيغمبرصلى الله عليه وآله يا امام عليه السلام است و بعضى از فقها هم آن را ساقط نمى دانند بلكه واجب مطلق من جميع الجهات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در عصر غيبت واجب تخييرى مى دانند، و عدّه اى واجب مشروط به حضور اقلّ عدد از سبعه يا خمسه دانسته كه جمع آن عدد و نماز خواندن واجب نيست؛ ولى اگر طبعاً حاضر شدند،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اين مسأله مانند ساير مسائل فقهيّه است كه بايد بر طبق اجتهاد يا تقليد عمل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دعاى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عظم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مخصوصاً در جملات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على، يا علىّ و يا محمّد اكفيانى فانّكما كافيان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از نظر معنا و مضمون به نظر مى رسد، لطفاً بيان فرماييد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عيناً مانند آن است كه پسر به پدر، يا نوكر به آقا و يا ناتوانى به قدرتمندى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نگهدارى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دشمن را از من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خرجى مرا بده، اِلى غير ذلك، و در همه اين موارد ارتكاز ذهنى است كه پدر و آقا و قدرتمند از طرف خداوند متعال، واسطه در افاضه مى باشند، و هيچ مخلوقى از خود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امام عليه السلام از وسايط مهمّه و عظيمه افاضات و عنايات خداوند متعال جلّ و علا مى باشند، لهذا هيچ اشكالى در اين دعا نيست</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حضور محترم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وضع حملش مشكل مى شود، پزشك معالج اظهار مى دارد، بايد يكى از اين دو را از بين ببرد تا ديگرى زنده بماند، يعنى بايد يا مادر كشته شود تا بچه زنده و سالم به دنيا بيايد و يا بچه كشته شود تا مادر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 هر دو از بين بروند يا يكى؟ و در صورتى كه يكى كشته شود، كدام يك؟ بچّه، يا مادر؟ و در هر صورت، ديه، واجب است يا خير؟ و اگر ديه واجب شد، بر پزشك معالج است يا صاحب بچه؟</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نتوان يكى از آن دو را به جهت حيات ديگرى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بزرگوار صاحب جواهر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لو كانا معاً حييّن وخشى على كلّ منهما فالظّاهر الصّبر الى أن يقضى اللَّه ولا ترجيحَ شرعاً، والامور الاعتباريّة من غير دليل شرعى لا يلتفت اليها</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و نيز در عروة الوثقى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خيف مع حياتهما على كلّ منهما انتظر حتّى يقضى</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بارى، دليلى وجود ندارد بر اينكه انسان، يكى از آن دو را بكشد كه ديگرى زنده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بلى، اگر فرضاً طورى بود كه حفظ حيات يكى از آن دو ممكن بود، بدون اينكه انسان سبب شود به كشتن ديگرى در اين صورت به قرعه مى توان تعيين نمود حفظ حيات ديگرى را</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غيبت كبرى كه حاكم شرع مبسوط اليدى نداريم، كفّارى كه در ممالك اسلامى به سر مى برند و معلوم است كه به غير از ماليات، جزيه نمى دهند و به ساير شرايط اهل جزيه هم عمل نمى كنند و چه بسا در خفا عليه اسلام عمليّاتى دارند، چگونه كفّارى محسوب مى شوند؟ و اگر اهل كتاب نباشند، معامله با آنها چه صورت دارد؟ آيا مى توان مع الوصف المزبور، آنها را در پناه اسلام دانست؟ و بين كافر حربى و ذمّى واسطه اى وجود دارد 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كافر حربى هستند و واسطه اى بين ذمّى و حربى نيست، ولى به واسطه اينكه در امان اسلام اند، نتوان تعدّى به نفوس و اموالشان را تجويز نمود، ليكن معامله نمودن با آنها به لحاظ جهاتى محلّ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حضور 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طلب و ذمّه شخص، قابل واگذارى به شخص ثالث مى باشد؟ مثلاً زيدى از عمرو، طلبكار است، آيا مى تواند طلب خود را به بكر واگذار كند كه او طلبكار، باشد؟</w:t>
      </w:r>
    </w:p>
    <w:p>
      <w:pPr>
        <w:pStyle w:val="BookText"/>
        <w:rPr/>
      </w:pPr>
      <w:r>
        <w:rPr>
          <w:rFonts w:ascii="IRNazanin" w:hAnsi="IRNazanin" w:eastAsia="IRNazanin"/>
          <w:color w:val="111111"/>
          <w:sz w:val="28"/>
          <w:sz w:val="28"/>
          <w:szCs w:val="28"/>
          <w:rtl w:val="true"/>
          <w:lang w:bidi="fa-IR"/>
        </w:rPr>
        <w:t>باسمه تعالى مجده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واگذار نمودن سه نحو است؛ يكى، آن كه زيد ما فى الذّمه عمرو را بفروشد به بكر، </w:t>
      </w:r>
      <w:bookmarkStart w:id="56" w:name="pg7353_51611"/>
    </w:p>
    <w:p>
      <w:pPr>
        <w:pStyle w:val="BookText"/>
        <w:rPr/>
      </w:pPr>
      <w:bookmarkEnd w:id="56"/>
      <w:r>
        <w:rPr>
          <w:rFonts w:ascii="IRNazanin" w:hAnsi="IRNazanin" w:eastAsia="IRNazanin"/>
          <w:color w:val="111111"/>
          <w:sz w:val="28"/>
          <w:sz w:val="28"/>
          <w:szCs w:val="28"/>
          <w:rtl w:val="true"/>
          <w:lang w:bidi="fa-IR"/>
        </w:rPr>
        <w:t>به پول نقد جايز است و بكر طلبكار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آن كه عمرو زيد را حواله نمايد بر بكر، و بكر قبول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بكر از عمرو طلبكار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آن كه زيد آنچه را كه در ذمّه عمرو طلب دارد، ببخشد به بكر، در اين صورت، چون بايد متعلّق به موجود خارجى بشود، بكر طلبكار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ممكن است در صورتى كه حواله محقّق نمى شود و فروش هم منظور نيست، نتيجه بخشيدن را به دست آورد به اينكه به مصالحه عقلائيّه در قبال چند صلوات فرستادن مثلاً ما فى الذّمه عمرو را منتقل به بكر كند كه در اين صورت، بكر طلبكار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شهر ما جمعى مدّعى ولايت ظاهريّه و باطنيّه و عرفان مى باشند، آيا، رفتن به خانقاه و در سلك آنان در آمدن، جايز است 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ولايت ظاهريّه و باطنيّه را منحصراً پيغمبر اكرم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 دارا مى باشند، و نيز معارف الهيّه را بايستى از قرآن مجيد و محكمات احاديثى كه از معصومين عليهم السلام به ما رسيده است،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از سينه به سينه و خانقاه و مسلك تصوّف را نه قرآن مجيد فرموده و نه حضرات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حجّت تمام است، واگر شخصى در اثر رياضت و مانند آن، چيزى را در نَفْس مثلاً مشاهده نمايد و معتقد شود، در گمراهى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والعاصم هو اللَّه</w:t>
      </w:r>
      <w:r>
        <w:rPr>
          <w:rFonts w:eastAsia="IRNazanin" w:cs="IRNazanin"/>
          <w:color w:val="111111"/>
          <w:sz w:val="28"/>
          <w:szCs w:val="28"/>
          <w:rtl w:val="true"/>
          <w:lang w:bidi="fa-IR"/>
        </w:rPr>
        <w:t>.</w:t>
      </w:r>
    </w:p>
    <w:p>
      <w:pPr>
        <w:pStyle w:val="Heading3"/>
        <w:numPr>
          <w:ilvl w:val="2"/>
          <w:numId w:val="1"/>
        </w:numPr>
        <w:rPr/>
      </w:pPr>
      <w:bookmarkStart w:id="57" w:name="__RefHeading___Toc1214438_1051229030"/>
      <w:bookmarkStart w:id="58" w:name="_Toc18"/>
      <w:bookmarkEnd w:id="57"/>
      <w:r>
        <w:rPr>
          <w:rtl w:val="true"/>
        </w:rPr>
        <w:t xml:space="preserve">محضر مبارك حضرت آيةاللَّه العظمى آقاى ميلانى </w:t>
      </w:r>
      <w:r>
        <w:rPr>
          <w:rtl w:val="true"/>
        </w:rPr>
        <w:t xml:space="preserve">- </w:t>
      </w:r>
      <w:r>
        <w:rPr>
          <w:rtl w:val="true"/>
        </w:rPr>
        <w:t xml:space="preserve">متّع اللَّه المسلمين بطول بقائه </w:t>
      </w:r>
      <w:r>
        <w:rPr>
          <w:rtl w:val="true"/>
        </w:rPr>
        <w:t>-</w:t>
      </w:r>
      <w:bookmarkEnd w:id="5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 صنعتى كه به مصرف تزريق مى رسد و يا از آن ادكلن درست مى كنند، استعمال آن چه صورت دارد؟ </w:t>
      </w:r>
    </w:p>
    <w:p>
      <w:pPr>
        <w:pStyle w:val="BookText"/>
        <w:rPr/>
      </w:pPr>
      <w:r>
        <w:rPr>
          <w:rFonts w:ascii="IRNazanin" w:hAnsi="IRNazanin" w:eastAsia="IRNazanin"/>
          <w:color w:val="111111"/>
          <w:sz w:val="28"/>
          <w:sz w:val="28"/>
          <w:szCs w:val="28"/>
          <w:rtl w:val="true"/>
          <w:lang w:bidi="fa-IR"/>
        </w:rPr>
        <w:t>در رساله مرقوم فرموده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 صنعتى كه به مصرف رنگ و غيره مى رسد، اگر انسان نداند كه مست كننده و روان است، پاك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مسلّم است الكل صنعتى را يا از چوب و يا از انگور و غيره مى گيرند، منتها موادى در داخل آن دارد كه مسموم كننده است، ولى اگر آن را به مقدار زيادى با آب رقيق كنند، مى توان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براى من از رساله جنابعالى روشن نيست كه آيا به كار بردن خود الكل و يا ادكلن جايز است يا خير؟ لطفاً جواب كامل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الكل و ادكلن از موضوعات خارجيّه است، تابع يقين و شكّ خود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شرع گفته شده، اين است كه از چيزى كه مست كننده و روان است، بايد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انسان يقين دارد كه چنين است اگر چه به سبب سميّت آن نتوان خورد، اجتناب كند، و اگر يقين ندارد و احتمال مى دهد كه فقط قوّه و استعداد آن را دارد كه به واسطه رقيق شدن با آب زياد، حالتى كه مست كننده است در آن پيدا شود و آنچه بالقوّه در آن بود به فعليّت برسد، اجتناب لازم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مبارك حضرت مستطاب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رساله هاى عمليّه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روزه واجب بر ذمّه دارد، نمى تواند روزه مستحبّى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به استيجار، روزه مستحبّى از غير بگيرد و اهدا كند به غير؟ يا آن كه روزه نيمه شعبان را مثلاً براى مرده انجام دهد، مثل روزه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 روزه هايى كه وصيّت مى شود و اكثراً احتياطى است، استيجار مديون به روزه واجب جايز است يا نه؟</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منشأ جواز استيجار از ميّت حتّى در روزه مستحبّى آن است كه به سبب استيجار آن </w:t>
      </w:r>
    </w:p>
    <w:p>
      <w:pPr>
        <w:pStyle w:val="BookText"/>
        <w:rPr/>
      </w:pPr>
      <w:r>
        <w:rPr>
          <w:rFonts w:ascii="IRNazanin" w:hAnsi="IRNazanin" w:eastAsia="IRNazanin"/>
          <w:color w:val="111111"/>
          <w:sz w:val="28"/>
          <w:sz w:val="28"/>
          <w:szCs w:val="28"/>
          <w:rtl w:val="true"/>
          <w:lang w:bidi="fa-IR"/>
        </w:rPr>
        <w:t>روزه واجب مى شود و از موضوع روزه مستحبّ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استيجار هم نباشد و كسى كه تبرّعاً روزه مستحبّى به نيابت از ميّت بگيرد، جايز خواهد بود بر مبناى كسانى كه نيابت را تنزيل نفس منزلة المنوب عنه مى دانند، چون خود آن كس كه روزه بر او واجب بوده تطوّع نمى نمايد و امر مستحبّى متعلّق به منوب عنه را امتثال مى نمايد، مضافاً بر اينكه گفته شود، روايات مانعه عن التطوّع مختصّ به تطوّع لاجل نفسه مى باشد و شامل تطوّع لاجل الغير نيست بنابراين، استيجار در موردى كه روزه ها وصيّت مى شود و اكثراً احتياطى است بى اشكال خواهد بود كما اينكه گويا مسلّم مى دانند بى اشكال روزه هاى وصيّت شده اى را كه واجب تعيينى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چون همه آنچه ذكر شد، در نظر احقر درست نيست؛ لهذا اشكال مى كنم نيابت من عليه فريضة الصّوم عن الميّت حتّى فى الاستيجار عنه فى قضاء صومه الواجب ولاجل ذلك از سابق هر وقت در روزه قضاء ميّت استنابه كنم به كسى واگذار مى نمايم كه روزه واجب در ذمّه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مبارك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مبارك راجع به نماز جمعه در عصر غيبت چيست؟ آيا واجب است، يا مستحب؟ و اگر واجب است، تعيينى است يا تخييرى؟ و مسقط نماز ظهر مى باشد يا بايد احتياطاً نماز ظهر را بعد از آن بخواند؟</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در صورتى كه امام جماعت واجد شرايط باشد، و نماز جمعه به دستورى كه شرعاً مقرّر است، به جا آورده شود، و شش نفر كه مأمومين اطراف امام جماعت اند، ظاهر الصّلاح باشند كه ظاهر حالشان حاكى از صحّت نمازشان باشد، نماز جمعه كافى است و حاجت به احتياط و خواندن نماز ظهر نيست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تأسيس و فراهم نمودن مقدّمات نماز جمعه و جمع آورى هفت نفر لازم </w:t>
      </w:r>
      <w:bookmarkStart w:id="59" w:name="pg7353_51614"/>
    </w:p>
    <w:p>
      <w:pPr>
        <w:pStyle w:val="BookText"/>
        <w:rPr/>
      </w:pPr>
      <w:bookmarkEnd w:id="59"/>
      <w:r>
        <w:rPr>
          <w:rFonts w:ascii="IRNazanin" w:hAnsi="IRNazanin" w:eastAsia="IRNazanin"/>
          <w:color w:val="111111"/>
          <w:sz w:val="28"/>
          <w:sz w:val="28"/>
          <w:szCs w:val="28"/>
          <w:rtl w:val="true"/>
          <w:lang w:bidi="fa-IR"/>
        </w:rPr>
        <w:t xml:space="preserve">نيست و وجوب ندارد، ولى اگر فراهم گرديد و به طورى كه گفته شد، به عمل آمد،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60" w:name="__RefHeading___Toc1214440_1051229030"/>
      <w:bookmarkStart w:id="61" w:name="_Toc19"/>
      <w:bookmarkEnd w:id="60"/>
      <w:r>
        <w:rPr>
          <w:rtl w:val="true"/>
        </w:rPr>
        <w:t xml:space="preserve">حضور انور حضرت مستطاب آيةاللَّه العظمى آقاى ميلانى </w:t>
      </w:r>
      <w:r>
        <w:rPr>
          <w:rtl w:val="true"/>
        </w:rPr>
        <w:t xml:space="preserve">- </w:t>
      </w:r>
      <w:r>
        <w:rPr>
          <w:rtl w:val="true"/>
        </w:rPr>
        <w:t xml:space="preserve">مدّ ظلّه </w:t>
      </w:r>
      <w:r>
        <w:rPr>
          <w:rtl w:val="true"/>
        </w:rPr>
        <w:t>-</w:t>
      </w:r>
      <w:bookmarkEnd w:id="61"/>
    </w:p>
    <w:p>
      <w:pPr>
        <w:pStyle w:val="BookText"/>
        <w:rPr/>
      </w:pPr>
      <w:r>
        <w:rPr>
          <w:rFonts w:ascii="IRNazanin" w:hAnsi="IRNazanin" w:eastAsia="IRNazanin"/>
          <w:color w:val="111111"/>
          <w:sz w:val="28"/>
          <w:sz w:val="28"/>
          <w:szCs w:val="28"/>
          <w:rtl w:val="true"/>
          <w:lang w:bidi="fa-IR"/>
        </w:rPr>
        <w:t>اگر در حال نماز، نام مبارك پيغمبر اكرم صلى الله عليه وآله شنيده شود و يا آيه سجده قرائت گردد، آيا سجده و صلوات را بايد در همان حال به جا آورد يا بعد از نماز هم مى توان انجام داد؟</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ذكر صلوات بر حضرت پيغمبرصلى الله عليه وآله در نماز عيبى ندارد، ولى اگر، آيه سجده در نماز شنيده شود، نبايد سجده نمود؛ بلكه بايد با سر اشاره كرد و بعد از نماز سجده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مقدّس 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مرتكب گناهى شده كه موجب حدّ است، آيا بايد خدمت حاكم شرع برود و اظهار كند كه حدّ بر او جارى شود، يا فقط استغفار و توبه جهت آمرزش كافى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عاصى اگر راضى به حدّ شرعى باشد،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فعلاً راضى بر حدّ شرعى باشد، آيا در آخرت براى اين معصيت، عذاب خواهد شد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حدّ شرعى به دست حاكم شرع جارى شد، آيا در آخرت، عذاب خواهد شد يا خير؟</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استغفار و توبه كافى است و لازم نيست نزد حاكم شرع اقرار كند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اگر فرضاً قبل از استغفار، بيّنه شرعيّه عادله نزد حاكم شرع قائم شود، بر او حدّ </w:t>
      </w:r>
      <w:bookmarkStart w:id="62" w:name="pg7353_51615"/>
    </w:p>
    <w:p>
      <w:pPr>
        <w:pStyle w:val="BookText"/>
        <w:rPr/>
      </w:pPr>
      <w:bookmarkEnd w:id="62"/>
      <w:r>
        <w:rPr>
          <w:rFonts w:ascii="IRNazanin" w:hAnsi="IRNazanin" w:eastAsia="IRNazanin"/>
          <w:color w:val="111111"/>
          <w:sz w:val="28"/>
          <w:sz w:val="28"/>
          <w:szCs w:val="28"/>
          <w:rtl w:val="true"/>
          <w:lang w:bidi="fa-IR"/>
        </w:rPr>
        <w:t>جارى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نزد حاكم شرع به ثبوت برسد، توبه كند، حدّ از او ساقط است و وظيفه ندارد كه خود اقرار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نزد حاكم شرع اقرار نمود، ممكن است حد جارى كند، چون در اختيار اوست در صورتى كه به بيّنه ثابت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حقيقتاً توبه نمود، عذاب اخروى برحسب وعده خداوندى بر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اجراى حد چنانچه حقيقتاً توبه نمايد، عذابى در آخرت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63" w:name="__RefHeading___Toc1214442_1051229030"/>
      <w:bookmarkStart w:id="64" w:name="_Toc20"/>
      <w:bookmarkEnd w:id="63"/>
      <w:r>
        <w:rPr>
          <w:rtl w:val="true"/>
        </w:rPr>
        <w:t xml:space="preserve">محضر مقدّس حضرت مستطاب آيةاللَّه العظمى ميلانى </w:t>
      </w:r>
      <w:r>
        <w:rPr>
          <w:rtl w:val="true"/>
        </w:rPr>
        <w:t xml:space="preserve">- </w:t>
      </w:r>
      <w:r>
        <w:rPr>
          <w:rtl w:val="true"/>
        </w:rPr>
        <w:t xml:space="preserve">دامت بركاته </w:t>
      </w:r>
      <w:r>
        <w:rPr>
          <w:rtl w:val="true"/>
        </w:rPr>
        <w:t>-</w:t>
      </w:r>
      <w:bookmarkEnd w:id="64"/>
    </w:p>
    <w:p>
      <w:pPr>
        <w:pStyle w:val="BookText"/>
        <w:rPr/>
      </w:pPr>
      <w:r>
        <w:rPr>
          <w:rFonts w:ascii="IRNazanin" w:hAnsi="IRNazanin" w:eastAsia="IRNazanin"/>
          <w:color w:val="111111"/>
          <w:sz w:val="28"/>
          <w:sz w:val="28"/>
          <w:szCs w:val="28"/>
          <w:rtl w:val="true"/>
          <w:lang w:bidi="fa-IR"/>
        </w:rPr>
        <w:t xml:space="preserve">اگر كسى نذر كند كه همه ساله روز عيد قربان به زيارت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چند سال گذشت، مستطيع شد، آيا زيارت بيت اللَّه الحرام واجب است، يا زيارت حضرت ثامن الأئمّه عليهم السلام؟</w:t>
      </w:r>
    </w:p>
    <w:p>
      <w:pPr>
        <w:pStyle w:val="BookText"/>
        <w:rPr/>
      </w:pPr>
      <w:r>
        <w:rPr>
          <w:rFonts w:ascii="IRNazanin" w:hAnsi="IRNazanin" w:eastAsia="IRNazanin"/>
          <w:color w:val="111111"/>
          <w:sz w:val="28"/>
          <w:sz w:val="28"/>
          <w:szCs w:val="28"/>
          <w:rtl w:val="true"/>
          <w:lang w:bidi="fa-IR"/>
        </w:rPr>
        <w:t>باسمه تعالى مجده</w:t>
      </w:r>
    </w:p>
    <w:p>
      <w:pPr>
        <w:pStyle w:val="BookText"/>
        <w:rPr/>
      </w:pPr>
      <w:r>
        <w:rPr>
          <w:rFonts w:ascii="Amiri" w:hAnsi="Amiri" w:eastAsia="Amiri" w:cs="Amiri"/>
          <w:color w:val="111111"/>
          <w:sz w:val="28"/>
          <w:sz w:val="28"/>
          <w:szCs w:val="28"/>
          <w:rtl w:val="true"/>
          <w:lang w:bidi="ar-SA"/>
        </w:rPr>
        <w:t>واجب است به زيارت بيت اللَّه برود و حجّة الاسلام به جا آورد، و نسبت به آن سال، نذر او منحل است</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اتيان به نذر، و حج واجب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اوّل، نذر، منعقد نشده، و اتيان به نذر واجب نيست، و حج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 وجوب حج، اتيان به نذر واجب نيست، و در بقيّه سالها، واجب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العالم سبحانه</w:t>
      </w:r>
      <w:r>
        <w:rPr>
          <w:rFonts w:eastAsia="IRNazanin" w:cs="IRNazanin"/>
          <w:color w:val="111111"/>
          <w:sz w:val="28"/>
          <w:szCs w:val="28"/>
          <w:rtl w:val="true"/>
          <w:lang w:bidi="fa-IR"/>
        </w:rPr>
        <w:t>.</w:t>
      </w:r>
    </w:p>
    <w:p>
      <w:pPr>
        <w:pStyle w:val="Heading3"/>
        <w:numPr>
          <w:ilvl w:val="2"/>
          <w:numId w:val="1"/>
        </w:numPr>
        <w:rPr/>
      </w:pPr>
      <w:bookmarkStart w:id="65" w:name="__RefHeading___Toc1214444_1051229030"/>
      <w:bookmarkStart w:id="66" w:name="_Toc21"/>
      <w:bookmarkEnd w:id="65"/>
      <w:r>
        <w:rPr>
          <w:rtl w:val="true"/>
        </w:rPr>
        <w:t xml:space="preserve">محضر مبارك حضرت آيةاللَّه العظمى آقاى ميلانى </w:t>
      </w:r>
      <w:r>
        <w:rPr>
          <w:rtl w:val="true"/>
        </w:rPr>
        <w:t xml:space="preserve">- </w:t>
      </w:r>
      <w:r>
        <w:rPr>
          <w:rtl w:val="true"/>
        </w:rPr>
        <w:t xml:space="preserve">مدّ ظلّه العالى </w:t>
      </w:r>
      <w:r>
        <w:rPr>
          <w:rtl w:val="true"/>
        </w:rPr>
        <w:t>-</w:t>
      </w:r>
      <w:bookmarkEnd w:id="6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عالى مى رساند نظريّه حضرت عالى درباره حجاب خانمها چيست؟ و فرمايش حضرت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فرزندان خود را مطابق زمان تربيت كنيد، چه مى باشد؟ و آيا اين موضوع صحّت دارد كه بنابر فتواى حضرت عالى بيرون رفتن خانمها با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مانتو و </w:t>
      </w:r>
      <w:bookmarkStart w:id="67" w:name="pg7353_51616"/>
    </w:p>
    <w:p>
      <w:pPr>
        <w:pStyle w:val="BookText"/>
        <w:rPr/>
      </w:pPr>
      <w:bookmarkEnd w:id="67"/>
      <w:r>
        <w:rPr>
          <w:rFonts w:ascii="Amiri" w:hAnsi="Amiri" w:eastAsia="Amiri" w:cs="Amiri"/>
          <w:color w:val="111111"/>
          <w:sz w:val="28"/>
          <w:sz w:val="28"/>
          <w:szCs w:val="28"/>
          <w:rtl w:val="true"/>
          <w:lang w:bidi="ar-SA"/>
        </w:rPr>
        <w:t xml:space="preserve">روسرى به اندازه اى كه موى سر محفوظ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و بلكه اين طريق بيرون آمدن افضل و بهتر از حجاب فعلى خانمهاست و شايد جهاد در راه خدا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خواستارم بفرماييد با اين طريق رفتن به دانشگاه و تحصيل كردن چه صورت دارد؟</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معناى فرمايش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نيست كه برخلاف دستور شرع پيغمبرصلى الله عليه وآله مطابق زمان تربيت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شده و مى شود، آن است كه بانوان بايستى با حجاب باشند و هراندازه حجاب اكمل باشد، افضل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چنانچه مقصود از حجابِ فعلىِ بانوان، نصف حجابى است كه موى سر و زينت پوشيده نيست، جايز نيست و در مقابل آن بديهى است طور ديگر كه محفوظ باشد، لازم است؛ اگرچه تا بتوانند چادر بپوشند كه پوشاكى است باوقار و چگونگى رخت و حدود اندام بدن پيدا نباشد، بسى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 كردن در مدارس و دانشگاه را بايستى شرح دهيد كه معاشرت با اجانب و اختلاط پسران و بانوان و بى مراقبتى از حجاب هست يا نيست تا جواب داده شود</w:t>
      </w:r>
      <w:r>
        <w:rPr>
          <w:rFonts w:eastAsia="IRNazanin" w:cs="IRNazanin"/>
          <w:color w:val="111111"/>
          <w:sz w:val="28"/>
          <w:szCs w:val="28"/>
          <w:rtl w:val="true"/>
          <w:lang w:bidi="fa-IR"/>
        </w:rPr>
        <w:t>.</w:t>
      </w:r>
    </w:p>
    <w:p>
      <w:pPr>
        <w:pStyle w:val="Heading3"/>
        <w:numPr>
          <w:ilvl w:val="2"/>
          <w:numId w:val="1"/>
        </w:numPr>
        <w:rPr/>
      </w:pPr>
      <w:bookmarkStart w:id="68" w:name="__RefHeading___Toc1214446_1051229030"/>
      <w:bookmarkStart w:id="69" w:name="_Toc22"/>
      <w:bookmarkEnd w:id="68"/>
      <w:r>
        <w:rPr>
          <w:rtl w:val="true"/>
        </w:rPr>
        <w:t xml:space="preserve">محضر مبارك حضرت آيةاللَّه العظمى آقاى ميلانى </w:t>
      </w:r>
      <w:r>
        <w:rPr>
          <w:rtl w:val="true"/>
        </w:rPr>
        <w:t xml:space="preserve">- </w:t>
      </w:r>
      <w:r>
        <w:rPr>
          <w:rtl w:val="true"/>
        </w:rPr>
        <w:t xml:space="preserve">دامت بركاته </w:t>
      </w:r>
      <w:r>
        <w:rPr>
          <w:rtl w:val="true"/>
        </w:rPr>
        <w:t>-</w:t>
      </w:r>
      <w:bookmarkEnd w:id="6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مناقب مرقوم است كه امام زين العابدين عليه السلام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حتّى انتهيت الى هذا الحائط فاتّكأت عليه فاذا رجل عليه ثوبان أبيضان ينظر فى تجاه وجهى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بن الحسين، هل رأيت احداً دعا اللَّه فلم يجبه؟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رأيت احداً توكّل على اللَّه </w:t>
      </w:r>
    </w:p>
    <w:p>
      <w:pPr>
        <w:pStyle w:val="BookText"/>
        <w:rPr/>
      </w:pPr>
      <w:r>
        <w:rPr>
          <w:rFonts w:ascii="Amiri" w:hAnsi="Amiri" w:eastAsia="Amiri" w:cs="Amiri"/>
          <w:color w:val="111111"/>
          <w:sz w:val="28"/>
          <w:sz w:val="28"/>
          <w:szCs w:val="28"/>
          <w:rtl w:val="true"/>
          <w:lang w:bidi="ar-SA"/>
        </w:rPr>
        <w:t>فلم يكفه؟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صورتى كه اكثر دعاها و سؤالها ديده مى شود كه اجابت نشده و عطا كرده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اوّلاً، در روايت است كه حضرت تعليل مى فرمايد عدم استجابت دعا را به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نّ النّاس يدعون من لا 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كه ياى متكلّم كه در فرموده قرآن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مورد توجّه قرار داده شود و اين معنا موقوف به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معرفت، به خداوند متعال 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روايت ديگر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استجابت دعا مقرون با عهد خداوندى است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عهدى كه فرموده، عبادت شيطان نشود، عمل كرد، تا خداوند متعال، وفاى به عهد نمايد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بِعَهدِى أُوفِ بِعَهدِكم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أخرى، معاهده طرفينى است، پس چه توقّعى دارد كسى كه يك طرفى مى كند؟</w:t>
      </w:r>
    </w:p>
    <w:p>
      <w:pPr>
        <w:pStyle w:val="BookText"/>
        <w:rPr/>
      </w:pPr>
      <w:r>
        <w:rPr>
          <w:rFonts w:ascii="IRNazanin" w:hAnsi="IRNazanin" w:eastAsia="IRNazanin"/>
          <w:color w:val="111111"/>
          <w:sz w:val="28"/>
          <w:sz w:val="28"/>
          <w:szCs w:val="28"/>
          <w:rtl w:val="true"/>
          <w:lang w:bidi="fa-IR"/>
        </w:rPr>
        <w:t>ثالثا، مى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دعاها و سؤالها اجابت و عطا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 كنم اين چنين نيست اگر حقيقتاً دعا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كه خود را به دعا وا دارد، و حقيقتاً خودش را منقطع از احتمال و خيال و نحو ذلك نمايد، نتيجه مى گيرد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اين جا نكته اى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اُجيبُ دعوَةَ الدّاعِ إذا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مى نمايم خواسته دعاكننده اى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بر چيزى كه مقيّد مى باشد، نيست؛ بلكه دليل بر شرط واقع است نَه مجاز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است بر وعده اجابت به شرط آن كه دعاكننده حقيقتاً به غريزه فطرى زبان و قلبش يك چيز را بخواهد؛ زيرا حقيقت دعا و سؤال آن چيزى است كه قلب او را وا دارد و به زبان فطرى بخواهد نه به زبانى كه به هرگونه بخواهد، او را حركت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سؤال فطرى و حقيقى از خداوند متعال مستجاب مى شود و آنچه از دعاها مستجاب نمى شود، يكى از دو چيز را كه خداوند متعال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الدّاعِ 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دعا نكرده و مطلب بر دعاكننده اشتباه شده مانند اينكه انسان چيزى را بخواهد كه ممكن نيست و او نمى داند و اگر بداند، حقيقت مطلب را نمى خواهد؛ مانند آن كه مريض از دنيا رفته است، او شفاى او 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بداند واقع را از خدا نمى خواهد، پس دعايش نيست به آنچه مى خواهد و مستجاب هم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سؤال نموده ولى از خداوند متعال به تنهايى نخواسته مانند كسى كه از خدا حاجتى را مى خواهد ولى قلب او توجّه به اسباب ظاهرى و عادى هم داشته باشد و به امور وهميّه كه توهّم او كافى و يا مؤثّر است در قضاى حاجتش، پس خالصانه دعا و حاجت را از خداوند متعال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اجابت مى فرمايد دعايى را كه براى او شريك از اسباب و اوهام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دعاكنندگان از خدا مى خواهند ولى اخلاص در دعا ندارند، اگر چه به زبان خدا را مى خوانند ولى فايده اى 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زيادى را علّامه طباطبايى ذكر مى نمايند كه مناسبت با آيه فوق دارد كه راجع به دعا و آداب آن مى باشد و عمده در دعا، اخلاص و يكى بودن قلب و زبان است و هم نااميد بودن از همه اسباب غير از خدا، و دل بستن به خدا ملحق مى شود به اين دلبستگى ترس از خدا، و طمع و رغبت و بندگى و خشوع و تضرّع و اصرار، و ذكر و عمل نيكو و ايمان و ادب حضورى و غير از اينها كه از روايات استفاده مى شود؛ تلخيص الميزان </w:t>
      </w:r>
      <w:r>
        <w:rPr>
          <w:rFonts w:eastAsia="IRNazanin" w:cs="IRNazanin"/>
          <w:color w:val="111111"/>
          <w:sz w:val="28"/>
          <w:szCs w:val="28"/>
          <w:lang w:bidi="fa-IR"/>
        </w:rPr>
        <w:t>2/30</w:t>
      </w:r>
      <w:r>
        <w:rPr>
          <w:rFonts w:eastAsia="IRNazanin" w:cs="IRNazanin"/>
          <w:color w:val="111111"/>
          <w:sz w:val="28"/>
          <w:szCs w:val="28"/>
          <w:rtl w:val="true"/>
          <w:lang w:bidi="fa-IR"/>
        </w:rPr>
        <w:t>.</w:t>
      </w:r>
      <w:bookmarkStart w:id="70" w:name="pg7353_51618"/>
    </w:p>
    <w:p>
      <w:pPr>
        <w:pStyle w:val="Heading3"/>
        <w:numPr>
          <w:ilvl w:val="2"/>
          <w:numId w:val="1"/>
        </w:numPr>
        <w:rPr/>
      </w:pPr>
      <w:bookmarkStart w:id="71" w:name="__RefHeading___Toc1214448_1051229030"/>
      <w:bookmarkStart w:id="72" w:name="_Toc23"/>
      <w:bookmarkEnd w:id="70"/>
      <w:bookmarkEnd w:id="71"/>
      <w:r>
        <w:rPr>
          <w:rtl w:val="true"/>
        </w:rPr>
        <w:t xml:space="preserve">محضر مبارك حضرت آيةاللَّه العظمى آقاى ميلانى </w:t>
      </w:r>
      <w:r>
        <w:rPr>
          <w:rtl w:val="true"/>
        </w:rPr>
        <w:t xml:space="preserve">- </w:t>
      </w:r>
      <w:r>
        <w:rPr>
          <w:rtl w:val="true"/>
        </w:rPr>
        <w:t xml:space="preserve">دامت بركاته </w:t>
      </w:r>
      <w:r>
        <w:rPr>
          <w:rtl w:val="true"/>
        </w:rPr>
        <w:t>-</w:t>
      </w:r>
      <w:bookmarkEnd w:id="72"/>
    </w:p>
    <w:p>
      <w:pPr>
        <w:pStyle w:val="BookText"/>
        <w:rPr/>
      </w:pPr>
      <w:r>
        <w:rPr>
          <w:rFonts w:ascii="IRNazanin" w:hAnsi="IRNazanin" w:eastAsia="IRNazanin"/>
          <w:color w:val="111111"/>
          <w:sz w:val="28"/>
          <w:sz w:val="28"/>
          <w:szCs w:val="28"/>
          <w:rtl w:val="true"/>
          <w:lang w:bidi="fa-IR"/>
        </w:rPr>
        <w:t>از حضرت عالى نقل مى شود كه دولت را مالك نمى دانيد، در اين صورت اين پولها كه در بازار رواج دارد و مردم بدون توجّه به لزوم استجازه از مراجع در آنها تصرّف كرده و خريد و فروش مى كنند و قطعاً بيع آنها، بيع فضولى است و محتاج به اجازه است، معامله با آنها چه صورت دارد؟ آيا اجازه براى تصرّف در آنها از باب مجهول المالك مى فرماييد؟ و آيا مى شود به طور عموم به مسلمين اجازه فرماييد يا خير؟</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اين است كه مطلقاً ملكيّت اعتبار نداشته باشد؛ بلكه تفصيلى دارد و على كلّ تقدير، محرّمات راجع به ملك غير را تجويز نمى نمايم؛ چون سرقت و خيانت و نحو </w:t>
      </w:r>
      <w:bookmarkStart w:id="73" w:name="pg7353_51619"/>
    </w:p>
    <w:p>
      <w:pPr>
        <w:pStyle w:val="BookText"/>
        <w:rPr/>
      </w:pPr>
      <w:bookmarkEnd w:id="73"/>
      <w:r>
        <w:rPr>
          <w:rFonts w:ascii="IRNazanin" w:hAnsi="IRNazanin" w:eastAsia="IRNazanin"/>
          <w:color w:val="111111"/>
          <w:sz w:val="28"/>
          <w:sz w:val="28"/>
          <w:szCs w:val="28"/>
          <w:rtl w:val="true"/>
          <w:lang w:bidi="fa-IR"/>
        </w:rPr>
        <w:t>ذلك از عناوينى است كه نبايستى تحقّق پيدا كند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بعضى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مجهول المالك بوده، نمى توان بدون اجازه حاكم شرع در آن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سرقت از اموال دولت به اتّفاق فقها،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خريد و فروش كه به نحو متعارف متداول است، در همه آنها اگر چه نقدى و معاطاتى باشد، ثمن در ذمّه قرار مى گيرد و دادن پول اداى ما فى الذمّه است و در آنچه معاطاتى است، ايجاب به اعطاى جنس است و قبول مشترى به اخذ آن است، و نيز صاحب مال در معاطات اعمّ از بايع و غيره رضايت دارد به اين پولى كه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از همه آنچه گفته شد، همانا بر حسب بعض قواعدى كه در نظر است به عموم اجازه داده شد كه احتياطاً قصد تملّك نمايند هر پولى را كه به دستشان مى رسد و بعيد نيست كه گرفتن پول در معاملات هم رضايت به اداى ما فى الذّمه و هم به تملّك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w:t>
      </w:r>
    </w:p>
    <w:p>
      <w:pPr>
        <w:pStyle w:val="Heading3"/>
        <w:numPr>
          <w:ilvl w:val="2"/>
          <w:numId w:val="1"/>
        </w:numPr>
        <w:rPr/>
      </w:pPr>
      <w:bookmarkStart w:id="74" w:name="__RefHeading___Toc1214450_1051229030"/>
      <w:bookmarkStart w:id="75" w:name="_Toc24"/>
      <w:bookmarkEnd w:id="74"/>
      <w:r>
        <w:rPr>
          <w:rtl w:val="true"/>
        </w:rPr>
        <w:t xml:space="preserve">محضر حضرت آيةاللَّه العظمى آقاى ميلانى </w:t>
      </w:r>
      <w:r>
        <w:rPr>
          <w:rtl w:val="true"/>
        </w:rPr>
        <w:t xml:space="preserve">- </w:t>
      </w:r>
      <w:r>
        <w:rPr>
          <w:rtl w:val="true"/>
        </w:rPr>
        <w:t xml:space="preserve">مدّ ظلّه العالى </w:t>
      </w:r>
      <w:r>
        <w:rPr>
          <w:rtl w:val="true"/>
        </w:rPr>
        <w:t>-</w:t>
      </w:r>
      <w:bookmarkEnd w:id="75"/>
    </w:p>
    <w:p>
      <w:pPr>
        <w:pStyle w:val="BookText"/>
        <w:rPr/>
      </w:pPr>
      <w:r>
        <w:rPr>
          <w:rFonts w:ascii="IRNazanin" w:hAnsi="IRNazanin" w:eastAsia="IRNazanin"/>
          <w:color w:val="111111"/>
          <w:sz w:val="28"/>
          <w:sz w:val="28"/>
          <w:szCs w:val="28"/>
          <w:rtl w:val="true"/>
          <w:lang w:bidi="fa-IR"/>
        </w:rPr>
        <w:t>شخصى زنى را به عقد دايمى خود درآورده، بعد از مدّتى به شهر ديگرى رفته و در آن شهر هم دخترى را به عقد دايم خود درآورده و از هر دو زوجه، صاحب اولاد پسر ودختر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زوجه اوّل اطّلاع پيدا مى كند كه شوهرش عيال ديگرى دارد، درصدد تحقيق برمى آيد معلوم مى شود كه زوجه دوم، دختر زوجه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ها حلال زاده اند يا خير؟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نسبتى با يكديگر دارند؟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ارث چگونه مى بَرند؟ </w:t>
      </w:r>
      <w:bookmarkStart w:id="76" w:name="pg7353_51620"/>
    </w:p>
    <w:p>
      <w:pPr>
        <w:pStyle w:val="BookText"/>
        <w:rPr/>
      </w:pPr>
      <w:bookmarkEnd w:id="76"/>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بعد از آن كه به زوجه اوّلى دخول كرد، دختر او حرام ابدى مى شود وعقدى كه با او بسته،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بچّه ها حلال زاده هستند؛ چون ولد شبهه مى باشند، و بچّه هاى زن اوّل خواهر و برادر امّى زن دوم هستند كه دختر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موازين انساب هم ارث مى برند</w:t>
      </w:r>
      <w:r>
        <w:rPr>
          <w:rFonts w:eastAsia="IRNazanin" w:cs="IRNazanin"/>
          <w:color w:val="111111"/>
          <w:sz w:val="28"/>
          <w:szCs w:val="28"/>
          <w:rtl w:val="true"/>
          <w:lang w:bidi="fa-IR"/>
        </w:rPr>
        <w:t>.</w:t>
      </w:r>
    </w:p>
    <w:p>
      <w:pPr>
        <w:pStyle w:val="Heading3"/>
        <w:numPr>
          <w:ilvl w:val="2"/>
          <w:numId w:val="1"/>
        </w:numPr>
        <w:rPr/>
      </w:pPr>
      <w:bookmarkStart w:id="77" w:name="__RefHeading___Toc1214452_1051229030"/>
      <w:bookmarkStart w:id="78" w:name="_Toc25"/>
      <w:bookmarkEnd w:id="77"/>
      <w:r>
        <w:rPr>
          <w:rtl w:val="true"/>
        </w:rPr>
        <w:t xml:space="preserve">محضر مبارك حضرت آيةاللَّه العظمى آقاى ميلانى </w:t>
      </w:r>
      <w:r>
        <w:rPr>
          <w:rtl w:val="true"/>
        </w:rPr>
        <w:t xml:space="preserve">- </w:t>
      </w:r>
      <w:r>
        <w:rPr>
          <w:rtl w:val="true"/>
        </w:rPr>
        <w:t xml:space="preserve">دامت بركاته </w:t>
      </w:r>
      <w:r>
        <w:rPr>
          <w:rtl w:val="true"/>
        </w:rPr>
        <w:t>-</w:t>
      </w:r>
      <w:bookmarkEnd w:id="78"/>
    </w:p>
    <w:p>
      <w:pPr>
        <w:pStyle w:val="BookText"/>
        <w:rPr/>
      </w:pPr>
      <w:r>
        <w:rPr>
          <w:rFonts w:ascii="IRNazanin" w:hAnsi="IRNazanin" w:eastAsia="IRNazanin"/>
          <w:color w:val="111111"/>
          <w:sz w:val="28"/>
          <w:sz w:val="28"/>
          <w:szCs w:val="28"/>
          <w:rtl w:val="true"/>
          <w:lang w:bidi="fa-IR"/>
        </w:rPr>
        <w:t xml:space="preserve">در محلّى كه خورشيد، حدود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و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غروب مى كند، نماز و روزه چه حكمى دارد؟</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 xml:space="preserve">نماز صبح را بعد از طلوع فجر و قبل از طلوع آفتاب بخوانيد، و نماز ظهر و عصر را پس از گذشتن نصف روز از طلوع آفتاب كه شناخته مى شود به زياد شدن سايه شاخص پس از كوتاه شدن آن به جا آوريد و وقت آن وسعت دارد تا غروب آفتاب و نماز مغرب و عشا را احتياطاً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بعد از غروب آفتاب به جا آوريد و از نصف شب تأخير نيندازيد، و روزه را از طلوع فجر تا مغرب بگيريد</w:t>
      </w:r>
      <w:r>
        <w:rPr>
          <w:rFonts w:eastAsia="IRNazanin" w:cs="IRNazanin"/>
          <w:color w:val="111111"/>
          <w:sz w:val="28"/>
          <w:szCs w:val="28"/>
          <w:rtl w:val="true"/>
          <w:lang w:bidi="fa-IR"/>
        </w:rPr>
        <w:t>.</w:t>
      </w:r>
    </w:p>
    <w:p>
      <w:pPr>
        <w:pStyle w:val="Heading3"/>
        <w:numPr>
          <w:ilvl w:val="2"/>
          <w:numId w:val="1"/>
        </w:numPr>
        <w:rPr/>
      </w:pPr>
      <w:bookmarkStart w:id="79" w:name="__RefHeading___Toc1214454_1051229030"/>
      <w:bookmarkStart w:id="80" w:name="_Toc26"/>
      <w:bookmarkEnd w:id="79"/>
      <w:r>
        <w:rPr>
          <w:rtl w:val="true"/>
        </w:rPr>
        <w:t xml:space="preserve">محضر مبارك حضرت آيةاللَّه العظمى آقاى ميلانى </w:t>
      </w:r>
      <w:r>
        <w:rPr>
          <w:rtl w:val="true"/>
        </w:rPr>
        <w:t xml:space="preserve">- </w:t>
      </w:r>
      <w:r>
        <w:rPr>
          <w:rtl w:val="true"/>
        </w:rPr>
        <w:t xml:space="preserve">مدّ ظلّه العالى </w:t>
      </w:r>
      <w:r>
        <w:rPr>
          <w:rtl w:val="true"/>
        </w:rPr>
        <w:t>-</w:t>
      </w:r>
      <w:bookmarkEnd w:id="8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مى فرماييد درباره قرآنى كه مخطوط نيست، بلكه به وسيله نقطه چينى مرتّب شده كه به اشخاص نابينا تدريس مى شود و آنها به وسيله دست، آن نقوط را مس و آيات مباركه را خوانده و تلاوت مى كنند، و در عرف به آن اوراق، قرآن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 مانند كلام اللَّه مجيد مكتوب به حروف، محترم است و تمام احكام قرآن از نظر شرع بر آن بار است يا نه؟ و اگر كسى با علم به اينكه اين اوراق نقطه دار، قرآن كريم است، به آن بى احترامى نمود يا العياذ باللَّه آن را سوزاند، چه حكمى دارد؟ </w:t>
      </w:r>
      <w:bookmarkStart w:id="81" w:name="pg7353_51621"/>
    </w:p>
    <w:p>
      <w:pPr>
        <w:pStyle w:val="BookText"/>
        <w:rPr/>
      </w:pPr>
      <w:bookmarkEnd w:id="81"/>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به نظر احقر اين اوراق هم مانند ساير خطوط كه حاكى از ما نزل به جبرئيل الى سيّد المرسلين صلى الله عليه وآله است، مى باشد و قرآن است و احكام قرآن بر آن بار است</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214456_1051229030"/>
      <w:bookmarkStart w:id="83" w:name="_Toc27"/>
      <w:bookmarkEnd w:id="82"/>
      <w:r>
        <w:rPr>
          <w:rtl w:val="true"/>
        </w:rPr>
        <w:t xml:space="preserve">محضر مبارك حضرت آيةاللَّه العظمى آقاى ميلانى </w:t>
      </w:r>
      <w:r>
        <w:rPr>
          <w:rtl w:val="true"/>
        </w:rPr>
        <w:t xml:space="preserve">- </w:t>
      </w:r>
      <w:r>
        <w:rPr>
          <w:rtl w:val="true"/>
        </w:rPr>
        <w:t xml:space="preserve">دامت بركاته </w:t>
      </w:r>
      <w:r>
        <w:rPr>
          <w:rtl w:val="true"/>
        </w:rPr>
        <w:t>-</w:t>
      </w:r>
      <w:bookmarkEnd w:id="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از نظر اسلام و ايمان، داشتن احساسات 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ناسيوناليستى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ملّتى غير از ملّت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متشكّل از تمام مسلمين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وجود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طرز تقسيم بندى ايالات اسلامى، در قلمرو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ممالك تحت نفوذ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حكومت مفروض اسلامى، چگونه بايد باشد؟ آيا عوامل ملّى با تعاريفى كه اكنون از ملّيت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ناسيوناليزم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با اينكه در همه جا يكى نيستند از قبيل زبان، نژاد، رسومات واحد، سابقه حكومت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غير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در امر تقسيم ايالات مملكت بزرگ مفروض اسلامى دخالت داد؟</w:t>
      </w:r>
    </w:p>
    <w:p>
      <w:pPr>
        <w:pStyle w:val="BookText"/>
        <w:rPr/>
      </w:pPr>
      <w:r>
        <w:rPr>
          <w:rFonts w:ascii="IRNazanin" w:hAnsi="IRNazanin" w:eastAsia="IRNazanin"/>
          <w:color w:val="111111"/>
          <w:sz w:val="28"/>
          <w:sz w:val="28"/>
          <w:szCs w:val="28"/>
          <w:rtl w:val="true"/>
          <w:lang w:bidi="fa-IR"/>
        </w:rPr>
        <w:t>حضرت رسول صلى الله عليه وآله و حضرت على عليه السلام درباره مناطق تازه فتح شده نسبت به موضوع مذكور چه رويّه اى اتّخاذ مى كردند؟ لطفاً اگر ممكن است از مثالهاى تاريخى روش آن دو بزرگوار را در اين مورد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تقسيم بندى ايالات اسلامى، آيا لازم است كه حوزه هاى قضايى و استاندارى از نظر جغرافيايى و منطقه فعّاليّت يكى باشند، يعنى براى سرزمينى كه يك فرماندار يا استاندار معيّن شده، آيا بايد يك قاضى معيّن هم براى همان منطقه وجود داشته باشد؟ يا حوزه عمل قاضى محل، مى تواند با حوزه عمل فرماندار محل، از نظر جغرافيايى تطبيق نداشته باشد؟</w:t>
      </w:r>
    </w:p>
    <w:p>
      <w:pPr>
        <w:pStyle w:val="BookText"/>
        <w:rPr/>
      </w:pPr>
      <w:r>
        <w:rPr>
          <w:rFonts w:ascii="IRNazanin" w:hAnsi="IRNazanin" w:eastAsia="IRNazanin"/>
          <w:color w:val="111111"/>
          <w:sz w:val="28"/>
          <w:sz w:val="28"/>
          <w:szCs w:val="28"/>
          <w:rtl w:val="true"/>
          <w:lang w:bidi="fa-IR"/>
        </w:rPr>
        <w:t>چه مقامى اين قاضى را منصوب مى كند، استاندار محلّ، يا حكومت مركزى؟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حاكم شرع كيست؟ آيا همان مرجع تقليد است يا فرد ديگرى است؟ اگر ديگرى است، آيا مى تواند از طرف مردم انتخاب شود يا بايد از طرف مقامى منصوب گردد؟ در صورت منصوب شدن، از طرف چه مقامى بايد منصوب شود؟ اگر قرار باشد كه هيأتى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مراجع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انتصاب حاكم شرع تصميم بگيرند و اتّفاق آراء نداشته باشند، آيا مى توانند به رأى اكثريّت عمل كنند؟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مى گويند ايمان، كم و زياد، و كمال و نقص، محكم و نامحكمى دارد، اگر ايمان يك پديده عقلى است، چه طور مى تواند در يك فرد كم و در ديگرى زياد باشد؟ اگر من با عقل خودم يقين دارم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اينكه ديگر كم و زياد و كمال و نقص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همان يقين داشتن است يا اگر صد درصد هم يقين نداشت، مى توان گفت كه مؤمن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اصولاً تعريف ايمان و يقين چيست و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و تعريف اسلام و ايمان چه مى باشد؟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سلام كردن به غير مسلمان مانعى ندارد، و اگر مانعى ندارد، مى توان فقط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و معنى آن را كه خواستن سلامتى از خداوند است، اراده نكرد؟ مخصوصاً كه الآن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معناى آن خيلى به كار مى رود و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سلام دادن به شخصى كه انسان نمى داند مسلمان است يا نه و همچنين به اشخاصى كه در اسلام و ايمانشان شكّ دارد، چه حكمى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تعريف علم قيافه شناسى چيست كه اگر ياد گرفتنش به منظور به كار بردن باشد، حرام است؟ مثلاً، اگر بگوييم فلانى پيشانى بلندى دارد، پس باهوش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به كار بردن علم است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نقّاشى و كشيدن شكل انسان و مجسّمه سازى و نگاهداشتن مجسّمه چه صورت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تعريف شُكر چيست و منظور از شُكر و شُكر كردن چه مى باشد؟ و آيا شُكر ذكر محسوب مى شود، و مى توان در نماز، شُكر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طور كلّى نبوده بلكه اغراض ديگرى هم در نظر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بازى با ورق اگر موضوع بُرد و باخت در ميان نباشد، چه صورت دارد؟ مثلاً اگر چند نفر به نوعى بازى مى كنند كه فقط از ما بين يك نفر بازنده باشد و شخص مخصوصى بر شخص ديگرى برنده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اينكه گوش دادن به موسيقى حرام است، بعضى اوقات در مهمانيها و مجالس، شرايطى پيش مى آيد كه عدّه اى مايل به استماع موسيقى هستند، و دورى از اين گونه مجالس اگر غير ممكن هم نباشد، زيانهاى ديگرى دارد، چون تقريباً همه جا همين طور است، به خانه هركس كه مى رويم و هر جا هستيم، حتّى در خانه خودمان امكان وقوع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اتّفاق مى افتد كه در كلاس درس تماشاى يك فيلم جزء درس است، و همراه با موسيقى است يا سينماها، و تلويزيون در منازل كه مورد استفاده و مخلوط با موسيقى است، بنابراين، چه بايد كرد؟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قلم طلا يا حداقل داراى نوك طلا كه به خاطر استحكام بيشتر است، براى مرد، چه حكمى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عصمت در شيعه چيست، و منظور از آن چه مى باشد؟ و آيا اعتقاد به عصمت از واجبات است، كه اگر كسى اعتقاد به عصمت نداشت، شيعه 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شخصى شرايط امر به معروف و نهى از منكر را دارا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عهده اين كار برآيد،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مسلمان را بر غير مسلمان و يا شيعه را بر سنّى و يا اهل كتاب را بر غير آن ترجيح دهد، كدام را بايد انتخاب نمايد؟</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حسب موارد فرق مى كند و يك نسق نيست، در بعضى موارد جايز و در بعضى موارد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مذهب اسلام، وحدت، وحدت دينى است و نژاد و زبان مدخليّت ندارد و امتيازى بين مسلمانان داده نمى شود و همه در جهت اسلاميّت يكسان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جهت تقوا و فضيلت و در جهاتى كه راجع به نگهدارى شعار اسلام و جامعه دينى است، اختيارات و امتيازات فرق مى كند و زمامدار اسلامى مراعات اين جهات را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تابع نظريّه رئيس مسلمين است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 شرع، آن است كه امام عليه السلام او را حاكم و قاضى قرار داده، و او مجتهد </w:t>
      </w:r>
    </w:p>
    <w:p>
      <w:pPr>
        <w:pStyle w:val="BookText"/>
        <w:rPr/>
      </w:pPr>
      <w:r>
        <w:rPr>
          <w:rFonts w:ascii="Amiri" w:hAnsi="Amiri" w:eastAsia="Amiri" w:cs="Amiri"/>
          <w:color w:val="111111"/>
          <w:sz w:val="28"/>
          <w:sz w:val="28"/>
          <w:szCs w:val="28"/>
          <w:rtl w:val="true"/>
          <w:lang w:bidi="ar-SA"/>
        </w:rPr>
        <w:t>جامع الشّرائطى است كه خبير و بصير باشد به احكام شرعيّه و موضوعات خارجيّه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ادراكات مراتب دارد و يقين هم داراى مراتب است، چنانچه در بعض روايات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شده است</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بعضى از محققان علما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الّذى حصل بالدّليل كمن علم وجود النّار برؤية الدّخان،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اذا وصل الى حدّ المشاهدة كمن رأى 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كمن دخل النّار، واتّصف بصفاتها بحار الانوار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بديهيّات محاسبه مانند اين كه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علاوه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معارف و به نظريّات نيست و ادراك فكرى، غير از ادراك قلبى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آن است كه اعتقاد در قلب داشته باشد و اقرار زبانى هم بنمايد و مطابق آن به حسب جوارح عمل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اسلام آن است كه اعتراف به زبان داشته باشد ولى به تمام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پيغمبرصلى الله عليه وآله عمل ننمايد</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عبارة اُخرى اسلام، اعتقاد به خداى تعالى و نبىّ اكرم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مؤمن كسى است كه اعتقاد به خداوند متعال ونبىّ اكرم صلى الله عليه وآله و ائمّه 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اشكال است</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نظر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شعاير اسلام است و به كار بردن شعاير اسلامى در غير موارد معنا ندارد، در مورد شك نيز محلّ اشكال خواهد بود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ولى كلمه اى شبيه به سلام عيبى ندارد و در مورد شكّ</w:t>
      </w:r>
    </w:p>
    <w:p>
      <w:pPr>
        <w:pStyle w:val="BookText"/>
        <w:rPr/>
      </w:pPr>
      <w:r>
        <w:rPr>
          <w:rFonts w:ascii="Amiri" w:hAnsi="Amiri" w:eastAsia="Amiri" w:cs="Amiri"/>
          <w:color w:val="111111"/>
          <w:sz w:val="28"/>
          <w:sz w:val="28"/>
          <w:szCs w:val="28"/>
          <w:rtl w:val="true"/>
          <w:lang w:bidi="ar-SA"/>
        </w:rPr>
        <w:t>در اسلام و ايمان هم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عبارت از علمى است كه به واسطه آن حكم به الحاق بعضى اشخاص به بعضى مى شود</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وانّما سمّى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قيافة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 صاحبه يتبع بشرة الانسان وجلده واعضائه واقدامه وهذا العلم لايحصل بالدراسة والتعليم، ولهذا لم يصنّف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مثل اينكه مى گويند اين شخص، پسر فلان است و يا پسر فلان نيست و عمده حرمت آن در صورتى است كه موجب فعل محرّمى بشود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موردى كه ذكر كرده ايد، از علم قيافه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شكل انسان و حيوان كشيدن و مجسّمه صاحب روح درست كردن محلّ اشكال است، ولى نگهدارى آن اگر به خاطر غرض عقلايى باشد اشكال ندارد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نعمت واظهار امتنان خود را بنمايد و عملاً آنچه به او عطا شود، در مصرفى كه مناسب آن است و براى آن در شرع مقدّس مقرّر شده برساند و شكر، ذكر محسوب مى شود و در نماز هم مى توان شكر نمود، اگر چه براى نعمت مخصوص باشد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به آلات قمار بازى كردن، اگرچه برد و باخت هم نباشد، چون بازى كردن با آنها لهو و لعب محسوب مى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حرامى جايز نمى شود مگر آن كه شرعاً واجب بوده باشد</w:t>
      </w:r>
      <w:r>
        <w:rPr>
          <w:rStyle w:val="FootnoteAnchor"/>
          <w:rtl w:val="true"/>
        </w:rPr>
        <w:footnoteReference w:id="319"/>
      </w:r>
      <w:r>
        <w:rPr>
          <w:rFonts w:ascii="IRNazanin" w:hAnsi="IRNazanin" w:eastAsia="IRNazanin"/>
          <w:color w:val="111111"/>
          <w:sz w:val="28"/>
          <w:sz w:val="28"/>
          <w:szCs w:val="28"/>
          <w:rtl w:val="true"/>
          <w:lang w:bidi="fa-IR"/>
        </w:rPr>
        <w:t xml:space="preserve">و چنانچه به </w:t>
      </w:r>
    </w:p>
    <w:p>
      <w:pPr>
        <w:pStyle w:val="BookText"/>
        <w:rPr/>
      </w:pPr>
      <w:r>
        <w:rPr>
          <w:rFonts w:ascii="IRNazanin" w:hAnsi="IRNazanin" w:eastAsia="IRNazanin"/>
          <w:color w:val="111111"/>
          <w:sz w:val="28"/>
          <w:sz w:val="28"/>
          <w:szCs w:val="28"/>
          <w:rtl w:val="true"/>
          <w:lang w:bidi="fa-IR"/>
        </w:rPr>
        <w:t>نحوى شد كه انسان قدرت نداشت كه بيرون برود، فكر و قلب خود را مشغول به ياد خداوند متعال و يا بعضى افكار سازنده بكند تا از گوش دادن منصرف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نوك قلم،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آن است كه به يارى خداوند متعال قدرتى در ايشان باشد كه از همه آنچه مرضى خداوند متعال نيست، در امان باشد حتّى سهواً، و عقيده شيعه بر آن است كه چهارده معصوم عليهم السلام داراى عصمت مى باشند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المفردات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مَسْك است و يا به معناى منع كه در لسان العرب و تاج العروس و غيرهما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قرآن مجيد در آياتى به كار رفته و در روايات فراوان است كه انبياء و ائمّه عليهم السلام معصوم هستند و عقلاً هم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علماى اماميّه، عصمت عبارت است از منزّه بودن نبى و ولى از گناه و خطا و فراموشى، در همه احوال، از روى اختيار، نَه جبر، و اين يك حالت باطنى است و البتّه فضل الهى و توفيق ربوبى نيز در وجود آن دخيل است ولى به هر حال، اختيارى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اينجا به يك دليل عقلى و عقلايى و چند دليل نقلى اكتفا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متعال امر كرده به اطاعت از رسول و امام و اين اطلاق دارد و مقيّد به هيچ قيدى نيست، نه از ناحيه مطيع و نه از ناحيه مطاع، پس عقل حكم مى كند به عصمت مطاع حتّى از سهو ونسيان؛ زيرا اگر نبى يا امام، جائز الخطاء و الاشتباه باشد بايد مثلاً امرى را كه از روى خطا و يا سهو صادر نموده است، مخالفت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وجوب اطاعت مطلقه جمع نمى شود، پس هرگز خطا و سهو و نسيان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عقلايى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كنيد كه اگر امام جماعتى در نماز سهو كند، مأمومين او را معذور مى دارند و همچنين اگر روز ديگر و بارى ديگر سهو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غالباً در نمازها سهو كند، ديگر به او اقتدا نمى كند، بلكه از او درخواست ترك امامت مى نمايند و هكذا اگر معلّمى چند روز درس را از روى سهو، اشتباه بيان كند، عذر او را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طبيبى در تشخيص مرض اشتباه كرد، براى يك بار، دوبار مردم صبر و تحمّل مى كنند، امّا اگر تكرار شود به اداره مربوطه مراجعه و درخواست عزل او را مى نمايند، پس احتمال اينكه خداوند كسى را براى هدايت كلّ جامعه و تعليم جميع علوم و علاج همه امراض نصب نمايد، در عين حال جائز الخطاء والاشتباه باشد، عقلاً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ادلّه نقليّه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قضيّه ذوالشّهادتين در كتاب اصول كافى مذكور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است در اينكه قلب نبى و امام در وقت خواب بيدار و آگاه است و خواب بالاتر از سهو و نسيان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خداوند نبى و امام را آناً فآناً توسّط ملك نگاهدارى نموده و نمى گذارد خطا و سهو و اشتباه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رواياتى كه مى گويند ائمّه اطهارعليهم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فى الجنان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قلوبشان در بهشت مى باشد، شكّ و سهو و خطا و اشتباه نخواهند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رواياتى در اينكه ائمّه اطهارعليهم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حلّى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شيعه اثنا عشريّه اين است كه راه شناخت امام معصوم عليهم السلام به نصّ آشكار است و لازم و واجب است از گناهان كبيره و صغيره مصون باشد والّا تسلسل لازم مى آيد زيرا نياز به امام به جهت امكان خطا در امّت است و اگر امكان خطا و اشتباه در امام باشد، او نيز محتاج به امام و راهنمايى خواهد بود كه حافظ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امام عليه السلام خطايى نمود، واجب است او را نهى نمايند و قهراً از انظار خواهد افتاد و تبعيّت از او واجب نبوده، فايده نصب امام عليه السلام منتفى مى گردد؛ چون تبعيّت از او موجب ارتكاب فعل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باطن است كه غير از بارى تعالى كسى نمى داند و هيچ طريقى براى معرفت امام معصوم غير از نصّ خداوند متعال نيست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را شرط نمى دانند و از نظر آنان ابى بكر امام بود و معصوم نبود؛ حتّى در پيغمبران عليهم السلام هم عصمت را شرط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كشف الفوائد فى شرح قواعد العقائد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موقعى كه انسان مى خواهد شخصى را هدايت كند، هركدام كه نزديك تر است و نتيجه نهايى از او حاصل شود، او را مقدّم بدارد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آيةاللَّه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راه كربلاى معلّا بسته است و مردم به صورت قاچاق، با رنج و تعب فراوان به زيارت حضرت اباعبداللَّه الحسين عليه السلام مى روند، آيا اين نحو زيارت ثواب و اجر دارد؟ و آيا اجازه سلطان در اين مورد شرط است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كردن قبور أئمّه هُدى عليهم السلام به قصد احترام يا به قصد طواف و همچنين بوسيدن ضريحهاى مقدّسه چه صورت دارد؟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پيوند قلب، كليه و ساير اعضاى بدن انسان مرده به بدن زنده براى ادامه حيات و نجات جان او به وسيله جرّاحى از نظر شرع، اشكال دارد يا نه؟ </w:t>
      </w:r>
      <w:bookmarkStart w:id="84" w:name="pg7353_51628"/>
    </w:p>
    <w:p>
      <w:pPr>
        <w:pStyle w:val="BookText"/>
        <w:rPr/>
      </w:pPr>
      <w:bookmarkEnd w:id="84"/>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تحمّل رنج و تعب مانعى ندارد و مادامى كه خطر تلف نَفْس نداشته باشد، جايز است و اجر و ثواب در راه زيارت دارد، و اجازه كسى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خيلى خوب و مستحسن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احتياطاً قصد ورود ننمايد؛ چون در بعضى موارد به خصوص، دليل استحباب شرعى وارد نشده است، لذا بهتر آن است كه رجاءاً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پيوند، معلوم نيست اشكالى داشته باشد و تدريجاً جزو بدن مى شود، عمده اشكال در مثله نمودن وتقطيع جوارح بدن ميّت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راوى از حضرت موسى بن جعفرعليه السلام سؤال نمود، آيا حكم همان است؟ فرمودند آنچه را امام صادق عليه السلام فرموده اند، حكم پيغمبرصلى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ببرد سر ميّت را و يا شكم او را پاره نمايد، يا كارى بنمايد كه احتياج زنده به آن است، آيا بر اوست ديه كامل؟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ديه او ديه جنين است قبل از آن كه روح در او دميده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ابواب ديات الاعضاء، 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214458_1051229030"/>
      <w:bookmarkStart w:id="86" w:name="_Toc28"/>
      <w:bookmarkEnd w:id="85"/>
      <w:r>
        <w:rPr>
          <w:rtl w:val="true"/>
        </w:rPr>
        <w:t xml:space="preserve">محضر مبارك حضرت آيةاللَّه العظمى آقاى ميلانى </w:t>
      </w:r>
      <w:r>
        <w:rPr>
          <w:rtl w:val="true"/>
        </w:rPr>
        <w:t xml:space="preserve">- </w:t>
      </w:r>
      <w:r>
        <w:rPr>
          <w:rtl w:val="true"/>
        </w:rPr>
        <w:t xml:space="preserve">دامت بركاته </w:t>
      </w:r>
      <w:r>
        <w:rPr>
          <w:rtl w:val="true"/>
        </w:rPr>
        <w:t>-</w:t>
      </w:r>
      <w:bookmarkEnd w:id="86"/>
    </w:p>
    <w:p>
      <w:pPr>
        <w:pStyle w:val="BookText"/>
        <w:rPr/>
      </w:pPr>
      <w:r>
        <w:rPr>
          <w:rFonts w:ascii="IRNazanin" w:hAnsi="IRNazanin" w:eastAsia="IRNazanin"/>
          <w:color w:val="111111"/>
          <w:sz w:val="28"/>
          <w:sz w:val="28"/>
          <w:szCs w:val="28"/>
          <w:rtl w:val="true"/>
          <w:lang w:bidi="fa-IR"/>
        </w:rPr>
        <w:t>اگر چشم نابينا را بيرون آورند و چشم حيوانى را به جاى او بگذارند، تكليف، نسبت به طهارت و نجاست و وضو و غسل و ساير احكام چيست؟</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چشمى كه به جاى آن گذاشته اند، بعد از زمانى حقيقتاً جزو بدن او شمرده شود، استحاله گشته و طاهر است و وضو و غسل مانعى ندارد</w:t>
      </w:r>
      <w:r>
        <w:rPr>
          <w:rFonts w:eastAsia="IRNazanin" w:cs="IRNazanin"/>
          <w:color w:val="111111"/>
          <w:sz w:val="28"/>
          <w:szCs w:val="28"/>
          <w:rtl w:val="true"/>
          <w:lang w:bidi="fa-IR"/>
        </w:rPr>
        <w:t>.</w:t>
      </w:r>
      <w:r>
        <w:rPr>
          <w:rStyle w:val="FootnoteAnchor"/>
          <w:rtl w:val="true"/>
        </w:rPr>
        <w:footnoteReference w:id="322"/>
      </w:r>
      <w:bookmarkStart w:id="87" w:name="pg7353_51629"/>
    </w:p>
    <w:p>
      <w:pPr>
        <w:pStyle w:val="BookText"/>
        <w:rPr/>
      </w:pPr>
      <w:bookmarkEnd w:id="87"/>
      <w:r>
        <w:rPr>
          <w:rFonts w:ascii="Amiri" w:hAnsi="Amiri" w:eastAsia="Amiri" w:cs="Amiri"/>
          <w:color w:val="111111"/>
          <w:sz w:val="28"/>
          <w:sz w:val="28"/>
          <w:szCs w:val="28"/>
          <w:rtl w:val="true"/>
          <w:lang w:bidi="ar-SA"/>
        </w:rPr>
        <w:t xml:space="preserve">محضر مبارك حضرت آيةاللَّه العظمى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بانكهايى كه با پول مردم كار مى كنند و به ديگران همين پولها را به عنوان قرض مى دهند و در مقابل، مبلغى را كسر مى كنند، به عنوان بهره و كارمزد، در صورتى كه بهره اى براى صاحبان پول نمى باشد، ولى پول آنها را هر وقت بخواهند به آنها مى دهند و مى دانند كه پولشان را به عنوان قرض به مردم مى دهند و مبلغى را كسر مى نمايند براى مزد كارمندان و بانك سرمايه ندارد كه بهره و سود عايدش شود، آيا در اين صورت، قرض صحيح است؟ و مديون مالك آن مى شود؟ و از عنوان ربا خارج است 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پولهايى كه مردم نزد بانكها مى گذارند، اگرچه به عنوان امانت است، ولى چون مقصودشان نيست كه عيناً نگهدارى شود و قرار بر اين است كه بانك تصرّف كند و بعداً معادل آن را به صاحب پول دهد، در اين صورت بانك مقروض صاحبان پول مى شود و پولى را كه تصرّف كرده است، به مردم قرض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نيست استفاده آن براى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پولى كه بانك قرض مى دهد و به جهت مزد كارمندان چيزى كسر مى كند، اگر حقيقتاً دو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قرض دادن بانك، و ديگرى مزد كارمندان قرض دادن، بدون آن كه در ضمن قرض اين شرط را بنمايند، بلكه به نحوى كه گفته شد، دو كار 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عوض كارمزد پول گيرنده آن مقدار را به رضايت خود ببخشد، هم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88" w:name="__RefHeading___Toc1214460_1051229030"/>
      <w:bookmarkStart w:id="89" w:name="_Toc29"/>
      <w:bookmarkEnd w:id="88"/>
      <w:r>
        <w:rPr>
          <w:rtl w:val="true"/>
        </w:rPr>
        <w:t xml:space="preserve">محضر مبارك حضرت آيةاللَّه العظمى آقاى ميلانى </w:t>
      </w:r>
      <w:r>
        <w:rPr>
          <w:rtl w:val="true"/>
        </w:rPr>
        <w:t xml:space="preserve">- </w:t>
      </w:r>
      <w:r>
        <w:rPr>
          <w:rtl w:val="true"/>
        </w:rPr>
        <w:t xml:space="preserve">مدّ ظلّه </w:t>
      </w:r>
      <w:r>
        <w:rPr>
          <w:rtl w:val="true"/>
        </w:rPr>
        <w:t>-</w:t>
      </w:r>
      <w:bookmarkEnd w:id="8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آنهايى كه در زمان متوكّل عبّاسى در راه زيارت كربلا آن همه رنج و مشقّت متحمّل مى شدند، با اينكه امام عليه السلام در سامرّا بودند و نهى نمى فرمودند، آيا سفرشان سفر معصيت بوده </w:t>
      </w:r>
      <w:bookmarkStart w:id="90" w:name="pg7353_51630"/>
    </w:p>
    <w:p>
      <w:pPr>
        <w:pStyle w:val="BookText"/>
        <w:rPr/>
      </w:pPr>
      <w:bookmarkEnd w:id="90"/>
      <w:r>
        <w:rPr>
          <w:rFonts w:ascii="Amiri" w:hAnsi="Amiri" w:eastAsia="Amiri" w:cs="Amiri"/>
          <w:color w:val="111111"/>
          <w:sz w:val="28"/>
          <w:sz w:val="28"/>
          <w:szCs w:val="28"/>
          <w:rtl w:val="true"/>
          <w:lang w:bidi="ar-SA"/>
        </w:rPr>
        <w:t>يا نه؟</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قيامت به او امان مى دهد و ملائكه به او بشارت مى دهند و مى گويند نگران و محزون نباش، اين روز، روز رستگارى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IRNazanin" w:hAnsi="IRNazanin" w:eastAsia="IRNazanin"/>
          <w:color w:val="111111"/>
          <w:sz w:val="28"/>
          <w:sz w:val="28"/>
          <w:szCs w:val="28"/>
          <w:rtl w:val="true"/>
          <w:lang w:bidi="fa-IR"/>
        </w:rPr>
        <w:t>كسى نگفته و نمى تواند بگويد كه سفرشان معصيت بوده است</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91" w:name="__RefHeading___Toc1214462_1051229030"/>
      <w:bookmarkStart w:id="92" w:name="_Toc30"/>
      <w:bookmarkEnd w:id="91"/>
      <w:r>
        <w:rPr>
          <w:rtl w:val="true"/>
        </w:rPr>
        <w:t xml:space="preserve">محضر مبارك حضرت آيةاللَّه العظمى آقاى ميلانى </w:t>
      </w:r>
      <w:r>
        <w:rPr>
          <w:rtl w:val="true"/>
        </w:rPr>
        <w:t xml:space="preserve">- </w:t>
      </w:r>
      <w:r>
        <w:rPr>
          <w:rtl w:val="true"/>
        </w:rPr>
        <w:t xml:space="preserve">دامت بركاته </w:t>
      </w:r>
      <w:r>
        <w:rPr>
          <w:rtl w:val="true"/>
        </w:rPr>
        <w:t>-</w:t>
      </w:r>
      <w:bookmarkEnd w:id="92"/>
    </w:p>
    <w:p>
      <w:pPr>
        <w:pStyle w:val="BookText"/>
        <w:rPr/>
      </w:pPr>
      <w:r>
        <w:rPr>
          <w:rFonts w:ascii="IRNazanin" w:hAnsi="IRNazanin" w:eastAsia="IRNazanin"/>
          <w:color w:val="111111"/>
          <w:sz w:val="28"/>
          <w:sz w:val="28"/>
          <w:szCs w:val="28"/>
          <w:rtl w:val="true"/>
          <w:lang w:bidi="fa-IR"/>
        </w:rPr>
        <w:t>آيا اعتياد به موادّ مخدّر، ترياك، مرفين، هرويين، كوكايين، حشيش و همچنين اعتياد به سيگار و مشتقّات توتون، و استعمال اين موادّ سمّى از نظر اسلام جايز است يا خير؟ و در صورت حرمت، تكليف كسى كه از روى جهل و غفلت به آنها معتاد شود، چيست؟</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مستى آور است، اگر چه خوراكى نباشد، استعمال آن جايز نيست و همچنين استعمال چيزى كه نقص در قواى بدنى بياورد كه تغيير در خلقت دهد، جايز نيست؛ ولى مانند سيگار كه ضرر آن قابل جبران شدن است، يا جزئى است، مانعى ندارد و هر چه حرام است ولى شخص به آن معتاد شده و ترك سبب هلاكت مى شود، اگر امكان داشته باشد بايد تدريجاً ترك 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حضور حضرت آيةاللَّه العظمى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در شكم مادر با مادر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يك غسل ميت بايد داد يا دو غسل، يكى براى مادر و ديگرى به نيت طفل ميت در شكم مادر؟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بعضى از آباديها حمّام نيست و غسل در آب سرد، مضر است و در منزل هم امكان غسل نيست، تكليف آنان چيست، و آيا ديگران مى توانند به قصد اقامت به آن محل براى سكنى بروند و آيا از حقوق واجبه مى توان در آن محل، حمام بنا كرد؟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اشخاصى كه بدون وصيّت فوت مى شوند و صغير هم دارند، آيا مى توان آنان را در منزل و يا مايملكشان غسل داد؟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بعضى از محلها، حمّام، يكى است، شبها تا اوّل آفتاب مردانه و روزها زنانه است، آيا زنهايى كه غسل برايشان واجب است، اول طلوع فجر مى توانند با تيمم نماز بخوانند، و آيا در صورت امكان، غسل در غير حمام جايز است يا با تيمم نماز بخوانند، و اگر در صورت امكان صبر كنند و در آخر وقت با تيمم نماز بخوانند، معصيت كرده اند و بايد نمازشان را قضا كنند؟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در شكم مادر مرده است و هيچ جزئى از او بيرون نيامده باشد، غسل او غسل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تكليف آنان در امر غسل، آن است كه اگر در وقت نماز در وسعت مى باشند، بروند به محل ديگر كه حمام يا نحو آن وجود دارد غسل كنند، و اگر ممكن نيست و وقت نماز مى گذرد يا عسر و حرج است با تيمم نماز بخوانند، و اما كسان ديگر بهتر آن است از آبادى ديگرى به اين آبادى كه حمام ندارد منتقل نشوند و سكنى نگزينند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زكات مى توانند حمّامى كه فى سبيل اللَّه محسوب مى شود بسازند با مراعات احتياط در خرج و ساختمان، و از ردّ مظالم چنانچه فقيرِ متدين آن را با اجازه حاكم شرع </w:t>
      </w:r>
      <w:bookmarkStart w:id="93" w:name="pg7353_51632"/>
    </w:p>
    <w:p>
      <w:pPr>
        <w:pStyle w:val="BookText"/>
        <w:rPr/>
      </w:pPr>
      <w:bookmarkEnd w:id="93"/>
      <w:r>
        <w:rPr>
          <w:rFonts w:ascii="IRNazanin" w:hAnsi="IRNazanin" w:eastAsia="IRNazanin"/>
          <w:color w:val="111111"/>
          <w:sz w:val="28"/>
          <w:sz w:val="28"/>
          <w:szCs w:val="28"/>
          <w:rtl w:val="true"/>
          <w:lang w:bidi="fa-IR"/>
        </w:rPr>
        <w:t>بگيرد و قبض كند، مالك مى شود و در اين صورت مى تواند به مصرف ساختن حمام برساند، ولى از خمس كه سهم سادات است، نمى شود براى ساختن حمام صرف كرد نسبت به سهم امام عليه السلام هر كس مى خواهد بپردازد، شخصاً مراجعه كند تا اجازه مناسب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نمايند و از قيم صغار اگر وجود دارد، و الّا از شخصى كه مأذون در امور حسبيّه باشد، مقدار زمان و تصرفشان در ماترك ميت را اجاره نمايند و وجه الاجاره را به مصرف صغار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مى دانند تا طلوع آفتاب، تمكن از غسل به هيچ وجه پيدا نخواهد كرد و آب حمام در مِلكى است كه نسبت به زنها در بين الطلوعين تجويز نمى شود و يا وقف عمومى و خيرات است كه مردان سبقت به حيازت آن نموده اند، در اين صورت جايز است اول صبح تيمم كنند و نماز بخوانند، اما در صورت امكان غسل و عدم مانع نمى توانند چنين كنند، و در صورت تعمّد و صبر تا آخر وقت معصيت نموده اند ولى اظهر آن است كه قضا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94" w:name="__RefHeading___Toc1214464_1051229030"/>
      <w:bookmarkStart w:id="95" w:name="_Toc31"/>
      <w:bookmarkEnd w:id="94"/>
      <w:r>
        <w:rPr>
          <w:rtl w:val="true"/>
        </w:rPr>
        <w:t xml:space="preserve">حضور حضرت آيةاللَّه العظمى ميلانى </w:t>
      </w:r>
      <w:r>
        <w:rPr>
          <w:rtl w:val="true"/>
        </w:rPr>
        <w:t xml:space="preserve">- </w:t>
      </w:r>
      <w:r>
        <w:rPr>
          <w:rtl w:val="true"/>
        </w:rPr>
        <w:t xml:space="preserve">دامت بركاته </w:t>
      </w:r>
      <w:r>
        <w:rPr>
          <w:rtl w:val="true"/>
        </w:rPr>
        <w:t>-</w:t>
      </w:r>
      <w:bookmarkEnd w:id="95"/>
    </w:p>
    <w:p>
      <w:pPr>
        <w:pStyle w:val="BookText"/>
        <w:rPr/>
      </w:pPr>
      <w:r>
        <w:rPr>
          <w:rFonts w:ascii="IRNazanin" w:hAnsi="IRNazanin" w:eastAsia="IRNazanin"/>
          <w:color w:val="111111"/>
          <w:sz w:val="28"/>
          <w:sz w:val="28"/>
          <w:szCs w:val="28"/>
          <w:rtl w:val="true"/>
          <w:lang w:bidi="fa-IR"/>
        </w:rPr>
        <w:t>خواهشمند است مرقوم فرماييد، آيا غسلهاى مستحب مانند غسل جمعه از غسلهاى ديگرِ واجب و مستحب و وضو كفايت مى كنند؟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غسلهاى مستحبّى كه دليل معتبر داشته باشند، مانند غسل جمعه با مراعات وقتش اَقوى كفايت آنهاست از غسلهاى واجب و غسلهاى مستحب و وضو</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يكى از أدله كفايت آنها از غسلهاى واجب و مستحب و وضو، روايت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غسل كردى بعد از طلوع فجر، آن غسل، تو را بى نياز مى كند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و حجامت و عرفه و نحر و سر تراشيدن و ذبح و زيارت و يك غسل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و همچنين در زن، يك غسل بر او كافى است از غسل جنابت و احرام و جمعه و حيض و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3/525</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7353_51633"/>
    </w:p>
    <w:p>
      <w:pPr>
        <w:pStyle w:val="Heading3"/>
        <w:numPr>
          <w:ilvl w:val="2"/>
          <w:numId w:val="1"/>
        </w:numPr>
        <w:rPr/>
      </w:pPr>
      <w:bookmarkStart w:id="97" w:name="__RefHeading___Toc1214466_1051229030"/>
      <w:bookmarkStart w:id="98" w:name="_Toc32"/>
      <w:bookmarkEnd w:id="96"/>
      <w:bookmarkEnd w:id="97"/>
      <w:r>
        <w:rPr>
          <w:rtl w:val="true"/>
        </w:rPr>
        <w:t xml:space="preserve">حضور حضرت آيةاللَّه العظمى ميلانى </w:t>
      </w:r>
      <w:r>
        <w:rPr>
          <w:rtl w:val="true"/>
        </w:rPr>
        <w:t xml:space="preserve">- </w:t>
      </w:r>
      <w:r>
        <w:rPr>
          <w:rtl w:val="true"/>
        </w:rPr>
        <w:t xml:space="preserve">دامت بركاته </w:t>
      </w:r>
      <w:r>
        <w:rPr>
          <w:rtl w:val="true"/>
        </w:rPr>
        <w:t>-</w:t>
      </w:r>
      <w:bookmarkEnd w:id="98"/>
    </w:p>
    <w:p>
      <w:pPr>
        <w:pStyle w:val="BookText"/>
        <w:rPr/>
      </w:pPr>
      <w:r>
        <w:rPr>
          <w:rFonts w:ascii="Amiri" w:hAnsi="Amiri" w:eastAsia="Amiri" w:cs="Amiri"/>
          <w:color w:val="111111"/>
          <w:sz w:val="28"/>
          <w:sz w:val="28"/>
          <w:szCs w:val="28"/>
          <w:rtl w:val="true"/>
          <w:lang w:bidi="ar-SA"/>
        </w:rPr>
        <w:t>خواهشمندم به سؤالهاى ذيل، جواب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اظهار مى دارد كه مدت بيست سال در وطن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كرده ام، بعد سرباز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دوره سربازى، كارمند راه آهن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ايستگاههاى راه آهن، سه سال و در بعضى بيشتر يا كمتر توقف داشته ام، خانه مسكونى هم در بعضى از آن مناطق خريدارى كرده ام، ولى در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ملكى ندارم و قلباً هم اعراض نكرده ام، بلكه نيّتم آن است كه در زمان بازنشستگى در وطن اصلى، خانه اى خريدارى كنم و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مذكور كه قلباً اعراض نكرده ام ولى عرفاً اعراض نموده ام حين عبور به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قصر است يا تمام، و در مناطق شغل و كارم، تكليف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قضاى روزه ماه مبارك را تا ماه رمضان آينده، جائز التأخير مى دانيد يا خير، و اگر جايز نمى دانيد و شخص، علم داشته باشد كه اگر قضاى روزه را تا قبل از رمضان به جا آورد، متمكن از روزه ادا نخواهد شد، آيا قضا مقدّم است يا اداء؟</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سالها خمس نداده اند و اينك در مقام تخميس اموال خويش بر مى آيند، با آنان به چه نحو بايد عمل كرد و اگر از تصرفات و عباداتى كه گذشته است، استفسار كنند، چه جواب دهيم؟</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در هديه هايى كه از طرف اشخاص لاابالى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كسانى كه خمس و زكات نمى 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رسد، مى توان تصرّف كرد يا نه؟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شخصى به سادات وام و قرض داده است، ولى آنان متمكن از اداى قرضشان نيستند، آيا احتساب به آنها بابت خمس جايز است؟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بر افراد لازم است سال معين كنند؟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شخصى مبلغى را از كسى قرض بگيرد و نپردازد و يا نمى توانسته قرض را ادا كند و يك سال بگذرد، سپس مديون، قرض خود را به طلبكار بپردازد، آيا خمسِ آن پولى را كه </w:t>
      </w:r>
    </w:p>
    <w:p>
      <w:pPr>
        <w:pStyle w:val="BookText"/>
        <w:rPr/>
      </w:pPr>
      <w:r>
        <w:rPr>
          <w:rFonts w:ascii="IRNazanin" w:hAnsi="IRNazanin" w:eastAsia="IRNazanin"/>
          <w:color w:val="111111"/>
          <w:sz w:val="28"/>
          <w:sz w:val="28"/>
          <w:szCs w:val="28"/>
          <w:rtl w:val="true"/>
          <w:lang w:bidi="fa-IR"/>
        </w:rPr>
        <w:t>به طلبكار پرداخته است، بايد بپردازد؟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مفروض سؤال كه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فعلى او نيست و سفر معصيت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قصر مى خواند، اگر قصد اقامت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مناطق شغل و كار در هر جايى كه منزل ندارد و قصد اقامت نمى كند و سفر هم معصيت نيست، قصر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اقوى عدم تضييق آن است، اگر چه احتياط مستحب آن است كه تا ماه رمضان آينده قضاى آن را به جا آورد و معلوم است اگر تأخير انداخت، كفّاره تأخير ثابت خواهد شد و آن با جواز تأخير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اموالى كه در آنها خمس نيست، مانند ارث، مثلاً اگر داشته باشند، كنار بگذارند و اموالى كه لوازم زندگى شان مى باشد، مانند خانه مسكونى و مايحتاج و فرش و لباس و غيره كه به تدريج از استفاده هاى اثناى سال، تهيّه كرده اند، دستگردان كنند، خمس آنها را به رضايت جناب عالى و خود آنها مصالحه شود به نصف و ثلث و غير ذلك، و خمس مابقى اموالشان را بپردازند و عباداتى كه از ساير جهات درست بوده است، از جهت خمس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عين آن هديه معلوم نباشد كه خمس و زكات وجود دارد و تمام اموال آن اشخاص، محل ابتلاى انسان نباشد، مى توان در آن تصرف كرد، ولى چنانچه هديه معتنابه باشد، انسان بعد از گرفتن آن بنابر احتياط واجب، خمس آن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و متدين باشند وامى را كه گرفته اند در معصيت صرف نكرده باشند، بعيد نيست كه واگذار و احتساب كنند ولى احتياط آن كه اگر ميسور شود، با آنان دستگردان كنيد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تعيين سال نكنند نمى توان مؤونه را كه استثنا مى شود،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سال ندارد، هر فايده كه به او برسد، خمس آن را بايد بدهد</w:t>
      </w:r>
      <w:r>
        <w:rPr>
          <w:rFonts w:eastAsia="IRNazanin" w:cs="IRNazanin"/>
          <w:color w:val="111111"/>
          <w:sz w:val="28"/>
          <w:szCs w:val="28"/>
          <w:rtl w:val="true"/>
          <w:lang w:bidi="fa-IR"/>
        </w:rPr>
        <w:t xml:space="preserve">. </w:t>
      </w:r>
      <w:bookmarkStart w:id="99" w:name="pg7353_51635"/>
    </w:p>
    <w:p>
      <w:pPr>
        <w:pStyle w:val="BookText"/>
        <w:rPr/>
      </w:pPr>
      <w:bookmarkEnd w:id="99"/>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نمى توانسته است قرضى را كه كرده، بدهد، هر سالى كه آن را بدهد، از مؤونه آن سال محسوب است و خمس ندارد، و اگر مى توانسته كه آن را بدهد و مسامحه كرده است، احتياط واجب آن كه در سال بعد، خمس پولى را كه استفاده مى نمايد، بدهد و از بقيه، قرضش را بدهد و اگر پول را داده است، مطابق آن خمس را بپردازد</w:t>
      </w:r>
      <w:r>
        <w:rPr>
          <w:rFonts w:eastAsia="IRNazanin" w:cs="IRNazanin"/>
          <w:color w:val="111111"/>
          <w:sz w:val="28"/>
          <w:szCs w:val="28"/>
          <w:rtl w:val="true"/>
          <w:lang w:bidi="fa-IR"/>
        </w:rPr>
        <w:t>.</w:t>
      </w:r>
    </w:p>
    <w:p>
      <w:pPr>
        <w:pStyle w:val="Heading3"/>
        <w:numPr>
          <w:ilvl w:val="2"/>
          <w:numId w:val="1"/>
        </w:numPr>
        <w:rPr/>
      </w:pPr>
      <w:bookmarkStart w:id="100" w:name="__RefHeading___Toc1214468_1051229030"/>
      <w:bookmarkStart w:id="101" w:name="_Toc33"/>
      <w:bookmarkEnd w:id="100"/>
      <w:r>
        <w:rPr>
          <w:rtl w:val="true"/>
        </w:rPr>
        <w:t xml:space="preserve">حضور انور حضرت آيةاللَّه العظمى ميلانى </w:t>
      </w:r>
      <w:r>
        <w:rPr>
          <w:rtl w:val="true"/>
        </w:rPr>
        <w:t xml:space="preserve">- </w:t>
      </w:r>
      <w:r>
        <w:rPr>
          <w:rtl w:val="true"/>
        </w:rPr>
        <w:t xml:space="preserve">دامت بركاته </w:t>
      </w:r>
      <w:r>
        <w:rPr>
          <w:rtl w:val="true"/>
        </w:rPr>
        <w:t>-</w:t>
      </w:r>
      <w:bookmarkEnd w:id="101"/>
    </w:p>
    <w:p>
      <w:pPr>
        <w:pStyle w:val="BookText"/>
        <w:rPr/>
      </w:pPr>
      <w:r>
        <w:rPr>
          <w:rFonts w:ascii="IRNazanin" w:hAnsi="IRNazanin" w:eastAsia="IRNazanin"/>
          <w:color w:val="111111"/>
          <w:sz w:val="28"/>
          <w:sz w:val="28"/>
          <w:szCs w:val="28"/>
          <w:rtl w:val="true"/>
          <w:lang w:bidi="fa-IR"/>
        </w:rPr>
        <w:t>مستدعى است به چند سؤال ذيل، جواب مرحمت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دارويى كه الكل ضميمه آن است و طبيب براى معالجه تجويز مى كند جايز است يا نه، و آيا براى استفاده از داروهايى كه با الكل طبى تهيه مى شود، اولاً تحقيق لازم است؟ ثانياً، استفاده از آن داروها جايز مى باشد؟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دندان بكشد و خون بند نيايد، خوردن غذا چه حكم دارد؟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شخصى قصد دارد براى ادامه تحصيل به آلمان برود، مرقوم فرماييد در صورت رعايت شعاير و آداب دينى و انجام فرايض مذهبى از نظر مبارك ايرادى دارد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براى تعمير منزل و عمارت از بانك رهنى پول مى گيرند و ماهانه مبلغى به عنوان نزول پرداخت مى كنند وعمارت را در بانك مزبور رهن مى گذارند كه هرگاه در آخر عاجز از تأديه وجه شدند بانك، عمارت را توقيف كند، آيا مى شود با عنوانى از عناوين شرعيّه، اين معامله را تصحيح كرد يا نه؟</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تابع يقين و شكِ خودِ مكلف است، اگر نمى داند كه الكل، خود مسكر و يا از مايع مسكر گرفته شده است، از آن دوايى كه الكل دارد، اجتناب لازم نيست واگر مى داند كه چنين است، اجتناب كند و تحقيق لازم نيست و استفاده از آنها مانعى ندارد، زيرا اثر الكل مستهلك شده واسكار بالقوه تأثيرى نخواهد داشت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بايستى مراعات كند كه هنگام غذا خوردن خون از حلق پايين نرود، و گرنه به </w:t>
      </w:r>
      <w:bookmarkStart w:id="102" w:name="pg7353_51636"/>
    </w:p>
    <w:p>
      <w:pPr>
        <w:pStyle w:val="BookText"/>
        <w:rPr/>
      </w:pPr>
      <w:bookmarkEnd w:id="102"/>
      <w:r>
        <w:rPr>
          <w:rFonts w:ascii="IRNazanin" w:hAnsi="IRNazanin" w:eastAsia="IRNazanin"/>
          <w:color w:val="111111"/>
          <w:sz w:val="28"/>
          <w:sz w:val="28"/>
          <w:szCs w:val="28"/>
          <w:rtl w:val="true"/>
          <w:lang w:bidi="fa-IR"/>
        </w:rPr>
        <w:t>اندازه ضرورت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سؤال، با در نظر گرفتن اينكه پس از تحصيل به بلاد اسلام مراجعت كند،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نزولى به هيچ وجه تصحيح نمى شود و بايد حقيقتاً معامله بيع به شرط الخيار و استيجار مبيع انجام داده شود، يا حقيقتاً دو عمل قرار داده شود بدون اناطه و اشتراط، يكى قرض الحسنه دادن بانك و ديگرى مبلغى كار مزد دادن به اجزاى بانك يا هبه كردن به بانك و در صورت اول، منزل و عمارت فروخته شده و در صورت دوم رهن گذارده شده است</w:t>
      </w:r>
      <w:r>
        <w:rPr>
          <w:rFonts w:eastAsia="IRNazanin" w:cs="IRNazanin"/>
          <w:color w:val="111111"/>
          <w:sz w:val="28"/>
          <w:szCs w:val="28"/>
          <w:rtl w:val="true"/>
          <w:lang w:bidi="fa-IR"/>
        </w:rPr>
        <w:t>.</w:t>
      </w:r>
    </w:p>
    <w:p>
      <w:pPr>
        <w:pStyle w:val="Heading3"/>
        <w:numPr>
          <w:ilvl w:val="2"/>
          <w:numId w:val="1"/>
        </w:numPr>
        <w:rPr/>
      </w:pPr>
      <w:bookmarkStart w:id="103" w:name="__RefHeading___Toc1214470_1051229030"/>
      <w:bookmarkStart w:id="104" w:name="_Toc34"/>
      <w:bookmarkEnd w:id="103"/>
      <w:r>
        <w:rPr>
          <w:rtl w:val="true"/>
        </w:rPr>
        <w:t xml:space="preserve">حضور انور حضرت آيةاللَّه العظمى ميلانى </w:t>
      </w:r>
      <w:r>
        <w:rPr>
          <w:rtl w:val="true"/>
        </w:rPr>
        <w:t xml:space="preserve">- </w:t>
      </w:r>
      <w:r>
        <w:rPr>
          <w:rtl w:val="true"/>
        </w:rPr>
        <w:t xml:space="preserve">دامت بركاته </w:t>
      </w:r>
      <w:r>
        <w:rPr>
          <w:rtl w:val="true"/>
        </w:rPr>
        <w:t>-</w:t>
      </w:r>
      <w:bookmarkEnd w:id="104"/>
    </w:p>
    <w:p>
      <w:pPr>
        <w:pStyle w:val="BookText"/>
        <w:rPr/>
      </w:pPr>
      <w:r>
        <w:rPr>
          <w:rFonts w:ascii="IRNazanin" w:hAnsi="IRNazanin" w:eastAsia="IRNazanin"/>
          <w:color w:val="111111"/>
          <w:sz w:val="28"/>
          <w:sz w:val="28"/>
          <w:szCs w:val="28"/>
          <w:rtl w:val="true"/>
          <w:lang w:bidi="fa-IR"/>
        </w:rPr>
        <w:t>بعد از عرض سلام و تحيّت چند مسأله مورد ابتلاست،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حج بلدى كسى كه منزلش يكى از قراى اطراف شهر بوده، نيابت از آن شهر كافى است يا بايد از آن قريه باشد و اگر در شهر ديگرى فوت كرده، نيابت از محل توطن، كافى است يا بايد از بلده متوفى فيها باشد؟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بلدى غير از بلد توطن فوت نموده وصيت هم نكرده، بايد نايب از بلد توطن به مكه مشرف شود و يا بلده متوفى فيها؟</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عمره تمتع و عمره مفرده، فاصله معتبر است يا خير؟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استظلال محرم كه در منزل جايز است، مثلاً شهر مكه منزل است يا منزل در شهر مكه؟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انجام عمره تمتع، خروج از مكه چه صورت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حالت احرام در موقع توقف اتومبيل، قرار گرفتن در زير سقف براى گرفتن بنزين و غيره چه صورتى دارد؟ و ديگر آن كه قسمتى بالاى بعضى از ماشينهاى سرباز مسقّف است، سوار شدن مُحرم به آن ماشين چه صورتى دارد؟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مريضى كه خيلى ضعيف البنيه مى باشد، به طورى كه مأيوس از مسافرت بيت اللَّه الحرام است، مى تواند در زمان حيات خود، نايب بفرستد يا خير؟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وظيفة حكم من سعى بين الصفا والمروة مبتدأً بالمروة جاهلاً بالحكم او مشتبهاً الصفا بالمروة و تبيّن له الأمر بعد اداء مناسك الحج؟</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حج بلدى مورد وصيت باشد، ظاهر آن، خصوص شهر و وطن است، مگر از قراين خارجى استفاده شود كه اعم از آن را قرار داده است، و اگر مورد وصيت نباشد، هم از شهر و هم از محل توطن، كافى است و هوالعالم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اقوى كفايت حج ميقاتى است در مفروض مسأله كه وصيّت نكرده است، و احتياط مستحب آن است كه از بلده توطن نايب بگيرند و هوالعالم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عمره مفرده را بعداز به جا آوردن حج تمتع به عمل آورد، لازم نيست مقدار فاصله بين آن و عمره تمتع را مراعات كند ولى بهتر آن است كه آن را به قصد رجا به عمل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مكه، منزل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خروج از مكه موجب فوت حج نشود، جايز است، اگر چه مكروه است، بلكه احتياط مستحب در ترك است، مگر آن كه حاجتى داشته باشد كه به جهت آن از مكه بيرون رود و در هر صورت، چنانچه در همان ماه برگردد، وظيفه اى ندارد به جز آن كه از مكه متوجه به حج بشود، ولى اگر در همان ماه بر نگردد، بايد از ميقات مُحرم شود و عمره تمتع مجدداً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ديگر اينكه كسى كه بعد از عمره تمتع مى خواهد از مكه بيرون رود، بهتر بلكه احتياط مستحب آن است كه مُحرم شود به احرام حج و بيرون رود و برگردد به خود مكه يا به 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آن است كه در هر دو صورت كه ايستاده است و حركت سير ندارد، مانعى نداشته باشد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قبل از ضعف و مرض و يأس مستطيع بوده است نايب مى گيرد و احتياطاً وصيت به حج ميقاتى مى كند و نايب سفر اولش باشد، اَحْوَط است و چنانچه بعد از به </w:t>
      </w:r>
      <w:bookmarkStart w:id="105" w:name="pg7353_51638"/>
    </w:p>
    <w:p>
      <w:pPr>
        <w:pStyle w:val="BookText"/>
        <w:rPr/>
      </w:pPr>
      <w:bookmarkEnd w:id="105"/>
      <w:r>
        <w:rPr>
          <w:rFonts w:ascii="IRNazanin" w:hAnsi="IRNazanin" w:eastAsia="IRNazanin"/>
          <w:color w:val="111111"/>
          <w:sz w:val="28"/>
          <w:sz w:val="28"/>
          <w:szCs w:val="28"/>
          <w:rtl w:val="true"/>
          <w:lang w:bidi="fa-IR"/>
        </w:rPr>
        <w:t>جا آوردن اعمال حج به وسيله نايبش عجزش بر طرف شود در سالهاى بعدى و بتواند خودش به مكه برود، احوط بلكه اقوى نيز آن است كه خودش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سال اوّل استطاعت به واسطه مرض و ضعف مأيوس شود، احتياط واجب آن كه نايب بگيرد و محتاج به وصيت به حج ميقاتى نيست، ولى اگر مرضش مرتفع شود و ممكن باشد كه در سالهاى بعدى خودش برود، احوط بلكه اقوى نيز آن است كه خودش به حج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اطلاق الروايات المصرحة بانّ من بدأ بالمروة يطرح ما سعى و يبتدأ بالصفا انّ عليه اعادة السعى ولا دليل على الاستنابة فى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214472_1051229030"/>
      <w:bookmarkStart w:id="107" w:name="_Toc35"/>
      <w:bookmarkEnd w:id="106"/>
      <w:r>
        <w:rPr>
          <w:rtl w:val="true"/>
        </w:rPr>
        <w:t xml:space="preserve">حضرت مستطاب آيةاللَّه العظمى ميلانى </w:t>
      </w:r>
      <w:r>
        <w:rPr>
          <w:rtl w:val="true"/>
        </w:rPr>
        <w:t xml:space="preserve">- </w:t>
      </w:r>
      <w:r>
        <w:rPr>
          <w:rtl w:val="true"/>
        </w:rPr>
        <w:t xml:space="preserve">مدّ ظلّه العالى </w:t>
      </w:r>
      <w:r>
        <w:rPr>
          <w:rtl w:val="true"/>
        </w:rPr>
        <w:t>-</w:t>
      </w:r>
      <w:bookmarkEnd w:id="107"/>
    </w:p>
    <w:p>
      <w:pPr>
        <w:pStyle w:val="BookText"/>
        <w:rPr/>
      </w:pPr>
      <w:r>
        <w:rPr>
          <w:rFonts w:ascii="IRNazanin" w:hAnsi="IRNazanin" w:eastAsia="IRNazanin"/>
          <w:color w:val="111111"/>
          <w:sz w:val="28"/>
          <w:sz w:val="28"/>
          <w:szCs w:val="28"/>
          <w:rtl w:val="true"/>
          <w:lang w:bidi="fa-IR"/>
        </w:rPr>
        <w:t>معروض مى دارد به مسائلى چند كه مورد ابتلاست،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تلقيح نطفه اجنبى در رحم زن چه صورت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عكس بردارى زنها جهت سفر حج و غيره چه حكمى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خون در بيمارستان جهت حفظ نَفْس چه حكمى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معاملات رهنى و شرطى بانكها با اشخاص چه صورت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معامله با بانك رهنى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مهندس بانك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را قيمت مى كند و مبلغى را كه معادل ثلث قيمت عمارت است، طبق قرار داد و مقررات بانك به مشترى مى دهد و درهمان موقع، ربح را از پولى كه به مشترى مى دهد، كسر مى كند و در موقع گرفتن پول كه به اقساط داده مى شود، همان مبلغ ثلث قيمت را دريافت مى كند، چه صورتى دارد؟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برخلاف مقررات شرعيه است و مع ذلك، اگر تلقيح شود و طفلى به وجود آيد نمى توان به آن طفل ولدالزنا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بشود خانمى عكس بردارد و اگر چنين كسى ميسور نبود، فقط صورت به اندازه اى كه در موقع نماز باز است و زينت نكرده باشد و مأمون از ريبه باشد، مانعى </w:t>
      </w:r>
      <w:bookmarkStart w:id="108" w:name="pg7353_51639"/>
    </w:p>
    <w:p>
      <w:pPr>
        <w:pStyle w:val="BookText"/>
        <w:rPr/>
      </w:pPr>
      <w:bookmarkEnd w:id="108"/>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صورتى كه غصبى نباشد، مانع و ضمانتى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رهن باشد، بايد از اوّل به كسى كه در بانك، پول را مى دهد، بگويد كه هر آنچه زياده مى دهم، آن را مى بخشم و حقيقتاً نيّت كامل داشته باشد، و در دفتر و سند بر طبق مقرراتشان هر جور خواستند،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چاره جويى كند كه رباى قرضى به عمل نيايد ولو اينكه از اوّل بگويد آنچه را كه زيادى خواهم داد، به طيب نفس مى بخشم يا كار مزد قرار دهد يا غير ذلك</w:t>
      </w:r>
      <w:r>
        <w:rPr>
          <w:rFonts w:eastAsia="IRNazanin" w:cs="IRNazanin"/>
          <w:color w:val="111111"/>
          <w:sz w:val="28"/>
          <w:szCs w:val="28"/>
          <w:rtl w:val="true"/>
          <w:lang w:bidi="fa-IR"/>
        </w:rPr>
        <w:t>.</w:t>
      </w:r>
    </w:p>
    <w:p>
      <w:pPr>
        <w:pStyle w:val="Heading3"/>
        <w:numPr>
          <w:ilvl w:val="2"/>
          <w:numId w:val="1"/>
        </w:numPr>
        <w:rPr/>
      </w:pPr>
      <w:bookmarkStart w:id="109" w:name="__RefHeading___Toc1214474_1051229030"/>
      <w:bookmarkStart w:id="110" w:name="_Toc36"/>
      <w:bookmarkEnd w:id="109"/>
      <w:r>
        <w:rPr>
          <w:rtl w:val="true"/>
        </w:rPr>
        <w:t xml:space="preserve">محضر مبارك حضرت آيةاللَّه العظمى ميلانى </w:t>
      </w:r>
      <w:r>
        <w:rPr>
          <w:rtl w:val="true"/>
        </w:rPr>
        <w:t xml:space="preserve">- </w:t>
      </w:r>
      <w:r>
        <w:rPr>
          <w:rtl w:val="true"/>
        </w:rPr>
        <w:t xml:space="preserve">دامت بركاته </w:t>
      </w:r>
      <w:r>
        <w:rPr>
          <w:rtl w:val="true"/>
        </w:rPr>
        <w:t>-</w:t>
      </w:r>
      <w:bookmarkEnd w:id="110"/>
    </w:p>
    <w:p>
      <w:pPr>
        <w:pStyle w:val="BookText"/>
        <w:rPr/>
      </w:pPr>
      <w:r>
        <w:rPr>
          <w:rFonts w:ascii="Amiri" w:hAnsi="Amiri" w:eastAsia="Amiri" w:cs="Amiri"/>
          <w:color w:val="111111"/>
          <w:sz w:val="28"/>
          <w:sz w:val="28"/>
          <w:szCs w:val="28"/>
          <w:rtl w:val="true"/>
          <w:lang w:bidi="ar-SA"/>
        </w:rPr>
        <w:t>خواهشمندم مسائل ذيل را جواب عنايت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بعضى از دهات معمول است يك نفر از اهل علم كه ساكن و عهده دار امور دينى و وظايف شرعى همان قريه مى باشد، اهالى محل به جهت سكونت ايشان در قريه مزبور در موقع خرمن، مقدار معيّنى گندم مى دهند و تعيين و تقدير گندم را عده اى از بزرگان و ريش سفيدان قريه مى كنند و اهالى قريه هم بنا به مقررات ريش سفيدان، خود را موظف مى دانند كه مقدار معيّن را موقع خرمن به همان عالِم بدهند و آن اشخاصى كه گندم را مى دهند، در ظاهر حال، كراهت ندارند و آن عالم را هم از جمله ساير حقداران از قبيل نجّار و حدّاد مى دانند كه حقوق آنان را نوعاً در موقع خرمن پرداخت مى كنند و در باطن هم رضايت و طيب نَفْس معلوم نيست، آيا گرفتن گندمِ كذايى، جايز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بعضى از قرى دولت صدى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گيرد، خواهى نخواهى به دستيارى انجمن همان قلعه، حمام و غسالخانه تعمير مى شود، بفرماييد آيا از باب زكات حساب مى شود و غسل درست است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مى خواهند براى اموات خود، كار خيرى صورت دهند، از قبيل قرائت قرآن، روزه، نماز، حج، صدقات، زيارت، به چه نحو بايد عمل كنند كه بى اشكال و صحيح باشد؟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ذى اليد و صاحب منزل در قبله و كُر بودن آب و اطلاق آن حجت است يا نه؟ </w:t>
      </w:r>
      <w:bookmarkStart w:id="111" w:name="pg7353_51641"/>
    </w:p>
    <w:p>
      <w:pPr>
        <w:pStyle w:val="BookText"/>
        <w:rPr/>
      </w:pPr>
      <w:bookmarkEnd w:id="111"/>
      <w:r>
        <w:rPr>
          <w:rFonts w:ascii="IRNazanin" w:hAnsi="IRNazanin" w:eastAsia="IRNazanin"/>
          <w:color w:val="111111"/>
          <w:sz w:val="28"/>
          <w:sz w:val="28"/>
          <w:szCs w:val="28"/>
          <w:rtl w:val="true"/>
          <w:lang w:bidi="fa-IR"/>
        </w:rPr>
        <w:t>و همچنين در كيل و وزن و صحت و فساد متاع و قيمت آن؟</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خود اهالى گندم را مى آورند، چون ظاهر حال، آن است كه به رضايت مى دهند، كافى است، اگر چه معلوم نباشد كه در باطن راضى هستند يا نه، ولى اگر عالِم آن محل گندم را مطالبه كند و رضايتشان معلوم نباشد، بايد قيد كند در مطالبه كه از روى رضايت بوده باشد يا قيد كند از باب زكات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كسانى كه صدى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دهند، راضى باشند، مانعى ندارد، واگر راضى نباشند، بايد به حسب موازين شرعى رضايت مالكين آن ولو به خواهش كردن تحصيل شود، و در صورتى كه مصرف شده باشد، نمى توان چيزى را كه تلف شده است، از زكات حساب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است بين آنها، در مثل صوم و صلاة و حج و عمره مفرده و زيارت افضل آن است كه نيابتاً و از طرف ميّت به جا آورده شود و در مثل، صدقات و اطعام و روضه خوانى و قرائت قرآن مجيد، اهداى ثواب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قول ايشان اطمينان حاصل شود، عيبى ندارد</w:t>
      </w:r>
      <w:r>
        <w:rPr>
          <w:rFonts w:eastAsia="IRNazanin" w:cs="IRNazanin"/>
          <w:color w:val="111111"/>
          <w:sz w:val="28"/>
          <w:szCs w:val="28"/>
          <w:rtl w:val="true"/>
          <w:lang w:bidi="fa-IR"/>
        </w:rPr>
        <w:t>.</w:t>
      </w:r>
    </w:p>
    <w:p>
      <w:pPr>
        <w:pStyle w:val="Heading3"/>
        <w:numPr>
          <w:ilvl w:val="2"/>
          <w:numId w:val="1"/>
        </w:numPr>
        <w:rPr/>
      </w:pPr>
      <w:bookmarkStart w:id="112" w:name="__RefHeading___Toc1214476_1051229030"/>
      <w:bookmarkStart w:id="113" w:name="_Toc37"/>
      <w:bookmarkEnd w:id="112"/>
      <w:r>
        <w:rPr>
          <w:rtl w:val="true"/>
        </w:rPr>
        <w:t xml:space="preserve">حضور انور حضرت آيةاللَّه العظمى ميلانى </w:t>
      </w:r>
      <w:r>
        <w:rPr>
          <w:rtl w:val="true"/>
        </w:rPr>
        <w:t xml:space="preserve">- </w:t>
      </w:r>
      <w:r>
        <w:rPr>
          <w:rtl w:val="true"/>
        </w:rPr>
        <w:t xml:space="preserve">دامت بركاته </w:t>
      </w:r>
      <w:r>
        <w:rPr>
          <w:rtl w:val="true"/>
        </w:rPr>
        <w:t>-</w:t>
      </w:r>
      <w:bookmarkEnd w:id="11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از كسى پولى طلب دارد، براتش را به امضاى بدهكار به بانك مى فروشد، بانك هم مبلغى بابت نزول و مبلغى هم براى كار مزد كسر كرده، بقيه را به بستانكار تحويل مى دهد تا در رأس مدت از بدهكار دريافت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صورت عدم پرداخت، از طلبكار دريافت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نظر مبارك را در اين باره و برواتى كه معمولاً به همين نحو بدون تحقيق قرض فروخته مى شود، ذيلاً مرقوم فرماييد؟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اوراقى است به نام بليت اعانه ملى كه هر يك به قيمت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فروش مى رسد و از وجوه حاصل شده، مبلغى صرف حقوق كارمندان و سهم فروشندگان و مبلغى براى </w:t>
      </w:r>
    </w:p>
    <w:p>
      <w:pPr>
        <w:pStyle w:val="BookText"/>
        <w:rPr/>
      </w:pPr>
      <w:r>
        <w:rPr>
          <w:rFonts w:ascii="IRNazanin" w:hAnsi="IRNazanin" w:eastAsia="IRNazanin"/>
          <w:color w:val="111111"/>
          <w:sz w:val="28"/>
          <w:sz w:val="28"/>
          <w:szCs w:val="28"/>
          <w:rtl w:val="true"/>
          <w:lang w:bidi="fa-IR"/>
        </w:rPr>
        <w:t xml:space="preserve">تشويق خريداران به عنوان جايزه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تقسيم مى شود و بقيه به مصرف تداوى بيماران بى بضاعت و ايجاد بيمارستان و درمانگاه و كمك به زلزله زدگان و غيره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و فتواى عالى را در مورد خريد و فروش بليت و تصرف جوايز و استفاده از ساير مزاياى فوق الذكر ذيلاً مرقوم فرماييد؟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از كسى پول قرض مى گيرد و چون شنيده است كه اگر شرط ربح كند، ربا محسوب مى شود، بنابراين، شرط سود نمى كند، ولى وقتى پول را به صاحبش مى پردازد، مبلغى هم اضافه مى دهد؛ آيا با اين وضع مى توان گفت او ربا نداده و اين شخص هم ربا نگرفته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چكى را به مبلغ يكصد تومان مى نويسد و او را به شخص ديگرى به مبلغ نود تومان مى فروشد كه خريدار يك ماه بعد برود پول را بگيرد، آيا آن ده تومان اضافه با اين طرز معامله ربا محسوب مى شود 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طلبكار پول اسكناس را در ذمه بدهكار مالك است بفروشد به كمتر و نقداً بگيرد، مانعى ندارد و در اين صورت، مشترى اگر شرطى نكرده باشد، نمى تواند در فرض عدم پرداخت از طلبكار دريافت كند واگر شرط كرده باشد، چنانچه بدهكار نپردازد، معادل آن پول را طلبكار تدارك كند و او هم در عوض آنچه را كه خريده است، بر گرداند، مى تواند در فرض عدم پرداخت از طلبكار دريافت كند و مجدداً طرف بدهكار، طلبكار اولى خواهد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تشخيص موضوعات به عهده خود مكلف است كه اگر همه پول دهندگان اعراض مى نمايند واز پول مى گذرند و راضى هستند، به هر گونه تصرّف مانعى ندارد و اگر راضى نيستند و يا معامله اى مانند برد و باخت نموده اند، حرام است و اگر بعضى پول دهندگان از پول خود مى گذرند و بعضى نمى گذرند، آنچه مجتمع شده، حلال مختلط به حرام است و بايد احكام اقسام آن مجرى گردد</w:t>
      </w:r>
      <w:r>
        <w:rPr>
          <w:rFonts w:eastAsia="IRNazanin" w:cs="IRNazanin"/>
          <w:color w:val="111111"/>
          <w:sz w:val="28"/>
          <w:szCs w:val="28"/>
          <w:rtl w:val="true"/>
          <w:lang w:bidi="fa-IR"/>
        </w:rPr>
        <w:t xml:space="preserve">. </w:t>
      </w:r>
      <w:bookmarkStart w:id="114" w:name="pg7353_51645"/>
    </w:p>
    <w:p>
      <w:pPr>
        <w:pStyle w:val="BookText"/>
        <w:rPr/>
      </w:pPr>
      <w:bookmarkEnd w:id="114"/>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شرط نكنند، نه صريحاً و نه ضمناً، بلكه پول گيرنده قصد دارد اضافه را در موقعى كه مى پردازد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اگر چه پول دهنده قبلاً معتقد باشد كه پول گيرنده چنين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چك، قابل خريد و فروش نيست، بلكه معامله بايد به ما فى الذمه متعلق شود و بنابراين، چنانچه پول اسكناس مورد معامله باشد، مانعى به نظر نمى رسد</w:t>
      </w:r>
      <w:r>
        <w:rPr>
          <w:rFonts w:eastAsia="IRNazanin" w:cs="IRNazanin"/>
          <w:color w:val="111111"/>
          <w:sz w:val="28"/>
          <w:szCs w:val="28"/>
          <w:rtl w:val="true"/>
          <w:lang w:bidi="fa-IR"/>
        </w:rPr>
        <w:t>.</w:t>
      </w:r>
    </w:p>
    <w:p>
      <w:pPr>
        <w:pStyle w:val="Heading3"/>
        <w:numPr>
          <w:ilvl w:val="2"/>
          <w:numId w:val="1"/>
        </w:numPr>
        <w:rPr/>
      </w:pPr>
      <w:bookmarkStart w:id="115" w:name="__RefHeading___Toc1214478_1051229030"/>
      <w:bookmarkStart w:id="116" w:name="_Toc38"/>
      <w:bookmarkEnd w:id="115"/>
      <w:r>
        <w:rPr>
          <w:rtl w:val="true"/>
        </w:rPr>
        <w:t xml:space="preserve">حضور حضرت آيةاللَّه العظمى ميلانى </w:t>
      </w:r>
      <w:r>
        <w:rPr>
          <w:rtl w:val="true"/>
        </w:rPr>
        <w:t xml:space="preserve">- </w:t>
      </w:r>
      <w:r>
        <w:rPr>
          <w:rtl w:val="true"/>
        </w:rPr>
        <w:t xml:space="preserve">دامت بركاته </w:t>
      </w:r>
      <w:r>
        <w:rPr>
          <w:rtl w:val="true"/>
        </w:rPr>
        <w:t>-</w:t>
      </w:r>
      <w:bookmarkEnd w:id="116"/>
    </w:p>
    <w:p>
      <w:pPr>
        <w:pStyle w:val="BookText"/>
        <w:rPr/>
      </w:pPr>
      <w:r>
        <w:rPr>
          <w:rFonts w:ascii="Amiri" w:hAnsi="Amiri" w:eastAsia="Amiri" w:cs="Amiri"/>
          <w:color w:val="111111"/>
          <w:sz w:val="28"/>
          <w:sz w:val="28"/>
          <w:szCs w:val="28"/>
          <w:rtl w:val="true"/>
          <w:lang w:bidi="ar-SA"/>
        </w:rPr>
        <w:t>با عرض سلام خواهشمند است جواب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مساجد و تكيه ها اشخاص، ظروف و مانند آن وقف كرده اند كه فعلاً مصرف ندارد؛ آيا ممكن است آنها را فروخته، وجهش را در مصالح مساجد و تكايا به عنوان تبديل به احسن صرف كرد يا نه؟ و همچنين است شمعهايى كه در شب تاسوعا و عاشورا نذر و در تكيه ها روشن مى كنند و فعلاً با وجود برق هيچ گونه مصرفى ندارد؟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يكى از دهات، شخصى چند قطعه زمين براى مسافران و زوّار خيرات كرده و ضمناً در همان محل، مسجدى است كه احتياج به تعمير دارد؛ با توجه به اينكه زمينها طورى خراب شده است كه به هيچ وجه قابل استفاده زوار و مسافران نيست، آيا ممكن است زمينهاى خيرات را فروخت و با پول آن مسجد فعلى را خراب كرد و مجدداً ساخت؟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مى فرماييد در اجاره كردن آب و اراضى موقوفه در صورتى كه يقين است متولى، وجه اجاره آب و اراضى موقوفه را به مصرف وقف نمى رساند، آيا نماز خواندن در چنين ملكى چه صورت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موقوفه اى است متعلق به فرش مسجد، اگر مسجد فعلاً احتياج به فرش نداشته باشد، آيا جايز است موقوفه در تعمير مسجد خرج شود يا نه؟</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تبديل به احسن دليلى ندارد در غير ضرورت و بايد موقوفه عيناً به مصرفى كه </w:t>
      </w:r>
      <w:bookmarkStart w:id="117" w:name="pg7353_51647"/>
    </w:p>
    <w:p>
      <w:pPr>
        <w:pStyle w:val="BookText"/>
        <w:rPr/>
      </w:pPr>
      <w:bookmarkEnd w:id="117"/>
      <w:r>
        <w:rPr>
          <w:rFonts w:ascii="IRNazanin" w:hAnsi="IRNazanin" w:eastAsia="IRNazanin"/>
          <w:color w:val="111111"/>
          <w:sz w:val="28"/>
          <w:sz w:val="28"/>
          <w:szCs w:val="28"/>
          <w:rtl w:val="true"/>
          <w:lang w:bidi="fa-IR"/>
        </w:rPr>
        <w:t>قرار داده شده است، برسد و چنانچه به هيچ وجه عين آن قابل نباشد كه به آن مصرف برسد، آن را فروخته، به قيمت آن، نظير آن خريدارى شود كه به مصرف موقوفه برسد و اگر نظير آن هم مصرف نداشته باشد، قيمت آن را در خريدارى چيزى كه اقرب به غرض واقف باشد، صرف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اشكال است، مگر آن كه به كلى مسافر و زوّار از آن محل عبور و مرور ننمايد و انتفاع از آن زمينها به هيچ وجه براى كسانى كه در حكم مسافرند، مورد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فروختن آنها و در دهات ديگر خيراتى براى مسافرين محل حاجت نباشد و ساختمان مسجد اقرب به غرض واقف باشد، در اين صورت مى توان گفت فروخته شود و به مصرف ساختمان مسجد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حاكم شرع احتياطاً براى نماز خواندن اذن بگيرد، اگر چه به طور اجرةالمثل دادن به جهت چنين تصرفى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عوايد آن موقوفه متعذر المصرف در جهت وقف باشد و تعمير مسجد لزوم داشته باشد به طورى كه مدخليت داشته باشد، در استفاده كردن نماز گزاران مانعى به نظر نمى رسد</w:t>
      </w:r>
      <w:r>
        <w:rPr>
          <w:rFonts w:eastAsia="IRNazanin" w:cs="IRNazanin"/>
          <w:color w:val="111111"/>
          <w:sz w:val="28"/>
          <w:szCs w:val="28"/>
          <w:rtl w:val="true"/>
          <w:lang w:bidi="fa-IR"/>
        </w:rPr>
        <w:t>.</w:t>
      </w:r>
    </w:p>
    <w:p>
      <w:pPr>
        <w:pStyle w:val="Heading3"/>
        <w:numPr>
          <w:ilvl w:val="2"/>
          <w:numId w:val="1"/>
        </w:numPr>
        <w:rPr/>
      </w:pPr>
      <w:bookmarkStart w:id="118" w:name="__RefHeading___Toc1214480_1051229030"/>
      <w:bookmarkStart w:id="119" w:name="_Toc39"/>
      <w:bookmarkEnd w:id="118"/>
      <w:r>
        <w:rPr>
          <w:rtl w:val="true"/>
        </w:rPr>
        <w:t xml:space="preserve">محضر حضرت آيةاللَّه العظمى آقاى ميلانى </w:t>
      </w:r>
      <w:r>
        <w:rPr>
          <w:rtl w:val="true"/>
        </w:rPr>
        <w:t xml:space="preserve">- </w:t>
      </w:r>
      <w:r>
        <w:rPr>
          <w:rtl w:val="true"/>
        </w:rPr>
        <w:t xml:space="preserve">دامت بركاته </w:t>
      </w:r>
      <w:r>
        <w:rPr>
          <w:rtl w:val="true"/>
        </w:rPr>
        <w:t>-</w:t>
      </w:r>
      <w:bookmarkEnd w:id="11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عبور از زمينهايى را كه خانه اشخاص بوده و خيابان شده يا به صورتى ديگر در آمده است جايز مى دانيد؟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در مورد معاملات با بانكها و ادارات دولتى اجازه داريم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املاك خالصه دولتى را چند نفر معدود در حدود شصت سال قبل خريده اند و بعد، آنها را به عنوان اجاره در اختيار رعيّت گذاشته اند، و اين املاك براى مطلق استفاده حتى در ساختمان منزل به كار رفته است؛ استدعا دارد مرحمت فرموده، طريقه استفاده آن را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براى زراعت و چه براى استفاده از آن و يا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مشروع بيان فرماييد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ساختن مسجد در اراضى كه سابقاً ديوانى بوده و قريب بيست سال است ملك شخصى است، جايز است يا نه؟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قديم الايام حمامى است كه مالكش مجهول و موقوفه بودنش هم معلوم نيست، ولى سيره و عادت اهل قريه بر اين است كه يك نفر از اهل قريه را به عنوان مسؤول حمام معيّن مى كنند تا آب حمّام را گرم و به تنظيفش قيام و از آن مواظبت كند و بعداً هم مبلغى از او به عنوان وجه الاجاره گرفته، در مصارف و تعمير حمام صرف مى كنند، غسل كردن در چنين حمامى كه مالكش مجهول و عنوانش نامعلوم است و نيز اجاره دادنش چه طور است؟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مقتضاى احتياط آن كه اگر مالك زمينها معلوم است، از خودشان استرضا كنيد واگر مجهول المالك است، در عوض عبور و مرورى كه مى كنيد، مقدارى از طرفِ مالكِ واقعىِ آنها صدقه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معاملات شرعى با بانكها مانعى ندارد، و اما معاملات دواير دولتى، پس اگر اموالى كه مورد معامله است غصبى نباشد، آن معاملات را اجازه مى نمايم و اگر غصبى باشد، حكم مجهول المالك را بر آن جارى كنيد، يعنى آن اموال را از طرف صاحبان واقعى صدقه بدهيد به فقير متدين و با او دستگردان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ممكن است اشخاصى كه در واقع مالك خالصه بوده اند، اشتغال ذمه به زكات و مظالم و سهمين داشته باشند و بعد از مردنشان آن حقوق به اموالشان تعلّق گرفته باشد، بنابراين، هم جهت مجهول المالكى و هم جهت آن حقوق مراعات شود به اينكه چنين احتياط كنند كه يك قطعه را به عنوان صدقه از طرف صاحب واقعى و به عنوان حق زكاتى به تصرف فقير متدينى بدهند و نيز همان قطعه را از بابت حق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سادات به تصرف سيد مستحق خدمتگزار به دين بدهند و بعداً آن فقير و سيّد با هم آن قطعه را بفروشند و پول آن را با تراضى همديگر بين خودشان قسمت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صورتى كه شرعاً ملك آن شخص شده باشد، به رضايت او مى توان مسجد ساخت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امر داير است بين آن كه مجهول المالك يا موقوفه بى متولى يا مجهول </w:t>
      </w:r>
      <w:bookmarkStart w:id="120" w:name="pg7353_51651"/>
    </w:p>
    <w:p>
      <w:pPr>
        <w:pStyle w:val="BookText"/>
        <w:rPr/>
      </w:pPr>
      <w:bookmarkEnd w:id="120"/>
      <w:r>
        <w:rPr>
          <w:rFonts w:ascii="IRNazanin" w:hAnsi="IRNazanin" w:eastAsia="IRNazanin"/>
          <w:color w:val="111111"/>
          <w:sz w:val="28"/>
          <w:sz w:val="28"/>
          <w:szCs w:val="28"/>
          <w:rtl w:val="true"/>
          <w:lang w:bidi="fa-IR"/>
        </w:rPr>
        <w:t>التوليه باشد، مراجعه به حاكم شرع يا مأذون مِنْ قِبَلِه نمايند و احكام مناسب هر يك را مَرعى و مُجرى بدارد و اجاره دهد يا واگذار نمايد بر طبق مصالح و بعد از آن تصرف نمودن و غسل كردن مانعى ندارد</w:t>
      </w:r>
      <w:r>
        <w:rPr>
          <w:rFonts w:eastAsia="IRNazanin" w:cs="IRNazanin"/>
          <w:color w:val="111111"/>
          <w:sz w:val="28"/>
          <w:szCs w:val="28"/>
          <w:rtl w:val="true"/>
          <w:lang w:bidi="fa-IR"/>
        </w:rPr>
        <w:t>.</w:t>
      </w:r>
    </w:p>
    <w:p>
      <w:pPr>
        <w:pStyle w:val="Heading3"/>
        <w:numPr>
          <w:ilvl w:val="2"/>
          <w:numId w:val="1"/>
        </w:numPr>
        <w:rPr/>
      </w:pPr>
      <w:bookmarkStart w:id="121" w:name="__RefHeading___Toc1214482_1051229030"/>
      <w:bookmarkStart w:id="122" w:name="_Toc40"/>
      <w:bookmarkEnd w:id="121"/>
      <w:r>
        <w:rPr>
          <w:rtl w:val="true"/>
        </w:rPr>
        <w:t xml:space="preserve">حضور انور حضرت آيةاللَّه العظمى ميلانى </w:t>
      </w:r>
      <w:r>
        <w:rPr>
          <w:rtl w:val="true"/>
        </w:rPr>
        <w:t xml:space="preserve">- </w:t>
      </w:r>
      <w:r>
        <w:rPr>
          <w:rtl w:val="true"/>
        </w:rPr>
        <w:t xml:space="preserve">دامت بركاته </w:t>
      </w:r>
      <w:r>
        <w:rPr>
          <w:rtl w:val="true"/>
        </w:rPr>
        <w:t>-</w:t>
      </w:r>
      <w:bookmarkEnd w:id="122"/>
    </w:p>
    <w:p>
      <w:pPr>
        <w:pStyle w:val="BookText"/>
        <w:rPr/>
      </w:pPr>
      <w:r>
        <w:rPr>
          <w:rFonts w:ascii="IRNazanin" w:hAnsi="IRNazanin" w:eastAsia="IRNazanin"/>
          <w:color w:val="111111"/>
          <w:sz w:val="28"/>
          <w:sz w:val="28"/>
          <w:szCs w:val="28"/>
          <w:rtl w:val="true"/>
          <w:lang w:bidi="fa-IR"/>
        </w:rPr>
        <w:t>مستدعى است به پرسشهاى ذيل، جواب مرحمت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تقليد بر همه اشخاص واجب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اَعمالى بايد تقليد كرد؟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مقلد از مجتهد و مرجعى كه در شهر ديگرى است و وى او را نديده و نشناخته است، تقليد كند؟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تقليد ابتدايى از ميت جايز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اخباريها كه مى گويند تقليد واجب نيست، چيست و حضرت عالى درباره اخباريها و شيخيها چه عقيده اى داريد؟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تقليد از اَعْلَم واجب است يا خير، و در صورت وجوب، اگر كسى تقليد از غير اَعْلَم كرد، عملش صحيح است يا باطل؟</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وجوبِ تقليد از اَعْلَم آيا در امورى كه منوط به اذن فقيه جامع الشرايط است، بايد به اَعْلَم مراجعه كرد يا خير؟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شخصى كه نمى تواند به طورى كه سزاوار است، احكام شرعيه را از مدارك آنها به دست آورد و در زمان غيبت حضرت بقيةاللهى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دسترسى به استفاده از محضرشان ندارد، خود را ناچار مى بيند كه تقليد كند و اين، معناى وجوبِ تقليد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تقليد فقط در احكام عملى است كه مربوط به عبادات و معاملات است، خواه </w:t>
      </w:r>
    </w:p>
    <w:p>
      <w:pPr>
        <w:pStyle w:val="BookText"/>
        <w:rPr/>
      </w:pPr>
      <w:r>
        <w:rPr>
          <w:rFonts w:ascii="IRNazanin" w:hAnsi="IRNazanin" w:eastAsia="IRNazanin"/>
          <w:color w:val="111111"/>
          <w:sz w:val="28"/>
          <w:sz w:val="28"/>
          <w:szCs w:val="28"/>
          <w:rtl w:val="true"/>
          <w:lang w:bidi="fa-IR"/>
        </w:rPr>
        <w:t>شخصى و خواه اجتماعى، و در معارف دينى و مذهبى بايستى از روى برهان، يقين وعقيده پيدا كند و در آنها تقليد جاى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مجتهدى كه در شهر ديگر است، ديدن او لازم نيست و كفايت مى كند شناختن و تقليد نمودن و احكام و مسائل را از كتاب و رساله او ياد گرفتن و عمل كردن، بلى شناختن مجتهد بايد به وسيله ميزان شرعى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 بر تقليد ميّت، جايز است، يعنى انسان از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تقليد كرد مى تواند بعد از فوت او، به اجازه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بماند در مسائلى كه به جهت عمل كردن از او ياد گرفته است، و امّا به حجيّت فتواى مجتهدى كه حيات دارد و قواى فكرى او سالم و صاحب نظر و فتواست، ولى بعد از فوت كه روح باقى و ادراك او به غير وسيله فكر و نظر است، نتوان بدون اجازه مجتهد حىّ از او تقليد كرد و گفته او را حجت شرعيه بين خود و خداوند متعال قرار داد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اخباريها تصور مى كنند تقليد، عمل به ظن است كه بر حسب روايات ممنوع است و تصور مى كنند مجتهد به حدس و نظر خود فتوا مى دهد و نيز بر حسب روايات ممنوع است و تصوّر مى كنند همه رواياتِ كتبِ حديث درست است و در شبهات وجوبيّه، احتياط را واجب مى دانند، ولى چون نزد اهل فضل و كمال درس نخوانده اند، در اشتباه واقع شده اند، زيرا تقليد، عمل به حجّت شرعيه است كه بر حسب روايات لازم است و نيز مجتهد بر طبق ادّله شرعيه كه قرآن و حديث آنها را ثابت كرده است رفتار مى كند و بر حسب روايات بايد چنين رفتار كرد و نيز مجتهد به روايت غير معتبر عمل نمى كند و مجرّد نقل روايت در كتب حديث را موجب اعتبار نمى داند و نيز مجتهد در موارد شبهات بر طبق قاعده و قانون كلى كه از قرآن و اهل بيت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رفتار مى كند و احتياط را واجب نمى داند، و امّا عقيده درباره اخباريها و شيخيها، آن است كه مادامى كه منكر ضرورى از عقايد اسلاميه نباشند، محكوم به طهارت مى باشند و چنانچه مشكوك باشد حال آنان، باز حكم به طهارتشان مى شود و به خصوص كه اخباريها مردمى با ايمان و مقدس اند و بسيار كم است شخصى از آنان انحراف عقيده داشته باشد</w:t>
      </w:r>
      <w:r>
        <w:rPr>
          <w:rFonts w:eastAsia="IRNazanin" w:cs="IRNazanin"/>
          <w:color w:val="111111"/>
          <w:sz w:val="28"/>
          <w:szCs w:val="28"/>
          <w:rtl w:val="true"/>
          <w:lang w:bidi="fa-IR"/>
        </w:rPr>
        <w:t xml:space="preserve">. </w:t>
      </w:r>
      <w:bookmarkStart w:id="123" w:name="pg7353_51655"/>
    </w:p>
    <w:p>
      <w:pPr>
        <w:pStyle w:val="BookText"/>
        <w:rPr/>
      </w:pPr>
      <w:bookmarkEnd w:id="123"/>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عوام، تقليد اَعْلَم واجب است و اگر تقليدِ غير اعلم كرد در صورتى صحيح است كه قصد قربت از او متمشى شده باشد و عمل او مطابق فتواى اعلم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امور مذكوره، اعلميت شرط نيست، چون قضاوت و تصدى امور حسبيه با حاكم شرع است كه شرايط حكومت شرعيه در او مجتمع باشد و در اين مرحله، اعلميت، شرطيت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24" w:name="__RefHeading___Toc1214484_1051229030"/>
      <w:bookmarkStart w:id="125" w:name="_Toc41"/>
      <w:bookmarkEnd w:id="124"/>
      <w:r>
        <w:rPr>
          <w:rtl w:val="true"/>
        </w:rPr>
        <w:t xml:space="preserve">محضر مبارك حضرت آيةاللَّه العظمى ميلانى </w:t>
      </w:r>
      <w:r>
        <w:rPr>
          <w:rtl w:val="true"/>
        </w:rPr>
        <w:t xml:space="preserve">- </w:t>
      </w:r>
      <w:r>
        <w:rPr>
          <w:rtl w:val="true"/>
        </w:rPr>
        <w:t xml:space="preserve">دامت بركاته </w:t>
      </w:r>
      <w:r>
        <w:rPr>
          <w:rtl w:val="true"/>
        </w:rPr>
        <w:t>-</w:t>
      </w:r>
      <w:bookmarkEnd w:id="125"/>
    </w:p>
    <w:p>
      <w:pPr>
        <w:pStyle w:val="BookText"/>
        <w:rPr/>
      </w:pPr>
      <w:r>
        <w:rPr>
          <w:rFonts w:ascii="Amiri" w:hAnsi="Amiri" w:eastAsia="Amiri" w:cs="Amiri"/>
          <w:color w:val="111111"/>
          <w:sz w:val="28"/>
          <w:sz w:val="28"/>
          <w:szCs w:val="28"/>
          <w:rtl w:val="true"/>
          <w:lang w:bidi="ar-SA"/>
        </w:rPr>
        <w:t>مستدعى است به سؤالهاى ذيل جواب مرحمت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ضيق وقت به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اَدْرَكَ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حقيقتِ ركعت به ركوع است يا بايد سجدتين را يا يك سجده را هم درك كند؟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همچنان كه در كتاب فطره از ابو بصير عن الصادق عليه السلام نقل شده كه در تشهد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رَبّى نِعْمَ الرَّبُّ وَ أَنَّ محمّداً نِعْمَ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رساله فقيه مجلسى و ايضاً در كتاب عمليه ناصرالدين حسين لكنهويى به نام تحفه احمديه آمده است كه در تشهد نماز شب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رَبّى نِعْمَ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در نماز واجب هم مى شود اين ذكر را خواند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معلم، يا كارمند بهدارى و غيره، كار او در هفت فرسخى شهر مى باشد و هر روز مى رود به شهر و بر مى گردد، گاهى يك شب يا دو شب آنجا مى ماند، بفرماييد آن وقتى كه در بين راه يا شهر است، نماز و روزه اش را چگونه عمل كند؟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براى تحصيل، هر هفته روز شنبه از رشت به تهران مسافرت مى كند، پس از چهار پنج روز، دوباره به رشت مراجعه مى كند، در واقع هر هفته چند روز در رشت و چند روز در تهران است، آيا مدتى را كه در تهران است بايد نماز را تمام بخواند و روزه را هم بگيرد يا افطار كند؟ </w:t>
      </w:r>
      <w:bookmarkStart w:id="126" w:name="pg7353_51657"/>
    </w:p>
    <w:p>
      <w:pPr>
        <w:pStyle w:val="BookText"/>
        <w:rPr/>
      </w:pPr>
      <w:bookmarkEnd w:id="126"/>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روايت شريفه با اختلاف الفاظى كه روايت دارد آن است كه به تمام اجزاى آن درك شود، ولى احتياط واجب آن است كه اگر به مقدار ركوع ادراك نمايد، نماز را بدون نيت ادا و قضا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متعارف و عادىِ او اين باشد، بايد نمازش را تمام نمايد و روزه اش را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كار و پيشه عادى او هميشه اين طور است، نماز و روزه را بگيرد، مگر اينكه دَه روز در يك جا بماند، در سفر اول قصر و در بقيه تمام و روزه را بگيرد</w:t>
      </w:r>
      <w:r>
        <w:rPr>
          <w:rFonts w:eastAsia="IRNazanin" w:cs="IRNazanin"/>
          <w:color w:val="111111"/>
          <w:sz w:val="28"/>
          <w:szCs w:val="28"/>
          <w:rtl w:val="true"/>
          <w:lang w:bidi="fa-IR"/>
        </w:rPr>
        <w:t>.</w:t>
      </w:r>
    </w:p>
    <w:p>
      <w:pPr>
        <w:pStyle w:val="Heading3"/>
        <w:numPr>
          <w:ilvl w:val="2"/>
          <w:numId w:val="1"/>
        </w:numPr>
        <w:rPr/>
      </w:pPr>
      <w:bookmarkStart w:id="127" w:name="__RefHeading___Toc1214486_1051229030"/>
      <w:bookmarkStart w:id="128" w:name="_Toc42"/>
      <w:bookmarkEnd w:id="127"/>
      <w:r>
        <w:rPr>
          <w:rtl w:val="true"/>
        </w:rPr>
        <w:t xml:space="preserve">حضرت آيةاللَّه العظمى آقاى ميلانى </w:t>
      </w:r>
      <w:r>
        <w:rPr>
          <w:rtl w:val="true"/>
        </w:rPr>
        <w:t xml:space="preserve">- </w:t>
      </w:r>
      <w:r>
        <w:rPr>
          <w:rtl w:val="true"/>
        </w:rPr>
        <w:t xml:space="preserve">دامت بركاته </w:t>
      </w:r>
      <w:r>
        <w:rPr>
          <w:rtl w:val="true"/>
        </w:rPr>
        <w:t>-</w:t>
      </w:r>
      <w:bookmarkEnd w:id="12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درباره طلب مغفرت براى چهل مؤمن در نماز وتر حديثى به نظر شريف رسيده است،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در حال نماز، نام مبارك رسول اكرم صلى الله عليه وآله را بشنود، آيا صلوات بر آن حضرت واجب است يا خير و آيا اگر ترك صلوات كند، نمازش باطل است يا خير؟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جايز است خطبه نماز جمعه را به زبانى غير عربى بخوانند؟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خطبه نماز جمعه را به عربى بخوانند، لكن مواعظ و نصايح را به فارسى بگويند، صحيح است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بدون اجازه شوهر به مسافرت كربلا يا مشهد يا بلاد ديگر غير از حج برود، آيا بايد نمازش را قصر بخواند يا تمام؟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از وطنش به قصد تحصيل به قم رفته و كم كم تصميم گرفته است كه ديگر به وطن اوّل بر نگردد به قصد توطن ولى در آن محل ملك داشته و دارد و در ايام تعطيلات تابستان هم به آنجا مى رفته ولى بعد از مدتى از اين تصميم منصرف شده و بنا گذاشته است در صورت امكان برود و در همان جا بماند و پس از اين بنا باز هم در آن محل مقدارى ملك خريدارى كرده است، آيا اين شخص نمازش را بايد در موقع رسيدن به اين محل </w:t>
      </w:r>
      <w:bookmarkStart w:id="129" w:name="pg7353_51658"/>
    </w:p>
    <w:p>
      <w:pPr>
        <w:pStyle w:val="BookText"/>
        <w:rPr/>
      </w:pPr>
      <w:bookmarkEnd w:id="129"/>
      <w:r>
        <w:rPr>
          <w:rFonts w:ascii="Amiri" w:hAnsi="Amiri" w:eastAsia="Amiri" w:cs="Amiri"/>
          <w:color w:val="111111"/>
          <w:sz w:val="28"/>
          <w:sz w:val="28"/>
          <w:szCs w:val="28"/>
          <w:rtl w:val="true"/>
          <w:lang w:bidi="ar-SA"/>
        </w:rPr>
        <w:t>تمام بخواند يا قصر؟</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حديثى به نظرم نرسيده است ولى مرحوم ميرزاى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الشتات،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مفصلى در اين باره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مطلقاً احتياط در هنگامِ شنيدن نامِ مباركِ ايشان، فرستادنِ صلوات است ولى اگر در حال نماز آن را ترك كند، نماز، باطل نمى شود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عن ابى عبداللَّه عليه السلام قال رسول اللَّه صلى الله عليه وآله من ذكرت عنده فلم يصل علىّ فدخل النار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الاعمال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خطبه نماز جمعه را به زبانى غير عربى خواندن، 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خطبه نماز جمعه را به عربى بخوانند اما مواعظ و نصايحِ آن را به فارسى بگويند، صحيح است، ولى بايد رعايت كرد كه سخن از حدود موعظه و نصيحت و ذكر و حمد و ثناى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چنان مسافرتى، سَفَرِ معصيت است، بايد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انصراف از تصميم و بنا گذاشتنِ اينكه لدى الاقتضا برود و در آنجا بماند، باز در تعطيلات تابستان به آنجا مى رفته است، پس اگر موقع رسيدن به آن محل، نماز را تمام بخواند، مانعى ندارد، ولى احتياط مستحب در جمع است</w:t>
      </w:r>
      <w:r>
        <w:rPr>
          <w:rFonts w:eastAsia="IRNazanin" w:cs="IRNazanin"/>
          <w:color w:val="111111"/>
          <w:sz w:val="28"/>
          <w:szCs w:val="28"/>
          <w:rtl w:val="true"/>
          <w:lang w:bidi="fa-IR"/>
        </w:rPr>
        <w:t>.</w:t>
      </w:r>
    </w:p>
    <w:p>
      <w:pPr>
        <w:pStyle w:val="Heading3"/>
        <w:numPr>
          <w:ilvl w:val="2"/>
          <w:numId w:val="1"/>
        </w:numPr>
        <w:rPr/>
      </w:pPr>
      <w:bookmarkStart w:id="130" w:name="__RefHeading___Toc1214488_1051229030"/>
      <w:bookmarkStart w:id="131" w:name="_Toc43"/>
      <w:bookmarkEnd w:id="130"/>
      <w:r>
        <w:rPr>
          <w:rtl w:val="true"/>
        </w:rPr>
        <w:t xml:space="preserve">محضر مبارك حضرت آيةاللَّه العظمى ميلانى </w:t>
      </w:r>
      <w:r>
        <w:rPr>
          <w:rtl w:val="true"/>
        </w:rPr>
        <w:t xml:space="preserve">- </w:t>
      </w:r>
      <w:r>
        <w:rPr>
          <w:rtl w:val="true"/>
        </w:rPr>
        <w:t xml:space="preserve">مدّ ظلّه </w:t>
      </w:r>
      <w:r>
        <w:rPr>
          <w:rtl w:val="true"/>
        </w:rPr>
        <w:t>-</w:t>
      </w:r>
      <w:bookmarkEnd w:id="13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با اجزاى حيوان حرام گوشت كه پاك است و از آنها استفاده دارويى مى شود، مى توان نماز خواند يا خير؟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در جايى كه نماز جماعت منعقد است، خواندن نماز فرادى با انعقاد نماز جماعت صحيح است يا خير؟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خمس بر عين مال تعلق مى گيرد يا بر ذمّه؟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وصيت كرده باشد كه مثلاً آنچه را كه در صندوقهاى او است، به دخترهايش بدهند، آيا آنچه به دخترهايش داده شود، حكم ارث را دارد؟ در اين صورت، كسى كه مقلد مرجعى است، كه معتقد به ارث خمس نيست، آيا خمسِ آنچه را كه به او رسيده است، بايد بپردازد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در سال گذشته كسبى كرده است، ولى وجه آن را در سال بعد مى دهد، آيا وجه داده نشده خمس دارد؟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بر كسى كه از ذمّى، زمين يا خانه اى خريده كه مشتمل بر زمين مى باشد و به يقين ذمّى خمس زمين را نداده، خمس زمين واجب است يا نه و در صورتى كه واجب است، آيا كليه عمارات و اعيان و زمين را بايد حساب بكند و خمس تمامش را بايد بدهد يا فقط خمس زمين بر او واجب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صورتى دارد مالى را كه سيد فقير به خمس مى گيرد و به فقير عام مى بخشد؟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سيّدى در صورت قناعت به طور عرفى، مؤونه سالش را داشته باشد ولى چنانچه قناعت نكند، مؤونه اش كم بيايد، آيا بر خمس دهنده لازم است خمس را مشروط بر قناعت بدهد يا خير؟ و اگر خمس را به آن مرد داد و او از عرف عدول كرد تكليف چيست؟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شخصى در مرض موت، اموال خود را به جهت فرار از خمس به ورثه مصالحه مى كند، آيا به واسطه اين مصالحه، خمس از ورثه ميّت ساقط مى شود؟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كسب بعضى اشخاص طورى است كه نمى توانند تمام خمس را در اوّل سال بدهند و ممكن است بر ذمّه بگيرند و به تدريج ادا كنند، 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فى المال على نحو الاشاعة او على النحوالكلى فى المعين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اجزاى غير مأكول اللحم در صورتى كه در بدن يا لباس باشد، نماز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جيب مثلاً محمول صرف باشد، جواز آن در نظر حقير، قوّت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نحوى نباشد كه فرادى خواندن نماز تفسيق عملى امام جماعت باشد مثلاً گاهى به زبان غيبت مى كند و مى گويد فلانى فاسق است و گاهى به نماز فرادى خواندن، اظهار مى نمايد كه او فاسق است و مردم بدانند كه او عجله دارد يا حال خواندنِ نماز جماعت را ندارد و مانند اينها، نمازش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اَقْوى آن كه خمس، حق مالى است كه ذمّه اشتغال به آن دارد و نتوان تمامِ مال را تصرف كرد به نحوى كه تلف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ارث را ندارد و احتياط واجب آن است كه خمسِ آن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مؤونه سال قبل استقراض كرده باشد و فعلاً هم مقروض باشد، از اجرتِ سالِ قبل، آن قرض را بپردازد و بقيه اگر بماند، خمس بدهد و اگر مقروض نباشد، بايد خمسِ همه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خمسى كه بر عهده ذمّى است، فقط راجع به خود زمين است، نَه عمارت و اعيان و غير ذلك، بلكه اگر زمين را بالتبع خريدارى كند، يعنى خانه و باغ و دكان مثلاً مورد معامله باشد، معلوم نيست به زمين آنها خمس تعلق بگيرد، مگر به مقتضاى احتياط وجوبى و در اين صورت، اگر مسلمان از ذمّى زمينى را بخرد، چون دليلِ اباحه تجارتى كه با غير معتقد به خمس وارد است، بعيد نيست كه منصرف از اين گونه خريدارى باشد، لهذا احتياط واجب آن است كه مسلمان، خمس را كه ذمّى نپرداخته است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بسيار محلِّ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صورتى كه مناسبِ حالِ او قناعت است و زياده روى از آن بى مناسبت مى باشد، خمس به او داده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دو سه جهت، محل اشكال است و اَحْوَط آن است كه ورثه در صورتى كه كبار باشند، خمس را بپردازند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اشخاص با حاكم شرع يا وكيل او قبض و اقباض و دستگردان نمايند و سَنَد متقن بدهند وبعداً تدريجاً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والظاهر ان الخمس ليس على نحو الاشاعة ولا الكلى فى المعين بل هو حق مالى متعلق بما فى يده، والفرق انه لو كان بنحو الاشاعة فكل جزء لايملك كسراً مشاعاً منه ولو كان بنحو الكلى فى المعين فلا يملك ما بقى بمقداره امّا </w:t>
      </w:r>
    </w:p>
    <w:p>
      <w:pPr>
        <w:pStyle w:val="BookText"/>
        <w:rPr/>
      </w:pPr>
      <w:r>
        <w:rPr>
          <w:rFonts w:ascii="Amiri" w:hAnsi="Amiri" w:eastAsia="Amiri" w:cs="Amiri"/>
          <w:color w:val="111111"/>
          <w:sz w:val="28"/>
          <w:sz w:val="28"/>
          <w:szCs w:val="28"/>
          <w:rtl w:val="true"/>
          <w:lang w:bidi="ar-SA"/>
        </w:rPr>
        <w:t>على تقدير الحق المالى فما بقى بمقداره لايخرج عن ملكه و انما فى ماليته ذلك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العلم عنده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محضر مبارك حضرت آيةاللَّه العظمى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بدنِ زنهايى كه بدون حجاب در بازار و خيابان مى گردند، بدون تلذّذ و ريبه، چه صورتى دارد؟ آيا آنها هم مثل زنهاى ذمّى هستند يا خير همچنين آيا نظر كردن به زنهاى بهايى و كليمى ولو با ريبه حرمت دارد يا خير و آيا اموال آنها محترم است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زبان فقها ذكر مى شود چگونه زمينهايى هستند؟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بعضى از احاديث و كتابهاى تاريخِ فريقين و متون فقه،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شود؛ مرادِ بزرگان از آن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معلّم و مؤدِّب براى ادب كردن شاگرد و يا پدر براى تربيتِ فرزند چه مقدار مى تواند كودك را تنبيه كند يا كارى كند كه كودك او بترسد؟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و مثل ذمّيه نيستند و نظر كردن به زنهاى غيرمسلمان با ريبه و تلذّذ جايز نيست و چون در امان مملكت اسلامى هستند، تصرف در اموالشان بدون رضايتشان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است كه مسلمانان در حال جنگ و غلبه از كفار گرفته باشند با اذن امام معصوم عليه السلام</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و حضرت رضاعليه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الى الامام يُقبِّلُهُ بالذى يرى كما صنع رسول اللَّه صلى اللَّه عليه و آله بخيبرَ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مؤلفين كتابهاى لغت، معانى متعددى 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bookmarkStart w:id="132" w:name="pg7353_51666"/>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 مسلمان است</w:t>
      </w:r>
      <w:r>
        <w:rPr>
          <w:rStyle w:val="FootnoteAnchor"/>
          <w:rtl w:val="true"/>
        </w:rPr>
        <w:footnoteReference w:id="329"/>
      </w:r>
      <w:r>
        <w:rPr>
          <w:rFonts w:ascii="IRNazanin" w:hAnsi="IRNazanin" w:eastAsia="IRNazanin"/>
          <w:color w:val="111111"/>
          <w:sz w:val="28"/>
          <w:sz w:val="28"/>
          <w:szCs w:val="28"/>
          <w:rtl w:val="true"/>
          <w:lang w:bidi="fa-IR"/>
        </w:rPr>
        <w:t>و نيز شخص اول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بيضةالبلد على بن أبى طالب سلام اللَّه عليه، أى أنه فرد ليس مثله فى الشرف</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قدرى كه تأديب شود و موجب ديه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و ترساندن طفل، هرگاه موجب تأديب و صلاح او باشد،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حضور 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حضرت عالى درباره طهارت اهل كتاب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مبارك نسبت به فرقه هاى اسلامى به خصوص اباضيه و خوارج چيست؟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اهل كتاب مطلقاً بايد اجتناب كرد و همه فرق مسلمانان پاك مى باشند، الا آنانى كه عملاً و يا قولاً به حضرات معصومين و يا به يكى از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مجيد نام بعضى از اهل كتاب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والَّذين هادُوا والصّابِئِين والنَّصارى والمَجُوس والَّذين اَشرَكُوا اِنّ اللَّهَ يَفصِلُ بينهم يومَ القيامَةِ اِنّ اللَّهَ على كلِّ شَى ءٍ شهيدٌ</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ايمان آورده اند ولو به ظاهر، پاك مى باشند، اگر چه قلباً ايمان نياورده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قوماً آمنوا بالسنتهم ليحقنوا به دمائهم</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133" w:name="__RefHeading___Toc1214490_1051229030"/>
      <w:bookmarkStart w:id="134" w:name="_Toc44"/>
      <w:bookmarkEnd w:id="133"/>
      <w:r>
        <w:rPr>
          <w:rtl w:val="true"/>
        </w:rPr>
        <w:t xml:space="preserve">حضور حضرت آية اللَّه العظمى آقاى ميلانى </w:t>
      </w:r>
      <w:r>
        <w:rPr>
          <w:rtl w:val="true"/>
        </w:rPr>
        <w:t xml:space="preserve">- </w:t>
      </w:r>
      <w:r>
        <w:rPr>
          <w:rtl w:val="true"/>
        </w:rPr>
        <w:t xml:space="preserve">دامت بركاته </w:t>
      </w:r>
      <w:r>
        <w:rPr>
          <w:rtl w:val="true"/>
        </w:rPr>
        <w:t>-</w:t>
      </w:r>
      <w:bookmarkEnd w:id="13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كشورهاى غربى بسيار اتفاق مى افتد كه دو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به ازدواج با هم </w:t>
      </w:r>
      <w:bookmarkStart w:id="135" w:name="pg7353_51668"/>
    </w:p>
    <w:p>
      <w:pPr>
        <w:pStyle w:val="BookText"/>
        <w:rPr/>
      </w:pPr>
      <w:bookmarkEnd w:id="135"/>
      <w:r>
        <w:rPr>
          <w:rFonts w:ascii="Amiri" w:hAnsi="Amiri" w:eastAsia="Amiri" w:cs="Amiri"/>
          <w:color w:val="111111"/>
          <w:sz w:val="28"/>
          <w:sz w:val="28"/>
          <w:szCs w:val="28"/>
          <w:rtl w:val="true"/>
          <w:lang w:bidi="ar-SA"/>
        </w:rPr>
        <w:t>مى شوند، ولى خودشان زبان عربى نمى دانند و كسى هم نيست كه صيغه عقد را جارى كند؟ آيا به صرف رضايتِ دو طرف و يا مراجعه به مراكز قانونىِ دولتهاى غربى مى توانند ازدواج كنند؟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يك نفر مى تواند براى آنها صيغه عقد ازدواج را بخواند، ولى احتياط مستحب آن است كه دو نفر بخوانند و به لغت عربى صحيح خوانده شود و اگر مرد و زن نتوانند به عربى صحيح بخوانند، چنانچه ممكن باشد، احتياط واجب آن است ديگرى را كه مى تواند به عربى صحيح بخواند، وكيل كنند و اگر ممكن نباشد، خودشان مى توانند به غير عربى بخوانند، اما بايد جمله اى بگويند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بفهماند و تنها راضى بودنِ زن و مرد كافى نيست</w:t>
      </w:r>
      <w:r>
        <w:rPr>
          <w:rFonts w:eastAsia="IRNazanin" w:cs="IRNazanin"/>
          <w:color w:val="111111"/>
          <w:sz w:val="28"/>
          <w:szCs w:val="28"/>
          <w:rtl w:val="true"/>
          <w:lang w:bidi="fa-IR"/>
        </w:rPr>
        <w:t>.</w:t>
      </w:r>
    </w:p>
    <w:p>
      <w:pPr>
        <w:pStyle w:val="Heading3"/>
        <w:numPr>
          <w:ilvl w:val="2"/>
          <w:numId w:val="1"/>
        </w:numPr>
        <w:rPr/>
      </w:pPr>
      <w:bookmarkStart w:id="136" w:name="__RefHeading___Toc1214492_1051229030"/>
      <w:bookmarkStart w:id="137" w:name="_Toc45"/>
      <w:bookmarkEnd w:id="136"/>
      <w:r>
        <w:rPr>
          <w:rtl w:val="true"/>
        </w:rPr>
        <w:t xml:space="preserve">حضور حضرت آية اللَّه العظمى آقاى ميلانى </w:t>
      </w:r>
      <w:r>
        <w:rPr>
          <w:rtl w:val="true"/>
        </w:rPr>
        <w:t xml:space="preserve">- </w:t>
      </w:r>
      <w:r>
        <w:rPr>
          <w:rtl w:val="true"/>
        </w:rPr>
        <w:t xml:space="preserve">دامت بركاته </w:t>
      </w:r>
      <w:r>
        <w:rPr>
          <w:rtl w:val="true"/>
        </w:rPr>
        <w:t>-</w:t>
      </w:r>
      <w:bookmarkEnd w:id="13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معناى جزيه و خراج را بيان فرماييد؟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چه كسانى جزيه و از چه چيزهايى خراج گرفته مى شود؟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گرفتن جزيه و خراج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جزيه و خراج در چه مورد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جزيه و خراج با مالياتى كه دولتها مى گيرند، چيست؟</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جزيه در لغت به معناى مكافات است و چون اهل كتاب در حيطه و در امان دول اسلامى مى باشند، از مردان آزاده آنها جزيه گرفته مى شود و از زنان و اطفالِ اهل كتاب، جزيه گرفته نمى شود و خراج از زمينهاى مزروعى آنها گرفته مى شود و به مصرف مصالح </w:t>
      </w:r>
      <w:bookmarkStart w:id="138" w:name="pg7353_51670"/>
    </w:p>
    <w:p>
      <w:pPr>
        <w:pStyle w:val="BookText"/>
        <w:rPr/>
      </w:pPr>
      <w:bookmarkEnd w:id="138"/>
      <w:r>
        <w:rPr>
          <w:rFonts w:ascii="IRNazanin" w:hAnsi="IRNazanin" w:eastAsia="IRNazanin"/>
          <w:color w:val="111111"/>
          <w:sz w:val="28"/>
          <w:sz w:val="28"/>
          <w:szCs w:val="28"/>
          <w:rtl w:val="true"/>
          <w:lang w:bidi="fa-IR"/>
        </w:rPr>
        <w:t>مسلمانان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ماليات را همه اهل بلاد و رعايا مى پردازند، اختصاص به اهل كتاب و ذمّه ندارد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روايت است هنگامى كه ذمّى اهل كتاب را ديدى،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الَّذى فضّلنى عليك بالإسلام دينا و بالقرآن كتاباً و بمحمّد صلى اللَّه عليه و آله رسولاً و نبيّا و بالمؤمنين اخواناً و بالكعبة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جملات را بگويد، خداوند متعال بين او و آن ذمّى در جهنم جمع نمى فرمايد؛ به عبارت ديگر، اهل بهشت مى گردد</w:t>
      </w:r>
      <w:r>
        <w:rPr>
          <w:rFonts w:eastAsia="IRNazanin" w:cs="IRNazanin"/>
          <w:color w:val="111111"/>
          <w:sz w:val="28"/>
          <w:szCs w:val="28"/>
          <w:rtl w:val="true"/>
          <w:lang w:bidi="fa-IR"/>
        </w:rPr>
        <w:t>.</w:t>
      </w:r>
    </w:p>
    <w:p>
      <w:pPr>
        <w:pStyle w:val="Heading3"/>
        <w:numPr>
          <w:ilvl w:val="2"/>
          <w:numId w:val="1"/>
        </w:numPr>
        <w:rPr/>
      </w:pPr>
      <w:bookmarkStart w:id="139" w:name="__RefHeading___Toc1214494_1051229030"/>
      <w:bookmarkStart w:id="140" w:name="_Toc46"/>
      <w:bookmarkEnd w:id="139"/>
      <w:r>
        <w:rPr>
          <w:rtl w:val="true"/>
        </w:rPr>
        <w:t xml:space="preserve">حضور حضرت آية اللَّه العظمى آقاى ميلانى </w:t>
      </w:r>
      <w:r>
        <w:rPr>
          <w:rtl w:val="true"/>
        </w:rPr>
        <w:t xml:space="preserve">- </w:t>
      </w:r>
      <w:r>
        <w:rPr>
          <w:rtl w:val="true"/>
        </w:rPr>
        <w:t xml:space="preserve">دامت بركاته </w:t>
      </w:r>
      <w:r>
        <w:rPr>
          <w:rtl w:val="true"/>
        </w:rPr>
        <w:t>-</w:t>
      </w:r>
      <w:bookmarkEnd w:id="140"/>
    </w:p>
    <w:p>
      <w:pPr>
        <w:pStyle w:val="BookText"/>
        <w:rPr/>
      </w:pPr>
      <w:r>
        <w:rPr>
          <w:rFonts w:ascii="IRNazanin" w:hAnsi="IRNazanin" w:eastAsia="IRNazanin"/>
          <w:color w:val="111111"/>
          <w:sz w:val="28"/>
          <w:sz w:val="28"/>
          <w:szCs w:val="28"/>
          <w:rtl w:val="true"/>
          <w:lang w:bidi="fa-IR"/>
        </w:rPr>
        <w:t>غناى محرّم در شرع مقدس چيست؟ گويا بعضى از موارد را فقها جايز دانسته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با صداى خوب يا لحن نيكو؛ خواندن رجز در جهاد؛ حَداى ساربانان براى شتران؛ خواندن مغنيّات و اجرت گرفتن بر آن در شب زفاف؛ سرود هنگام ورود پيغمبر اكرم به مدينه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جئناكم جئناكم، حيّونا حيّونا نحيّكم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پسرها مى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 البدر علينا من ثنيات الوداع وجب الشكر علينا ما دعا للَّه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رسول اكرم نهى نفرمودند؛ نائحات زنان نوحه خوان و اجرت آنان؛ خواندن مدايح با صداى خوب و خوش و مصيبت با صداى حزن براى معصومين؛ خواندن اشعار مواعظ و نصايح؛ خواندن قصايد انشاءً و يا انشاداً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افتونا مأجورين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قرآن مجيد و احاديث متواتره از فقهاى شيعه، دليل بر اين است كه منع كرده اند خواندن و يا شنيدن غنا را و از مفاسد آن اين است كه انسان را از ياد خداوند متعال غافل مى كند و در حال لهو و لعب و فراموشى از پروردگارش قرار مى دهد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انصارى قدس سره در مكاسب محرمه، مسأله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ميرزاى قمى در جامع الشتات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غناى محرّم را بيان كرده اند؛ امّا مواردى كه در سؤال </w:t>
      </w:r>
    </w:p>
    <w:p>
      <w:pPr>
        <w:pStyle w:val="BookText"/>
        <w:rPr/>
      </w:pP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قرآن با صداى خوب و خوش؛ شيخ انصارى قدس سره مى فرمايند گمان ندارم كسى فتوا بدهد به حرمت صداى نيكو زيرا از بهترين زيباييهاست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قرآن و دعا را با صداى خوب بخوانند، زيرا زينت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و معصومين عليهم السلام صداى خوب داشتند و صداى خوب را هم دوست داشتند و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اقرأوا القرآن بألحان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گونه ناى و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اميرعليه السلام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پيغمبر فرمودند نگرانم بر شما از سبك شمردن دين اسلام و تلاوت قرآن به نحو موسيقى</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عبداللَّه 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وآله شنيدم از علايم آخر الزمان، اين است كه مردمى خواهند بود كه قرآن را ياد مى گيرند براى غير خدا و تلاوت مى كنند با صداى ناى و موسيقى</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رجز در جبهه جنگ و جهاد به معناى فخر و مفاخرت و بيان و اظهار مردانگى و شخصيّت و شرافت نمودن است؛ در زمان حضرت رسول صلى الله عليه وآله اشخاصى در حضور حضرت رجز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 نلقى الأحبّة محمّداً و حزبه</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معصومين عليهم السلام نيز در نبردها و جنگها رجز مى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الإبل والغنا 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من باب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ساربانان براى سرعت دادن به راه رفتن شتران مى خوانند و از معصومين عليهم السلام منعى براى خواندن آنها نرسيده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خواندن مغنيات در شبهاى زفاف و عروسى و اجرت گرفتن از آنها، بعضى از فقها فتوا به جواز داده اند به دليل روايت ابى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امام باقرعليه السلام از كسب زنهاى مغنيه آوازه خوان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برآنها مردان نامحرم وارد بشوند،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تلاوت آيه قرآن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يَشتَرى لَهوَ الحديثِ لِيُضِلَّ عن </w:t>
      </w:r>
    </w:p>
    <w:p>
      <w:pPr>
        <w:pStyle w:val="BookText"/>
        <w:rPr/>
      </w:pP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و بعضى از فقها، كسب مغنيه را حرام دانسته اند، به دليل روايت نصربن قابوس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صادق عليه السلام مغنيه، ملعونه است و هر كس به او جاى دهد و از عمل او بهره ببرد، ملعون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حضرت زهراعليها السلام درباره خواندن اشعار به وسيله بانوان در شب زفاف از پيغمبر اكرم صلى الله عليه وآله اجازه خواستند،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بگوييد و سپاس خداى را به جاى آوريد و نگوييد جمله اى را كه خداوند متعال راضى نباشد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درباره سرودى كه هنگام ورود پيغمبر اكرم به مدينه منوّره خوانده شده است، بايد گفت كه در مورد سرود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از امام صادق عليه السلام و گفتم مخالفان گمان كرده اند رسول اكرم صلى الله عليه وآله اجازه داده اند هنگام ورودشان به مدينه منوره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عليه السلام نخست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انبياء را تلاوت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خَلَقنا السَّماءَ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اَرَدنا اَن نَتَّخِذَ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نَقذِفُ بالحَقِّ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كسى كه چيزى نسبت دهد به شخصى كه موقع و محل آن نباشد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امّا شعر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ابى الفداء در سيره نبويه و علّامه مجلسى در بحار الانوار</w:t>
      </w:r>
      <w:r>
        <w:rPr>
          <w:rStyle w:val="FootnoteAnchor"/>
          <w:rtl w:val="true"/>
        </w:rPr>
        <w:footnoteReference w:id="341"/>
      </w:r>
      <w:r>
        <w:rPr>
          <w:rFonts w:ascii="Amiri" w:hAnsi="Amiri" w:eastAsia="Amiri" w:cs="Amiri"/>
          <w:color w:val="111111"/>
          <w:sz w:val="28"/>
          <w:sz w:val="28"/>
          <w:szCs w:val="28"/>
          <w:rtl w:val="true"/>
          <w:lang w:bidi="ar-SA"/>
        </w:rPr>
        <w:t>نوشته اند، ولى مجلسى روايت را ضعيف و بى سند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نائحات، جمع نائحه است و به زنانى گفته مى شود كه براى حزن و مصيبت و گريه به آواز بلند</w:t>
      </w:r>
      <w:r>
        <w:rPr>
          <w:rStyle w:val="FootnoteAnchor"/>
          <w:rtl w:val="true"/>
        </w:rPr>
        <w:footnoteReference w:id="342"/>
      </w:r>
      <w:r>
        <w:rPr>
          <w:rFonts w:ascii="IRNazanin" w:hAnsi="IRNazanin" w:eastAsia="IRNazanin"/>
          <w:color w:val="111111"/>
          <w:sz w:val="28"/>
          <w:sz w:val="28"/>
          <w:szCs w:val="28"/>
          <w:rtl w:val="true"/>
          <w:lang w:bidi="fa-IR"/>
        </w:rPr>
        <w:t>گِرد هم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بباريد از ديده خون جگر</w:t>
      </w:r>
    </w:p>
    <w:p>
      <w:pPr>
        <w:pStyle w:val="BookText"/>
        <w:rPr/>
      </w:pPr>
      <w:r>
        <w:rPr>
          <w:rFonts w:ascii="IRNazanin" w:hAnsi="IRNazanin" w:eastAsia="IRNazanin"/>
          <w:color w:val="111111"/>
          <w:sz w:val="28"/>
          <w:sz w:val="28"/>
          <w:szCs w:val="28"/>
          <w:rtl w:val="true"/>
          <w:lang w:bidi="fa-IR"/>
        </w:rPr>
        <w:t>بناليد همچون زن نوحه گر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باقرعليه السلام به من فرمودند كه مقدارى از مال مرا وقف كن تا ده سال زنها برايم ندبه كنند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امّا اگر نائحه خلاف واقع و دروغ </w:t>
      </w:r>
      <w:bookmarkStart w:id="141" w:name="pg7353_51676"/>
    </w:p>
    <w:p>
      <w:pPr>
        <w:pStyle w:val="BookText"/>
        <w:rPr/>
      </w:pPr>
      <w:bookmarkEnd w:id="141"/>
      <w:r>
        <w:rPr>
          <w:rFonts w:ascii="IRNazanin" w:hAnsi="IRNazanin" w:eastAsia="IRNazanin"/>
          <w:color w:val="111111"/>
          <w:sz w:val="28"/>
          <w:sz w:val="28"/>
          <w:szCs w:val="28"/>
          <w:rtl w:val="true"/>
          <w:lang w:bidi="fa-IR"/>
        </w:rPr>
        <w:t>بگويد، گناه و معصيتِ او چنان است كه پيغمبر اكرم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مردن توبه نكند، روز قيامت بر او لباسى از مس گداخته مى پوشانند و آن چنان پوست بدنش كنده مى شود كه فقط استخوانهاى او مى ماند؛ گويى پوستِ او را مى تراشند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خواندن مدايح و مصيبت، اگر دروغ نباشد، گوينده اجر مى بَرد و براى هر بيتى خانه اى در بهشت به او مرحمت مى شود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142" w:name="__RefHeading___Toc1214496_1051229030"/>
      <w:bookmarkStart w:id="143" w:name="_Toc47"/>
      <w:bookmarkEnd w:id="142"/>
      <w:r>
        <w:rPr>
          <w:rtl w:val="true"/>
        </w:rPr>
        <w:t xml:space="preserve">حضور حضرت آية اللَّه العظمى آقاى ميلانى </w:t>
      </w:r>
      <w:r>
        <w:rPr>
          <w:rtl w:val="true"/>
        </w:rPr>
        <w:t xml:space="preserve">- </w:t>
      </w:r>
      <w:r>
        <w:rPr>
          <w:rtl w:val="true"/>
        </w:rPr>
        <w:t xml:space="preserve">دامت بركاته </w:t>
      </w:r>
      <w:r>
        <w:rPr>
          <w:rtl w:val="true"/>
        </w:rPr>
        <w:t>-</w:t>
      </w:r>
      <w:bookmarkEnd w:id="1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عرض معذرت، مستدعى است جمله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العالم ثلم فى الاسلام ثلمة لايسدها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از نظر سَند و هم از باب دلالت افاده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خواهشمندم سَند اين حديث و معناى آن را بيان فرماييد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على حسنة لايضر معها سيئة، و بغض على سيئة لا تنفع معها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شريف در بصائر الدرجات</w:t>
      </w:r>
      <w:r>
        <w:rPr>
          <w:rStyle w:val="FootnoteAnchor"/>
          <w:rtl w:val="true"/>
        </w:rPr>
        <w:footnoteReference w:id="346"/>
      </w:r>
      <w:r>
        <w:rPr>
          <w:rFonts w:ascii="IRNazanin" w:hAnsi="IRNazanin" w:eastAsia="IRNazanin"/>
          <w:color w:val="111111"/>
          <w:sz w:val="28"/>
          <w:sz w:val="28"/>
          <w:szCs w:val="28"/>
          <w:rtl w:val="true"/>
          <w:lang w:bidi="fa-IR"/>
        </w:rPr>
        <w:t>و بحار الانوار</w:t>
      </w:r>
      <w:r>
        <w:rPr>
          <w:rStyle w:val="FootnoteAnchor"/>
          <w:rtl w:val="true"/>
        </w:rPr>
        <w:footnoteReference w:id="347"/>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المؤمن العالم أعظم أجراً من الصائم القائم الغازى فى سبيل اللَّه و اذا مات ثلم فى الاسلام ثلمة لايسدها شى ء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الثلمة كبرمة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الواقع فى الحائط و غيره،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 كُبرم، و عُلِل ذلك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كحصون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سورالمدينة فذكر ذلك على سبيل الاستعارة والتشبيه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نفيسى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رخنه و تَرك و محل شكستگى است، جمع ثلم،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الشرب من ثلمة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موضع الكسر منه</w:t>
      </w:r>
      <w:r>
        <w:rPr>
          <w:rFonts w:eastAsia="IRNazanin" w:cs="IRNazanin"/>
          <w:color w:val="111111"/>
          <w:sz w:val="28"/>
          <w:szCs w:val="28"/>
          <w:rtl w:val="true"/>
          <w:lang w:bidi="fa-IR"/>
        </w:rPr>
        <w:t xml:space="preserve">). </w:t>
      </w:r>
      <w:bookmarkStart w:id="144" w:name="pg7353_51678"/>
    </w:p>
    <w:p>
      <w:pPr>
        <w:pStyle w:val="BookText"/>
        <w:rPr/>
      </w:pPr>
      <w:bookmarkEnd w:id="144"/>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گوشه وهنى و از هر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مى شود به جهت رخنه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شريف را فريقين روايت كرده اند، همان گونه كه بعضى آيات قرآن مجيد بعضى را تفسير مى كنند، احاديث هم چنين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حضرت اميرعليه السلام محبت به پيغمبرصلى الله عليه وآله و محبت به پيغمبر، محبت به خداوند متعال است و عكس آن عكس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وآله من أحب علياً فقد أحبنى، و من أبغض علياً فقد أبغضنى و من آذى عليّاً فقد آذانى و من آذانى فقد آذى اللَّه عزوجل</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من آمن بى و صدقنى بولاية على بن ابى طالب فمن تولاه فقد تولانى و من تولانى فقد تولى اللَّه و من احبه فقد أحبنى و من أحبنى فقد احب اللَّه و من ابغضه فقد ابغضنى و من ابغضنى فقد ابغض اللَّه عزوجل</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محبت به حضرت امير، محبت به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اكرم صلى الله عليه وآله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من شروط الايمان</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214498_1051229030"/>
      <w:bookmarkStart w:id="146" w:name="_Toc48"/>
      <w:bookmarkEnd w:id="145"/>
      <w:r>
        <w:rPr>
          <w:rtl w:val="true"/>
        </w:rPr>
        <w:t xml:space="preserve">حضور انور حضرت آية اللَّه العظمى الميلانى </w:t>
      </w:r>
      <w:r>
        <w:rPr>
          <w:rtl w:val="true"/>
        </w:rPr>
        <w:t xml:space="preserve">- </w:t>
      </w:r>
      <w:r>
        <w:rPr>
          <w:rtl w:val="true"/>
        </w:rPr>
        <w:t xml:space="preserve">دام ظلّه </w:t>
      </w:r>
      <w:r>
        <w:rPr>
          <w:rtl w:val="true"/>
        </w:rPr>
        <w:t>-</w:t>
      </w:r>
      <w:bookmarkEnd w:id="146"/>
    </w:p>
    <w:p>
      <w:pPr>
        <w:pStyle w:val="BookText"/>
        <w:rPr/>
      </w:pPr>
      <w:r>
        <w:rPr>
          <w:rFonts w:ascii="Amiri" w:hAnsi="Amiri" w:eastAsia="Amiri" w:cs="Amiri"/>
          <w:color w:val="111111"/>
          <w:sz w:val="28"/>
          <w:sz w:val="28"/>
          <w:szCs w:val="28"/>
          <w:rtl w:val="true"/>
          <w:lang w:bidi="ar-SA"/>
        </w:rPr>
        <w:t>مستدعى است بفرماييد آيا نماز عيدين و نماز جمعه واجب است يا مستحب؟</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عيدين در زمان غيبت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و نماز جمعه در اين زمان اگر با شرايط كه عدالت پيشنماز است و بودنِ پنج يا هفت نفر كه نمازشان صحيح باشد و به جماعت نماز بخوانند و دو خطبه و ساير جهات هم مراعات شود، كافى از نماز ظهر است و حاجت به خواندن نماز ظهر نمى باشد، مگر به عنوان </w:t>
      </w:r>
      <w:bookmarkStart w:id="147" w:name="pg7353_51680"/>
    </w:p>
    <w:p>
      <w:pPr>
        <w:pStyle w:val="Heading3"/>
        <w:numPr>
          <w:ilvl w:val="2"/>
          <w:numId w:val="1"/>
        </w:numPr>
        <w:rPr/>
      </w:pPr>
      <w:bookmarkStart w:id="148" w:name="__RefHeading___Toc1214500_1051229030"/>
      <w:bookmarkStart w:id="149" w:name="_Toc49"/>
      <w:bookmarkEnd w:id="147"/>
      <w:bookmarkEnd w:id="148"/>
      <w:r>
        <w:rPr>
          <w:rtl w:val="true"/>
        </w:rPr>
        <w:t>احتياط استحبابى</w:t>
      </w:r>
      <w:r>
        <w:rPr>
          <w:rtl w:val="true"/>
        </w:rPr>
        <w:t>.</w:t>
      </w:r>
      <w:bookmarkEnd w:id="149"/>
    </w:p>
    <w:p>
      <w:pPr>
        <w:pStyle w:val="BookText"/>
        <w:rPr/>
      </w:pPr>
      <w:r>
        <w:rPr>
          <w:rFonts w:ascii="Amiri" w:hAnsi="Amiri" w:eastAsia="Amiri" w:cs="Amiri"/>
          <w:color w:val="111111"/>
          <w:sz w:val="28"/>
          <w:sz w:val="28"/>
          <w:szCs w:val="28"/>
          <w:rtl w:val="true"/>
          <w:lang w:bidi="ar-SA"/>
        </w:rPr>
        <w:t xml:space="preserve">محضر مبارك 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چشم ميته را به چشم نابينايى پيوند كنند و يا گوشت ميته را به بدن انسان پيوند بزنند كه بعداً جوش بخورد، آيا پاك مى شود؟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مسيحيان كه شهرت به نجس بودن دارند، آيا در نظر مبارك، اين شهرت، واجب العمل است يا نه و در صورت وجوب عمل، نجس بودنشان اصلى است يا عارضى؟ و به عبارت ديگر، آيا نجس العين محسوب مى شوند يا اينكه در اثر بى مبالاتى، ظاهرشان نجس است؟ خواهشمندم علت نجس بودن ايشان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معناى اينكه بعضى از علما ايشان را موحّد مى دانند، چيست؟ به طور مشروح بيان فرماييد كه محلّ ابتلاست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ترتّب و عدم ترتّب آثار طهارت بر متنجسى كه متصدّى آن در حين بقاى تصدّى اش تطهير آن را بنفسه و بالغير اعلام كند، حرفى نيست، ولى آيا اعلام متصدى مزبور پس از خروج متنجس از تصرّف و تصدّى وى نيز كافى است يا نه؟</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استحاله پيدا كرد و جزء بدن شخص شد،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لزوم اجتناب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احتياط مذكور آن است كه نجاستشان ذاتى است و نجاست آنها به حسب استفاده از تعدادى روايات است و شايد كسانى كه آنها را موحّد مى دانند، نظرشان اين است كه اقانيم ثلاثه در نظر آنها در عرض هم نيستند، بلكه آن دو ديگر مخلوق و مظهر صفات الهيه و واسطه در فيض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بيرون آمدن از يد او نمى توان ترتيب اثر داد، نه بر جهت ذواليد و نه بر جهت غياب مسلم، مگر آن كه از اخبارش به تطهير اطمينان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مبارك 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فقط آب دهان كفّار نجس مى باشد يا اينكه همه جاى بدنشان نجس است؟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 توان از غذاهايى كه شخص غير مسلمان تهيه كرده است، خورد و همچنين آيا ظروفى را كه غير مسلمان مى شويد، پاك است يا نه؟ در اين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برويد، در رستورانها، دانشگاهها و مدارس، ظرفهايى هست كه قبلاً هر جور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 غير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كرده و معلوم نيست چه طور شسته شده و چه كسى آنها را شسته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اروپا و امريكا، محلهايى است كه در حقيقت، رختشورخانه عمومى محسوب مى شود و در آنها ماشينهاى لباسشويى به طور خودكار لباسها را مى شويد و چون افراد غير مسلمان از اين ماشينها استفاده مى كنند به طور يقين معلوم نيست عوض شدنِ آبِ ماشين به شكلى انجام بگيرد كه داخل ماشين و نيز لباسها پاك شوند، آيا مى توان بنا را بر اين گذاشت كه لباسهايى كه در آنجا شسته مى شود، پاك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نجسى را كه به دكان لباسشويى داده مى شود تا بشويند و نمى دانيم چه طور مى شويند، آيا در ضمن شست و شو پاك مى شود يا نه و آيا مى توان بنا را بر اين گذاشت كه آن لباس پاك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براى تطهير چيز نجس نيت لازم است؟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همه بدن آنها نجس است، ولى در مورد اهل كتاب، بنابر احتياط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داشته باشد كه هيچ وقت بدن آنها با رطوبت به آنها ملاقات نكرده باشد، بنا بر طهارت آنها مى گذارد، و نيز اگر آورنده مسلمان باشد و به عنوان پاك آورده باشد، معامله پاكى با آنها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نجس به آنجا داده است بايد يقين كند كه تطهير شده است واگر در طهارت شك كند، بايد بنا را بر نجاست بگذارد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كه لباس را مى شُويد، مسلمان باشد و خبر بدهد كه لباس پاك شده است، مى توان بنا بر پاكى آن گذارد و در غير اين صورت، بايد به طهارتِ آن يقين حاصل </w:t>
      </w:r>
      <w:bookmarkStart w:id="150" w:name="pg7353_51683"/>
    </w:p>
    <w:p>
      <w:pPr>
        <w:pStyle w:val="BookText"/>
        <w:rPr/>
      </w:pPr>
      <w:bookmarkEnd w:id="150"/>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214502_1051229030"/>
      <w:bookmarkStart w:id="152" w:name="_Toc50"/>
      <w:bookmarkEnd w:id="151"/>
      <w:r>
        <w:rPr>
          <w:rtl w:val="true"/>
        </w:rPr>
        <w:t xml:space="preserve">حضور مبارك حضرت آية اللَّه العظمى آقاى ميلانى </w:t>
      </w:r>
      <w:r>
        <w:rPr>
          <w:rtl w:val="true"/>
        </w:rPr>
        <w:t xml:space="preserve">- </w:t>
      </w:r>
      <w:r>
        <w:rPr>
          <w:rtl w:val="true"/>
        </w:rPr>
        <w:t xml:space="preserve">دامت بركاته </w:t>
      </w:r>
      <w:r>
        <w:rPr>
          <w:rtl w:val="true"/>
        </w:rPr>
        <w:t>-</w:t>
      </w:r>
      <w:bookmarkEnd w:id="15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وجهى كه به عنوان وديعه براى تلفن، آب و برق سپرده مى شود، از مؤونه محسوب مى شود يا بايد خمس آن را داد؟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شخصى، مبلغى خمس و سهم به مجتهد يا سيدى بدهكار و بر ذمه گرفته باشد كه به مجتهد يا سيدى معيّن بپردازد، آيا مى تواند با بودنِ آن سيد يا مجتهد به ديگرى از سادات يا فقها رجوع كند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صغيرى كه داراى مواشى است و از هر قبيل انعام، زراعت، اشجار و مال التجاره نيز دارد و به هر يك از اينها خمس و زكات طبق دستور شارع مقدس تعلق مى گيرد، آيا بر ولىّ و قيّمِ او واجب است زكات و خمس اموال او را بپردازد؟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مؤونه عبارت است از آنچه در اثناى سال در آن تصرّف شود يا مورد استعمال باشد، و وديعه جزء مؤنه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به ديگرى مشكل است، مگر معلوم باشد كه دستگردان كننده اوّلى فقط از باب حكومت شرعيه، دستگردان كرده و هيچ گونه تملّك خود را منظور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به او تعلق نمى گيرد ولى خمس تعلق مى گيرد، بايد بگذارند كبير شود و بعد خود او بدهد</w:t>
      </w:r>
      <w:r>
        <w:rPr>
          <w:rFonts w:eastAsia="IRNazanin" w:cs="IRNazanin"/>
          <w:color w:val="111111"/>
          <w:sz w:val="28"/>
          <w:szCs w:val="28"/>
          <w:rtl w:val="true"/>
          <w:lang w:bidi="fa-IR"/>
        </w:rPr>
        <w:t>.</w:t>
      </w:r>
    </w:p>
    <w:p>
      <w:pPr>
        <w:pStyle w:val="Heading3"/>
        <w:numPr>
          <w:ilvl w:val="2"/>
          <w:numId w:val="1"/>
        </w:numPr>
        <w:rPr/>
      </w:pPr>
      <w:bookmarkStart w:id="153" w:name="__RefHeading___Toc1214504_1051229030"/>
      <w:bookmarkStart w:id="154" w:name="_Toc51"/>
      <w:bookmarkEnd w:id="153"/>
      <w:r>
        <w:rPr>
          <w:rtl w:val="true"/>
        </w:rPr>
        <w:t xml:space="preserve">محضر مبارك حضرت آية اللَّه العظمى آقاى ميلانى </w:t>
      </w:r>
      <w:r>
        <w:rPr>
          <w:rtl w:val="true"/>
        </w:rPr>
        <w:t xml:space="preserve">- </w:t>
      </w:r>
      <w:r>
        <w:rPr>
          <w:rtl w:val="true"/>
        </w:rPr>
        <w:t xml:space="preserve">مدّ ظلّه </w:t>
      </w:r>
      <w:r>
        <w:rPr>
          <w:rtl w:val="true"/>
        </w:rPr>
        <w:t>-</w:t>
      </w:r>
      <w:bookmarkEnd w:id="15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تحصيل اذن و اجازه از مجتهد در صَرف سهم امام چيست و آيا صَرف </w:t>
      </w:r>
      <w:bookmarkStart w:id="155" w:name="pg7353_51685"/>
    </w:p>
    <w:p>
      <w:pPr>
        <w:pStyle w:val="BookText"/>
        <w:rPr/>
      </w:pPr>
      <w:bookmarkEnd w:id="155"/>
      <w:r>
        <w:rPr>
          <w:rFonts w:ascii="Amiri" w:hAnsi="Amiri" w:eastAsia="Amiri" w:cs="Amiri"/>
          <w:color w:val="111111"/>
          <w:sz w:val="28"/>
          <w:sz w:val="28"/>
          <w:szCs w:val="28"/>
          <w:rtl w:val="true"/>
          <w:lang w:bidi="ar-SA"/>
        </w:rPr>
        <w:t>مجتهد در مصرف معيّن، اجازه تلقى مى شود يا نه؟ و ما وجه الاختصاص بالاولين؟</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شخصى كه در دوره حيات خود، نه خمس داده است و نه زكات، آيا بعد از فوتش واجب است ورثه او از حق الارثى كه مى برند، خمس و زكات بدهند يا خير؟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موضوع عدم وجوبِ خمس بر هبه و 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شمولِ عمومِ لفظ غنيمت موجوده در كتاب و احاديث شامله بر هبه و 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دليلى بر نفى به نظر شما رسيده است؟</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مناسبت آن است كه افراز مال مشترك است، جدا كردن مالى كه مشترك است بين سهم امام و سهم سادات و مجتهد به عنوان نيابت عامّه، دخالت در افراز مى كند و بدون اجازه او در موردى كه او مصرف مى كند، نمى توان مصرف كرد، چون افراز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وجوهات مذكور به منزله بدهى است و بعد از فوت متعلق به تمام تركه است كه بايد از همه تركه داده شود واگر بعضى از ورثه امتناع كردند، ديگران به مقدار سهم خودشان بايد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مى نمايم در هديه و هبه كه اگر معتنابه باشد، خمس آن را بدهند و كسانى كه لازم نمى دانند، غنيمت را عبارت مى دانند از درآمدى كه در اثر فعاليت حاصل شده باشد، و چون هديه و هبه بدون تلاش و زحمت به دست آمده است، آن احاديث را شامل مورد مزبور نمى دانند</w:t>
      </w:r>
      <w:r>
        <w:rPr>
          <w:rFonts w:eastAsia="IRNazanin" w:cs="IRNazanin"/>
          <w:color w:val="111111"/>
          <w:sz w:val="28"/>
          <w:szCs w:val="28"/>
          <w:rtl w:val="true"/>
          <w:lang w:bidi="fa-IR"/>
        </w:rPr>
        <w:t>.</w:t>
      </w:r>
    </w:p>
    <w:p>
      <w:pPr>
        <w:pStyle w:val="Heading3"/>
        <w:numPr>
          <w:ilvl w:val="2"/>
          <w:numId w:val="1"/>
        </w:numPr>
        <w:rPr/>
      </w:pPr>
      <w:bookmarkStart w:id="156" w:name="__RefHeading___Toc1214506_1051229030"/>
      <w:bookmarkStart w:id="157" w:name="_Toc52"/>
      <w:bookmarkEnd w:id="156"/>
      <w:r>
        <w:rPr>
          <w:rtl w:val="true"/>
        </w:rPr>
        <w:t xml:space="preserve">حضور محترم حضرت آية اللَّه العظمى آقاى ميلانى </w:t>
      </w:r>
      <w:r>
        <w:rPr>
          <w:rtl w:val="true"/>
        </w:rPr>
        <w:t xml:space="preserve">- </w:t>
      </w:r>
      <w:r>
        <w:rPr>
          <w:rtl w:val="true"/>
        </w:rPr>
        <w:t xml:space="preserve">مدّ ظلّه </w:t>
      </w:r>
      <w:r>
        <w:rPr>
          <w:rtl w:val="true"/>
        </w:rPr>
        <w:t>-</w:t>
      </w:r>
      <w:bookmarkEnd w:id="157"/>
    </w:p>
    <w:p>
      <w:pPr>
        <w:pStyle w:val="BookText"/>
        <w:rPr/>
      </w:pPr>
      <w:r>
        <w:rPr>
          <w:rFonts w:ascii="Amiri" w:hAnsi="Amiri" w:eastAsia="Amiri" w:cs="Amiri"/>
          <w:color w:val="111111"/>
          <w:sz w:val="28"/>
          <w:sz w:val="28"/>
          <w:szCs w:val="28"/>
          <w:rtl w:val="true"/>
          <w:lang w:bidi="ar-SA"/>
        </w:rPr>
        <w:t>خواهشمند است با تقديم نمونه نحوه معاملات بانك رهنى، جواب لطف فرماييد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مادّه يك قرارداد و بهره ذكر شده در مادّه دوم آن و همچنين امعان نظر كامل به ساير مندرجاتِ پيمان، استدعا دارد با در نظر گرفتن مواد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مرقوم فرماييد آيا اين قبيل معاملات از طرف بانك با مشترى كه ده درصد علاوه بر مبلغ وام پرداختى را اضافه به آن </w:t>
      </w:r>
      <w:bookmarkStart w:id="158" w:name="pg7353_51687"/>
    </w:p>
    <w:p>
      <w:pPr>
        <w:pStyle w:val="BookText"/>
        <w:rPr/>
      </w:pPr>
      <w:bookmarkEnd w:id="158"/>
      <w:r>
        <w:rPr>
          <w:rFonts w:ascii="IRNazanin" w:hAnsi="IRNazanin" w:eastAsia="IRNazanin"/>
          <w:color w:val="111111"/>
          <w:sz w:val="28"/>
          <w:sz w:val="28"/>
          <w:szCs w:val="28"/>
          <w:rtl w:val="true"/>
          <w:lang w:bidi="fa-IR"/>
        </w:rPr>
        <w:t xml:space="preserve">مبلغ كرده است و در پيمان منعقد به عنوان بهره قيد در نتيجه طرف معامله، جمع مبلغ را كه عبارت از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مصرحه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كارمزد و اقساط ماهيانه به بانك مى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در مورد ذكر جمله بهره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شرع مقدس اسلام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يا خير؟ در غير اين صورت، چون اين گونه معاملات مبتلا به عامه مسلمانان است، چنانچه طريق مشروع ديگرى در انجام مطلب مورد بحث به نظر مبارك مى رسد، مراتب را به طور صريح و مشروح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گرفتن و ملكى را گرو گذاردن مشروع است، ولى بهره بر آن وام قرار دادن و به موجب قرارداد بهره مندى از منافع گروگان را منظور داشتن شرعى نيست، و همچنين چند چيز ديگر از آنچه در مواد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به همه اين استفاده ها مى توان از راه شرعى رسيد، اگر بشود كه عملى بدارند، بدين نحو كه اموال غير منقول مثلاً يك باب خانه را صاحب آن به بانك بفروشد به مبلغ معيّن و ضمناً شرط كند تا مدت معيّن مثلاً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اختيار فسخ داشته باشد و بانك پس از خريدارى آنچه را كه بهره در نظر دارد، كرايه آن يك باب خانه يا غير منقول ديگر قرار دهد و ضمناً ساير مواد ذكر شده را شرط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 قرض و 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بيع شرط و اجاره و شروط ضمن العقد صحيح است، اگر از روى حقيقت با يكديگر چنين معامله اى را انجام دهند</w:t>
      </w:r>
      <w:r>
        <w:rPr>
          <w:rFonts w:eastAsia="IRNazanin" w:cs="IRNazanin"/>
          <w:color w:val="111111"/>
          <w:sz w:val="28"/>
          <w:szCs w:val="28"/>
          <w:rtl w:val="true"/>
          <w:lang w:bidi="fa-IR"/>
        </w:rPr>
        <w:t>.</w:t>
      </w:r>
    </w:p>
    <w:p>
      <w:pPr>
        <w:pStyle w:val="Heading3"/>
        <w:numPr>
          <w:ilvl w:val="2"/>
          <w:numId w:val="1"/>
        </w:numPr>
        <w:rPr/>
      </w:pPr>
      <w:bookmarkStart w:id="159" w:name="__RefHeading___Toc1214508_1051229030"/>
      <w:bookmarkStart w:id="160" w:name="_Toc53"/>
      <w:bookmarkEnd w:id="159"/>
      <w:r>
        <w:rPr>
          <w:rtl w:val="true"/>
        </w:rPr>
        <w:t xml:space="preserve">حضور حضرت آية اللَّه العظمى آقاى ميلانى </w:t>
      </w:r>
      <w:r>
        <w:rPr>
          <w:rtl w:val="true"/>
        </w:rPr>
        <w:t xml:space="preserve">- </w:t>
      </w:r>
      <w:r>
        <w:rPr>
          <w:rtl w:val="true"/>
        </w:rPr>
        <w:t xml:space="preserve">دامت بركاته </w:t>
      </w:r>
      <w:r>
        <w:rPr>
          <w:rtl w:val="true"/>
        </w:rPr>
        <w:t>-</w:t>
      </w:r>
      <w:bookmarkEnd w:id="16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گوشه عبايى متنجس گرديد، ولى نمى دانيم كدام گوشه نجس شده است، آيا </w:t>
      </w:r>
      <w:bookmarkStart w:id="161" w:name="pg7353_51689"/>
    </w:p>
    <w:p>
      <w:pPr>
        <w:pStyle w:val="BookText"/>
        <w:rPr/>
      </w:pPr>
      <w:bookmarkEnd w:id="161"/>
      <w:r>
        <w:rPr>
          <w:rFonts w:ascii="IRNazanin" w:hAnsi="IRNazanin" w:eastAsia="IRNazanin"/>
          <w:color w:val="111111"/>
          <w:sz w:val="28"/>
          <w:sz w:val="28"/>
          <w:szCs w:val="28"/>
          <w:rtl w:val="true"/>
          <w:lang w:bidi="fa-IR"/>
        </w:rPr>
        <w:t>بايد آن را شبهه محصوره قرار دهيم و از همه آن اجتناب كنيم و همچنين است در فرش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اى از زنان شوهردار با كسب اجازه از شوهر، و زنان بيوه بدون شوهر به ميل خود، و دوشيزگان با كسب رخصت از والدين به تنهايى و بدون محرم و سرپرست به زيارت حضرت رضاعليه السلام و يا كربلاى معلا و حتّى خانه خدا مشرّف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مسافرتى در دين اسلام چه نتيجه اى در بر خواهد داشت؟ آيا ثواب دارد يا گناه؟ استدعا دارم مقرر فرماييد فوايدى را كه از اين مسافرت عايد مسافر مى شود چيست؟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شبهه محصوره را دارد</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قطره خونى در يكى از دو ظرف افتاده يا يكى از دو ليوان كه مى داند شراب و ديگرى آب انار است و نتوانست تشخيص دهد كه كدام يك شراب است حكم شبهه محصوره را پيدا مى كند در اين صورت بايد از هر دو پرهيز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مفروض سؤال تشرّف به اين مقامات مقدسه جهت ندارد كه گناه باشد و فى حد نفسه ثواب است؛ بلى اگر لوازم غير مشروعه مترتّب شود، بدين سبب تبعات گناه، مترتب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فوايد مورد نظر،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فريضه اسلامى و يا مستحبّات مذهبى انجام دادن، تقويت روح ايمانى، استفاده كردن از عوالم غيبى، مشاهده رفتار و اَعمال اخيار و ابرار در پرستش خداوند و پيروى از آنان، فارغ البال شدن از شواغل عادى كه انسان قهراً در محيط شهر خود دارد، عملاً ترويج شعائر دينى و مذهبى، نايل شدن به اجر و مثوبت اخروى و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هوالعالم سبحانه</w:t>
      </w:r>
      <w:r>
        <w:rPr>
          <w:rFonts w:eastAsia="IRNazanin" w:cs="IRNazanin"/>
          <w:color w:val="111111"/>
          <w:sz w:val="28"/>
          <w:szCs w:val="28"/>
          <w:rtl w:val="true"/>
          <w:lang w:bidi="fa-IR"/>
        </w:rPr>
        <w:t>.</w:t>
      </w:r>
    </w:p>
    <w:p>
      <w:pPr>
        <w:pStyle w:val="Heading3"/>
        <w:numPr>
          <w:ilvl w:val="2"/>
          <w:numId w:val="1"/>
        </w:numPr>
        <w:rPr/>
      </w:pPr>
      <w:bookmarkStart w:id="162" w:name="__RefHeading___Toc1214510_1051229030"/>
      <w:bookmarkStart w:id="163" w:name="_Toc54"/>
      <w:bookmarkEnd w:id="162"/>
      <w:r>
        <w:rPr>
          <w:rtl w:val="true"/>
        </w:rPr>
        <w:t xml:space="preserve">حضور مبارك حضرت آية اللَّه العظمى آقاى ميلانى </w:t>
      </w:r>
      <w:r>
        <w:rPr>
          <w:rtl w:val="true"/>
        </w:rPr>
        <w:t xml:space="preserve">- </w:t>
      </w:r>
      <w:r>
        <w:rPr>
          <w:rtl w:val="true"/>
        </w:rPr>
        <w:t xml:space="preserve">دامت بركاته </w:t>
      </w:r>
      <w:r>
        <w:rPr>
          <w:rtl w:val="true"/>
        </w:rPr>
        <w:t>-</w:t>
      </w:r>
      <w:bookmarkEnd w:id="16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مِلكى ديروز به طور شرعى در تصرف زيد بوده و مالك شرعىِ آن محسوب مى شد </w:t>
      </w:r>
    </w:p>
    <w:p>
      <w:pPr>
        <w:pStyle w:val="BookText"/>
        <w:rPr/>
      </w:pPr>
      <w:r>
        <w:rPr>
          <w:rFonts w:ascii="IRNazanin" w:hAnsi="IRNazanin" w:eastAsia="IRNazanin"/>
          <w:color w:val="111111"/>
          <w:sz w:val="28"/>
          <w:sz w:val="28"/>
          <w:szCs w:val="28"/>
          <w:rtl w:val="true"/>
          <w:lang w:bidi="fa-IR"/>
        </w:rPr>
        <w:t>است، چند روز بعد، همان مِلك به تصرّف عمرو در آمده، زيد مدعى است ملك به او تعلق دارد و در يد عمرو امانت و يا اجاره و يا غصب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صورتِ نبودن بيّنه از طرف زيد و عمرو، حاكم مى تواند به علم خود عمل كرده، استصحاب يد زيد را بكند، در صورتى كه علم دارد به اينكه مِلك شرعاً مال زيد بوده و الآن كه در تصرف عمرو است، از جهت تصرف شرعى شكّ دارد؟</w:t>
      </w:r>
    </w:p>
    <w:p>
      <w:pPr>
        <w:pStyle w:val="BookText"/>
        <w:rPr/>
      </w:pPr>
      <w:r>
        <w:rPr>
          <w:rFonts w:ascii="IRNazanin" w:hAnsi="IRNazanin" w:eastAsia="IRNazanin"/>
          <w:color w:val="111111"/>
          <w:sz w:val="28"/>
          <w:sz w:val="28"/>
          <w:szCs w:val="28"/>
          <w:rtl w:val="true"/>
          <w:lang w:bidi="fa-IR"/>
        </w:rPr>
        <w:t>ديگر اينكه بيّنه، شهادت مى دهد كه اين مِلك، ديروز مال زيد بوده است، آيا همين شهادت كافى است يا اينكه لازم است همان بينه و يا دو شاهدِ ديگر شهادت بدهند كه امروز هم آن مِلك، مال زيد است؟</w:t>
      </w:r>
    </w:p>
    <w:p>
      <w:pPr>
        <w:pStyle w:val="BookText"/>
        <w:rPr/>
      </w:pPr>
      <w:r>
        <w:rPr>
          <w:rFonts w:ascii="Amiri" w:hAnsi="Amiri" w:eastAsia="Amiri" w:cs="Amiri"/>
          <w:color w:val="111111"/>
          <w:sz w:val="28"/>
          <w:sz w:val="28"/>
          <w:szCs w:val="28"/>
          <w:rtl w:val="true"/>
          <w:lang w:bidi="ar-SA"/>
        </w:rPr>
        <w:t xml:space="preserve">آيا شخص ثالثى را كه زيد به او اجازه استيفا از همان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قبيل نماز خواندن و نشستن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بوده است، اكنون نيز كه آن مِلك در يد عمرو مى باشد، مى تواند استصحاب يد قديم را كرده، نماز بخوانَد يا اينكه يد جديد حكومت دارد، در صورتى كه عمرو براى نماز خواندنِ ثالث رضايت نداشته باشد؟</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يد زيد و مالكيت او،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استصحاب حالت سابقه يد عمرو ممكن است، اگر معلوم باشد، مثلاً اگر معلوم است يد عمرو در اوّل، يد امانى يا عدوانى</w:t>
      </w:r>
      <w:r>
        <w:rPr>
          <w:rStyle w:val="FootnoteAnchor"/>
          <w:rtl w:val="true"/>
        </w:rPr>
        <w:footnoteReference w:id="352"/>
      </w:r>
      <w:r>
        <w:rPr>
          <w:rFonts w:ascii="IRNazanin" w:hAnsi="IRNazanin" w:eastAsia="IRNazanin"/>
          <w:color w:val="111111"/>
          <w:sz w:val="28"/>
          <w:sz w:val="28"/>
          <w:szCs w:val="28"/>
          <w:rtl w:val="true"/>
          <w:lang w:bidi="fa-IR"/>
        </w:rPr>
        <w:t>بوده است، ولى احتمال مى رود حكماً تبدّل پيدا كرده باشد، بدون آن كه خارجاً خود يد تبدّل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امانى بودن يا عدوانى بودن، استصحاب مى شود و آثار شرعيّه آن مترتّب مى گردد كه از جمله آنهاست عدم انتقال مِلك از زيد به عمرو و اگر حالت سابقه يد عمرو معلوم نباشد و احتمال داده شود اينكه اوّل حدوث يد او به نحو ملكيت بوده است و خودش هم ادعاى ملكيّت كند، نَه اعتراف نمايد به اينكه قبلاً ملك </w:t>
      </w:r>
      <w:bookmarkStart w:id="164" w:name="pg7353_51693"/>
    </w:p>
    <w:p>
      <w:pPr>
        <w:pStyle w:val="BookText"/>
        <w:rPr/>
      </w:pPr>
      <w:bookmarkEnd w:id="164"/>
      <w:r>
        <w:rPr>
          <w:rFonts w:ascii="IRNazanin" w:hAnsi="IRNazanin" w:eastAsia="IRNazanin"/>
          <w:color w:val="111111"/>
          <w:sz w:val="28"/>
          <w:sz w:val="28"/>
          <w:szCs w:val="28"/>
          <w:rtl w:val="true"/>
          <w:lang w:bidi="fa-IR"/>
        </w:rPr>
        <w:t>زيد بوده است و نَه سبب ملكيّت خود را اظهار كند، شرعاً آنچه در يد اوست، محكوم است به اينكه ملك اوست و استصحاب به هيچ وجه جارى نيست، ولى زيد كه مدعى است مى تواند با او به موازين شرعيّه ترافع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شهادت به مِلكِ ديروز كافى نيست و در موقع ترافع بايد بيّنه شهادت دهد به اينكه فعلاً مِلكِ زيد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ثالث يقين دارد به بقاى ملكيّت زيد، استصحاب موضوع ندارد، ولى نماز خواندنش و تصرفش وقتى بى اشكال است كه ترافع نشده و حاكم شرع بر حسب موازين به مالكيت عمرو حكم نكرده باشد واگر ثالث چنين يقينى ندارد، نمى تواند استصحاب كند، چون يد حكومت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با عدم رضايت عمرو بايد از نماز خواندن در آن محل و تصرّف ديگر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65" w:name="__RefHeading___Toc1214512_1051229030"/>
      <w:bookmarkStart w:id="166" w:name="_Toc55"/>
      <w:bookmarkEnd w:id="165"/>
      <w:r>
        <w:rPr>
          <w:rtl w:val="true"/>
        </w:rPr>
        <w:t xml:space="preserve">حضور محترم حضرت آية اللَّه العظمى آقاى ميلانى </w:t>
      </w:r>
      <w:r>
        <w:rPr>
          <w:rtl w:val="true"/>
        </w:rPr>
        <w:t xml:space="preserve">- </w:t>
      </w:r>
      <w:r>
        <w:rPr>
          <w:rtl w:val="true"/>
        </w:rPr>
        <w:t xml:space="preserve">دامت بركاته </w:t>
      </w:r>
      <w:r>
        <w:rPr>
          <w:rtl w:val="true"/>
        </w:rPr>
        <w:t>-</w:t>
      </w:r>
      <w:bookmarkEnd w:id="166"/>
    </w:p>
    <w:p>
      <w:pPr>
        <w:pStyle w:val="BookText"/>
        <w:rPr/>
      </w:pPr>
      <w:r>
        <w:rPr>
          <w:rFonts w:ascii="IRNazanin" w:hAnsi="IRNazanin" w:eastAsia="IRNazanin"/>
          <w:color w:val="111111"/>
          <w:sz w:val="28"/>
          <w:sz w:val="28"/>
          <w:szCs w:val="28"/>
          <w:rtl w:val="true"/>
          <w:lang w:bidi="fa-IR"/>
        </w:rPr>
        <w:t>اين جانب هنگام پرداخت قسط بانك، قرضِ همان قسط را به نيّت اداى قرض مى دهم و مازاد را كه روى حساب تشريفات محضرى بانك به عنوان سود مى گيرد، در سررسيد هر قسط به يكى از عناوين ذيل مى 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هبه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مصالحه به ازاى مخارج ساختمان و مبل و صندليى كه مؤسسه بانك هزينه و كار مزد كارگرانى كه استخدام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مصالحه به ازاى عِرض و آبرو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مشكل سود بانك با يكى از اين عناوين حل مى شود يا خير؟</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كه پول گرفته شد و به مصرف رسيد، بعداً به نيّت اداى قرض اقساط دادن، </w:t>
      </w:r>
      <w:bookmarkStart w:id="167" w:name="pg7353_51696"/>
    </w:p>
    <w:p>
      <w:pPr>
        <w:pStyle w:val="BookText"/>
        <w:rPr/>
      </w:pPr>
      <w:bookmarkEnd w:id="167"/>
      <w:r>
        <w:rPr>
          <w:rFonts w:ascii="IRNazanin" w:hAnsi="IRNazanin" w:eastAsia="IRNazanin"/>
          <w:color w:val="111111"/>
          <w:sz w:val="28"/>
          <w:sz w:val="28"/>
          <w:szCs w:val="28"/>
          <w:rtl w:val="true"/>
          <w:lang w:bidi="fa-IR"/>
        </w:rPr>
        <w:t>مشغول الذمه بودن ايجاد مى كند، لكن مازاد را كه بهره است به نيّت مصالحه در مقابل مخارج يا در قبال عِرض و آبرو دادن معنايى ندارد، امّا به عنوان هبه يا به عنوان كارمزد جاى دارد، ولى در موقعى كه قسط مى دهيد، به بانك بگوييد كه اداى قرض مى كنم و مازاد را به چه عنوان مى دهم تا اينكه اعانت بر اِثم نكرده باشيد، چون كسى كه پول مى گيرد، عنوان معامله ربوى را در نظر دارد و اگر در اوّلِ امر به عنوان قرض ربوى پول گرفته شده باشد، معصيت به عمل آمده است و بايستى توبه واستغفار كرد ؛ بلى، چنانچه در اوّل، انسان به بانك بگويد كه پول را بدون قيد و شرط مى پردازد و به او خبر دهد كه مطابق مقرراتشان هر آنچه را كه مازاد است، به عنوان هبه يا كارمزد خواهد داد كه حقيقتاً دو كار باشد، يكى پول دادن بانك بدون شرط و ديگرى هبه و يا كار مزد دادن گيرنده، معصيتى نشده است و معامله قرض صحيح است، و عمده در معامله، گفتار است از روى حقيقت و در اوراق و اَسناد هر چه بنويسند ضرر نمى رساند و صورت قانونى دارد و به رئيس شعبه و پول دهنده، گفتن، كافى است و محتاج به مواجهه با رئيس كل بانك نيست، زيرا كه عمده، كسى است كه ذواليد مى باشد</w:t>
      </w:r>
      <w:r>
        <w:rPr>
          <w:rFonts w:eastAsia="IRNazanin" w:cs="IRNazanin"/>
          <w:color w:val="111111"/>
          <w:sz w:val="28"/>
          <w:szCs w:val="28"/>
          <w:rtl w:val="true"/>
          <w:lang w:bidi="fa-IR"/>
        </w:rPr>
        <w:t>.</w:t>
      </w:r>
    </w:p>
    <w:p>
      <w:pPr>
        <w:pStyle w:val="Heading3"/>
        <w:numPr>
          <w:ilvl w:val="2"/>
          <w:numId w:val="1"/>
        </w:numPr>
        <w:rPr/>
      </w:pPr>
      <w:bookmarkStart w:id="168" w:name="__RefHeading___Toc1214514_1051229030"/>
      <w:bookmarkStart w:id="169" w:name="_Toc56"/>
      <w:bookmarkEnd w:id="168"/>
      <w:r>
        <w:rPr>
          <w:rtl w:val="true"/>
        </w:rPr>
        <w:t xml:space="preserve">حضور مبارك حضرت آية اللَّه العظمى آقاى ميلانى </w:t>
      </w:r>
      <w:r>
        <w:rPr>
          <w:rtl w:val="true"/>
        </w:rPr>
        <w:t xml:space="preserve">- </w:t>
      </w:r>
      <w:r>
        <w:rPr>
          <w:rtl w:val="true"/>
        </w:rPr>
        <w:t xml:space="preserve">دامت بركاته </w:t>
      </w:r>
      <w:r>
        <w:rPr>
          <w:rtl w:val="true"/>
        </w:rPr>
        <w:t>-</w:t>
      </w:r>
      <w:bookmarkEnd w:id="169"/>
    </w:p>
    <w:p>
      <w:pPr>
        <w:pStyle w:val="BookText"/>
        <w:rPr/>
      </w:pPr>
      <w:r>
        <w:rPr>
          <w:rFonts w:ascii="IRNazanin" w:hAnsi="IRNazanin" w:eastAsia="IRNazanin"/>
          <w:color w:val="111111"/>
          <w:sz w:val="28"/>
          <w:sz w:val="28"/>
          <w:szCs w:val="28"/>
          <w:rtl w:val="true"/>
          <w:lang w:bidi="fa-IR"/>
        </w:rPr>
        <w:t>شخصى چهار زن دارد، هر چهار زن را در يك جلسه طلاق مى دهد و در همان وقت، چهار زن ديگر را به عقد دائم ازدواج در مى آورد، ولى بعداً يك بطلان برايش يقين شده است و به علم اجمالى نمى داند كداميك از طلاقهاست يا از عَقدها، تكليفش چيست؟</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 به طور اجمال گفت كه بطلان يكى از نكاحها تعيينى است به سبب بطلان خودش يا به سبب بطلانِ يكى از طلاقها، پس علم اجمالى اوّلى منحل به اين يقين مى شود و جريان اصالة الصحه در طلاقها معارض ندارد، ليكن جاى دارد كه تفصيل داده شود به لحاظ اينكه علم اجمالى متقوم به دو احتمال است و بايستى نسبت به هر </w:t>
      </w:r>
      <w:bookmarkStart w:id="170" w:name="pg7353_51697"/>
    </w:p>
    <w:p>
      <w:pPr>
        <w:pStyle w:val="BookText"/>
        <w:rPr/>
      </w:pPr>
      <w:bookmarkEnd w:id="170"/>
      <w:r>
        <w:rPr>
          <w:rFonts w:ascii="Amiri" w:hAnsi="Amiri" w:eastAsia="Amiri" w:cs="Amiri"/>
          <w:color w:val="111111"/>
          <w:sz w:val="28"/>
          <w:sz w:val="28"/>
          <w:szCs w:val="28"/>
          <w:rtl w:val="true"/>
          <w:lang w:bidi="ar-SA"/>
        </w:rPr>
        <w:t>احتمال، شقوقى ذكر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بطلان يكى از طلاقها يا به لحاظ امور راجعه به صيغه طلاق است يا به لحاظ شرايطِ صحتِ آن، مانند آن كه مثلاً در موقع اجراى طلاق يقين داشته كه زوجه در طهر است و از حيض در آمده يا در طهر است و هنوز حيض نديده يا اعتماد به قول زوجه نموده يا يقين داشته به عدم دخول يا يقين داشته كه زوجه در سفر است يا يقين داشته به عدالت شاهدين و حال، يقين مبدّل به شك شده است يا طورى بوده كه جاى اعتماد به قول زوجه نبوده است و در صورت تبدّل به شك، آيا به طورى است كه استصحاب حيض يا استصحاب طهر و همچنين استصحاب و شك سارى است مثل آن كه فعلاً شك در اصل حيض ديدن زن دارد يا شك در اصل مسافرت زن يا عدالت شاهدين دارد و على كلّ حال، آيا به نحو اجمال احتمال مى دهد بطلان يكى از طلاقها را يا احتمال بطلان در يكى معيّن از آنهاست و سه طلاق ديگر، متيقّن است كه صحيح مى باشند و همچنين نسبت به احتمال بطلان يكى از نكاحها، آيا به لحاظ بطلان امور راجعه به صيغه نكاح است يا به لحاظ شرايطِ صحتِ آن، مانند اينكه مثلاً احتمال تحقق آن در عدّه رجعيّه مطلقه بوده يا نكاح محرّم بالنّسب يا بالرضاع يا بالمصاهره و نحو ذلك بوده و نيز حصول شرايط صحت طلاق به قيام بيّنه بوده است و حال، شك سارى در عدالت آنها دارد يا يقين بوده و حال شك دارد يا اعتماد به قول زن كه خليّه است بوده، حال مى بيند طورى بوده كه جاى اعتماد به آن نبوده يا به استصحاب رفتار كرده و حال مى بيند جاى استصحاب نبوده الى غير ذلك، و نيز آيا محتمل البطلان از نكاحها، يكى به نحو اجمال است يا يكى معيّن و بر تقدير دوم، استصحابى كه موجب تعبّد به بطلان آن بوده باشد و موجب انحلال يقين به بطلان يكى از نكاحها بشود آيا جارى است يا نه؟</w:t>
      </w:r>
    </w:p>
    <w:p>
      <w:pPr>
        <w:pStyle w:val="BookText"/>
        <w:rPr/>
      </w:pPr>
      <w:r>
        <w:rPr>
          <w:rFonts w:ascii="IRNazanin" w:hAnsi="IRNazanin" w:eastAsia="IRNazanin"/>
          <w:color w:val="111111"/>
          <w:sz w:val="28"/>
          <w:sz w:val="28"/>
          <w:szCs w:val="28"/>
          <w:rtl w:val="true"/>
          <w:lang w:bidi="fa-IR"/>
        </w:rPr>
        <w:t>والحاصل، نوشتن حكم همه اينها حاجت به مجالى دارد كه فرصت تصنيف رساله اى چند صفحه اى بوده باشد و در اين مدّت چنين فرصت ميسور نبود</w:t>
      </w:r>
      <w:r>
        <w:rPr>
          <w:rFonts w:eastAsia="IRNazanin" w:cs="IRNazanin"/>
          <w:color w:val="111111"/>
          <w:sz w:val="28"/>
          <w:szCs w:val="28"/>
          <w:rtl w:val="true"/>
          <w:lang w:bidi="fa-IR"/>
        </w:rPr>
        <w:t>.</w:t>
      </w:r>
    </w:p>
    <w:p>
      <w:pPr>
        <w:pStyle w:val="Heading3"/>
        <w:numPr>
          <w:ilvl w:val="2"/>
          <w:numId w:val="1"/>
        </w:numPr>
        <w:rPr/>
      </w:pPr>
      <w:bookmarkStart w:id="171" w:name="__RefHeading___Toc1214516_1051229030"/>
      <w:bookmarkStart w:id="172" w:name="_Toc57"/>
      <w:bookmarkEnd w:id="171"/>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17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كسى چك بانك را سرقت كرد، آيا ضامن پولى است كه در چك قيد شده يا فقط </w:t>
      </w:r>
    </w:p>
    <w:p>
      <w:pPr>
        <w:pStyle w:val="BookText"/>
        <w:rPr/>
      </w:pPr>
      <w:r>
        <w:rPr>
          <w:rFonts w:ascii="IRNazanin" w:hAnsi="IRNazanin" w:eastAsia="IRNazanin"/>
          <w:color w:val="111111"/>
          <w:sz w:val="28"/>
          <w:sz w:val="28"/>
          <w:szCs w:val="28"/>
          <w:rtl w:val="true"/>
          <w:lang w:bidi="fa-IR"/>
        </w:rPr>
        <w:t>ضامن شخصى است كه پول را از بانك دريافت مى كند يا تفصيل مى دهند بين اينكه صادر كننده چك از بانك طلبكار باشد يا خير، فقط روى اعتبار حواله كرده باشد؟ با اينكه مقررات بانك اين است كه چك به عنوان حامل است كه پول را مى دهد، و يترتب عليه اگر چك نزد شخصى امانت بود و تفريط در حفظ كرد و مفقود شد، قهراً ضامن خواهد بود، گر چه به دست ديگرى افتاده و پول را ديگرى گرفته باشد و همچنين است حكم اسنادى نظير چك از جهت مقررات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راجع به چك كه سرقت شده است، كسى كه از بانك پول مى گيرد و تصرف مى كند، ضامن است و الاّ خود چك ماليت ندارد كه سارق نسبت به آن ضمانِ يد پيدا كند و چنانچه سارق آن را به ديگرى بدهد و او از بانك بگيرد، سارق سبب شده است، ولى مباشر اقوى است؛ بلى، مغرور شده است و يرجع الى من غرّه</w:t>
      </w:r>
      <w:r>
        <w:rPr>
          <w:rStyle w:val="FootnoteAnchor"/>
          <w:rtl w:val="true"/>
        </w:rPr>
        <w:footnoteReference w:id="353"/>
      </w:r>
      <w:r>
        <w:rPr>
          <w:rFonts w:ascii="IRNazanin" w:hAnsi="IRNazanin" w:eastAsia="IRNazanin"/>
          <w:color w:val="111111"/>
          <w:sz w:val="28"/>
          <w:sz w:val="28"/>
          <w:szCs w:val="28"/>
          <w:rtl w:val="true"/>
          <w:lang w:bidi="fa-IR"/>
        </w:rPr>
        <w:t>و فرضاً اگر ديگرى مى دانسته كه سرقت شده و معذلك از بانك پول را گرفته، مغرور نشده است و رجوع الى السارق نسبت به اين پول جاى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سارق مُعين على الاثم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تفصيل بين حواله واقعى و اينكه از روى اعتبار، حواله را صادر كرده باشد، وجهى ندارد، چون در صورت دوم ظاهراً معناى حواله كردن اين است كه پول را به حامل كه نماينده صادر كننده است، بدهد، پس اگر حامل، پولى را كه براى او مى گيرد، خودش تصرف كند، قهراً مشغول الذمه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اطلاق حامل در نوشته چك مقتضى است به اينكه بانك پول را به او بدهد، پس او قهراً ضامن و مشغول الذمه است و به همين منوال است كلام در مسأله اينكه تفريط در حفظ چك نموده، ولى ضمان پول بر عهده گيرنده از بانك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هوالعالم بحقايق الاحكام</w:t>
      </w:r>
      <w:r>
        <w:rPr>
          <w:rFonts w:eastAsia="IRNazanin" w:cs="IRNazanin"/>
          <w:color w:val="111111"/>
          <w:sz w:val="28"/>
          <w:szCs w:val="28"/>
          <w:rtl w:val="true"/>
          <w:lang w:bidi="fa-IR"/>
        </w:rPr>
        <w:t xml:space="preserve">. </w:t>
      </w:r>
      <w:bookmarkStart w:id="173" w:name="pg7353_51701"/>
    </w:p>
    <w:p>
      <w:pPr>
        <w:pStyle w:val="Heading3"/>
        <w:numPr>
          <w:ilvl w:val="2"/>
          <w:numId w:val="1"/>
        </w:numPr>
        <w:rPr/>
      </w:pPr>
      <w:bookmarkStart w:id="174" w:name="__RefHeading___Toc1214518_1051229030"/>
      <w:bookmarkStart w:id="175" w:name="_Toc58"/>
      <w:bookmarkEnd w:id="173"/>
      <w:bookmarkEnd w:id="174"/>
      <w:r>
        <w:rPr>
          <w:rtl w:val="true"/>
        </w:rPr>
        <w:t>محضر مبارك حضرت آية اللَّه العظمى آقاى ميلانى</w:t>
      </w:r>
      <w:bookmarkEnd w:id="175"/>
    </w:p>
    <w:p>
      <w:pPr>
        <w:pStyle w:val="BookText"/>
        <w:rPr/>
      </w:pPr>
      <w:r>
        <w:rPr>
          <w:rFonts w:ascii="IRNazanin" w:hAnsi="IRNazanin" w:eastAsia="IRNazanin"/>
          <w:color w:val="111111"/>
          <w:sz w:val="28"/>
          <w:sz w:val="28"/>
          <w:szCs w:val="28"/>
          <w:rtl w:val="true"/>
          <w:lang w:bidi="fa-IR"/>
        </w:rPr>
        <w:t>با عرض سلام، در زنجان در ايام عاشورا در حسينيه ها و تكايا شبيه خوانى مى كنند و دسته اى از مردم خود را به صورت سيدالشهداءعليه السلام و اصحابش در مى آورند و گروهى ديگر خويشتن را به دشمنان آنها شبيه مى كنند؟ آيا خود را به آن شكل در آوردن درست است يا نه؟</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نظر به اصالة الاباحه و عدم ثبوت منع، اشكالى ندارد و معناى فرمايش پيغمبر اكرم صلى الله عليه وآله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 xml:space="preserve">غير از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214520_1051229030"/>
      <w:bookmarkStart w:id="177" w:name="_Toc59"/>
      <w:bookmarkEnd w:id="176"/>
      <w:r>
        <w:rPr>
          <w:rtl w:val="true"/>
        </w:rPr>
        <w:t xml:space="preserve">محضر مبارك حضرت آية اللَّه العظمى آقاى ميلانى </w:t>
      </w:r>
      <w:r>
        <w:rPr>
          <w:rtl w:val="true"/>
        </w:rPr>
        <w:t xml:space="preserve">- </w:t>
      </w:r>
      <w:r>
        <w:rPr>
          <w:rtl w:val="true"/>
        </w:rPr>
        <w:t xml:space="preserve">دامت بركاته </w:t>
      </w:r>
      <w:r>
        <w:rPr>
          <w:rtl w:val="true"/>
        </w:rPr>
        <w:t>-</w:t>
      </w:r>
      <w:bookmarkEnd w:id="177"/>
    </w:p>
    <w:p>
      <w:pPr>
        <w:pStyle w:val="BookText"/>
        <w:rPr/>
      </w:pPr>
      <w:r>
        <w:rPr>
          <w:rFonts w:ascii="IRNazanin" w:hAnsi="IRNazanin" w:eastAsia="IRNazanin"/>
          <w:color w:val="111111"/>
          <w:sz w:val="28"/>
          <w:sz w:val="28"/>
          <w:szCs w:val="28"/>
          <w:rtl w:val="true"/>
          <w:lang w:bidi="fa-IR"/>
        </w:rPr>
        <w:t>شخصِ گناهكار چگونه بايد توبه كند؟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توبه از معصيت واجب است و معناى آن، پشيمانى از گناهى است كه شخص مرتكب شده است و عزم داشتن بر اينكه ديگر مرتكبِ آن نشود و مستحب است كه غسل توبه كند و دو ركعت نماز به جا آورد و بعد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ذوالجلال والاكرام من جميع الذنوب والآثام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جبران گناه قابل تدارك باشد، بايد آن را تدارك بيند مانند پرداخت وجوه شرعيه و كفّارات و به جا آوردن قضاى نمازهاى واجب و پرداخت حق الناس</w:t>
      </w:r>
      <w:r>
        <w:rPr>
          <w:rFonts w:eastAsia="IRNazanin" w:cs="IRNazanin"/>
          <w:color w:val="111111"/>
          <w:sz w:val="28"/>
          <w:szCs w:val="28"/>
          <w:rtl w:val="true"/>
          <w:lang w:bidi="fa-IR"/>
        </w:rPr>
        <w:t xml:space="preserve">. </w:t>
      </w:r>
      <w:bookmarkStart w:id="178" w:name="pg7353_51703"/>
    </w:p>
    <w:p>
      <w:pPr>
        <w:pStyle w:val="Heading3"/>
        <w:numPr>
          <w:ilvl w:val="2"/>
          <w:numId w:val="1"/>
        </w:numPr>
        <w:rPr/>
      </w:pPr>
      <w:bookmarkStart w:id="179" w:name="__RefHeading___Toc1214522_1051229030"/>
      <w:bookmarkStart w:id="180" w:name="_Toc60"/>
      <w:bookmarkEnd w:id="178"/>
      <w:bookmarkEnd w:id="179"/>
      <w:r>
        <w:rPr>
          <w:rtl w:val="true"/>
        </w:rPr>
        <w:t>حضور حضرت آية اللَّه العظمى آقاى ميلانى</w:t>
      </w:r>
      <w:bookmarkEnd w:id="180"/>
    </w:p>
    <w:p>
      <w:pPr>
        <w:pStyle w:val="BookText"/>
        <w:rPr/>
      </w:pPr>
      <w:r>
        <w:rPr>
          <w:rFonts w:ascii="IRNazanin" w:hAnsi="IRNazanin" w:eastAsia="IRNazanin"/>
          <w:color w:val="111111"/>
          <w:sz w:val="28"/>
          <w:sz w:val="28"/>
          <w:szCs w:val="28"/>
          <w:rtl w:val="true"/>
          <w:lang w:bidi="fa-IR"/>
        </w:rPr>
        <w:t>هرگاه شخصى به فرد مسلمانى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شرعى چيست؟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براى گفتن ناسزا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تأديب شود و بنابر احاديث بايد بيست تازيانه تأديبى به او زده شود</w:t>
      </w:r>
      <w:r>
        <w:rPr>
          <w:rFonts w:eastAsia="IRNazanin" w:cs="IRNazanin"/>
          <w:color w:val="111111"/>
          <w:sz w:val="28"/>
          <w:szCs w:val="28"/>
          <w:rtl w:val="true"/>
          <w:lang w:bidi="fa-IR"/>
        </w:rPr>
        <w:t>.</w:t>
      </w:r>
    </w:p>
    <w:p>
      <w:pPr>
        <w:pStyle w:val="Heading3"/>
        <w:numPr>
          <w:ilvl w:val="2"/>
          <w:numId w:val="1"/>
        </w:numPr>
        <w:rPr/>
      </w:pPr>
      <w:bookmarkStart w:id="181" w:name="__RefHeading___Toc1214524_1051229030"/>
      <w:bookmarkStart w:id="182" w:name="_Toc61"/>
      <w:bookmarkEnd w:id="181"/>
      <w:r>
        <w:rPr>
          <w:rtl w:val="true"/>
        </w:rPr>
        <w:t xml:space="preserve">حضور حضرت آية اللَّه العظمى آقاى ميلانى </w:t>
      </w:r>
      <w:r>
        <w:rPr>
          <w:rtl w:val="true"/>
        </w:rPr>
        <w:t xml:space="preserve">- </w:t>
      </w:r>
      <w:r>
        <w:rPr>
          <w:rtl w:val="true"/>
        </w:rPr>
        <w:t xml:space="preserve">دامت بركاته </w:t>
      </w:r>
      <w:r>
        <w:rPr>
          <w:rtl w:val="true"/>
        </w:rPr>
        <w:t>-</w:t>
      </w:r>
      <w:bookmarkEnd w:id="182"/>
    </w:p>
    <w:p>
      <w:pPr>
        <w:pStyle w:val="BookText"/>
        <w:rPr/>
      </w:pPr>
      <w:r>
        <w:rPr>
          <w:rFonts w:ascii="IRNazanin" w:hAnsi="IRNazanin" w:eastAsia="IRNazanin"/>
          <w:color w:val="111111"/>
          <w:sz w:val="28"/>
          <w:sz w:val="28"/>
          <w:szCs w:val="28"/>
          <w:rtl w:val="true"/>
          <w:lang w:bidi="fa-IR"/>
        </w:rPr>
        <w:t xml:space="preserve">آيا پدر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ايمان داشتند و قبرشان در كجاست؟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حضرت رسول اكرم صلى الله عليه وآله در اصلاب شامخه و ارحام مطهره بودند و پدران و مادرانشان نيز موحد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حضرت عبداللَّه در مدينه طيبه و قبر آمنه در ابواء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مدينه منوّره و مكّه معظمه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214526_1051229030"/>
      <w:bookmarkStart w:id="184" w:name="_Toc62"/>
      <w:bookmarkEnd w:id="183"/>
      <w:r>
        <w:rPr>
          <w:rtl w:val="true"/>
        </w:rPr>
        <w:t xml:space="preserve">محضر مبارك حضرت آية اللَّه العظمى آقاى ميلانى </w:t>
      </w:r>
      <w:r>
        <w:rPr>
          <w:rtl w:val="true"/>
        </w:rPr>
        <w:t xml:space="preserve">- </w:t>
      </w:r>
      <w:r>
        <w:rPr>
          <w:rtl w:val="true"/>
        </w:rPr>
        <w:t xml:space="preserve">دامت بركاته </w:t>
      </w:r>
      <w:r>
        <w:rPr>
          <w:rtl w:val="true"/>
        </w:rPr>
        <w:t>-</w:t>
      </w:r>
      <w:bookmarkEnd w:id="18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شخصى فقط قصد عمل خير و يا قصد گناه كند، آيا ثواب و عقابى دارد؟ </w:t>
      </w:r>
      <w:bookmarkStart w:id="185" w:name="pg7353_51705"/>
    </w:p>
    <w:p>
      <w:pPr>
        <w:pStyle w:val="BookText"/>
        <w:rPr/>
      </w:pPr>
      <w:bookmarkEnd w:id="185"/>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برحسب روايات، اگر شخصى قصد عمل خير نمايد، خداوند متعال يك حسنه به او مرحمت مى فرمايد و چنانچه موفق به عمل خير گردد، دَه حسنه به او داده مى شود و اگر العياذ باللَّه قصد گناه نمايد، براى او چيزى نوشته نمى شود ولى تاريكىِ قلب دارد و بايد استغفار كند</w:t>
      </w:r>
      <w:r>
        <w:rPr>
          <w:rFonts w:eastAsia="IRNazanin" w:cs="IRNazanin"/>
          <w:color w:val="111111"/>
          <w:sz w:val="28"/>
          <w:szCs w:val="28"/>
          <w:rtl w:val="true"/>
          <w:lang w:bidi="fa-IR"/>
        </w:rPr>
        <w:t>.</w:t>
      </w:r>
    </w:p>
    <w:p>
      <w:pPr>
        <w:pStyle w:val="Heading3"/>
        <w:numPr>
          <w:ilvl w:val="2"/>
          <w:numId w:val="1"/>
        </w:numPr>
        <w:rPr/>
      </w:pPr>
      <w:bookmarkStart w:id="186" w:name="__RefHeading___Toc1214528_1051229030"/>
      <w:bookmarkStart w:id="187" w:name="_Toc63"/>
      <w:bookmarkEnd w:id="186"/>
      <w:r>
        <w:rPr>
          <w:rtl w:val="true"/>
        </w:rPr>
        <w:t xml:space="preserve">حضرت مستطاب آية اللَّه العظمى آقاى ميلانى </w:t>
      </w:r>
      <w:r>
        <w:rPr>
          <w:rtl w:val="true"/>
        </w:rPr>
        <w:t xml:space="preserve">- </w:t>
      </w:r>
      <w:r>
        <w:rPr>
          <w:rtl w:val="true"/>
        </w:rPr>
        <w:t xml:space="preserve">مدّ ظلّه </w:t>
      </w:r>
      <w:r>
        <w:rPr>
          <w:rtl w:val="true"/>
        </w:rPr>
        <w:t>-</w:t>
      </w:r>
      <w:bookmarkEnd w:id="187"/>
    </w:p>
    <w:p>
      <w:pPr>
        <w:pStyle w:val="BookText"/>
        <w:rPr/>
      </w:pPr>
      <w:r>
        <w:rPr>
          <w:rFonts w:ascii="IRNazanin" w:hAnsi="IRNazanin" w:eastAsia="IRNazanin"/>
          <w:color w:val="111111"/>
          <w:sz w:val="28"/>
          <w:sz w:val="28"/>
          <w:szCs w:val="28"/>
          <w:rtl w:val="true"/>
          <w:lang w:bidi="fa-IR"/>
        </w:rPr>
        <w:t xml:space="preserve">اگر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مُسْكرى بنوشد و نماز بخوانَد و يا در حال مستى، نمازش قضا شود، تا چه مدتى نمازش قبول نمى گردد؟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هرگاه نماز را با شرايط بخوانَد، قضا ندارد و چنانچه فوت شود، بايد بعد از هوشيارى بخواند و يا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روايات، اگر توبه ننمايد، تا چهل روز، عبادت او مقبول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شخصى در ايّام حيات پدر و يا مادر، عاق آنها شده باشد، آيا بعد از درگذشتِ آنها، بقيه ورثه مى توانند او را از ارث محروم كنند؟</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از ماتركِ ارث مى برد و عقوق مانع از ارث بردن نمى شود و اگر توبه نكند و با اَعمال صالحه روح آنها را شاد ننمايد گرفتار عذاب و عِقاب اخروى مى گردد</w:t>
      </w:r>
      <w:r>
        <w:rPr>
          <w:rFonts w:eastAsia="IRNazanin" w:cs="IRNazanin"/>
          <w:color w:val="111111"/>
          <w:sz w:val="28"/>
          <w:szCs w:val="28"/>
          <w:rtl w:val="true"/>
          <w:lang w:bidi="fa-IR"/>
        </w:rPr>
        <w:t xml:space="preserve">. </w:t>
      </w:r>
      <w:bookmarkStart w:id="188" w:name="pg7353_51707"/>
    </w:p>
    <w:p>
      <w:pPr>
        <w:pStyle w:val="Heading3"/>
        <w:numPr>
          <w:ilvl w:val="2"/>
          <w:numId w:val="1"/>
        </w:numPr>
        <w:rPr/>
      </w:pPr>
      <w:bookmarkStart w:id="189" w:name="__RefHeading___Toc1214530_1051229030"/>
      <w:bookmarkStart w:id="190" w:name="_Toc64"/>
      <w:bookmarkEnd w:id="188"/>
      <w:bookmarkEnd w:id="189"/>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190"/>
    </w:p>
    <w:p>
      <w:pPr>
        <w:pStyle w:val="BookText"/>
        <w:rPr/>
      </w:pPr>
      <w:r>
        <w:rPr>
          <w:rFonts w:ascii="IRNazanin" w:hAnsi="IRNazanin" w:eastAsia="IRNazanin"/>
          <w:color w:val="111111"/>
          <w:sz w:val="28"/>
          <w:sz w:val="28"/>
          <w:szCs w:val="28"/>
          <w:rtl w:val="true"/>
          <w:lang w:bidi="fa-IR"/>
        </w:rPr>
        <w:t xml:space="preserve">آيا در اذان و اقامه شهادت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آيا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مختصات شيعه به شمار مى رود و تثويب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نماز صبح جايز است؟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شهادت ثالثه از شعائر الهى و تشيّع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شَعَائِرَاللَّهِ فَاِنَّها مِن تَقوَى القُلُوبِ</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شيخ محمّد حسن، صاحب جواهر در نجات العباد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الصلاة على محمّد و آله، عند ذكر اسمه، و اكمال الشهادتين بالشهادة لعلى عليه السلام بالولاية للَّه و اميرالمؤمنين، فى الأذان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صادق عليه السلام به قاسم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قال أحدكم لا إله إلا اللَّه محمّد رسول اللَّه فليقل على اميرالمؤمنين عليه السلام ولى اللَّه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زراره روايت مى نمايد از حضرت باقرعليه السلام كه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أفصح بالألف والهاء و صلّ على النبى و آله كلما ذكرته أو ذكره ذاكر عندك فى أذان أوغيره</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شهادت به ولايت، از اركان ايمان واسلام است و صلوات مكمّل دو شهادت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مسلمانان در زمان پيغمبر اكرم صلى الله عليه وآله و تمام مدت خلافت ابى بكر و نيز مدتى در زمان عمر در اذان و اقامه مى گفتند و عمر بن خطاب، مانع از گفتنِ آن شد و فرزند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بن الحسين عليه السلام اين تصرّف را در اذان قبول نداشتند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حى على </w:t>
      </w:r>
    </w:p>
    <w:p>
      <w:pPr>
        <w:pStyle w:val="BookText"/>
        <w:rPr/>
      </w:pPr>
      <w:r>
        <w:rPr>
          <w:rFonts w:ascii="Amiri" w:hAnsi="Amiri" w:eastAsia="Amiri" w:cs="Amiri"/>
          <w:color w:val="111111"/>
          <w:sz w:val="28"/>
          <w:sz w:val="28"/>
          <w:szCs w:val="28"/>
          <w:rtl w:val="true"/>
          <w:lang w:bidi="ar-SA"/>
        </w:rPr>
        <w:t>خيرالعمل</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قال ابو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التثويب الذى كرهه اهل العلم و هو الذى خرج ابن عمر من المسجد لمّا سمعه</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عندنا والعلم عنداللَّه</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 روايت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دخل على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أباذر يذكر فى الأذان بعد الشهادة بالرسالة الشهادة بالولاية لعلى عليه السلام و يقول أشهد أن عليّا ولى اللَّه، قال صلى الله عليه وآله كذلك اَوَنسيتم قولى فى الغدير، من كنت مولاه فعلى مولاه فمن نكث فانّما ينكث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مستدرك سفينة البحار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السلافة فى أمر الخلافه شيخ على نمازى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يوسف البحرانى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كون الشهادة بالولاية من الاجزاء المستحبة للأذان لشهادة الشيخ والعلامة والشهيد و غيرهم بورود الاخبار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lang w:bidi="ar-SA"/>
        </w:rPr>
        <w:t>7/403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الحكيم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الاعصار معدود من شعائر الايمان و رمز التشيّع فيكون من هذه الجهة راجحاً شرعاً، بل قد يكون واجباً لكن لا بعنوان الجزئية من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قال السيد شرف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اكمال الشهادتين بالشهادة لعلى بالولاية للَّه تعالى وامرة المؤمنين فى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 سئل سماحة السيد احمدالخونسارى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الشهادة الثالثة من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بل الأذان من الشهادة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عمير سؤال كرد از حضرت موسى بن جعفرعليه السلام از حذف كردن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اذان؛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علت ظاهرى آن را مى خواهى يا علت واقعى اش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دو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ظاهرى، اين است كه مسلمانان به بهانه نماز، جهاد را ترك نكنند و علت 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اميرالمؤمنين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دعائم روايت مى كند از امام باقرعليه السلام كه در زمان پيغمبرصلى الله عليه وآله و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مدتى در زمان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گفته مى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كرد به قطع و حذف آن از اذان و اقامه،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حذف كردى؟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بشنوند نماز بهترين عمل مى باشد، جهاد را سبك مى شمارند و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به ابن عباس به من بگو علت حذف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مسلمانان به نماز رو نياورند وجهاد را ترك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 است از حضرت صادق عليه السلام كه سؤال شد از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فاطمه و اولاد اوعليهم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سه مورد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أحاديث الشيعه </w:t>
      </w:r>
      <w:r>
        <w:rPr>
          <w:rFonts w:eastAsia="IRNazanin" w:cs="IRNazanin"/>
          <w:color w:val="111111"/>
          <w:sz w:val="28"/>
          <w:szCs w:val="28"/>
          <w:lang w:bidi="fa-IR"/>
        </w:rPr>
        <w:t>4/685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اتفاق مسلمانان از اختراعات و بدعت خليفه دوم، عمر بن خطاب است و رواياتِ ديگر، ضعيف السند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كردند در گفتن مؤذن در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آيا مؤذن در اذان بگويد آن را يا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فتوا دادند به گفتن آن و جمعى گفتند نگويد، زيرا در اين صورت، ديگر اذانى كه سنّت پيغمبرصلى الله عليه وآله بوده است، نيست واين فتواى شافعى مى باشد بداية المجتهد چاپ اول،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ابوحنيفة النعمان العامة بأجمعهم إلى اليوم مصرّون على اتباع عمر فى هذا و ترك اتباع رسول اللَّه صلى الله عليه وآله و احتجوا بقول عمر هذا و ظاهر هذا القول يغنى عن الاحتجاج على قائله، و انّما أمراللَّه عزوجلّ بالاخذ عن رسوله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مانهاكم عنه فانتهوا،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 اَن تصيبهم فتنةٌ اويصيبهم عذاب اليم،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ولا مؤمنة اذا قضى اللَّه و رسوله امراً ان يكون لهم الخيرة من أمرهم و من يعص اللَّه و رسوله فقد ضلّ ضلالاً مبينا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و لاتبتدعوا، فكل بدعة ضلالةٌ و كل ضلالة فى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أفكان عمر عند هؤلاء الرّعاع اعلم بمصالح الدين والمسلمين ام اللَّه و رسوله؟ و قد أنزل اللَّه عزوجل فى كتابه من الرغائب والحضّ على الصلاة وعلى الجهاد و على كثير من اعمال البر ما انزله و افترض فرائضه فهل لأحد ان يسقط من كتاب اللَّه عزوجل شيئاً ممّا حضّ به على فريضة من فرائضه او هل وسّع لأحد فى ترك فريضة لأنه حضّ و رغّب فى غيرها اكثر مما حضّ و رغّب فيها؟ هذا مالا يقوله عالم و لاجاهل، و لا بلغنا عن أحد من الناس انّه توهمه ولا اومى اليه، فيكون ما قال عمر و من اتبعه، ولوكان الجهال توهموا ذلك كما زعم و زعموا لم يجزُ اسقاط ما امراللَّه و رسوله باثباته والنداء به فى كل يوم وليلة عشر مرات فى كل مسجد و عند كل جماعة وافراد، لظنّ الجهال او توهّم الرعاع الأشرار، ولو وسع ذلك و وجب لوجب ايضاً اسقاط كلّ ما قام فى عقول الجهال فساده من شرائع الاسلام فاكثرها اذا يجهله الجاهلون و تدفعه عقولُهم، و لم يأمراللَّه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الجاهلين، و انما أمر بتعليم من لقن، و قبل منهم، و الاعراض عمن لم يقبل، و جهاد من كذب و كفر، و من حيث رأى عمر و من اتبع ان الجهال اذا سمعوا انّ الصلاة خيرالعمل تركوا الجهاد، يحب أن يتركوا الصلاة اذا لم يسمعوا ذلك واللَّه أعلم بهم و بما يحضّهم على طاعته من عمر و غيره و فساد هذا القول أبين من أن يحتاج الى الشواهد والدلائل عليه والاحتجاج على قائليه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چاپ مصر </w:t>
      </w:r>
      <w:r>
        <w:rPr>
          <w:rFonts w:eastAsia="IRNazanin" w:cs="IRNazanin"/>
          <w:color w:val="111111"/>
          <w:sz w:val="28"/>
          <w:szCs w:val="28"/>
          <w:lang w:bidi="fa-IR"/>
        </w:rPr>
        <w:t>1/143</w:t>
      </w:r>
      <w:r>
        <w:rPr>
          <w:rFonts w:eastAsia="IRNazanin" w:cs="IRNazanin"/>
          <w:color w:val="111111"/>
          <w:sz w:val="28"/>
          <w:szCs w:val="28"/>
          <w:rtl w:val="true"/>
          <w:lang w:bidi="fa-IR"/>
        </w:rPr>
        <w:t>.</w:t>
      </w:r>
      <w:bookmarkStart w:id="191" w:name="pg7353_51711"/>
    </w:p>
    <w:p>
      <w:pPr>
        <w:pStyle w:val="Heading3"/>
        <w:numPr>
          <w:ilvl w:val="2"/>
          <w:numId w:val="1"/>
        </w:numPr>
        <w:rPr/>
      </w:pPr>
      <w:bookmarkStart w:id="192" w:name="__RefHeading___Toc1214532_1051229030"/>
      <w:bookmarkStart w:id="193" w:name="_Toc65"/>
      <w:bookmarkEnd w:id="191"/>
      <w:bookmarkEnd w:id="192"/>
      <w:r>
        <w:rPr>
          <w:rtl w:val="true"/>
        </w:rPr>
        <w:t>محضرمبارك حضرت آية اللَّه العظمى آقاى ميلانى</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خواهشمندم عشره مبشّره و فقهاى اربعه اهل سنّت را بيان فرماييد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به اعتقاد اهل سنّت، عشره مبشّره ده نفر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ابوبكر بن ابى قحافه كه اسمش عبداللَّه بن عثمان است و مادرش سلمى، دختر صخربن عامربن كعب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سال و سه ماه ونه روز خلافت كرد و در ماه جمادى الآخر سال سيزدهم هجرت وفات يافت و در حجره پيغمبرصلى الله عليه وآله در پشت سر آن بزرگوار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عمر بن خطاب بن نفيل كه مادرش حنتمه، خواهر يا دختر عمّ ابو جهل است، بنا بر مشهور ميان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ششم بعثت به اسلام گرويد وبه وصيّت ابوبكر خليفه شد و بعد از ده سال و نيم كه خلافت كرد، ابولؤلؤ، غلام مغيرة بن شعبه، او را خنجر زد و بعد از سه روز در آخر ماه ذى الحجه، سنه بيست و سوم هجرت وفات يافت و پشت سر ابوبكر مدفون شد؛ عمرش نيز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ميان متأخرين از شيعيان، آن است كه وفاتش در نهم ربيع الأوّل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عثمان بن عفّان بن أبى العاص بن اميّة بن عبدشمس بن عبد مناف است و مادرش أروى دختر كريز بن ربيعة بن حبيب بن عبد شمس است و بعد از سه روز از دفن عمر به مشورت جمعى كه خود تعيين كرده بود، خليفه شد و بعد از دوازده سال و هشت روز به اجماع جمعى از صحابه وغيرهم كه از آن جمله محمّد بن ابى بكر و محمّد بن ابى حذيفه و عمروبن الحمق و مالك اشتر بودند كشته شد و در ماه ذى الحجه، سنه سى و پنجم ازهجرت و بعد از سه روز در حشّ كوكب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قريب به بقيع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خفية و خيفة دفن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على بن ابى طالب بن عبدالمطّلب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نَسَبش به حضرت رسالت پناه صلى الله عليه وآله متصل مى شود و مادرش فاطمه، دختر اسد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جوف كعبه معظّمه بود و بعد از قتل عثمان در همان روز به اتّفاق اعيان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جمله طلحه و زبير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خلافتش واقع شد و چهار سال و نُه ماه و چند روز خلافت كرد و در بيست و يكم ماه رمضان، سنه چهلم از هجرت به ضربت عبدالرحمان بن ملجم مرادى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 نوشيد و در نجف اشرف مدفون شد و </w:t>
      </w:r>
      <w:bookmarkStart w:id="194" w:name="pg7353_51716"/>
    </w:p>
    <w:p>
      <w:pPr>
        <w:pStyle w:val="BookText"/>
        <w:rPr/>
      </w:pPr>
      <w:bookmarkEnd w:id="194"/>
      <w:r>
        <w:rPr>
          <w:rFonts w:ascii="IRNazanin" w:hAnsi="IRNazanin" w:eastAsia="IRNazanin"/>
          <w:color w:val="111111"/>
          <w:sz w:val="28"/>
          <w:sz w:val="28"/>
          <w:szCs w:val="28"/>
          <w:rtl w:val="true"/>
          <w:lang w:bidi="fa-IR"/>
        </w:rPr>
        <w:t>عمر آن حضرت، شصت و سه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زبير 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اسدى است و مادرش صفيّه، عمه پيغمبر و پدرش برادرِ حضرت خديجه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جمادى الاولى، سنه سى و ششم هجرت در جنگ جَمل كشته شد و قبرش در حوالى 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طلحة بن عبيد اللَّه بن عثمان تيمى است كه در جنگ جمل در بصره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ابو عبيده جرّاح، نامش عامر بن عبداللَّه بن جراح فهرى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پنجاه وهشت سال عمر كرد و در سنه هيجدهم هجرت به سبب طاعون در شامات وفات يافت وقبرش در دمشق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عبدالرحمان بن عوف بن عبدالحارث بن زهرة بن كلاب است كه هفتاد و پنج سال عمر كرد و در سنه سى و دوم هجرت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بن وهب بن عبد مناف بن زهرة بن كلاب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بعد از آن كه شش نفر مسلمان شده بودند، مسلمان شد و زياده بر هفتاد سال عمر كرد و در سنه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هجرت وفات يافت و قبرش در مدينه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 سعيد بن زيد بن عمرو بن نفيل عدوى است كه با زنش فاطمه كه خواهر عمر بن خطاب است، پيش از اسلامِ عمر، اسلام آوردند</w:t>
      </w:r>
      <w:r>
        <w:rPr>
          <w:rFonts w:eastAsia="IRNazanin" w:cs="IRNazanin"/>
          <w:color w:val="111111"/>
          <w:sz w:val="28"/>
          <w:szCs w:val="28"/>
          <w:rtl w:val="true"/>
          <w:lang w:bidi="fa-IR"/>
        </w:rPr>
        <w:t>.</w:t>
      </w:r>
    </w:p>
    <w:p>
      <w:pPr>
        <w:pStyle w:val="Heading3"/>
        <w:numPr>
          <w:ilvl w:val="2"/>
          <w:numId w:val="1"/>
        </w:numPr>
        <w:rPr/>
      </w:pPr>
      <w:bookmarkStart w:id="195" w:name="__RefHeading___Toc1214534_1051229030"/>
      <w:bookmarkStart w:id="196" w:name="_Toc66"/>
      <w:bookmarkEnd w:id="195"/>
      <w:r>
        <w:rPr>
          <w:rtl w:val="true"/>
        </w:rPr>
        <w:t>«</w:t>
      </w:r>
      <w:r>
        <w:rPr>
          <w:rtl w:val="true"/>
        </w:rPr>
        <w:t>فقهاى اربعه نزد اهل سنّت</w:t>
      </w:r>
      <w:r>
        <w:rPr>
          <w:rtl w:val="true"/>
        </w:rPr>
        <w:t>»</w:t>
      </w:r>
      <w:bookmarkEnd w:id="196"/>
    </w:p>
    <w:p>
      <w:pPr>
        <w:pStyle w:val="BookText"/>
        <w:rPr/>
      </w:pPr>
      <w:r>
        <w:rPr>
          <w:rFonts w:ascii="IRNazanin" w:hAnsi="IRNazanin" w:eastAsia="IRNazanin"/>
          <w:color w:val="111111"/>
          <w:sz w:val="28"/>
          <w:sz w:val="28"/>
          <w:szCs w:val="28"/>
          <w:rtl w:val="true"/>
          <w:lang w:bidi="fa-IR"/>
        </w:rPr>
        <w:t>اوّل، ابو حنيفه است و اسمش نعمان بن ثابت بن زوطى تيمى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هشتاد از هجرت متولد شد و در ماه رجب، سنه يكصد و پنجاه وفات يافت و قبرش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صاحب رأى و فتوا مى باشد</w:t>
      </w:r>
      <w:r>
        <w:rPr>
          <w:rFonts w:eastAsia="IRNazanin" w:cs="IRNazanin"/>
          <w:color w:val="111111"/>
          <w:sz w:val="28"/>
          <w:szCs w:val="28"/>
          <w:rtl w:val="true"/>
          <w:lang w:bidi="fa-IR"/>
        </w:rPr>
        <w:t>.</w:t>
      </w:r>
      <w:r>
        <w:rPr>
          <w:rStyle w:val="FootnoteAnchor"/>
          <w:rtl w:val="true"/>
        </w:rPr>
        <w:footnoteReference w:id="36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مالك بن انس بن ابى عامر اصبحى است كه فقيه مدينه منوره بود و در سنه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شد و در سنه يكصد و هفتاد و نُه وفات يافت و قبرش در بقيع مدينه است و مشهور ميان اهل سنت آن است كه 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در شكم مادر بوده است و او نيز صاحب </w:t>
      </w:r>
    </w:p>
    <w:p>
      <w:pPr>
        <w:pStyle w:val="BookText"/>
        <w:rPr/>
      </w:pPr>
      <w:r>
        <w:rPr>
          <w:rFonts w:ascii="IRNazanin" w:hAnsi="IRNazanin" w:eastAsia="IRNazanin"/>
          <w:color w:val="111111"/>
          <w:sz w:val="28"/>
          <w:sz w:val="28"/>
          <w:szCs w:val="28"/>
          <w:rtl w:val="true"/>
          <w:lang w:bidi="fa-IR"/>
        </w:rPr>
        <w:t>رأى و فتوا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محمّد بن ادريس بن عباس بن عثمان بن شافع بن سائب بن عبيد بن عبد بن يزيد بن هاشم بن مطلب بن عبد مناف است و او مشهور است به شافعى و در روز وفات ابوحنيفه متولد شد و در روز جمعه، آخر رجب، سنه دويست و بيست و چهار وفات يافت و قبرش در قاهره است و مدت حملش در شكم مادر، به اجماع اهل سنت چهار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سبب شافعى و تمام شافعيه قائل اند كه اقصى مدت حمل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احمد بن محمّد بن حنبل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كه او در ربيع الاول سنه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متولد شد ودر روز جمعه،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سنه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در مقبره باب حرب بغداد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استاد بخارى و مُسلِم، صاحبان صحيحين است،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ملحقات سَنَد عشره مبشّره نزد اهل سنّت</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انك يا ابابكر اول من يدخل الجنة من امتى</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حديث از نظر سَنَد و دلالت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روايت را فقط عبدالرحمن بن عوف و سعيد بن زيد نفر هفتم و نهم روايت مى كنند و هيچ يك از صحابه اين حديث را روايت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و حاكم هم در مؤلفاتشان متعرض آن نشده اند بنابراين، حديث از نظر سند، ضعيف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فقط اين دَه نفر اهل بهشت مى باشند و به آنها بشارت بهشت داده شده است، در حالى كه بشارت بهشت را پيغمبر اكرم صلى الله عليه وآله به ديگران هم داده اند، مانند عمّار ياسر و جعفر طيّار و غيرهما؟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صلى الله عليه وآله رحمة للعالمين است و در حديث، بشارت به ده نفر مهاجر داده شده است امّا انصار ناديده گرفته شده اند؟</w:t>
      </w:r>
      <w:r>
        <w:rPr>
          <w:rStyle w:val="FootnoteAnchor"/>
          <w:rtl w:val="true"/>
        </w:rPr>
        <w:footnoteReference w:id="363"/>
      </w:r>
      <w:bookmarkStart w:id="197" w:name="pg7353_51720"/>
    </w:p>
    <w:p>
      <w:pPr>
        <w:pStyle w:val="Heading3"/>
        <w:numPr>
          <w:ilvl w:val="2"/>
          <w:numId w:val="1"/>
        </w:numPr>
        <w:rPr/>
      </w:pPr>
      <w:bookmarkStart w:id="198" w:name="__RefHeading___Toc1214536_1051229030"/>
      <w:bookmarkStart w:id="199" w:name="_Toc67"/>
      <w:bookmarkEnd w:id="197"/>
      <w:bookmarkEnd w:id="198"/>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19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مادر به طلاق زوجه امر كنند، آيا بر پسر واجب است دستور آنان را اطاعت كند يا نه؟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جايز است انسان، خون خود را به شخص يا بانك خون بفروشد؟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جوانى حقوق و يا درآمد روزانه خود را براى ازدواج پس انداز كند، آيا مى تواند در موسم حج با وجود استطاعت مالى و بدنى و امكان تشرف به مكه، به حجّ نرود، با توجه به اينكه با خرج سفر مكه، ازدواج برايش مشكل مى شود؟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دست دادن با زنانِ پيرِ نامحرم جايز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جايز است دختر و پسر جوانى كه قصد ازدواج دارند، باهم صحبت و يا به صورت يكديگر نگاه كنند؟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فقها مى فرمايند،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برادر شوهر و يا شوهر خواهر مانند ديگران نامحرم اند؟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شوهرى به عيالش امر كند كه به مناسبتهاى مختلف از نامحرم رو نگيرد، آيا زن مى تواند اطاعت نكند؟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جايز است زنان به اماكن متبركه و زيارت قبور ائمه مشرف شوند، در حالى كه بدنشان در موقع ازدحام جمعيّت به نامحرم بخورد؟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پسر مى تواند به صورت، دست و موى زن پدر، اگر جوان باشد، نگاه كند؟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ولى با پدر و مادر نيكو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مجيد سورةالاسراء، آيه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وقَضى رَبُّك ألَّا تَعبُدُوا إلّا اِيّاه و بالوالدَينِ احساناً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منافع محلله داشته باشد، جايز است احتياطاً مصالحه كند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به حج برود، مگر آن كه عدم ازدواج، موجب حرج و گرفتارى اش به عمل حرام گردد</w:t>
      </w:r>
      <w:r>
        <w:rPr>
          <w:rFonts w:eastAsia="IRNazanin" w:cs="IRNazanin"/>
          <w:color w:val="111111"/>
          <w:sz w:val="28"/>
          <w:szCs w:val="28"/>
          <w:rtl w:val="true"/>
          <w:lang w:bidi="fa-IR"/>
        </w:rPr>
        <w:t xml:space="preserve">. </w:t>
      </w:r>
      <w:bookmarkStart w:id="200" w:name="pg7353_51721"/>
    </w:p>
    <w:p>
      <w:pPr>
        <w:pStyle w:val="BookText"/>
        <w:rPr/>
      </w:pPr>
      <w:bookmarkEnd w:id="200"/>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جايز است،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ريبه</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ديگران نامحرم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نيست در محرمات، اطاعت شوهر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لاطاعَةَ لمخلوقٍ فى مَعصيةِ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اگر موجب فساد باشد و اگر در معرض فتنه باشد، بايد احتياط و در خارج از محلهاى پرجمعيت زيارت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جايز است</w:t>
      </w:r>
      <w:r>
        <w:rPr>
          <w:rFonts w:eastAsia="IRNazanin" w:cs="IRNazanin"/>
          <w:color w:val="111111"/>
          <w:sz w:val="28"/>
          <w:szCs w:val="28"/>
          <w:rtl w:val="true"/>
          <w:lang w:bidi="fa-IR"/>
        </w:rPr>
        <w:t>.</w:t>
      </w:r>
    </w:p>
    <w:p>
      <w:pPr>
        <w:pStyle w:val="Heading3"/>
        <w:numPr>
          <w:ilvl w:val="2"/>
          <w:numId w:val="1"/>
        </w:numPr>
        <w:rPr/>
      </w:pPr>
      <w:bookmarkStart w:id="201" w:name="__RefHeading___Toc1214538_1051229030"/>
      <w:bookmarkStart w:id="202" w:name="_Toc68"/>
      <w:bookmarkEnd w:id="201"/>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0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شهردارى، خانه، زمين و املاك موقوفه را به زور خراب و خيابان يا محل عبور پياده رو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عبور از محلهاى مذكور جايز است يا خير؟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خياط يا صاحب صنعت، پارچه بياورند تا بدوزد و يا آن را اصلاح كند، بعد مدت زمانى بگذرد و صاحب پارچه مراجعه نكند، تكليف خياط يا صاحبِ صنعت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اشخاصى هستند كه گنجشك صيد مى كنند و با دست، سر آنها را مى كنند، آيا خوردن گوشت آنها جايز است يا 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اروپا وامريكا، مسلمانان گوشت مى فروشند، آيا استفاده از آن گوشتها جايز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ماهيها بر روى پوست خود، پولكهايى ريز دارند و يا كم پولك اند، آيا خوردنِ گوشتِ آنها جايز است؟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خوردنِ گوشتِ خرگوش، جايز است؟ </w:t>
      </w:r>
      <w:bookmarkStart w:id="203" w:name="pg7353_51723"/>
    </w:p>
    <w:p>
      <w:pPr>
        <w:pStyle w:val="BookText"/>
        <w:rPr/>
      </w:pPr>
      <w:bookmarkEnd w:id="203"/>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گونه اى است كه قابل برگشت به صاحبان آنها نباشد و اعراض قهرى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خياط و يا صاحبِ صنعت جُست و جو كردند و نااميد شدند از پيدا شدن صاحِب آن، بنا بر احتياط واجب، به اذن حاكم شرع، آن جنس را به نيّت صاحبش صدقه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است خوردنِ آن، زيرا ميته و مردار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مسلمانانى كه اهتمام و توجه به تذكيه شرعى داشته باشند، گوشت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مختصر فلس داشته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04" w:name="__RefHeading___Toc1214540_1051229030"/>
      <w:bookmarkStart w:id="205" w:name="_Toc69"/>
      <w:bookmarkEnd w:id="204"/>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0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نفقه كه در رساله هاى عمليه ذكر شده است،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مادر نذر كنند دختر خود را به عقد ازدواج پسرى معيّن در بياورند، ولى دختر به اين ازدواج راضى نباشد، تكليف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كفّاره قَسَم چيست و چه كفّاره اى ملحق به كفّاره قسم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مبتلا به بيمارى است، مثلاً مرض قند دارد و پزشكان او را از خوردن چيزهايى كه برايش ضرر دارد، منع مى كنند؛ اگر او پرهيز نكند، آيا مرتكب گناه شده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اشخاصى در بازار، جنسى را كمتر از قيمت عادلانه مى فروشند و خريدار احتمال مى دهد كه آن جنس، دزدى باشد، آيا خريد آن جايز است؟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خانه يا دكّان يا سرايى غصبى باشد، آيا به حكم ضرورت، وارد آن شدن جايز است يا نه؟ و يا اگر پدر و بزرگ خانواده، جاى غصبى را بخرد، آيا فرزندان و عائله او مى توانند در آن تصرّف كنند و نماز بخوانند؟ </w:t>
      </w:r>
      <w:bookmarkStart w:id="206" w:name="pg7353_51725"/>
    </w:p>
    <w:p>
      <w:pPr>
        <w:pStyle w:val="BookText"/>
        <w:rPr/>
      </w:pPr>
      <w:bookmarkEnd w:id="206"/>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 لباس، خوراك، آب، منزل مسكونى و رختخواب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 است شوهر با همسرش رفتار خوب داشته باشد و بر زوجه واجب است تمكين شوهر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كارى كه موجب تنفر شوهر باشد، انجام ندهد و بى اجازه او از خانه خارج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بله، مى تواند قبول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عمداً مخالفت كند بايد يك بنده آزاد و يا دَه فقير را سير كند يا دَه فقير را بپوشاند و اگر آن سه كار را نتواند، بايد سه روز روزه بگيرد و همچنين است اگر زنان در مصائب، صورت خود را خون آلود كنند و يا موى خود را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موجب مرگ شود يا ضرر به بدن او برسد، مثلاً عضوى در بدن او ناقص گردد، بايد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احتمال سرقت بايد از خريد آن احتياط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اذن مالك جايز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214542_1051229030"/>
      <w:bookmarkStart w:id="208" w:name="_Toc70"/>
      <w:bookmarkEnd w:id="207"/>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0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بعضى از رساله هاى عربى چنين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استدامه حكميّه وحقيقيه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اين دو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اشخاصى در كشورهاى غير اسلامى فوت مى شوند و وصيّت مى كنند جنازه شان را به كشور اسلامى و يا مَشاهد مشرفه ببرند كه لازمه آن، تشريح و تقطيع احشاى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ولى يا وصى جايز است چنين اجازه اى بدهند و به وصيّت عمل كنند؟</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استدامه حكميّه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تفصيلى است به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استدامه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نيّت است، به طورى كه اگر از او سؤال شود، علّت شروع به عمل را متوجه باشد و </w:t>
      </w:r>
      <w:bookmarkStart w:id="209" w:name="pg7353_51727"/>
    </w:p>
    <w:p>
      <w:pPr>
        <w:pStyle w:val="BookText"/>
        <w:rPr/>
      </w:pPr>
      <w:bookmarkEnd w:id="209"/>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تشريح اموات جايز نيست و جايز نيست وصى و يا ولىّ اجازه دهند، حتى در صورتى كه امكان عمل به وصيّت نباشد، زيرا موجب عمل به حرام است</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214544_1051229030"/>
      <w:bookmarkStart w:id="211" w:name="_Toc71"/>
      <w:bookmarkEnd w:id="210"/>
      <w:r>
        <w:rPr>
          <w:rtl w:val="true"/>
        </w:rPr>
        <w:t xml:space="preserve">حضور حضرت آية اللَّه العظمى آقاى ميلانى </w:t>
      </w:r>
      <w:r>
        <w:rPr>
          <w:rtl w:val="true"/>
        </w:rPr>
        <w:t xml:space="preserve">- </w:t>
      </w:r>
      <w:r>
        <w:rPr>
          <w:rtl w:val="true"/>
        </w:rPr>
        <w:t xml:space="preserve">دامت بركاته </w:t>
      </w:r>
      <w:r>
        <w:rPr>
          <w:rtl w:val="true"/>
        </w:rPr>
        <w:t>-</w:t>
      </w:r>
      <w:bookmarkEnd w:id="21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اختلاف مراجع در فتوا، موجب تفرقه مسلمانان 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تقليد از مرجع براى شيعه در چه زمان و چه گونه لازم شد؟ آيا در زمان معصومين، تقليد بوده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اهل خبره كه براى تعيين مرجع تقليد، لازم هستند، چه افرادى مى باشند؟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دانستن چگونگى احوال شيعه و گرفتارى آنها و موقعيتشان در مناطقى كه زندگى مى كنند، در اعلميّت مرجع تقليد، اثر دارد و آيا مسأله با اطلاع از وضعيت اجتماعى آنان فرق مى كند يا نه؟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تقليد در اصول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عدل و امامت و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بين جاهلِ مقصّر و قاصر چيست و چه اثرى دارد؟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فتوا، اختلاف در تشخيص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استنباط احكام و آنچه مذموم است، اختلاف در دين و مذهب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جاهل به عالم، فطرى است و محدود به زمان نمى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حضرات معصومين، شيعه را به علما و فقها در زمان حضورشان و در غيبت كبرى و صغرى ارجاع داده اند و اين بهترين دليل بر آن است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تحصيل علوم دينى و خبرويت و تشخيص فتاوا را بفهمند، مى توانند تعيين مرجع تقليد نمايند، در صورتى كه در گفتار ثقه باشند</w:t>
      </w:r>
      <w:r>
        <w:rPr>
          <w:rFonts w:eastAsia="IRNazanin" w:cs="IRNazanin"/>
          <w:color w:val="111111"/>
          <w:sz w:val="28"/>
          <w:szCs w:val="28"/>
          <w:rtl w:val="true"/>
          <w:lang w:bidi="fa-IR"/>
        </w:rPr>
        <w:t xml:space="preserve">. </w:t>
      </w:r>
      <w:bookmarkStart w:id="212" w:name="pg7353_51729"/>
    </w:p>
    <w:p>
      <w:pPr>
        <w:pStyle w:val="BookText"/>
        <w:rPr/>
      </w:pPr>
      <w:bookmarkEnd w:id="212"/>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دانستن احوال واطلاع اجتماعى، ربطى به استنباط احكام فقهى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تقليد در احكام عملى است، نه اعتقادى و سؤال از دانشمندان براى يافتن حقايق و اعتقاد به گفتار آنها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 قاصر، كسى است كه برايش امكان يادگرفتن نيست و جاهل مقصر، كسى مى باشد كه مى تواند احكام و مسائل را ياد بگيرد و به آنها عمل كند، و اثر در عقاب با بيان است</w:t>
      </w:r>
      <w:r>
        <w:rPr>
          <w:rFonts w:eastAsia="IRNazanin" w:cs="IRNazanin"/>
          <w:color w:val="111111"/>
          <w:sz w:val="28"/>
          <w:szCs w:val="28"/>
          <w:rtl w:val="true"/>
          <w:lang w:bidi="fa-IR"/>
        </w:rPr>
        <w:t>.</w:t>
      </w:r>
    </w:p>
    <w:p>
      <w:pPr>
        <w:pStyle w:val="Heading3"/>
        <w:numPr>
          <w:ilvl w:val="2"/>
          <w:numId w:val="1"/>
        </w:numPr>
        <w:rPr/>
      </w:pPr>
      <w:bookmarkStart w:id="213" w:name="__RefHeading___Toc1214546_1051229030"/>
      <w:bookmarkStart w:id="214" w:name="_Toc72"/>
      <w:bookmarkEnd w:id="213"/>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1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خريدن و خوردنِ مواد لبنى مانند پنير و غيره كه از كشورهاى غير اسلامى به كشورهاى اسلامى آورده مى شود، جايز است؟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خوردن قسمتى از نان كه سوخته است، جايز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حرمت خوردن دنبلان گوسفند و طحال چيست؟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خوردن غذا در خانه كسى كه خمس نمى دهد يا كسب حرام مانند ربا دارد، جايز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اينكه زن از زمين ارث نمى برد، در حالى كه اهل سنّت آن را جايز مى دانند، چيست؟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علم به نجاست آنها نداريد،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مگر آن كه ضرر معتنابه و بسيار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تعبد است و از آنچه از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بايد اطاعت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چون علم به غير مخمس بودن و يا حرمت در عين ندارد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حكم از مختصات اماميّه اثنى عشريه است، به دليل رواياتى كه از </w:t>
      </w:r>
      <w:bookmarkStart w:id="215" w:name="pg7353_51731"/>
    </w:p>
    <w:p>
      <w:pPr>
        <w:pStyle w:val="BookText"/>
        <w:rPr/>
      </w:pPr>
      <w:bookmarkEnd w:id="215"/>
      <w:r>
        <w:rPr>
          <w:rFonts w:ascii="Amiri" w:hAnsi="Amiri" w:eastAsia="Amiri" w:cs="Amiri"/>
          <w:color w:val="111111"/>
          <w:sz w:val="28"/>
          <w:sz w:val="28"/>
          <w:szCs w:val="28"/>
          <w:rtl w:val="true"/>
          <w:lang w:bidi="ar-SA"/>
        </w:rPr>
        <w:t xml:space="preserve">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عنداللَّه</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214548_1051229030"/>
      <w:bookmarkStart w:id="217" w:name="_Toc73"/>
      <w:bookmarkEnd w:id="216"/>
      <w:r>
        <w:rPr>
          <w:rtl w:val="true"/>
        </w:rPr>
        <w:t xml:space="preserve">محضر مقدّس حضرت آية اللَّه العظمى آقاى ميلانى </w:t>
      </w:r>
      <w:r>
        <w:rPr>
          <w:rtl w:val="true"/>
        </w:rPr>
        <w:t xml:space="preserve">- </w:t>
      </w:r>
      <w:r>
        <w:rPr>
          <w:rtl w:val="true"/>
        </w:rPr>
        <w:t xml:space="preserve">مدّ ظلّه </w:t>
      </w:r>
      <w:r>
        <w:rPr>
          <w:rtl w:val="true"/>
        </w:rPr>
        <w:t>-</w:t>
      </w:r>
      <w:bookmarkEnd w:id="217"/>
    </w:p>
    <w:p>
      <w:pPr>
        <w:pStyle w:val="BookText"/>
        <w:rPr/>
      </w:pPr>
      <w:r>
        <w:rPr>
          <w:rFonts w:ascii="Amiri" w:hAnsi="Amiri" w:eastAsia="Amiri" w:cs="Amiri"/>
          <w:color w:val="111111"/>
          <w:sz w:val="28"/>
          <w:sz w:val="28"/>
          <w:szCs w:val="28"/>
          <w:rtl w:val="true"/>
          <w:lang w:bidi="ar-SA"/>
        </w:rPr>
        <w:t>مستدعى است تاريخ و شأن نزول سوره احزاب و عدد آيات آن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سوره احزاب در مدينه منوّره، بعد از واقعه جنگ خندق در سال پنجم از هجرتِ رسول اكرم صلى الله عليه وآله نازل شد و شأن نزول آن بعد از شكست مشركان در جنگ بدر در سال دوم و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قبايل و گروههاى مشرك با يهود بنى النضير و بنى قريظه متحد شدند و بر ضد رسول خداصلى الله عليه وآله و مسلمانان به پيكار برخاستند و به مدينه منوره حمله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احزاب در مصحف اميرالمؤمنين عليه السلام بعد از سوره حجر نازل شد</w:t>
      </w:r>
      <w:r>
        <w:rPr>
          <w:rStyle w:val="FootnoteAnchor"/>
          <w:rtl w:val="true"/>
        </w:rPr>
        <w:footnoteReference w:id="365"/>
      </w:r>
      <w:r>
        <w:rPr>
          <w:rFonts w:ascii="IRNazanin" w:hAnsi="IRNazanin" w:eastAsia="IRNazanin"/>
          <w:color w:val="111111"/>
          <w:sz w:val="28"/>
          <w:sz w:val="28"/>
          <w:szCs w:val="28"/>
          <w:rtl w:val="true"/>
          <w:lang w:bidi="fa-IR"/>
        </w:rPr>
        <w:t>و ترتيب سُور به أمر پيغمبرصلى الله عليه وآله نبوده بلكه ترتيب آيات به نظر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ثابت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اكرم صلى الله عليه وآله آيات قرآن را بر رقعه هايى مى نوشتيم تا جمع آورى شود و بعد، پيغمبرصلى الله عليه وآله به حضرت اميرعليه السلام امر فرمودند تاآن حضرت آنها را تدوين و مرتب كنند</w:t>
      </w:r>
      <w:r>
        <w:rPr>
          <w:rFonts w:eastAsia="IRNazanin" w:cs="IRNazanin"/>
          <w:color w:val="111111"/>
          <w:sz w:val="28"/>
          <w:szCs w:val="28"/>
          <w:rtl w:val="true"/>
          <w:lang w:bidi="fa-IR"/>
        </w:rPr>
        <w:t>.</w:t>
      </w:r>
      <w:r>
        <w:rPr>
          <w:rStyle w:val="FootnoteAnchor"/>
          <w:rtl w:val="true"/>
        </w:rPr>
        <w:footnoteReference w:id="36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آيات سوره احزاب،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بعضى اقوال و در اين سوره، نكاتى است از جمله تكليف پيغمبرصلى الله عليه وآله نسبت به كفّار و منافقان و معارف واحكام اسلام و قصص و تاريخ و مواعظ به آنچه موجب عبرت است و ولايت مطلقه رسول اكرم بر نفوس و تكاليف امهات المؤمنين و تعيين شايستگى خاندان پيغمبرعليه السلام در آيه تطهير و نكات و تفاصيل ديگرى كه از سوره در تفاسير بيان شده است و العلم عنداللَّه</w:t>
      </w:r>
      <w:r>
        <w:rPr>
          <w:rFonts w:eastAsia="IRNazanin" w:cs="IRNazanin"/>
          <w:color w:val="111111"/>
          <w:sz w:val="28"/>
          <w:szCs w:val="28"/>
          <w:rtl w:val="true"/>
          <w:lang w:bidi="fa-IR"/>
        </w:rPr>
        <w:t xml:space="preserve">. </w:t>
      </w:r>
      <w:bookmarkStart w:id="218" w:name="pg7353_51733"/>
    </w:p>
    <w:p>
      <w:pPr>
        <w:pStyle w:val="BookText"/>
        <w:rPr/>
      </w:pPr>
      <w:bookmarkEnd w:id="218"/>
      <w:r>
        <w:rPr>
          <w:rFonts w:ascii="Amiri" w:hAnsi="Amiri" w:eastAsia="Amiri" w:cs="Amiri"/>
          <w:color w:val="111111"/>
          <w:sz w:val="28"/>
          <w:sz w:val="28"/>
          <w:szCs w:val="28"/>
          <w:rtl w:val="true"/>
          <w:lang w:bidi="ar-SA"/>
        </w:rPr>
        <w:t xml:space="preserve">محضر مبارك 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عرض ارادت؛ در تهران، مسجدى ساخته شده است كه طبقه فوقانى آن مربوط است به اقامه نماز و مجالس عزادارى و غيره و طبقه تحتانى آن، وضوخانه، دوش حمام، آشپزخانه و سالن غذاخورى و غير ذلك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طبقه پايين حكم مسجد را دارد يا طبقه بالا؟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در صورتى كه فقط طبقه بالا مسجد است و طبقه پايين جزء مسجد نيست و بدين سبب در طبقه پايين آشپزخانه و غير ذلك ساخته شود، پس در طبقه پايين، حكم مسجد جارى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19" w:name="__RefHeading___Toc1214550_1051229030"/>
      <w:bookmarkStart w:id="220" w:name="_Toc74"/>
      <w:bookmarkEnd w:id="219"/>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20"/>
    </w:p>
    <w:p>
      <w:pPr>
        <w:pStyle w:val="BookText"/>
        <w:rPr/>
      </w:pPr>
      <w:r>
        <w:rPr>
          <w:rFonts w:ascii="Amiri" w:hAnsi="Amiri" w:eastAsia="Amiri" w:cs="Amiri"/>
          <w:color w:val="111111"/>
          <w:sz w:val="28"/>
          <w:sz w:val="28"/>
          <w:szCs w:val="28"/>
          <w:rtl w:val="true"/>
          <w:lang w:bidi="ar-SA"/>
        </w:rPr>
        <w:t>السلام عليكم، خواهشمند است به سؤالهاى ذيل جواب عنايت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رساله عمليه و در حاشيه بر عروة الوثقى گاهى مى فرماييد مشكل است و گاهى احتياط مطلق، آيا رجوع به غير را اجازه مى فرماييد؟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گُل متنجس گلاب بگيرند، آيا آن گلاب، پاك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چيزهايى را كه چرمى يا مانند صابون هستند و از كشورهاى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آورند و مسلمانان آنها را خريدارى و استفاده مى كنند، پاك مى باشند؟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زمينى كه خشك نيست و رطوبت دارد و متنجس است، ته كفش، عصا و مانند آنها را پاك مى كند؟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تطهير چيزى با آب قليل، از غساله دوم به لباس يا بدن ترشّح شود، آيا آن لباس و بدن را بايد دو دفعه بشويند يا يك مرتبه كفايت مى كند؟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فرموده ايد شى ء نجس را با آب قليل دو مرتبه بشويند، آيا با غساله، مزيله عين </w:t>
      </w:r>
    </w:p>
    <w:p>
      <w:pPr>
        <w:pStyle w:val="BookText"/>
        <w:rPr/>
      </w:pPr>
      <w:r>
        <w:rPr>
          <w:rFonts w:ascii="Amiri" w:hAnsi="Amiri" w:eastAsia="Amiri" w:cs="Amiri"/>
          <w:color w:val="111111"/>
          <w:sz w:val="28"/>
          <w:sz w:val="28"/>
          <w:szCs w:val="28"/>
          <w:rtl w:val="true"/>
          <w:lang w:bidi="ar-SA"/>
        </w:rPr>
        <w:t>نجس است يا بعد از غساله؟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جايز است جنازه ميّت را پيش از غسل كه شايد به عين نجاست آلوده باشد، در مسجد بگذارند؟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مراد از زمين در طهارت، زمين طبيعى است يا اعم است از طبيعى و غيره مانند زمين مفروش به آجر و سنگ و موزاييك و بتون سيمانى و اسفالت كه مخلوط از شن و قير است؟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جُنُب مى تواند بر تربت حضرت سيدالشهداءعليه السلام تيمم كند؟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تيمم بر آجر و موزاييك و سنگ، در حكم زمين خاكى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عرقِ جُنُب از حرام، پاك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تكليف كسى كه علم به طهارت و نجاست بدن و يا لباس و يا ظروف دارد، امّا در تقدّم و تأخّر آنها ترديد مى كند،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بدن شخص، متنجس باشد و او دو بار با دستِ شاداب بر آن محل بكشد، به طورى كه اقل غسل حاصل شود غساله اش را هم بگيرد، آيا آن عضو، پاك مى گردد؟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محمول غصبى به فعل وضو متحرك شود، آيا وضو مانند نماز در لباس غصبى فاسد است و بر فرض فساد، آيا حركت بالاصاله و بالتبع فرق دارد؟ جزاكم اللَّه عنا خيرالجزاء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اشكال و احتياط مطلق، در صورتى كه احتياط در فتوا باشد، نه فتوا با احتياط،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عين نجس در خود گُل و ظرف آن نباشد، على الاظهر پاك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صورتى كه نمى داند فروشنده مسلمان از كفّار خريدارى نموده، محكوم به طهارت و تذكيه است</w:t>
      </w:r>
      <w:r>
        <w:rPr>
          <w:rFonts w:eastAsia="Amiri" w:cs="Amiri" w:ascii="Amiri" w:hAnsi="Amiri"/>
          <w:color w:val="111111"/>
          <w:sz w:val="28"/>
          <w:szCs w:val="28"/>
          <w:rtl w:val="true"/>
          <w:lang w:bidi="ar-SA"/>
        </w:rPr>
        <w:t xml:space="preserve">. </w:t>
      </w:r>
      <w:bookmarkStart w:id="221" w:name="pg7353_51737"/>
    </w:p>
    <w:p>
      <w:pPr>
        <w:pStyle w:val="BookText"/>
        <w:rPr/>
      </w:pPr>
      <w:bookmarkEnd w:id="221"/>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اشتراط خشكى و طهارت زمين است در طهارت ته كفش و كف پا و در غير اين دو، اَحْوَط عدم طهارت است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احتياطاً يك دفعه بشويند و چنانچه نشويند،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غساله مزيله است، در صورتى كه به نحو متعارف باشد كه آب بعد از زوال عين نجس مختصرى به محل 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است و بايد مراعات نمايند كه رطوبت و مانند آن از ميّت به مسجد نرسد و مراعات شود كه هتك حرمت مسجد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آن است كه معدن نباشد، اگر چه مصنوعى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تواند، ولى اولى آن است كه بر آن تيمم ننمايند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 اختيار، اَحْوَط، ترك تيمم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اقوى طهارت آن است، ولى در لباسى كه عرق جُنُب از حرام به آن رسيده است، نماز نخواند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محكوم به طهارت است، در صورتى كه تاريخ هر دو مجهول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عين نجاست در بدن نباشد و دست به طورى شاداب باشد كه آبى كه از آن به بدن مى رسد، از جزئى به جزئى منتقل شود و دستش را در دفعه دوم تطهير نمايد احتياطاً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وضو، خالى از وجه نيست، گرچه بنا بر احتياط، وضو، فاسد است، در صورتى كه فعل وضو علت متحرك مغصوب يا تصرف آخر باشد و فرقى در حركت بالاصاله و بالتبع نيست</w:t>
      </w:r>
      <w:r>
        <w:rPr>
          <w:rFonts w:eastAsia="IRNazanin" w:cs="IRNazanin"/>
          <w:color w:val="111111"/>
          <w:sz w:val="28"/>
          <w:szCs w:val="28"/>
          <w:rtl w:val="true"/>
          <w:lang w:bidi="fa-IR"/>
        </w:rPr>
        <w:t>.</w:t>
      </w:r>
    </w:p>
    <w:p>
      <w:pPr>
        <w:pStyle w:val="Heading3"/>
        <w:numPr>
          <w:ilvl w:val="2"/>
          <w:numId w:val="1"/>
        </w:numPr>
        <w:rPr/>
      </w:pPr>
      <w:bookmarkStart w:id="222" w:name="__RefHeading___Toc1214552_1051229030"/>
      <w:bookmarkStart w:id="223" w:name="_Toc75"/>
      <w:bookmarkEnd w:id="222"/>
      <w:r>
        <w:rPr>
          <w:rtl w:val="true"/>
        </w:rPr>
        <w:t xml:space="preserve">حضرت آية اللَّه العظمى آقاى ميلانى </w:t>
      </w:r>
      <w:r>
        <w:rPr>
          <w:rtl w:val="true"/>
        </w:rPr>
        <w:t xml:space="preserve">- </w:t>
      </w:r>
      <w:r>
        <w:rPr>
          <w:rtl w:val="true"/>
        </w:rPr>
        <w:t xml:space="preserve">دامت ظلّه الوافر </w:t>
      </w:r>
      <w:r>
        <w:rPr>
          <w:rtl w:val="true"/>
        </w:rPr>
        <w:t>-</w:t>
      </w:r>
      <w:bookmarkEnd w:id="223"/>
    </w:p>
    <w:p>
      <w:pPr>
        <w:pStyle w:val="BookText"/>
        <w:rPr/>
      </w:pPr>
      <w:r>
        <w:rPr>
          <w:rFonts w:ascii="Amiri" w:hAnsi="Amiri" w:eastAsia="Amiri" w:cs="Amiri"/>
          <w:color w:val="111111"/>
          <w:sz w:val="28"/>
          <w:sz w:val="28"/>
          <w:szCs w:val="28"/>
          <w:rtl w:val="true"/>
          <w:lang w:bidi="ar-SA"/>
        </w:rPr>
        <w:t>سلام عليكم و رحمة اللَّه و بركاته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كسى كه بين صفا و مروه سعى مى كند و از روى جهل به حكم يا به دليل شباهت صفا و مروه از مروه شروع كرده و پس از اداى مناسك حج متوجه خطاى خود مى شود چيست؟ </w:t>
      </w:r>
    </w:p>
    <w:p>
      <w:pPr>
        <w:pStyle w:val="BookText"/>
        <w:rPr/>
      </w:pPr>
      <w:r>
        <w:rPr>
          <w:rFonts w:ascii="IRNazanin" w:hAnsi="IRNazanin" w:eastAsia="IRNazanin"/>
          <w:color w:val="111111"/>
          <w:sz w:val="28"/>
          <w:sz w:val="28"/>
          <w:szCs w:val="28"/>
          <w:rtl w:val="true"/>
          <w:lang w:bidi="fa-IR"/>
        </w:rPr>
        <w:t>باسمه تعالى و له الحمد</w:t>
      </w:r>
    </w:p>
    <w:p>
      <w:pPr>
        <w:pStyle w:val="BookText"/>
        <w:rPr/>
      </w:pPr>
      <w:r>
        <w:rPr>
          <w:rFonts w:ascii="Amiri" w:hAnsi="Amiri" w:eastAsia="Amiri" w:cs="Amiri"/>
          <w:color w:val="111111"/>
          <w:sz w:val="28"/>
          <w:sz w:val="28"/>
          <w:szCs w:val="28"/>
          <w:rtl w:val="true"/>
          <w:lang w:bidi="ar-SA"/>
        </w:rPr>
        <w:t>وعليكم السلام والتحيه</w:t>
      </w:r>
    </w:p>
    <w:p>
      <w:pPr>
        <w:pStyle w:val="BookText"/>
        <w:rPr/>
      </w:pPr>
      <w:r>
        <w:rPr>
          <w:rFonts w:ascii="Amiri" w:hAnsi="Amiri" w:eastAsia="Amiri" w:cs="Amiri"/>
          <w:color w:val="111111"/>
          <w:sz w:val="28"/>
          <w:sz w:val="28"/>
          <w:szCs w:val="28"/>
          <w:rtl w:val="true"/>
          <w:lang w:bidi="ar-SA"/>
        </w:rPr>
        <w:t>سؤال شما به سه مسأله تقسيم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 سعى را كه با مروه شروع و در شوط دوم از صفا آغاز كرده تا اينكه جز زيادى يك شوط چيز ديگرى لازم نيايد، صحيح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طواف نسا كه پيش از سعى صحيح يا قبل از انجام سعى از روى جهل، واقع شده صحيح است تا اعاده آن پس از اعاده سعى يا انجام آن لازم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حجّى كه در آن سعى به طور كلى يا بعضى از آن از روى جهل به حكم يا تشابه مروه به صفا ترك شده، صحيح است؟ سعى چنين فردى مانند ترك عمدى سعى كه به طور منصوص حكم به بطلاى آن شده نيست؟</w:t>
      </w:r>
    </w:p>
    <w:p>
      <w:pPr>
        <w:pStyle w:val="BookText"/>
        <w:rPr/>
      </w:pPr>
      <w:r>
        <w:rPr>
          <w:rFonts w:ascii="IRNazanin" w:hAnsi="IRNazanin" w:eastAsia="IRNazanin"/>
          <w:color w:val="111111"/>
          <w:sz w:val="28"/>
          <w:sz w:val="28"/>
          <w:szCs w:val="28"/>
          <w:rtl w:val="true"/>
          <w:lang w:bidi="fa-IR"/>
        </w:rPr>
        <w:t>جواب از سؤال اول اين است كه سعى اگر با مروه آغاز گردد بطور كلى باطل است و واجب است كه پس از علم از صفا شروع شود، چنانكه اين قول نظر عده اى از اكابر رضوان اللَّه عليهم است و رواياتى نيز بر اين نظر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روايتى است كه معاوية بن عمار از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بدأ بالمروة قَبل الصفا فليطرح ماسعى ويبدأ بالصفا قبل المروة</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نيز از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آمده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بدأ بالمروة فليطرح ما سعى و يبدأ بالصفا</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از جمله اين روايت است، روايتى كه على بن ابى حمزه نقل مى كند، ايشان مى گويد از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درباره مردى كه سعى خود را از مروه آغاز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ألاترى أ نّه لو بدأ بشماله قبل يمينه فى الوضوء أراه أن يعيد الوضوء</w:t>
      </w:r>
      <w:r>
        <w:rPr>
          <w:rFonts w:eastAsia="IRNazanin" w:cs="IRNazanin"/>
          <w:color w:val="111111"/>
          <w:sz w:val="28"/>
          <w:szCs w:val="28"/>
          <w:rtl w:val="true"/>
          <w:lang w:bidi="fa-IR"/>
        </w:rPr>
        <w:t>».</w:t>
      </w:r>
      <w:r>
        <w:rPr>
          <w:rStyle w:val="FootnoteAnchor"/>
          <w:rtl w:val="true"/>
        </w:rPr>
        <w:footnoteReference w:id="36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پاسخ از پرسش دوم اين است كه در صورت طواف نسا اعاده سعى لازم نخواهد بود چون حج او صحيح خواهد بود و ما اين حكم را از اطلاق اين روايت به دست </w:t>
      </w:r>
      <w:bookmarkStart w:id="224" w:name="pg7353_51741"/>
    </w:p>
    <w:p>
      <w:pPr>
        <w:pStyle w:val="BookText"/>
        <w:rPr/>
      </w:pPr>
      <w:bookmarkEnd w:id="224"/>
      <w:r>
        <w:rPr>
          <w:rFonts w:ascii="Amiri" w:hAnsi="Amiri" w:eastAsia="Amiri" w:cs="Amiri"/>
          <w:color w:val="111111"/>
          <w:sz w:val="28"/>
          <w:sz w:val="28"/>
          <w:szCs w:val="28"/>
          <w:rtl w:val="true"/>
          <w:lang w:bidi="ar-SA"/>
        </w:rPr>
        <w:t>مى آوريم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سماعة بن مهران، عن ابى الحسن الماضى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طاف طواف الحج و طواف النساء قبل أن يسعى بين الصفا والمروة،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يطوف بين الصفا والمروة و قد فرغ من حجّه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با توجه به اطلاق اين روايت از ظاهر رواياتى رفع يد مى شود كه مى گويند سعى بايد پيش از طواف نسا صورت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احمد بن محمّد عمّن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متمتّع زار البيت، فطاف طواف الحج، ثم طاف طواف النساء ثم سعى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لايكون السعى الا من قبل طواف النساءِ،</w:t>
      </w:r>
      <w:r>
        <w:rPr>
          <w:rStyle w:val="FootnoteAnchor"/>
          <w:rtl w:val="true"/>
        </w:rPr>
        <w:footnoteReference w:id="371"/>
      </w:r>
      <w:r>
        <w:rPr>
          <w:rFonts w:ascii="Amiri" w:hAnsi="Amiri" w:eastAsia="Amiri" w:cs="Amiri"/>
          <w:color w:val="111111"/>
          <w:sz w:val="28"/>
          <w:sz w:val="28"/>
          <w:szCs w:val="28"/>
          <w:rtl w:val="true"/>
          <w:lang w:bidi="ar-SA"/>
        </w:rPr>
        <w:t>فليطرح ما سعى و يبدأ بالصفا</w:t>
      </w:r>
      <w:r>
        <w:rPr>
          <w:rStyle w:val="FootnoteAnchor"/>
          <w:rtl w:val="true"/>
        </w:rPr>
        <w:footnoteReference w:id="372"/>
      </w:r>
      <w:r>
        <w:rPr>
          <w:rFonts w:ascii="Amiri" w:hAnsi="Amiri" w:eastAsia="Amiri" w:cs="Amiri"/>
          <w:color w:val="111111"/>
          <w:sz w:val="28"/>
          <w:sz w:val="28"/>
          <w:szCs w:val="28"/>
          <w:rtl w:val="true"/>
          <w:lang w:bidi="ar-SA"/>
        </w:rPr>
        <w:t>وعليه اعادة السعى</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در اين صورت دليلى براى نايب گرفتن نيست</w:t>
      </w:r>
      <w:r>
        <w:rPr>
          <w:rFonts w:eastAsia="IRNazanin" w:cs="IRNazanin"/>
          <w:color w:val="111111"/>
          <w:sz w:val="28"/>
          <w:szCs w:val="28"/>
          <w:rtl w:val="true"/>
          <w:lang w:bidi="fa-IR"/>
        </w:rPr>
        <w:t>.</w:t>
      </w:r>
    </w:p>
    <w:p>
      <w:pPr>
        <w:pStyle w:val="Heading3"/>
        <w:numPr>
          <w:ilvl w:val="2"/>
          <w:numId w:val="1"/>
        </w:numPr>
        <w:rPr/>
      </w:pPr>
      <w:bookmarkStart w:id="225" w:name="__RefHeading___Toc1214554_1051229030"/>
      <w:bookmarkStart w:id="226" w:name="_Toc76"/>
      <w:bookmarkEnd w:id="225"/>
      <w:r>
        <w:rPr>
          <w:rtl w:val="true"/>
        </w:rPr>
        <w:t xml:space="preserve">حضور محترم حضرت آية اللَّه العظمى آقاى ميلانى </w:t>
      </w:r>
      <w:r>
        <w:rPr>
          <w:rtl w:val="true"/>
        </w:rPr>
        <w:t xml:space="preserve">- </w:t>
      </w:r>
      <w:r>
        <w:rPr>
          <w:rtl w:val="true"/>
        </w:rPr>
        <w:t xml:space="preserve">دامت بركاته </w:t>
      </w:r>
      <w:r>
        <w:rPr>
          <w:rtl w:val="true"/>
        </w:rPr>
        <w:t>-</w:t>
      </w:r>
      <w:bookmarkEnd w:id="22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موى بدن شخص ديگر، چه مرد باشد چه زن، با شخص نمازگزار همراه باشد، آيا نماز او صحيح است؟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بعضى از عوام در قرائت، وقف به حركت و وصل به سكون مى كنند، آيا نمازشان اشكال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مردى در ابريشم يا حرير بودنِ لباسش شك كند، آيا فحص در آن لازم است؟ چنانچه او در آن لباس به گمان اينكه از پنبه است، نماز خواند و بعد از نماز متوجه شد لباسش از ابريشم و حرير بوده، آيا نمازش صحيح است؟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عدالت در امام جماعت را بيان فرماييد؟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قطار، كشتى و هواپيما چه صورتى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جوراب ابريشم بپوشد، آيا نماز خواندن با آن جايز است؟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حايل ميان امام و مأموم در نمازجماعت و بُعد مضر در ميان آن دو آيا از شرايط علميّه است يا واقعيّه؟ </w:t>
      </w:r>
      <w:bookmarkStart w:id="227" w:name="pg7353_51743"/>
    </w:p>
    <w:p>
      <w:pPr>
        <w:pStyle w:val="BookText"/>
        <w:rPr/>
      </w:pPr>
      <w:bookmarkEnd w:id="227"/>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 به حركت، مشكل است و وصل به سكون،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فحص لازم نيست و نمازش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شخص، ملكه اى است كه از ارتكاب گناهان كبيره و اصرار بر گناهان صغيره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واجب درحال اضطرار جايز است، بلكه اگر قبله وقيام واستقرار بدن و ساير جهات وشرايط نماز محفوظ باشد، درحال اختيار هم نماز واجب در آنها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آن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شرايط واقعيّه جماعت است و از شرايطِ علمىِ اصلِ نماز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عنداللَّه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214556_1051229030"/>
      <w:bookmarkStart w:id="229" w:name="_Toc77"/>
      <w:bookmarkEnd w:id="228"/>
      <w:r>
        <w:rPr>
          <w:rtl w:val="true"/>
        </w:rPr>
        <w:t xml:space="preserve">حضور انور حضرت آية اللَّه العظمى آقاى ميلانى </w:t>
      </w:r>
      <w:r>
        <w:rPr>
          <w:rtl w:val="true"/>
        </w:rPr>
        <w:t xml:space="preserve">- </w:t>
      </w:r>
      <w:r>
        <w:rPr>
          <w:rtl w:val="true"/>
        </w:rPr>
        <w:t xml:space="preserve">دامت بركاته </w:t>
      </w:r>
      <w:r>
        <w:rPr>
          <w:rtl w:val="true"/>
        </w:rPr>
        <w:t>-</w:t>
      </w:r>
      <w:bookmarkEnd w:id="2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صحن و حياط مسجد نيز در حكم مسجد است، كه جُنُب و حايض و نفسا نتوانند در آن توقف كنند؟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پارچه اى را كه رنگ پس مى دهد، اگر متنجس شود و در آب بشويند، پاك مى شود؟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بدنِ شخص، متنجس و عرقى كه مى كند، چرب باشد، آيا بدن او با آب پاك مى شود؟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ظرفى آب دارد و زمين هم نجس است، اگر ظرف آب پس دهد، آيا نجاست به آبِ ظرف سرايت مى كند؟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مسافر در بين قصد اقامت دَه روزه، از شهر محل اقامت، به مقدارِ كمتر از چهار فرسخ بيرون برود، آيا قصد اقامتش اشكال دارد؟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از محل اقامت، چهار فرسخ بيرون برود و چند روز بمانَد و پيش از دَه روز برگردد، آيا بايد نماز را جمع بخواند يا قصر؟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نماز قضاى مادر مانند نماز قضاى پدر بر پسرِ بزرگ واجب است؟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سه مرتبه شك در يك نماز صدق مى كند يا در سه نماز؟</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شخصى علم به نجاستِ بدن و لباس خود داشت، ولى فراموش كرد و نماز خواند، بعد از نماز شك كرد كه پيش از آن، بدن يا لباس را تطهير كرده بوده است يا نه، آيا نمازى كه خوانده است، صحيح مى باشد؟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شخص ديگرى همراه نماز گزار باشد، نمازِ او چه صورتى دارد؟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جهل به كيفيتِ وقف، حكمِ مسجد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 مى شود، با نفوذِ آبِ مطلق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جريان آب و عدم توقف، نجاست سرايت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از حد ترخّص در كمتر از مسافت، مضر به اقامت نيست على الاقوى، ولى در محل اقامت، دَه روز كامل بماند اگر چه مقدارى از آن قبل از خروج و مقدارى بعد از خروج باشد، اگر چه اَحْوَط، جمعِ بين قصر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احتياط، جمع بخواند، اگر چه اقوى قصر است، در صورتى كه قصد اقامت ديگر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الاظهر واجب است ونَه تنها بر پسر بزرگ بلكه هر وارثى كه مرد باشد، بنا بر احتياط واجب، بايد نماز قضاى ميّت را به جا آورد، خواه ميّت، مرد باشد خواه زن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بعيد نيست صدق كند، چنان كه منصوص است</w:t>
      </w:r>
      <w:r>
        <w:rPr>
          <w:rStyle w:val="FootnoteAnchor"/>
          <w:rtl w:val="true"/>
        </w:rPr>
        <w:footnoteReference w:id="374"/>
      </w:r>
      <w:r>
        <w:rPr>
          <w:rFonts w:ascii="IRNazanin" w:hAnsi="IRNazanin" w:eastAsia="IRNazanin"/>
          <w:color w:val="111111"/>
          <w:sz w:val="28"/>
          <w:sz w:val="28"/>
          <w:szCs w:val="28"/>
          <w:rtl w:val="true"/>
          <w:lang w:bidi="fa-IR"/>
        </w:rPr>
        <w:t xml:space="preserve">، اگر چه صدقِ عرفى، مناط </w:t>
      </w:r>
      <w:bookmarkStart w:id="230" w:name="pg7353_51747"/>
    </w:p>
    <w:p>
      <w:pPr>
        <w:pStyle w:val="BookText"/>
        <w:rPr/>
      </w:pPr>
      <w:bookmarkEnd w:id="2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نمازش صحيح است و بايد براى نمازِ بعد، تطهير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محمول است، ضرر ندارد مطلقاً و اگر بدن يا لباس به خون شخص ديگر نجس شده باشد، اگر كمتر از درهم بغلى باشد، ايضاً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عنداللَّه</w:t>
      </w:r>
      <w:r>
        <w:rPr>
          <w:rFonts w:eastAsia="IRNazanin" w:cs="IRNazanin"/>
          <w:color w:val="111111"/>
          <w:sz w:val="28"/>
          <w:szCs w:val="28"/>
          <w:rtl w:val="true"/>
          <w:lang w:bidi="fa-IR"/>
        </w:rPr>
        <w:t>.</w:t>
      </w:r>
    </w:p>
    <w:p>
      <w:pPr>
        <w:pStyle w:val="Heading3"/>
        <w:numPr>
          <w:ilvl w:val="2"/>
          <w:numId w:val="1"/>
        </w:numPr>
        <w:rPr/>
      </w:pPr>
      <w:bookmarkStart w:id="231" w:name="__RefHeading___Toc1214558_1051229030"/>
      <w:bookmarkStart w:id="232" w:name="_Toc78"/>
      <w:bookmarkEnd w:id="231"/>
      <w:r>
        <w:rPr>
          <w:rtl w:val="true"/>
        </w:rPr>
        <w:t xml:space="preserve">محضر محترم و مبارك حضرت آية اللَّه العظمى آقاى ميلانى </w:t>
      </w:r>
      <w:r>
        <w:rPr>
          <w:rtl w:val="true"/>
        </w:rPr>
        <w:t xml:space="preserve">- </w:t>
      </w:r>
      <w:r>
        <w:rPr>
          <w:rtl w:val="true"/>
        </w:rPr>
        <w:t xml:space="preserve">دامت بركاته </w:t>
      </w:r>
      <w:r>
        <w:rPr>
          <w:rtl w:val="true"/>
        </w:rPr>
        <w:t>-</w:t>
      </w:r>
      <w:bookmarkEnd w:id="232"/>
    </w:p>
    <w:p>
      <w:pPr>
        <w:pStyle w:val="BookText"/>
        <w:rPr/>
      </w:pPr>
      <w:r>
        <w:rPr>
          <w:rFonts w:ascii="IRNazanin" w:hAnsi="IRNazanin" w:eastAsia="IRNazanin"/>
          <w:color w:val="111111"/>
          <w:sz w:val="28"/>
          <w:sz w:val="28"/>
          <w:szCs w:val="28"/>
          <w:rtl w:val="true"/>
          <w:lang w:bidi="fa-IR"/>
        </w:rPr>
        <w:t>محترماً معروض مى دارد كه مسائلى مبتلى به بازرگانان است، خواهشمند است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خريدار از فروشنده قيمت خريد را مى پرسد و صاحب جنس، قيمت خريد را خلاف واقع مى گويد و مشترى جنس را مى خرد، آيا سودى كه فروشنده مى گيرد، حلال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ملكى مى خرد به بيع شرط تا موعد معين و همان ملك را به صاحبش اجاره مى دهد، آيا وجه اجاره اى كه مى گيرد، جايز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هشتاد تومان به كسى مى دهد به مدت يك ماه به يك ليره طلا كه قيمتِ آن صد تومان است آيا چنين معامله اى جايز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مشترى به بايع بگويد كه شما فلان مبلغ از من طلب دارى، ولى بايع، آن را قبول نداشته باشد، با توجه به اصرار مشترى، گرفتنِ آن وجه چه صورتى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جنس يا پول مال شخصى باشد و در اجناس و پولهاى كسى ديگر مخلوط شود، آيا آن شخص مى تواند مقدارى از اجناس و يا پولها را كنار بگذارد و در بقيه تصرف كند؟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بزّاز مى تواند پارچه ابريشمى يا حرير را به مردى بفروشد، در حالى كه مى داند او آن را براى پوشيدن مى خرد و يا به زنى بفروشد، در حالى كه مى داند او از آن لباس درست مى كند و مورد توجه مردان نامحرم قرار مى گيرد؟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اين جانب به شخصى بدهكار باشم و او بميرد و من بدانم كه او اشتغال ذمّه به ردّ مظالم دارد، ولى وراثش ردّ مظالِم وى را نمى دهند آيا مى توانم مبلغ بدهكارى را از طرف او به موارد مذكور برسانم؟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شخصى گذر چك يا چك بانكى به شخصى بدهد، به شرط آن كه بعد از پنج </w:t>
      </w:r>
      <w:bookmarkStart w:id="233" w:name="pg7353_51749"/>
    </w:p>
    <w:p>
      <w:pPr>
        <w:pStyle w:val="BookText"/>
        <w:rPr/>
      </w:pPr>
      <w:bookmarkEnd w:id="233"/>
      <w:r>
        <w:rPr>
          <w:rFonts w:ascii="IRNazanin" w:hAnsi="IRNazanin" w:eastAsia="IRNazanin"/>
          <w:color w:val="111111"/>
          <w:sz w:val="28"/>
          <w:sz w:val="28"/>
          <w:szCs w:val="28"/>
          <w:rtl w:val="true"/>
          <w:lang w:bidi="fa-IR"/>
        </w:rPr>
        <w:t>روز پول نقد اسكناسى بگيرد، آيا اين معاوضه صحيح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قند حبّه را به جاى قند كلّه بفروشد، آيا اين بيع جايز است؟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قيمت حلال است، اگر چه دروغ و كذب گفتن حرام است و در بعضى از اقسام بيع، موجب خيار فسخ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اگر معامله و اجاره واقعى باشد، نَه صورى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مشترى بعد از انكار بايع، احتمال مى دهد اشتباه دارد، مال خودش مى باشد و اگر قطع دارد به طلب بايع و او قبول ندارد، احتياطاً به تصرف مشترى در آن پول راضى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علم به رضاى آن شخص،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اَحْوط، ترك است و مشكل است صحت اين معامله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احتياطاً از حاكم شرع اذن بگيرد در پرداخت به فقير متدين از طرف 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 معيّن است، مشترى خيار فسخ معامله را دارد و معامله فاسد نيست و اگر كلى است، فروشنده آنچه را فروخته است، بايد به مشترى بدهد</w:t>
      </w:r>
      <w:r>
        <w:rPr>
          <w:rFonts w:eastAsia="IRNazanin" w:cs="IRNazanin"/>
          <w:color w:val="111111"/>
          <w:sz w:val="28"/>
          <w:szCs w:val="28"/>
          <w:rtl w:val="true"/>
          <w:lang w:bidi="fa-IR"/>
        </w:rPr>
        <w:t>.</w:t>
      </w:r>
    </w:p>
    <w:p>
      <w:pPr>
        <w:pStyle w:val="Heading3"/>
        <w:numPr>
          <w:ilvl w:val="2"/>
          <w:numId w:val="1"/>
        </w:numPr>
        <w:rPr/>
      </w:pPr>
      <w:bookmarkStart w:id="234" w:name="__RefHeading___Toc1214560_1051229030"/>
      <w:bookmarkStart w:id="235" w:name="_Toc79"/>
      <w:bookmarkEnd w:id="234"/>
      <w:r>
        <w:rPr>
          <w:rtl w:val="true"/>
        </w:rPr>
        <w:t xml:space="preserve">حضور انور حضرت آية اللَّه العظمى آقاى ميلانى </w:t>
      </w:r>
      <w:r>
        <w:rPr>
          <w:rtl w:val="true"/>
        </w:rPr>
        <w:t xml:space="preserve">- </w:t>
      </w:r>
      <w:r>
        <w:rPr>
          <w:rtl w:val="true"/>
        </w:rPr>
        <w:t xml:space="preserve">دامت بركاته </w:t>
      </w:r>
      <w:r>
        <w:rPr>
          <w:rtl w:val="true"/>
        </w:rPr>
        <w:t>-</w:t>
      </w:r>
      <w:bookmarkEnd w:id="23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جايز است شخصى جنسى بخرد و آن را رفو كند و بفروشد، ولى به خريدار نگويد كه رفو كرده است؟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جنسى را براى بنكدار مى فرستند كه او به قيمت عادلانه روز بفروشد، ولى بنكدار، آن را براى خود بر مى دارد، آيا اين كار، جايز است؟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نذر مى كند كه روزى يك جزء قرآن بخواند، ولى نمى خواند آيا مى تواند در يك روز، چند جزء قرآن بخواند و يا حنث نذر كرده است و بايد كفاره بدهد؟ آيا مى تواند شخص ديگرى را اجير كند؟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نذرى كند كه شوهرش به آن راضى نباشد، تكليف زن چيست؟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نيست، تدليس است و معامله صحيح است، ولى مشترى حق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جنس، اذن مطلق داده باشد و بنكدار به قيمت عادلانه روز آن را براى خود بردارد و مشترى ديگرى كه گران تر بخرد، نباشد، اشكالى ندارد و بايد به لفظ و يا به معاطات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از نذر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حنث نذر كرده است و بايد كفّاره بدهد و نمى تواند شخص ديگرى را اجير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 تكليفى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عرض سلام و تحيّت، در حوزه علميه، بين طلاب از عقايد فقهى و ادلّه علماى اصولى و اخبارى</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علماى اصولى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الفقه مجموع طرق الفقه على الاجمال و كيفية الاستدلال بها و كيفية حال المستدل بها و رسمه باعتبار العلمية العلم بالقواعد التى يستنبط منها الاحكام الشرعية الفرعية و معرفته واجبة على الكفاية لتوقف العلم بالاحكام الواجبة عليه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مى شود، خواهشمنديم راهنمايى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مجتهد اصولى، كسى است كه در فقدان و نبودِ نص از قواعد كليه استفاده مى كند و فتوا مى دهد و مجتهد اخبارى، شخصى است كه در مسايل فقهى فقط از نص استفاده مى كند و از قواعدى كه موجب استنباط مى شود، فتوا نمى دهد و در مسائل مستحدثه توقف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الفقه انما هو كلام فى كيفية دلالة ما يدل من هذه الاصول على الاحكام على طريق الجملة دون التفصيل وأدلة الفقهاء إنما هى على تعيين المسائل</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قال المحقق الخراسانى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الأولى تعريفه بأنه صناعة تُعرف بها القواعد التى يمكن أن تقع فى طريق استنباط الأحكام، او التى ينتهى اليها فى مقام العمل</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علم اصول فقه را آيات عظام نايينى واصفهانى تعريف كرده اند كه خلاصه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فقه، ادله شرعى احكام است، زيرا در آن از عوارض ذاتى ادله شرعيه براى اثبات حكم شرعى بحث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اخبارى فقط حديث را با انواعه و انحائه بالمناوله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مكاتبه و اجازه قبول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امين الاسترآبادى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كلام اهل الذكر عليهم السلام ان للَّه تعالى فى كل واقعة يحتاج اليها الامة الى يوم القيامة حكماً معينا و ان عليه دليلاً قطعياً، و الناس مأمورون بطلبه من عند حفظة الدين و هم اهل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فايده بيست و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علماى اصولى را بر علماى اخبارى نقل مى كند و جواب مى دهد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فقها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نزد همه مسلمانان، قطعى الصدور و ظنّى الدلاله است و اصل </w:t>
      </w:r>
    </w:p>
    <w:p>
      <w:pPr>
        <w:pStyle w:val="BookText"/>
        <w:rPr/>
      </w:pPr>
      <w:r>
        <w:rPr>
          <w:rFonts w:ascii="IRNazanin" w:hAnsi="IRNazanin" w:eastAsia="IRNazanin"/>
          <w:color w:val="111111"/>
          <w:sz w:val="28"/>
          <w:sz w:val="28"/>
          <w:szCs w:val="28"/>
          <w:rtl w:val="true"/>
          <w:lang w:bidi="fa-IR"/>
        </w:rPr>
        <w:t>اوليه، عدم النسخ است و جايز نيست حكم آن را منسوخ بدانيم، الا به دليل قطعى و مجموع احكام قرآن تقريباً پانصد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فعل،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اماميه اثنا عشريه، معتقد است كه قول و فعل و تقرير معصوم، حجت است و لاغير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يا موجب علم است و يا ظن و يا صحيح است، اگر راوى عادل و شيعه اثنا عشرى باشد، و يا حَسَن اگر عادل و ممدوح باشد، ولى امامى نباشد؛ و يا موثق، اگر راوى حديث، عادل و امامى نباشد، ولى كاذب نباشد؛ و يا ضعيف السند است و آن، هنگامى است كه راوى دروغگو و فاسق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يا متواتر است، اگر سند و راويان متعدد داشته باشد و ترجيح راوى و قلّت وسايط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اين ترجيح حديث گاهى از نظر دلالت است و گاهى به واسطه امور خارجى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خبر واحد، بعضى از بزرگان خبر واحد را موجب علم و حجت نمى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الصحيح أن خبر الواحد لايوجب علماً و إنما يقتضى غلبة الظن بصدقه اذا كان عدلاً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انصارى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موجب عِلم مى شود، اگر دليل قطعى كتاب و خبر متواتر نداشته باشيم و عمل به غير علم نيست به دليل آيات و روايات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يستفاد من 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بالخبر و إن لم يفد القطع</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و اصحابش عمل به خبر واحد را مانند قياس، موجب علم نمى دانند و شيخ انصارى حجت مى داند، اگر راوى ثقه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ادلّه احكام شرعيه، اجماع است و شيعه اماميه قايل است به اجماع، اگر در آن قول معصوم عليه السلام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أن يكون قول الامام المعصوم داخلا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الأمّة، و من أجلّ المؤمنين و أفضل العلماء فالاسم مشتمل عليه و ما يقول به المعصوم </w:t>
      </w:r>
    </w:p>
    <w:p>
      <w:pPr>
        <w:pStyle w:val="BookText"/>
        <w:rPr/>
      </w:pPr>
      <w:r>
        <w:rPr>
          <w:rFonts w:ascii="Amiri" w:hAnsi="Amiri" w:eastAsia="Amiri" w:cs="Amiri"/>
          <w:color w:val="111111"/>
          <w:sz w:val="28"/>
          <w:sz w:val="28"/>
          <w:szCs w:val="28"/>
          <w:rtl w:val="true"/>
          <w:lang w:bidi="ar-SA"/>
        </w:rPr>
        <w:t>لا يكون الاحجةً و حقا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يصح الاعتماد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كشف لنا عن قول المعصوم فيكون حينئذٍ كالخبر المتواتر الذى تثبت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الاجماع منزلته منزلة الخبر المتواتر الكاشف بنحو القطع عن قول المعصوم، فكما ان خبر المتواتر ليس بنفسه دليلاً على الحكم الشرعى رأساً بل هو دليل على الدليل على الحكم، فكذلك الاجماع ليس بنفسه دليلاً بل هو دليل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انما يكون حجة اذا علم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فما لم يحصل العلم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حصل الظن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قيمة له عندنا، ولا دليل على حجية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فان الاجماع انما يكون حجة اذا كشف كشفاً قطعيا عن قول المعصوم من أىّ سبب كان، و على أيّة طريقة حصل، فليس من الضرورى ان نفرض حصوله من طريقة مخصوصة من هذه الطرق أو نحوها، بل المناط حصول القطع بقول المعصوم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ليكن علماى اخبارى اجماع را قبول ندارند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يوسف البحرانى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ولا ريب فى أنه لا مستند لهذا الاجماع من كتاب و لا سنة، و انما يجرى ذلك على مذاق العامة و مخترعاتهم</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سيد محمّد تقى حكيم در مقدمه النص و الاجتهاد در صفحه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محققانه مطلب را بحث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ادله شرعيه نزد علماى اصول، حكم عقل است در احكام شرعيه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فقدت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سنت، 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فالمعتمد فى المسألة الشرعية عندالمحققين الباحثين عن مأخذالشريعة التمسك بدليل العقل فيها فإنها مبقاة عليه و موكولة اليه فمن هذه الطريق نتوصل الى العلم بجميع الاحكام الشرعية فى </w:t>
      </w:r>
    </w:p>
    <w:p>
      <w:pPr>
        <w:pStyle w:val="BookText"/>
        <w:rPr/>
      </w:pPr>
      <w:r>
        <w:rPr>
          <w:rFonts w:ascii="Amiri" w:hAnsi="Amiri" w:eastAsia="Amiri" w:cs="Amiri"/>
          <w:color w:val="111111"/>
          <w:sz w:val="28"/>
          <w:sz w:val="28"/>
          <w:szCs w:val="28"/>
          <w:rtl w:val="true"/>
          <w:lang w:bidi="ar-SA"/>
        </w:rPr>
        <w:t>جميع مسائل أهل الفقه فيجب الاعتماد عليها والتمسك بها فمن تنكر عنها عسف و خبط خبط عشواء و فارق قوله من المذهب</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 حكم عقل، موجب قطع به امتثال است، نَه ظنّ به امتثال، وقال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لا بد فى الاحكام الشرعية من طريق يوصل الى العلم بها لأنا متى لم نعلم الحكم ونقطع بالعلم على أنه مصلحة جوزنا كونه مفسدة فيقبح الاقدام منا عليه لأن الاقدام على ما لا نأمن من كونه فساداً أو قبيحاً كالاقدام على ما نقطع على كونه فساداً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دليل، همان دو حديث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 حجة باطنة، فأما الظاهرة فالرسل والانبياء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الباطنة فالعقول</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ابو عبداللَّه عليه السلام حجة اللَّه على العباد، النبى، والحجة فيما بين العباد و بين اللَّه العقل</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ليكن علماى اخبارى دليل عقلى را قبول ندارند، به دليل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لايصاب بالعقول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مانعين اهل سنت از قياس حديثى است كه از عوف بن مالك در سنن دارمى روايت مى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النبى صلى الله عليه وآله تفترق امتى على بضع و سبعين فرقة، أعظمها فتنةً على امتى قوم يقيسون الامور برأيهم فيحلون الحرام و يحرمون الحلال</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اماميه قياس نمى نمايد، به دليل نهى پيغمبر اكرم و ائمه هداة مهديين عليهم السلام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اعتقاد النفس احد النقيضين على غلبة الظن</w:t>
      </w:r>
      <w:r>
        <w:rPr>
          <w:rStyle w:val="FootnoteAnchor"/>
          <w:rtl w:val="true"/>
        </w:rPr>
        <w:footnoteReference w:id="390"/>
      </w:r>
      <w:r>
        <w:rPr>
          <w:rFonts w:ascii="Amiri" w:hAnsi="Amiri" w:eastAsia="Amiri" w:cs="Amiri"/>
          <w:color w:val="111111"/>
          <w:sz w:val="28"/>
          <w:sz w:val="28"/>
          <w:szCs w:val="28"/>
          <w:rtl w:val="true"/>
          <w:lang w:bidi="ar-SA"/>
        </w:rPr>
        <w:t xml:space="preserve">والرأى هو ان نحكم بما </w:t>
      </w:r>
    </w:p>
    <w:p>
      <w:pPr>
        <w:pStyle w:val="BookText"/>
        <w:rPr/>
      </w:pPr>
      <w:r>
        <w:rPr>
          <w:rFonts w:ascii="Amiri" w:hAnsi="Amiri" w:eastAsia="Amiri" w:cs="Amiri"/>
          <w:color w:val="111111"/>
          <w:sz w:val="28"/>
          <w:sz w:val="28"/>
          <w:szCs w:val="28"/>
          <w:rtl w:val="true"/>
          <w:lang w:bidi="ar-SA"/>
        </w:rPr>
        <w:t>سنح فى اوهامنا و حضر اذهاننا دون الرجوع الى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خصوه بما يراه القلب بعد فكر، و تأمل، و طلب، وجه الصواب مما تتعارض فيه الامارات</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 الرأى الحسن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نبود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اجماع، عقل و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و اصحابش به رأى خود در مسائل فقهى فتوى مى دهند و آنان را اصحاب رأى مى گويند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شيعه اماميه به دليل نهى ائمه عليهم السلام به رأى خود فتوا نمى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اميرالمؤمنين على بن ابى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شيعتنا و المنتحلين مودتنا إياكم و اصحاب الرأى فإنهم أعداء السنن</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يتقحّم جراثيم جهنم فليقل فى الجدّ برأيه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پيشنهادى را خوب شمردن و خوب پنداشتن و در اصطلاح، نام دليلى است از دلايل چهارگانه كه با قياس جلى معارضه مى كند، هر وقت از آن قوى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از ترك كردن قياس واختيار كردن چيزى است كه اخذ آن براى مردم آسان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الحنفيه و الحنابله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و انكره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استحسن فقد شرع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تعريف استحسان، علماى اصولى سنّى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دليل ينقدح فى نفس المجتهد، يعسر عليه التعبير عنه، و قيل هو العدول عن قياس الى قياس اقوى منه، و قيل تخصيص القياس بدليل اقوى منه فيرجع الى تخصيص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استقر عليه رأى المتأخرين هو أنه عبارة عن دليل يقابل القياس الجلى نصاً كان أو اجماعاً أو قياساً خفيا او ضرورةً فهو اعم من القياس الخفى، هذا فى الفروع، فان اطلاق الاستحسان على النص والاجماع عند وقوعها فى مقابلة القياس الجلى شائع فى الفروع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فى اصطلاح الاصول فقد غلب اطلاقه على القياس الخفى كما غلب اسم القياس على القياس الجلى تمييزاً بين القياسين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ما استقرت الآراء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لدليل متفق عليه سواء كان قياساً خفيا او اعم منه اذا وقع فى مقابلة القياس الجلى حتى لايطلق على نفس الدليل من غير مقابلة فهو حجةٌ عند الجميع من غير تصور خلاف</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محمّد تقى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عن القياس يقال عن الاستحسان و هو كما يقولون قياس خفى و ادلة اعتباره أخفى من أدلة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شيعه اماميه استحسان را قبول ندارد به دليل نهى ائمه هداة مهديين عليهم السلام و دليل استحسان تا قرن دوم هجرى از ادله احكام شرع نبود، بعداً اختراع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صلاح كار جستن و صلاح پرسيدن و يكى از اصول فقه نزد مالك بن انس و اصحابش است و صلاح عامه را در آن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اعتبار ان أمراً من الامور فيه صلاح للعامة</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يكاد يكون الغرض من الاستصلاح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والمصالح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الفقه المالكى و تذهب الطريقتان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الاستحسان والاستصلاح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 كثيراً ما عدل عن الأخذ بنتايج القياس عند ما تصادم القيود النظرية مصالح الناس او مرافقهم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لتعسف اكبر سبب فى معارضة كثير من الفقهاء للاستحسان والاستصلاح و لم يتفق العلماء قط على انهما من القواعد الصحيحة فى اصول الفقه</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المالكية يقولون الأخذ به مصلحة جزئية فى مقابلة دليل كلى</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شيعه اماميه دليل استصلاح را براى فتوى در احكام شرعيه قبول ندارند و لا يرى الشيعة حاجةً الى اصول اخرى بعد تعليم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فإنه يوجد عندهم فى فترة غيبة </w:t>
      </w:r>
      <w:bookmarkStart w:id="236" w:name="pg7353_51764"/>
    </w:p>
    <w:p>
      <w:pPr>
        <w:pStyle w:val="BookText"/>
        <w:rPr/>
      </w:pPr>
      <w:bookmarkEnd w:id="236"/>
      <w:r>
        <w:rPr>
          <w:rFonts w:ascii="Amiri" w:hAnsi="Amiri" w:eastAsia="Amiri" w:cs="Amiri"/>
          <w:color w:val="111111"/>
          <w:sz w:val="28"/>
          <w:sz w:val="28"/>
          <w:szCs w:val="28"/>
          <w:rtl w:val="true"/>
          <w:lang w:bidi="ar-SA"/>
        </w:rPr>
        <w:t xml:space="preserve">الامام الاخيرعليه السلام اصلان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 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يقابلان الاصلين الأخيرين عند أهل السنة</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بقى من الادلة المعتبرة عند جملة من علماء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سدالذرايع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ترجع الى ظواهر الادلة السمعية اوالملازمات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حجيتها، بل هى أظهر أفراد الظن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دون القياس من ناحية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اخراجها من عمومات حرمة العمل بالظن لايبقى عندنا مايصلح لانطباق هذه العمومات عليه مما يستحق الذكر، فيبقى النهى عن الظن بلا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البديهى عدم جواز تخصيص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الاحكام و ملاكاتها لايستقل العقل بادراكها ابتداءً أى ليس من الممكن للعقول أن تنالها ابتداء من دون السماع من مبلغ الاحكام او بالملازمة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شأنها فى ذلك شأن جميع المجعولات كاللغات، والاشارات، والعلامات، و نحوها، فانه لامعنى للقول بانها تعلم من طريق عقلى مجرد، سواء كان من طريق بديهى ام نظرى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للعقل هذا الامر لماكان هناك حاجة لبعثة الرسل ونصب الأئمة، اذ يكون حينئذ كل ذى عقل متمكناً بنفسه من معرفة احكام اللَّه تعالى، ويصبح كل مجتهد نبياً او اماما، و من هنا تعرف السر فى اصرار اصحاب الرأى على قولهم بأن كل مجتهد مصيب، و قد اعترف الامام الغزالى بانه لا يمكن اثبات حجية القياس الا بتصويب كل مجتهد و زاد على ذلك قوله بأن المجتهد وان خالف النص فهو مصيب وان الخطأ غير ممكن فى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ما ذكرناه من عدم امكان اثبات حجية مثل هذه الادلة رأينا الاكتفاء بذلك عن شرح هذه الادلة و مرادهم منها و مناقشة أدلتهم</w:t>
      </w:r>
      <w:r>
        <w:rPr>
          <w:rFonts w:eastAsia="Amiri" w:cs="Amiri" w:ascii="Amiri" w:hAnsi="Amiri"/>
          <w:color w:val="111111"/>
          <w:sz w:val="28"/>
          <w:szCs w:val="28"/>
          <w:rtl w:val="true"/>
          <w:lang w:bidi="ar-SA"/>
        </w:rPr>
        <w:t>.</w:t>
      </w:r>
      <w:r>
        <w:rPr>
          <w:rStyle w:val="FootnoteAnchor"/>
          <w:rtl w:val="true"/>
        </w:rPr>
        <w:footnoteReference w:id="401"/>
      </w:r>
    </w:p>
    <w:p>
      <w:pPr>
        <w:pStyle w:val="Heading3"/>
        <w:numPr>
          <w:ilvl w:val="2"/>
          <w:numId w:val="1"/>
        </w:numPr>
        <w:rPr/>
      </w:pPr>
      <w:bookmarkStart w:id="237" w:name="__RefHeading___Toc1214562_1051229030"/>
      <w:bookmarkStart w:id="238" w:name="_Toc80"/>
      <w:bookmarkEnd w:id="237"/>
      <w:r>
        <w:rPr>
          <w:rtl w:val="true"/>
        </w:rPr>
        <w:t xml:space="preserve">حضور حضرت آية اللَّه العظمى آقاى ميلانى </w:t>
      </w:r>
      <w:r>
        <w:rPr>
          <w:rtl w:val="true"/>
        </w:rPr>
        <w:t xml:space="preserve">- </w:t>
      </w:r>
      <w:r>
        <w:rPr>
          <w:rtl w:val="true"/>
        </w:rPr>
        <w:t xml:space="preserve">دامت بركاته </w:t>
      </w:r>
      <w:r>
        <w:rPr>
          <w:rtl w:val="true"/>
        </w:rPr>
        <w:t>-</w:t>
      </w:r>
      <w:bookmarkEnd w:id="23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مسائلى مستحدث شده است كه در رساله هاى عمليّه گذشتگان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آن كه جواب مرحمت فرماييد</w:t>
      </w:r>
      <w:r>
        <w:rPr>
          <w:rFonts w:eastAsia="IRNazanin" w:cs="IRNazanin"/>
          <w:color w:val="111111"/>
          <w:sz w:val="28"/>
          <w:szCs w:val="28"/>
          <w:rtl w:val="true"/>
          <w:lang w:bidi="fa-IR"/>
        </w:rPr>
        <w:t xml:space="preserve">: </w:t>
      </w:r>
      <w:bookmarkStart w:id="239" w:name="pg7353_51766"/>
    </w:p>
    <w:p>
      <w:pPr>
        <w:pStyle w:val="BookText"/>
        <w:rPr/>
      </w:pPr>
      <w:bookmarkEnd w:id="239"/>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عقيم باشد، ولى زنش عقيم نباشد و نطفه مرد ديگرى را با وسايل طبّى در رحم زن قرار دهند و زن، باردار شود، آيا اين عمل جايز است؟ طفل با شوهر عقيمِ زن، چه نسبتى پيدا مى كند؟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كِشتِ نطفه در رحم زنِ عقيم، اگر نطفه مرد و زن را گرفته، در رحم زنِ ديگر پرورش دهند، آن طفل چه نسبتى با آن زن و شوهر صاحب نطفه پيدا مى كند و با آن زنى كه نطفه در رحم او پَرورش يافته است چه نسبتى مى يابد وكدام يك ازاين دو زن، مادر طفل محسوب مى شوند كه احكام شرعى بر آن متصور است و آيا زنى كه نطفه در رحمش پرورش يافته است، گنهكار مى باشد؟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زن عقيمه نمى باشد، بچه ظاهراً ولدالزنا نيست، بلكه ربيب و يا ربيبه شوهر زن است، ولى چون روايات معتبر داريم كه زن مجاز نيست آب مرد اجنبى را كه شوهرش نيست، داخل رحمش كند و شديداً مورد لعن و سرزنش قرار گرفته است، اين عمل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بعيد نيست كه طفل، فرزند صاحبانِ نطفه محسوب گردد ودليل روشنى از ناحيه شرع انور نداريم، به مقتضاى احتياط رفتار كنند و طفل با زنى كه در رحم او پرورش يافته است و ظرفيت دارد، نسبتى ندارد و احتياط ترك نشود و نسبتِ مادر بودن از اول جواب معلوم گرديد و چون برخلاف موازين شرع است، ظاهراً گنهكار است</w:t>
      </w:r>
      <w:r>
        <w:rPr>
          <w:rFonts w:eastAsia="IRNazanin" w:cs="IRNazanin"/>
          <w:color w:val="111111"/>
          <w:sz w:val="28"/>
          <w:szCs w:val="28"/>
          <w:rtl w:val="true"/>
          <w:lang w:bidi="fa-IR"/>
        </w:rPr>
        <w:t>.</w:t>
      </w:r>
    </w:p>
    <w:p>
      <w:pPr>
        <w:pStyle w:val="Heading3"/>
        <w:numPr>
          <w:ilvl w:val="2"/>
          <w:numId w:val="1"/>
        </w:numPr>
        <w:rPr/>
      </w:pPr>
      <w:bookmarkStart w:id="240" w:name="__RefHeading___Toc1214564_1051229030"/>
      <w:bookmarkStart w:id="241" w:name="_Toc81"/>
      <w:bookmarkEnd w:id="240"/>
      <w:r>
        <w:rPr>
          <w:rtl w:val="true"/>
        </w:rPr>
        <w:t xml:space="preserve">حضور انور حضرت آية اللَّه العظمى آقاى ميلانى </w:t>
      </w:r>
      <w:r>
        <w:rPr>
          <w:rtl w:val="true"/>
        </w:rPr>
        <w:t xml:space="preserve">- </w:t>
      </w:r>
      <w:r>
        <w:rPr>
          <w:rtl w:val="true"/>
        </w:rPr>
        <w:t xml:space="preserve">دامت بركاته </w:t>
      </w:r>
      <w:r>
        <w:rPr>
          <w:rtl w:val="true"/>
        </w:rPr>
        <w:t>-</w:t>
      </w:r>
      <w:bookmarkEnd w:id="24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ورشكست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طلبكاران و ارباب ديون پيشدستى مى كنند و بر طلبكارانِ ديگر سبقت مى گيرند و بعضى از اموال و مستغلات مديون را از باب مطالبات خود تصرف مى كنند، آيا عمل آنها درست است؟ مزاحمت براى طلبكاران ديگر چه صورت دارد؟ اگر تأمين و تصرف آنها در اموال ورشكسته با مستثنيات دين بر خورد پيدا كند، </w:t>
      </w:r>
    </w:p>
    <w:p>
      <w:pPr>
        <w:pStyle w:val="BookText"/>
        <w:rPr/>
      </w:pPr>
      <w:r>
        <w:rPr>
          <w:rFonts w:ascii="IRNazanin" w:hAnsi="IRNazanin" w:eastAsia="IRNazanin"/>
          <w:color w:val="111111"/>
          <w:sz w:val="28"/>
          <w:sz w:val="28"/>
          <w:szCs w:val="28"/>
          <w:rtl w:val="true"/>
          <w:lang w:bidi="fa-IR"/>
        </w:rPr>
        <w:t>چه صورتى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مى توان رد مظالم و كفّاره را مانند زكات به فقير سيّد داد؟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ثابت كرده اند سيگار كشيدن ضرر دارد و از طرفى هر مضرّى دراسلام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وصف، سيگار كشيدن حرام است و اگر امام جماعت سيگار بكشد، از عدالت ساقط مى شود؟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بازى نرد و شطرنج قمار محسوب مى شود و حرام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جلوگيرى پيش از ايجاد نطفه به وسيله قرص يا راههاى ديگر، خلاف شرع است؟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اسكناس از معدودات به حساب مى آيد و بيع و شراى آن با زياده و نقصان بدون شرط يا با قيد و شرط جايز است؟</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مى كند بين آن كه بر حسب درخواست طلبكاران حاكم شرع مديون را حَجْر كرده باشد و حكم مفلس بودن مديون را داده باشد يا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نمى توانند تأمين نمايند و مزاحمت با ساير طلبكاران جايز نيست و مستثنيات بر طبق آنچه در فقه مذكور است، استثنا مى شود، مگر در صورتى كه عين، مال طلبكار باشد با شرايطى كه در فقه ذكر شده است و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حكم 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رضايت شخص ورشكسته شده، طلبكاران نمى توانند تأمين نمايند و شخص ورشكسته نمى تواند رضايت بدهد به بعضى از طلبكاران با مطالبه ساير طلبكاران و مستثنيات را هم نمى توانند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مظالم را مى توان به سيد فقير متدين داد، ولى كفّارات، 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ضرر، مختلف است و هر مُضرّى حرام نيست، بلكه مضرّات مخصوص و آنچه موجب نقص عضو يا تغيير ما خلق اللَّه بشود، حرام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جاى سؤال نيست، ظاهراً بلا اشكال، قمار است</w:t>
      </w:r>
      <w:r>
        <w:rPr>
          <w:rFonts w:eastAsia="Amiri" w:cs="Amiri" w:ascii="Amiri" w:hAnsi="Amiri"/>
          <w:color w:val="111111"/>
          <w:sz w:val="28"/>
          <w:szCs w:val="28"/>
          <w:rtl w:val="true"/>
          <w:lang w:bidi="ar-SA"/>
        </w:rPr>
        <w:t xml:space="preserve">. </w:t>
      </w:r>
      <w:bookmarkStart w:id="242" w:name="pg7353_51770"/>
    </w:p>
    <w:p>
      <w:pPr>
        <w:pStyle w:val="BookText"/>
        <w:rPr/>
      </w:pPr>
      <w:bookmarkEnd w:id="242"/>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نطفه</w:t>
      </w:r>
      <w:r>
        <w:rPr>
          <w:rStyle w:val="FootnoteAnchor"/>
          <w:rtl w:val="true"/>
        </w:rPr>
        <w:footnoteReference w:id="402"/>
      </w:r>
      <w:r>
        <w:rPr>
          <w:rFonts w:ascii="IRNazanin" w:hAnsi="IRNazanin" w:eastAsia="IRNazanin"/>
          <w:color w:val="111111"/>
          <w:sz w:val="28"/>
          <w:sz w:val="28"/>
          <w:szCs w:val="28"/>
          <w:rtl w:val="true"/>
          <w:lang w:bidi="fa-IR"/>
        </w:rPr>
        <w:t>عبارت است از رسيدن دانه اى كه در منى مرد است به دانه اى كه در رحم زن است، پس اگر منى اصلاً به رحم زن وارد نشود و زن رضايت به آن داشته باشد، اشكالى ندارد و همچنين اگر به وسيله قرص و مانند آن جلوگيرى شود از اينكه دانه منى مرد به دانه رحم زن برسد، ظاهراً مانعى ندارد، ولى اگر بعد از رسيدن اين دو دانه به همديگر، آن را تلف كند كه اولاد به وجود نيايد، گناه كرده است و بايد پانزده مثقال طلاى سكه دار ديه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مربوط به تشخيص شخص است، اگر چنانچه اسكناس، جنبه سنديت داشته باشد، جايز نيست و اگر فى حدّ نفسه ماليت داشته باشد، معدود است و حكم رباى معاملى در معدودات جواز است</w:t>
      </w:r>
      <w:r>
        <w:rPr>
          <w:rFonts w:eastAsia="IRNazanin" w:cs="IRNazanin"/>
          <w:color w:val="111111"/>
          <w:sz w:val="28"/>
          <w:szCs w:val="28"/>
          <w:rtl w:val="true"/>
          <w:lang w:bidi="fa-IR"/>
        </w:rPr>
        <w:t>.</w:t>
      </w:r>
    </w:p>
    <w:p>
      <w:pPr>
        <w:pStyle w:val="Heading3"/>
        <w:numPr>
          <w:ilvl w:val="2"/>
          <w:numId w:val="1"/>
        </w:numPr>
        <w:rPr/>
      </w:pPr>
      <w:bookmarkStart w:id="243" w:name="__RefHeading___Toc1214566_1051229030"/>
      <w:bookmarkStart w:id="244" w:name="_Toc82"/>
      <w:bookmarkEnd w:id="243"/>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44"/>
    </w:p>
    <w:p>
      <w:pPr>
        <w:pStyle w:val="BookText"/>
        <w:rPr/>
      </w:pPr>
      <w:r>
        <w:rPr>
          <w:rFonts w:ascii="IRNazanin" w:hAnsi="IRNazanin" w:eastAsia="IRNazanin"/>
          <w:color w:val="111111"/>
          <w:sz w:val="28"/>
          <w:sz w:val="28"/>
          <w:szCs w:val="28"/>
          <w:rtl w:val="true"/>
          <w:lang w:bidi="fa-IR"/>
        </w:rPr>
        <w:t>با عرض سلام و تحيّت، چند مسأله هست، مستدعى جواب آن مى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توقف و اقامت يا سوار شدن به وسايل نقليه اى كه موسيقى مى گذارند و قهراً شنيده مى شود و احتمال اثر نهى در مورد آنها داده نمى شود، جايز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تصرف اموالى كه از دولت گرفته مى شود و مجهول المالك است و احتياطاً بايد از فقير وكالت بگيرند، جايز است؟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شهرداريها و مانند آنها مستغلاتى را خراب مى كنند و اراضى اشخاص را تصرف كرده، معبر و خيابان مى 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عبور و توقف در آنها جايز است و آيا به عنوان مجهول المالك مى توان در آنها تصرف كرد؟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خمس از دريافت حقوق دولتى و يا از شركتها درصورتى كه زايد بر مؤونه باشد، واجب است؟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نظر كردن مرد اجنبى به زنى كه قصد ازدواج با او دارد، جايز است؟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شخصى احتياج به منزل مسكونى دارد، در حالى كه ربح و درآمدِ او براى خريد </w:t>
      </w:r>
    </w:p>
    <w:p>
      <w:pPr>
        <w:pStyle w:val="BookText"/>
        <w:rPr/>
      </w:pPr>
      <w:r>
        <w:rPr>
          <w:rFonts w:ascii="Amiri" w:hAnsi="Amiri" w:eastAsia="Amiri" w:cs="Amiri"/>
          <w:color w:val="111111"/>
          <w:sz w:val="28"/>
          <w:sz w:val="28"/>
          <w:szCs w:val="28"/>
          <w:rtl w:val="true"/>
          <w:lang w:bidi="ar-SA"/>
        </w:rPr>
        <w:t>خانه كافى نيست، آيا او مى تواند از درآمد خود ذخيره كند تا بتواند منزل بخرد؟ افتونا مأجورين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تسليم و تحيّت تقديم مى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مراقب باشد و بودنش امضاى عملى محسوب نشود و عملاً نهى از منكر نمايد،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گيرنده مال دولت از فقير وكالت بگيرد تدريجاً مال مجهول المالك را به او بدهد و او مال را به دهنده ببخشد، دو مرتبه مقدار ديگرى را مى دهد و او ببخشد و در آخر مقدارى را در اختيار فقير قرار دهد و چون فقيرى كه غناى باطنى دارد و مايل است واسطه خير شود و مى داند كه مطلب چنين است، حقيقتاً دستگردان مى نمايد، مى تواند گيرنده در مال دولت تصرف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گونه موارد كه زمينها يقيناً برگشت به صاحبانش نخواهد شد، مرحوم آية اللَّه الاستاذ الميرزاالنائينى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حرمت تصرف مال غير خارج است، چون فرموده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لأحد أن يتصرف فى مال غيره بغير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مال امرء إلا بطيب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را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موضوع مال است، نه چيزى كه ماليت ندارد و اعتبار ملكيت عقلائيه را هم شايد نداشته باشد؛</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المساجدالواقعة فى الشوارع المستحدثة الظاهر انها تخرج عن عنوان المسجدية، و على هذا فلابد من التفصيل بين الاحكام المترتبة على عنوان المسجد الدائرة مداره وجوداً و عدماً، و بين الاحكام المترتبة على عنوان وقفيته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الاحكام الاولى حرمة تنجيس المسجد و وجوب ازالة النجاسة عنه و عدم جواز دخول الجنب والحائض فيه و ماشاكل ذلك فانها احكام مترتبة على عنوان المسجدية فاذا زال انتفت هذه الاحكام و ان كان الاحوط ترتيب آثار المسجد عليه، و من الاحكام الثانية عدم جواز التصرف فى موادها وفضلاتها كاحجارها واخشابها وارضها و نحو ذلك، و عدم جواز بيعها و شرائها، نعم يجوز بيع مايصلح بيعه منها باذن الحاكم الشرعى او وكيله، و صرف ثمنها فى مسجد آخر مع مراعاة الأقرب فالأقرب، و كذا يجوز فى هذه الحالة صرف نفس تلك المواد فى تعمير مسجد آخر، و من ذلك يظهر حال المدارس الواقعة فى تلك الشوارع و كذا الحسينيات فان انقاضها كالأحجار والأخشاب والأراضى و غيرها لا تخرج عن الوقفية بالخراب والغصب، فلا يجوز بيعها وشراؤها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 باذن الحاكم الشرعى او وكيله وصرف ثمنها فى مدرسة او حسينية اخرى مع مراعاة الأقرب فالأقرب او صرف نفس تلك الانقاض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العبور والمرور من اراضى المساجد الواقعة فى الشوارع و كذلك الحكم فى اراضى المدارس والحسينيات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مابقى من المساجد ان كان قابلاً للانتفاع منه للصلاة و نحوه من العبادات ترتب عليه جميع احكام المسجد، واذا جعله الظالم و نحوه من العبادات ترتب عليه جميع احكام المسجد، واذا جعله الظالم دكاناً او محلا او داراً بحيث لا يمكن الانتفاع به كمسجد، فهل يجوز الانتفاع به كما جعل اى دكانا او نحوه فيه تفصيل، فان كان الانتفاع غير مناف لجهة المسجد كالاكل والشرب والنوم ونحو ذلك فلا شبهة فى جوازه، و ذلك لان المانع من الانتفاع بجهة المسجدية انّما هو عمل الغاصب، و بعد تحقق المانع و عدم إمكان الانتفاع بتلك الجهة لا مانع من الانتفاع به فى جهات اخرى، نظير المسجد الواقع فى طريق متروك التردد، فانه لابأس بجعله مكاناً للزراعة اودكانا، نعم لايجوز جعله مكاناً للاعمال المنافية لعنوان المسجد كجعله ملعباً او ملهى و ماشاكل ذلك، فلو جعله الظالم مكاناً لما ينافى العنوان لم يجز الانتفاع به بذلك العنوان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مقابر المسلمين الواقعة فى الشوارع ان كانت ملكاً لأحد فحكمها حكم الاوقاف كما عرفت، هذا اذا لم يكن العبور والمرور عليها هتكا لموتى المسلمين و الا فلا يجوز، واما اذا لم تكن ملكاً و لا وقفاً فلابأس بالتصرف فيها اذا لم يكن هتكا، و من ذلك يظهر حال الفضلات الباقية منها، فانها على الفرض الاول لايجوز التصرف فيها و شراؤها الا باذن مالكها، و على الفرض الثانى لايجوز ذلك الا باذن المتولى و صرف ثمنها فى مقابر اخرى للمسلمين مع مراعاة الأقرب فالأقرب، و على الفرض الثالث يجوز ذلك من دون حاجة الى اذن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پولى كه به عنوان حقوق از دولت مى گيرند، در صورت ظاهر و در واقع مالك نيستند، بايد آن را بر طبق موازين شرع اصلاح نمايند و خمس تعلق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غير وجه و كفين مانند سر و گردن اكتفا نمايد به مقدارى كه ضرورت اختبار مقتضى است بنا بر احوط بدون ريبه و تلذذ باشد و در صورتى كه قبلاً از او اطلاع نداشته و مانعى از ازدواج به آن زن نبوده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خمس مازاد بر مؤونه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 xml:space="preserve">. </w:t>
      </w:r>
      <w:bookmarkStart w:id="245" w:name="pg7353_51776"/>
    </w:p>
    <w:p>
      <w:pPr>
        <w:pStyle w:val="Heading3"/>
        <w:numPr>
          <w:ilvl w:val="2"/>
          <w:numId w:val="1"/>
        </w:numPr>
        <w:rPr/>
      </w:pPr>
      <w:bookmarkStart w:id="246" w:name="__RefHeading___Toc1214568_1051229030"/>
      <w:bookmarkStart w:id="247" w:name="_Toc83"/>
      <w:bookmarkEnd w:id="245"/>
      <w:bookmarkEnd w:id="246"/>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47"/>
    </w:p>
    <w:p>
      <w:pPr>
        <w:pStyle w:val="BookText"/>
        <w:rPr/>
      </w:pPr>
      <w:r>
        <w:rPr>
          <w:rFonts w:ascii="IRNazanin" w:hAnsi="IRNazanin" w:eastAsia="IRNazanin"/>
          <w:color w:val="111111"/>
          <w:sz w:val="28"/>
          <w:sz w:val="28"/>
          <w:szCs w:val="28"/>
          <w:rtl w:val="true"/>
          <w:lang w:bidi="fa-IR"/>
        </w:rPr>
        <w:t>در اين اواخر، عده اى از افراد خير مؤسساتى تأسيس مى كنند و به ثبت مى رسانند كه هيأت مؤسس دارد و كار آنها اين است كه از مردم براى فقرا و ايتام وغيره كمك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درباره مسائل مربوط به اين مؤسسات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مؤمنان مستغلاتى مانند حياط، زمين و غيره يا وجه نقدى به اين مؤسسات واگذار كنند، آيا اين مؤسسات مالك آنها مى شوند و در نتيجه ملك از تملك صاحبِ اوّل سلب مى شود؟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وجه نقد و يا جنس منقول و غير منقول به آن مؤسسات خيريه هبه كند، آيا قبول و قبض كه در هبه معتبر است، در اين مورد هم معتبر است و اگر يكى از اعضاى هيأت مديره قبول و قبض كند، كافى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مؤسسات خيريه صدقه مى پذيرند و در صورت صحت، آيا قبض دادن كه در صدقه لازم است، در اين صورت هم محقق مى شود؟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فردى ملكى را وقف اين مؤسسات كند، چون در وقف تصرف لازم است، آيا مؤسسين و يا هيأت مديره اگر قبض و تصرّف كنند، وقف محقق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تمليك و هبه و صدقه در اختيار اين مؤسسات مشروع باشد، آيا عمرى كردن همان ملك غير منقول صحيح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اعضاى اين مؤسسات مصلحت مى دانند از وجوه جمع آورى شده براى كسانى كه به اين مؤسسات كمك كرده اند، مجلس ختم بر پا كنند و يا در اعياد مذهبى جشن بگيرند، آيا اين كارها جايز است؟</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مؤسسه مالك نمى شود، ولى به مقتضاى ماكان للَّه لايرد ولارجعة فيه، شبيه به مسلوب الملكيه مى شود از مملك كه اختيارآن را نداشته باشد</w:t>
      </w:r>
      <w:r>
        <w:rPr>
          <w:rFonts w:eastAsia="Amiri" w:cs="Amiri" w:ascii="Amiri" w:hAnsi="Amiri"/>
          <w:color w:val="111111"/>
          <w:sz w:val="28"/>
          <w:szCs w:val="28"/>
          <w:rtl w:val="true"/>
          <w:lang w:bidi="ar-SA"/>
        </w:rPr>
        <w:t xml:space="preserve">. </w:t>
      </w:r>
      <w:bookmarkStart w:id="248" w:name="pg7353_51778"/>
    </w:p>
    <w:p>
      <w:pPr>
        <w:pStyle w:val="BookText"/>
        <w:rPr/>
      </w:pPr>
      <w:bookmarkEnd w:id="248"/>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موهوب له، مالك شرعى نمى شود و بعيد نيست آنچه در اوّل گفته شد، مجرى بوده باشد و احتياطاً اولياى مؤسسه قبض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صدقه ظاهريه است، بعيد نيست حكم جواب اوّل را داشته باشد و مؤسسه استحقاق صدقه على مالها من الحقيقة به عنوان نفسه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اولياى امور مؤسسه را متولى در اجراى صيغه وقف قرار دهد و آنان اقباض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شرعى نيست، ولى مملك و واهب و متصدق مى توانند آن ملك غير منقول را مصالحه نمايند به اولياى امور مؤسسه و شرط كنند كه عمرى براى آنان باشد و بعد از فوت او عوايد ملك را به مصارف خير برسانند و يا وقف براى مؤسسه بنمايند به نحوى كه قبلاً عرض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دهندگان وجوه، اختيار مطلق به اولياى مؤسسه داده باشند، جايز است و الّا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عنداللَّه</w:t>
      </w:r>
      <w:r>
        <w:rPr>
          <w:rFonts w:eastAsia="IRNazanin" w:cs="IRNazanin"/>
          <w:color w:val="111111"/>
          <w:sz w:val="28"/>
          <w:szCs w:val="28"/>
          <w:rtl w:val="true"/>
          <w:lang w:bidi="fa-IR"/>
        </w:rPr>
        <w:t>.</w:t>
      </w:r>
    </w:p>
    <w:p>
      <w:pPr>
        <w:pStyle w:val="Heading3"/>
        <w:numPr>
          <w:ilvl w:val="2"/>
          <w:numId w:val="1"/>
        </w:numPr>
        <w:rPr/>
      </w:pPr>
      <w:bookmarkStart w:id="249" w:name="__RefHeading___Toc1214570_1051229030"/>
      <w:bookmarkStart w:id="250" w:name="_Toc84"/>
      <w:bookmarkEnd w:id="249"/>
      <w:r>
        <w:rPr>
          <w:rtl w:val="true"/>
        </w:rPr>
        <w:t xml:space="preserve">حضور انور حضرت آية اللَّه العظمى آقاى ميلانى </w:t>
      </w:r>
      <w:r>
        <w:rPr>
          <w:rtl w:val="true"/>
        </w:rPr>
        <w:t xml:space="preserve">- </w:t>
      </w:r>
      <w:r>
        <w:rPr>
          <w:rtl w:val="true"/>
        </w:rPr>
        <w:t xml:space="preserve">دامت بركاته </w:t>
      </w:r>
      <w:r>
        <w:rPr>
          <w:rtl w:val="true"/>
        </w:rPr>
        <w:t>-</w:t>
      </w:r>
      <w:bookmarkEnd w:id="25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عرض سلام و تحيّت در نيشابور در مجلسى كه آقايان فضلا بودند، درباره موارد ذيل بحث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اولواالعزم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مُحدَّث به اتفاق،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اهلَ الذِّكرِ اِن كنتم لا تَعلَمُون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بنا شد از حضرت عالى سؤال شود جزاكم اللَّه عنا خيرالجزاء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نبأ بر وزن فعيل به معناى فاعل به شخصيتى گفته مى شود كه به غير واسطه بشر و رياضت بدن و روح از جانب خداوند متعال، مطالبى را بگويد و خبر دهد </w:t>
      </w:r>
    </w:p>
    <w:p>
      <w:pPr>
        <w:pStyle w:val="BookText"/>
        <w:rPr/>
      </w:pPr>
      <w:r>
        <w:rPr>
          <w:rFonts w:ascii="IRNazanin" w:hAnsi="IRNazanin" w:eastAsia="IRNazanin"/>
          <w:color w:val="111111"/>
          <w:sz w:val="28"/>
          <w:sz w:val="28"/>
          <w:szCs w:val="28"/>
          <w:rtl w:val="true"/>
          <w:lang w:bidi="fa-IR"/>
        </w:rPr>
        <w:t>وبعضى گفته اند از نبوت به معناى رفعت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رَفَعناهُ مكاناً عليّاً</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خداوند متعال، آنان را براى تربيت انسان برگيرد و عددشان صدو بيست و چهار هزار است</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جمعى از ايشان فقط نبىّ مى باشند، صدا را مى شنوند و صاحبِ صدا را در بيدارى نمى بينند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حكيمى از حضرت موسى عليه السلام سؤال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اى الجهة يكلمك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الجهات و بكل الجهات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اسرائيل اتبعوا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ممكن است در عالم رؤيا و خواب، ملك را ببينند و وظيفه او را به او ابلاغ نمايند، مانند حضرت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بُنَىّ اِنّى أرى فى المَنَامِ اَنّى اَذبَحُك</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الانبياء والمرسلون على اربع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فنبىّ منبّأ فى نفسه، لايعدو غيرها، و نبى يرى فى النوم و يسمعُ الصوت و لا يعاينُهُ فى اليقظة و لم يبعث الى أحد و عليه امام مثل ما كان ابراهيم على لوطعليهما السلام، و نبى يرى فى منامه و يسمع الصوت و يعاين الملك و قد اُرسِلَ الى طائفةٍ قلّوا او كثروا، كيونس</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قال اللَّه ليونس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اَرسَلناهُ الى مِائَةِ اَلفٍ اَو يَزيدُونَ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ثلاثين ألفا و عليه امام والذى يرى فى نومه ويسمع الصوت و يعاين فى اليقظة و هو امام مثل اولى العزم</w:t>
      </w:r>
      <w:r>
        <w:rPr>
          <w:rFonts w:eastAsia="Amiri" w:cs="Amiri" w:ascii="Amiri" w:hAnsi="Amiri"/>
          <w:color w:val="111111"/>
          <w:sz w:val="28"/>
          <w:szCs w:val="28"/>
          <w:rtl w:val="true"/>
          <w:lang w:bidi="ar-SA"/>
        </w:rPr>
        <w:t>... .</w:t>
      </w:r>
      <w:r>
        <w:rPr>
          <w:rStyle w:val="FootnoteAnchor"/>
          <w:rtl w:val="true"/>
        </w:rPr>
        <w:footnoteReference w:id="41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رسل است افرادى هستند كه روش نَرم و رفتار گرانبار دارند، ملك را در بيدارى مى بينند و صداى او را مى شنوند و با او سخن مى گويند و هر رسولى نيز نبى مى باشد و هر نبى رسول نيست و رسول به انبيا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اِلّا رَسُولٌ</w:t>
      </w:r>
      <w:r>
        <w:rPr>
          <w:rFonts w:eastAsia="IRNazanin" w:cs="IRNazanin"/>
          <w:color w:val="111111"/>
          <w:sz w:val="28"/>
          <w:szCs w:val="28"/>
          <w:rtl w:val="true"/>
          <w:lang w:bidi="fa-IR"/>
        </w:rPr>
        <w:t>...»</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ايُّهاالرَّسُولُ بَلِّغ ما اُنزِلَ اِلَيكَ من رَبِّك</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و گاهى به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جاءَت رُسُلُنا </w:t>
      </w:r>
    </w:p>
    <w:p>
      <w:pPr>
        <w:pStyle w:val="BookText"/>
        <w:rPr/>
      </w:pPr>
      <w:r>
        <w:rPr>
          <w:rFonts w:ascii="Amiri" w:hAnsi="Amiri" w:eastAsia="Amiri" w:cs="Amiri"/>
          <w:color w:val="111111"/>
          <w:sz w:val="28"/>
          <w:sz w:val="28"/>
          <w:szCs w:val="28"/>
          <w:rtl w:val="true"/>
          <w:lang w:bidi="ar-SA"/>
        </w:rPr>
        <w:t>ابراهيمَ بِالبُشرى</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لَقَولُ رَسُولٍ كريمٍ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عزم به معناى مصمم و ثابت قدم و صبور است</w:t>
      </w:r>
      <w:r>
        <w:rPr>
          <w:rStyle w:val="FootnoteAnchor"/>
          <w:rtl w:val="true"/>
        </w:rPr>
        <w:footnoteReference w:id="415"/>
      </w:r>
      <w:r>
        <w:rPr>
          <w:rFonts w:ascii="Amiri" w:hAnsi="Amiri" w:eastAsia="Amiri" w:cs="Amiri"/>
          <w:color w:val="111111"/>
          <w:sz w:val="28"/>
          <w:sz w:val="28"/>
          <w:szCs w:val="28"/>
          <w:rtl w:val="true"/>
          <w:lang w:bidi="ar-SA"/>
        </w:rPr>
        <w:t>و در قرآن مجيد، يك آيه است كه در آن جمله اولوا العزم ذكر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اُولُوا العَزمِ من الرُّسُلِ</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روايت فريقين پنج نفر مى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اَخَذنا من النَّبِيّينَ ميثاقَهُم و منك و من نُوحٍ و ابراهيم و موسى و عيسى ابنِ مَريَمَ و أخذنا مِنهُم ميثاقاً غَليظاً</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اين پنج نفر بودند كه صاحب شريعت بودند و ناسخ شريعت قبل، و بر همگان واجب است تبعيت از اين پنج نفر و اعراض از مدعيان</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و حضرت محمّد بن عبداللَّه صلى الله عليه وآله خاتم انبياء و رسل مى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اَبا اَحَدٍ من رجالِكُم و لكن رَسُولَ اللَّهِ و خاتَمَ النَّبِيّين</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النبيّين والمرسلين خمسة و هم اولوا العزم من الرسل و عليهم دارت الرحى، نوح، و ابراهيم، و موسى، و عيسى، و محمّد صلّى اللَّه عليه و آله و على جميع الانبياء</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ثمالى به حضرت صادق عليه السلام عرض مى 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سموا اولى العزم؟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بعثوا الى شرقها وغربها و جنها و إنسها</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اُولُوا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ابراهيم و موسى و عيسى و محمّد ، صلوات اللَّه عليهم و على جميع </w:t>
      </w:r>
    </w:p>
    <w:p>
      <w:pPr>
        <w:pStyle w:val="BookText"/>
        <w:rPr/>
      </w:pPr>
      <w:r>
        <w:rPr>
          <w:rFonts w:ascii="Amiri" w:hAnsi="Amiri" w:eastAsia="Amiri" w:cs="Amiri"/>
          <w:color w:val="111111"/>
          <w:sz w:val="28"/>
          <w:sz w:val="28"/>
          <w:szCs w:val="28"/>
          <w:rtl w:val="true"/>
          <w:lang w:bidi="ar-SA"/>
        </w:rPr>
        <w:t>أنبياء اللَّه و رسله،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صاروا أولى العزم؟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نوحاً بعث بكتاب و شريعة فكل من جاء بعد نوح أخذ بكتاب نوح و شريعته و منهاجه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بشريعته و منهاجه و بالصحف حتى جاء موسى بالتوراة و بعزيمة ترك الصحف، فكلّ نبىّ جاء بعد موسى أخذ بالتوراة و شريعته و منهاجه حتّى جاء المسيح بالانجيل و بعزيمة ترك شريعة موسى و منهاجه، فكل نبى جاء بعد المسيح أخذ بشريعته و منهاجه حتّى جاء محمّد صلى الله عليه وآله فجاء بالقرآن وشريعته و منهاجه، فحلاله حلالٌ الى يوم القيامة، و حرامه حرام إلى يوم القيامة فهؤلاء اولوا العزم من الرسل</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روايت مخالفان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اولواالعزم من الرسل النبى صلى الله عليه وآله و نوح و ابراهيم و موسى و عيسى</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را علماى تفسير و حديث و فلسفه و كلام و تاريخ و دائرة المعارف و لغت در مؤلفات خود بحث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شيعه اثنى عشريّه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نصب الامام لطف و هو واجب على اللَّه تعالى فيجب ان يكون الامام معصوماً لئلايضل الخلق و يؤكد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لايَنالُ عَهدِى الظالِمين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واتفقوا على امامة على عليه السلام بعد النبى صلى الله عليه وآله اذ لم يكن غيره معصوماً ثم ساقوا لامامة بعده إلى الحسن المجتبى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اخيه الحسين الشهيد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ابنه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ابنه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ابنه جعفرالصادق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ابنه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ابنه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ابنه محمّد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ابنه على النّقى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ابنه الحسن الزكى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الى ابنه محمّد المهدى المنتظر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انّه باق و سيظهر، ويملأ الدنيا عدلاً كما ملئت جوراً و هو الثانى عشر من أئمتهم ولاجل ذلك لقبوا بالاثنى عشرية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معرفى امام، حضرت رضاعليه السلام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الامامة أجل قدراً، و أعظم شأنا، وأعلى مكانا، وأمنع جانباً، و أبعد غوراً من ان يبلغها الناس بعقولهم أو ينالوها بآرائهم، أو يقيموا اماماً باختيارهم، إن الامامة خصَّ اللَّه عزوجل، بها ابراهيم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النبوة والخلّة مرتبة ثالثة و فضيلة شرّفه بها و أشاد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جاعِلُك لِلنَّاسِ اِماماً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الخليل عليه السلام 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الاية امامة كل ظالم الى يوم القيامة</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پنهان؛ در قرآن بيش از هشتاد مرتبه به الفاظ مختلف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گاهى مربوط است به انبياى اولوا العزم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گاهى به انبيا</w:t>
      </w:r>
      <w:r>
        <w:rPr>
          <w:rStyle w:val="FootnoteAnchor"/>
          <w:rtl w:val="true"/>
        </w:rPr>
        <w:footnoteReference w:id="427"/>
      </w:r>
      <w:r>
        <w:rPr>
          <w:rFonts w:ascii="IRNazanin" w:hAnsi="IRNazanin" w:eastAsia="IRNazanin"/>
          <w:color w:val="111111"/>
          <w:sz w:val="28"/>
          <w:sz w:val="28"/>
          <w:szCs w:val="28"/>
          <w:rtl w:val="true"/>
          <w:lang w:bidi="fa-IR"/>
        </w:rPr>
        <w:t>و گاهى رسل</w:t>
      </w:r>
      <w:r>
        <w:rPr>
          <w:rStyle w:val="FootnoteAnchor"/>
          <w:rtl w:val="true"/>
        </w:rPr>
        <w:footnoteReference w:id="428"/>
      </w:r>
      <w:r>
        <w:rPr>
          <w:rFonts w:ascii="IRNazanin" w:hAnsi="IRNazanin" w:eastAsia="IRNazanin"/>
          <w:color w:val="111111"/>
          <w:sz w:val="28"/>
          <w:sz w:val="28"/>
          <w:szCs w:val="28"/>
          <w:rtl w:val="true"/>
          <w:lang w:bidi="fa-IR"/>
        </w:rPr>
        <w:t>و گاهى ملائكه</w:t>
      </w:r>
      <w:r>
        <w:rPr>
          <w:rStyle w:val="FootnoteAnchor"/>
          <w:rtl w:val="true"/>
        </w:rPr>
        <w:footnoteReference w:id="429"/>
      </w:r>
      <w:r>
        <w:rPr>
          <w:rFonts w:ascii="Amiri" w:hAnsi="Amiri" w:eastAsia="Amiri" w:cs="Amiri"/>
          <w:color w:val="111111"/>
          <w:sz w:val="28"/>
          <w:sz w:val="28"/>
          <w:szCs w:val="28"/>
          <w:rtl w:val="true"/>
          <w:lang w:bidi="ar-SA"/>
        </w:rPr>
        <w:t>و غير ملائكه مانند مادر حضرت موسى عليه السلام</w:t>
      </w:r>
      <w:r>
        <w:rPr>
          <w:rStyle w:val="FootnoteAnchor"/>
          <w:rtl w:val="true"/>
        </w:rPr>
        <w:footnoteReference w:id="430"/>
      </w:r>
      <w:r>
        <w:rPr>
          <w:rFonts w:ascii="IRNazanin" w:hAnsi="IRNazanin" w:eastAsia="IRNazanin"/>
          <w:color w:val="111111"/>
          <w:sz w:val="28"/>
          <w:sz w:val="28"/>
          <w:szCs w:val="28"/>
          <w:rtl w:val="true"/>
          <w:lang w:bidi="fa-IR"/>
        </w:rPr>
        <w:t>و گاهى به آسمانها</w:t>
      </w:r>
      <w:r>
        <w:rPr>
          <w:rStyle w:val="FootnoteAnchor"/>
          <w:rtl w:val="true"/>
        </w:rPr>
        <w:footnoteReference w:id="431"/>
      </w:r>
      <w:r>
        <w:rPr>
          <w:rFonts w:ascii="IRNazanin" w:hAnsi="IRNazanin" w:eastAsia="IRNazanin"/>
          <w:color w:val="111111"/>
          <w:sz w:val="28"/>
          <w:sz w:val="28"/>
          <w:szCs w:val="28"/>
          <w:rtl w:val="true"/>
          <w:lang w:bidi="fa-IR"/>
        </w:rPr>
        <w:t>و گاهى به زمين</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گاهى به نبات</w:t>
      </w:r>
      <w:r>
        <w:rPr>
          <w:rStyle w:val="FootnoteAnchor"/>
          <w:rtl w:val="true"/>
        </w:rPr>
        <w:footnoteReference w:id="433"/>
      </w:r>
      <w:r>
        <w:rPr>
          <w:rFonts w:ascii="IRNazanin" w:hAnsi="IRNazanin" w:eastAsia="IRNazanin"/>
          <w:color w:val="111111"/>
          <w:sz w:val="28"/>
          <w:sz w:val="28"/>
          <w:szCs w:val="28"/>
          <w:rtl w:val="true"/>
          <w:lang w:bidi="fa-IR"/>
        </w:rPr>
        <w:t>و گاهى به حيوان مانند نحل</w:t>
      </w:r>
      <w:r>
        <w:rPr>
          <w:rStyle w:val="FootnoteAnchor"/>
          <w:rtl w:val="true"/>
        </w:rPr>
        <w:footnoteReference w:id="434"/>
      </w:r>
      <w:r>
        <w:rPr>
          <w:rFonts w:ascii="IRNazanin" w:hAnsi="IRNazanin" w:eastAsia="IRNazanin"/>
          <w:color w:val="111111"/>
          <w:sz w:val="28"/>
          <w:sz w:val="28"/>
          <w:szCs w:val="28"/>
          <w:rtl w:val="true"/>
          <w:lang w:bidi="fa-IR"/>
        </w:rPr>
        <w:t>و گاهى به شيطان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ظاهر و باطن، آنچه پيغمبران بشنوند بى واسطه و يا به توسط ملائكه و هر دو حجّت است بر آنها، وحى 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وسيله الهام و اجتهاد و رأى حاصل گردد، حجت نيست، و حضرت اميرعليه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كلام اللَّه ليس بنحو واحد؛ منه ما كلم اللَّه به الرسل، و منه ما قذفه فى قلوبهم، و منه رؤيا يراها الرسل، و منه وحى و تنزيل يُتلى ويقرأ فهو كلام اللَّه</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درباره وحى به قدر دانش خود مطالبى نوشته اند، امّا آنچه واقع است، خداوند متعال افرادى را برگزيده و به آنها عقل را افاضه فرموده و آگاهشان ساخته است </w:t>
      </w:r>
    </w:p>
    <w:p>
      <w:pPr>
        <w:pStyle w:val="BookText"/>
        <w:rPr/>
      </w:pPr>
      <w:r>
        <w:rPr>
          <w:rFonts w:ascii="IRNazanin" w:hAnsi="IRNazanin" w:eastAsia="IRNazanin"/>
          <w:color w:val="111111"/>
          <w:sz w:val="28"/>
          <w:sz w:val="28"/>
          <w:szCs w:val="28"/>
          <w:rtl w:val="true"/>
          <w:lang w:bidi="fa-IR"/>
        </w:rPr>
        <w:t>براى دريافت وحى و اسرار جهان هستى تا به جامعه بشر به قدر ظرفيت و دركشان معانى بلندى را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تمام الفاظ، وحى گرديده و آن كلام خداوند متعال است، نَه آن كه معنا بر قلب پيغمبرصلى الله عليه وآله نازل گرديده و آن حضرت به لغت حجاز ادا كرده، و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به الرُّوحُ الاَمينُ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قَلبِكَ لتَكُونَ من المُنذِرينَ</w:t>
      </w:r>
      <w:r>
        <w:rPr>
          <w:rFonts w:eastAsia="IRNazanin" w:cs="IRNazanin"/>
          <w:color w:val="111111"/>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منافات به آن ندارد، زيرا الفاظ بر قلب منوّر آن حضرت القا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پيغمبرصلى الله عليه وآله كه به او وحى شده توسط باطن و روح اوست كه با مَلك ارتباط پيدا مى نمايد و معارف و آيات الهى را دريافت مى كند و صداى مَلك را مى شنود و نوشته هاى او را با چشم حِسى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در جماد و نبات و حيوان است كه اصطلاحاً به آن هوش مى گويند و در اينكه چگونه به آنها الهام مى شود، دانشمندان بحث و تحقيق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او صور علمى افاضه مى شود كه تصور و تصديق مى نمايد و مكمل نفس انسان است چنانچه متقى گردد، و سخط است اگر گرفتار گناه و معصيت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جعفر و ابو عبداللَّه عليهما السلام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قالاعليه السلام بيّنَ لها ما تأتى و ما تترك</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دال و تشديد به فردى كه در گفتار و ظن خود صادق باشد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تفهيمات قلبى است كه القا مى شود و الهام مى گيرد و به واسطه روشنايى آن راه را مى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موضوع كه از عالم معنا است، يا خيال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جعفرعليه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 فهو الذى يحدث فيسمع ولايعاين ولايرى فى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الذى يسمع الصوت و لايرى الصورة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سلمان فارسى مُحدّث بود، عن ابى بصير عن ابى عبداللَّه عليه السلام و كان سلمان محدّثا </w:t>
      </w:r>
      <w:bookmarkStart w:id="251" w:name="pg7353_51791"/>
    </w:p>
    <w:p>
      <w:pPr>
        <w:pStyle w:val="BookText"/>
        <w:rPr/>
      </w:pPr>
      <w:bookmarkEnd w:id="2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آية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ملك فينكت فى قلبه، 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الصادق عليه السلام عن ذلك و قيل له من كان يحدثه؟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 اميرالمؤمنين عليه السلام و انّما صار محدثاً دون غيره ممن كان يحدثانه لأنهما كانا يحدثانه بما لايحتمله غيره من مخزون علم اللَّه و مكنونه</w:t>
      </w:r>
      <w:r>
        <w:rPr>
          <w:rStyle w:val="FootnoteAnchor"/>
          <w:rtl w:val="true"/>
        </w:rPr>
        <w:footnoteReference w:id="442"/>
      </w:r>
      <w:r>
        <w:rPr>
          <w:rFonts w:ascii="IRNazanin" w:hAnsi="IRNazanin" w:eastAsia="IRNazanin"/>
          <w:color w:val="111111"/>
          <w:sz w:val="28"/>
          <w:sz w:val="28"/>
          <w:szCs w:val="28"/>
          <w:rtl w:val="true"/>
          <w:lang w:bidi="fa-IR"/>
        </w:rPr>
        <w:t>والعلم عنداللَّه، المستدعى للدعاء</w:t>
      </w:r>
      <w:r>
        <w:rPr>
          <w:rFonts w:eastAsia="IRNazanin" w:cs="IRNazanin"/>
          <w:color w:val="111111"/>
          <w:sz w:val="28"/>
          <w:szCs w:val="28"/>
          <w:rtl w:val="true"/>
          <w:lang w:bidi="fa-IR"/>
        </w:rPr>
        <w:t>.</w:t>
      </w:r>
    </w:p>
    <w:p>
      <w:pPr>
        <w:pStyle w:val="Heading3"/>
        <w:numPr>
          <w:ilvl w:val="2"/>
          <w:numId w:val="1"/>
        </w:numPr>
        <w:rPr/>
      </w:pPr>
      <w:bookmarkStart w:id="252" w:name="__RefHeading___Toc1214572_1051229030"/>
      <w:bookmarkStart w:id="253" w:name="_Toc85"/>
      <w:bookmarkEnd w:id="252"/>
      <w:r>
        <w:rPr>
          <w:rtl w:val="true"/>
        </w:rPr>
        <w:t xml:space="preserve">حضور حضرت آية اللَّه العظمى آقاى ميلانى </w:t>
      </w:r>
      <w:r>
        <w:rPr>
          <w:rtl w:val="true"/>
        </w:rPr>
        <w:t xml:space="preserve">- </w:t>
      </w:r>
      <w:r>
        <w:rPr>
          <w:rtl w:val="true"/>
        </w:rPr>
        <w:t xml:space="preserve">مدّ ظلّه العالى </w:t>
      </w:r>
      <w:r>
        <w:rPr>
          <w:rtl w:val="true"/>
        </w:rPr>
        <w:t>-</w:t>
      </w:r>
      <w:bookmarkEnd w:id="253"/>
    </w:p>
    <w:p>
      <w:pPr>
        <w:pStyle w:val="BookText"/>
        <w:rPr/>
      </w:pPr>
      <w:r>
        <w:rPr>
          <w:rFonts w:ascii="Amiri" w:hAnsi="Amiri" w:eastAsia="Amiri" w:cs="Amiri"/>
          <w:color w:val="111111"/>
          <w:sz w:val="28"/>
          <w:sz w:val="28"/>
          <w:szCs w:val="28"/>
          <w:rtl w:val="true"/>
          <w:lang w:bidi="ar-SA"/>
        </w:rPr>
        <w:t>با عرض سلام و تحيّت و التماس در دعوات و زيارات، خواهشمندم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به يكى از اولاد خويش در حيات خود، مقدارى از مالش را از نقد و جنس بذل مى كند و ضمناً به شرط ابتدايى قرار مى گذارند كه پس از وفات پدر از تركه وى ارث نبرد، چون در حال حيات، ارث او داد شده است يا شرط و تعهد مى كند كه بعد از وفات پدر، حق خود را از تركه پدر به ساير ورثه واگذار كند، يا در حال حيات، پدر كه مقدارى نقد و جنس به فرزند خويشتن بذل مى كند، در ضمن عقد لازم شرط مى كند كه پس از وفات پدر از تركه وى ارث نبرد و يا حق خود را در آن موقع از تركه اسقاط و به ساير وراث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متمنى است نظر مبارك را ذيلاً مرقوم 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تعالى ظلّكم العالى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تسليم و تحيت وافر تقديم داشته، پيوسته در ذُكْرم مى باشيد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در ضمن عقد لازم و همچنين در ضمن هبه به پسر شرط نمايد كه بعد از مردن، خودش سهم الارثى را كه به پسر مى رسد، به ساير ورثه ببخشد، بر حسب سهامشان مانعى ندارد، بلكه اگر به طور وصيّت تمليكيّه مايملكش را به ساير ورثه تمليك نمايد و آن پسر كه مالى را كه به او بخشيده است، اجازه نمايد هم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عنده سبحانه و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تمام سوره يوسف، مكّى است يا مدنى؟</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شأن نزول سوره يوسف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بعضى از قصص انبيا در قرآن تكرار شده، ولى داستان حضرت يوسف يكجا و در يك سوره ذكر شده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در بعضى از سوره ها، آخرِ آيه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از داستان حضرت يوسف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و از داستانهاى ديگر انبيا چنين تعبيرى نشده است؟</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سوره يوسف، سه رؤيا ذكر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رؤياى يوسف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رؤياى دو زندانى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رؤياى ملك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اثرى بر اين رؤياها مترتب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دارد؟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مفسرين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هَمَّت به وهَمَّ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بياناتى دارند، نظر مبارك 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حضرت يوسف، مسؤوليت وزارت را قبول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اجعَلنِى على خَزائِنِ الاَرضِ اِنّى حفيظٌ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مَكَّنّا لِيُوسُفَ فى الاَرض يَتَبَوَّأُ منها حيثُ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اتهام سرقت به 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حمل بر صحّت مى شود؟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حضرت يوسف و خاندان يعقوب موحد بودند، چگونه در پيشگاه يوسف سجده كردند؟ بيّنوا جزيتم خيرالجزاء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سيف</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مدّت سى سال توقّف در كربلا موفق گرديد صندوق خاتمى براى قبر مطهّر حضرت ابوالفضل عليه السلام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گلدسته ايوان حضرت سيّدالشهداءعليه السلام را مطلّا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حسينيه و منزلگاهى هم براى تهرانيها بنا كرد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بعثى ها از وجود و نفوذ و فعاليت آقاى سيف نگران شدند، دوباره از كربلا تبعيد و به تهران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گذشته جلسات تعليم و تجويد قرآن كريم را در مسجد سلطانى از سر گرفت و ادامه داد تا اينكه در تهران بدرود حيات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مع القرآن و مع محمّد و آله الأئمّة المعصومين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أنزلناهُ قُرآناً عَرَبيّاً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اَحسَنَ القَصَصِ بما اَوحَينا اِلَيكَ هذَا القُرآنَ واِن كُنتَ من قَبلِهِ لَمِنَ الغافلين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آيه اوّل سوره يوسف، مدنى است، ولى از سياق آيات معلوم مى شود تمام يكصدو يازده آيه آن مكّى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در زمان پيغمبر اكرم صلى الله عليه وآله به مكّه معظّمه وارد شدند، خدمت آن حضرت رسيدند وعرض كردند در تورات</w:t>
      </w:r>
      <w:r>
        <w:rPr>
          <w:rStyle w:val="FootnoteAnchor"/>
          <w:rtl w:val="true"/>
        </w:rPr>
        <w:footnoteReference w:id="444"/>
      </w:r>
      <w:r>
        <w:rPr>
          <w:rFonts w:ascii="IRNazanin" w:hAnsi="IRNazanin" w:eastAsia="IRNazanin"/>
          <w:color w:val="111111"/>
          <w:sz w:val="28"/>
          <w:sz w:val="28"/>
          <w:szCs w:val="28"/>
          <w:rtl w:val="true"/>
          <w:lang w:bidi="fa-IR"/>
        </w:rPr>
        <w:t>قصص انبيا آمده و بر آن اطلاع داريم، شما قصّه حضرت يوسف عليه السلام و علّت هجرت بنى يعقوب را به مصر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بر رسول اكرم صلى الله عليه وآله نازل شد و حضرت براى آنان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آيات سوره يوسف را با آنچه در تورات خوانده بودند، مقايسه نمودند، وقتى برترى قرآن بر تورات و كلمات و نكات برجسته آن را ديدند، همه ايمان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آورى و تدوين قرآن و ترتيب آيات</w:t>
      </w:r>
      <w:r>
        <w:rPr>
          <w:rStyle w:val="FootnoteAnchor"/>
          <w:rtl w:val="true"/>
        </w:rPr>
        <w:footnoteReference w:id="445"/>
      </w:r>
      <w:r>
        <w:rPr>
          <w:rFonts w:ascii="IRNazanin" w:hAnsi="IRNazanin" w:eastAsia="IRNazanin"/>
          <w:color w:val="111111"/>
          <w:sz w:val="28"/>
          <w:sz w:val="28"/>
          <w:szCs w:val="28"/>
          <w:rtl w:val="true"/>
          <w:lang w:bidi="fa-IR"/>
        </w:rPr>
        <w:t>با نظر مبارك پيغمبر اكرم صلى الله عليه وآله بوده ولى ترتيب سور با نظر ايشان نبوده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قرآن از توحيد و معاد و ارسال رسل و انزال كتب سخن مى 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كلّ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سرگذشت انبيا و چگونگى بعثت و تبليغ و هدايت آنان ذكر شده، و از اجر و مزد نيكوكاران و عاقبتِ وخيم و بدِ كفّار و منافقان بحث مى كند و اين منحصر به يك پيغمبر و قوم نيست كه يك بار ذكر شود، لذا در بسيارى از سور قرآن بيان شده است؛ مانند سوره يونس و هود و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آنان كه ايمان آوردند نجات يافتند و كسانى كه ايمان نياوردند، به سرنوشت طوفان و بلا گرفتار وهلاك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مَضَت </w:t>
      </w:r>
    </w:p>
    <w:p>
      <w:pPr>
        <w:pStyle w:val="BookText"/>
        <w:rPr/>
      </w:pPr>
      <w:r>
        <w:rPr>
          <w:rFonts w:ascii="Amiri" w:hAnsi="Amiri" w:eastAsia="Amiri" w:cs="Amiri"/>
          <w:color w:val="111111"/>
          <w:sz w:val="28"/>
          <w:sz w:val="28"/>
          <w:szCs w:val="28"/>
          <w:rtl w:val="true"/>
          <w:lang w:bidi="ar-SA"/>
        </w:rPr>
        <w:t>سُنَّتُ الأوَّلين</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يَرَوا كم اَهلَكنا مِن قَبلِهِم مِن قَرنٍ</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حضرت يوسف، در خودسازى يوسف است و يك بار هم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داستان خلقت حضرت آدم ابوالبشر، هر چند سرنوشت كسانى كه ايمان نياوردند و تكذيب نمودند، بيان نشده ولى فريب شيطان و فاجعه هولناك كشته شدن برادر به دست برادر، تكرار شده است و همچنين قصّه يحيى و عيسى عليهما السلام دو مرتبه در سوره مريم و آل عمران كه مكّى و مدنى مى باشند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آل عمران، قضيّه مباهله اهل بيت عليهم السلام با نصاراى نجران نيز ذكر شده است و قصّه اصحاب كهف و ذى القرنين و موسى و خضر و داستان ابراهيم و ذبح اسماعيل عليهم السلام يك مرتبه بيان شده و هيچ يك از قصص انبيا به تفصيل قصّه يوسف عليه السلام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يازده سوره قرآن، آيه اوّل و يا دوم و سوم آن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 گردد، يعنى خداوند حكيم است، انجام امور خلقت عالم واشيا از روى حكمت بوده است و عبث و بيهوده نيست و هر كار و هر كلامى به حق و حكمت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كتاب از پيشگاه خداوند حكيم صادر شده است و پر است از آيات و نكات حكمت و برجسته اى كه بايد درآن تفكّر و تعقّل و تأمّل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علمى است كه در آن بحث مى شود از حقايق اشيا و خواص آن و رموز حكيمانه اى كه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حكمت، اشياى موجود در خارج و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و نتيجه درك آن نيل به كمالات معنوى است و باعث سعادت و رستگارى دنياو آخرت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ملا هادى سبزوارى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هى العلم بحقايق الموجودات على ما هى عليه فى نفس الامر ونظم الوجود نظماً محكماً متقناً و ان سألت الحق فالحكمة هى الوجود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حكمت بر دو قسم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افعال واعمالى كه وجود آنها تحت قدرت و اختيار 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به احوال اشيا وموجودات كه در اختيار 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صلاح و رستگارى مى گردد، حكمت عملى، و قسم دوم كه در خارج در ميدان تعقّل است و احتياج به مادّه ندارد، حكمت نظرى ناميده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ممّا اَوحى اليك ربُّك مِن الحِكمَةِ</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يعنى حجت و برهان قطعى كه مفيد اعتقاد باشد، نَه مفيد ظنّ و اقناع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يُؤتَ الحِكمَةَ فقد أُوتِىَ خيراً كثيراً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الى سبيلِ ربِّك بالحِكمَةِ والموعظَةِ الحَسَنَةِ</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خالق و مبين اساس خلقت و حقيقت اشيا و اصول و پايه هاى 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پنج سوره از سُوَر قرآن، آيات اوّل يا دوم آن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 گردد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واضح و آشكار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كننده موضوعات و علوم و همه 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معانى قرآن از هر جهت بسيار روشن و آشكار است و از آن به معجزه باقيه تعبير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قرآن با مضامين زيباى آن، انشا و بافته فكر بشر و انسان معمولى نمى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كُنتُم فى رَيبٍ ممّا نَزَّلنا على عَبدِنا فأتُوا بسُورَةٍ مِن مِثلِه</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و هرگز بدون موصوف نمى آيد و به آخر موصوف ملحق </w:t>
      </w:r>
    </w:p>
    <w:p>
      <w:pPr>
        <w:pStyle w:val="BookText"/>
        <w:rPr/>
      </w:pPr>
      <w:r>
        <w:rPr>
          <w:rFonts w:ascii="IRNazanin" w:hAnsi="IRNazanin" w:eastAsia="IRNazanin"/>
          <w:color w:val="111111"/>
          <w:sz w:val="28"/>
          <w:sz w:val="28"/>
          <w:szCs w:val="28"/>
          <w:rtl w:val="true"/>
          <w:lang w:bidi="fa-IR"/>
        </w:rPr>
        <w:t xml:space="preserve">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النّاسُ اِنَّما اَنَا لَكُم نذيرٌ مُبينٌ</w:t>
      </w:r>
      <w:r>
        <w:rPr>
          <w:rFonts w:eastAsia="IRNazanin" w:cs="IRNazanin"/>
          <w:color w:val="111111"/>
          <w:sz w:val="28"/>
          <w:szCs w:val="28"/>
          <w:rtl w:val="true"/>
          <w:lang w:bidi="fa-IR"/>
        </w:rPr>
        <w:t>»</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اَنَا اِلّا نَذيرٌ مُبينٌ</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آشكار كننده هر نهان و روشن كننده همه تاريكيها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حضرت يوسف عليه السلام كه داراى فراز و نشيب فراوان مى باشد، بسيار واضح و روشن است كه حقيقت داشته و موجب عبرت و اندرز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بعضى از مفسّرين معتقدند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حكايات و قصص قرآن مى باشد، يعنى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بهتر از حكايات عهدين و اسطوره ها و اسرائيليات كه قرآن از آنها مبرّاست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معتقدند داستان حضرت يوسف عليه السلام بهترين قصه هاى قرآن است و از ظاهر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اَحسَنَ القَصَصِ</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استفاده 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قصص قرآن به طور واضح معانى عاليه اى را به صور مختلف و متنوع بيان مى كند، گاهى به صورت بشارت دادن و اميدوار نمودن و زمانى با تهديد و تحذير، هدايت و راهنمايى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تاريخ و قصص بسيارى از ملل و اقوام و شرح حال حكّام و مردم براى پند گرفتن آمده است، بعضى مجمل و بعضى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حضرت يوسف به طور تفصيل بيان شده واين با تفهيم مخاطبين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نكاتى است كه بايد مورد دقّت قرار بگيرد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و مشيّت الهى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يَحكُمُ ما يُرِيد</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آنچه مصلحت بداند،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سرّ و خفيّات كه بشر به آن آگاهى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واحكام 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تعبير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فراست و دانايى در امور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معاشرت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سياست و تدبير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آبا و اجداد پيغمبران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فرشتگان و ملائكه و فريب دادن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چگونگى رفتار فرمانروا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موقعيّت سلاطين و وزرا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كارمندان دولت و رفتارشان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گرفتارى زندانيان و سعى در نجات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علما و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رفتار با جاهلان و بى خردان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عظمت مكر و </w:t>
      </w:r>
      <w:bookmarkStart w:id="254" w:name="pg7353_51802"/>
    </w:p>
    <w:p>
      <w:pPr>
        <w:pStyle w:val="BookText"/>
        <w:rPr/>
      </w:pPr>
      <w:bookmarkEnd w:id="254"/>
      <w:r>
        <w:rPr>
          <w:rFonts w:ascii="IRNazanin" w:hAnsi="IRNazanin" w:eastAsia="IRNazanin"/>
          <w:color w:val="111111"/>
          <w:sz w:val="28"/>
          <w:sz w:val="28"/>
          <w:szCs w:val="28"/>
          <w:rtl w:val="true"/>
          <w:lang w:bidi="fa-IR"/>
        </w:rPr>
        <w:t>حيله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گرفتارى عاشقان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 جوانمردان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در مصائب و ناله محنت زدگان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اصدقا و دوستان واحوال خويشاوندان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رسيدن بشارت و بوى پيراهن به پدر و بينا شدن چشمان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شقاوت و عداوت و شماتت اطرافيان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غنى شدن فقرا و مستمندان به كرم كريمان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برائت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تهمت زنندگان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اسير شدن بى گناهان و مظلومان و عزيز شدن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عفو و گذشت قرار گرفتن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وآله درباره حضرت يوسف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قيل مَنِ الكريم فقولوا الكريم ابن الكريم ابن الكريم ابن الكريم يوسف بن يعقوب بن اسحاق بن ابراهيم عليهم السلام</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214574_1051229030"/>
      <w:bookmarkStart w:id="256" w:name="_Toc86"/>
      <w:bookmarkEnd w:id="255"/>
      <w:r>
        <w:rPr>
          <w:rtl w:val="true"/>
        </w:rPr>
        <w:t xml:space="preserve">سوء استفاده از </w:t>
      </w:r>
      <w:r>
        <w:rPr>
          <w:rtl w:val="true"/>
        </w:rPr>
        <w:t>«</w:t>
      </w:r>
      <w:r>
        <w:rPr>
          <w:rtl w:val="true"/>
        </w:rPr>
        <w:t>احسن القصص</w:t>
      </w:r>
      <w:r>
        <w:rPr>
          <w:rtl w:val="true"/>
        </w:rPr>
        <w:t>»</w:t>
      </w:r>
      <w:bookmarkEnd w:id="256"/>
    </w:p>
    <w:p>
      <w:pPr>
        <w:pStyle w:val="BookText"/>
        <w:rPr/>
      </w:pPr>
      <w:r>
        <w:rPr>
          <w:rFonts w:ascii="IRNazanin" w:hAnsi="IRNazanin" w:eastAsia="IRNazanin"/>
          <w:color w:val="111111"/>
          <w:sz w:val="28"/>
          <w:sz w:val="28"/>
          <w:szCs w:val="28"/>
          <w:rtl w:val="true"/>
          <w:lang w:bidi="fa-IR"/>
        </w:rPr>
        <w:t>خالد بن عرفطه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نزد عمربن خطّاب، شخصى را آوردند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فلانى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عمر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مى زنى؟ عمر سه آيه اوّل سوره يوسف را تلاوت نمود، و سه تازيانه ديگر هم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جرمى مرتكب شده ام؟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كتاب دانيال پيغمبر، رونوشت برداشته اى و در ميان مردم مى خوانى و منتشر مى كنى</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جرم است، هر چه امر كنيد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نوشته ها را با آب گرم و پشم سفيد بشويى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نخوانى و به كسى تعليم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Amiri" w:hAnsi="Amiri" w:eastAsia="Amiri" w:cs="Amiri"/>
          <w:color w:val="111111"/>
          <w:sz w:val="28"/>
          <w:sz w:val="28"/>
          <w:szCs w:val="28"/>
          <w:rtl w:val="true"/>
          <w:lang w:bidi="ar-SA"/>
        </w:rPr>
        <w:t>شنيدم كه خوانده اى و تعليم داده اى تو را شديداً عقوبت خواهم نمود</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هنگام فتح ايران كه اعراب به كتابخانه ها دسترسى پيدا كردند، سعد بن ابى وقّاص نامه اى به عمر بن خطّاب نوشت و راجع به كتابها كسب تكليف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درجواب، دستور داد همه كتابها را در آب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آن كتابها هدايت كننده باشند، خداوند متعال، مسلمين را به وسيله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بى نياز ساخته است و اگر گمراه كننده باشند كه قهراً از آن بى نيازيم و خداوند ما را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فكر، تمام آن كتابها را در آب ريختند و يا در آتش سوختند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بهانه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استفاده از آن، علوم ايرانيان و غيره از بين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چلبى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كشورهايى كه فتح كردند، هر چه كتاب يافتند، همه را سوزاندند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ديگر نيازى به حديث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 اكرم صلى الله عليه وآله يكى از مصائبى كه براى اسلام پيش آمد، اين بود كه از جمع آورى حديث و نوشتن و نقل و انتشار آن شديداً جلوگيرى كردند و تهديد نمودند كه اگر كسى حديثى نقل كند، به اشدّ عقوبت مجازات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سعيد خدرى دو روايت نقل مى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قرآن و كلام الهى، چيزى از من نقل نكنيد و هر كس غير از قرآن از من چيزى نوشته است، محو نمايد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پيغمبرصلى الله عليه وآله اجازه خواستم براى نوشتن علم آن حضرت، اجازه ندادند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به استناد اين دو روايت جعلى و كذب، احاديث صادره از پيغمبر اكرم صلى الله عليه وآله را محو و نابود كردند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حديث از پيغمبر اكرم صلى الله عليه وآله نزد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ديدم خوابش نمى برد و از اين پهلو به آن پهلو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نگران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كسالتى داريد يا خبر ناگوارى به شما رسيده است؟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احاديثى </w:t>
      </w:r>
    </w:p>
    <w:p>
      <w:pPr>
        <w:pStyle w:val="BookText"/>
        <w:rPr/>
      </w:pPr>
      <w:r>
        <w:rPr>
          <w:rFonts w:ascii="IRNazanin" w:hAnsi="IRNazanin" w:eastAsia="IRNazanin"/>
          <w:color w:val="111111"/>
          <w:sz w:val="28"/>
          <w:sz w:val="28"/>
          <w:szCs w:val="28"/>
          <w:rtl w:val="true"/>
          <w:lang w:bidi="fa-IR"/>
        </w:rPr>
        <w:t>كه نزد تو مى باشد،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خواست و آنها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احاديث پيغمبر را سوزاندى؟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بميرم و اينها بماند و در ميان اينها حديثى باشد كه از شخصى شنيده باشم به خيال اينكه موثق است و در واقع، آن حديث، دروغ باشد و من حديث دروغ نقل كرده باشم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خيلى كم حديث از پيغمبرصلى الله عليه وآله نقل نمايند تا از حفظ قرآن باز نمانند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عمر، سه نفر از محدثين، ابن مسعود، ابو الدرداء وابو مسعود انصارى را به جرم نقل حديث فراوان از رسول خدا به زندان فرستاد</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مدعيان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چه مقدار از قرآن مى دانستند؟</w:t>
      </w:r>
    </w:p>
    <w:p>
      <w:pPr>
        <w:pStyle w:val="BookText"/>
        <w:rPr/>
      </w:pPr>
      <w:r>
        <w:rPr>
          <w:rFonts w:ascii="IRNazanin" w:hAnsi="IRNazanin" w:eastAsia="IRNazanin"/>
          <w:color w:val="111111"/>
          <w:sz w:val="28"/>
          <w:sz w:val="28"/>
          <w:szCs w:val="28"/>
          <w:rtl w:val="true"/>
          <w:lang w:bidi="fa-IR"/>
        </w:rPr>
        <w:t>براى نمونه چند نفر را نام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بن ابى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آسمان است كه بر من سايه افكند و يا كدام زمينى است كه مرا در خود جاى دهد، اگر بگويم سخنى از كتاب خدا هست كه آن را نمى دانم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نيز آيات سوره عبس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فَاَنبَتنا فيها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عِنَباً و قَضباً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زَيتُوناً و نَخلاً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حدائِقَ غُلباً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فاكهةً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را دانستم،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ندانستم، عصايش را كنار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اى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چيز سختى را از تو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 تو نيست 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ندانى</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قرآن بر شما آشكار است، اطاعت نماييد و آنچه را </w:t>
      </w:r>
    </w:p>
    <w:p>
      <w:pPr>
        <w:pStyle w:val="BookText"/>
        <w:rPr/>
      </w:pPr>
      <w:r>
        <w:rPr>
          <w:rFonts w:ascii="Amiri" w:hAnsi="Amiri" w:eastAsia="Amiri" w:cs="Amiri"/>
          <w:color w:val="111111"/>
          <w:sz w:val="28"/>
          <w:sz w:val="28"/>
          <w:szCs w:val="28"/>
          <w:rtl w:val="true"/>
          <w:lang w:bidi="ar-SA"/>
        </w:rPr>
        <w:t>نمى دانيد، رهايش سازيد</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 ميليون و بيست و هفت هزار حرف است، هر كس قرآن را براى خدا بخواند، به هر حرفى زوجه اى از حورالعين براى اوست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اين عدد، بيش از عدد حروفِ قرآنِ موجود در نزد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 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پيغمبرصلى الله عليه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اى زير تختخوابم بود، هنگام رحلت رسول خداصلى الله عليه وآله گوسفند همسايه آمد و آنرا خورد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بعد از رحلت پيغمبر اكرم صلى الله عليه وآله عمر بن خطّاب، مردم را جمع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روايات را از رسول خدا به طور مختلف نقل مى نماييد و بعد از شما اختلاف در نقل حديث بيشتر مى شود، از شما مى خواهم كه ديگر حديثى از رسول خداصلى الله عليه وآله نقل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از شما سؤالى نمود،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ماست، حلال بدانيد آنچه را كه او حلال دانسته و حرام بدانيد آنچه را كه او حرام دانسته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عمر خواست سنتهاى رسول اكرم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فكر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به اينكه مردمى قبل از شما بودند كه كتابى را نوشته، به آن گرويدند و كتاب خدا را كنار گذاشتند، لذا ما به همان كتاب خدا اكتفا مى كنيم و از احاديث دست بر مى داريم</w:t>
      </w:r>
      <w:r>
        <w:rPr>
          <w:rFonts w:eastAsia="IRNazanin" w:cs="IRNazanin"/>
          <w:color w:val="111111"/>
          <w:sz w:val="28"/>
          <w:szCs w:val="28"/>
          <w:rtl w:val="true"/>
          <w:lang w:bidi="fa-IR"/>
        </w:rPr>
        <w:t>.</w:t>
      </w:r>
      <w:r>
        <w:rPr>
          <w:rStyle w:val="FootnoteAnchor"/>
          <w:rtl w:val="true"/>
        </w:rPr>
        <w:footnoteReference w:id="47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ده سال خلافت عمر، احدى جرأت نداشت حديثى از پيغمبرصلى الله عليه وآله نقل نمايد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خواب ديدن، گاهى تعبير آن خوب و گاهى بد مى باشد، مانند تصوّر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نحوه خواب ديدن مى توان نتيجه گرفت و آن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وقت بيننده خواب، قطع به صحّت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قطع به خلاف شرع بودن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گاهى به هم پيچيده و درهم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رؤيا و خواب معصومين عليهم السلام مانند وحى است و صادق كه در آن خلافى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اميرعليه السلام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رؤيا الانبياء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رؤياى حضرت ابراهيم عليه السلام در آيات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رؤياى حضرت رسول اكرم صلى الله عليه وآله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رؤياى حضرت يوسف و ائمّه عليهم السلام به منزله الهام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غير معصوم رؤيا، همان اضغاث احلام است كه بيان شد، از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و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 مى توان نتيجه گرفت كه غير معصوم حق ندارد نسبت به خوابى كه ديده است حكم قطعى و شرعى بار كند و به اصطلاح فتوا داده، به آن ترتيب اثر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دين اللَّه تبارك و تعالى أعزّ من أن يرى فى النّوم</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پيغمبر اكرم صلى الله عليه وآله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على ثلاثة، بشرى من اللَّه، و تحزين من الشيطان، و الذى يحدث به الانسان نفسه</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بنابراين، در سه آيه گذشته، رؤياى حضرت يوسف عليه السلام به منزله وحى بود و رؤياى ملك و زندانيان، بشارتى بود و حضرت يوسف عليه السلام توانايى تأويل و تعبير آن را داشت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و متكلمين و عرفا، بحث مفصّلى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اند، به كتاب دارالسلام محدّث نورى،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آن است كه بگوييم خواب و رؤيايى كه دليل بر صحّت آن داريم از نظر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خوابى كه شرعاً دليل بر صحّت آن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رؤيا و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خوابى است كه انسان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خواب، كار خوبى را ببيند، اصطلاحاً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واگر كار زشت و قبيحى را ببيند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خوابيده، عقلش در پوشش خواب است و لذا در خواب تصوّر معنايى مى كند كه گويا با چشم سر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الرؤيا من اللَّه و الحلم من الشيطان</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يا مفضل فى الاحلام كيف دُبّر الأمر فيها فمزج صادقها بكاذبها فانها لو كانت كلها تصدق لكان الناس كلهم انبياء ولو كانت كلّها تكذب لم يكن فيها منفعة بل كانت فضلاً لا معنى له فصارت تصدق احياناً فينتفع بها الناس فى مصلحة يهتدى لها او مضرَّة يتحذّر منها وتكذب كثيراً لئلا يعتمد عليها كلّ الاعتماد</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خلاصه، هر چه قوّت روح انسان بيشتر باشد، ديدش در عالم رؤيا وسيع تر است، به واسطه اتصالِ روح به عالَم مثال؛ همان عالَمى كه ماوراى اين عالم ما است و هر چه بناست در اين عالَم واقع گردد، قبلاً در آن عالَم نمودار مى شود و هر اندازه روح قوى تر باشد، حوادث دورتر را مى بيند، و قوّت و قدرت روح يوسف آنچنان بود كه وقايع سى يا چهل سال آينده را ديد، و حضرت يعقوب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لا تَقصُص رُؤياكَ على اِخوَتِك</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اى پسرك محبوب من، خوابت را براى برادران بيان منما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اِنّه مِن عِبادِنا المُخلَصين</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حضرت يوسف عليه السلام معصوم بود،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عِبادِنا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برگزيده خداوند متعال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است كه انجام كار زشت و گناه از او محال است، با اينكه توانايى بر انجام هر كارى دارد ونقصى در او نيست، چون بدى و زشتى فعل بد را مى داند، با عنايت خداوند متعال مرتكب آن نمى شود و قدرت بر ترك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اكرم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ثَبَّتناكَ لقد كِدتَّ تَركَنُ اليهم شيئاً قليلاً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عزم بر كار است، زليخا، عمل ناشايسته را مى خواست، حضرت اميرالمؤمنين عليه السلام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عشق شيئاً أعشى بصره وأمرض قلبه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امّا حضرت يوسف قلبش پر از محبّت خداوند متعال بود و اعتنايى به غير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حضرت يوسف و انبياى ديگر با ساير مردم، اين است كه اگر آنها براى خود لغزشى تصوّر مى كردند، آن را بزرگ شمرده، اظهار ندامت نموده، توبه و استغفار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آدم عليه السلام عرض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 اِنْ لَمْ تَغفِر لنا و تَرحَمنا لَنَكُونَنَّ من الخاسرين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درباره حضرت داودعليه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 داودُ اَنَّما فَتَنّاهُ فاستغفَرَ رَبَّه و خَرَّ راكعاً واَنابَ</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حضرت يوسف هم اگر در خود احساس لغزش مى كرد، قهراً بازگشت به خدا نموده، و استغفار مى نمود، ولى لغزشى در خود نديد تا استغفار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سالم است و قدرت بر معصيت دارد، ولى با اراده و حفظ نَفْس ممكن نيست از او خطايى سرزند،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خطا واشتباه نمايد، چون معصوم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رَأى 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اينكه جواب لولاى شرطيّه به واسطه قرينه حذف شده باشد و در قرآن از اين قبيل داريم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عَلَيكم و رحمتُهُ وَ اَنّ اللَّهَ رءُوفٌ رحيمٌ</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فَضلُ اللَّه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دليل وجود قرينه حذف شده و </w:t>
      </w:r>
    </w:p>
    <w:p>
      <w:pPr>
        <w:pStyle w:val="BookText"/>
        <w:rPr/>
      </w:pPr>
      <w:r>
        <w:rPr>
          <w:rFonts w:ascii="IRNazanin" w:hAnsi="IRNazanin" w:eastAsia="IRNazanin"/>
          <w:color w:val="111111"/>
          <w:sz w:val="28"/>
          <w:sz w:val="28"/>
          <w:szCs w:val="28"/>
          <w:rtl w:val="true"/>
          <w:lang w:bidi="fa-IR"/>
        </w:rPr>
        <w:t xml:space="preserve">همچنين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لو تَعلَمُون عِلمَ اليقينِ</w:t>
      </w:r>
      <w:r>
        <w:rPr>
          <w:rFonts w:eastAsia="IRNazanin" w:cs="IRNazanin"/>
          <w:color w:val="111111"/>
          <w:sz w:val="28"/>
          <w:szCs w:val="28"/>
          <w:rtl w:val="true"/>
          <w:lang w:bidi="fa-IR"/>
        </w:rPr>
        <w:t>»</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يُلهكم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جواب آن است، حذف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لولاى شرطيّه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 لولا اَن رأى برهان ربّه، لهمّ بها، اى ولمّا رأى برهان ربّه لم يهمّ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كادَت لَتُبدى به لولا اَن رَبَطنا على قَلبِها لِتَكُونَ من المؤمنين</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دليل و راهنماى قاطع ويقينى است كه احتمال خلاف در او نيست، در حديث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برهان ربّه كانت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 قلب است، نه از طريق فكر و استدلال؛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روشن و آشكار است كه قابل تزلزل و زوال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سرشت انبيا و پاكان درگاهش را از رذايل اخلاق منزّه و پاك نموده وهمه كسانى كه ارتباط با خداوند متعال داشته اند، منزّه بوده اند به دليل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اهلَ البيتِ ويُطَهِّرَكم تَطهِيراً</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مراد از رؤيت برهان، نيرويى است كه در هر كس باشد، او را از ارتكاب و انجام منكرات باز مى دارد</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نبوّت است كه خداوند در قلب يوسف عليه السلام نهاد و او را از آنچه موجب سخط خداوندى است، باز داشت</w:t>
      </w:r>
      <w:r>
        <w:rPr>
          <w:rFonts w:eastAsia="IRNazanin" w:cs="IRNazanin"/>
          <w:color w:val="111111"/>
          <w:sz w:val="28"/>
          <w:szCs w:val="28"/>
          <w:rtl w:val="true"/>
          <w:lang w:bidi="fa-IR"/>
        </w:rPr>
        <w:t>».</w:t>
      </w:r>
      <w:r>
        <w:rPr>
          <w:rStyle w:val="FootnoteAnchor"/>
          <w:rtl w:val="true"/>
        </w:rPr>
        <w:footnoteReference w:id="49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يوسف، آن بود كه داراى شهود قلبى نسبت به توحيد افعالى پروردگار بوده، به روح قدسى و نيروى عصمت آراسته بود و پروردگار، او را از هر خطر و لغزشى ايمن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طور جعل بسيط و موهبت وجودى از ازل و در عالَم ذرّ بر او منّت نهاده و بر حسب ذات، صالح بوده و به شعار عبوديّت به خلوص ذاتى مزيّن، او را در صف پيامبران خود معرّفى نموده و نمونه اى از صفات خود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خلوص اهل ايمان وتقوا، اكتسابى است و ازطريق ايمان و فضيلت خُلقى و اعمال صالحه تحصيل مى شود و براساس عقيده وعمل نهاده شده تزلزل و خلل پذير است، ولى اخلاص پيامبران ذاتى و به موهبت وجودى است و از جمله آثار و لوازم آن صورت اعتقادى و شعار عبوديّت و نيز وساطت در فيوضات تكوينى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نيز وظيفه تعليم و تربيت سلسله بشر را به اختلاف مقامات آنها به عهده آنان نهاده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لِنَصرِفَ عَنهُ السُّوءَ والفَحشاءَ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از نظر توحيد افعالى و تعليم به جامعه بر يوسف منّت نهاد و او را از گناه حفظ نمود و دفع خطر را هم به خود نسبت داد، يعنى يوسف داراى عصمت بوده واز خاطرش هرگز فكر و خيال لغزش و عزم بر گناه عبور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عِبادِنَا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از بندگان برگزيده خداوند متعال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يوسف، نبى بود و برگزيده خدا، ولى از شرّ زبان مردم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رضا النّاس لا يملك و ألسنتهم لا تضبط و كيف تسلمون ممّا لم يسلم منه انبياء اللَّه و رسله و حجج اللَّه ألم ينسبوا يوسف إلى أنّه همّ بالزّنا</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شدن يعقوب و يوسف عليهما السلام به درد هجران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 حسد برادران يوسف به اوج رسيد، روزى او را به صحرا بردند، دو دست او را بسته، پيراهنش را از تن در آورده، او را به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برادران اين عمل را انجام دادند، و حضرت يوسف از همه جا و همه كس جز خداى متعال قطع اميد كرد به او وحى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لَتُنَبِّئَنَّهُم بِاَمرِهِم هذا و هُم لا يَشعُرُون</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ثمالى از امام زين العابدين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چند ساله بود كه او را به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 كنعان تا مصر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دوازده روز پياده رفتن</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را به كاروانى كه او را از چاه در آورده بود، به عنوان غلامى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 دَراهِم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 را بين خود تقسيم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برادران، يوسف را به بيست درهم فروختند، به هر يك دو درهم رسيد</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در فراق و هجران يوسف به قدرى گريست كه بينايى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تَوَلّى عنهم و قال يا اَسَفى على يوسفَ وابيَضَّت عيناهُ من الحُزنِ فَهُوَ كظيمٌ</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هم در فراق و دورى از آغوش گرم و محبتهاى پدر، شب و روز به حدّى گريه مى كرد كه زندانيان به تنگ آمدند و به يوسف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زندانيان قرار گذاشت يك روز گريه كند و روزى آرام باشد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به يوسف عشق مى ورزيد و خواسته نامشروع خود را علناً به او اظهار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اِنَّه رَبّى اَحسَنَ مَثواىَ اِنَّه لا يُفلِحُ الظّالِمُونَ</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فرار كرد، در حالى كه پيراهن او را از پشت زليخا گرفته بود و پاره شد و سرانجام يوسف را به خاطر نافرمانى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زليخا كافره بود و يوسف موحد، به دليل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اِنَّه رَبّى</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آنچنان كه حضرت مريم عليها السلام در جواب فرستاده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اَعُوذ بالرّحمنِ مِنك اِن كنتَ تَقِيّاً</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از تو به خداى رحمن پناه مى برم، اگر پرهيزكار باشى</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حسنى است و فقط نام خداوند متعال است و هيچ كس را به اين نام نمى خوانند، زيرا اوست كه رحمتش واسعه و شامل حال تمام مخلوقات مى شود و همه گرفتاران را نجات مى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عشق زليخا به يوسف در مصر پيچيد و در ميان زنان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زبان به ملامت زليخا گشوده، او را سرزنش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زليخا از آنان دعوت كرد كه يوسف را به آنها نشان دهد و با ديدن جمال يوسف، خود را تبرئه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مصر وقتى يوسف را ديدند، عنان اختيار از دست داده، دستهاى خود را بريدند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گرفتار طوفان عشق و مكر و حيله زنان مصر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كند؟ راه چاره و فرارى نديد، جز آن كه باز هم به خداى رحمان پناهنده شود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اِلىّ ممّا يدعُونَنى اِليه واِلاّ تَصرِف عنّى كيدَهُنَّ اَصبُ اِلَيهِنَّ واَكُن من الجاهِلِين</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 زندان برايم خوش تر است از آنچه زنان مرا به آن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جرم پاكى و پرهيز از گناه راهى زندان شد، نوعاً زندان جاى مردم گنهكار و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پاك با افراد نااهل و فرومايه زندانى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پاك، هر كجا باشد، اثر خود را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آنچنان با زندانيان رفتار نمود كه همه را شيفته خود كرد، مريضها را پرستارى، نااميدان را اميدوار، خطاكاران را نصيحت و راهنمايى و بيچارگان را دلجويى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آنچه درد دل و رنج درونى داشتند، با يوسف در ميان مى گذاشتند و استفاده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ساليانى كه يوسف زندانى بود، خواستند او را آزاد نمايند، زندانيان جمع شدند و در فراق و جدايى يوسف اشك مى ريختند و بر اثر همنشينى با يوسف، ايمان به خداوند متعال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يوسف موقع خروج بر درب زندان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قبرالاحياء و بيت الاحزان وتجربة الأصدقاء و شماتة الأعداء</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المَلِكُ ائتُونِى به اَستَخلِصْهُ لِنَفسى فَلمَّا كَلَّمَهُ قال اِنَّكَ اليومَ لَدَينا مَكينٌ 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اجعَلنى على خزائِنِ الاَرضِ اِنّى حَفيظٌ عَليمٌ</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مصر به شخصيّت علمى حضرت يوسف و شايسته بودن او از هر جهت </w:t>
      </w:r>
    </w:p>
    <w:p>
      <w:pPr>
        <w:pStyle w:val="BookText"/>
        <w:rPr/>
      </w:pPr>
      <w:r>
        <w:rPr>
          <w:rFonts w:ascii="IRNazanin" w:hAnsi="IRNazanin" w:eastAsia="IRNazanin"/>
          <w:color w:val="111111"/>
          <w:sz w:val="28"/>
          <w:sz w:val="28"/>
          <w:szCs w:val="28"/>
          <w:rtl w:val="true"/>
          <w:lang w:bidi="fa-IR"/>
        </w:rPr>
        <w:t>مطّلع گشت و بسيار او را بزرگوار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پيشنهاد نمود كه در دولت او جايگاهى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چون از اوضاع مطّلع بود، پست وزارت اقتصاد وامور كشاورزى را كه به نفع مردم بود و احتياج به امانت وعلم داشت، قبول نمود واين سبب ايمان پادشاه به خداوند متعال گرديد و در نتيجه، مردم را از قحطى و مرگ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اطمينان خاطر وى ضرورت داشت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حفيظٌ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هم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لكم ناصحٌ اَمينٌ</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ابوالصلت هروى از حضرت رضاعليه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مى گويند چه سبب شد كه حضرت عليه السلام با اينكه به دنيا اعتنايى ندارند، ولايتعهدى 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 داند من از ولايتعهدى متنفرم، ولى وقتى مخيّر شدم بين كشته شدن و قبول ولايتعهدى، آن را پذيرفتم، مگر نمى دانند يوسف عليه السلام كه نبى و رسول خدا بود، وقتى مجبور به قبول پُست ومقام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اجعَلنى على خَزائِنِ الاَرضِ اِنّى حَفيظٌ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فالى اللَّه المشتكى وهوالمستعان</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فقط خواب ملك مصر را تأويل و تعبير فرمود، ملك كافر، ايمان به خدا آورد و يوسف را عزيز مصر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راد مردى را كه همه كتابهاى آسمانى را مى دانست، بيست و پنج سال در خانه نشاندند و آن همه ستم به او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ثنيت لى الوسادة لقضيت بين اهل التوراة بتوراتهم وبين اهل الانجيل بانجيلهم وبين اهل الزبور بزبورهم وبين اهل القرآن بقرآنهم</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مَكَّنّا لِيُوسُفَ فِى الاَرضِ يَتَبَوَّأُ منها حيثُ يشاءُ نُصيبُ بِرَحمَتِنا مَن نشاءُ و لا نُضيعُ أجرَ المحسِنِين</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يوسف به اذن خداوند متعال داراى ولايت تشريعى وتكوينى بود و در آنچه مصلحت مى دانست، تصرّف مى فرمود، مجراى فيض الهى و فاعل ما به الوجود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جَهَّزَهُم بِجَهازِهِم جَعَلَ السِّقَايَةَ فى رَحلِ اَخيهِ ثُمَّ أَذَّنَ مُؤَذِّنٌ اَيَّتُهَا العيرُ اِنّكم لَسارِقُون</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توريه است، نَه اتّهام به سرقت و دزدى آنان، زيرا برادران، يوسف را از پدر ربوده بودند،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دزديده باشند و اين توريه نظر به اينكه به جهاتى به مصلحت آنان بود، از قبيل آن كه آنان را از قحط نجات داد، شرعاً و عقلاً جايز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مكاسب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قبح الكذب عقلىٌّ فلا يسوغ الاّ مع تحقّق عنوان حسن فى ضمنه يغلب حسنه على قبحه و يتوقّف تحقّقه على تحقّقه</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دليل احاديث 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كذب عَلى مُصلحٍ،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ايَّتها العيرُ اِنّكم لَسارِقون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حسن صيقل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لأبى عبداللَّه عليه السلام انّا قد روينا عن أبى جعفرعليه السلام فى قول يوسف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سرقوا و ما كذب، و قال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 فَسئَلُوهم اِن كانُوا يَنطِقُون</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فعلوا و ما 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عبداللَّه عليه السلام ما عندكم فيها يا 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فيها الّا 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احبّ اثنين وابغض اثنين، احبّ الخطر فيما بين الصفَّين و احب الكذب فى الاصلاح و ابغض الخطر فى الطرقات وابغض الكذب فى غير الاصلاح، انّ ابراهيم عليه السلام انّما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الاصلاح و دلالة على انّهم لا يفعلون، و قال يوسف عليه السلام ارادة الاصلاح</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كذب على مصلح،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ايَّتها العيرُ اِنّكم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سرقوا و ما كذب،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 فَسئَلُوهم اِن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فعلوه و ما كذب</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اين توريه سبب شد بستگان يوسف نجات يافتند و خداوند متعال يوسف را برترى داد وبرادران، يوسف را شناخته، از گناه خود عذر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يوسف هم گذشت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 اليَومَ يَغفِرُاللَّهُ لكم وهو اَرحَمُ الراحمين</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برادران را در مقابل عملى كه نسبت به او انجام داده بودند، ملامت و سرزنش نكرد، بلكه آنان را دعا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آن گذشت از پيغمبر اكرم صلى الله عليه وآله ديده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صلى الله عليه وآله لما فتح مكة طاف بالبيت وصلى ركعتين ثم أتى الكعبة فأخذ بعضادتى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و ماذا تظنون؟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ابن اخ كريم وابن عم حليم رحيم، فقال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كما قال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لاتثريبَ عليكُمُ اليومَ يَغفِرُاللَّهُ لكم و هو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كانّما نشروا من القبور فدخلوا فى الاسلام</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رَفَعَ اَبَوَيهِ على العَرشِ و خَرُّوا له سُجَّداً وقال يا اَبَتِ هذا تأويلُ رُؤياىَ مِن قبلُ قَد جَعَلَها رَبّى حَقّاً و قد اَحسَنَ بى اِذ أخرَجَنى مِن السِّجنِ و جاءَ بِكُم من البَدوِ من بَعدِ أن نَزَغَ الشَّيطانُ بينى و بينَ اِخوَتى اِنّ ربّى لطيفٌ لِما يشاءُ اِنّه هوالعليمُ الحكيمُ</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بالأخره، الطاف خفيّه الهى ظاهر گشت، دوران فراق و جدايى به سر آمد و وعده وصل نزديك گرديد، حضرت يوسف به زيارت پدر و مادر</w:t>
      </w:r>
      <w:r>
        <w:rPr>
          <w:rStyle w:val="FootnoteAnchor"/>
          <w:rtl w:val="true"/>
        </w:rPr>
        <w:footnoteReference w:id="518"/>
      </w:r>
      <w:r>
        <w:rPr>
          <w:rFonts w:ascii="Amiri" w:hAnsi="Amiri" w:eastAsia="Amiri" w:cs="Amiri"/>
          <w:color w:val="111111"/>
          <w:sz w:val="28"/>
          <w:sz w:val="28"/>
          <w:szCs w:val="28"/>
          <w:rtl w:val="true"/>
          <w:lang w:bidi="ar-SA"/>
        </w:rPr>
        <w:t xml:space="preserve">نايل شد، در برابر يوسف سجده نمودند مانند سجده مسلمانان به كعبه و سجده ملائكه به آدم كه به امر خداوند متعال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قلنا للملائكةِ اسجُدُوا لآدَمَ فَسَجَدُوا الّا ابليس</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كنعانيان هم يوسف را سجده نكردند، بلكه سجده را براى خدا كردند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اكثم از امام هادى عليه السلام سؤال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سجده يعقوب و فرزندانش به يوسف عبادت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آنان براى يوسف نبود، بلكه اطاعت امر خداوند متعال و يك نوع احترامى براى حضرت يوسف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نكات سوره يوسف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رَبَّكَ عليمٌ حكيمٌ</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اين جمله يك مرتبه در اين سوره آمده و اشاره به اين است كه علم و حكمت به يوسف داده شده و به نبوّت برگزيده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بل سَوَّلَت لكم اَنفُسُكُم اَمراً فَصَبرٌ جَميلٌ</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حضرت يعقوب عليه السلام اين جمله را دو مرتبه گفته است، در فقدان يوسف و در ماندن بنيامين در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بَلَغَ اَشُدَّه آتيناه حُكماً و عِلماً</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 xml:space="preserve">در اوّل جوانى يوسف به رشد و كمال و به نبوّت رسيد، امّا حضرت موسى عليه السلام در چهل سالگى نبى واولواالعزم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بَلَغَ اَشُدَّهُ و استَوى آتيناه حُكماً و عِلماً</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يوسف دوبار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گفته است، يكى وقتى كه زليخا او را به كار خلاف خواند و دوم، هنگامى كه گفته شد ديگرى را جاى بنيامين به گروگان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كه خلاف شرع انجام داده، ديگرى را به گروگان بگيريم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قُلن حاشَ للَّه</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زنان مصر دو مرتبه اين جمله را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اَعتَدَت لَهُنَّ مُتَّكَاً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مجلس زليخا يوسف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تكبير گشودند و اين جمله را بر زبان جارى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موقعى كه از زنان مصر، نسبت به يوسف شهادت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حاشَ للَّه</w:t>
      </w:r>
      <w:r>
        <w:rPr>
          <w:rFonts w:eastAsia="IRNazanin" w:cs="IRNazanin"/>
          <w:color w:val="111111"/>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ما از يوسف خلافى نديديم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نَراكَ مِن المُحسِنِينَ</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اين جمله هم دو مرتبه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زندانيان در زندان گفتند و دوم در جواب برادران يوسف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صاحِبَىِ السِّجنِ</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دو مرتبه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هنگامى كه يوسف عليه السلام دو زندانى را به توحيد و خداپرستى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موقع تعبير خواب دو زندانى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لَعَلّى اَرجِعُ الى النّاس لعلَّهم يَعلَمُون</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در يك آيه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قاصدى از طرف ملك، خواب او را به يوسف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مردم بروم و خواب ملك و تعبيرى كه شما كرده ايد، بگويم و ديگرى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شخصيت شما آگاه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يَعرِفُونَها اِذَا انقَلَبُوا الى اَهلِهِم لعلَّهم يَرجِعُون</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زمانى كه متاع كنعانيان را در بارِ آنان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موقع بازگشت برادران يوسف به وطن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جَهَّزَهم بِجَهازِهِم</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جَهَّزَهم بجَهازِهِم</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هم يك مرتبه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استينافيه آمده است، موقعى كه يوسف خواست برادرانش را به كنعان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دَخَلُوا على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مرتبه دوم، آذوقه گرفتند وخواستند به مصر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و در چهار آيه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يوسف قسم ياد كردند كه دزد نيستند</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به ملامت پدر زبان گشودند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يوسف را ياد كن و گريه نما تا مريض و هلاك گردى</w:t>
      </w:r>
      <w:r>
        <w:rPr>
          <w:rFonts w:eastAsia="IRNazanin" w:cs="IRNazanin"/>
          <w:color w:val="111111"/>
          <w:sz w:val="28"/>
          <w:szCs w:val="28"/>
          <w:rtl w:val="true"/>
          <w:lang w:bidi="fa-IR"/>
        </w:rPr>
        <w:t>!»</w:t>
      </w:r>
      <w:r>
        <w:rPr>
          <w:rStyle w:val="FootnoteAnchor"/>
          <w:rtl w:val="true"/>
        </w:rPr>
        <w:footnoteReference w:id="53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موقعى كه برادران، يوسف را شناختند</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257" w:name="pg7353_51835"/>
    </w:p>
    <w:p>
      <w:pPr>
        <w:pStyle w:val="BookText"/>
        <w:rPr/>
      </w:pPr>
      <w:bookmarkEnd w:id="257"/>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يعقوب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همان اوّل پريشان احوال بودى و از نظر عقل ناميزان</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اَرسَلنا مِن قَبلِكَ اِلّا رجالاً نُوحى اِلَيهِم</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تبعيض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نفرستاديم قبل از تو مگر مردانى را كه به بعضى از آنها وحى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سوره انبياء،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قَبلَكَ اِلّا رجالاً نُوحى اِلَيهِم</w:t>
      </w:r>
      <w:r>
        <w:rPr>
          <w:rFonts w:eastAsia="IRNazanin" w:cs="IRNazanin"/>
          <w:color w:val="111111"/>
          <w:sz w:val="28"/>
          <w:szCs w:val="28"/>
          <w:rtl w:val="true"/>
          <w:lang w:bidi="fa-IR"/>
        </w:rPr>
        <w:t>»</w:t>
      </w:r>
      <w:r>
        <w:rPr>
          <w:rStyle w:val="FootnoteAnchor"/>
          <w:rtl w:val="true"/>
        </w:rPr>
        <w:footnoteReference w:id="538"/>
      </w:r>
      <w:r>
        <w:rPr>
          <w:rFonts w:ascii="Amiri" w:hAnsi="Amiri" w:eastAsia="Amiri" w:cs="Amiri"/>
          <w:color w:val="111111"/>
          <w:sz w:val="28"/>
          <w:sz w:val="28"/>
          <w:szCs w:val="28"/>
          <w:rtl w:val="true"/>
          <w:lang w:bidi="ar-SA"/>
        </w:rPr>
        <w:t>انبيا مردانى هستند كه به آنها وحى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دنباله آيه قبل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آمَنَت قَبلَهُم مِن قريةٍ اَهلَكناها أَفَهُم يُؤمِنُون</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پيش از مردم مكه، ملل و اقوامى را كه ايمان نياوردند، هلاك نموديم آيا مردم مكه متنبّه نشده اند و ايمان نمى آورند؟ بايد عبرت بگيرند همچنان كه ملل پيشين بر اثر نافرمانى هلاك شدند، اينان نيز اگر ايمان نياوردند، به همان سرنوشت دچار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آشنايى بيشتر به عهدين مراجعه شود تا معلوم گردد فرق است بين آنچه قرآن درباره توحيد و انبيا و وحى به آنان و عصمتشان والهام و رؤيا و غيره مى فرمايد و آنچه در عهدين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حيّاً و ميتاً در دعوات و زيارات، ياد وشادم كنيد</w:t>
      </w:r>
      <w:r>
        <w:rPr>
          <w:rFonts w:eastAsia="IRNazanin" w:cs="IRNazanin"/>
          <w:color w:val="111111"/>
          <w:sz w:val="28"/>
          <w:szCs w:val="28"/>
          <w:rtl w:val="true"/>
          <w:lang w:bidi="fa-IR"/>
        </w:rPr>
        <w:t>.</w:t>
      </w:r>
    </w:p>
    <w:p>
      <w:pPr>
        <w:pStyle w:val="Heading3"/>
        <w:numPr>
          <w:ilvl w:val="2"/>
          <w:numId w:val="1"/>
        </w:numPr>
        <w:rPr/>
      </w:pPr>
      <w:bookmarkStart w:id="258" w:name="__RefHeading___Toc1214576_1051229030"/>
      <w:bookmarkStart w:id="259" w:name="_Toc87"/>
      <w:bookmarkEnd w:id="258"/>
      <w:r>
        <w:rPr>
          <w:rtl w:val="true"/>
        </w:rPr>
        <w:t xml:space="preserve">حضور انور حضرت آية اللَّه العظمى آقاى ميلانى </w:t>
      </w:r>
      <w:r>
        <w:rPr>
          <w:rtl w:val="true"/>
        </w:rPr>
        <w:t xml:space="preserve">- </w:t>
      </w:r>
      <w:r>
        <w:rPr>
          <w:rtl w:val="true"/>
        </w:rPr>
        <w:t xml:space="preserve">دامت بركاته </w:t>
      </w:r>
      <w:r>
        <w:rPr>
          <w:rtl w:val="true"/>
        </w:rPr>
        <w:t>-</w:t>
      </w:r>
      <w:bookmarkEnd w:id="259"/>
    </w:p>
    <w:p>
      <w:pPr>
        <w:pStyle w:val="BookText"/>
        <w:rPr/>
      </w:pPr>
      <w:r>
        <w:rPr>
          <w:rFonts w:ascii="Amiri" w:hAnsi="Amiri" w:eastAsia="Amiri" w:cs="Amiri"/>
          <w:color w:val="111111"/>
          <w:sz w:val="28"/>
          <w:sz w:val="28"/>
          <w:szCs w:val="28"/>
          <w:rtl w:val="true"/>
          <w:lang w:bidi="ar-SA"/>
        </w:rPr>
        <w:t>با عرض سلام و تحيّت و التماس دعا در آن بقعه مباركه، زادها اللَّه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سال شخصيتهايى از علما و دانشمندان مانند آية اللَّه آقاى سيّد محمّد بهبهانى و رجال سياسى مربوط به شركت نفت به آبادان تشريف مى آورند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نيز شخصى بنام آقاى تشيّد به دعوت دانشگاه به آبادان آمد و يك سلسله مطالبى را بيان كرد و ضمناً يكى از معتقدات شيعه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 سؤال برد و جزوه اى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وبررسى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فرماييد جواب نوشته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اطال اللَّه بقائكم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وله الحمد</w:t>
      </w:r>
    </w:p>
    <w:p>
      <w:pPr>
        <w:pStyle w:val="BookText"/>
        <w:rPr/>
      </w:pPr>
      <w:r>
        <w:rPr>
          <w:rFonts w:ascii="Amiri" w:hAnsi="Amiri" w:eastAsia="Amiri" w:cs="Amiri"/>
          <w:color w:val="111111"/>
          <w:sz w:val="28"/>
          <w:sz w:val="28"/>
          <w:szCs w:val="28"/>
          <w:rtl w:val="true"/>
          <w:lang w:bidi="ar-SA"/>
        </w:rPr>
        <w:t>جناب مستطاب حجةالاسلام والمسلمين آقاى حاج شيخ عبدالرسول قائمى دامت ايامه</w:t>
      </w:r>
    </w:p>
    <w:p>
      <w:pPr>
        <w:pStyle w:val="BookText"/>
        <w:rPr/>
      </w:pPr>
      <w:r>
        <w:rPr>
          <w:rFonts w:ascii="Amiri" w:hAnsi="Amiri" w:eastAsia="Amiri" w:cs="Amiri"/>
          <w:color w:val="111111"/>
          <w:sz w:val="28"/>
          <w:sz w:val="28"/>
          <w:szCs w:val="28"/>
          <w:rtl w:val="true"/>
          <w:lang w:bidi="ar-SA"/>
        </w:rPr>
        <w:t xml:space="preserve">تسليم و تحيّت وافر تقديم داشته، اميد آن كه خدمات جناب عالى مورد توجّهات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مرقوم كريم واصل و ملخص و جزوه نقد و بررسى را كه ارسال نموده بوديد، مطالعه نمودم، مقدمتاً عرض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را بايد نزد استاد آموخت و هركس هر علمى مى خواهد ياد بگيرد، بايد نزد استادش برود و بياموزد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العلم من افواه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از اين قاعده مستثنى نيست، بلكه زحمت بيشترى لازم دارد و هيچ كس حق ندارد از پيش خود در موضوعى اظهار نظر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 بر حضرت محمّد بن عبداللَّه صلى الله عليه وآله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استاد و معلم قرآن را اهل بيت خود معرّفى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تارك فيكم الثقلين كتاب اللَّه و عترتى اهل بيتى و إنّهما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بايد علوم و احكام و معارف الهيه را از اهل بيت عصمت و طهارت آموخت، چون آنان در حقيقت، كتاب ناطق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هذاكتاب اللَّه الصامت وأنا كتاب اللَّه الناطق</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قطعى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متواتر نزد فريقين است، در عين حال ممكن است، شخص مخالف، آن را دليل بر امامت ائمّه اثنا عشرعليهم السلام نداند، ولى حجيّت روايات و آنچه ائمّه فرموده اند، از پيغمبر اكرم صلى الله عليه وآله است و مخالف نمى تواند منكر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لأبى جعفرعليه السلام اذا حدَّثتنى بحديث فأسنده 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عن جدّى عن رسول اللَّه صلى الله عليه وآله عن جبرئيل عن اللَّه تبارك و تعالى، و كلّ ما أحدِّثك بهذا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واحد تأخذه عن صادق خير لك من الدنيا و ما فيها</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كسى در زندگى و در مشكلات، احتياج به پناهگاه و ركن وثيق دارد كه اگر آن را از او بگيرند، گرفتار يأس و نااميدى شده، بسيار براى او زيانبار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رضاعليه السلام مى فرمايند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احسن الصبر وانتظار الفرج، أما سمعت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وَارتَقِبُوا اِنّى معكم رقيبٌ</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اِنّى معكم من المُنتَظِرين</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فعليكم بالصبر فانّه إنما يجى ء الفرج على اليأس</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اماميّه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قرينه منفصله نباشد، اين موضوع مفصل در اصول فقه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مرتضى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شريفه قرآن را با اخبار ضعيف السند والدلاله نتوان تأويل و تفسير نمود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معناى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ملكة اجتناب المعاصى أو الخطاء</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 باللَّه، أى امتنع بلطفه من المعصية</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عصمة الأنبياء حفظه ايّاهم اوّلاً بما خصهم به من صفاء الجوهر، ثمّ بما اولا هم من الفضائل الجسمية والنفسية ثم بالفطرة و يثبت اقدامهم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بانزال السكينة عليهم و بحفظ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بالتوفيق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Style w:val="FootnoteAnchor"/>
          <w:rtl w:val="true"/>
        </w:rPr>
        <w:footnoteReference w:id="54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العصمة عند اهل الحق ملكة ربانية تمنع من فعل المعصية والميل عليها مع القدرة </w:t>
      </w:r>
      <w:bookmarkStart w:id="260" w:name="pg7353_51841"/>
    </w:p>
    <w:p>
      <w:pPr>
        <w:pStyle w:val="BookText"/>
        <w:rPr/>
      </w:pPr>
      <w:bookmarkEnd w:id="260"/>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بازداشتن خود است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اين لفظ بر پاكى است، از ابتداى وجود تا انتهاى عمر و نيز به معناى چنگ زدن به چيزى آمده است</w:t>
      </w:r>
      <w:r>
        <w:rPr>
          <w:rFonts w:eastAsia="IRNazanin" w:cs="IRNazanin"/>
          <w:color w:val="111111"/>
          <w:sz w:val="28"/>
          <w:szCs w:val="28"/>
          <w:rtl w:val="true"/>
          <w:lang w:bidi="fa-IR"/>
        </w:rPr>
        <w:t>.»</w:t>
      </w:r>
      <w:r>
        <w:rPr>
          <w:rStyle w:val="FootnoteAnchor"/>
          <w:rtl w:val="true"/>
        </w:rPr>
        <w:footnoteReference w:id="551"/>
      </w:r>
    </w:p>
    <w:p>
      <w:pPr>
        <w:pStyle w:val="Heading3"/>
        <w:numPr>
          <w:ilvl w:val="2"/>
          <w:numId w:val="1"/>
        </w:numPr>
        <w:rPr/>
      </w:pPr>
      <w:bookmarkStart w:id="261" w:name="__RefHeading___Toc1214578_1051229030"/>
      <w:bookmarkStart w:id="262" w:name="_Toc88"/>
      <w:bookmarkEnd w:id="261"/>
      <w:r>
        <w:rPr>
          <w:rtl w:val="true"/>
        </w:rPr>
        <w:t>عصمت در قرآن</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اختيار، خود را از خطا و لغزش نگه مى دارد و با اينكه قدرت بر معصيت دارد، خداوند متعال او را حفظ مى نمايد و پيوسته به عنايات ربوبى چنگ مى زند واين چنگ زدن به الطاف الهى وحفظ و نگهدارى از گناه، از الطاف خفيّه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عصمت در قرآن مجيد در موارد متعدد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اى واللَّه يحفظك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سَآوى الى جَبَلٍ يَعصِمُنى مِن الماءِ</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اى يمنعنى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اى تمسّكوا و آيه مباركه تطهير هم در شأن اهل بيت عصمت وطهارت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مى داند به چه افرادى عنايت فرمايد و آنان را از همه عيوب منزّه بدارد و هيچ كسى بدون دليل نمى تواند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علماى 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سنّى و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بودن انبيا وائمّه را در مؤلّفات خود با نقل احاديث ذكر كرده اند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الرضاعليه السلام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الاماميّة لايفرض اللَّه طاعة من يعلم أنّه يُضلّهم و يغويهم ولا يختار لرسالته و لا يصطفى من عباده من يعلم أنّه يكفر به و بعبادته و يعبد الشيطان دونه</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 و ائمه عليهم السلام خليفة اللَّه مى باشند و بايد به مستخلف عنه، شباهت تامّ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آنان را رابط و واسطه فيض بين خود و ماسوا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معصوم هرگز به اين مقام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لايَنالُ عَهدِى الظّالمين</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رازى در ذيل اين آيه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الشيعة فيستدلون بهذه الآية على صحة قولهم فى وجوب العصمة ظاهراً و باطناً، و امّا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الآية ذلك، الاّ انّا تركنا اعتبارالباطن فتبقى العدالة الظاهرة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تدلّ على عصمة الانبياء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ثبت أنّ المراد من هذا العهد، الامامة ولا شك انّ كلّ نبىّ امام فانّ الامام هوالّذى يؤتمّ به، والنبىّ أولى النّاس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العهد ان كان هوالنبوّة، وجب ان تكون لاينالها احد من الظالمين و ان كان هوالامام،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نبى لا بد ان يكون اماماً يؤتمّ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 واضح است كه انبيا برگزيدگان خداوند متعال مى باشند،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و پيغمبر لغزش داشته باشد و فريب شيطان بخورد، از برگزيدگان خدا نخواهد بود و حال آن كه همه انبيا از آدم تا خاتم عليهم السلام برگزيدگان خدا و از مخلصين پروردگار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عِبادِنا المُخلَصين</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عبادَكَ مِنهُمُ المُخلَصين</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عِبادَاللَّهِ المُخلَصين</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عِبادَاللَّهِ المُخلَصين</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لَاُغوِيَنَّهُم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عِبادَكَ مِنهُمُ المُخلَصين</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علماى فريقين در تأليفات كلاميّه خود، در موضوع عصمت انبيا مشروحاً بحث نموده اند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بحرالعلوم در شرح سخنان شيخ طوسى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انّها القوّة العقليّة والطاقة </w:t>
      </w:r>
    </w:p>
    <w:p>
      <w:pPr>
        <w:pStyle w:val="BookText"/>
        <w:rPr/>
      </w:pPr>
      <w:r>
        <w:rPr>
          <w:rFonts w:ascii="Amiri" w:hAnsi="Amiri" w:eastAsia="Amiri" w:cs="Amiri"/>
          <w:color w:val="111111"/>
          <w:sz w:val="28"/>
          <w:sz w:val="28"/>
          <w:szCs w:val="28"/>
          <w:rtl w:val="true"/>
          <w:lang w:bidi="ar-SA"/>
        </w:rPr>
        <w:t>النفسية فى المعصوم الحاصلتان من اسباب اختياريّة و غير اختياريّة اذ لا نشك فى ان للاستعداد والقابلية وترويض النفس دخلاً تامّاً فى تحقّق العصمة و ظهورها فكانما هى حصيلة شيئين فى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اللطف الالهى، والتهذيب النفسى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اللَّه تعالى، و هذا من العبد بحسن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الأمرين جزء علة، متى تحقّقا تحقّقت العصمة فى الخارج شأن كلّ معلول نسبته الى الفاعليّة والقابليّة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العصمة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اشتركتا فى انهما ملكة وقوّة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العصمة علة تامّة لفعل الطّاعات، و ترك المعاصى، والعدالة مقتض لذلك بحكم اتّصال الاولى باللَّه تعالى من جهة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التوفيق، واعتماد الأخيرة على ترويض النفس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اساسى لجميع الانبياء والائمةعليهم السلام سواء فى الذنوب الكبيرة والصغيرة، قبل النبوة والامامة و بعدهما على سبيل العمد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العصمة عن كلّ الرذائل والقبائح المشينة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عند سواهم من شتى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فيهم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بهذا الشمول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اختلفوا فى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تجب العصمة عنها بين الكبيرة والصغيرة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يوجب خسة النفس و بين غيرها</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بحث خلقت عالم وآدم عليه السلام را علماى تفسير و حديث و تاريخ و قصص در مؤلفات خود، ذكر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براى رفع اشكال بر عصمت انبيا و ائمه عليهم السلام به بررسى اوّل مخلوق وخلقت اشيا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مخلوق جهان هستى كه قلم تقدير بر خلقت او تعلّق گرفت و همه موجودات قائم به او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صلى الله عليه وآله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 ما خلق اللَّه نورى ابتدعه من نوره واشتقه من جلال </w:t>
      </w:r>
    </w:p>
    <w:p>
      <w:pPr>
        <w:pStyle w:val="BookText"/>
        <w:rPr/>
      </w:pPr>
      <w:r>
        <w:rPr>
          <w:rFonts w:ascii="IRNazanin" w:hAnsi="IRNazanin" w:eastAsia="IRNazanin"/>
          <w:color w:val="111111"/>
          <w:sz w:val="28"/>
          <w:sz w:val="28"/>
          <w:szCs w:val="28"/>
          <w:rtl w:val="true"/>
          <w:lang w:bidi="fa-IR"/>
        </w:rPr>
        <w:t>عظمته</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قال اميرالمؤمنين على بن ابى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 لا شى ء معه فأوّل ما خلق نور حبيبه محمّد صلى الله عليه وآله قبل خلق الماء والعرش والكرسى والسمواتِ والارض واللوح والقلم والجنة والنّار والملائكة و آدم و حوّاء باربعة و عشرين واربعمائة الف عام</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اراده حضرت بارى تعالى بر اين تعلّق گرفت و حكمتش چنين اقتضا نمود كه آدم و ذريّه اش را بيافريند تا در زمين سكونت گزينند و آن را آباد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رَبُّك للملائِكَةِ اِنّى جاعِلٌ فى الاَرضِ خليفَةً قالُوا أَتَجعَلُ فيها مَن يُفسِدُ فيها ويَسفِكُ الدّماءَ و نحنُ نُسبِّحُ بحمدِكَ و نقدِّسُ لَكَ قال اِنّى اَعلَمُ ما لا تَعلَمُون</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در قرآن، تعابيرى در خلقت آدم شده كه از چه چيز خلق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 مِن تُرابٍ ثمّ قال له كُن فَيَكُونُ</w:t>
      </w:r>
      <w:r>
        <w:rPr>
          <w:rFonts w:eastAsia="IRNazanin" w:cs="IRNazanin"/>
          <w:color w:val="111111"/>
          <w:sz w:val="28"/>
          <w:szCs w:val="28"/>
          <w:rtl w:val="true"/>
          <w:lang w:bidi="fa-IR"/>
        </w:rPr>
        <w:t>»</w:t>
      </w:r>
      <w:r>
        <w:rPr>
          <w:rStyle w:val="FootnoteAnchor"/>
          <w:rtl w:val="true"/>
        </w:rPr>
        <w:footnoteReference w:id="566"/>
      </w:r>
      <w:r>
        <w:rPr>
          <w:rFonts w:ascii="Amiri" w:hAnsi="Amiri" w:eastAsia="Amiri" w:cs="Amiri"/>
          <w:color w:val="111111"/>
          <w:sz w:val="28"/>
          <w:sz w:val="28"/>
          <w:szCs w:val="28"/>
          <w:rtl w:val="true"/>
          <w:lang w:bidi="ar-SA"/>
        </w:rPr>
        <w:t>از خاك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طينٍ لازِبٍ</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از گل چسبيده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صَلصالٍ كالفخّارِ</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 غيره، و چون ملائكه حكمت خلقت آدم و استخلاف او را نمى دانستند و از طرفى ملهم بودند كه افرادى از اين مخلوق لغزشهايى دارند،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زمين كسى را قرار مى دهى كه فساد مى كند و خون مى ريزد و حال آن كه ما تو را تسبيح مى گوييم و تقديس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سؤال ملائكه از جهت اعتراض نبود، بلكه براى رفع شبهه و اطلاع برحقيقت امر بود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لسان قرآن و روايات آمده،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عيسى عندَاللَّهِ كَمَثَلِ آدَمَ خَلَقَهُ مِن تُرابٍ</w:t>
      </w:r>
      <w:r>
        <w:rPr>
          <w:rFonts w:eastAsia="IRNazanin" w:cs="IRNazanin"/>
          <w:color w:val="111111"/>
          <w:sz w:val="28"/>
          <w:szCs w:val="28"/>
          <w:rtl w:val="true"/>
          <w:lang w:bidi="fa-IR"/>
        </w:rPr>
        <w:t>»</w:t>
      </w:r>
      <w:r>
        <w:rPr>
          <w:rStyle w:val="FootnoteAnchor"/>
          <w:rtl w:val="true"/>
        </w:rPr>
        <w:footnoteReference w:id="569"/>
      </w:r>
      <w:r>
        <w:rPr>
          <w:rFonts w:ascii="Amiri" w:hAnsi="Amiri" w:eastAsia="Amiri" w:cs="Amiri"/>
          <w:color w:val="111111"/>
          <w:sz w:val="28"/>
          <w:sz w:val="28"/>
          <w:szCs w:val="28"/>
          <w:rtl w:val="true"/>
          <w:lang w:bidi="ar-SA"/>
        </w:rPr>
        <w:t>و اوست كه خليفة اللَّه و نبى مرسل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زمانى مراد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انبيا هستند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نبىّ فهو آدم وقته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جاعلٌ فِى الأَرضِ خليفةً</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 xml:space="preserve">چنين استفاده مى شود كه آدم، حجة اللَّه است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يَجعَلُكُم خُلَفاءَ الاَرضِ</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 ابوالبشرعليه السلام مورد توجّه خداوند متعال است، به ملائكه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سَوَّيتُهُ ونَفَختُ فيه مِن رُوحى فَقَعُوا له ساجدين</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شما ملائكه كه هميشه در حال تسبيح و تقديس مى باشيد، زمانى كه روح در پيكر آدم دميده شد، بايد او را سجده نماييد چون آدم مستجمع جميع 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الاَسماءَ</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بهترين مخلوق كه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است، روح است، او را در آدم دميده و از باب تعظيم آدم، روح را به خود نسبت داده و اضافه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اضافه به معناى آن است كه روح، ملك خداوند متعال و مالِ اوست، نه اينكه روح، بعضى از وجود او و يا شبيه حضرت بارى تعالى مى باشد، چنان كه بعضى تصوّر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التشريف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خود اضافه فرموده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 ممكن الوجود است و خداوند متعال،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نتوان ممكن الوجود را كه محتاج است، در حدّ واجب الوجود كه غنىّ بالذّات است،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ميان همه موجودات، آدم را برگزيده وانتخاب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صافياً عن الشوب الموجود فى غيره</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بى آلايش است و پاك و منزّه از همه آلودگيها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از فرزندان آدم كه منزّه و پاك باشد و متّقى و پرهيزكار و بنده اى وارسته و </w:t>
      </w:r>
    </w:p>
    <w:p>
      <w:pPr>
        <w:pStyle w:val="BookText"/>
        <w:rPr/>
      </w:pPr>
      <w:r>
        <w:rPr>
          <w:rFonts w:ascii="Amiri" w:hAnsi="Amiri" w:eastAsia="Amiri" w:cs="Amiri"/>
          <w:color w:val="111111"/>
          <w:sz w:val="28"/>
          <w:sz w:val="28"/>
          <w:szCs w:val="28"/>
          <w:rtl w:val="true"/>
          <w:lang w:bidi="ar-SA"/>
        </w:rPr>
        <w:t xml:space="preserve">شايسته باشد در ميدان عبادت خدا، او هم، خليفة اللَّه در زمين 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جَعَلناكم خَلائِفَ فى الاَرضِ مِن بعدِهِم لِنَنظُر كيف تَعمَلُون</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يَجعَلُكُم خُلَفاءَ الاَرضِ</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زيرا اينان اولياء خداوند متعال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لتشريف المستخلف، استخلف اللَّه اوليآئه فى الأرض</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فى الحديث القدسى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اَنَا غنىٌّ لا افتقر، اطعنى فيما أمرتك اجعلك غنيّاً لا تفتقر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اَنَا حىٌ لا اموت، اطعنى فيما أمرتك اجعلك حيّاً لا تموت، يا ابن آدم اَنَا اقول للِشى ءٍ كن فيكون اطعنى فيما أمرتك اجعلك تقول للشى ءٍ كن فيكون</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خداوند براى تفهيم مقام انسان به ملائكه، تعليم اسمآء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الاسماءَ كُلَّها ثمّ عَرَضَهُم على الملائِكَة</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متعال، همه چيز عالَم را با نام و نشان و خواصّ و حكمت آن، به آدم آموخت، حقيقت اشيا را به او تعليم داد، يعنى از اسم به مسمّى پى برد و درك حقيقت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 علمى وقتى لذّت بخش است كه از اسم پى به مسمّى برده، صاحب نام را شناخته و به ذات او شناسايى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دورنمايى از مخلوقات و اين مقام را بر ملائكه هم عرضه نمود و به صورت يك آزمايش و امتحان از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را دريافتيد و مى دانيد و در ادّعاى خود صادقيد، آنچه بر شما عرضه شد، جواب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ملائكه به مقام آدم و مقام علمى او اظهار عجز و ناتوانى نموده، نقص و قصور خود را اذعان و اعتراف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سُبحانَكَ لا عِلمَ لنا الّا ما عَلَّمتنا اِنَّك اَنتَ العليمُ الحكيمُ</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آنچه از تو آموخته ايم نمى دانيم، داناى كلّ و حكيم على الاطلاق تويى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آدمُ اَنبِئهُم بِاَسمآئِهِم</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آدم استعداد آن را داشت كه از سرچشمه فيض معنوى و انوار علوم الهى استفاده نموده، نامها و رازها و حقيقت مخلوقات را بياموزد وبه فرمان خداوند متعال، آن علوم را بر ملائكه آشكار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سرپوش از مقام علمى خود برداشت و جلوه حكمت ربوبى را آشكار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اَنبأَهُم بِاَسمائِهِم قال اَلَم اَقُل لكم اِنّى اَعلَمُ غَيبَ السَّمواتِ والاَرضِ واَعلَمُ ماتُبدُونَ و ماكنتم تَكتُمُون</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حضرت آدم به فرمان پروردگار آنچه مى دانست به ملائكه خبر داد، پروردگار به ملائكه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شما نگفتم كه من غيب ملكوت آسمانها و زمين را مى دانم و به آنچه آشكار و پنهان داريد، مطّلعم؟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قلنا للملائِكَةِ اسجُدُوا لِآدَمَ فَسَجَدوا اِلّا اِبليسَ أبى و استَكبَرَ و كان مِن الكافرينَ</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ملائكه، فضيلت آدم و سرّ آفرينش او را دريافتند و حكمت انتخاب و برگزيدنش را دانستند، آن گاه خداوند متعال به ايشان امر فرمود تا به عنوان اعتراف به مقام عالى آدم به او سجده نمايند، ولى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در ميان ملائكه مخفى داشت و در صف آنها بود، از سر تكبّر و خودبينى از فرمان قادر سبحان سرپيچى كرد، چون در ضمير، كافر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سجده ملائكه بر آدم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قرآن به عبارات مختلف و گوناگون آمده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سجدت الملائكة و وضعوا أجباههم على 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تكرمةً من اللَّه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من الملائكة لآدم انّما كان ذلك طاعةً للَّه و محبةً منهم لآدم</w:t>
      </w:r>
      <w:r>
        <w:rPr>
          <w:rFonts w:eastAsia="Amiri" w:cs="Amiri" w:ascii="Amiri" w:hAnsi="Amiri"/>
          <w:color w:val="111111"/>
          <w:sz w:val="28"/>
          <w:szCs w:val="28"/>
          <w:rtl w:val="true"/>
          <w:lang w:bidi="ar-SA"/>
        </w:rPr>
        <w:t>.»</w:t>
      </w:r>
      <w:r>
        <w:rPr>
          <w:rStyle w:val="FootnoteAnchor"/>
          <w:rtl w:val="true"/>
        </w:rPr>
        <w:footnoteReference w:id="58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سه سوره موضوع رفتن آدم و حوّاعليه السلام به بهشت برزخى ذكر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خداوند متعال، آدم وهمسرش را در بهشت سكنى داد تا در آنجا با آرامش زندگى نمايند و نيز آنان را از مكر و فريب شيطان بر حذر ساخت و از پذيرفتن سخن شيطان نهى فرمود تا از بهشت و مقام امنى كه در آن هستند، رانده نشوند و از نعمتهاى جنّت محروم نگردند و تمام نعمتهاى بهشت را برايشان مباح ساخت، به جز ميوه يك درخت را كه حتّى از نزديك شدن به آن منع فرمود و وعده داد كه اگر از آن درخت اجتناب كنند، وسايل آسايش و تنعم را از هر جهت برايشان فراهم سازد، به طورى كه هيچ گاه گرسنه و تشنه و برهنه و خسته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در بهشت ساكن و از نعمتهاى فراوان آن، كامياب و برخوردار بودند، شيطان به آنان حسد ورزيد و در مقام انتقام و لغزش آنان برآمد و كمر شيطنت بست تا آن دو را از آن نعمتها محروم نمايد و براى اجراى نقشه هاى خود، به صورت ناصحى مشفق و راهنمايى دلسوز با تمام وسايل لازم در مقام فريب آدم و حوّا بر آمد و از راه خيرخواهى ايشان را از زوال نعمت و دورى از سعادت بيم داد و چنين وانمود كرد كه سرّ اينكه خداوند، شما را از نزديك شدن به اين درخت نهى فرموده، جز اين نيست كه اگر از آن استفاده كنيد، هميشه و جاودانه در بهشت خواهيد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اينكه خداوند متعال، آدم را با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تَقرَبا هذِهِ الشَّجَرَةَ</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ارشاد فرموده بود و دشمن را كه شيطان باشد با كلمه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عَدُوٌّ لَكَ ولِزَوجِكَ</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به آنان معرّفى نموده بود و فرمود اگر به سخن او گوش دهيد، از بهشت برزخى اخراج و گرفتار مصائب زمين 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يُخرِجَنَّكما مِن الجَنَّة فَتَشقى</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در عين حال شيطان سوگند ياد كرد كه من در نصيحت و خيرخواهى صادقم و قصد خيانت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عليه السلام گمان نمى كرد او به دروغ سوگند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حسن ظنّ به سخن او گوش داد وبه دام فكر شيطان افتاد و خود را عريان و برهنه از لباسهاى بهشتى و دور از نعمتهاى الهى ديد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خواستند با برگهاى درختان بهشت ستر عورت نموده، خود را بپوشانند، ممكن نشد، درست مانند مريضى كه طبيب معالج، او را از خوردن چيزى كه مضرّ است، نهى </w:t>
      </w:r>
    </w:p>
    <w:p>
      <w:pPr>
        <w:pStyle w:val="BookText"/>
        <w:rPr/>
      </w:pPr>
      <w:r>
        <w:rPr>
          <w:rFonts w:ascii="IRNazanin" w:hAnsi="IRNazanin" w:eastAsia="IRNazanin"/>
          <w:color w:val="111111"/>
          <w:sz w:val="28"/>
          <w:sz w:val="28"/>
          <w:szCs w:val="28"/>
          <w:rtl w:val="true"/>
          <w:lang w:bidi="fa-IR"/>
        </w:rPr>
        <w:t xml:space="preserve">نمايد و به او بگويد اگر ناپرهيزى نمايى، براى توخطر وضرر دارد و مريض اطاعت نكند و گرفتار شود، آن گاه پشيمان شود، سودى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كرده را تدبير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از كرده خود، پشيمان شدند،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 اِن لم تَغفِر لنا و تَرحَمنا لَنَكُونَنّ من الخاسرين</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پروردگارا، ما درباره خود ستم كرديم و اگر ما را نيامرزى و برما رحم نكنى، هر آينه از زيانكاران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براى اتمام حجّت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نزديك شدن به اين درخت نهى نكردم و نگفتم شيطان دشمن آشكارى است براى شما، به سخن او گوش ندهيد؟</w:t>
      </w:r>
    </w:p>
    <w:p>
      <w:pPr>
        <w:pStyle w:val="BookText"/>
        <w:rPr/>
      </w:pPr>
      <w:r>
        <w:rPr>
          <w:rFonts w:ascii="IRNazanin" w:hAnsi="IRNazanin" w:eastAsia="IRNazanin"/>
          <w:color w:val="111111"/>
          <w:sz w:val="28"/>
          <w:sz w:val="28"/>
          <w:szCs w:val="28"/>
          <w:rtl w:val="true"/>
          <w:lang w:bidi="fa-IR"/>
        </w:rPr>
        <w:t xml:space="preserve">آدم و حوّا در مقام امتحان به نهى ارشادى و تنزيهى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گوش ندادند، گرفتار فريب دشمن شدند و اين نخستين آزمايشى بود كه پروردگار، درباره اوّلين فرد بشر، اجرا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خلقت بشر، چنين اقتضا مى كرد كه آدم در اثر پيشامد و فريب شيطان و سقوط در آزمايش، از بهشت برزخى نزول اجلال نموده، به زمين هبوط نمايد و او و فرزندانش در معرض آزمايش بيشتر و گسترده تر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اوّلين نبى و پيامبر خدا و معلّم بشر بود و كاروان توحيد را در جهان به راه 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اهبِطُوا بَعضُكُم لبَعضٍ عَدُوٌّ و لكم فى الأَرضِ مُستَقَرٌّ و متاعٌ الى حينٍ</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بهشت بيرون رويد و در زمين ساكن شويد و تا روز قيامت، دشمنى در ميان بعضى از شما با بعضى ديگر رواج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اِنّه هو التَّوّابُ الرّحيمُ</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توبه آدم و حوا را قبول فرمود و آن دو 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پذيرش توبه خويش خوشحال و اميدوار شدند دوباره به بهشت باز گرديدند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اهبِطُوا منها جميعاً فاِمّا يأتِينّكم مِنّى هُدًى فَمَن تَبِعَ هُداىَ فلاخَوفٌ عليهم و لا هم </w:t>
      </w:r>
    </w:p>
    <w:p>
      <w:pPr>
        <w:pStyle w:val="BookText"/>
        <w:rPr/>
      </w:pP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فرموديم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خارج، از آسمان نازل و در زمين ساكن گرديد تا زمانى كه ما مى دانيم، در عين حال آگاه باشيد كه يله و رها و بدون مسؤوليت هم نخواهيد بود و شما را فراموش نمى كنيم، راهنمايانى مى فرستيم كه همه از آنان، پيروى نماييد، پس هر كس پيروى كند، هرگز گمراه، بيمناك و اندوهگين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تنبّه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آدَمَ لا يَفتِنَنَّكُمُ الشَّيطانُ كما اَخرَجَ اَبَوَيكُم من الجَنَّةِ</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معصوم بودن انبيا و ائمّه معصومين عليهم السلام جزو معتقدات شيعه اماميه است و آيات و رواياتى كه دالّ بر معصوم نبودن آنان است ذيلاً پاسخ داده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نهى است و انجام آن موجب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نهى مولوى باشد، البته مستوجب عقاب خواهد بود و اگر نهى ارشادى و تنزيهى باشد، مرتكب مورد عقاب قرار نمى گيرد، زيرا ضرر متوجّه مرتكب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قبيح است و ظالم، مرتكب گناه كبيره شده، بايد عقاب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معناى قرار دادن چيزى است در غير جاى خودش و تجاوز از حق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 تعبير از ظلم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الشِّركَ لَظُلمٌ عَظِيمٌ</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دوم، ظلم نسبت به ديگران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السَّبيلُ على الَّذين يَظلِمُون النّاسَ</w:t>
      </w:r>
      <w:r>
        <w:rPr>
          <w:rFonts w:eastAsia="IRNazanin" w:cs="IRNazanin"/>
          <w:color w:val="111111"/>
          <w:sz w:val="28"/>
          <w:szCs w:val="28"/>
          <w:rtl w:val="true"/>
          <w:lang w:bidi="fa-IR"/>
        </w:rPr>
        <w:t>».</w:t>
      </w:r>
      <w:r>
        <w:rPr>
          <w:rStyle w:val="FootnoteAnchor"/>
          <w:rtl w:val="true"/>
        </w:rPr>
        <w:footnoteReference w:id="59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ضرر و نتيجه ظلم، به خود ظالم بر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ماظَلَمهُمُ اللَّهُ و لكن كانوا اَنفُسَهُم يَظلِمُون</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زيرا ضررِ خوردنِ گندم به خود آدم و حوّا 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باقرعليه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ثلاثة؛ ظلمٌ يغفره اللَّه و ظلمٌ لا يدعه اللَّه، و ظلمٌ لا يغفره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الّذى لا يغفره اللَّه عزّوجلّ فالشرك باللَّه، و أمّا الظلم الّذى يغفره اللَّه عزّوجّل فظلم الرّجل نفسه فيما بينه و بين اللَّه عزّوجّل وامّا الظّلم الّذى لا يدعه اللَّه عزّوجّل فالمداينة بين العباد</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 ظلم آدم و حوّا نسبت به خودشان بود و ترك اولى و اين موجب عدم عصمت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فَأزَلَّهُما الشَّيطانُ عنها فَاَخرَجَهُما ممّا كانا فيه</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شيطان، آن دو را لغزاند و اين سبب شد از بهشتى كه بودند،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داشتن، دليل بر معصوم نبودن آدم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زلل، به معناى لغزيدن و ليز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تصميم داشته باشد در زندگانى خود، محكم و استوار باشد و كارى نكند كه منجر به لغزش شود، ولى ناخودآگاه كارى كه قصد آن را ندارد، انجام دهد و به خطا و اشتباه بيفتد و اين، قابل اغماض و عفو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شيطان، آدم و حوّا را لغزاند وآنان را از نعمتها و خوشيهايى كه در آن بودند، محروم نمود و بالاخره، عيش آنان را ناقص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 و حوّا قصد كفران آن نعمتها را نداشتند، ولى به اين لغزش مبتلا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دليل بر معصوم نبودنِ آدم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فَوَسوَسَ لَهُما الشَّيطانُ لِيُبدِىَ لَهُما مَاوُورِىَ عنهما مِن سَواتِهِما</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شيطان با وسوسه آدم و حوّا را فريب داد تا عيبشان و معصوم نبودن ايشان را آشكار سازد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هر كار و فعلى از اراده و قدرت انسان بر آن كار، مايه مى گيرد و اين قدرت و اراده ذاتى انسان است و شيطان در آن دخالتى ندارد، ميل به انجام كار و تصوّر نفع و لذّت از آن عمل، نيز ذاتى است، فقط شيطان در وهم و نَفس و خيال انسان وسوسه </w:t>
      </w:r>
    </w:p>
    <w:p>
      <w:pPr>
        <w:pStyle w:val="BookText"/>
        <w:rPr/>
      </w:pPr>
      <w:r>
        <w:rPr>
          <w:rFonts w:ascii="Amiri" w:hAnsi="Amiri" w:eastAsia="Amiri" w:cs="Amiri"/>
          <w:color w:val="111111"/>
          <w:sz w:val="28"/>
          <w:sz w:val="28"/>
          <w:szCs w:val="28"/>
          <w:rtl w:val="true"/>
          <w:lang w:bidi="ar-SA"/>
        </w:rPr>
        <w:t>مى كند كه انسان تصوّر نمايد فلان كار، خير است و منفعت دارد، يعنى در انسان، ايجاد خيال و تصوّر مى نمايد و غير واقع را در نظر او واقع جلوه مى دهد واين مطلب را قرآن از قول شيطان بيان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الشَّيطانُ لَمَّا قُضِىَ الاَمرُ اِنّ اللَّهَ وَعَدَكُم وَعدَ الحقِّ و وَعَدتُّكُم فَاَخلَفتُكُم و ما كان لى عليكم من سلطانٍ اِلاّ اَن دَعَوتُكُم فَاستَجَبتُم لى فلاتَلُومُونى و لُومُوا اَنفُسَكم</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سوءة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معناى نمايان شدن عضوى است كه پيدا شدن آن ناپسند و شرم آور است و اين كنايه، بسيار مؤدّبانه و زيباست و اين، دليل بر معصوم نبودن آدم عليه السلام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ذاقَا الشَّجَرَةَ بَدَت لهمَا سَوْاتُهُما</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شيطان با فريب و نيرنگ و وسوسه، آدم را از آن مقام بلند و جايگاه عالى به تصوّر و خيال سرور و بقاء دايم وهميشگى پايين آورد و غرورى در او ايجاد شد به اينكه آن نعمتها هميشه براى او پاينده و برقرار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 بالضمّ ما اغترّبه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آدم را از پاى در آورد و فريب شيطان خورد، پس معصوم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آدم در عالَم نور و مجردات بود در موقعيّتى كه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رُوحى فَقَعُوا له سَاجدين</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درباره او فرمود، تكويناً بنا نبود در آن عالَمى كه داشت، بماند، براى جهان و عالَم ديگرى خلق شده بود، بايد به عالَم ماديّات و زمين بيايد و آنچه نهان بود، بر او آشكار گردد و اين كار توأم با سختيها و مشقتهاى فراوانى است، هر چند بديها و مشكلات را نخواهد، ولى بايد آدم و ذريّه او امتحان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هر انسانى نمى خواهد در بدن و لباس خود كثافت ببيند، ولى اگر بى اختيار، لباس او كثيف شد، مقصّر نبوده است و موجب عدم عصمت نيست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فطرتاً ميل به خوبى و زيبايى دارد و مى خواهد در جاى خوبى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تمايل و خواست در حضرت آدم عليه السلام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آرزوى بقا و ماندن در بهشت برزخى، </w:t>
      </w:r>
    </w:p>
    <w:p>
      <w:pPr>
        <w:pStyle w:val="BookText"/>
        <w:rPr/>
      </w:pPr>
      <w:r>
        <w:rPr>
          <w:rFonts w:ascii="IRNazanin" w:hAnsi="IRNazanin" w:eastAsia="IRNazanin"/>
          <w:color w:val="111111"/>
          <w:sz w:val="28"/>
          <w:sz w:val="28"/>
          <w:szCs w:val="28"/>
          <w:rtl w:val="true"/>
          <w:lang w:bidi="fa-IR"/>
        </w:rPr>
        <w:t>منافات با عصمت او ندارد، هر چند به طور غافلگير و ناخودآگاه گرفتار وسوسه والقائات شيطان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عَهِدنا الى آدَمَ من قَبلُ فَنَسِىَ و لم نَجِد له عَزماً</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واَوفُوا بالعَهدِ اِنّ العَهدَ كان مَسئُولاً</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شكستن عهد و پيمان جايز نيست، انسان بايد پاى بند به عهد و پيمان و مقررات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فقها و علماى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وعهد موجب كفّاره است و جايز نيست مؤمن، پيمان شكن باشد و وفاى به عهد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فَاَتِمُّوا اليهم عَهدَهم الى مُدَّتِهِم</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بنابراين آدم عليه السلام پيمان شكست و به عهدش وفا نكرد، معصوم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 بندگان خدا و مردم با يكديگر طرفينى است و لازم است مراعات عهد و پيمان نموده، آن را نشكنند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عهدى كه در قرآن از طرف خداوند متعال مطرح است، بدين گونه نيست، بلكه يك نوع امر از طرف پروردگار به بندگان مى 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الى ابراهيمَ واسماعيلَ</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اَعهَد اليكم يا بَنى آدَمَ اَن لا تَعبُدُوا الشَّيطانَ</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و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عَهدَاللَّهِ مِن بَعدِ ميثاقِهِ</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مراد، عهد تكوينى است، يعنى آدم و ذريّه اش تكويناً متعهد مى باشند به ميثاق و عهدى كه از طرف خداوند به وسيله انبيا و اوصياعليهم السلام بسته اند و شايد از اين عهد، تعبير به فطرت هم بشود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فَطَرَالنَّاسَ عَلَيها</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عَهِدنا الى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گفته شيطان و فريب اوست و آدم مثل كسى كه فراموش كرده باشد، به عهد و پيمان وفا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وَجَدنا لِاَكثَرِهِم مِن عَهدٍ</w:t>
      </w:r>
      <w:r>
        <w:rPr>
          <w:rFonts w:eastAsia="IRNazanin" w:cs="IRNazanin"/>
          <w:color w:val="111111"/>
          <w:sz w:val="28"/>
          <w:szCs w:val="28"/>
          <w:rtl w:val="true"/>
          <w:lang w:bidi="fa-IR"/>
        </w:rPr>
        <w:t>...»</w:t>
      </w:r>
      <w:r>
        <w:rPr>
          <w:rStyle w:val="FootnoteAnchor"/>
          <w:rtl w:val="true"/>
        </w:rPr>
        <w:footnoteReference w:id="614"/>
      </w:r>
      <w:r>
        <w:rPr>
          <w:rFonts w:ascii="Amiri" w:hAnsi="Amiri" w:eastAsia="Amiri" w:cs="Amiri"/>
          <w:color w:val="111111"/>
          <w:sz w:val="28"/>
          <w:sz w:val="28"/>
          <w:szCs w:val="28"/>
          <w:rtl w:val="true"/>
          <w:lang w:bidi="ar-SA"/>
        </w:rPr>
        <w:t>در بيشتر آنان، وفا به عهد الهى را نيافتيم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نَجِد له عَزماً</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 xml:space="preserve">او را </w:t>
      </w:r>
    </w:p>
    <w:p>
      <w:pPr>
        <w:pStyle w:val="BookText"/>
        <w:rPr/>
      </w:pPr>
      <w:r>
        <w:rPr>
          <w:rFonts w:ascii="Amiri" w:hAnsi="Amiri" w:eastAsia="Amiri" w:cs="Amiri"/>
          <w:color w:val="111111"/>
          <w:sz w:val="28"/>
          <w:sz w:val="28"/>
          <w:szCs w:val="28"/>
          <w:rtl w:val="true"/>
          <w:lang w:bidi="ar-SA"/>
        </w:rPr>
        <w:t>استوار و ثابت قدم نيافتيم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در حافظه نيست، بلكه مراد اين است كه نيرويى بر حفظ و نگهدارى آنچه به او گفته شد،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ذيل بسيار دقيق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جعفرعليه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عهد الى آدم ان لا يقرب هذه الشجرة فلمّا بلغ الوقت الذى كان فى علم اللَّه أن لا ياكل منها فنسى فأكل منها وهو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الى آدَمَ</w:t>
      </w:r>
      <w:r>
        <w:rPr>
          <w:rFonts w:eastAsia="Amiri" w:cs="Amiri" w:ascii="Amiri" w:hAnsi="Amiri"/>
          <w:color w:val="111111"/>
          <w:sz w:val="28"/>
          <w:szCs w:val="28"/>
          <w:rtl w:val="true"/>
          <w:lang w:bidi="ar-SA"/>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در واقع عهد بسته كه چيزى نخورد، ولى اگر فراموش كرد و خورد، مؤاخذه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وآله عرض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اِن نَسِينا أو اَخطَأنا</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خداوند متعال به پيغمبر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سَنُقرِئُكَ فلا تَنسى</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را بر تو مى خوانيم تا فراموش ننمايى؛ هر چند فراموشى اختيارى نيست، ولى چون كار خوبى نيست، به شيطان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حضرت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اَنسانيهُ اِلّا الشّيطانُ</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بنابراين، نسيان معصوم، غير از نسيان و فراموشى غير معصوم است و به اين آيات نمى توان به معصوم نبودن حضرت آدم عليه السلام استدلال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ميثم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قرآن نام آدم برده مى شود، مراد اوّل فردى است كه خلق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عيسى عِند اللَّهِ كَمَثَلِ آدَمَ خَلَقَه مِن تُرابٍ</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و گاهى مراد، همه انسانها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اِلى آدَمَ مِن قَبلُ فَنَسِىَ</w:t>
      </w:r>
      <w:r>
        <w:rPr>
          <w:rFonts w:eastAsia="IRNazanin" w:cs="IRNazanin"/>
          <w:color w:val="111111"/>
          <w:sz w:val="28"/>
          <w:szCs w:val="28"/>
          <w:rtl w:val="true"/>
          <w:lang w:bidi="fa-IR"/>
        </w:rPr>
        <w:t>...».</w:t>
      </w:r>
      <w:r>
        <w:rPr>
          <w:rStyle w:val="FootnoteAnchor"/>
          <w:rtl w:val="true"/>
        </w:rPr>
        <w:footnoteReference w:id="621"/>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كلّى و عمومى است از همه انسانها به خصوص از انبيا كه نسبت به آنان تأكيد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عهد در آيه، به معناى ميثاق كلّى است، نَه ترساندن از ابليس، فقط اين عهد، همان ميثاق ربوبى و بندگى است و بايد انسان خدا را فراموش نكند و مطيع او باشد،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مالك و مدبر و پرورش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مملوك او و ملك طلق اوست و از خود اختيارى ندارد، نه ذاتى و نه صفتى و به خودىِ خود، كارى نمى تواند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املك لنفسى نفعاً ولا ضرّاً ولا موتاً ولا حياتاً ولا نشورا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خطاى انسان، وقتى است كه به غير خدا توجّه مى كند و فراموشى ميثاق نتيجه اش گرفتار شدن در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چون ميثاق را فراموش نمود، به گرفتاريهاى بسيارى مبتلا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يَأتِيَنّكم مِنّى هُدًى فَمَن اتَّبَعَ هُداىَ فلا يَضِلُّ و لا يَشقى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اَعرَضَ عن ذِكرى فاِنّ له مَعيشةً ضَنكاً و نَحشُرُهُ يومَ القيامَةِ اَعمى</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اگر عهد و ميثاق را فراموش نكرد، سعادتمند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 هُداىَ فلا خَوفٌ عليهِم و لا هم يَحزَنُون</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به محسوس و شى ء مخصوصى نيست، بلكه گرفتاريهاى دنيا و مشكلات و مشقّات آن است و اين مشكلات در وقتى است كه انسان غافل شده و به غير خداوند توجّه نمايد و اين خلاف عهد و ميثاق تكوينى و موجب ضرر است، زيرا به فرموده ناصح امين عمل نكرده و گرفتار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توجّه به مخلوق و غير خدا به منزله فراموش نمودن ميثاق است؛ البته حضرت آدم از اين غفلت و فراموشى توبه كرد و توبه اش قبول شد</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هر چند خواب و خوراك و احتياج به لوازم مادّى براى اولياى خدا قهرى است، در عين حال، اشتغال به آنها را براى خود معصيت فرض و توبه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آيه مباركه فوق و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فاِنّ له نارَ جَهَنَّم خالِدین </w:t>
      </w:r>
    </w:p>
    <w:p>
      <w:pPr>
        <w:pStyle w:val="BookText"/>
        <w:rPr/>
      </w:pPr>
      <w:r>
        <w:rPr>
          <w:rFonts w:ascii="Amiri" w:hAnsi="Amiri" w:eastAsia="Amiri" w:cs="Amiri"/>
          <w:color w:val="111111"/>
          <w:sz w:val="28"/>
          <w:sz w:val="28"/>
          <w:szCs w:val="28"/>
          <w:rtl w:val="true"/>
          <w:lang w:bidi="ar-SA"/>
        </w:rPr>
        <w:t>فيها اَبَداً</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حضرت آدم، عاصى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معصوم نبوده است و معاقب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ناپرهيزى است و اين پرهيز نكردن گاهى براى انجام و ارتكاب محرّم است و معاقب مى گردد و گاهى پرهيز نمودن و عمل نكردن به دستور طبيب معالج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است و نهى از خوردن، لذا مرتكب آن ضرر نموده است امّا معاقب نيست، و آيه دوّم، نهى و پرهيز از ارتكاب فعل حرام است و انجام آن، موجب گرفتارى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اوّلى را اصطلاحاً نهى تنزيهى و ارشادى و نهى دومى را مولوى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روشن بر عاصى نبودن آدم و پرهيز او از عقاب الهى و توبه و بازگشت او به خداوند متعال، مدحى است كه در آيه ذيل از او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آدَمَ ونُوحاً و آلَ ابراهيمَ و آلَ عِمرَان على العالَمينَ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اى بايجاده تعالى ايّاه صافياً عن الشوب الموجود فى غيره</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غوى،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حضرت 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 خواست، ولى موفّق نگرديد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ينل ما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نااميد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باقرعليه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خلق اللَّه آدم للدنيا واسكنه الجنّة ليعصيه فيرده الى ما خلقه له</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مشيّت الهى بر اين بود كه آدم از آن جايگاه و موقعيّت و مقام عالى كه داشت، تكويناً هبوط نموده، به زمين بيايد كه جاى تكليف و امتحان و گرفتارى اوست و در اينجاست كه اگر از ارشاد وهدايت الهى تبعيت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خَوفٌ عليهم و لا هم يَحزَنُون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خطبه اميرالمؤمنين على عليه السلام درباره آدم عليه السلام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اسكن سبحانه آدم داراً ارغد فيها عيشته، وآمن فيها محلّته وحذّره ابليس وعداوته فاغترّه عدوّه نفاسة عليه بدار المقام و مرافقة الابرار فباع اليقين بشكّه والعزيمة بوهنه </w:t>
      </w:r>
    </w:p>
    <w:p>
      <w:pPr>
        <w:pStyle w:val="BookText"/>
        <w:rPr/>
      </w:pPr>
      <w:r>
        <w:rPr>
          <w:rFonts w:ascii="IRNazanin" w:hAnsi="IRNazanin" w:eastAsia="IRNazanin"/>
          <w:color w:val="111111"/>
          <w:sz w:val="28"/>
          <w:sz w:val="28"/>
          <w:szCs w:val="28"/>
          <w:rtl w:val="true"/>
          <w:lang w:bidi="fa-IR"/>
        </w:rPr>
        <w:t>واستبدل بالجذل وجلاً وبالاغترار ندماً</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خلقت آدم، خداوند او را در سرا و جايگاهى كه وسيع و جاى خوشى و راحتى و محلّ امن و آرامش و دور از هر گزند و آفت و نگرانى و ناراحتى بود، ساكن ساخت و او را از دشمنى ابليس بيم داد و بر حذر داشت، ولى ابليس به جهت بخل و حسدى كه نسبت به آدم داشت، او را با وسوسه هايش فريب داد و از آن همه نعمت محروم كرد و از معاشرت با ابرار و مقرّبان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يقين و عزم راسخ خود را به سُست رأيى و هراس فروخت و بودن در ناز و نعمتها و آسايش و خوشى را با ندامت و پشيمانى معاوضه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لغات خطبه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فباع اليقين بشكّه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رد و بدل عوضين است وفرق نمى كند عوض، پربها باشد يا كم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اشتَرَوُا الحياةَ الدُّنيا</w:t>
      </w:r>
      <w:r>
        <w:rPr>
          <w:rFonts w:eastAsia="IRNazanin" w:cs="IRNazanin"/>
          <w:color w:val="111111"/>
          <w:sz w:val="28"/>
          <w:szCs w:val="28"/>
          <w:rtl w:val="true"/>
          <w:lang w:bidi="fa-IR"/>
        </w:rPr>
        <w:t>»</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 و ما كانوا مُهتَدين</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اليقين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و در كلمات رسول اكرم صلى الله عليه وآله و حضرت اميرالمؤمنين عليه السلام نيز بسيار كنايه و استعاره و تشبيه به كار رفته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لإخراج الاغمض الى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يَلِجَ الجَمَلُ فى سَمِّ الخِياطِ</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 xml:space="preserve">و پيغمبر اكرم صلى الله عليه وآله 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جنگ به اوج خود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حمى الوطيس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اليقين بشكّه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و اين مثل درباره فردى است كه با داشتن يقين، مردّد مى گردد و يقين را كنار گذاشته، به شك عمل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والعزيمة بوهنه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جدّ فى امره لضعفه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از تصميم و قصد خود بازگشت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توجّه داشت كه ملائكه مجرّدند و تكليف آنان غير از تكاليف انسان مادّى </w:t>
      </w:r>
    </w:p>
    <w:p>
      <w:pPr>
        <w:pStyle w:val="BookText"/>
        <w:rPr/>
      </w:pPr>
      <w:r>
        <w:rPr>
          <w:rFonts w:ascii="IRNazanin" w:hAnsi="IRNazanin" w:eastAsia="IRNazanin"/>
          <w:color w:val="111111"/>
          <w:sz w:val="28"/>
          <w:sz w:val="28"/>
          <w:szCs w:val="28"/>
          <w:rtl w:val="true"/>
          <w:lang w:bidi="fa-IR"/>
        </w:rPr>
        <w:t>است و عالَمشان با يكديگر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روح درآدم دميده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درآن لحظه در عالم نور و ملكوت بود و غريزه اى نداشت تا ميل به خوردن چيزى نمايد وعلقه مادّى و دنيوى نداشت و قرار نبود هميشه در آن نشأه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خليفةاللَّه در زمين است و بايد به اين عالَم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نبى است و رابطه فيض بين خالق و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عليه السلام منزّه و پاك بود، تصوّر نمى كرد شيطان خلاف واقع مى گويد و به دروغ قسم ياد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انّ ابليس حلف لى باللَّه أنّه لى ناصح، فما ظننت أنّ احداً من خلق اللَّه يحلف باللَّه كاذباً</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همان گونه كه صفات حسنه ذاتى است، صفات رذيله نيز ذاتى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 عقرب نه از ره كين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طبيعتش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اخلاق رذيله، حسد است و نهى از ذاتى هم غير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نهى از بروز حسد و اثر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حسدت فلا تبغ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حسد ابليس، نسبت به آدم و ذريّه اش ذاتى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عليه السلام به طور قهرى و ناخودآگاه توجّه به اين عالَم كرد و به يك نوع گرفتارى مبتلا شد، گرفتارى جزو عوارض طبيعى اين عالم است واين عوارض دنيوى و بشرى، مانع از عصمت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تمركز و توجّه نداشتن انسان به واقعيّات در بعضى از حالات جبلّى انسان است و منافات با عصمت ندارد و اين عالَم، سراسر حجاب وظلمت و ترديد و شك است نسبت به عالَم يقين و اين، گر چه اختيارى نبود، ولى جايگزين 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ترجمه خطبه، از آدم گناهى صادر نشده تا منافى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آدم عليه السلام معصوم خلق شد و معصوم زيست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خطبه اوّل نهج البلاغه درباره خلقت عالَم و جهان هستى و آفرينش و آمدن انبيا از آدم تا حضرت محمّد بن عبداللَّه صلى الله عليه وآله و نزول قرآن مجيد و وضع احكام وتكاليف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خطبه ديگرى حضرت اميرعليه السلام علّت اين گونه بودن انبيا را بيان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هفوات الانبياء و مابيّنه اللَّه فى كتابه و وقوع الكناية عن أسماء من اجترم أعظم ممّا اجترمته الانبياء ممّن شهد الكتاب بظلمهم فانّ ذلك من ادلّ الدلائل على حكمة اللَّه الباهرة وقدرته القاهرة وعزته الظاهرة لانّه علم أنّ براهين انبيائه تكبر فى صدور أممهم و إنّ منهم من يتّخذ بعضهم الهاً كالّذى كان من النصارى فى ابن مريم فذكرها دلالةً على تخلّفهم من الكمال الّذى تفرد به عزّوجلّ</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مسائل ضرورى اعتقادى مختصّ به شيعه اماميه اثنا عشريّه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شيعه معتقد است كه انبيا و پيامبران الهى و ائمّه هداة مهديين، از هنگام ولادت تا آخر عمر، از هر خطا و معصيت، لغزش، نسيان و فراموشى مصون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اعتقادى را ساير فرق شيعه و مذاهب اسلامى و حتّى پيروان اديان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بزرگ شيعه، خواجه نصيرالدّين طوسى است كه در كتاب تجريد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العصمة</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علّامه حلّى، در شرح تجريد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الاماميّة انّه يجب عصمتهم عن الذّنوب كلها، صغيرة كانت او كبيرة</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نيز خواجه در كشف الفوائد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بالتعمّد و لا بالسّهو من اوّل العمر الى آخره</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در مسائل كلاميّه شيخ طوسى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اوّل عمره الى آخره فى اقواله و افعاله و تروكه عن السّهو والنسيان</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پيغمبران و ائمه عليهم السلام انسانهاى كاملى هستند كه خداوند آنان را براى تكميل بشر و راهنمايى آنان به طريق ثواب واطاعت و احتراز از معصيت و بازداشتن آنان از آنچه </w:t>
      </w:r>
      <w:bookmarkStart w:id="263" w:name="pg7353_51878"/>
    </w:p>
    <w:p>
      <w:pPr>
        <w:pStyle w:val="BookText"/>
        <w:rPr/>
      </w:pPr>
      <w:bookmarkEnd w:id="263"/>
      <w:r>
        <w:rPr>
          <w:rFonts w:ascii="IRNazanin" w:hAnsi="IRNazanin" w:eastAsia="IRNazanin"/>
          <w:color w:val="111111"/>
          <w:sz w:val="28"/>
          <w:sz w:val="28"/>
          <w:szCs w:val="28"/>
          <w:rtl w:val="true"/>
          <w:lang w:bidi="fa-IR"/>
        </w:rPr>
        <w:t>موجب زيان هر دو عالَم مى باشد و رهايى از قيد هوى و هوس و شهوت و برخوردارى از سعادت دنيا و آخرت مبعوث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گناه يا فعل قبيح از پيغمبرى صادر شود، نقض غرض لازم مى آيد، زيرا او مجرى قانون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به قوانين عمل نكند، نمى تواند از ديگران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وى با قانون موجب جرأت سايرين بر نافرمانى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قدرت دارند گناه انجام دهند، چون ناقص نمى باشند، ولى گناه از آنان صادر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احاديث معتبر، تمام انبيا و ائمّه عليهم السلام را معصوم و منزّه از خطا مى دانند، امّا در عهدين، تورات و انجيل و اسرائيلياتِ مخالفين چنين نمى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على الانبياء والائمّة المعصومين</w:t>
      </w:r>
      <w:r>
        <w:rPr>
          <w:rFonts w:eastAsia="IRNazanin" w:cs="IRNazanin"/>
          <w:color w:val="111111"/>
          <w:sz w:val="28"/>
          <w:szCs w:val="28"/>
          <w:rtl w:val="true"/>
          <w:lang w:bidi="fa-IR"/>
        </w:rPr>
        <w:t>.</w:t>
      </w:r>
    </w:p>
    <w:p>
      <w:pPr>
        <w:pStyle w:val="Heading3"/>
        <w:numPr>
          <w:ilvl w:val="2"/>
          <w:numId w:val="1"/>
        </w:numPr>
        <w:rPr/>
      </w:pPr>
      <w:bookmarkStart w:id="264" w:name="__RefHeading___Toc1214580_1051229030"/>
      <w:bookmarkStart w:id="265" w:name="_Toc89"/>
      <w:bookmarkEnd w:id="264"/>
      <w:r>
        <w:rPr>
          <w:rtl w:val="true"/>
        </w:rPr>
        <w:t xml:space="preserve">حضور انور حضرت آية اللَّه آقاى ميلانى </w:t>
      </w:r>
      <w:r>
        <w:rPr>
          <w:rtl w:val="true"/>
        </w:rPr>
        <w:t xml:space="preserve">- </w:t>
      </w:r>
      <w:r>
        <w:rPr>
          <w:rtl w:val="true"/>
        </w:rPr>
        <w:t xml:space="preserve">دامت بركاته </w:t>
      </w:r>
      <w:r>
        <w:rPr>
          <w:rtl w:val="true"/>
        </w:rPr>
        <w:t>-</w:t>
      </w:r>
      <w:bookmarkEnd w:id="265"/>
    </w:p>
    <w:p>
      <w:pPr>
        <w:pStyle w:val="BookText"/>
        <w:rPr/>
      </w:pPr>
      <w:r>
        <w:rPr>
          <w:rFonts w:ascii="IRNazanin" w:hAnsi="IRNazanin" w:eastAsia="IRNazanin"/>
          <w:color w:val="111111"/>
          <w:sz w:val="28"/>
          <w:sz w:val="28"/>
          <w:szCs w:val="28"/>
          <w:rtl w:val="true"/>
          <w:lang w:bidi="fa-IR"/>
        </w:rPr>
        <w:t xml:space="preserve">با عرض سلام و تحيّت؛ در قرآن مجيد و روايات، گاهى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للملائِكَةِ اسجُدُوا لِآدَمَ فَسَجَدُوا اِلّا ابليسَ كان مِن الجِنِّ فَفَسَقَ عن اَمرِ ربِّهِ</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آيا ملائكه و ابليس مكلّف به سجده بودند و ابليس از فرشتگان بود؟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ابليس، نام و شيطان، صفت اوست و شالوده ملائكه به عبادت مى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بِاَمرِهِ يَعمَلُون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ابليس از ملائكه نبود و با آنها در مقام قدس مأمور به سجده شد و تمرّد ابليس از سجده سبب هبوط او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خرج عن العبودية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 اللَّه شرّه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مجيد يازده مرتبه، ابليس و هفتاد مرتبه شيطان خوانده شده است و شيطان </w:t>
      </w:r>
      <w:bookmarkStart w:id="266" w:name="pg7353_51880"/>
    </w:p>
    <w:p>
      <w:pPr>
        <w:pStyle w:val="BookText"/>
        <w:rPr/>
      </w:pPr>
      <w:bookmarkEnd w:id="266"/>
      <w:r>
        <w:rPr>
          <w:rFonts w:ascii="Amiri" w:hAnsi="Amiri" w:eastAsia="Amiri" w:cs="Amiri"/>
          <w:color w:val="111111"/>
          <w:sz w:val="28"/>
          <w:sz w:val="28"/>
          <w:szCs w:val="28"/>
          <w:rtl w:val="true"/>
          <w:lang w:bidi="ar-SA"/>
        </w:rPr>
        <w:t xml:space="preserve">صفت است، ابليس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آدم را فريب داد و از آن مقام عالى و نعمتهاى بى حد مأيوس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بين دو لغت ابليس و شيطان، وصفى است، موجودى زنده كه ديده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ملائكه از نورند و ابليس از آتشى خلق شده كه روشنايى ندارد و هميشه در تاريكى و ظلمت بوده و فريب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 شده و متمرّد، زاده زشتى و تاريكى و ناپاكى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مرتبه و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مرتبه در قرآن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موجودِ موذى و منحرف و طاغى و سركش و مضرّ و زيان بخش و مفسد از جنود شيطان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او را شيطان و مأيوس نيافريد، بلكه پس از تمرّد از سجده بر آدم عليه السلام طرد و مأيوس و رانده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كافر بود و ملائكه نمى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اِنّى اَعلَمُ ما لاتَعلَمُون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با هر انسان مى باشد و انسان اگر فريب شيطان را نخورد، به كمال مطلوب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رسد آدمى به جايى كه به جز خدا نبيند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تمام انبيا نيز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لِكُلِّ نَبِىٍّ عَدُوّاً شَياطِينَ الاِنسِ والجِنِّ يُوحى بَعضُهُم اِلى بَعضٍ زُخرُفَ القَولِ غُرُوراً و لوشاءَ ربُّك ما فَعَلُوه فَذَرهُم و ما يَفتَرُون</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مى تواند به اعلى درجه كمال برسد، هبوط مى كند و شيطان پرست مى شود و معتقد به خرافاتى مى گردد كه دليل بر نابخردى اوست</w:t>
      </w:r>
      <w:r>
        <w:rPr>
          <w:rFonts w:eastAsia="IRNazanin" w:cs="IRNazanin"/>
          <w:color w:val="111111"/>
          <w:sz w:val="28"/>
          <w:szCs w:val="28"/>
          <w:rtl w:val="true"/>
          <w:lang w:bidi="fa-IR"/>
        </w:rPr>
        <w:t>.</w:t>
      </w:r>
      <w:r>
        <w:rPr>
          <w:rStyle w:val="FootnoteAnchor"/>
          <w:rtl w:val="true"/>
        </w:rPr>
        <w:footnoteReference w:id="644"/>
      </w:r>
    </w:p>
    <w:p>
      <w:pPr>
        <w:pStyle w:val="Heading3"/>
        <w:numPr>
          <w:ilvl w:val="2"/>
          <w:numId w:val="1"/>
        </w:numPr>
        <w:rPr/>
      </w:pPr>
      <w:bookmarkStart w:id="267" w:name="__RefHeading___Toc1214582_1051229030"/>
      <w:bookmarkStart w:id="268" w:name="_Toc90"/>
      <w:bookmarkEnd w:id="267"/>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6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عرض سلام، روايتى از رسول اكرم صلى الله عليه وآله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تردّدت عن شى ء اَنَا فاعله، </w:t>
      </w:r>
      <w:bookmarkStart w:id="269" w:name="pg7353_51881"/>
    </w:p>
    <w:p>
      <w:pPr>
        <w:pStyle w:val="BookText"/>
        <w:rPr/>
      </w:pPr>
      <w:bookmarkEnd w:id="269"/>
      <w:r>
        <w:rPr>
          <w:rFonts w:ascii="Amiri" w:hAnsi="Amiri" w:eastAsia="Amiri" w:cs="Amiri"/>
          <w:color w:val="111111"/>
          <w:sz w:val="28"/>
          <w:sz w:val="28"/>
          <w:szCs w:val="28"/>
          <w:rtl w:val="true"/>
          <w:lang w:bidi="ar-SA"/>
        </w:rPr>
        <w:t>كتردّدى فى قبض نفس المؤمن يكره الموت و اكره مساءته ولابدّ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تردّد در بندگان خداوند متعال، بر اثر عدم علم است و در بارى تعالى عدم علم،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حديث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راوى حديث، انس بن مالك است در فضيلت مؤمن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اهان لى وليّاً فقد بارزنى بالمحاربة وماتردّدت</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اين از باب استعاره ضدّ شى ء است، مانند 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مكر، شايسته خداوند متعال نيست و كفّار، توانايى مكر با خداوند متعال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مذكور، كراهت مؤمن از موت، لازمه اش بقاى او در دنياست، ولى حكمت، مقتضى موت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 بقا و حكمتِ موت، مجازاً تردّد گفته مى شود، چنان كه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وَمَكَرُوا وَمَكَرَ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را علّامه مجلسى نقل نموده و شيخ بهايى بيانى دارند و محدّث قمى ملخّص بيان ايشان را نقل نموده اند</w:t>
      </w:r>
      <w:r>
        <w:rPr>
          <w:rFonts w:eastAsia="Amiri" w:cs="Amiri" w:ascii="Amiri" w:hAnsi="Amiri"/>
          <w:color w:val="111111"/>
          <w:sz w:val="28"/>
          <w:szCs w:val="28"/>
          <w:rtl w:val="true"/>
          <w:lang w:bidi="ar-SA"/>
        </w:rPr>
        <w:t>.</w:t>
      </w:r>
      <w:r>
        <w:rPr>
          <w:rStyle w:val="FootnoteAnchor"/>
          <w:rtl w:val="true"/>
        </w:rPr>
        <w:footnoteReference w:id="647"/>
      </w:r>
    </w:p>
    <w:p>
      <w:pPr>
        <w:pStyle w:val="Heading3"/>
        <w:numPr>
          <w:ilvl w:val="2"/>
          <w:numId w:val="1"/>
        </w:numPr>
        <w:rPr/>
      </w:pPr>
      <w:bookmarkStart w:id="270" w:name="__RefHeading___Toc1214584_1051229030"/>
      <w:bookmarkStart w:id="271" w:name="_Toc91"/>
      <w:bookmarkEnd w:id="270"/>
      <w:r>
        <w:rPr>
          <w:rtl w:val="true"/>
        </w:rPr>
        <w:t xml:space="preserve">آية اللَّه العظمى آقاى ميلانى </w:t>
      </w:r>
      <w:r>
        <w:rPr>
          <w:rtl w:val="true"/>
        </w:rPr>
        <w:t xml:space="preserve">- </w:t>
      </w:r>
      <w:r>
        <w:rPr>
          <w:rtl w:val="true"/>
        </w:rPr>
        <w:t xml:space="preserve">دامت بركاته </w:t>
      </w:r>
      <w:r>
        <w:rPr>
          <w:rtl w:val="true"/>
        </w:rPr>
        <w:t>-</w:t>
      </w:r>
      <w:bookmarkEnd w:id="27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سلام و معذرت از تصديع، احمد بن حنبل و ابن ماجه، روايتى را از رسول گرامى اسلام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سند، حديث بر چه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صلى الله عليه وآله فوالّذى نفسى بيده انّ احدكم ليعمل بعمل اهل الجنّة حتّى يكون بينه و بينها الّا ذراع فيسبق عليه الكتاب، فيعمل بعمل اهل النّار فيدخلها و ان احدكم ليعمل بعمل اهل النّار حتى مايكون بينه </w:t>
      </w:r>
      <w:bookmarkStart w:id="272" w:name="pg7353_51884"/>
    </w:p>
    <w:p>
      <w:pPr>
        <w:pStyle w:val="BookText"/>
        <w:rPr/>
      </w:pPr>
      <w:bookmarkEnd w:id="272"/>
      <w:r>
        <w:rPr>
          <w:rFonts w:ascii="Amiri" w:hAnsi="Amiri" w:eastAsia="Amiri" w:cs="Amiri"/>
          <w:color w:val="111111"/>
          <w:sz w:val="28"/>
          <w:sz w:val="28"/>
          <w:szCs w:val="28"/>
          <w:rtl w:val="true"/>
          <w:lang w:bidi="ar-SA"/>
        </w:rPr>
        <w:t>وبينها الّا ذراع فيسبق عليه الكتاب فيعمل بعمل اهل الجنّة فيدخلها</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شاهد بر اين مطلب، دو آيه كريمه در قرآن مجيد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درباره توبه نصوح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ايّهاالَّذين آمَنُوا تُوبُوا الى اللَّهِ تَوبَةً نَصُوحاً عسى ربُّكم ان يكفّر عنكم سَيِّاتِكُم و يُدخِلَكم جنّاتٍ تجرى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النصوح هو ان يكون باطن الرجل كظاهره و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 التوبة النصوح، هو ان يتوب الرجل من ذنبِ و ينوى ان لا يعود اليه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باب معنى التوبة النصوح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بلعم باعورا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الَّذى آتَيناهُ آياتِنا فَانسَلَخَ منها فَاَتبَعَهُ الشَّيطانُ فكان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7/175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الحسن الرضا عليه السلام انّه اعطى بلعم بن باعوراء الاسم الاعظم و كان يدعو به فيستجيب له، فمال الى فرعون، فلمّا مرّ فرعون فى طلب موسى واصحابه قال فرعون لبلعم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على موسى عليه السلام و اصحابه ليحبسه علينا، فركب حمارته ليمر فى طلب موسى عليه السلام فامتنعت عليه حمارته فاقبل يضربها فانطقها اللَّه عزّوجلّ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على ماذا تضربنى؟ أتريد أن أجى معك لتدعو على نبى اللَّه و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يضربها حتّى قتلها وانسلخ الاسم من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13/377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بينوا تؤجروا انشاءاللَّه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بر فرض صحّت حديث،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فى علم اللَّه فردى اهل بهشت باشد، ولى معصيت كرده است، موفّق به توبه و اطاعت خداوند متعال مى گردد وبه بهشت مى رود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باشد و كارهاى خوبى انجام مى دهد، بعد از اطاعت و بندگى، مرتكب معصيت و گناه شده، مستحق جهنم وعذاب الهى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73" w:name="__RefHeading___Toc1214586_1051229030"/>
      <w:bookmarkStart w:id="274" w:name="_Toc92"/>
      <w:bookmarkEnd w:id="273"/>
      <w:r>
        <w:rPr>
          <w:rtl w:val="true"/>
        </w:rPr>
        <w:t xml:space="preserve">حضرت آية اللَّه العظمى آقاى ميلانى </w:t>
      </w:r>
      <w:r>
        <w:rPr>
          <w:rtl w:val="true"/>
        </w:rPr>
        <w:t xml:space="preserve">- </w:t>
      </w:r>
      <w:r>
        <w:rPr>
          <w:rtl w:val="true"/>
        </w:rPr>
        <w:t xml:space="preserve">مدّ ظلّه العالى </w:t>
      </w:r>
      <w:r>
        <w:rPr>
          <w:rtl w:val="true"/>
        </w:rPr>
        <w:t>-</w:t>
      </w:r>
      <w:bookmarkEnd w:id="27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سلام و ابراز ارادت، گفته مى شود، اگر مكلّف، چهارده معصوم عليهم السلام را واجب الاطاعة و اولى به نفس نداند، در آخرت معاقب است و گرفتار، آيا ممكن است مشيّت الهى موجب بخشايش او گردد؟ </w:t>
      </w:r>
      <w:bookmarkStart w:id="275" w:name="pg7353_51885"/>
    </w:p>
    <w:p>
      <w:pPr>
        <w:pStyle w:val="BookText"/>
        <w:rPr/>
      </w:pPr>
      <w:bookmarkEnd w:id="275"/>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مجرّد امكان ذاتى در تعلّق مشيّت كفايت نمى كند و هيچ چيز مورد تعلّق مشيّت قرار نمى گيرد، مگر آن كه امكان وقوعى داشته باشد، يعنى ممتنع الوقوع نباشد؛ مثلاً در امور متعارف، ذاتاً امكان دارد انسان خبائث را بخورد، ولى وقوعاً ممتنع است كه چنين كارى را اراده نمايد و يا امكان دارد در حال اختيار، خود را در آتش بيندازد، ولى چنين امرى را اراده نمى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آية اللَّه العظمى آقاى حاج سيد محمّد هادى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عرض اخلاص، هر مسلمان مكلّفى بايد اصول دين را با دليل بداند و معتقد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مطالعه بعضى از كتابها مى تواند معتقد به اصول دين بشود و آيا با مطالعه كتابهاى حديث مى تواند عمل نمايد و تقليد نكند؟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در صورتى كه نويسنده آن كتابها خبره باشد و مطالعه، موجب اعتقاد به اصول دين گردد، مانعى ندارد و در مسائلى كه بايد تقليد نمايد، با مطالعه كتابهاى حديث نمى تواند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76" w:name="__RefHeading___Toc1214588_1051229030"/>
      <w:bookmarkStart w:id="277" w:name="_Toc93"/>
      <w:bookmarkEnd w:id="276"/>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7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سلام، بعضى از تاريخ نويسان، مانند زينب فوّاز در الدّرّالمنثور فى طبقات رَبّات الخدور درباره حضرت سكينه، دختر حضرت سيّدالشهداءعليه السلام حكاياتى را نقل كرده اند بدين مضمون كه شعرا اشعار خود را خدمت ايشان مى خواندند و آن حضرت تصحيح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مبارك در اين باره چيست؟ </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جايز نيست چنين مطالبى را به آن ذريّه طاهره عليها السلام نسبت بدهند و مناقشه در سند بهتر است از دلالت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خواهشمندم نظر مبارك خود را درباره محمّد بن حنفيّه فرزند اميرالمؤمنين عليه السلام و عبداللَّه بن جعفرعليه السلام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اعتقاد اماميّه در اصول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عدل،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دو بزرگوار، اجلّ قدراً از آن هستند كه خلاف آن را معتقد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ماندنشان در حجاز به علّت مرض بوده است و يا مانند حضرت اميرعليه السلام باشند كه به امر پيغمبر اكرم صلى الله عليه وآله در مدينه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آية اللَّه العظمى آقاى 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عليكم؛ چه مى فرماييد در اين مسأله شرعى كه در اين زمان، افراد مختلفى لباسهاى پاك و متنجس و يا فرشهاى خود را به مؤسّسات مسلمانان مى دهند كه بشويند و آنها مى گويند ما در شستن، زوال عين مى كنيم، سپس با آب مطلق مى شوييم، به چه دليل ما بايد آن لباسها وفرشهاى مختلط را پاك بدانيم؟</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قاعده يَد مُسلم و طهارت مسلمانان واستصحاب طهارت آن لباسها وفرشها، اگر پاك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278" w:name="pg7353_51889"/>
    </w:p>
    <w:p>
      <w:pPr>
        <w:pStyle w:val="Heading3"/>
        <w:numPr>
          <w:ilvl w:val="2"/>
          <w:numId w:val="1"/>
        </w:numPr>
        <w:rPr/>
      </w:pPr>
      <w:bookmarkStart w:id="279" w:name="__RefHeading___Toc1214590_1051229030"/>
      <w:bookmarkStart w:id="280" w:name="_Toc94"/>
      <w:bookmarkEnd w:id="278"/>
      <w:bookmarkEnd w:id="279"/>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80"/>
    </w:p>
    <w:p>
      <w:pPr>
        <w:pStyle w:val="BookText"/>
        <w:rPr/>
      </w:pPr>
      <w:r>
        <w:rPr>
          <w:rFonts w:ascii="IRNazanin" w:hAnsi="IRNazanin" w:eastAsia="IRNazanin"/>
          <w:color w:val="111111"/>
          <w:sz w:val="28"/>
          <w:sz w:val="28"/>
          <w:szCs w:val="28"/>
          <w:rtl w:val="true"/>
          <w:lang w:bidi="fa-IR"/>
        </w:rPr>
        <w:t xml:space="preserve">ضمن عرض سلام، در 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جنب عمداً تا اذان صبح غسل نكند يا اگر وظيفه او تيمّم است، عمداً تيمّم ننمايد،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روزه دار در روز محتلم شود، واجب نيست فوراً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چه فرق دارند؟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احكام شرعيّه از شارع مقدّس است و علل بسيارى از آنها را نمى 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شارع، شرطى را در اوّل قرار دهد كه در بين شرط نباشد، مانند تكبيرة الاحرام و نيّت در 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مورد سؤال، در اوّل روز طهارت را شرط دانسته و روزه بدون آن كامل نيست، امّا در وسط روز شرط نداند واستصحاب مى نمايد طهارت اوّل صبح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214592_1051229030"/>
      <w:bookmarkStart w:id="282" w:name="_Toc95"/>
      <w:bookmarkEnd w:id="281"/>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82"/>
    </w:p>
    <w:p>
      <w:pPr>
        <w:pStyle w:val="BookText"/>
        <w:rPr/>
      </w:pPr>
      <w:r>
        <w:rPr>
          <w:rFonts w:ascii="IRNazanin" w:hAnsi="IRNazanin" w:eastAsia="IRNazanin"/>
          <w:color w:val="111111"/>
          <w:sz w:val="28"/>
          <w:sz w:val="28"/>
          <w:szCs w:val="28"/>
          <w:rtl w:val="true"/>
          <w:lang w:bidi="fa-IR"/>
        </w:rPr>
        <w:t>با عرض سلام، چنانچه شخصى عمداً با جنابت صبح نمايد، آيا مى تواند روزه مستحبّى بگيرد؟</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روزه او درست نيست، زيرا شرط را كه طهارت باشد، در اوّل طلوع فجر نداشته است و فرقى بين واجب و مستحب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83" w:name="pg7353_51891"/>
    </w:p>
    <w:p>
      <w:pPr>
        <w:pStyle w:val="Heading3"/>
        <w:numPr>
          <w:ilvl w:val="2"/>
          <w:numId w:val="1"/>
        </w:numPr>
        <w:rPr/>
      </w:pPr>
      <w:bookmarkStart w:id="284" w:name="__RefHeading___Toc1214594_1051229030"/>
      <w:bookmarkStart w:id="285" w:name="_Toc96"/>
      <w:bookmarkEnd w:id="283"/>
      <w:bookmarkEnd w:id="284"/>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85"/>
    </w:p>
    <w:p>
      <w:pPr>
        <w:pStyle w:val="BookText"/>
        <w:rPr/>
      </w:pPr>
      <w:r>
        <w:rPr>
          <w:rFonts w:ascii="IRNazanin" w:hAnsi="IRNazanin" w:eastAsia="IRNazanin"/>
          <w:color w:val="111111"/>
          <w:sz w:val="28"/>
          <w:sz w:val="28"/>
          <w:szCs w:val="28"/>
          <w:rtl w:val="true"/>
          <w:lang w:bidi="fa-IR"/>
        </w:rPr>
        <w:t>با عرض سلام، از حضرت عالى سؤال شده درباره اجناس چرمى كه از خارج مى آورند، از قبيل بند ساعت و كمربند و غيرهما، فرموده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مى باشند، ولى با آنها نماز نتوان خواند، ما الدليل على ذلك؟</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بنا بر دو قاعده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الطهاره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عدم التذكيّة والنّص، عن 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الرضاعليه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اعمل اغماد السيوف من جلود الحمرالميتة فتصيب ثيابى، فاصلّى فيها، فكتب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ثوباً لصلاتك، فكتبت اِلى ابى جعفر الثانى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كتبت إلى ابيك عليه السلام بكذا و كذا، فصعب علىّ ذلك فصرت اعملها من جلود الحمر الوحشية الذكيّة، فكتب 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اعمال البر بالصبر يرحمك اللَّه، فان كان ما تعمل وحشياً ذكيّاً فلابأس</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214596_1051229030"/>
      <w:bookmarkStart w:id="287" w:name="_Toc97"/>
      <w:bookmarkEnd w:id="286"/>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87"/>
    </w:p>
    <w:p>
      <w:pPr>
        <w:pStyle w:val="BookText"/>
        <w:rPr/>
      </w:pPr>
      <w:r>
        <w:rPr>
          <w:rFonts w:ascii="IRNazanin" w:hAnsi="IRNazanin" w:eastAsia="IRNazanin"/>
          <w:color w:val="111111"/>
          <w:sz w:val="28"/>
          <w:sz w:val="28"/>
          <w:szCs w:val="28"/>
          <w:rtl w:val="true"/>
          <w:lang w:bidi="fa-IR"/>
        </w:rPr>
        <w:t xml:space="preserve">با عرض سلام و تحيّت، اين جانب ميل دارم خلاصه اى در فرهنگ قصص قرآن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از روح بحث شده و در روايات، سخن از روح به ميان آمده است و علما و مفسّران و دانشمندان درباره روح بياناتى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أفيضوا علينا ممّا انعم اللَّه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عليكم؛ علم و دانش بشر به ماهيّت بسيارى از موجودات و مخلوقات نرسيده است تا چه رسد به اينكه به حقيقت روح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وَيَسئَلُونَكَ </w:t>
      </w:r>
      <w:bookmarkStart w:id="288" w:name="pg7353_51893"/>
    </w:p>
    <w:p>
      <w:pPr>
        <w:pStyle w:val="BookText"/>
        <w:rPr/>
      </w:pPr>
      <w:bookmarkEnd w:id="288"/>
      <w:r>
        <w:rPr>
          <w:rFonts w:ascii="Amiri" w:hAnsi="Amiri" w:eastAsia="Amiri" w:cs="Amiri"/>
          <w:color w:val="111111"/>
          <w:sz w:val="28"/>
          <w:sz w:val="28"/>
          <w:szCs w:val="28"/>
          <w:rtl w:val="true"/>
          <w:lang w:bidi="ar-SA"/>
        </w:rPr>
        <w:t>عن الرُّوحِ قُلِ الرُّوحُ مِن اَمرِ رَبّى و ما اُوتِيتُم من العلم اِلّا قليلاً</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آنچه در عالَم، تدريجى خلق مى شود، مربوط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تكيه به اسباب مادّى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يجرى الأمور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بدون سبب و آنى خلق مى شود، مربوط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دو تحت قدرت بارى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له الخَلقُ والاَمرُ تبارك اللَّهُ ربُّ العالَمين</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روح، از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تا هر زمان كه خداوند بخواهد، روح در وجود مخلوق مى ماند و هر وقت اراده كند، از جسم جدا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اميرعليه السلام در نهج البلاغه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أجابته باذن ربّها</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آقاى طباطبايى، در الميزان</w:t>
      </w:r>
      <w:r>
        <w:rPr>
          <w:rStyle w:val="FootnoteAnchor"/>
          <w:rtl w:val="true"/>
        </w:rPr>
        <w:footnoteReference w:id="653"/>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تحقيق ارزنده اى دارند، مراجعه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ملتمس دعا</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214598_1051229030"/>
      <w:bookmarkStart w:id="290" w:name="_Toc98"/>
      <w:bookmarkEnd w:id="289"/>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90"/>
    </w:p>
    <w:p>
      <w:pPr>
        <w:pStyle w:val="BookText"/>
        <w:rPr/>
      </w:pPr>
      <w:r>
        <w:rPr>
          <w:rFonts w:ascii="Amiri" w:hAnsi="Amiri" w:eastAsia="Amiri" w:cs="Amiri"/>
          <w:color w:val="111111"/>
          <w:sz w:val="28"/>
          <w:sz w:val="28"/>
          <w:szCs w:val="28"/>
          <w:rtl w:val="true"/>
          <w:lang w:bidi="ar-SA"/>
        </w:rPr>
        <w:t>با عرض سلام، درباره آيات ذيل، سؤالاتى از آن جناب دارم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الّذين استَكبَرُوا مِن قَومِهِ لَنُخرِجَنَّكَ يا شُعَيبُ والّذينَ آمَنُوا معك من قريَتِنا او لَتَعُودُنَّ فى مِلَّتِنا قال اَوَ لَوْ كُنّا كارِهين</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حضرت شعيب در اوّل كافر بود كه قومش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كه باز گردى به كيش ما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شعيب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كيش شما كه كافريد، باز نمى گردم، مگر خدا بخواهد</w:t>
      </w:r>
      <w:r>
        <w:rPr>
          <w:rFonts w:eastAsia="IRNazanin" w:cs="IRNazanin"/>
          <w:color w:val="111111"/>
          <w:sz w:val="28"/>
          <w:szCs w:val="28"/>
          <w:rtl w:val="true"/>
          <w:lang w:bidi="fa-IR"/>
        </w:rPr>
        <w:t xml:space="preserve">.» </w:t>
      </w:r>
      <w:bookmarkStart w:id="291" w:name="pg7353_51895"/>
    </w:p>
    <w:p>
      <w:pPr>
        <w:pStyle w:val="BookText"/>
        <w:rPr/>
      </w:pPr>
      <w:bookmarkEnd w:id="291"/>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حضرت شعيب عليه السلام موحّد بود و كسانى كه به دعوت او ايمان آوردند، در اوّل كافر بودند،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الجل الى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افرادى كه به دعوت شعيب ايمان آوردند، به كفر باز گردند، نه حضرت شعيب عليه السلام زيرا انبيا منزّه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عُدنَا فى مِلَّتِكُم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ضمير جمع است بر فرد، و آيه دوم دليل بر موحّد بودن شعيب است كه خداوند را به آنچه بخواهد، قادر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به بارى تعالى از اين جهت مانعى ندارد، نه آن كه حكمت مقتضى است</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214600_1051229030"/>
      <w:bookmarkStart w:id="293" w:name="_Toc99"/>
      <w:bookmarkEnd w:id="292"/>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93"/>
    </w:p>
    <w:p>
      <w:pPr>
        <w:pStyle w:val="BookText"/>
        <w:rPr/>
      </w:pPr>
      <w:r>
        <w:rPr>
          <w:rFonts w:ascii="IRNazanin" w:hAnsi="IRNazanin" w:eastAsia="IRNazanin"/>
          <w:color w:val="111111"/>
          <w:sz w:val="28"/>
          <w:sz w:val="28"/>
          <w:szCs w:val="28"/>
          <w:rtl w:val="true"/>
          <w:lang w:bidi="fa-IR"/>
        </w:rPr>
        <w:t>درمشاهد مشرّفه هنگام زيارت، بعضى، عتبه حرم مطهّر را مى بوسند و پيشانى بر آن مى گذارند، عدّه اى نهى نموده و مى گويند اين عمل سجده است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اگر سجده براى غير خداوند متعال باشد، معصيت است و حرام و اگر براى شكر و خضوع باشد، مانند سجده ملائكه بر آدم و برادران يوسف، اجر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عنداللَّه</w:t>
      </w:r>
      <w:r>
        <w:rPr>
          <w:rFonts w:eastAsia="IRNazanin" w:cs="IRNazanin"/>
          <w:color w:val="111111"/>
          <w:sz w:val="28"/>
          <w:szCs w:val="28"/>
          <w:rtl w:val="true"/>
          <w:lang w:bidi="fa-IR"/>
        </w:rPr>
        <w:t>.</w:t>
      </w:r>
    </w:p>
    <w:p>
      <w:pPr>
        <w:pStyle w:val="Heading3"/>
        <w:numPr>
          <w:ilvl w:val="2"/>
          <w:numId w:val="1"/>
        </w:numPr>
        <w:rPr/>
      </w:pPr>
      <w:bookmarkStart w:id="294" w:name="__RefHeading___Toc1214602_1051229030"/>
      <w:bookmarkStart w:id="295" w:name="_Toc100"/>
      <w:bookmarkEnd w:id="294"/>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9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عرض معذرت، تفاسير و قصص قرآن مجيد، مدفن حضرت آدم را ننوشته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دكتر خزائلى احتمال مى دهد در مسجد خيف يا در غار ابو قبيس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خواهشمندم راهنمايى </w:t>
      </w:r>
      <w:bookmarkStart w:id="296" w:name="pg7353_51896"/>
    </w:p>
    <w:p>
      <w:pPr>
        <w:pStyle w:val="BookText"/>
        <w:rPr/>
      </w:pPr>
      <w:bookmarkEnd w:id="296"/>
      <w:r>
        <w:rPr>
          <w:rFonts w:ascii="Amiri" w:hAnsi="Amiri" w:eastAsia="Amiri" w:cs="Amiri"/>
          <w:color w:val="111111"/>
          <w:sz w:val="28"/>
          <w:sz w:val="28"/>
          <w:szCs w:val="28"/>
          <w:rtl w:val="true"/>
          <w:lang w:bidi="ar-SA"/>
        </w:rPr>
        <w:t>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شيعه اماميه به دليل احاديث، قبر چهار پيغمبر را در نجف اشرف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هود و صالح عليهم السلام</w:t>
      </w:r>
      <w:r>
        <w:rPr>
          <w:rFonts w:eastAsia="IRNazanin" w:cs="IRNazanin"/>
          <w:color w:val="111111"/>
          <w:sz w:val="28"/>
          <w:szCs w:val="28"/>
          <w:rtl w:val="true"/>
          <w:lang w:bidi="fa-IR"/>
        </w:rPr>
        <w:t>.</w:t>
      </w:r>
    </w:p>
    <w:p>
      <w:pPr>
        <w:pStyle w:val="Heading3"/>
        <w:numPr>
          <w:ilvl w:val="2"/>
          <w:numId w:val="1"/>
        </w:numPr>
        <w:rPr/>
      </w:pPr>
      <w:bookmarkStart w:id="297" w:name="__RefHeading___Toc1214604_1051229030"/>
      <w:bookmarkStart w:id="298" w:name="_Toc101"/>
      <w:bookmarkEnd w:id="297"/>
      <w:r>
        <w:rPr>
          <w:rtl w:val="true"/>
        </w:rPr>
        <w:t xml:space="preserve">حضرت آية اللَّه العظمى آقاى ميلانى </w:t>
      </w:r>
      <w:r>
        <w:rPr>
          <w:rtl w:val="true"/>
        </w:rPr>
        <w:t xml:space="preserve">- </w:t>
      </w:r>
      <w:r>
        <w:rPr>
          <w:rtl w:val="true"/>
        </w:rPr>
        <w:t xml:space="preserve">دامت بركاته </w:t>
      </w:r>
      <w:r>
        <w:rPr>
          <w:rtl w:val="true"/>
        </w:rPr>
        <w:t>-</w:t>
      </w:r>
      <w:bookmarkEnd w:id="298"/>
    </w:p>
    <w:p>
      <w:pPr>
        <w:pStyle w:val="BookText"/>
        <w:rPr/>
      </w:pPr>
      <w:r>
        <w:rPr>
          <w:rFonts w:ascii="IRNazanin" w:hAnsi="IRNazanin" w:eastAsia="IRNazanin"/>
          <w:color w:val="111111"/>
          <w:sz w:val="28"/>
          <w:sz w:val="28"/>
          <w:szCs w:val="28"/>
          <w:rtl w:val="true"/>
          <w:lang w:bidi="fa-IR"/>
        </w:rPr>
        <w:t>مستدعى هستم بفرماييد آيا سجده بر آدم براى كالبد او بود و بهشت عاقبت عمل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عمل نيكويى انجام نداده بود، بى مقدمه به بهشت رفت و در آنجا تكليفى نيست تا در تركش مؤاخذه گردد و از آيات قرآن معلوم مى گردد آدم براى آمدن به زمين خلق شده است، فرضاً اگر ثمره شجره منهيه را نمى خورد، بايد در آنجا مى ماند؟</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سجده ملائكه به امر خداوند متعال كه درباره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خلقته 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كالبد آدم با فرزندانش فرق ندارد، امتياز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فِيهِ مِن رُوحِى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تشبيها بالبعضيه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بهشت جزاى نيكوكاران است، منافات ندارد بارى تعالى برهه اى آدم را به آنجا بَرَد</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214606_1051229030"/>
      <w:bookmarkStart w:id="300" w:name="_Toc102"/>
      <w:bookmarkEnd w:id="299"/>
      <w:r>
        <w:rPr>
          <w:rtl w:val="true"/>
        </w:rPr>
        <w:t xml:space="preserve">محضر مقدّس جناب مستطاب السيّد الاستاذ العلّامه حضرت آية اللَّه الميلانى </w:t>
      </w:r>
      <w:r>
        <w:rPr>
          <w:rtl w:val="true"/>
        </w:rPr>
        <w:t xml:space="preserve">- </w:t>
      </w:r>
      <w:r>
        <w:rPr>
          <w:rtl w:val="true"/>
        </w:rPr>
        <w:t xml:space="preserve">متع اللَّه المسلمين بطول بقائه الشريف </w:t>
      </w:r>
      <w:r>
        <w:rPr>
          <w:rtl w:val="true"/>
        </w:rPr>
        <w:t>-</w:t>
      </w:r>
      <w:bookmarkEnd w:id="300"/>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و تقديم تحيّت والتماس دعا از محضر مقدستان، تصديع مى دهم اينكه در مواردى ديده مى شود كه فقيه فتوا مى دهد به حكمى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ترك نشود، طبق اطلاق 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عروة الوثقى اين گونه احتياط هم احتياط استحبابى است وليكن مع ذلك چه بسا ترديد مى شود در اين گونه احتياط مثل اينكه مرحوم سيّد رحمه اللَّه در 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فى الأوانى اذا تنجّست بغير الولوغ الغسل ثلاث مرات فى الماء القليل وَ اذا تنجّست بالولوغ التعفير بالتراب مرّةً و بالماء بعده مرتين والاولى ان يطرح فيها التّراب من غير ماءٍ و يمسح به ثم يجعل فيه شى ء من الماء و يمسح به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عالى در </w:t>
      </w:r>
    </w:p>
    <w:p>
      <w:pPr>
        <w:pStyle w:val="BookText"/>
        <w:rPr/>
      </w:pPr>
      <w:r>
        <w:rPr>
          <w:rFonts w:ascii="IRNazanin" w:hAnsi="IRNazanin" w:eastAsia="IRNazanin"/>
          <w:color w:val="111111"/>
          <w:sz w:val="28"/>
          <w:sz w:val="28"/>
          <w:szCs w:val="28"/>
          <w:rtl w:val="true"/>
          <w:lang w:bidi="fa-IR"/>
        </w:rPr>
        <w:t xml:space="preserve">حاشيه مرقوم فرموده ايد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 فيه شى ء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يصدق معه الغسل و لايترك الاحتياط بالجمع بينه و بين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جناب عالى احتياط واجب است يا احتياط مستحبّ؟ اميدوارم بذل مرحمت فرموده، جواب سؤال مذكور را مرقوم فرماييد و اگر چنانچه عنايت فرماييد يك كلمه موعظه نيز مرقوم فرماييد تا اينكه انشاءاللَّه موجب تنبّه حقير بشود، بسيار ممنون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كليه رفقاى محترم را به عرض سلام متصدّعم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اميد آن كه در ظلّ توجّهات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و مؤيّد باشيد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صارفه از شمول اطلاق است، لهذا احتياط وجوبى خواهد بود و فرموده رسول اكرم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فى النّاس ولا تكن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رهبانيّت اسلامى است كه علاوه بر رضايت روحى آثار و فوايد بسيار دارد و رهبانيّت ملل سابقه به آن نمى رسد و البتّه توسل به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بسى مدخليّت در توفيق انسان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دمت و دامت التأييدات والالطاف الربوبيّه جل و علاء تحفك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نموده، ملتمس دعايم</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7353_51902"/>
      <w:bookmarkStart w:id="302" w:name="pg7353_51902"/>
      <w:bookmarkEnd w:id="302"/>
    </w:p>
    <w:p>
      <w:pPr>
        <w:pStyle w:val="Heading2"/>
        <w:numPr>
          <w:ilvl w:val="1"/>
          <w:numId w:val="1"/>
        </w:numPr>
        <w:rPr/>
      </w:pPr>
      <w:bookmarkStart w:id="303" w:name="pg7353_51902"/>
      <w:bookmarkStart w:id="304" w:name="__RefHeading___Toc1214608_1051229030"/>
      <w:bookmarkStart w:id="305" w:name="_Toc103"/>
      <w:bookmarkEnd w:id="303"/>
      <w:bookmarkEnd w:id="304"/>
      <w:r>
        <w:rPr>
          <w:rtl w:val="true"/>
        </w:rPr>
        <w:t>بخش عربى</w:t>
      </w:r>
      <w:bookmarkEnd w:id="30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1214610_1051229030"/>
      <w:bookmarkStart w:id="307" w:name="_Toc104"/>
      <w:bookmarkEnd w:id="306"/>
      <w:r>
        <w:rPr>
          <w:rtl w:val="true"/>
        </w:rPr>
        <w:t>اشاره</w:t>
      </w:r>
      <w:bookmarkEnd w:id="30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حجّة الاسلام و المسلمين آيةاللَّه العظمى في العالمين السيّد محمّد هادى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ما رأي سماحتكم، في الشّعائر الحسينيّة الّتي تقام لإحياء ذكريّات الامام الحسين عليه السلام من اللّطم على الصدور، والضرب بالسّلاسل على الظّهور، والتطبير، والتشبيه، والضرب بالدّمام، واقتحام النّار، المعتاد في كثير من أقطار آسيا وافريقا وسائر الشعائر الحسينية المقدَّسة، نرجو من سماحتكم التفضّل بفتواكم مفصّلاً مشروحاً وتقبلوا منّا فائق التقدير والاكبار، والسّلام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ما بيّنه شيخنا العلّامة الاستاذقدس سره، قد تلقّيناه بالقبول منذ أفاده وجاد به يراعه وهو في غاية المتانة وعلى إخواننا المؤمنين الاخلاص في العمل وتنزيهه عمّا لا ينبغي أن يشوبه والتوفيق منه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الجواب الّذي كتبه سماحة آيةاللَّه العظمى الشيخ محمّد حسين النائيني قدس سره في جواب أهالى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بعد السّلام على إخواننا الاماجد العظام أهالى القطر البصرى و رحمة اللَّه و بركاته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تواردت علينا برقياتكم و كتبكم المتضمّنة للسّؤال عن حكم المواكب العزائيّة وما يتعلّق بها، واذ رجعنا بحمده سبحانه إلى النجف الاشرف سالمين فها نحرر الجواب عن </w:t>
      </w:r>
      <w:bookmarkStart w:id="308" w:name="pg7353_51908"/>
    </w:p>
    <w:p>
      <w:pPr>
        <w:pStyle w:val="Heading3"/>
        <w:numPr>
          <w:ilvl w:val="2"/>
          <w:numId w:val="1"/>
        </w:numPr>
        <w:rPr/>
      </w:pPr>
      <w:bookmarkStart w:id="309" w:name="__RefHeading___Toc1214612_1051229030"/>
      <w:bookmarkStart w:id="310" w:name="_Toc105"/>
      <w:bookmarkEnd w:id="308"/>
      <w:bookmarkEnd w:id="309"/>
      <w:r>
        <w:rPr>
          <w:rtl w:val="true"/>
        </w:rPr>
        <w:t>تلك السؤالات ببيان مسائل</w:t>
      </w:r>
      <w:r>
        <w:rPr>
          <w:rtl w:val="true"/>
        </w:rPr>
        <w:t>:</w:t>
      </w:r>
      <w:bookmarkEnd w:id="310"/>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المواكب العزائيّة في عشرة عاشوراء ونحوها إلى الطرق والشوارع ممّا لا شبهة في جوازه ورجحانه وكونه من اظهر مصاديق ما يقام به عزاء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وأيسر الوسائل لتبليغ الدَّعوة الحسينيّة إلى كلّ قريب وبعيد لكن اللّازم تنزيه هذا الشعار العظيم عمّا لا يليق بعبادة مثله من غناء أو استعمال آلات اللّهو والتدافع في التقدّم والتأ خّر بين اهل محلين ونحو ذلك ولو اتّفق شي ء من ذلك، فذلك الحرام الواقع في البين هو المحرّم ولا تسرى حرمته إلى الموكب العزائي ويكون كالنظر إلى الاجنبيّة حال الصلاة في عدم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فى جواز اللّطم بالايدي على الخدود والصدور حدّ الاحمرار والاسوداد بل يقوى جواز الضرب بالسلاسل أيضاً على الاكتاف والظّهور إلى الحدّ المذكور، بل وإن تأ دَّى من اللّطم والضرب إلى خروج دم يسير على الاقوى، وأ مّا إخراج الدّم من الناصية بالسيوف والقامات، فالاقوى جواز ما كان ضرره مأموناً وكان من مجرّد اخراج الدّم من الناصية بلا صدمة على عظمها ولا يتعقب عادة بخروج ما يضرّ خروجه من الدَّم ونحو ذلك كما يعرف المتدرَّبون العارفون بكيفيّة الضرب ولو كان عند الضرب مأموناً ضرره بحسب العادة ولكن اتّفق خروج الدّم قدر ما يضرّ خروجه لم يكن ذلك موجباً لحرمته ويكون كمن توضّأ اواغتسل أوصام آمناً من ضرره ثمّ تبيّن تضرّره منه، لكن الاولى بل الأحوط أن لا يقتحمه غير العارفين المتدرّبين ولا سيّما الشبّان الّذين لا يبالون بما يوردون على أنفسهم لعظم المصيبة وامتلاء قلوبهم من المحبّة الحسينيّة ثبّتهم اللَّه تعالى بالقول الثابت في الحياة الدّنيا وفي الآخرة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الاشكال في جواز التشبيهات والتمثيلات الّتي جرت عادة الشيعة الاماميّة باتخاذها لاقامة العزاء والبكاء منذ قرون و ان تضمّنت لبس الرجال ملابس النساء على الاقوى، فانّا و إن كنّا مستشكلين سابقاً فى جوازه وقيّدنا جواز التمثيل فى الفتوى الصادرة منّا قبل أربع سنوات لكنّا لمّا راجعنا المسألة ثانياً اتّضح عندنا أ نَّ المحرَّم من تشبيه الرَّجل بالمرأة هو ما كان خروجاً عن زيِّ الرّجال رأساً و أخذاً بزيّ النساء دون ما إذا تلبّس بملابسها مقداراً من الزمان بلاتبديل لزيّه كما هو الحال في هذه التشبيهات وقد </w:t>
      </w:r>
    </w:p>
    <w:p>
      <w:pPr>
        <w:pStyle w:val="BookText"/>
        <w:rPr/>
      </w:pPr>
      <w:r>
        <w:rPr>
          <w:rFonts w:ascii="Amiri" w:hAnsi="Amiri" w:eastAsia="Amiri" w:cs="Amiri"/>
          <w:color w:val="111111"/>
          <w:sz w:val="28"/>
          <w:sz w:val="28"/>
          <w:szCs w:val="28"/>
          <w:rtl w:val="true"/>
          <w:lang w:bidi="ar-SA"/>
        </w:rPr>
        <w:t>استدركنا ذلك أخيراً في حواشينا على العروة الوثقى، نعم يلزم تنزيهها أيضاً عن المحرّمات الشرعيّة وإن كانت على فرض وقوعها لا تسرى حرمتها إلى التشبيه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الدمّام المستعمل في هذه المواكب ممّا لم يتحقّق لنا إلى الآن حقيقته فان كان مورد استعماله هو إقامة العزاء وعند طلب الاجتماع وتنبيه الراكب على المركوب وفى الهوسات العربيّة ونحو ذلك ولا يستعمل فيما يطلب فيه اللّهو والسرور كما هو المعروف عندنا فى النجف الاشرف فالظاهر جوازه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1345</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سماحة العلّامة آيةاللَّه العظمى السيّد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الوارف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إهداء وافر التحيّة ومزيد التّبجيل، إ نَّ بعض الآيات القرآنيّة يدلّ على أ نَّ القرآن بعض آياته متشابه وبعضها 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اُمُّ الكِتابِ واُخَرُ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سأل سائل من الحكمة في جعل بعض الآيات متشابهات ولِمَ لم تنزل الآيات كافةً محكمةً مبيّنة بحيث يقف الباحث على معانيها وما الجَدوى في هذه التفاسير المتشَتّتَة قَلَّما ما تخلو آية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فالمرجوّ من سماحتكم بالجواب وتتفضّلوا علينا بما رزقكم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1392</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يساعدني المجال إلّا بالمختصر،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الضرورة قاضية بأن يشتمل القرآن المجيد على المتشابهات فإنّها من مبادي الافتتان والابتلاء أي الاختبار الّذى هو من نواميس عالم التكوين الّتي دلّت عليها الآيات والاحاديث، وشهدت به القواعد العلميّة حيث إنَّ بها يظهر الجيّد والرَّديّ ويصل الاستعداد الذّاتي إلى مرتبة الفعليّة وتصل النّفوس مع مالها من الارادة والاختيار إلى مرتبة السعادة والشقاء، فتلك في الانسان أسبابٌ والجزء الأخير هي الارادة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للتّوفيق والخذلان آثارهما ولا ملجأ إلّا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المتشابهات يهتدي إلى المراد منها بردِّها إلى 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عن الرّضا صلواته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متشابه القرآن إلى محكمه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من الأحاديث المأثورة عنهم صلوات اللَّه عليهم وذلك سار في المعارف والاخلاق والاحكام وسائر الأمور والشّئون وما كنّا لنهتدى لولا أن يهدينا اللَّه تعالى، وأسئلكم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آيةاللَّه العظمى السيّد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الوارف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الأساليب الّتي يتبعها بعض المؤ لّفين فى التّحامل على الشّيعة الاماميّة و إسناد الانحراف إليهم، إعتقادهم بتحريف القرآن وقد اتّبع هذه الطريقة كلّ من ابن تيميّة فى منهاج السنّة</w:t>
      </w:r>
      <w:r>
        <w:rPr>
          <w:rStyle w:val="FootnoteAnchor"/>
          <w:rtl w:val="true"/>
        </w:rPr>
        <w:footnoteReference w:id="6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اليهود حرّفوا التوراة وكذلك الرّافضة حرّفوا القرآن</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صحيح البخارى كتاب تفسير القرآن تفسير سورة والليل اذا يغشى </w:t>
      </w: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فى نفر من أصحاب عبداللَّه، الشأم فسمع بنا ابوالدرداء فاتانا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من يقرأ؟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فايكم اقرأ فاشاروا 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اذا يغشى والنهار اذا تجلى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والذكر والانثى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سمعتها من فى صاحبك؟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سمعتها من فى النبى صلى الله عليه وآله وهؤلاء يأبون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 الذكر والانثى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كتاب الزكاة باب لو ان لابن آدم واديين لابتغى ثالثاً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أبوموسى الاشعرى الى قراء أهل البصرة ودخل عليه ثلاثمائة رجل قد قرأوا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خيار اهل البصرة وقراؤهم؛ فاتلوه، ولايطولن عليكم الامد فتقسوا قلوبكم، كما قست قلوب من كان قبلكم وانا كنا نقرأ سورة كنا نشبهها فى الطول والشدة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فانسيتها غير انى قد حفظت منها لوكان لابن آدم واديان من مال لابتغى واديا ثالثاً ولا يملأجوف ابن آدم الا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نقرأ سورة كنا نشبهها باحدى المسبحات فأنسيتها غير انى حفظت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لم تقولون ما لا تفعلون فتكتب شهادة فى اعناقكم فتسالون عنها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عايشه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آية الرجم ورضاعة الكبير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فى صحيفة تحت سريرى فلما مات رسول اللَّه صلى الله عليه وآله وتشاغلنا بموته دخل داجن فأكلها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احمد بن حنبل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امرنى ان اقرء عليك قال فقرأ على لم يكن الّذين كفروا من اهل الكتاب والمشركين منفكّين حتى تأتيهم البيّنة رسول من اللَّه يتلوا صحفاً مطهّرة فيها كتب قيّمة وما تفرّق الّذين اوتوا الكتاب الامن بعد ما جائتهم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 عنداللَّه الحنيفية غير المشركة ولا اليهودية ولا النصرانية ومن يفعل خيراً فلن يكفره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آيات بعدها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لابن آدم واديين من مال لسأل وادياً ثالثاً، ولا يملأ جوف ابن آدم الا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ختمها بما بقى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فيه عن زرّ بن حبيش عن اُبىّ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تقرؤون سورة الاحزاب قال بضعاً وسبعين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قرءتها مع رسول اللَّه صلى الله عليه وآله مثل البقرة أو أكثر منها وان فيها 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فيه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اُبى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تقرأ سورة الاحزاب او كائن تعدّها؟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ثلاثاً وسبعين آية فقال قط لقد رأيتها وانها لتعادل سورة البقرة ولقد قرأنا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والشيخة اذا زنيا فارجموهما البتة نكالاً من اللَّه، 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محمّد حسن القزوينى فى الامامة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صرحوا بوقوع الاختلاف فى نفس ما أنزل من اللَّه تعالى من وجوه العامة وعظمائهم واوليائهم من الصحابة كثيرون، منهم عمر بن الخطاب وابنه عبداللَّه وعثمان وابن عباس وعبدالرحمن بن عوف وابى بن كعب وعبداللَّه بن مسعود وزيد بن ثابت وابوموسى الاشعرى وحذيفة وابو واقد الليثى وجابر بن عبداللَّه و زيد بن أرقم وعايشة وحفصة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وسعيد بن جبير وعكرمة وعروة بن الزبير والزهرى و زرّ بن حبيش وعبداللَّه بن ذرير ومجاهد، ومن اراد التحقيق على رأى الشيعة فى عدم التحريف فى القرآن من الصدر الاول فليراجع تفسير آلاء الرحمن للشيخ البلاغى والبيان للسيد الخوئى وأجوبة مسائل جاراللَّه للسيد شرف الدين ونقض الوشيعة للسيد محسن الامين والدعوة الاسلامية للشيخ الخنيزى واستقصاء الافحام للسيد حامد حسين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حزم فى</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w:t>
      </w:r>
      <w:r>
        <w:rPr>
          <w:rStyle w:val="FootnoteAnchor"/>
          <w:rtl w:val="true"/>
        </w:rPr>
        <w:footnoteReference w:id="657"/>
      </w:r>
      <w:r>
        <w:rPr>
          <w:rFonts w:ascii="Amiri" w:hAnsi="Amiri" w:eastAsia="Amiri" w:cs="Amiri"/>
          <w:color w:val="111111"/>
          <w:sz w:val="28"/>
          <w:sz w:val="28"/>
          <w:szCs w:val="28"/>
          <w:rtl w:val="true"/>
          <w:lang w:bidi="ar-SA"/>
        </w:rPr>
        <w:t xml:space="preserve">فى ذكر شنع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بأ نَّ بين اللّوحين تبديلاً كفرٌ صحيح وتكذيبٌ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به موسى جاراللَّه،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القصيمى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الصّراع بين الاسلام والوثنيّة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رأيكم في المسألة وهل يعتقد الشيعة بتحريف القرآن الكريم أم لا؟ </w:t>
      </w:r>
      <w:bookmarkStart w:id="311" w:name="pg7353_51916"/>
    </w:p>
    <w:p>
      <w:pPr>
        <w:pStyle w:val="BookText"/>
        <w:rPr/>
      </w:pPr>
      <w:bookmarkEnd w:id="31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القرآن الكريم مصون من التحريف لم يتطرق اليه يد الباطل بوجهٍ من الوجوه وذلك معتقدنا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12" w:name="__RefHeading___Toc1214614_1051229030"/>
      <w:bookmarkStart w:id="313" w:name="_Toc106"/>
      <w:bookmarkEnd w:id="312"/>
      <w:r>
        <w:rPr>
          <w:rtl w:val="true"/>
        </w:rPr>
        <w:t xml:space="preserve">سماحة آية اللَّه العظمى السيّد محمّد هادى الميلانى </w:t>
      </w:r>
      <w:r>
        <w:rPr>
          <w:rtl w:val="true"/>
        </w:rPr>
        <w:t xml:space="preserve">- </w:t>
      </w:r>
      <w:r>
        <w:rPr>
          <w:rtl w:val="true"/>
        </w:rPr>
        <w:t xml:space="preserve">دام ظلّه الوارف </w:t>
      </w:r>
      <w:r>
        <w:rPr>
          <w:rtl w:val="true"/>
        </w:rPr>
        <w:t>-</w:t>
      </w:r>
      <w:bookmarkEnd w:id="313"/>
    </w:p>
    <w:p>
      <w:pPr>
        <w:pStyle w:val="BookText"/>
        <w:rPr/>
      </w:pPr>
      <w:r>
        <w:rPr>
          <w:rFonts w:ascii="Amiri" w:hAnsi="Amiri" w:eastAsia="Amiri" w:cs="Amiri"/>
          <w:color w:val="111111"/>
          <w:sz w:val="28"/>
          <w:sz w:val="28"/>
          <w:szCs w:val="28"/>
          <w:rtl w:val="true"/>
          <w:lang w:bidi="ar-SA"/>
        </w:rPr>
        <w:t>وبعد أرجو الاجابة على الأسئلة الاتية مع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قولكم في الاستعانة بالنبيّ‌صلى الله عليه وآله والائمّة في الامور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كطلب الولد وشفاء المريض ودفع الهمّ والغمّ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يصحّ القول بأ نّ الائمّة عالمون بالغيب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الرّوح المؤ يّد به الامام، روح الإمامة و ذاتى له أم أ نّه مكتسب؟ وهل يجوز انفصاله و انقطاع تأييده عن الامام في وقت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القول بوجوب حضور الحجج عليهم السلام أو جوازه في أماكن متعدّدة في كلّ آن؟ وهل ذلك بتأويل لطافة أرواحهم ونورانيّة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الرؤية فى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 همدان من يمت يرنى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النبيّ والائمّةعليهم السلام مظاهر صفاته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باب المجاز يصدق لفظ النّور على النبيّ‌صلى الله عليه وآله والائمّة؟ أو من باب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خلق اللَّه الخلق وهو يعلم أ نّ أكثرهم سيعذب بعذاب أليم وقد كان مستغنياً عن خلقهم، ولم تكن به حاجة الى إيجادهم، ولماذا لم يخلقهم كلّهم معصومين، مطيعين؛ وهو قادر على كلّ شى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الاعتقاد بأ نّ الائمّة يقسّمون الارزاق أم لا؟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توافق المدينتين في الأفق عند رؤية الهلال وهل تعتبر المسافة بينهما؟ وإن كانت معتبرة فما حدّها؟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باسمه تعالى وله الحمد</w:t>
      </w:r>
    </w:p>
    <w:p>
      <w:pPr>
        <w:pStyle w:val="BookText"/>
        <w:rPr/>
      </w:pPr>
      <w:r>
        <w:rPr>
          <w:rFonts w:ascii="Amiri" w:hAnsi="Amiri" w:eastAsia="Amiri" w:cs="Amiri"/>
          <w:color w:val="111111"/>
          <w:sz w:val="28"/>
          <w:sz w:val="28"/>
          <w:szCs w:val="28"/>
          <w:rtl w:val="true"/>
          <w:lang w:bidi="ar-SA"/>
        </w:rPr>
        <w:t>السلام عليكم، منَّ اللَّه علينا جميعاً بالهُدى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 إمامنا الحجّة أرواحنا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كاستعانة العاجز في حاجاته بالقويّ من أصدقائه، أو استعانة الأبناء بآبائهم، أو الخدم بمواليهم، وكلّ ذلك من باب الاستعانة بوسائط الفيض الرُّبوبي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بالذَّات، بل بتعليم اللَّه تعالى يعلمون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الإمام صلوات اللَّه تعالى عليه هكذا ويستحيل أن ينقطع عنه ما هو أهل له وإلّا لزم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غَرْوَ في ذلك فانَّ مثلهم كالشّمس في رائعة النّهار كلّ يرى نفسه حاضراً لديها، أو كالرّوح بالنسبة إلى جميع أجزاء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روح الميّت ترى و تسمع، أقوى من رؤية الباصرة وسماع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هم صلواته تعالى عليهم، مظاهر صفاته و أسمائه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 نّ نفوسهم المقدّسة انوار من باب الحقيقة ولفظ النور بماله من المعنى الحقيقى يصدق على تلكم النفوس المضيئة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جميع المخلوقين بلسان استعدادهم لأن يخلقوا كانوا يلتمسون فيض الوجود وهو سبحانه وتعالى جواد لا يبخل ومن هذا الباب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أمكن وجوده لزم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أفاض عليهم هداهم النّجدين وأوضح لهم الصراط المستقيم لكنّ الّذي هلك فهو بسوء اختياره تمرّد، وإنّ له سبحانه أنحاء كثيرين من الخلق في كرة الأرض وغيرها وهو تعالى غنيُّ عن أجمعهم، وقد أفاض عليهم الوجود حسب مراتبهم واستعدادهم فى هويّاتهم فيض الوجود وهو الجواد بقول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جائز وبأمر اللَّه تعالى</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جعلوا توافق المُدن في طلوع الشّمس وغروبها ميزاناً لتوافقها في رؤية الهلال فرؤية الهلال في البلاد الغربيّة لا أثر لها عندهم بالنسبة إلى البلاد الشرقيّة و أ مّا العكس فيقولون به من أجل حصول العلم بانّه قد كان فوق الأفق وإن لم يره أحدٌ 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آيةاللَّه العظمى السيّد محمّد هادى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إهداء السلام و وافر التحيّة، نحن نعلم أ نّ من فروع الدّين؛ الأمر بالمعروف والنهى عن المنكر، لكن حيث إنَّ البحث عن حدود هذين الواجبين؟ قلّما يرد في أقلام المؤ لّفين في العصر الحاضر، وهناك جهات غامضة حول وجوبها، نرجو من سماحتكم بيان ذلك تفصيلاً، دمتم ودامت ألطافكم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السّلام عليكم وعلى إخواننا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بالمعروف والنهى عن المنكر واجبان عباديّان فى الاسلام، وفيهما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هو البعث إلى الطّاعة، والنهى عن المنكر هو المنع من فعل المعاصى قولاً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والنهى عن المنكر واجبان على جميع المكلّفين، وهما مقدّمتان لفعل الغير وتركه، قد دلّ على وجوبهما والحث عليهما الكتاب والسنّة أ مّا الكتاب فمنه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أُ مّةٌ يَدعُون إلى الخَيرِ ويأمُرُون بالمعروفِ ويَنهَوْن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فى الأرض أقامُوا الصّلوةَ وآتَوُا الزَّكوة وأَمرُوا بالمعروفِ ونَهَوْا عن المنكرِ</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الصّلوةَ ويُؤتُون الزَّكوة ويُطيعُون اللَّهَ ورسولَه أولئك سَيَرحَمُهُمُ اللَّهُ إنَّ اللَّهَ عَزيز </w:t>
      </w:r>
    </w:p>
    <w:p>
      <w:pPr>
        <w:pStyle w:val="BookText"/>
        <w:rPr/>
      </w:pPr>
      <w:r>
        <w:rPr>
          <w:rFonts w:ascii="Amiri" w:hAnsi="Amiri" w:eastAsia="Amiri" w:cs="Amiri"/>
          <w:color w:val="111111"/>
          <w:sz w:val="28"/>
          <w:sz w:val="28"/>
          <w:szCs w:val="28"/>
          <w:rtl w:val="true"/>
          <w:lang w:bidi="ar-SA"/>
        </w:rPr>
        <w:t>ٌ حكيمٌ</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اُمَّةٍ اُخرِجَت لِلنّاسِ تَأمُرُونَ بِالمَعرُوفِ وتَنهَوْنَ عن المُنكَرِ وتُؤمِنُون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وقوله تعالى فى الحكم الّتي آتاها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 أقِمِ الصَّلوةَ وأمُر بالمَعرُوفِ وَانهَ عن المُنكَرِ واصبِر على 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وقوله تعالى فى وصف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ونحوها من الآيات، كثيرة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فأحاديث كثيرة مأثورة،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كتاب الكافي عن مسعدة بن صدقة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النبيّ‌صلى الله عليه وآله إنّ اللَّه عزّوجلّ ليبغض المؤمن الضّعيف الّذي لادين له،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المؤمن الّذي لادين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لا ينهى عن المنكر</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وقوله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لتأمرون بالمعروف ولتنهون عن المنكر، أو ليسلّطنّ اللَّه شراركم على خياركم،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عن النبيّ‌صلى الله عليه وآله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النّاس بخير ما أمروا بالمعروف ونهوا عن المنكر، وتعاونوا على البر والتّقوى، فاذا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أيضاً عن الباقرعليه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قوم يتبع فيهم قوم مراءون يتقرّؤون ويتنسّكون، حدثاء سفهاء لايوجبون أمراً بمعروف ولا نهياً عن منكر إلّا إذا أمنوا الضّرر، يطلبون لانفسهم الرّخص والمعاذير، يتّبعون زلات العلماء وفساد عملهم يقبلون على الصلاة والصيام وما لا يكلمهم</w:t>
      </w:r>
      <w:r>
        <w:rPr>
          <w:rStyle w:val="FootnoteAnchor"/>
          <w:rtl w:val="true"/>
        </w:rPr>
        <w:footnoteReference w:id="667"/>
      </w:r>
      <w:r>
        <w:rPr>
          <w:rFonts w:ascii="Amiri" w:hAnsi="Amiri" w:eastAsia="Amiri" w:cs="Amiri"/>
          <w:color w:val="111111"/>
          <w:sz w:val="28"/>
          <w:sz w:val="28"/>
          <w:szCs w:val="28"/>
          <w:rtl w:val="true"/>
          <w:lang w:bidi="ar-SA"/>
        </w:rPr>
        <w:t xml:space="preserve">في نفسٍ ولا مالٍ، ولو أضرَّت الصلاة </w:t>
      </w:r>
    </w:p>
    <w:p>
      <w:pPr>
        <w:pStyle w:val="BookText"/>
        <w:rPr/>
      </w:pPr>
      <w:r>
        <w:rPr>
          <w:rFonts w:ascii="Amiri" w:hAnsi="Amiri" w:eastAsia="Amiri" w:cs="Amiri"/>
          <w:color w:val="111111"/>
          <w:sz w:val="28"/>
          <w:sz w:val="28"/>
          <w:szCs w:val="28"/>
          <w:rtl w:val="true"/>
          <w:lang w:bidi="ar-SA"/>
        </w:rPr>
        <w:t>بسائر ما يعملون بأموالهم وأبدانهم لرفضوها، كما رفضوا أتمّ الفرائض وأشرفها، إنَّ الأمر بالمعروف والنهي عن المنكر فريضة عظيمة بها تقام الفرائض، هنالك يتمّ غضب اللَّه عزّوجلّ عليهم، فيعمّهم بعقابه فيهلك الابرار في دار الفجّار، والصغار في دار الكبار، إنّ الامر بالمعروف والنهي عن المنكر سبيل الأنبياء ومنهاج الصَّالحين فريضة عظيمة بها تقام الفرائض وتأمن المذاهب وتحلّ المكاسب وتردّ المظالم وتعمر الأرض وينتصف من الاعداء ويستقيم الأمر، فانكروا بقلوبكم والفظوا بالسنتكم وصكّوا بها جباههم ولا تخافوا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اتّعظوا، وإلى الحقّ رجعوا فلا سبيل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فجاهدوهم بابدانكم وابغضوهم بقلوبكم غير طالبين سلطاناً ولا باغين مالاً ولا مريدين بظلم ظفراً حتّى يفيئوا إلى أمراللَّه ويمضوا على طاعته، قال و أوحى اللَّه عزّوجلّ إلى شعيب النبيّ‌صلى الله عليه وآله أ نّى معذب من قومك مائة ألف، أربعين ألفاً من شرارهم وستّين ألفاً من خيارهم،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الاخيار؟ فأوحى اللَّه عزّوجلّ إليه داهنوا أهل المعاصى ولم يغضبوا لغضبي</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وفي الوسائل بأسناده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أميرالمؤمنين عليه السلام فحمداللَّه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مّا بعد فانّه إنّما هلك من كان قبلكم حيثما عملوا من المعاصي ولم ينههم الرَّبّانيون والأحبار عن ذلك، وانّهم لمّا تمادوا فى المعاصى ولم ينههم الربّانيّون والاحبار عن ذلك نزلت بهم العقوبات، فأمروا بالمعروف وانهوا عن المنكر واعلموا أ نَّ الأمر بالمعروف والنهى عن المنكر لن يقرّبا أجلاً ولن يقطعا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وفي الوسائل أيضاً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خثعم جاء إلى رسول اللَّه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أخبرنى ما أفضل أعمال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والنهى عن المنكر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أيّ الأعمال أبغض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بالمنكر والنهي عن المعروف</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 إلى غير ذلك </w:t>
      </w:r>
    </w:p>
    <w:p>
      <w:pPr>
        <w:pStyle w:val="BookText"/>
        <w:rPr/>
      </w:pPr>
      <w:r>
        <w:rPr>
          <w:rFonts w:ascii="Amiri" w:hAnsi="Amiri" w:eastAsia="Amiri" w:cs="Amiri"/>
          <w:color w:val="111111"/>
          <w:sz w:val="28"/>
          <w:sz w:val="28"/>
          <w:szCs w:val="28"/>
          <w:rtl w:val="true"/>
          <w:lang w:bidi="ar-SA"/>
        </w:rPr>
        <w:t>من الاحاديث المأثورة عن المعصومين صلواته تعالى عليهم وقد ورد في ترك الأمر بالمعروف والنهى عن المنكر، ما يقصم الظهر، ومن أراد الوقوف على التفصيل، فليراجع الوسائل وغيره من كتب الحديث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وجوب الأمر بالمعروف والنهى عن المنكر امور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الامر والناهي بالمعروف والمنكر شرعاً، ليأمن الخطأ والاشتباه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الفاعل للمنكر والتارك للمعروف بانياً على الاستمرار، وإلّا فلو علم من الفاعل أو التارك التوبة والندم والعزم على العدم، سقط وجوب الأمر بالمعروف والنهي عن المنكر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الأمن من الضرر على المباشر أو على غيره من المؤمنين من حيث النفس أو المال أو العِرض، وإلّا فلا يبادر إليهما ويتوقّع الأمن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تجويز التّأثير بحسب ما يظهر له من حال الغير، فلو علم بعدم تأثيرهما، وإنّهما بمثابة اللّغو لم يجبا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الشروط المتقدّمة إنّما هي في الانكار باللسان واليد، وأ مّا الانكار في القلب فلا يتوقّف على ما ذكر فانّه واجب على كلّ أحد وجوباً عينيّاً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الشّخص جاهلاً بالحكم فامره بالمعروف ونهيه عن المنكر يكونان بتعليمه وإذا كان يعلم الحكم الشرعي لكن لا يعمل به فهما السبب لعمله، والأوجه أن يقتصر على الأيسر فالأيسر، من مراتب الوعظ والترغيب والتخويف واظهار الكراهة واللّوم والتوبيخ فان علم بأن شيئاً من ذلك لا يؤ ثّر أعرض عنه وهجره، وإن علم بعدم التأثير أغلظ القول وشدّد النكير مراعياً في ذلك مراتبهما وإن علم بعدم تأثير ذلك فمع الأمن من الضّرر على ما تقدم في الشرط الثالث، أقدم على الاجبار عملاً على ترك المحرّم والاتيان بالواجب وإن لم يفد ذلك فتصل النوبة إلى الضرب والتعزير والحبس، مراعياً للترتيب بينها وبين مراتب كلّ واحد منها مع الاستيذان من حاكم الشّرع، فيما يتوقف على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لأحد أن يمنع غيره من الأمر بالمعروف والنّهى عن المنكر، أو يستهزئه ويضحك عليه ولو صدر ذلك من الجاهل فعلى المؤمنين لومه وتوبيخه ونهيه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تعالى التوفيق ومنه التأييد والتّسديد وهو المستعان وليكن هذا آخر ما ساعدنا التوفيق لذكره في هذه الرسالة ونختمها بالحمدللَّه رب العالمين والصلاة على </w:t>
      </w:r>
    </w:p>
    <w:p>
      <w:pPr>
        <w:pStyle w:val="BookText"/>
        <w:rPr/>
      </w:pPr>
      <w:r>
        <w:rPr>
          <w:rFonts w:ascii="Amiri" w:hAnsi="Amiri" w:eastAsia="Amiri" w:cs="Amiri"/>
          <w:color w:val="111111"/>
          <w:sz w:val="28"/>
          <w:sz w:val="28"/>
          <w:szCs w:val="28"/>
          <w:rtl w:val="true"/>
          <w:lang w:bidi="ar-SA"/>
        </w:rPr>
        <w:t>النبى الاكرم وآله الائمّة الطاهرين ونتوسّل بالامام الثاني عشر المهديّ المنتظر صلواته تعالى عليه في أن يتصدّق علينا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جمادى الاولى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العلامة الحجة آية اللَّه العظمى السيّد محمّد هادى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إهداء التحيّة والسلام يذهب بعض فقهائنا إلى عدم وجوب صلاة الجمعة ويفتي آخرون بالوجوب التخييري في حين أ نّ الاية الكريمة صريحة فى إفادة الوجوب التعيينى أفتونا مأجورين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إنّ الأمر بالسعي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نُودِى للصَّلوةِ من يومِ الجُمُعَةِ فَاسْعَوْا إلى ذِكرِاللَّهِ</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لايمكن تعلّقه بالصلاة فلا بدَّ وأن 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باذا نودى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بياناً لظرف الزّمان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يكون متعلّقاً بالصلاة بتقدير المدخول أي للصّلاة من وظائف يوم الجمعة لا لغيرها منها، ثمّ إذا لوحظ ظاهر الكتاب من دون مراجعة الرّوايات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هي طبيعة الصلاة ولو كان المراد هو العهد لاختصّ بصلاة الجمعة الّتي كان الرسول صلى الله عليه وآله يقيمها فانّها المعهود، فتشتمل صلاة الظهر أيضاً والمبادرة الّتي تستفاد من السعي بل ومن الفاء التفريعيّة الواقعة في الجزاء المفيدة لتفرع المادة المنتسبة أو مفاد الهيئة وهى النسبة التلبسيّة إلى مقدّم الشرطيّة لاتنافيها فانّ وقتها يوم الجمعة ضيق كوقت صلاة الجمعة، وأيضاً الامر بالسعي لا مجال لاستظهار الوجوب منه فانّه محفوف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خيرلكم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اقل من أ نّه يمكن أن يكون جهة الخير بلحاظ أ نَّ صلاة الجمعة أفضل من عدلها التخييري وهو صلاة الظهر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إنّ الخير هو أفعل التفضيل كما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تَصَدَّقُوا خَيرٌ لكم</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تَصبِرُوا خَيرٌ لكم</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خَيرٌ لكم عندَ بارِئِكُم</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مضافاً إلى أنَّ الآية الشريفة لا تفيد الامر بايقاع صلاة الجمعة ووجوب النداء لها، بل تدلُّ على الأمر بالسعي على تقدير النداء، فيكون السعي إليها واجباً مشروطاً بالنداء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وجوب تحصيل الشّرط فلا تدلّ الآية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حقّقنا ذلك في أبحاثنا الاصوليّة والتفسيريّة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العلامة الحجّة آية اللَّه العظمى السيّد محمّد هادى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يقول سيّدنا ومولانا فى هذه المسألة هل للمطلّقة البائن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على زوجها؟ وما الدّليل على ذلك؟ أفتونا مأجورين، مع رجاء انارة الأذهان بما هو مقتضى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شأنه</w:t>
      </w:r>
    </w:p>
    <w:p>
      <w:pPr>
        <w:pStyle w:val="BookText"/>
        <w:rPr/>
      </w:pPr>
      <w:r>
        <w:rPr>
          <w:rFonts w:ascii="Amiri" w:hAnsi="Amiri" w:eastAsia="Amiri" w:cs="Amiri"/>
          <w:color w:val="111111"/>
          <w:sz w:val="28"/>
          <w:sz w:val="28"/>
          <w:szCs w:val="28"/>
          <w:rtl w:val="true"/>
          <w:lang w:bidi="ar-SA"/>
        </w:rPr>
        <w:t>المطلّقة البائن الحامل لها النفقة للنصّ الخاصّ على ذلك، ولكن وقع الكلام في أ نّها للحمل أو الحامل، ويتفرّع إلى فروع فلابدَّ من تحقيقه بعد الاشارة إلى ما قيل فيه، فاعلم بأ نّه استدل للأوّل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 سبب الانفاق إمّا زوجيّة أو قرابة أو ملكيّة ولا رابع والبائنة لازوجة ولامملوكة فلا نفقة لها، فلابدَّ أن تكون النفقة من جهة القرابة، والحمل قريب الزوج لاالمرأة فله النفقة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 الحامل المتوفّى عنها زوجها لا نفقة لها من مال زوجها على الروايات </w:t>
      </w:r>
    </w:p>
    <w:p>
      <w:pPr>
        <w:pStyle w:val="BookText"/>
        <w:rPr/>
      </w:pPr>
      <w:r>
        <w:rPr>
          <w:rFonts w:ascii="Amiri" w:hAnsi="Amiri" w:eastAsia="Amiri" w:cs="Amiri"/>
          <w:color w:val="111111"/>
          <w:sz w:val="28"/>
          <w:sz w:val="28"/>
          <w:szCs w:val="28"/>
          <w:rtl w:val="true"/>
          <w:lang w:bidi="ar-SA"/>
        </w:rPr>
        <w:t>المشهورة، فلوكانت النفقة للحمل فالسقوط وعدم النفقة في محلّه وعلى القاعدة، إذ القريب تسقط نفقته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اليسار أو موت من عليه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للحمل فلاوجه له إلّا التعبّد، والحاصل أ نّ الروايات المذكورة شاهدة أو مؤ يّدة للمدّعى أعنى كون النفقة للحمل لا للحامل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 نّها للحامل لا للحمل، وبيانه بنحو يتّضح فساد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 كل حكم رتب على مشتق فالظاهر أ نّ للمبدأ دخالة في ثبوت الحكم وترتّبه لا أ نّه معرف محض وإن كان ذلك أيضاً ممكن بل واقع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هذا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عدم دخالة الجلوس في الحكم لكنّ الظاهر في القضايا هى العلّيّة ودخالة العنوان والمبدأ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المبدأ بنفسه قابلاً لحمل الحكم عليه فهو بنفسه يكون موضوعاً ولا مدخليّة للذات وحينئذ يكون المبدأ علّة لعروض الحكم على الذات،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القاضى والمفتى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اللازم هو اتّباع القضاء والفتوى لا الذات، وأ مّا إذا كان بالعكس بأن يكون الذّات قابلاً له دون المبدأ فالمبدأ حينئذٍ علّة لثبوت الحكم له ومنه المقام كما لا يخفى، بل لو كانت للذات والمبدأ كليهما قابليّة للموضوعيّة فهما معاً موضوع للحكم، لا المبدأ وحده، وعلى هذا فلا وجه لاثبات كون النفقة للحمل دون الحامل، ويدل على المدَّعى أيضاً ظاهر الاية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 أُولَاتِ حَملٍ فَأَنفِقُوا عَلَيهِنَّ حتّى يَضَعنَ حَملَهُنَّ</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وذلك أ نّ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 الاَحمالِ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 نّ مورد الاية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فلا وجه لتعميم الحكم إلى المطلّقة البائنة مثل ما إذا حصل الفراق بالفسخ أو الوطى بالشبهة أو الحامل المتمتّع بها المنقضية عدَّتها، ولكن لابدَّ من التعميم على القول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آيةاللَّه العظمى السيّد محمّد هادى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ورحمة اللَّه، ولازلتم معيناً صافياً للافادة من علوم العترة الطاهرة ونشر </w:t>
      </w:r>
      <w:bookmarkStart w:id="314" w:name="pg7353_51934"/>
    </w:p>
    <w:p>
      <w:pPr>
        <w:pStyle w:val="BookText"/>
        <w:rPr/>
      </w:pPr>
      <w:bookmarkEnd w:id="314"/>
      <w:r>
        <w:rPr>
          <w:rFonts w:ascii="Amiri" w:hAnsi="Amiri" w:eastAsia="Amiri" w:cs="Amiri"/>
          <w:color w:val="111111"/>
          <w:sz w:val="28"/>
          <w:sz w:val="28"/>
          <w:szCs w:val="28"/>
          <w:rtl w:val="true"/>
          <w:lang w:bidi="ar-SA"/>
        </w:rPr>
        <w:t>أحكام الشريعة الغراء، 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سمحتم لى ببيان نظركم الشريف فى الرجوع فى العدة الرجعيّة، وهل يتحقّق باللّمس والتّقبيل أم لا؟ فسأكون شاكراً لكم هذه الالتفاتة الكريمة ودمتم</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214616_1051229030"/>
      <w:bookmarkStart w:id="316" w:name="_Toc107"/>
      <w:bookmarkEnd w:id="315"/>
      <w:r>
        <w:rPr>
          <w:rtl w:val="true"/>
        </w:rPr>
        <w:t>«</w:t>
      </w:r>
      <w:r>
        <w:rPr>
          <w:rtl w:val="true"/>
        </w:rPr>
        <w:t>بسمه جلّت اسماؤه</w:t>
      </w:r>
      <w:r>
        <w:rPr>
          <w:rtl w:val="true"/>
        </w:rPr>
        <w:t>»</w:t>
      </w:r>
      <w:bookmarkEnd w:id="316"/>
    </w:p>
    <w:p>
      <w:pPr>
        <w:pStyle w:val="BookText"/>
        <w:rPr/>
      </w:pPr>
      <w:r>
        <w:rPr>
          <w:rFonts w:ascii="Amiri" w:hAnsi="Amiri" w:eastAsia="Amiri" w:cs="Amiri"/>
          <w:color w:val="111111"/>
          <w:sz w:val="28"/>
          <w:sz w:val="28"/>
          <w:szCs w:val="28"/>
          <w:rtl w:val="true"/>
          <w:lang w:bidi="ar-SA"/>
        </w:rPr>
        <w:t>السّلام عليكم ورحمة اللَّه، الرجوع في العدّة الرجعيّة هو ردّ المرسلة عن الزوجيّة إلى ما كانت عليه كما هو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اللّمس والتقبيل ونحوهما رجوع أم لا؟</w:t>
      </w:r>
    </w:p>
    <w:p>
      <w:pPr>
        <w:pStyle w:val="BookText"/>
        <w:rPr/>
      </w:pPr>
      <w:r>
        <w:rPr>
          <w:rFonts w:ascii="Amiri" w:hAnsi="Amiri" w:eastAsia="Amiri" w:cs="Amiri"/>
          <w:color w:val="111111"/>
          <w:sz w:val="28"/>
          <w:sz w:val="28"/>
          <w:szCs w:val="28"/>
          <w:rtl w:val="true"/>
          <w:lang w:bidi="ar-SA"/>
        </w:rPr>
        <w:t xml:space="preserve">التحقيق هو التفصيل بين ما كان من ذلك بلا شهوة وبلا قصد كونه رجوعاً عملياً كالبيع المعاطاتى فلا دليل على كونه رجوعاً سواء قلنا بأ نَّ المطلّقة قد انقضت عنها العلقة الزوجيّة وحملنا ما ورد من أ نّ الرجعيّة زوجة على أ نّه بنحو الحكومة بناءً على المشهور و أخذاً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الطلاق رافع للزواج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أوقلنا بأ نّها حقيقة زوجة، أخذاً بظاهر الجملة الواردة وانّ علقة الزوجية تنقطع بالمركب من الطلاق وخروج العدّة غير المرجوعة فيها، فانَّ مجرد اللّمس و ما شاكله لا يصدق عليه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شككنا في صدقه أو احتملنا التعبّد به فعموم أدلّة البينونة بخروج العدّة بعد الطلاق محكّم، ضرورة أ نّ دليل الرجوع بأ ىّ لسان كان</w:t>
      </w:r>
      <w:r>
        <w:rPr>
          <w:rStyle w:val="FootnoteAnchor"/>
          <w:rtl w:val="true"/>
        </w:rPr>
        <w:footnoteReference w:id="679"/>
      </w:r>
      <w:r>
        <w:rPr>
          <w:rFonts w:ascii="Amiri" w:hAnsi="Amiri" w:eastAsia="Amiri" w:cs="Amiri"/>
          <w:color w:val="111111"/>
          <w:sz w:val="28"/>
          <w:sz w:val="28"/>
          <w:szCs w:val="28"/>
          <w:rtl w:val="true"/>
          <w:lang w:bidi="ar-SA"/>
        </w:rPr>
        <w:t>نتيجتُهُ بالاخرة هو التخصيص بالمنفصل فيؤخذ بالعموم فى ما عدا المتيقّن، وبين ما كان من ذلك بشهوة لكن بدون قصد الرجوع أى يمسّها مثلاً بما أ نّها أجنبيّة عنه وحينئذٍ تارةً يكون ذلك مع الخطأ فى الموضوع أى باعتقاد أ نّها امرأة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قلنا بما قاله المشهور من أ نّ الرجعيّة ليست بزوجة حقيقة أو قلنا بخلافها وإنّها زوجة مادامت فى العدّة ليكون له أثر الرجوع لعدم الدليل عليه ضرورة أ نّ جميع مادلّ عليه الرجوع بالمعتدّة ظاهرة فى مورد الالتفات إلى أ نّها هى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الاجمال فالمتيقّن ذلك والأصل عدم تحقّق الرجوع بغيره، واخرى يكون ذلك مع الالتفات إلى الموضع أى إلى أ نّها هى زوجة مطلّقة</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فحيث إنّ الردّ إلى الزوجيّة أمر قصدىّ كنفس الزوجيّة الّتي قوامها بالقصد فلا رجوع، وما ورد في الدليل</w:t>
      </w:r>
      <w:r>
        <w:rPr>
          <w:rStyle w:val="FootnoteAnchor"/>
          <w:rtl w:val="true"/>
        </w:rPr>
        <w:footnoteReference w:id="681"/>
      </w:r>
      <w:r>
        <w:rPr>
          <w:rFonts w:ascii="Amiri" w:hAnsi="Amiri" w:eastAsia="Amiri" w:cs="Amiri"/>
          <w:color w:val="111111"/>
          <w:sz w:val="28"/>
          <w:sz w:val="28"/>
          <w:szCs w:val="28"/>
          <w:rtl w:val="true"/>
          <w:lang w:bidi="ar-SA"/>
        </w:rPr>
        <w:t>من أ نّ الغشيان فى العدّة رجوع فأولاً أ نّ ظاهر الحال فى مورد الغشيان مع الالتفات بالموضوع هو كونه رضاً بالزوجيّة وكاشفاً عنه وأين ذلك ممّا نحن فيه، المفروض عدم قصد الرجوع ولذلك لوغشيها بدون الرّضا بذلك وبعنوان الزنا لم يكن رجوعاً، ومع تبيّن ذلك منه لا يحكم بظاهر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لو سلّمنا أ نّ الغشيان في العدّة مطلقاً رجوع تعبّداً</w:t>
      </w:r>
      <w:r>
        <w:rPr>
          <w:rStyle w:val="FootnoteAnchor"/>
          <w:rtl w:val="true"/>
        </w:rPr>
        <w:footnoteReference w:id="682"/>
      </w:r>
      <w:r>
        <w:rPr>
          <w:rFonts w:ascii="Amiri" w:hAnsi="Amiri" w:eastAsia="Amiri" w:cs="Amiri"/>
          <w:color w:val="111111"/>
          <w:sz w:val="28"/>
          <w:sz w:val="28"/>
          <w:szCs w:val="28"/>
          <w:rtl w:val="true"/>
          <w:lang w:bidi="ar-SA"/>
        </w:rPr>
        <w:t>فلاوجه لاسراء حكمه إلى اللّمس وما شاكله مع عدم قصد الرجوع كما هو المفروض وهل الغشيان بقصد الزنا مع تبيّنه من المكلّف يحدّ عليه أم لا؟ فيه كلام والاقرب هو التفصيل بين ما إذا قلنا بمقالة المشهور فالعموم يشمله، وبين ما إذا قلنا بخلافها فلا يشمله، ضرورة أ نّ الحدّ انّما هو على الزّنا بالأجنبيّة وهذه زوجة وإن تحقّق أحد جزئى علّة البينونة وصيرورتها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إلى سماحة العلّامة الحجّة، آيةاللَّه العظمى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الوارف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الكلام فى أ نّ الغنيمة المصرّح بها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 نّما غَنِمتُم مِن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شمولها لارباح المكاسب وعدم القول باختصاص الغنيمة فيما اخذ من المحاربين عنوةً هل كانت شاملةً لارباح المكاسب فى زمن النّبيّ‌صلى الله عليه وآله ومدّة خلافة أميرالمؤمنين عليه السلام؟ وبعبارةٍ اخرى هل كانت تخمّس الأرباح فى عصر النبيّ‌صلى الله عليه وآله أولا؟ وعلى فرض التخميس، المرجوّ من سماحتكم التصريح بمدرك هذه القضيّة إذ الموجود والمعتمد عليه هو الاخبار الواردة عن الائمّةعليهم السلام وهو لا يكفى فى مقام الحجاج مع الخصم إذ هو يدّعى بأ نّ النبيّ‌صلى الله عليه وآله إنّما كان يخمّس الغنائم الحربيّة خاصّة وماسواها من أرباح </w:t>
      </w:r>
    </w:p>
    <w:p>
      <w:pPr>
        <w:pStyle w:val="BookText"/>
        <w:rPr/>
      </w:pPr>
      <w:r>
        <w:rPr>
          <w:rFonts w:ascii="Amiri" w:hAnsi="Amiri" w:eastAsia="Amiri" w:cs="Amiri"/>
          <w:color w:val="111111"/>
          <w:sz w:val="28"/>
          <w:sz w:val="28"/>
          <w:szCs w:val="28"/>
          <w:rtl w:val="true"/>
          <w:lang w:bidi="ar-SA"/>
        </w:rPr>
        <w:t>المكاسب فلم يكن له خبر ولا أثر فى التّاريخ، فالمأمول من حضرتكم الجواب، ودمتم سالمين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شأنه</w:t>
      </w:r>
    </w:p>
    <w:p>
      <w:pPr>
        <w:pStyle w:val="BookText"/>
        <w:rPr/>
      </w:pPr>
      <w:r>
        <w:rPr>
          <w:rFonts w:ascii="Amiri" w:hAnsi="Amiri" w:eastAsia="Amiri" w:cs="Amiri"/>
          <w:color w:val="111111"/>
          <w:sz w:val="28"/>
          <w:sz w:val="28"/>
          <w:szCs w:val="28"/>
          <w:rtl w:val="true"/>
          <w:lang w:bidi="ar-SA"/>
        </w:rPr>
        <w:t>السّلام عليكم أ مّا الخصم فحيث إنّه لم يتّضح لديه ما برهن عليه الخاصّة من أ نّ المورد لا يوجب تخصيص العام واللازم هو الأخذ بعموم الموصول وصلته، فلابدّ من البحث معه فى القواعد الأصوليّة وأ نّ الاحاديث الواردة المتواترة عن الائمّة المعصومين صلواته تعالى عليهم نبّأت عمّا جاء به النبيّ‌صلى الله عليه وآله فلاحاجة إلى الفحص التّاريخى عن عصره صلوات اللَّه عليه وعن عصر أميرالمؤمنين عليه الصلوة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ولاجل ذلك لم أتصدّ للفحص لمكان لغويّته، ولعلّه مذكور فى الاحاديث والتواريخ فمن سمحت الفرصة له لا بأس بأن يتفحّص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الحجّة آية اللَّه العظمى السيّد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الزاكية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ورحمة اللَّه وبركاته، أرجو سماحتكم الجواب عن المسألة الّتى إذا بنى على أ نّ السّلطان لا يملك ملكيّة شخصيّة فترتيب آثارها عليها يتوقّف على قيام الدّليل عليه من السّيرة الثابتة بين أصحاب الائمّةعليهم السلام لو تمّت، فلايصحّ الحكم بأ نّ النقود المأخوذة من البنوك محكومة بالرِّبا المحرّم إذا اشترط الزّيادة، لانّ أحكام الرّبا موقوفة على الملكيّة الشخصيّة، وأمّا من كان ما بيده من الاموال مجهول المالك فلا، لأ نّ إقراض مال الغير وإن كان محكوماً بعدم الجواز لكنّه لا يصدق عليه الرّبا لجواز سلبه عن هذا الاقراض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 إقراض مال الغير بشرط الزّيادة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يجاب عن ذلك بأ نّ حرمة الرّبا لا تختصّ بالمعاملة الصّحيحة، فنقول جواباً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ملكيّة العوضين للمتعاملين مأخوذة فى موضوع دليل الرّبا فمادام لايكون المقرض أو البايع مالكين لما يخرجانه عن ملكهما بالبيع أو القرض لا يصدق ما هو ربا فى المصطلح على المخرّج إذا كان مالاً للغير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 ذلك أ نّ النّهى وارد على المعاملة المؤثّرة فى النقل والانتقال فمتعلّق النّهى هو الواجد لجميع القيود المعتبرة فى البيع والقرض، بحيث لو لم يرد عليه النّهى الربوى لكان صحيحاً لا الفاقد للبعض كانتفاء ملكيّة المعوّض لانّ النّهى حينئذ نهى عن الاكل بالباطل لا عن أخذ الرّبا لارتفاع الموضوع بالبطلان ولاجتماع المثلين، فالاستدانة من السّلطان غير محكومة بالرّبا، فصحَّ التصرف فى المأخوذ بشرط الاجازة من الحاكم لو غضّ النظر عن تلك السّيرة أو يلتزم بأ نّهم عليهم السلام كانوا يمضون لأصحابهم، أفتونا مأجورين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شأنه</w:t>
      </w:r>
    </w:p>
    <w:p>
      <w:pPr>
        <w:pStyle w:val="BookText"/>
        <w:rPr/>
      </w:pPr>
      <w:r>
        <w:rPr>
          <w:rFonts w:ascii="Amiri" w:hAnsi="Amiri" w:eastAsia="Amiri" w:cs="Amiri"/>
          <w:color w:val="111111"/>
          <w:sz w:val="28"/>
          <w:sz w:val="28"/>
          <w:szCs w:val="28"/>
          <w:rtl w:val="true"/>
          <w:lang w:bidi="ar-SA"/>
        </w:rPr>
        <w:t>بعد السّلام والتحيّة،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لتقييد مطلقات النّهى عن الرّبا بما ذكرتموه فمتى صدق عنوان القرض على اقتراض مال الغير كان من الرّبا فى القرض المنصوص عليه بنفسه وكان ذلك حراماً فى حرام، ثمّ إنّ النّهى لا يختصّ بالعنوان العامّ أى الأكل بالباطل كما ذكرتموه، بل عنوان أكل الرّبا وهو عنوان خاصّ منهىّ عنه بنفسه فيكون أشدّ حرمة ممّا يشاركه فى البطلان فلا مجال لما ذكرتموه من قولكم فالاستدانة من السّلطان غيرمحكومة بالرّبا، نعم هناك بحث فى أ نّ المقترض هل يجوز أن يشترط على نفسه النفع للمقرض من دون أن يكون هو الشارط، لكنّكم لستم بصدد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فرَّعتم على مقالتكم بقولكم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التّصرف فى المأخوذ بشرط الاجازة من الحاكم، هل المراد أ نّه يتصرّف فيه من دون أن يرى نفسه مديوناً للسّلطان وهل المراد إجازة الحاكم فى التصرّف بمعنى أخذ مال الغير المجهول مالكه حتّى لا يكون الأخذ بعنوان الاستدانة محرّماً حيث إنّه نوع من التصرّف فى مال الغير، أو المراد إجازته فى الصرف فيما يحتاجه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يكون بعنوان الصّدقة فغير الفقير ليس له أن يستدين فانّه لو استدان فمضافاً إلى ارتكاب المحرّم فى التصرّف من حيث الاخذ تكون يده يد ضمان ولاتنفعه إجازة الحاكم إلّا فى أن يتصدّق به لغيره ولمن يستحقّه حتّى يرتفع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 العظمى السيّد محمّد هادى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من سماحتكم الجواب عن الأسئلة الّتي تلي، دمتم ملاذاً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الرّكون؟ وما المراد من الظّالمين؟ وما هو الّذى يحرم الرّكون فيه ليس في تفسير الآية نص معتبر يعوّل عليه، وقد بسط صاحبا تفسيرى المنار و الميزان الكلام فى ذلك غير أ نَّ النّفس لا تقنع بما ذكرا، فالرّجاء تحليل الاية مدلّلاً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الأمن من مكر اللَّه حرام، وهو المستفاد من القرآن و بعض الرّوايات المعتبرة والظّاهر أ نّ المراد من المكر هو العذاب الدّنيوي وعليه فالنّاس مأمونون منه بالتجربة ومجتنبو الكبائر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لاذنب له مأمون من العذاب، والمتّقون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مَقامٍ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أن يكونوا في الدّنيا في غير أمن الهى، والمسلمون بالاستغفار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حرمة الأمن من مكراللَّه؟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صحيح الكناني أ نَّ من أحدث في المسجد الحرام يضرب، وفي الكعبة يقتل</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والحدث يشمل الرّيح أيضاً فهل أفتى أحد بقتل من أخرج ريحه في الكعبة متعمّداً؟ ثمّ هل يلحق القرآن والمشاهد المشرّفة بالكعبة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موثّق عبدالرّحمن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وآله عن المحاقلة</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فهل النهى المذكور ارشادي إلى بطلان المعاملة أو تكليفيّ؟ و ما هو 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النهي في الرّوايات المعتبرة عن الدّلك للمحرم، فما المانع من الفتوى بالحرمة؟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المراد من إذاعة سرّ الانبياء والائمّةعليهم السلام</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فى حين أ نّ العلماء كتبوا الأسرار فى كتبهم الواقعة بأيدي الاعداء والأحبّاء القاصرين فما هو عذرهم؟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باسمه تعالى وله الحمد</w:t>
      </w:r>
    </w:p>
    <w:p>
      <w:pPr>
        <w:pStyle w:val="BookText"/>
        <w:rPr/>
      </w:pPr>
      <w:r>
        <w:rPr>
          <w:rFonts w:ascii="Amiri" w:hAnsi="Amiri" w:eastAsia="Amiri" w:cs="Amiri"/>
          <w:color w:val="111111"/>
          <w:sz w:val="28"/>
          <w:sz w:val="28"/>
          <w:szCs w:val="28"/>
          <w:rtl w:val="true"/>
          <w:lang w:bidi="ar-SA"/>
        </w:rPr>
        <w:t>السّلام عليكم وعلى جميع إخواننا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المعنى اللّغوى فى الظواهر القرآنيّة ويعتمد عليه مالم يخالفه نصّ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فى تفسير البرهان روايات أربعة في تفسير هذه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 الركون هو الميل والمودَّة والطّاعة، ولا يبعد أن يكون المراد من الّذين ظلموا، الجبابرة، ولا يخفى أ نَّ مساس النار غير الخلود فيها كما فى 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 المكر من اللَّه تعالى العذاب، والظّاهر هو خصوص العذاب الأخروى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الأعمّ منه ومن الدّنيوى، ويستفاد من اطلاق التوصيف بالخسران في الآية المباركة أ نّ الأمن من مكره تعالى من الكبائر فلا موضوع لتكفيره،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حاكمة على ما يستظهر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والمرتكب الآمن من المكر، ليس من المتّقين الّذين لهم مقام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نعثر على فتوى أحد، لكنّه إن كان ذلك بنحو يوجب الإرتداد في الجميع يترتّب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إرشاد إلى بطلان المعاملة، ولو أقدم عليها شرعاً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الجواهرقدس سره من الاجماع على الجواز،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الرّوايات الصحيحة الدالّة على جواز حكّ الجسد فيستفاد منها بالأولويّة جواز تدليك الجسد، ويحمل النّهى على الكراهة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العلماء لم يذيعوا السرّ وإنّما ذكروا ما رواه أصحاب الأئمّةعليهم السلام، والاسرار الّتى بيّنها الامام عليه السلام لأصحابه لم تصل إلى العلماء فلا موضوع للاذاعة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العلّامة الحجّة آيةالعظمى السيّد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التحيّة والسّلام لمّا كان من دأب الخراسانيّين الرّجاء من الوافدين الى مشهد الامام الرّضاعليه السلام عليه آلاف التحيّة والثناء في اتحافهم بأحاديث عن اهل بيت العصمة والطهارةعليهم السلام كما أثبتوا ذلك في مطالبتهم الامام عليّ بن موسى الرّضاعليهما السلام عند قدومه الى نيشابور أرجو من سماحتكم أن تفيضوا علينا ممّا أفاض اللَّه عليكم وأنتم قادمون لتقبيل العتبة الرضوية على مشرّفها الصّلوة دمتم ودامت ألطافكم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الحمدللَّه وسلام على عباده الّذين اصطفى واللّعن على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فاعلم أ نّ المتكلّم حين ما يوجّه الكلام الخبرى يستظهر أ نّه استعمله فى معناه اللّغوى والعرفي وأ نّه قصد احضار المعنى في ذهن مخاطبه وأ نّه بداعيه الجدّي تصدّى للاخبار به وحكايته، كلّ ذلك بمقتضى القواعد المرتكزة العقلائيّة في قانون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انعقاد هذا الظهور بجهاته الثلاث يلاحظ المطابقة مع الواقع وعدمها فيوصف بالصدق أو الكذب وما لم ينعقد ذلك في نظر العقلاء واختلّ و لو واحد من تلك الجهات حسب اختلاف المقامات فلا مجال لتلك الملاحظة وذلك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 نّه مع عدم استظهار أ نّه بصدد الاستعمال أو بصدد التفهيم أو بصدد الاخبار الجدّي كيف يؤخذ بالمدلول التصوُّري ويلاحظ مع الواقع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صدق في كلامه أو كذب</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يتفرّع على ما ذكر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 نّ المتكلّم إن التفت إلى ما يستظهر عقلائيّاً حينما يوجّه كلامه فلا أثر لارادته النفسانيّة في الحكم بصدقه أو كذبه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بلا قرينة فى البين أصلاً و أراد الرّجل الشجاع فقد أغرى بالجهل و أوقع مخاطبه فى الضّلالة فيذمّ بذمّ الكذب بل يحكم بكذبه حسب القانون العقلائيّ في طريقة المحاورة وليس ذلك بتورية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التورية هى الكلام الجاري على قانون المحاورة، ولكنّ المخاطب لا يتناوله على ما هو عليه فيقع فى خلاف الواقع من قبل نفسه مثلاً يسأله من يعتقد جلوسه على باب داره منذ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زيداً، فيجيبه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منذ جلست، وقد جلس عليها منذ ربع ساعة وسبقه رؤيته قبل جلوسه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 نّ القبيح إيقاع المخاطب فى الجهالة والضلالة بحيث يسند ذلك إلى المتكلّم لا وقوعه فى ذلك بسوء معتقده وقصور فهمه أو غفلته و خطائه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المتكلّم علمه بأ نّ مخاطبه هكذا فانّ وظيفة الجرى على قانون المحاورة وعدم إغراء المخاطب وإضلاله لا إخراج المخاطب عن ضلالته المقتضية لان يذهب غير مذهب</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 أ نّه ربما تشهد القرينة الحاليّة أو المقاليّة على أ نّ القضيّة المستعملة في معناها اللّغويّ أو العرفيّ ليست بداعي الاخبار الجدّي بل بدواع اخر كالاخبار بلازمه كما فى الكنايات أو إظهار مطلوبيّته كما في مثل الصيغ المستعملة في مقام البعث من قوله عليه السلام يغتسل ويصلّي ويصوم ونحو ذلك أو إقامة الحجّة على خصمه أو اختبار مخاطبه أو التّعريض له أو التحبّب والتوادد إليه أو سوق الكلام على طبق ما ادّعاه الغير إلى غير 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الاصنام ويعلّق الالة على عاتق كبيرهم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تشهد بأ نّه ليس بجدّ الاخبار و إن استعمله فى معناه الموضوع له، بل بداعي الاحتجاج بصغرى وجدانيّه في ذهن المخاطب وهي أ نّ هذا الجماد لا يقدر على ذلك، وكبرى عقلائيّة ضروريّة وهى أ نّ من لا يقدر ليس بربّ فليس المتكلّم كاذباً فى خبره هذا ومن نسب إليه ذلك فقد افترى لما تقدّم من أ نّ الكذب ما لم يطابق الواقع، وكان ظاهر الكلام جدّ الاخبار، وقس على ذلك نظائرها وهي كثيرة في الاستعمالات الشّايعة المتعارفة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دارك أو أنت المولى وأنا خادمك تحابباً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جاهل أو أنا سقيم أو هذا كذا جرياً على ما يقوله وينسب إليه غيره بلسان حاله أو مقاله كلّ ذلك مع عدم ظهور الكلام في جدّ الخبر حسب قيام القرينة ولو كانت هى ظاهر حال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الانشاءات الّتي هي بدواع مختلفة كالامر بداعي التّهديد والتّعجيز ونحو ذلك والتمنّي والترجّي والاستفهام بداعي غير 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كتبه على العجالة مع إجمال فى </w:t>
      </w:r>
      <w:bookmarkStart w:id="317" w:name="pg7353_51949"/>
    </w:p>
    <w:p>
      <w:pPr>
        <w:pStyle w:val="BookText"/>
        <w:rPr/>
      </w:pPr>
      <w:bookmarkEnd w:id="317"/>
      <w:r>
        <w:rPr>
          <w:rFonts w:ascii="Amiri" w:hAnsi="Amiri" w:eastAsia="Amiri" w:cs="Amiri"/>
          <w:color w:val="111111"/>
          <w:sz w:val="28"/>
          <w:sz w:val="28"/>
          <w:szCs w:val="28"/>
          <w:rtl w:val="true"/>
          <w:lang w:bidi="ar-SA"/>
        </w:rPr>
        <w:t>مباديه وبعض مطالبه لامر الصّديق المكرّم الشيخ حسين المشهدىّ دام مناراً للفضل وملاذاً للمهتدي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فى غرّة ذي القعدة الحرام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يّام تشرّفي بتقبيل العتبة المقدّسة الرّضويّة على مشرّفها آلاف الصّلوة والسّلام والتّحيّة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18" w:name="__RefHeading___Toc1214618_1051229030"/>
      <w:bookmarkStart w:id="319" w:name="_Toc108"/>
      <w:bookmarkEnd w:id="318"/>
      <w:r>
        <w:rPr>
          <w:rtl w:val="true"/>
        </w:rPr>
        <w:t xml:space="preserve">سماحة آيةاللَّه العظمى آقاى ميلانى </w:t>
      </w:r>
      <w:r>
        <w:rPr>
          <w:rtl w:val="true"/>
        </w:rPr>
        <w:t xml:space="preserve">- </w:t>
      </w:r>
      <w:r>
        <w:rPr>
          <w:rtl w:val="true"/>
        </w:rPr>
        <w:t xml:space="preserve">دامت بركاته </w:t>
      </w:r>
      <w:r>
        <w:rPr>
          <w:rtl w:val="true"/>
        </w:rPr>
        <w:t>-</w:t>
      </w:r>
      <w:bookmarkEnd w:id="319"/>
    </w:p>
    <w:p>
      <w:pPr>
        <w:pStyle w:val="BookText"/>
        <w:rPr/>
      </w:pPr>
      <w:r>
        <w:rPr>
          <w:rFonts w:ascii="Amiri" w:hAnsi="Amiri" w:eastAsia="Amiri" w:cs="Amiri"/>
          <w:color w:val="111111"/>
          <w:sz w:val="28"/>
          <w:sz w:val="28"/>
          <w:szCs w:val="28"/>
          <w:rtl w:val="true"/>
          <w:lang w:bidi="ar-SA"/>
        </w:rPr>
        <w:t>حيث انّ المغارسة باطلة على المشهور، فهل يمكن ادراج هذه المعاملة فى المعاملة الممضاة من الشّرع ام لا ؟</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يمكن أن يشترط فى ضمن معاملة يتصدّيها مع صاحبه ملكية حصة مما يغرسه صاحبه بنحو شرط النتيجة مع رعاية أن لايسرى الغرر الى تلك المعاملة او يشترط أن يبيع منه صاحبه تلك الحصّة، بثمن معين اِلى غير ذلك ممّا يخرجه عن المشاركة فى الغرس مشاركة ابتدائيّة، كما هو كذلك فى المشاركة فى الزّرع</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214620_1051229030"/>
      <w:bookmarkStart w:id="321" w:name="_Toc109"/>
      <w:bookmarkEnd w:id="320"/>
      <w:r>
        <w:rPr>
          <w:rtl w:val="true"/>
        </w:rPr>
        <w:t xml:space="preserve">سماحة آيةاللَّه العظمى آقاى ميلانى </w:t>
      </w:r>
      <w:r>
        <w:rPr>
          <w:rtl w:val="true"/>
        </w:rPr>
        <w:t xml:space="preserve">- </w:t>
      </w:r>
      <w:r>
        <w:rPr>
          <w:rtl w:val="true"/>
        </w:rPr>
        <w:t xml:space="preserve">دامت بركاته </w:t>
      </w:r>
      <w:r>
        <w:rPr>
          <w:rtl w:val="true"/>
        </w:rPr>
        <w:t>-</w:t>
      </w:r>
      <w:bookmarkEnd w:id="321"/>
    </w:p>
    <w:p>
      <w:pPr>
        <w:pStyle w:val="BookText"/>
        <w:rPr/>
      </w:pPr>
      <w:r>
        <w:rPr>
          <w:rFonts w:ascii="Amiri" w:hAnsi="Amiri" w:eastAsia="Amiri" w:cs="Amiri"/>
          <w:color w:val="111111"/>
          <w:sz w:val="28"/>
          <w:sz w:val="28"/>
          <w:szCs w:val="28"/>
          <w:rtl w:val="true"/>
          <w:lang w:bidi="ar-SA"/>
        </w:rPr>
        <w:t>نوعٌ من الاسماك، يموت فى الماء بمجرّد دخوله فى الشّبكة المعدّة لصيده وهذا النّوع معروف عندهم بسمك الخباط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التّهذيب، ما يدلّ على حليّته،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تلك الحظيرة، انّما جعلت ليصاد بها</w:t>
      </w:r>
      <w:r>
        <w:rPr>
          <w:rStyle w:val="FootnoteAnchor"/>
          <w:rtl w:val="true"/>
        </w:rPr>
        <w:footnoteReference w:id="688"/>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يده فلا بأس بأكل ما وقع فيها</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نظركم الشّريف فى فقه هذين الحديثين مع المسألة المزبورة؟ </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العمل والافتاء على طبق الرّوايات الدّالة على الحرمة المعلّلة، بأ نّه مات فى الّذى فيه حياته</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آيةاللَّه العظمى السيّد محمّد هادى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بركات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اخلص التحيّات وافضل التكريمات الى السيّد العلّامة واسئل الحق سبحانه ان يديم له ولعامّة زعماء الدّين تأييدهم لاعزاز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للزّوجة أن تشترط على الزّوج فى ضمن عقد النّكاح ان تكون وكيلة عنه فى طلاق نفسها اذا تزوّج عليها او اعتاد بما يضرّه كالمسكرات وغيرها او ارتكب ماينافى حرمتها أو صار محكوماً بالحبس فى سنوات اقلّها خمس سنين أو سافر الى مكان بعيد وصار مفقود الأثر، او ضيّع حقوقها الشّرعيّة من النفقة والقسم وغيرهما، او غير ذلكم من الموارد و تشترط عليه مع ذلكم أن لا يعزلها عن هذه الوكالة أم لايجوز؟</w:t>
      </w:r>
    </w:p>
    <w:p>
      <w:pPr>
        <w:pStyle w:val="BookText"/>
        <w:rPr/>
      </w:pPr>
      <w:r>
        <w:rPr>
          <w:rFonts w:ascii="Amiri" w:hAnsi="Amiri" w:eastAsia="Amiri" w:cs="Amiri"/>
          <w:color w:val="111111"/>
          <w:sz w:val="28"/>
          <w:sz w:val="28"/>
          <w:szCs w:val="28"/>
          <w:rtl w:val="true"/>
          <w:lang w:bidi="ar-SA"/>
        </w:rPr>
        <w:t>وعلى تقدير عدم الجواز، هل يسرى بطلان الشّرط الى العقد أم لا؟ ثمّ على تقدير الجواز لو اكره الزّوج على هذا الاشتراط بنحو لو اراد التّزويج لابدّ له من التّوكيل كيف يكون حال الوكالة؟ وكيف حال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من سماحة سيّدنا أن يتفضّل بجواب جميع صور المسألة مشيراً الى دليلها اشارة منبّهة، فانّ الاحسان بالاتمام وليكن الجواب فى هذه الورقة بشرط اتّساعها اختم الكلام بالدّعاء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أن يُشترط فى ضمن عقد النكاح أن يوكّلها فى تطليق نفسها على تلك التّقادير الخاصة بحيث</w:t>
      </w:r>
      <w:r>
        <w:rPr>
          <w:rStyle w:val="FootnoteAnchor"/>
          <w:rtl w:val="true"/>
        </w:rPr>
        <w:footnoteReference w:id="691"/>
      </w:r>
      <w:r>
        <w:rPr>
          <w:rFonts w:ascii="Amiri" w:hAnsi="Amiri" w:eastAsia="Amiri" w:cs="Amiri"/>
          <w:color w:val="111111"/>
          <w:sz w:val="28"/>
          <w:sz w:val="28"/>
          <w:szCs w:val="28"/>
          <w:rtl w:val="true"/>
          <w:lang w:bidi="ar-SA"/>
        </w:rPr>
        <w:t xml:space="preserve">يكون التوكيل بالفعل والموكّل فيه منوطاً بحدوث تلك التّقادير، لا ان </w:t>
      </w:r>
    </w:p>
    <w:p>
      <w:pPr>
        <w:pStyle w:val="BookText"/>
        <w:rPr/>
      </w:pPr>
      <w:r>
        <w:rPr>
          <w:rFonts w:ascii="Amiri" w:hAnsi="Amiri" w:eastAsia="Amiri" w:cs="Amiri"/>
          <w:color w:val="111111"/>
          <w:sz w:val="28"/>
          <w:sz w:val="28"/>
          <w:szCs w:val="28"/>
          <w:rtl w:val="true"/>
          <w:lang w:bidi="ar-SA"/>
        </w:rPr>
        <w:t>يكون التوكيل منوطاً بها وعمومات الشّرط</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 قوله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تفى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رفع الاشكالين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الروايات عن مثل هذاالشرط، والآخر دعوى شمول المستثنى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تفى بالجواز،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يجوز اشتراط ان لا يعزلها ولكن ذلك لاينافى نفوذ العزل وضعاً وان كان محرّماً شرعاً وما ذكر من الاكراه ليس هو الّذى مرفوع بحديث الرّفع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والوجه فى 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مثل هذا الاكراه هو انّ الاكراه الرّافع للمؤاخذة اوالأثر أو غير ذلك هوالاكراه على ما أمر لو لم يفعله الانسان وقع فى ضررٍ على نفسه أو ماله أو عرضه لا مثل الحرمان من التّزويج فانّه ليس من الاكراه المقصود فى حديث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آيةاللَّه العظمى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السيّد اليزدى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المال الزّكوى اِذا كان مشتركاً بين اثنين وكان المفروض ان نصيب كلّ منهما بقدر النصاب و اعطى احدهما زكاة حصّته من مال آخر او منه باذن الآخر قبل القسمة فاقتسماه فعند ذلك ان كان المزكّى يحتمل انّ شريكه يؤدّى زكاة ماله فلا اشكال وان علم انّه لا يؤدّى ففيه اشكال من حيث تعلّق الزّكاة بالعين فيكون مقدار منها فى حصّته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والاشكال انّما يتمّ اذا كانت الزّكاة متعلّقة بالعين على نحو الاشاعة، لا على نحو الكلّى فى </w:t>
      </w:r>
      <w:bookmarkStart w:id="322" w:name="pg7353_51955"/>
    </w:p>
    <w:p>
      <w:pPr>
        <w:pStyle w:val="BookText"/>
        <w:rPr/>
      </w:pPr>
      <w:bookmarkEnd w:id="322"/>
      <w:r>
        <w:rPr>
          <w:rFonts w:ascii="Amiri" w:hAnsi="Amiri" w:eastAsia="Amiri" w:cs="Amiri"/>
          <w:color w:val="111111"/>
          <w:sz w:val="28"/>
          <w:sz w:val="28"/>
          <w:szCs w:val="28"/>
          <w:rtl w:val="true"/>
          <w:lang w:bidi="ar-SA"/>
        </w:rPr>
        <w:t>المعيّن الّذى اختاره قدس سره و عليه فلا مورد للاشكال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وله الحمد</w:t>
      </w:r>
    </w:p>
    <w:p>
      <w:pPr>
        <w:pStyle w:val="BookText"/>
        <w:rPr/>
      </w:pPr>
      <w:r>
        <w:rPr>
          <w:rFonts w:ascii="Amiri" w:hAnsi="Amiri" w:eastAsia="Amiri" w:cs="Amiri"/>
          <w:color w:val="111111"/>
          <w:sz w:val="28"/>
          <w:sz w:val="28"/>
          <w:szCs w:val="28"/>
          <w:rtl w:val="true"/>
          <w:lang w:bidi="ar-SA"/>
        </w:rPr>
        <w:t>المال المشترك فيه زكاتان وعلى مسلك الكلّى فى المعيّن يكون فى مجموعه كلّيان فما لم يقتسماه لا يتعيّن ما أدّاه فى احد الكلّيين فلا يفرق فى تطرق الاشكال بين القول بالاشاعة والقول بالكلّى فى المعيّن</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عنده تعالى</w:t>
      </w:r>
      <w:r>
        <w:rPr>
          <w:rFonts w:eastAsia="IRNazanin" w:cs="IRNazanin"/>
          <w:color w:val="111111"/>
          <w:sz w:val="28"/>
          <w:szCs w:val="28"/>
          <w:rtl w:val="true"/>
          <w:lang w:bidi="fa-IR"/>
        </w:rPr>
        <w:t>.</w:t>
      </w:r>
    </w:p>
    <w:p>
      <w:pPr>
        <w:pStyle w:val="Heading3"/>
        <w:numPr>
          <w:ilvl w:val="2"/>
          <w:numId w:val="1"/>
        </w:numPr>
        <w:rPr/>
      </w:pPr>
      <w:bookmarkStart w:id="323" w:name="__RefHeading___Toc1214622_1051229030"/>
      <w:bookmarkStart w:id="324" w:name="_Toc110"/>
      <w:bookmarkEnd w:id="323"/>
      <w:r>
        <w:rPr>
          <w:rtl w:val="true"/>
        </w:rPr>
        <w:t xml:space="preserve">سماحة آيةاللَّه العظمى السيّد محمّد هادى الميلانى </w:t>
      </w:r>
      <w:r>
        <w:rPr>
          <w:rtl w:val="true"/>
        </w:rPr>
        <w:t xml:space="preserve">- </w:t>
      </w:r>
      <w:r>
        <w:rPr>
          <w:rtl w:val="true"/>
        </w:rPr>
        <w:t xml:space="preserve">مدّ ظلّه </w:t>
      </w:r>
      <w:r>
        <w:rPr>
          <w:rtl w:val="true"/>
        </w:rPr>
        <w:t>-</w:t>
      </w:r>
      <w:bookmarkEnd w:id="324"/>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فى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المبشّرة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وله الحمد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المبشّرة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ابوداود والترمذى، والطيالسى واحمد فى مسنده عن عبدالرّحمن بن عوف وسعيدبن زيد، وعدّا نفسهما من العشرة، والحديث ضعيفٌ سنداً ودلالةً، ولم يروه البخارى ومسلم، والاحاديث المتضمّنة لتبشير بعض العشرة لم تكن شاهدة بصحّة حديث الباب مثل ما رواه البخارى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صعد النّبى صلى الله عليه وآله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جبل حراء</w:t>
      </w:r>
      <w:r>
        <w:rPr>
          <w:rFonts w:eastAsia="Amiri" w:cs="Amiri" w:ascii="Amiri" w:hAnsi="Amiri"/>
          <w:color w:val="111111"/>
          <w:sz w:val="28"/>
          <w:szCs w:val="28"/>
          <w:rtl w:val="true"/>
          <w:lang w:bidi="ar-SA"/>
        </w:rPr>
        <w:t xml:space="preserve">. </w:t>
      </w:r>
      <w:bookmarkStart w:id="325" w:name="pg7353_51958"/>
    </w:p>
    <w:p>
      <w:pPr>
        <w:pStyle w:val="Heading3"/>
        <w:numPr>
          <w:ilvl w:val="2"/>
          <w:numId w:val="1"/>
        </w:numPr>
        <w:rPr/>
      </w:pPr>
      <w:bookmarkStart w:id="326" w:name="__RefHeading___Toc1214624_1051229030"/>
      <w:bookmarkStart w:id="327" w:name="_Toc111"/>
      <w:bookmarkEnd w:id="325"/>
      <w:bookmarkEnd w:id="326"/>
      <w:r>
        <w:rPr>
          <w:rtl w:val="true"/>
        </w:rPr>
        <w:t xml:space="preserve">سماحة آيةاللَّه العظمى الامام الميلانى </w:t>
      </w:r>
      <w:r>
        <w:rPr>
          <w:rtl w:val="true"/>
        </w:rPr>
        <w:t xml:space="preserve">- </w:t>
      </w:r>
      <w:r>
        <w:rPr>
          <w:rtl w:val="true"/>
        </w:rPr>
        <w:t xml:space="preserve">دام ظلّه الوارف </w:t>
      </w:r>
      <w:r>
        <w:rPr>
          <w:rtl w:val="true"/>
        </w:rPr>
        <w:t>-</w:t>
      </w:r>
      <w:bookmarkEnd w:id="327"/>
    </w:p>
    <w:p>
      <w:pPr>
        <w:pStyle w:val="BookText"/>
        <w:rPr/>
      </w:pPr>
      <w:r>
        <w:rPr>
          <w:rFonts w:ascii="Amiri" w:hAnsi="Amiri" w:eastAsia="Amiri" w:cs="Amiri"/>
          <w:color w:val="111111"/>
          <w:sz w:val="28"/>
          <w:sz w:val="28"/>
          <w:szCs w:val="28"/>
          <w:rtl w:val="true"/>
          <w:lang w:bidi="ar-SA"/>
        </w:rPr>
        <w:t>توفّى رجل وقد اوصى بثلث تركته من منقول وغيره واتّفق بعض الورثة أو كلّهم على قبول بعض الاملاك بدون تقييمها فى الوقت كما اتّفقوا على بيع احدى الدور لدفع ثمنها للوصى على حساب صرفه فى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الثّلث أولى من الورثة وبعد بيع الدار لم يدفع المبلغ لبعض العوارض الى الوصى فعليه هل يستحقّ المرحوم من ايجارات الاملاك الّتى قبلها الورثة فى حين انّ مبلغ الدّار الّتى عيّنوها للوصيّة لم يقبض؟ هل يمكن تقسيم واردها او بيعها بين الورثة قبل اخراج الثّلث؟ وهل يمكن بيعها مطلقاً؟ ابقاكم اللَّه ذخراً للأمّة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ان كان الرّجل قد اوصى بالثّلث من عين تركته لا بماليّته منها فالثّلث باقٍ على ملكيّته له فتكون التّركة مملوكة بالاشاعة بينه وبين الورثة ولا يجوز التقسيم فى المشاع الّا بالرّضا من الجميع، فلابدّ من مراعاة رضا الوصىّ فى التّقسيم، ولو باع الوصى شيئاً كان نافذاً وليس له الفسخ الّا اذا حدث ما يوجب الخيار فى فرض كون الموصى به هو الثّلث من عين التّركة فعوائده ما دام على حاله تكون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214626_1051229030"/>
      <w:bookmarkStart w:id="329" w:name="_Toc112"/>
      <w:bookmarkEnd w:id="328"/>
      <w:r>
        <w:rPr>
          <w:rtl w:val="true"/>
        </w:rPr>
        <w:t xml:space="preserve">سماحة الحجّة آيةاللَّه العظمى السيّد الميلانى </w:t>
      </w:r>
      <w:r>
        <w:rPr>
          <w:rtl w:val="true"/>
        </w:rPr>
        <w:t xml:space="preserve">- </w:t>
      </w:r>
      <w:r>
        <w:rPr>
          <w:rtl w:val="true"/>
        </w:rPr>
        <w:t xml:space="preserve">دامت بركاته </w:t>
      </w:r>
      <w:r>
        <w:rPr>
          <w:rtl w:val="true"/>
        </w:rPr>
        <w:t>-</w:t>
      </w:r>
      <w:bookmarkEnd w:id="329"/>
    </w:p>
    <w:p>
      <w:pPr>
        <w:pStyle w:val="BookText"/>
        <w:rPr/>
      </w:pPr>
      <w:r>
        <w:rPr>
          <w:rFonts w:ascii="Amiri" w:hAnsi="Amiri" w:eastAsia="Amiri" w:cs="Amiri"/>
          <w:color w:val="111111"/>
          <w:sz w:val="28"/>
          <w:sz w:val="28"/>
          <w:szCs w:val="28"/>
          <w:rtl w:val="true"/>
          <w:lang w:bidi="ar-SA"/>
        </w:rPr>
        <w:t>السّلام عليكم و 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سماحتكم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التّزويج بربيبة الابن والبنت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للرّجل ان يتزوّج بربيبة ابنته أو بربيبة ابنه ام لا؟ كما اذا أراد أن يتزوّج رجلان كلّ منهما بابنة الآخر، وكما إذا أراد أن يتزوّج الرّجل بامرئةٍ ويتزوّج ابنه بأمها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المانع عنه مالم يولد للبنت وللابن ولد، او اذا حصل الولد ولم يرتضع من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ففيه اشكال، بناءً على انّ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لاينكح أب المرتضع فى اولاد صاحب اللّبن وفى اولاد المرضعة، تعمّ الاب مع الواسطة اعنى الجدّ فانّه فى الصّورة </w:t>
      </w:r>
    </w:p>
    <w:p>
      <w:pPr>
        <w:pStyle w:val="BookText"/>
        <w:rPr/>
      </w:pPr>
      <w:r>
        <w:rPr>
          <w:rFonts w:ascii="Amiri" w:hAnsi="Amiri" w:eastAsia="Amiri" w:cs="Amiri"/>
          <w:color w:val="111111"/>
          <w:sz w:val="28"/>
          <w:sz w:val="28"/>
          <w:szCs w:val="28"/>
          <w:rtl w:val="true"/>
          <w:lang w:bidi="ar-SA"/>
        </w:rPr>
        <w:t xml:space="preserve">الأولى بعد أن أرضعت الابنة ولدها بلبن زوجها صارت الرّبيبة اى زوجة كلّ منهما فانّها ربيبة بنت كلّ منهما وهى من اولاد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اللّبن محرّمة على أب المرتضع اعنى جدّه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الصّورة الثانية، اذا ارضعت زوجة الابن ولدها صارت زوجة الأب وهى الرّبيبة محرّمة عليه لأ نّها من اولاد المرضعة وهى محرّمة على أب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حضرة الأجلّ الاكرم العلّامة حجّة الإسلام والمسلمين آيةاللَّه فى العالمين السيّد محمّد هادى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الوارف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حضرتكم فى مناسككم فى 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الشّرط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ان يكون الرّجل الّذى يأتى بالطّواف مختوناً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الرّجل بالطّواف غير مختون، فهل يصحّ الطّواف منه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ذكرتم حضرتكم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أتى الطّفل الّذى لم يختن بعدُ بطواف النّسآء، او طيف به حرمت عليه الامرأة بعد بلوغه الّا أن يرجع الى مكّة ثانيةً ويأتى بطواف النّسآء او يستنيب غيره اذا كان لايمكنه الذّهاب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لو كان الطّفل مختوناً و أتى بالطّواف او طيف به، فهل يجرى عليه حكم غير المختون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يجب الاحرام على الطّفل والمميّز كما يجب على الرّجل البالغ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طاف الرّجل بالاحرام الّذى تعلّق به الخمس، فهل يصحّ طوافه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طاف الرّجل طواف النّساء، ثمّ رجع الى بلاده وعلم بأنّ طوافه كان باطلاً فهل يمكنه وطأ زوجته او غيرها من النّساء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وطأ زوجته وانقضى بينهما ولد فهل يصدق عليه ابن الزّنا أم لا؟</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دخل الطفل الى مكّة مع وليّه، فهل يجب عليه الطّواف مطلقا، او على وليّه أن يطوف به مع قدرته عليه أم لا؟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افتونا مأجورين، وانّ اللَّه يجزى المحسنين، والسّلام عليكم ورحمة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وفى معتبرة معاويةبن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الاغلف لا يطوف بالبيت ولا باس أن تطوف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lang w:bidi="ar-SA"/>
        </w:rPr>
        <w:t>9/369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يجرى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الاحرام فى الحجّ، كتكبيرة الاحرام فى الصّلاة فلا يتحقّق الحجّ، بدون الاحرام سواءٌ فيه الكبير والصّغير</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الاقوى صحّته والاحوط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عليه بعد العلم ببطلان طوافه أن لا يأتى زوجته ولا يأتى غيرها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يصدق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شي 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سماحة الحجّة العلّامة آيةاللَّه العظمى السيّد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الوارف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التحيّة والاكرام، ما يقول العالم فى اب وكّل شخصاً فى اجراء صيغة النّكاح ثمّ وكّل ابنه ذلك الشّخص بعينه فى اجراء صيغة الزّواج فلمّا اجرى الوكيل صيغة العقد التبس كلّ من حليلة الأب والابن بحليلة الآخر وعند ذلك هل يمكن التّمييز بالقرعة وهل موردنا هذا مشمول لدليل القرعة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الشّمول، ما الوجه فى ذلك؟ فانّ المورد مشتبه ظاهراً وهى لكلّ امرٍ مشتبه ظاهراً، معلوم واقعاً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وايضاً هل يجوز على فرض عدم شمول دليل القرعة للمورد تطليقهما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وتزويج كلّ من الأب والابن من هاتين المرأتين، أو لا؟ </w:t>
      </w:r>
      <w:bookmarkStart w:id="330" w:name="pg7353_51964"/>
    </w:p>
    <w:p>
      <w:pPr>
        <w:pStyle w:val="BookText"/>
        <w:rPr/>
      </w:pPr>
      <w:bookmarkEnd w:id="330"/>
      <w:r>
        <w:rPr>
          <w:rFonts w:ascii="IRNazanin" w:hAnsi="IRNazanin" w:eastAsia="IRNazanin"/>
          <w:color w:val="111111"/>
          <w:sz w:val="28"/>
          <w:sz w:val="28"/>
          <w:szCs w:val="28"/>
          <w:rtl w:val="true"/>
          <w:lang w:bidi="fa-IR"/>
        </w:rPr>
        <w:t>باسمه تعالى شأنه</w:t>
      </w:r>
    </w:p>
    <w:p>
      <w:pPr>
        <w:pStyle w:val="BookText"/>
        <w:rPr/>
      </w:pPr>
      <w:r>
        <w:rPr>
          <w:rFonts w:ascii="Amiri" w:hAnsi="Amiri" w:eastAsia="Amiri" w:cs="Amiri"/>
          <w:color w:val="111111"/>
          <w:sz w:val="28"/>
          <w:sz w:val="28"/>
          <w:szCs w:val="28"/>
          <w:rtl w:val="true"/>
          <w:lang w:bidi="ar-SA"/>
        </w:rPr>
        <w:t>السّلام عليكم دمتم ودامت مكارمكم، اذا كان قد التبس الأمر بحيث لم يمكن حتّى من ناحية الوكيل تعيين الإمرأة الّتى عقد عليها بالوكالة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فالمورد لا تشمله ادلّة القرعة، فانّها فى غير مورد العلم الاجمالى فعليهما ان يجتنبا من كلتا الإمرأتين حتّى بعد التطليق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قبل الطّلاق يجوز لكلّ منهما النّظر الى كلّ من هاتين للعلم تفصيلاً بجوازه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ذكرتموه بقولكم وهى لكلّ امر مشتبه ظاهراً معلوم واقعاً فلم يتحصّل المراد منه الّا ان يكون المقصود من معلوميّته واقعاً كونه متعيّناً فى الواقع، والحاصل واقعيّة العلم انّما هى بقيامه فى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كان تفصيليّاً فلا معنى للاشتباه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اجماليّاً فلا مورد للقرعة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214628_1051229030"/>
      <w:bookmarkStart w:id="332" w:name="_Toc113"/>
      <w:bookmarkEnd w:id="331"/>
      <w:r>
        <w:rPr>
          <w:rtl w:val="true"/>
        </w:rPr>
        <w:t xml:space="preserve">سماحة حجّة الاسلام والمسلمين آيةاللَّه العظمى الميلانى </w:t>
      </w:r>
      <w:r>
        <w:rPr>
          <w:rtl w:val="true"/>
        </w:rPr>
        <w:t xml:space="preserve">- </w:t>
      </w:r>
      <w:r>
        <w:rPr>
          <w:rtl w:val="true"/>
        </w:rPr>
        <w:t xml:space="preserve">دام ظلّه </w:t>
      </w:r>
      <w:r>
        <w:rPr>
          <w:rtl w:val="true"/>
        </w:rPr>
        <w:t>-</w:t>
      </w:r>
      <w:bookmarkEnd w:id="332"/>
    </w:p>
    <w:p>
      <w:pPr>
        <w:pStyle w:val="BookText"/>
        <w:rPr/>
      </w:pPr>
      <w:r>
        <w:rPr>
          <w:rFonts w:ascii="Amiri" w:hAnsi="Amiri" w:eastAsia="Amiri" w:cs="Amiri"/>
          <w:color w:val="111111"/>
          <w:sz w:val="28"/>
          <w:sz w:val="28"/>
          <w:szCs w:val="28"/>
          <w:rtl w:val="true"/>
          <w:lang w:bidi="ar-SA"/>
        </w:rPr>
        <w:t>انّ زكاة الانعام مشروطة بشروط،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النّصاب بمعنى يكون النّاقص عنه معفوّاً كما وانّ الزّائد عليه معفوٌّ ما لم يبلغ النّصاب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الحكم جارٍ فى زكاة الغلّات، بحيث يكون الناقص والزّائد غير متعلّق به الزكاة يسيراً كان أو كثيراً أو لا؟</w:t>
      </w:r>
    </w:p>
    <w:p>
      <w:pPr>
        <w:pStyle w:val="BookText"/>
        <w:rPr/>
      </w:pPr>
      <w:r>
        <w:rPr>
          <w:rFonts w:ascii="Amiri" w:hAnsi="Amiri" w:eastAsia="Amiri" w:cs="Amiri"/>
          <w:color w:val="111111"/>
          <w:sz w:val="28"/>
          <w:sz w:val="28"/>
          <w:szCs w:val="28"/>
          <w:rtl w:val="true"/>
          <w:lang w:bidi="ar-SA"/>
        </w:rPr>
        <w:t>والرّجاء من سيادتكم على تقدير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بينهما؟ وهل هو الكتاب أو السّنة مع تعيينه أو التّنصيص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العفو ما لم يبلغ النّصاب مشترك بينهما وبعد ان بلغ النّصاب فحيث انّ زكاة الغلّات لها نصاب واحد ويلزم ان يؤدّى العشر أو نصف العشر فيما زاد عليه فكلّ ما يزيد عليه ولو كان بمقدارٍ يسير تجب زكاته وهذا بخلاف ما له نصاب متعدّد من زكاة الانعام و زكاة </w:t>
      </w:r>
    </w:p>
    <w:p>
      <w:pPr>
        <w:pStyle w:val="BookText"/>
        <w:rPr/>
      </w:pPr>
      <w:r>
        <w:rPr>
          <w:rFonts w:ascii="Amiri" w:hAnsi="Amiri" w:eastAsia="Amiri" w:cs="Amiri"/>
          <w:color w:val="111111"/>
          <w:sz w:val="28"/>
          <w:sz w:val="28"/>
          <w:szCs w:val="28"/>
          <w:rtl w:val="true"/>
          <w:lang w:bidi="ar-SA"/>
        </w:rPr>
        <w:t>الدّرهم والدّينار، فان فيه مالم يبلغ النّصاب الآخر لامجال الّا للعفو والّا لزم الخلف</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امّا عدم الفرق بين الانعام والغلّات من حيث العفو فى صورة عدم بلوغ حد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فى كليهما ما لم يبلغ النصاب هو العفو، وهذا معنى وضع النصاب من قبل الشّارع وكذلك الحكم فى جميع التقريرات الشرعيّة كما فى الشرائط العامّة للتّكليف كالبلوغ مثلاً حيث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الصّبى حتّى يحتلم فان الاحتلام جعل غاية لرفع القلم، فما لم يحتلم فلا حكم وفى شرائط الاحكام فى الابواب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المسافر كذا مقدار من المسافة فحكمه القصر، يعنى ان حكمه التمام ما لم يبلغ ذلك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موضع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الشارع قد جعل للغلّات نصاباً واحداً وجعل للانعام انصبةً عديدة، ومعنى ذلك انّه اذا كان المال الزّكوى غلّةً فالمناط بلوغ النّصاب الواحد، فيجب عليه دفع زكاة المال البالغ حدّ النّصاب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المال من الانعام المفروض تعدّد النّصاب فيه فانّ معنى جعل النّصاب المتعدّد هو العفو بين كل نصاب وآخر، والّا فلو وجبت الزكاة فى الزائد عن النّصاب الأ وّل قبل بلوغ النّصاب الثّانى لزم خلف فرض تعدّد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لغويّة جعل تعدّد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ما ذكر هو الرّوايات مع لحاظ الفهم العرفى والارتكاز العقلائى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الحجّة آيةاللَّه العظمى السيّد الميلانى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 حين تكون حاضنة لولدها بوجود الأب، فهل تستطيع التّصرف باصطحاب ولدها معها مثلاً اذا سافرت الى لبنان، اوالعراق، اوتحتاج إلى اجازة الأب وكذلك اجراء عمليّة له أوغير ذلك، أو ان الاب، يطالب بولده وهو بحضانة أمّه، لأ نّه يرغب فى الانتقال من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والدة تطلب رؤية ابنتها الّتى فى حضانة أبيها ويمتنع الأب عن تمكينها رؤية البنت على اساس ان الأمّ المطلقة تتعاطى البغاء وسيّئة الاخلاق ولا يرضى لابنته البالغة من العمر تسع سنوات أن تتصل بها أمّها ولو لفترة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يحق له منعها من ذلك؟</w:t>
      </w:r>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يأذن الزّوج فى سفر زوجته مع الولد فيحرم عليها ان تسافر مع اصطحاب ولدها، وان كانت الأمّ مطلّقة فلو فرض انّها تزوّجت بالغير فحضانتها ساقطة والّا فان </w:t>
      </w:r>
      <w:bookmarkStart w:id="333" w:name="pg7353_51967"/>
    </w:p>
    <w:p>
      <w:pPr>
        <w:pStyle w:val="BookText"/>
        <w:rPr/>
      </w:pPr>
      <w:bookmarkEnd w:id="333"/>
      <w:r>
        <w:rPr>
          <w:rFonts w:ascii="Amiri" w:hAnsi="Amiri" w:eastAsia="Amiri" w:cs="Amiri"/>
          <w:color w:val="111111"/>
          <w:sz w:val="28"/>
          <w:sz w:val="28"/>
          <w:szCs w:val="28"/>
          <w:rtl w:val="true"/>
          <w:lang w:bidi="ar-SA"/>
        </w:rPr>
        <w:t>لم يكن فى اصطحاب الولد فى السفر ضرر وخطر عليه فالظّاهر انّ الأب ليس له أن يطالب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يحق له المنع مع ترتّب المفسدة على الرّؤية ولو فى تلك المدّة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قدر على دفع المفسدة، تكون الرّؤية فى حضوره أو نحو ذلك، فليس له المنع من صلة الرّحم</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فرض ترتّب المفسدة على رؤية الأمّ لها، وحينئذٍ لاريب فى ان له المنع من ذلك، ويبقى فى المقابل ما يدلّ على حرمة المنع من صلة الرّحم لكنّه مقيد بعدم ترتّب المفسدة على البنت، فلو قدر على دفعها كان مقتضى القاعدة التمكين من رؤية الأمّ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اجاب عن السؤال الأ 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مركز السؤال والجواب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حقّ أو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عن كبرى المغايرة بين الحكم والحقّ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كلّ تقدير، فهل له حدود و قيود من قبل الشارع أولا؟</w:t>
      </w:r>
    </w:p>
    <w:p>
      <w:pPr>
        <w:pStyle w:val="BookText"/>
        <w:rPr/>
      </w:pPr>
      <w:r>
        <w:rPr>
          <w:rFonts w:ascii="Amiri" w:hAnsi="Amiri" w:eastAsia="Amiri" w:cs="Amiri"/>
          <w:color w:val="111111"/>
          <w:sz w:val="28"/>
          <w:sz w:val="28"/>
          <w:szCs w:val="28"/>
          <w:rtl w:val="true"/>
          <w:lang w:bidi="ar-SA"/>
        </w:rPr>
        <w:t>وعلى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للأب التحديد بحدّ واشتراط شي ء أولا؟</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سيدناقدس سره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 الاكابر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نظره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الحفظ والرّعاية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فحقّ الحضانة للأم جدارتها بحفظ الولد ورعايته بجميع جهات الحفظ، والرعاية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الشارع قد جعل للأم هذا الحقّ وهى لم تقصّر فى شي ء من جهات رعاية الولد، فلا دليل على منع الأب لها من التّصرفات الّتى فيها مصلحة للولد أوليس فيها ضررٌ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214630_1051229030"/>
      <w:bookmarkStart w:id="335" w:name="_Toc114"/>
      <w:bookmarkEnd w:id="334"/>
      <w:r>
        <w:rPr>
          <w:rtl w:val="true"/>
        </w:rPr>
        <w:t xml:space="preserve">سماحة آية اللَّه العظمى الميلانى </w:t>
      </w:r>
      <w:r>
        <w:rPr>
          <w:rtl w:val="true"/>
        </w:rPr>
        <w:t xml:space="preserve">- </w:t>
      </w:r>
      <w:r>
        <w:rPr>
          <w:rtl w:val="true"/>
        </w:rPr>
        <w:t xml:space="preserve">دامت بركاته </w:t>
      </w:r>
      <w:r>
        <w:rPr>
          <w:rtl w:val="true"/>
        </w:rPr>
        <w:t>-</w:t>
      </w:r>
      <w:bookmarkEnd w:id="33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ماقولكم فى حكم قطعة كانت مقبرة للشيعة ثم ترك الدفن فيها منذ امد بعيد حتى درست ظاهراً و مع الايام اقيم حولها بنايات مأهولة بالسكان من غيرالمسلمين، وقد اغتصبوا جزءاً منها كما ان الحكومة فتحت فيها طرقاً و شوارع واسعة مما بعث على الظن القوى انها ستغصب كاملة فهل يجوز بيع القطعة المذكورة وانفاق الثمن فى ما يعود على اهل البلدة بالخير والمصالح العامة؟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وصّى وصية وذكر فيها انه يملك نصف الدار والنصف الثانى راجع لابن اخيه و قد وهب ما يملكه من الدار اعنى النصيفة التى يملكها لابن اخيه صاحب النصف الثانى ثم وصّى وصية اخرى و قد ذكر فيها ان ما يملكه من نصف الدار هو هبة لاشخاص آخرين ثم </w:t>
      </w:r>
    </w:p>
    <w:p>
      <w:pPr>
        <w:pStyle w:val="BookText"/>
        <w:rPr/>
      </w:pPr>
      <w:r>
        <w:rPr>
          <w:rFonts w:ascii="Amiri" w:hAnsi="Amiri" w:eastAsia="Amiri" w:cs="Amiri"/>
          <w:color w:val="111111"/>
          <w:sz w:val="28"/>
          <w:sz w:val="28"/>
          <w:szCs w:val="28"/>
          <w:rtl w:val="true"/>
          <w:lang w:bidi="ar-SA"/>
        </w:rPr>
        <w:t>توفى فهل الهبة الاولى لازمة و ممضاة و يجب العمل بها ام يجب العمل بالهبة الثانية و الرجوع بهبته الاولى؟</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وصّى وصية على اخراج ثلث مما يملكه و قد وجد فى وصيته ان ما يملكه من الدار هو هبة منه لابن اخيه فهل يجوز اخراج الثلث من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صلّى ظهراً و بعد الصلاة شك ان هذه الصلاة هل صلّاها على الوجه ام رياءً فهل تأتى هنا قاعدة الفراغ و تبرأ ذمته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بعض المؤمنين مقيدون فى الأذان بعد الشهادات الثلاث بالشهادة على امامة الحجة المنتظر عجّل اللَّه تعالى فرجه الشريف بقصد القربة بهذا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الحجّة بن الحسن العسكرى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جائز و لايقدح فى صحة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الغفيلة عنوان مستقل سوى النافلة ام لا و على فرض انّه غير النافلة هل يجوز التداخل بان يأتى بركعتين على نهج الغفيلة و ينوى بهما نافلة المغرب ايضا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افتونا مأجورين</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لم يعلم ان القطعة كانت قد اوقفت وقفاً صحيحاً شرعياً، اى انها كانت يتداول المسلمون بدفن الموتى فيها من دون ان يشهد احد بشهادة حسية بوقفيتها، يجوز بيعها باذن حاكم الشرع و صرف ثمنها فى المصالح العامة للمسلمين و يشترط على المشترى ان وجد عظام الموتى يدفنها فى مكان محترم و هو العالم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كانت الوصية مفادها الاخبار بانه فى حال حياته قد وهب النصف لابن اخيه وكان قد اقبضه ذلك، ثم اوصى بالهبة الاخرى فالهبة الاولى نافذة حيث انه ليس له الرجوع فيها و ان كانت الوصية المذكورة عبارة عن الايصاء بملكية النصف لابن اخيه اى تمليكه له بعد مماته و قد عدل عنها الى الوصية لآخرين بالنحو المزبور فالوصية الثانية نافذة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الموجود فى الوصية اخباراً عن الهبة واخبار الموهوب فى حال حياته </w:t>
      </w:r>
    </w:p>
    <w:p>
      <w:pPr>
        <w:pStyle w:val="BookText"/>
        <w:rPr/>
      </w:pPr>
      <w:r>
        <w:rPr>
          <w:rFonts w:ascii="Amiri" w:hAnsi="Amiri" w:eastAsia="Amiri" w:cs="Amiri"/>
          <w:color w:val="111111"/>
          <w:sz w:val="28"/>
          <w:sz w:val="28"/>
          <w:szCs w:val="28"/>
          <w:rtl w:val="true"/>
          <w:lang w:bidi="ar-SA"/>
        </w:rPr>
        <w:t>فلا وجه لاخراج الثلث منه و ان كان ايصاءً بالهبة المذكورة بمعنى تمليك ما يملكه من الدار له بعد مماته فتكون تلك الحصة له حينئذ و تحسب من ثلث جميع ما تركه ولا معنى لاخراج الثلث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الاقوى عدم جريان قاعدة الفراغ هنا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يحرز ما هو شرط قبول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الاوفق بخلوص النية فى قصد القربة ان لا يجهر به و يكون بذلك ا لحذر من ان يزعم الجاهل وروده شرعاً، والتوفيق منه سبحانه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الغفيلة لها عنوان مستقل و ما ذكر من التداخل لايبعد جوازه بل لونوى نافلة المغرب و أتى بها بكيفية الغفيلة كان صحيحاً بلاريب</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ديدار تاريخى و به يادماندنى در شب چهارشنبه ششم ربيع الآخر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درس فقه آيةاللَّه ميلانى در شبستان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ضلع غربى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گوهرشاد و با حضور تمامى شاگردان درس از جمله بنده كمترين انجام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خوب به خاطر دارم چون شيخ كفتارو وارد جلسه درس شد، استاد مشغول تدريس بود و به احترام مهمان، درس را به زبان عربى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پايان درس، شيخ كفتارو، سخنرانى جالبى ايراد كرد و در اثناى آن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كلُّنا شيعة إذا كانَت الشيعةُ معناها حُبُّ آل بيتِ رسولِ اللَّه صلى الله عليه وآله، ومَن لَم يَتَشيَّعْ فَليسَ بِمُسلِمٍ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 آن تأليف يك دوره كتاب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 با عنوان قادتُنا كَيفَ نَعرِفُهم؟ است در شرح حال و اثبات حقّانيت و امامت ائمه اهل البيت عليهم السلام از منابع و مصادر معتبر اهل سنّت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توسعه فلكه حرم، منزل مسكونى آيةاللَّه ميلانى در معرض تخريب قرار گرفت، هر چه خواستند بهاى منزل را به ايشان بپردازند و يا منزلى براى معظّم له تهيه كنند آن عاشق دلباخته امام عليه السلام نپذيرفت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عمر من است احتياجى به منزل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پشت سند مالكيت را امضا و منزل را رايگان به آستان مقدس رضوى اهدا فرمود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فهرست بر حسب ترتب ذاتى علوم اسلامى و جايگاهى كه اين علوم در تقسيم منطقى خود احراز كرده اند، فراهم آمده است و به همين دليل نخستين مبحث آن را عرفان و اخلاق كه اشرف علوم الهى اند قرار داده ايم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معاد از ضروريات دين اسلام مى باشد و آيات قرآن مجيد و روايات، دليل بر اثبات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علماى اسلام در اثبات معاد در فلسفه و علم كلام بحث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در نهج المسترشدين فى اصول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البحث السادس فى اثبات المعاد البدنى و الخلاف فيه مع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صحة المعاد يتوقف على أمرين احدهما انه تعالى قادر على كل مقدور، و الثانى انه تعالى عالم بكل معلوم و لهذا كان الكتاب العزيز قد اشتمل على اثبات المعاد البدنى فى عدة مواضع و كل موضع حكم فيه باثباته قررها بهاتين المقدمتين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وهب بن جميع سؤال كرد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رَبِّ فَاَنظِرنى الى يوم يُبعَثون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فاِنَّكَ من المُنظرين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يومِ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چه روزى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گمان مى كنى روز قيامت است؟ اين گمان درست نيست، بلكه خداوند متعال به شيطان مهلت داده است تا روزى كه بفرستد قائم ما را و او ناصيه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موى جلو سر و پيشانى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را مى گيرد و گردن او را مى زند؛ آن روز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الوقتِ المعلُومِ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60/221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معتقد است اميرالمؤمنين عليه السلام قرآن را آن چنان كه نازل شده است، جمع و حفظ كرد و ائمّه عليهم السلام بعد از آن حضرت، حافظان قرآن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شخصى از امام باقرعليه السلام سؤال كرد از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كَفى باللَّهِ شَهيداً بينى وبينكم وَ 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ماييم و على عليه السلام اول و افضل و نيكوى ماست بعد از پيغمبرصلى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باب اَنّه لم يجمعِ القرآنَ كلّه الّا الائمّة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شنيدم كه امام صادق عليه السلام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ائمّه مانند رسول خدايند الا آن كه پيامبر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باب فى أن الائمة بمن يشبهون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اختاره من شجرةِ الانبياءِ و مشكاةِ الضياءِ وذُؤابةِ العلياءِ وسُرَّةِ البطحاء و مصابيحِ الظلمةِ وينابيعِ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خداوند، رسول اكرم صلى الله عليه وآله را از شجره پيامبران نورانى و از خاندانى بلند مرتبه و اصيل از سرزمين بطحاء كه روشنگر و راهنماى سرگردانان در تاريكى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سرچشمه حكمت و دانش بودند، برگزيد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شجرةُ النبوةِ و مَحَطُّ الرسالةِ و مختلفُ الملائكة ومعادنُ العلم وينابيعُ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ما از شجره نبوت و از خاندانى هستيم كه مقام والاى رسالت و آمد و شد فرشتگان در آن جا بود و ما معدن علم و دانش و سرچشمه جوشان حكمتها هستيم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چاپ مصر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چاپ مصر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9/386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خمس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فى فقه الاماميه، آية اللَّه العظمى ميلانى،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الخمس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روايتى را از رسول اكرم صلى الله عليه وآله نقل مى كند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على عليه السلام را دوست دارد و منافق از على عليه السلام بدش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ابوسعيد خدرى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نعرف المنافقين ببغضهم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منافقين را از بغضشان نسبت به على عليه السلام مى شناختيم؛ الصواعق المحرقه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حجر قال صلى الله عليه وآله يوم غدير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فعلى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النبى صلى الله عليه وآله ثلاثون صحابياً وان كثيراً من طرقه صحيح اوحسن، الصواعق المحرقه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به استادش نقيب بصره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نمى توانم صحابه را به نافرمانى و گوش ندادن به اوامر رسول خداصلى الله عليه وآله متهم نمايم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نقيب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باور ندارم پيغمبرى كه در حال حيات براى رفتن به سفر موقت از مدينه خليفه معين مى كرد، چگونه براى پس از مرگ خود خليفه معين نساخت؛ سپس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شك ندارد كه رسول خداصلى الله عليه وآله عقل كل بود اعتقاد مسلمانان نسبت به عقل كامل آن حضرت معلوم است، اما يهود و نصارا و غير ايشان عقيده دارند محمّد بن عبداللَّه صلى الله عليه وآله حكيم و دانشمند بود و راى صائب داشت و به عقل و تدبير ملت خود را از بدبختى نجات داد و براى آنان دين اسلام و شريعت آورد و شخصيت جهانى به آنها داد و اين مردِ عاقلِ كاملِ مآل انديش و جهان بين، طبايع و غرايز عرب را مى شناخت و حقد و كينه آنها را نسبت به خود و خاندانش به سبب جنگهايى كه با پيغمبرصلى الله عليه وآله نموده بودند و نيز اينكه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عموزاده و 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با آنان جنگيد و بزرگان آنها را كشت، مى فهميد و پيغمبرصلى الله عليه وآله مى دانست خواهد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عقل قبول مى كند آن حضرت براى حفظ اسلام و حفظ داماد و دختر و دو فرزندش حسن و حسين عليهم السلام وصيتى نكند تا دشمنان خون آنها را بريزند، و آيا چنانچه خود وصيّت نمى كرد و پيشامدهاى بدى رخ مى داد كه داد، مورد انتقاد عقلا واقع نمى شد؟ آيا عقل مى پذيرد حبيبه اش فاطمه عليها السلام و فرزندانش را مستأصل بگذارد؟ آيا فاطمه عليها السلام مانند ابوهريره و انس بن مالك و ديگران بود؟ آيا پيغمبرصلى الله عليه وآله نسبت به اميرالمؤمنين على عليه السلام و خاندانش آنچنان بى اعتنا بود كه در امواج گرفتاريها آنها را رها كند و بميرد، در حالى كه مى دانست صد هزار شمشير برهنه بالاى سر آنهاست و صاحبان آنها تشنه خون على عليه السلام و اهل بيتش بودند تا خون آنها را بنوشند و گوشت آنها را بجوند زيرا كينه بدر و حنين و غيره را داشتند و داغدار بودند و زخمشان التيام نيافته بود و وجود پيغمبرصلى الله عليه وآله مانع بود از اينكه ثار خود را از اهل بيت بگيرند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به استاد نقيب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احسنت فيما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نيكو گفتى، آنچه گفتى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با عمربن خطاب و ابوعبيده جراح سرزده وارد سقيفه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با نطق سِحْرگونه خود، انصار را مغزشويى كرد تا جمعى با او بيعت كردند و ابوبكر را مانند دامادى كه به حجله مى برند، به طرف مسجد پيغمبرصلى الله عليه وآله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پيشاپيش جمعيت دستى به كمر و چوب خرمايى به دست ديگر داشت و جَست و خيز و هروله مى كرد و دست راهگذر را مى گرفت و به دست ابى بكر مى كشيد و مى گفت مردم با ابى بكر بيعت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با جمعى به در خانه حضرت فاطمه عليها السلام آمده، هيزم خواست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نياييد و با ابى بكر بيعت نكنيد، خانه را بر سر اهلش آتش خواهم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خانه فاطمه است گفت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عليها السلام به درِ خانه آمد و به آنها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مردمى بدتر از شما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به مسجد بازگشت و به ابوبكر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على عليه السلام را وادار به بيعت نمى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قنفذ را فرستاد؛ او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براى مرتبه دوم رفت، در حالى كه فاطمه عليها السلام آنچنان گريه مى كرد كه قلب را مى شكافت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وارد خانه شدند و على عليه السلام را به مسجد بردند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اميرعليه السلام به عمر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احلب يا عمر حلباً لك شطره اشدد له اليوم أمره ليرد عليك غداً اَلا واللَّه لا اقبل قولك ولا ابايعه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26/227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فى على عليه السلام ثلاثمائة آية وفضائله رضى الله عنه كثيرة مشهورة؛ تاريخ بغداد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xml:space="preserve">؛ نور الابصار شبلنجى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رسول اللَّه صلى الله عليه وآله الظهر والعصر جميعاً بالمدينة من غير خوف ولا سفر؛ صحيح مسلم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باب الجمع بين الصلاتين فى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عباس، انه قال صلّى رسول اللَّه صلى الله عليه وآله الظهر والعصر جميعاً والمغرب والعشاء جميعاً فى غير خوف ولا سفر؛ قال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 ذلك كان فى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لَكُم فى رسولِ اللَّه اسوةٌ حسنةٌ لِمَن كان يَرجُوا اللَّهَ واليومَ الآخِرَ وذَكَرَاللَّهَ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شما را در اقتدا به رسول خداصلى الله عليه وآله در اوصاف و افعالش سعادت بسيار است، براى آن كس كه اميد به خداوند متعال و قيامت داشته باشد و ياد خدا بسيار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در احترامشان به تربت و خاك كربلا اقتدا به رسول اكرم صلى الله عليه وآله و اهل بيت عليهم السلام نموده است، و روايات فراوانى در كتابهاى حديث شيعه و سنى در اين باره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بزرگ امينى در كتاب سيرتنا وسنتنا، مقدارى از رواياتى را كه علماى اهل سنت در اين موضوع نقل كرده اند، جمع نموده و محل شاهد ما چهار روايت با مراجعه به مدارك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الفضل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عليه السلام روى زانوى پيغمبرصلى الله عليه وآله بود و آن حضرت گريه كرد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نزد من آمد و گفت حسينم را مى كُشند و براى من تربت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نزد شيعه و سنّى معروف است به حديث ثقلين و سند آن بيش از حد تواتر است و در كتابهاى حديث و تفسير و تاريخ و لغت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صواعق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ان لحديث التمسك بذلك طرقاً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عن نيف و عشرين صحابياً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بحرانى در غاية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سى و نُه حديث از سنّى و در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هشتاد و دو حديث از شيعه نقل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عبقات،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درباره سند و دلالت اين حديث نوشته است و نيز شيخ محمّد رضاى مظفر و وشنوى نوشته اى درباره اين حديث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در كتاب شيعه در اسلام، پاورقى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ثقلين از احاديث مسلم و قطعى است كه به سندهاى بسيار و عبارات مختلفى روايت شده است و سنى و شيعه به صحتش اعتراف و اتفاق دارند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سفينه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أهل بيتى فيكم كسفينة نوح من ركبها نجى ومن تخلف عنها هلك او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احاديث مورد اتفاق شيعه و سنى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شبلنجى در 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ديگران آن را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بحرانى در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از اهل سنت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از شيعه در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نقل مى كند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93/178</w:t>
      </w:r>
      <w:r>
        <w:rPr>
          <w:rFonts w:ascii="IRNazanin" w:hAnsi="IRNazanin" w:eastAsia="IRNazanin"/>
          <w:b w:val="false"/>
          <w:b w:val="false"/>
          <w:bCs w:val="false"/>
          <w:i w:val="false"/>
          <w:i w:val="false"/>
          <w:iCs w:val="false"/>
          <w:color w:val="333333"/>
          <w:sz w:val="20"/>
          <w:sz w:val="20"/>
          <w:szCs w:val="20"/>
          <w:rtl w:val="true"/>
        </w:rPr>
        <w:t xml:space="preserve">؛ معانى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عليه السلام در مصر به سلطنت به معناى مشهور آن يعنى پادشاهى نرسيد، بلكه وزير كشاورزى يا رئيس انبار غله يا مسؤول يكى از ادارات دولتى شد كه مناسبت با عمل او داشت و پادشاه مصر را فرعون مى گفتند و يوسف عليه السلام فرعون مصر نبود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المرتضى قدس سره مسألة فان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السقاية فى رحل اخيه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تعريض منه لاخيه بالتهمة ثم ان اذن مؤذنه ونادى بانّهم سارقون، ولم يسرقوا على الحقيقة؟</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در بحار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آنهايى كه مسخ شدند، بيش از سه روز زنده نماندند، و اين حيوانهايى كه به آنها مسخ شدگان مى گوييم، از باب مجاز و نام مستعار آنهاست، بلكه اينان مانند مسخ شدگان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14/785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در نجات العباد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در اذان و غيره صلوات بر محمّد وآل محمّد صلى الله عليه وآله بعد از نام آن حضرت و تكميل شهادتين به شهادت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 ان اميرالمؤمنين علياً ولى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جواهر، كتاب الصلاة،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مجلسى نقل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شهادت به ولايت، از اجزاى اذان باشد، به دليل روايات مرسله؛ مانند روايتى كه در احتجاج طبرسى از امام صادق عليه السلام رسيده است اگر فردى از شما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 اللَّه، محمّد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همدانى در الصلاة من مصباح الفقيه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روايت احتجاج و روايات ديگر، به قصد امتثال بايد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 علياً ولى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از فخر رازى نقل مى كند كه علما و دانشمندان در حقيقت جنّ اختلاف دارند، بعضى گفته اند غير از جنس شيطان است و صحيح آن است كه شيطان از جن است، آن دسته اى كه ايمان آورده باشند؛ به آنان جن گفته مى شود و آن دسته اى كه كافر باشند، به آنان شيطان گفته مى شود؛ تفسير رازى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21/108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چاپ اسلاميه </w:t>
      </w:r>
      <w:r>
        <w:rPr>
          <w:rFonts w:eastAsia="IRNazanin" w:cs="IRNazanin"/>
          <w:b w:val="false"/>
          <w:bCs w:val="false"/>
          <w:i w:val="false"/>
          <w:iCs w:val="false"/>
          <w:color w:val="333333"/>
          <w:sz w:val="20"/>
          <w:szCs w:val="20"/>
        </w:rPr>
        <w:t>4/1167</w:t>
      </w:r>
      <w:r>
        <w:rPr>
          <w:rFonts w:ascii="IRNazanin" w:hAnsi="IRNazanin" w:eastAsia="IRNazanin"/>
          <w:b w:val="false"/>
          <w:b w:val="false"/>
          <w:bCs w:val="false"/>
          <w:i w:val="false"/>
          <w:i w:val="false"/>
          <w:iCs w:val="false"/>
          <w:color w:val="333333"/>
          <w:sz w:val="20"/>
          <w:sz w:val="20"/>
          <w:szCs w:val="20"/>
          <w:rtl w:val="true"/>
        </w:rPr>
        <w:t xml:space="preserve">، باب استحباب مباهلة العدو والخصم وكيفيتها؛ اصول كافى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باب المباهله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اسلام در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اَبناءنا واَبناءَكُم وَنساءَنا ونساءَكُم وانفُسَنا وانفسكم ثم نَبتَهِل فَنَجعَل لَعنَتَ اللَّهِ عَلَى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مباهله بحث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مباهله در لغت، يكديگر را لعنت و نفرين كردن است، و آن چنين است كه چون اختلافى ميان قومى روى دهد، گرد هم آيند و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لعنة اللَّه على الظالم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خداى بر ستمكار از ميان ما دو فرقه؛ لغت نامه دهخدا، واژه مباهله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نفر يهودى خدمت پيغمبرصلى الله عليه وآله آمد، احتجاج كرد تا قانع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 شما را قبول كردم، خلفا و اوصياى خود را معرفى نماييد؛ زيرا هيچ پيامبرى نيامده الّا آن كه وصى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ما، حضرت موسى يوشع بن نون را وصى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پيغمبرصلى الله عليه 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وصىّ من، على بن ابى طالب عليه السلام است و بعد از او دو سبط و نوه من حسن و حسين عليهما السلام و بعد از حسين، نُه فرزند از صُلب حسين 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آنها را ببريد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حسين از دنيا برود، فرزند او على و پس از او، محمّد و پس از او جعفرعليه السلام و بعد از جعفر، موسى عليه السلام و بعد از موسى، علىّ‌عليه السلام و بعد از او محمّد عليه السلام و بعد از محمّد ، على عليه السلام و بعد از او، حسن عليه السلام و بعد از حسن عليه السلام الحجّة، محمّد 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اينهايند دوازده نفر اوصياى من، ينابيع الموده، حافظ سليمان قندوزى حنفى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70/43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فى ارواح المؤمنين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الصفوة،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ارواح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الَّذى لا إلهَ إلّا هُوَ عالمُ الغَيبِ والشَّهادَةِ هُو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الَّذى لا إلهَ إلّا هو المَلِكُ القُدُّوس السَّلامُ المُؤمِنُ المُهَيمِنُ العزيزُ الجبَّارُ المتكبِّرُ سبحانَ اللَّهِ عمّا يُشرِكُون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هُواللَّهُ الخالقُ الباريُ‌المصوِّرُ له الأسماءُ الحُسنى يُسبِّحُ له ما فى السّمواتِ والأرضِ وهو العزيزُ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14/509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14/508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المحبين درترجمه و شرح خصائص الحسين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آية اللَّه العظمى، حاج شيخ محمد حسين اصفهانى قدس سره فى الشرط و كذا الامر فى فقرة دعاء الندبة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ان شرطت عليهم الزهد فى درجات هذه الدنيا الدنيّة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اختياره تعالى لهم المقامات المنيعة منوط بالزهد فى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حاشيه مكاسب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عباس،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رسول اللَّه صلى الله عليه وآله الظهر والعصر جميعاً والمغرب والعشاء جميعاً من غير خوف ولا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ذلك كان فى 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موطأِ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اتيان المنبر والروضة ومقام النبى صلى الله عليه وآله واستلامها والتبرك بها والصلاة فيها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عقيده شيعه درباره عدل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موضوع است كه از مدرك آن سؤال مى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ولادت حضرت اميرعليه السلام در كعبه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خواندن آن حضرت هنگام ولادت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بيرون آوردن تير از پاى آن حضرت در حال نماز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الدّرّ المنثور سيوطى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القرآن العظيم ابن كثير</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إملاء ما مَنّ به الرَّحمن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طبرى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فخر رازى </w:t>
      </w:r>
      <w:r>
        <w:rPr>
          <w:rFonts w:eastAsia="IRNazanin" w:cs="IRNazanin"/>
          <w:b w:val="false"/>
          <w:bCs w:val="false"/>
          <w:i w:val="false"/>
          <w:iCs w:val="false"/>
          <w:color w:val="333333"/>
          <w:sz w:val="20"/>
          <w:szCs w:val="20"/>
        </w:rPr>
        <w:t>25/209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كشّاف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خازن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المعانى آلوسى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النسفىّ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الحديث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التسهيل لعلوم التنزيل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السّنه ابن تيميّه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سيوطى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برهان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أصفى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بيان السّعاده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 منهج الصادقين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 نفحات الرّحمن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 قمى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شبّر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لاهيجى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گازر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مقتنيات الدّرر </w:t>
      </w:r>
      <w:r>
        <w:rPr>
          <w:rFonts w:eastAsia="IRNazanin" w:cs="IRNazanin"/>
          <w:b w:val="false"/>
          <w:bCs w:val="false"/>
          <w:i w:val="false"/>
          <w:iCs w:val="false"/>
          <w:color w:val="333333"/>
          <w:sz w:val="20"/>
          <w:szCs w:val="20"/>
        </w:rPr>
        <w:t>8/301</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16/309</w:t>
      </w:r>
      <w:r>
        <w:rPr>
          <w:rFonts w:ascii="IRNazanin" w:hAnsi="IRNazanin" w:eastAsia="IRNazanin"/>
          <w:b w:val="false"/>
          <w:b w:val="false"/>
          <w:bCs w:val="false"/>
          <w:i w:val="false"/>
          <w:i w:val="false"/>
          <w:iCs w:val="false"/>
          <w:color w:val="333333"/>
          <w:sz w:val="20"/>
          <w:sz w:val="20"/>
          <w:szCs w:val="20"/>
          <w:rtl w:val="true"/>
        </w:rPr>
        <w:t xml:space="preserve">؛ التفسير الكاشف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كتابهاى كلامى مانند منهاج الكرامه علّامه و دلائل الصّدق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الشّافى قسم دوم از جزء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نقض عبد الجليل قزوينى رازى و غاية المرام و شواهد التنزيل حاكم حسكانى و جزوه حديث كساء علّامه عسكرى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سعيد قال حدثتنى ام سلمة ان هذه الآية نزلت فى بيتها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يُريدُاللَّهُ لِيُذهِبَ عَنكُمُ الرِّجسَ اَهلَ‌البَيتِ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البيت رسول اللَّه وعلى وفاطمة وحسن وحسين عليهم السلام قالت وأنا جالسة على الباب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الست من اهل البيت؟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الى خير، انك من ازواج النبى صلى الله عليه وآله؛ شواهد التنزيل حاكم حسكانى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حيات عثمان، عايشه، دشمن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پيراهن پيغمبرصلى الله عليه وآله را به مردم نشان مى داد و مى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هنوز پيراهن پيغمبرصلى الله عليه وآله نپوسيده و عثمان، سنّت پيغمبرصلى الله عليه وآله را از بين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كافر شده و مانند نعثل يهودى است، او را بكشيد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به عنوان اعتراض به عثمان از مدينه به مكه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خبر رسيد عثمان كشته شده است، پس خوشحال شد و با عجله به طرف مدينه حركت كرد و يقين داشت طلحه، خليفه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به 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 خبردار شد كه مردم با على عليه السلام بيعت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مكه بازگشت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عثمان مظلوم كشته شد، من بايد به خونخواهى عثمان برخيزم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به عايشه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گفتيد كه بكشيد عثمان را همانند نعثل كافر شده، اينك مى گوييد مظلوم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قبل از كشته شدن توبه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از مكه براى جنگ با على عليه السلام لشكركشى كرد و جنگ جمل را راه انداخت، پس از آن كه هزاران نفر در آن جنگ كشته شدند، مغلوب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اميرعليه السلام او را با كمال احترام به مدينه باز گرداندند گويند عايشه هر وقت قرآن تلاوت مى كرد و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 فى بيوتِكُنَّ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رسيد، اشك مى ريخت و مى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كاش مانند ساير زنهاى پيغمبرصلى الله عليه وآله در خانه مى نشستم و اى كاش ده پسر از پيغمبرصلى الله عليه وآله داشتم و همه آنها جوانمرگ مى شدند و من به عزاى آنها مى نشستم و به اين سفر نمى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زنى از ام المؤمنين پرسيد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مادرى فرزند خود را بكُشد، سزاى او 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سزاى او خلود در جهنم است؛ زيرا خداوند متعال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 كه بكُشد مؤمنى را عمداً سزاى او خلود در جهنم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چگونه است حال مادرى كه براى خاطر او از طرفين بيست هزار نفر از فرزندانش در جنگ جمل كشته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را بيرون كنيد و از من دورش نماييد، اين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رافضيه خبيثه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شيعه على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حاكم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اختلاف رطل مدينه و رطل عراق مى باشد كه هر رطل مدينه يك برابر و نيم رطل عراق است؛ محاضرات فى فقه الاماميه، آية اللَّه ميلانى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9/335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نام اميرالمؤمنين على عليه السلام و يازده فرزندشان در قرآن برده مى شد، قرآن مجيد از گزند تحريف مصون نمى ماند، همچنان كه احاديث رسول خداصلى الله عليه وآله مصون نماند؛ براى مثال، دو حديث شريف كه نزد شيعه و سنى مشهور است، ذكر مى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فرقه از شيعه به نام اصولى و اخبارى 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تقليد از مجتهد را لازم مى داند و دومى، تقليد را جايز نمى داند، صاحب روضات الجنات در ذيل شرح حال محمّد امين استرآبادى، فرق بين اصولى و اخبارى را نقل مى كند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قرآن خواندن اميرالمؤمنين عليه السلام در كتاب اثبات الهداة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دانشمند معاصر، سيد كاظم قزوينى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سؤال مطرح است؛ 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كودك سه 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قبل از آن كه قرآن بر پيغمبرصلى الله عليه وآله نازل شود، آن را تلاوت نمود؟ قرآن درباره عيسى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مريم از او پرسيدند كه چگونه فرزند پيدا كرده اى؟ مريم اشاره به كودك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مريم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با كودك گهواره اى سخن بگوييم؟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عيسى عليه السلام به سخن درآمد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عبدُاللَّهِ آتانِىَ الكتابَ وجَعَلَنى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بنده خدا كه به من كتاب داد و پيغمبرم نمود؛ همچنان كه ممكن شد كودك گهواره اى سخن بگويد، چه مانع دارد على عليه السلام هم سخن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عيسى پيغمبر بود، على عليه السلام هم خليفه و وصى پيغمبرصلى الله عليه وآله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خداى قادر و توانا مشكل نيست طفل شيرخوار را به سخن درآورد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 شيعه در طول تاريخ، فتوا به جواز آنچه معظّم اليه قدس سره فرموده اند،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عزادارى از ديدگاه مرجعيّت شيعه، على ربانى خلخالى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خداوند متعال بر دو نوع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طرفداران معاويه براى آن كه از شخصيت معنوى امام حسن مجتبى عليه السلام بكاهند، نسبت به مقام شامخ و والاى آن حضرت، افترا و دروغ جعل كرده اند تا به معاويه شخصيت افسانه اى و ساختگى بدهند؛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 افتراها بر آن امام شهيد مظلوم تهمت فلان عدد زن داشتن و طلاق دادن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معاصر، شيخ باقر قرشى، جواب تهمت و خبر مجعول را در كتاب الحسن بن على عليه السلام چنين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الكثرة موضوعة وبعيدة عن الواقع كل البعد وبيان ذلك لا يتم الا بعرض الروايات،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 رواة الاثر فى ذلك اختلافاً كثيراً فقد روى أنهن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تسعون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مائتان و خمسون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ثلثمائة، و روى غير هذا الا انه من الشذوذ بمكان، والمهم البحث عن سند هذه الروايات فعليها يدور البحث نفياً واثباتاً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الرواية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ذكرها ابن ابى الحديد وغيره وقد اخذوها عن على بن عبداللَّه البصرى الشهير بالمدائنى المتوفى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يوثق باحاديثه مهما تكثرت فقد ضعفه ابن عدى فى الكامل فقد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بالقوى فى الحديث، وهو صاحب الاخبار، قل ماله من الروايات المسندة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ومضافاً الى ذلك فقد كان أموى النزعة فقد كان مولى لسمرة بن حبيب الاموى ومن المعلوم أن الموالى يرثون العداء والحب من مواليهم، وقد رأينا المدائنى دوما يشيد بالبيت الاموى ويبالغ فى تمجيده ورفع كيانه خصوصاً عميدهم معاوية كما هو غير خفى على من تتبع كتب التاريخ والسير والاداب وبعد هذا فلا يبقى لنا وثوق برواية المدائنى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الرواية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اقتصر على روايتها الشبلنجى وهو من المتأخرين فلا يعول عليها، واما الرواية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مائتان وخمسون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رواهما المجلسى وابن شهر آشوب وقد نقلاهما عن قوت القلوب لابى طالب المكى المتوفى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كما صرحا بذلك وقد راجعنا هذا الكتاب فوجدناه قد ذكر ذلك وهذا نص ماكتبه وتزوج الحسن بن على عليه السلام مائتين وخمسين وقيل ثلثمائة وكان على يضجر من ذلك ويكره حياء من اهلهن اذ طلقهن وكان يقول ان حسناً مطلق فلا تنكحوه فقال له رجل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اميرالمؤمنين لننكحنه ما شاء فمن أحب أمسك ومن كره 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على بذلك وأنشأ يقول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با آنان نماز خوانديد، جايز است قرائت خود را مانند حديث نَفْس، آهسته بخوانيد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رجعت، از ضروريات مذهب شيعه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اكرم صلى الله عليه وآله و ائمه معصومين عليهم السلام و بعضى از مؤمنين بعد از ظهور حضرت ولى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ارواحنا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مى گردند و امام عليه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اعتقاد به رجعت و بازگشت ما نداشته باشد، از پيروان ما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مفسرين شيعه و سنى در ذيل آيه فوق پيرامون چگونگى تبديل گناهان و بديها به حسنات و خوبيها بحث نموده و رواياتى را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مفسرين گفته اند مراد از سيئات، گناهان افرادى است كه كافر بودند، سپس اسلام آوردند، خداوند متعال به بركت اسلام از آنان مى گذرد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يجبّ عما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جاى كيفر بديها، ثواب به آنان داده مى شود و جمعى از مفسرين مى گويند مسلمانانى كه گناهكار باشند و توبه نمايند و واقعاً با ايمان، عمل نيكو بنمايند، به عبارت ديگر ايمان به قلب و زبان داشته و با جوارح عمل نيكو داشته باشند، خداوند متعال مى پوشاند گناهان آنان را و به مهربانى و فضل خود به آنان ثواب و حسنه مى دهد و از نامه عملشان گناهان را محو مى كند و به جاى آن حسنه ثبت مى كند؛ زيرا آنچنان نيكو توبه نموده كه آثار شوم گناه را از بين برده است به دليل آيه قرآن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الحسناتِ يُذهِبنَ السيئاتِ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آن كه ماهيت گناه به نيكويى و يا ماهيت حسنه به بدى تبديل شود، به فرمايش علّامه طباطبايى، اين نكته مربوط به ذات اوست و ارتكاب گناه از شقاوت ذاتى گناهكار است و اگر شقى نبود، گناه نمى كرد؛ زيرا از ذات پاك و با سعادت، گناهى كه زشت و پليد است، صادر نمى شود؛ پس گناه مربوط به كسى است كه ذاتاً شقى و خبيث بوده، يا در او شقاوت و خباثت باشد، پس چنانچه خود را با توبه پاك و با ايمان واقعى و اعمال نيكو خوب نمود، قهراً ذات او آنچنان به سعادت تبديل مى گردد كه ديگر آن گناهان قبل را كه لازمه خبيث باطن بود، مرتكب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مناسب با اين ذات پاك و طينت شايسته، غفران پروردگار و پوشاندن گناهان گذشته اوست؛ زيرا او آمرزنده و مهربان است خلاصه، صورت گناهان به حسنات تغيير مى يابند، نه آن كه عوض شوند، آنچنان كه اگر گناهكار نيكو اطاعت خداوند متعال نمايد اعمال زشت و بد گذشته او باطل شوند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للكشّى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مفيدرحمه الله در اوائل المقالات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متعال، ارواح مردگان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كالبد و جسمى مانند كالبدشان در دنيا قرار مى دهد،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قالب مثالى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اجساد در قبور است، كه زندگان او را مى بينند چگونه پوسيده و از هم پاشيده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كه غير از قبورشان است، خداوند متعال به مؤمنان نعمت مى دهد و كفّار و گنهكاران را عذاب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نزد خليفه سوم آمد و جمجمه اى در دست داشت؛ به عثمان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مسلمانان معتقد هستيد مرده كافر در قبر گرفتار عذاب الهى و در آتش مى باشد، من دستم را بر او مى گذارم حرارتى حس نمى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 يارانش در مقابل اين سفسطه عاجز ماندند چه جواب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فرستاد دنبال اميرالمؤمنين على عليه السلام درخواست كرد تشريف بياورند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آمدند، عثمان به آن شخص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خود را تكرار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اشكال خود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رو كرد به حضرت اميرعليه السلام و عرض كرد يا اباالحسن، جواب اشكال اين شخص را بدهيد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تكه آهنى و سنگ بياوريد، آوردند، آن شخص و عثمان و مردم نگاه مى كردند، على عليه السلام آهن و سنگ را به هم زد، جرقه زد و آتش بيرون آمد، به آن شخص فرمودند دستت را بر اين آهن و سنگ بگذار، او دستش را گذاشت،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احساس حرارت مى كنى، او نتوانست جواب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معذب بودن آن كافر در آتش چيزى مانند آتش در درون سنگ و آهن است، آن شخص مجاب شد، عثمان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على لهلك عثمان؛ الغدير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حسينعلى رزم آرا در يادداشتى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شهريور ماه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مشهد مقدس مشرف شده بودم، طبق معمول حضور حضرت آيةاللَّه العظمى آقاى حاج سيد محمّد هادى ميلانى قدس سره شرفياب گشتم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صحبت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ساعتهاى آفتابى كه در بعضى مساجد و امكنه به طور ثابت نصب شده، آيا مى توان قابل حمل آن را ساخت تا در شهرها و اماكن مختلف كه فقط ساعت رسمى منطقه معمول است، مسلمانها مخصوصاً مسافرين بتوانند ساعت حقيقى و شرعى محل را به وسيله آن تشخيص دهند؟ عرض كردم ممكن است و در تهيه آن اقدام خواهم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سال پيش كه صاحب امتياز و مدير نشريه علمى بودم، در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تيرماه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نامبرده مقاله اى راجع به اصول هندسى و محاسبه ساعتهاى آفتابى درج شده بود، ولى عملاً به تهيه اين نوع ساعت اقدام نكرده بودم، اين الهامى كه به وسيله حضرت آقاى ميلانى رسيد، موجب عملى كردن اين فكر 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بر خاك كربلا به پيروى از امام صادق عليه السلام است، آن حضرت در سجاده خود، خاك كربلا داشتند و بر آن سجده مى كردند، و حضرت ولىّ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دستور داده اند به خاك كربلا سجده نماييم؛ الحقائق فى الجوامع والفوارق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سنّيها مستحبّ مى دانند در نماز در حال قيام، كف دست راست را روى پشت دست چپ بگذارند؛ التاج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مغنيه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اماميه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بسته نماز خواندن موجب بطلان نماز است؛ زيرا دليلى بر آن نداريم؛ الفقه على المذاهب الخمسه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مامقانى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بن خثيم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درباره او گفته شده درست نيست و او را ستايش مى كند و روايت مى نمايند كه حضرت رضاعليه السلام به زيارت او تشريف بردند؛ تنقيح المقال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 آيةاللَّه آقاى خوئى در معجم رجال الحديث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خواجه ربيع تحقيق نموده و در آخر مى نويسند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كل حال فلا يمكننا الحكم بأنه من الاتقياء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انه مات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واللَّه العالم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 رسد اين شخص بى ترديد ربيع بن زيادبن انس حارثى، والى خراسان است كه خود و برادرش، علاءبن زياد و عاصم بن زياد از اصحاب اميرالمؤمنين عليه السلام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مرد، پس از اميرالمؤمنين از كار حكومت بركنار بود تا در اواخر عمرش معاويه براى دلجويى، او را به حكومت خراسان گماشت، ميان او و زيادبن أبيه جريانى است كه علّامه مامقانى قدس سره ذكر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خراسان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است و چنان كه ابن حجر در تهذيب التهذيب گفته پس از رسيدن خبر شهادت حجربن عدى و يارانش به او در مجلسى كه جمعى از يارانش بودند، دعا كرده و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 كان للربيع عندك خير فاقبضه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دم جان سپرد، ولى ابن حزم اندلسى در جمهرة الانساب،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 زيادبن قتاده كسى است كه او را در خانه اش كشت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شيخى و شيخيّه، فرقه اى هستند از شيعه اثنا عشرى كه در استنباط مسائل فقهى جزو اخباريان و مخالف با اجتهاد از طريق اعمال اصول فقه اند؛ لغت نامه دهخدا </w:t>
      </w:r>
      <w:r>
        <w:rPr>
          <w:rFonts w:eastAsia="IRNazanin" w:cs="IRNazanin"/>
          <w:b w:val="false"/>
          <w:bCs w:val="false"/>
          <w:i w:val="false"/>
          <w:iCs w:val="false"/>
          <w:color w:val="333333"/>
          <w:sz w:val="20"/>
          <w:szCs w:val="20"/>
        </w:rPr>
        <w:t>9/12919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وجدى درباره معجزه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يوجد اليوم من يستطيع ان ينكر امكان حدوث المعجزات غير جماعة الماديين الّذين وقفوا من العلم الطبيعى مع ما وصل اليه منذ 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ولوكان هؤلاء الماديون يستعرضون امامهم ما هدى اليه الوف من العلماء الباحثين فى المباحث النفسية فى مشارق الارض ومغاربها أمثال الاساتذة وليم كروكس و روسل ولاس واللورد افبرى واكسون وتندل وباركس ولودج ومورغان الخ من الانجليز وكاميل فلامريون والدكتور داريكس والدكتور جيبييه والاستاذ شارل ريشيه من الفرنسيين وعدد لا يحصى من العلماء الايطاليين والالمانيين والروس وسواهم لرأوا ان كل هؤلاء قد هدوا بالتجارب التى أجروها على القوى النفسية الى نواميس أرقى من النواميس الحاكمة على المادة وفى استطاعتها فى شروط مخصوصة ابطال عمل تلك النواميس واحداث ظواهر جديدة خارقة للنظام الطبيعى المادى فأصبحت المعجزات فى نظر العالم من الممكنات وعلم انها تابعة لنواميس خاصة بها، أنا لا أقول ان ما يحصل فى جلسات استحضار الارواح والتجارب النفسية من حدوث طرقات، أو رفع أثاثات الغرف الى السقف، أو امرار الخزانات الجسمية والحيوانات من خلال الحوائط او احداث رياح ترتج منها البيوت او تتداعى بها الى السقوط اوظهور اشباح نورانية واشباح جسدية تكلم الناس وتنصحهم الخ، انا لا اقول ان هذا كله من باب المعجزات، ولكنى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يتأمل فى هذه الخوارق التى تتعطل معها نواميس الطبيعة ويتحقق من حدوثها يعرف ان هناك نواميس روحانية أرقى من النواميس المادية وانه لوكانت هذه الخوارق تظهر لمجرد وجود واسطة من عامة الناس فكيف لا يحدث أرقى من ذلك على يد نبى مرسل وصل من صفاء الروح وكمال الفطرة الى حيث لاتناله الهمم ولا تحوم حوله الافكار؟</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عبدالعزيز دهلوى در كتاب تحفه اثنا عشريه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 كند گفتار علّامه حلى قدس سره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المطهر 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لا يستحق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ترسو وجبان نمى تواند امام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سفسطه و تجاهل عارف با اين بيان علّامه به دليل حديث فوق كه حضرت على بن الحسين به حضرت خضر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اتخوف من فتنة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ترسم از فتنه عبداللَّه بن زبير حزن و خوف اعداء أماره جبن نيست والّا حضرت سجاد مستحق امامت نمى شد، بدليل ما ذكره الحلى، و هو باطل بالاجماع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و جواب سال گذشته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سؤال ذكر نشده كه مرده مورد تشريح مسلمان بوده يا نه؟ وليكن از اشاره سؤال كننده به فتواى مرحوم آقاقدس سره معلوم مى شود كه مقصود، مرده مسلمان است، و جنازه مؤمن حرمت دارد همچون حرمت وى در حال 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از پيغمبر اكرم صلى الله عليه وآله روايت مى 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حرمة المسلم ميّتاً كحرمته وهو حىٌّ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امام صادق عليه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اللَّه أن يظنّ بالمؤمن الّا خيراً وكسرك عظامه حيّاً وميّتاً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29/329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مى خواهند وارد مكه شوند، بايد از ميقاتها يا محاذى آنها مُحْرِم شوند، قبل از وارد شدن به حرم؛ و چون جدّه از ميقاتها نيست و محاذى بودنش به يكى از آنها هم معلوم نمى باشد، لذا بعضى از فقها مانند آيةاللَّه ميلانى جايز مى دانند با نذر در جدّه مُحْرِم شود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37/180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اينكه مرحوم آيت اللَّه ميلانى در جواب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احتمال وجود دارد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آيات قرآن و اخبار آل محمّد صلى الله عليه وآله را كه مورد بررسى قرار دهيم مى بينيم كه در اين موضوع، ادلّه، از آيات و سنّت رسول اكرم صلى الله عليه وآله و ائمّه طاهرين عليهم السلام سه دسته اند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برحسب روايات و كلمات فقها، در كتاب القضاء بر دو قسم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هرچيز بايد معناى توبه معلوم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در المفردات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 ترك الذّنب على اجمل الوجوه وهو أبلغ وجوه الاعتذار، فإنّ الاعتذار على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يقول المعتذر لم أفعل، او يقول فعلت لأجل كذا، او فعلتُ واسأت وقد أقلعتُ ولا رابع لذلك وهذا الأخير هو التّوبة، والتّوبة فى الشّرع ترك الذّنب لقبحه والنّدم على ما فَرَطَ منه والعزيمة على ترك المعاودة وتدارك ما امكنه أن يتدارك من الاعمال بالاعادة، فمتى اجتمعت هذه الاربع فقد كمل شرائط التّوبة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مرحوم آقاقدس سره آن است كه به مقتضاى عمومات، نهى از سخريّه كتاباً و سنّتاً چون آيه مباركه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آمَنُوا لا يَسخَر قومٌ من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 وارده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سخريّه نمودن مؤمن مطلقا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هرگاه دليل شرعى بر جواز سخريّه در موردى قائم شد، آن مخصّص عمومات خواهد بود و به لحاظ آن دست از عمومات در آن مورد بر مى داريم، و مادامى كه مجوّز شرعى نداشته باشد، عمومات محكّم هستند و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جهت، مانند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مثلاً كه غيبت مؤمن مطلقاً حرام است، به مقتضاى عمومات ادلّه حرمت آن، امّا در مواردى خاص جايز شده و در غير آن موارد كه مجوّز شرعى نداشته باشد، حرام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فرمودند حرام است، به جهت همان عمومات و نيز به جهت وجوب احترام و حفظ احكام شرعيّه و حرمت استهزا و سخريّه به آنهاست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ذمّى، يكى از كافرانى كه از يهود، نصارا و مجوس مى باشند كه با مسلمانان عهد و پيمان ندارند و جنگجو و مخالف مى باشند و با مسلمين در سلم نيستند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قواعد فقهيّه،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يترك الميسور بالمعسور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اگر شارع، امر به مركّب نمود كه داراى اجزا و شرايط و موانع باشد، اگر مكلّف از آوردن بعضى از اجزا و شرايط معذور، و يا در عسر بوده، و يا اگر مجبور به آوردن بعضى موانع شد، آيا تكليف وجوب يا استحباب از مكلّف به كلّى برداشته مى شود و يا در بقيّه ممكن كه معذور و معسور نمى باشد، تكليف به وجوب و يا استحباب باقى مى باشد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خوئى قدس سره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حمل، نطفه بود و بيندازد، ديه اش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طلا است، و اگر علقه بود،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و اگر مضغه بود،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و اگر استخوان روييده باشد،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و اگر بر آن گوشت پوشيده باشد،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و اگر بر او روح دميده باشد، اگر پسر بود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و اگر دختر بود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چهل روز نطفه، و چهل روز علقه و چهل روز مضغه مى 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تكمله، فصل دية الحمل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مبانى تكمله منهاج الصّالحين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خوئى قدس سره 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دو نفر قتلى را مرتكب شدند، يكى مباشر و ديگرى مسبّب، مباشر ضامن ديه است؛ مبانى تكملة المنهاج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فقهاى شيعه در ذيل آيه شريفه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آمَنُوا اِنّما المشركون نَجَسٌ فلا يَقرَبوا المَسجِدَ الحَرامَ بعدَ عامِهِم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مباركه جزو آياتى است كه حضرت اميرالمؤمنين على عليه السلام مأمور شدند آيات اوّل سوره توبه را بگيرند و در ايّام حجّ در مكّه معظّمه ابلاغ نمايند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 داراى پنج شرط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ذابح مسلمان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وسيله آهن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حيوان در هنگام ذبح رو به قبله باشد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ذابح بسم اللَّه بگويد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چهار 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اوداج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شود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w:t>
      </w:r>
      <w:r>
        <w:rPr>
          <w:rFonts w:eastAsia="IRNazanin" w:cs="IRNazanin"/>
          <w:b w:val="false"/>
          <w:bCs w:val="false"/>
          <w:i w:val="false"/>
          <w:iCs w:val="false"/>
          <w:color w:val="333333"/>
          <w:sz w:val="20"/>
          <w:szCs w:val="20"/>
        </w:rPr>
        <w:t>23/578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اكرم صلى الله عليه وآله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مرده مسلمان، مانند حرمتِ او در حال حيات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19/251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آيةاللَّه العظمى خويى در منهاج، مسأله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خانه و منزل در محلى داشته باشد و شش ماه در آن به قصد وطن شرعى مانده باشد، هر وقت به آن محل برود، بايد نماز را تمام بخواند به دليل روايت محمّد بن اسماعيل بن بزيع، و مرحوم آيةاللَّه العظمى حكيم در مستمسك درباره حديث كه مشهور به آن فتوا داده اند، اشكال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آيةاللَّه العظمى آقاتقى قمى در مبانى منهاج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از روايت ابن بزيع قيد شش ماه به قصد توطن باشد، مفهوم نيست، بلكه مقتضاى اطلاق كفايت قصد اقامت در محل است به اين مقدار و به هر نحوى كه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احتياط حضرت آيةاللَّه العظمى والد بدين جهت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فتواى مرحوم آقاقدس سره به احتياط واجب آن است كه روايات داله بر وجوب اتمام با قصد اقامت عشرة ايّام ظهور دارند در اينكه قصد عشرة ايام در مكان واحد باشد، آن گاه حكم قصر منقلب مى شود به تمام، و لذا خلافى در اعتبار وحدت مكان نيست كما عن غير واحد من الاعلام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رواياتى كه نهى شده از بردن نام مبارك آن حضرت، و اشاره شده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غيبت صغرى، براى جهاتى است كه استنباط مى شود و بعيد بودن آنچه تصوّر نموده اند در زمان غيبت 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Pr>
        <w:t>88/26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در كتاب ارشاد مخصوصاً درباره قضاياى تاريخيّه و امور متعلّقه به احوالات 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قضايايى را كه به سندهاى معتبر به نظرشان رسيده است، ايراد مى نمايد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سعيدبن جبير از اصحاب على بن الحسين عليه السلام بود و يك قرآن را در دو ركعت نماز ختم مى كرد و همگان محتاج دانش او بودند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قبل از سال پنجم از هجرت در مدينه نازل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تاريخ قرآن زنجانى، التفسير الحديث محمّد عزّه، تاريخ قرآن راميار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سه جمعه هنگامى كه پيغمبر اكرم صلى الله عليه وآله مشغول خطبه نماز جمعه بودند، كاروانهايى براى فروش كالا با دف و لهو وارد مدينه مى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جمعيّت از مسجد پراكنده مى شدند و به سراغ كاروانها مى رفتند و كسى غير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باقى نمى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اكرم صلى الله عليه وآله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خدايى كه جان من در يد قدرت اوست، اگر شما هم مى رفتيد آتش بر همگان نازل مى شد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حضرات معصومين عليهم السلام وارد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العلم نورٌ يقذفه اللَّه فى قلب من يشآء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بيان السّعاده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تصريح شده بر اينكه خمر، در همه اديان حرام بوده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اميرالمؤمنين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سخنى كه در آن ذكر خداوند متعال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و مجتهد مسائل كلّى را بيان مى نمايد، تشخيص موضوع با مكلّفين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شنيدن ساز و آوازى كه از راديو و تلويزيون پخش مى شود و ديدن فيلمهاى بدآموز در تلويزيون و ويدئو كه شهوت انگيز باشد، از نظر فقها حرام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طباطبايى در كتاب شيعه در اسلام مى نويسند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كتب آسمانى، قرآن كريم، تنها كتابى است كه از روز رستاخيز، به تفصيل سخن رانده و در عين اينكه تورات نامى از اين روز به ميان نياورده، و انجيل جز اشاره مختصرى ننموده قرآن كريم، در صدها مورد با نامهاى گوناگون از روز رستاخيز ياد كرده، و سرنوشتى كه جهان و جهانيان در اين روز دارند، گاهى به اجمال و گاهى به تفصيل بيان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جزئى را ممكن است افراد عادى با رياضت شرعى دارا شوند و داراى كراماتى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مطلقه كليّه حصولى مى باشد كه خداوند متعال به انبياء و ائمّه هداة مهديّين عليهم السلام افاضه فرموده است و تحصيلى نيست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كابلى در كتاب غاية التعديل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حقيقى درهم شرعى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نخود است، نه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آن طور كه مشهور اخير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مذكور را قندوزى حنفى در ينابيع المودّه در ذيل المناقب السبعين الحديث التاسع والخمسون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اكرم صلى الله عليه 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رستگار است تا زمانى كه امر به معروف و نهى از منكر و كمك بر نيكويى و تقوا نمايد و اگر ترك نمايند، بركت از آنان سلب مى شود و بر يكديگر مسلّط شده، ياورى براى آنان در زمين و آسمان نخواهد بود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هشتم هجرى، مسلمانان در خدمت پيغمبر اكرم صلى الله عليه وآله مكّه را گشودند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نُهُم، آخرين سوره اى كه بر آن حضرت نازل شد، سوره توبه بود، و در سال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رسول اللَّه صلى الله عليه وآله در همان ماه ذيحجّه اميرالمؤمنين على عليه السلام را به ولايت و خلافت معرّفى فرمودند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در تهذيب الاحكام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اوّل شهر رمضان و آخره و دليل دخوله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و يك حديث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آيةاللَّه خوئى قدس سره در 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السّادس ثبوت الهلال به بعضى از آن احاديث استدلال كرده اند به لازم نبودن اتّحاد افق، همين قدر كه در شب و لو در اوّل و آخر اشتراك داشته باشند، كافى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اوّل ماه به دو صورت نقل شده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زراره از امام صادق عليه السلام روايت مى نمايد 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 پشم، كُرك، پر، و هر چه برويد ميته و مردار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سؤال نمودم از تخم مرغ كه از شكم مرغ مرده بيرون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بخور؛ جامع احاديث الشّيعه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باقرعليه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تسبيح حضرت زهراعليها السلام را بگويد و سپس استغفار نمايد، خداوند متعال، يكصد گناه او را كه قابل شمارش به زبان باشد و هزار گناه او را در هنگام ميزان مى آمرزد و شيطان از او دور، و خداوند متعال از او راضى مى گردد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مؤمنان به شبهات واهى و وسوسه ها گوش نداده وترك فضيلت جماعت كه در اخبار متواتره ثابت است، ننمايند، و احتياط زياد در عدالت امام جماعت نكنند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احتياط لازم است در امر دين و نماز، و با كسى نماز بخوانند كه اطمينان به دين و قرائت و زهد و عبادتش داشته باشند، و اگر چنين شخصى را نيافتند، بايد احتياط نمايند به اينكه قبل و يا بعد از جماعت، نماز خود را فرادى بخوانند، و اين بعد از آن است كه قلب خود را از حقد و حسد و ساير امراض و اغراض نفسانيّه فارغ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چنين نمود، خداوند متعال او را به آنچه رضاى اوست، هدايت مى فرمايد، همان گونه كه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جاهَدُوا فينَا لَنَهدِيَنَّهم سُبُلَنا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29/69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88/41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كلمات امام هادى عليه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تقدير شده برايت پيش آيد، در صورتى كه تصوّر هم نمى كردى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دعاست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اهدنى فيمن هديت وقنى شرّ ما قُدِّرَ وقضيت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روايات وارده، خارج شدن زن از خانه بدون اذن شوهر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ابى جعفرعليه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امرأة الى النّبى صلى الله عليه وآله فقالت يا رسول اللَّه ما حقّ الزّوج على المرأة ؟ فقال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تطيعه ولا تعصيه، ولا تصدّق من بيته الّا باذنه ولا تصوم تطوّعاً الّا باذنه، ولا تمنعه نفسها وان كانت على ظهر قتب ولا تخرج من بيتها الّا باذنه وان خرجت بغير اذنه لعنتها ملائكة السّماء وملائكة الارض وملائكة الغضب وملائكة الرّحمة حتى ترجع الى بيتها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10/527</w:t>
      </w:r>
      <w:r>
        <w:rPr>
          <w:rFonts w:ascii="IRNazanin" w:hAnsi="IRNazanin" w:eastAsia="IRNazanin"/>
          <w:b w:val="false"/>
          <w:b w:val="false"/>
          <w:bCs w:val="false"/>
          <w:i w:val="false"/>
          <w:i w:val="false"/>
          <w:iCs w:val="false"/>
          <w:color w:val="333333"/>
          <w:sz w:val="20"/>
          <w:sz w:val="20"/>
          <w:szCs w:val="20"/>
          <w:rtl w:val="true"/>
        </w:rPr>
        <w:t>، من ابواب مقدّمات النّكاح وآدابه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12/218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مضمون در روايات ابواب مختلفه كتاب الغيبه شيخ نعمانى موجود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سيّدابن طاوس در مصباح الزّائر، دعاى ندبه را در زيارات حضرت صاحب الأمرعليه السلام و مرحوم حاجى نورى در تحفة الزّائر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مجلسى در زاد المعاد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ومحدث قمى در هدية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دعا را مرسلاً از امام صادق عليه السلام روايت مى نمايند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قلائد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بيان احكام القرآن بالأثر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لاخلاف فى تحريمها بين الأمة فى الجملة، ويدلّ على ذلك أيضاً اخبار الفريقين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به آهسته خواندن اختصاص به تسبيحات ندارد، در ركعت سوم و چهارم كه مخيّر است بين تسبيحات و قرائت سوره حمد، هر كدام را كه اختيار كند، واجب است آهسته خواندن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كفعمى در كتاب البلد الامين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ولىّ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ارواحنا لتراب مقدمه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نموده كه اين دعا را به شخصى كه در زندان گرفتار بود، تعليم فرمودند و او خواند و نجات يافت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عروةالوثقى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آراى فقها در اين زمينه سه قسم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اميرالمؤمنين عليه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تقسروا أولادكم على آدابكم فانّهم مخلوقون لزمانٍ غير زمانكم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فرزندان خود را به آنچه كه شما بر آن عادت كرده ايد و نزد شما متعارف است، وادار نكنيد؛ زيرا آنها براى زمانى غير از زمان شما آفريده شده اند، يعنى آنچه متناسب با زمان خودشان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ياد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و امثال آن ربطى به حكم شرعى حجاب و امثان آن ندارد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 در ذيل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واذا سألَكَ عبادى عنّى فاِنّى قريبٌ اُجيبُ دَعوَةَ الدّاعِ اذا دَعانِ فَليَستجيبوا لى وليُؤمِنُوا بى لعلّهم يَرشُدُون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بيانى دارند كه همان گونه كه اجابت دعا كلّى است، علل دعا نيز كلّى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كنندگان، بندگان خدا مى باشند كه اطاعت و بندگى شان موجب نزديك شدن به خداوند متعال است و نزديك بودن خدا به آنان، موجب اجابت دعايشان مى شود، پس لازم است هر دعايى را كه بنده خدا بنمايد، اجابت شود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مالكيّت دوَل از مسائل مستحدثه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فقها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است، همچنان كه شخصيّت حقيقى وجود دارد، شخصيّت حقوقى نيز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هيأت دولت، مالك است و تصرفاتش مالكانه مى باشد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تقسيم از آيات قرآن مجيد اخذ شده است،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هذا لَهُو حَقُّ اليَقينِ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واِنّه لَحَقُّ اليقينِ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كلّا لو تَعلَمُونَ علمَ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لَتَرَوُنَّ الجَحيمَ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لَتَرَوُنَّها عينَ اليقينِ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صحيحه محمّد بن مسلم عن احدهماعليهما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الايمان اقرار و عمل، والاسلام اقرار بلا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جواب نيز متّخذ از روايات است؛ مثلاً در روايتى از حضرت سؤال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الاسلام و الايمان، ما الفرق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الاسلام هو الظّاهر الذى عليه النّاس شهادة أن لا اله الّا اللَّه وحده لا شريك له وانّ محمّداً عبده ورسوله، و اقام الصلاة وايتاء الزّكاة وحجّ البيت وصيام شهر رمضان، فهذا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الايمان معرفة هذا الامر مع هذا، فان اقرّ بها ولم يعرف هذا الامر، كان مسلماً وكان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سلام كردن بر كسى يا به معناى اعلام سلم بودن با اوست و يا دعا براى سلامتى وى، اگر دعا باشد كه دعا براى سلامتى غير مسلمان مطلوب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اعلام سلم و عدم دشمنى با او باشد كه دستور قرآن مجيد و روايات و ادعيه و زيارات اين است كه انسان مؤمن با مؤمنان سلم باشد و با غير مؤمنان، دوستى نداشته باشد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كشف الظّنون، عن اسامى الكتب والفنون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القيافة علمٌ باحث عن كيفيّة الاستدلال بهيئات اعضاء الشّخصين الى المشاركة والاتّحاد فى النسب والولادة وسائر احوالهما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وحصول هذا العلم بالحدس والتّخمين لا بالاستدلال واليقين، واللَّه سبحانه وتعالى اعلم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و ادلّه حكم اين مسأله در كتب مكاسب محرّمه تفصيلاً ذكر شده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 به روايات وارده در شكر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كرد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يك قاعده كليّه است كه اگر چيزى حرام باشد، به عنوان اوّلى و به واسطه عنوان ثانوى از حرمت نيفتاده كه مكروه شود يا مباح بلكه فقط به وجوب مبدّل مى شود؛ مثلاً كذب حرام است، امّا وقتى متوقّف شود احياى نفس محترمه بر ارتكاب كذب مى شود واجب، در غير اين صورت بر حرمت باقى خواهد ماند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درباره عصمت مفصّل است كه البتّه بايد به كتب اعتقادى مراجعه نمود امّا براى اين كه عمده مطلب را به طور اختصار ذكر كرده باشيم، مى گوييم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به جهت ديه است، حضرت موسى بن جعفرعليه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 از امام صادق عليه السلام از شخصى كه سر مرده اى را بريده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حرام نموده از مرده، آنچه در حال زنده بودنش حرام نموده است همان گونه كه اگر در حال حيات نسبت به بدن او كارى كند كه موجب ديه شود، در حال ممات هم موجب ديه مى شود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پيوند به قاعده استصحاب نجس است؛ ولى بعد از پيوند و داراى روح شدن، جزو بدن انسان مى گردد و به قاعده انقلاب، پاك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زُراره از حضرت باقرعليه السلام سؤال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مى فرماييد درباره كسى كه پدر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ترس زيارت نمايد؟</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به راوى 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ترس، ترك زيارت قبر امام حسين عليه السلام مكن؛ زيرا هر آن كس كه زيارتش را ترك نمايد، در قبر حسرت مى خورد، آيا دوست ندارى خداوند متعال تو را در زمره كسانى كه حضرت رسول صلى الله عليه وآله و على و فاطمه و ائمّه عليهم السلام او را دعا نمايند، ببيند؟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غسلهاى مستحب سه گونه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زمانى، مانند غسل جمعه در وقتش كه از اول طلوع فجر تا ظهر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مكانى، مانند غسل ورود به مكه معظمه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فعلى، مانند غسل احرام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فقهاى شيعه فرستادن صلوات را در هنگام شنيدن نام پيغمبر اكرم صلى الله عليه وآله به دليل روايات وارد شده از معصومين عليهم السلام واجب دانسته اند، مانند حديث ذيل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ميرزاى قمى در جامع الشتات كتاب التجاره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جالبى در اين باره دارند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15/158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كلمه بيض</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95/87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ميرزاى قمى در جامع الشتات، كتاب الجهاد درباره جزيه و خراج تحقيق كرده اند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جزء دوم از جلد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19/605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واژه نوائح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حكم كسب النائحه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حكم كسب النائحه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29/644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قوانين كلّى در باب 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 و 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هر قرار دادى بر پايه قصد پى ريزى شده، و قصد است كه وضعيت هر قراردادى را مشخص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مبنا اين باشد كه شخص وام بگيرد، و در مقابل وام بهره يا سود بدهد، اين معامله را شرع اسلام حرام دانسته، ولى اگر بيع شرط بكند و نيت واقعى براى انجام چنين قراردادى داشته باشد، معامله صحيح انجام شده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تصرفى كه جايز نيست يا موضوعى كه نهى درباره آن رسيده مشخص نبود، بلكه مردد بين دو يا بيشتر بود اين را در اصطلاح فقهى شبهه محصوره مى گويند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شخص امانت دار بوده وهيچ قصد تعدى به اموال ديگران نداشته باشد،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امانى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ولى هرگاه به قصد تصاحب اموال ديگران و بدون مجوز شرعى تصرف در آن اموال بكند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عدوانى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مى شود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يكى از قواعد فقهى است كه هر كس، ديگرى را به اشتباه بيندازد و سبب شود كه او با تعمد بر سخن اولى اقدام بر معامله اى بكند، سپس حقيقت امر كشف شود، آن كس كه متضرر شده است، به شخصى كه سبب شده تا او فريب بخورد، مراجعه، تقاضاى غرامت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جهت،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المغرور يرجع الى من 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بين فقها مشهور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38/318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الفقه على المذاهب الخمسه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مراغى مصرى روايت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سلمان ذكر فى الأذان والإقامة، الشهادة بالولاية لعلى عليه السلام بعد الشهادة بالرسالة،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 على رسول اللَّه صلى الله عليه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سمعت أمراً لم أسمع قبل ذلك، فقال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قد يشهد فى أذانه بعد الشهادة بالرسالة، الشهادة بالولاية لعلى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سمعتم خيراً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فى احاديث الرسول، الشيخ منصور على ناصف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 مقدس براى تعديل غريزه جنسى و تمايلات مربوط به آن ضوابطى قرار داده است كه جامعه را از خطرات محفوظ كند و نيروى اراده را در مواجهه با غريزه تقويت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ريبه، بر نگاه يا تماسى اطلاق مى شود كه همراه لذت جنسى غير مجاز باشد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زنجانى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تاريخ قرآن راميار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زنجانى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13/487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13/487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77/266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فرق دو مسلك اصولى و اخبارى نوشته شده است، در اين جا، تفاوت مجتهد اصولى و اخبارى نوشته مى شود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اصول الشريعه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الفوائدالمدنيه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اصول الشريعه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مظفر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چاپ نجف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حسن عسكرى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،واژه جرثم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كشّاف اصطلاحات الفنون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الاسلاميه، محمّد ثابت الفندى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مظفر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آية اللَّه العظمى خوئى سؤال شده است از نطفه و سقط آن؟ ايشان در جواب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مبدأ نشو انسان به سبب استقرار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محسوب مى شود قبل از آن كه علقه گردد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مرحوم آية اللَّه العظمى آقاى خوئى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اى به نام مُسْتَحْدِثاتُ المسائل باقى مانده است كه در آن مسائلى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احكام الشوارع المفتوحه من قبل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حكم العبور من الشوارع؟ المستحدثة الواقعة على الدور والاملاك الشخصية للناس التى تستملكها الدولة جبراً و تجعلها طرقاً و شوارع؟ الظاهر جوازه لانها من الاموال التالفة عندالعرف، فلا يكون التصرف فيها تصرفاً فى مال الغير نظير الكوز المكسور و ماشاكله نعم لأصحابها حق الاولوية، الا أنه لا يمنع من تصرف غيرهم، و اما الفضلات الباقية منها فهى لا تخرج عن ملك اصحابها، و عليه فلا يجوز التصرف فيها بدون اذنهم ولا شراؤها من الدولة اذا استملكتها غصباً إلا بارضاء أصحابها،</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18/239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37/102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6/674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37/147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خواجه نصير، ضميمه كتاب تلخيص المحصّل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مِمَّا اَوحى اِلَيكَ رَبُّكَ مِن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اَوحَينَا اِلَيكَ كما اَوحينا اِلى نُوحٍ والنَّبيّين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لِبَشَرٍ اَن يُكَلِّمَهُ اللَّهُ اِلّا وحياً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جَعَلناهم أئمَّةً يَهدُون بِأمرِنا واَوحَينا اِلَيهِم فِعلَ الخَيراتِ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يُوحى رَبُّكَ الى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اَوحَينا الى اُمّ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اَوحى فى كلِّ سماءٍ اَمرَها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زُلزِلَت الارضُ زلزالها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اَخرَجَتِ الاَرضُ اَثقالَها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الانسانُ ما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تُحَدِّثُ اَخبارَها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رَبَّك اَوحى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وحى به نبات، آفرينش اوست كه چگونه برويد و درك مخصوص به نبات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اَنبَتَت سَبعَ سَنابِلَ فى كلِّ سُنبُلَةٍ مائةُ حَبَّةٍ واللَّهُ يُضاعِف لِمَن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اَوحى رَبُّكَ اِلَى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الشَّياطينَ لَيُوحُون الى اَوليائِهِم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26/193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سيد حسن سيف، استاد تعليم قرآن و تجويد در مسجد سلطانى تهران بوده در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كه رژيم پهلوى كشف حجاب كرد، يكى از كسانى كه به شدّت مخالف بود وانتقاد مى كرد، ايشان بود و در جلسات تعليم با استناد به آيات قرآن، حرمت كشف حجاب را روشن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خواستند بازداشت كنند، از تهران هجرت كرد و وارد كربلا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هم كلاس تعليم وتجويد قرآن تأسيس كرد و در اين راه گامهاى بلندى برداشت، قصص و مواعظ قرآن مى گفت و از اين طريق مردم را موعظه مى كرد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انجيل، رساله يعقوب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قاموس كتاب مقدس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زنجانى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اسماء الحسنى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حجر، نمل، زخرف، دخان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26/115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آن قبر دانيال عليه السلام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 فرزند نوح عليه السلام آن شهر را بنا كرد ابو موسى اشعرى در زمان عمربن خطّاب، اهواز را فتح كرد و آخرين شهرى را كه فتح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وقتى چشمش به قبر دانيال پيغمبر افتاد، از مردم، تاريخ قبر را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زمانى كه بخت النصر، بيت المقدس را فتح كرد، بدن دانيال را از آنجا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هرگاه در مشكلاتى از قبيل قحطى و بى آبى قرار مى گرفتند، به قبر دانيال متوسل مى شدند، رفع گرفتارى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موسى اشعرى، قضيّه را به عمر بن خطّاب خبر داد، عمر، دستور داد نهرى حفر نمايند و جسد دانيال را به آنجا منتقل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معجم البلدان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10/221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رسول اكرم صلى الله عليه وآله در بستر بيمارى بودند، صحابه اطرافشان جمع بودند،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 وسايل نوشتن بياوريد تا بنويسم آنچه را كه بعد از من گمراه نشويد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مانع شد وگفت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بر رسول خدا غالب شده است، نزد شما قرآن است و او براى ما كافى است؛ صحيح مسلم </w:t>
      </w:r>
      <w:r>
        <w:rPr>
          <w:rFonts w:eastAsia="IRNazanin" w:cs="IRNazanin"/>
          <w:b w:val="false"/>
          <w:bCs w:val="false"/>
          <w:i w:val="false"/>
          <w:iCs w:val="false"/>
          <w:color w:val="333333"/>
          <w:sz w:val="20"/>
          <w:szCs w:val="20"/>
        </w:rPr>
        <w:t>3/1256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خازن </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tl w:val="true"/>
        </w:rPr>
        <w:t xml:space="preserve">؛ كشّاف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 سيوطى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 كتاب التحقيق فى نفى التحريف عن القرآن الشريف نوشته حجةالاسلام سيد على ميلانى</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باب رضاع الكبير، ح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به كتاب الغدير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 عاملى در الصحيح من سيرةالنبى الاعظم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متوجه شد بعضى از صحابه احاديث و رواياتى را از نبى اكرم صلى الله عليه وآله نوشته اند پس به بهانه اينكه مى خواهد احاديث پيغمبرصلى الله عليه وآله را جمع آورى نمايد تا از بين نرود، در طول يك ماه، تمام نوشته هاى صحابه را جمع نمود و سپس همه را سوزاند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مع كتاب اللَّه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رازى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25/209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خازن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انوار درخشان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سوره يوسف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مقنيات الدرر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ثعالبى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گازر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تفسير رازى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طنطاوى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12/100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زن پدر و خاله خود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12/22</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12/109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ثقلين را فريقين روايت نموده اند، به كتب مربوطه مراجعه شود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اصول الشريعه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مختارالصحاح</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فى غريب القرآن، راغب اصفهانى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نفيسى </w:t>
      </w:r>
      <w:r>
        <w:rPr>
          <w:rFonts w:eastAsia="IRNazanin" w:cs="IRNazanin"/>
          <w:b w:val="false"/>
          <w:bCs w:val="false"/>
          <w:i w:val="false"/>
          <w:iCs w:val="false"/>
          <w:color w:val="333333"/>
          <w:sz w:val="20"/>
          <w:szCs w:val="20"/>
        </w:rPr>
        <w:t>4/2364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انندراج </w:t>
      </w:r>
      <w:r>
        <w:rPr>
          <w:rFonts w:eastAsia="IRNazanin" w:cs="IRNazanin"/>
          <w:b w:val="false"/>
          <w:bCs w:val="false"/>
          <w:i w:val="false"/>
          <w:iCs w:val="false"/>
          <w:color w:val="333333"/>
          <w:sz w:val="20"/>
          <w:szCs w:val="20"/>
        </w:rPr>
        <w:t>4/3950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37/169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تلخيص الشافى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بحرانى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93/376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ص، نساء، اعراف، اسراء، كهف، طه، فصّلت، و فرقان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الميزان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11/163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بيروت مؤسسه الاعلمى للمطبوعات،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الفوائد، علّامه حلّى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الجزء الثانى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فى القدر،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با مختصر تفاوت در عبارات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نجاست ميت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تحقيق درباره روح به تفسير نمونه </w:t>
      </w:r>
      <w:r>
        <w:rPr>
          <w:rFonts w:eastAsia="IRNazanin" w:cs="IRNazanin"/>
          <w:b w:val="false"/>
          <w:bCs w:val="false"/>
          <w:i w:val="false"/>
          <w:iCs w:val="false"/>
          <w:color w:val="333333"/>
          <w:sz w:val="20"/>
          <w:szCs w:val="20"/>
        </w:rPr>
        <w:t>12/250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فريدوجدى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لغت نامه دهخدا واژه روح مراجعه شود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قوم شعيب در خليج عقبه بودند و در دَه آيه از قرآن، نام شعيب برده شده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ادرى ما ذنب الشيعة الامامية الّذين يعتقدون التوحيد والنبوة وما جاء به الرسول الاعظم صلى الله عليه وآله ويتمسكون باهل البيت الّذين نزل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يُرِيدُاللَّهُ لِيُذهِبَ عَنكُمُ الرِّجسَ اهلَ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تيمية وزملاؤه يتهمون الشيعة ويشبهونهم باليهود فى التحريف مع ان ما تخرص به اهل السنة وافتروا به على الشيعة فى القول بتحريف القرآن الكريم وارد على اهل السنة انفسهم هذه صحاحهم ومسانيدهم وتفاسيرهم وكتبهم صرحوا فيها بوقوع الزيادة والنقصان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اليك امثلة ذلك صحيح البخارى باب رجم الحبلى من الزنا اذا احصنت وهو من كتاب الحدود والمحاربين من اهل الكفر والردة من الجزء الثامن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بعث محمّداً بالحق وأنزل عليه الكتاب، فكان مما أنزل اللَّه آية الرجم فقرأناها وعقلناها ووعيناها، رجم رسول اللَّه صلى الله عليه وآله ورجمنا بعده فاخشى ان طال بالناس زمان ان يقول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ما نجد آية الرجم فى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فيضلوا بترك فريضة أنزلها اللَّه والرجم فى كتاب اللَّه حق على من زنى اذا احصن من الرجال والنساء اذا قامت البينة او كان الحبل او الاعتراف، ثم انا كنا نقرأ فيما نقرأ من كتاب اللَّه ان لا ترغبوا عن آبائكم فانه كفر بكم ان ترغبوا عن آبائكم أو ان كفراً بكم ان ترغبوا عن آبائكم،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وآية الرجم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والشيخة اذا زنيا فارجموهما البتة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90/378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6/686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اى لا يضرهم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دفع توهم انه لوكان بلسان الحكومة اضر بما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لكون الرجوع فيما نحن فيه ليس من قبيل الرجوع التكوينى الذى يصدق عنوانه باياب الجسم بعد ذهابه وان لم يكن التفات وقصد، كما اذا كان قسراً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التأمل فى الدليل يعطى ما ذكرناه من ظهور الحال فى انه رضاً او كونه محمولا عليه بلحاظ ان الحدود تدرأُ بالشبهة، فان الرواية فى مقام الحكم يجلد الحد مع غشيان امرأة بعد العدة وعدمه ان كان ذلك قبل انقضاء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ما ورد فى الدليل هو بلسان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13/385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11/495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مع فرق ما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الوكالة تتقوّم بالموكّل والوكيل والموكّل فيه، فالموكّل فى مفروض السّؤال هو الرّجل والوكيل هو المرأة والموكّل فيه هو الطّلاق، وحيث انّ الوكالة لا تقبل التّعليق والاناطة فيعتبر ان تكون فعليّة ولايصحّ تعليقها على حصول التقادير المفروضة فى السّؤال، فالمرأة تصبح وكيله من قبله الآن فى طلاق نفسها منه متى حصل شى ء من التّقادير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فالتوكيل فعلى والموكّل فيه منوط بامور معلومة كما ان الوكيل والموكّل معلومان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عمومات الشّرط منها ما رواه الشيخ الحرّ العاملى باسناده عن جعفر عن أبيه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علىّ بن أبى طالب عليه السلام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شرط لأمراته شرطاً فليف لها به فانّ المسلمين عند شروطهم الّا شرطاً حرّم حلالاً أو أحلّ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12/354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ختام فيه مسائل متفرّقه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التّاسعة والعشرون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كان التعلّق بنحو الاشاعة فانّما يتوجّه الاشكال لو لم يكن للمالك ولاية القسمة مع شريكه و مع الشكّ فى ذلك لم تصحّ، أمّا لو كانت من قبيل الحقّ فى العين فموضوعها مال المالك، وحينئذٍ يمكن اثبات ولايته على قسمته ماله بقاعدة السّلطنة لعدم منافاة القسمة للحقّ اذ هو على حاله فى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الأمر انه كان موضوعاً مشاعاً فصار معيّناً كما فى سائر موارد الحقوق المتعلّقة بالجزء المشاع حيث لا ينافيها افراز موضوعها وتعيينه بعد الاشاعة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الحال لوكان التعلّق من تعلّق الكلّى فى 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الخصوصيّات الخارجيّة لمّا كانت ملكاً للمالك كانت تحت سلطنته فله القسمة مع شريكه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للنّصوص الصّريحة فى ذلك، ففى صحيحة حريز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لابأس أن تطوف المرأة غير المخفوضة، فامّا الرّجل، فلا يطوف الّا و هو مختتن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الحجّ وجب عليه الاحرام، سواء كان كبيراً أو صغيراً، نعم، الشرط الأ وّل من شرائط وجوب حجّة الاسلام هو البلوغ، فهو كسائر التكاليف الشرعيّة، ولذا لا يكفى حجّه عن حجّة الاسلام، كما فى معتبرة اسحاق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الحسن عليه السلام عن ابن عشر سنين، يحجّ؟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حجّة الاسلام اذا احتلم، وكذلك الجارية عليها الحجّ اذا طمثت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كلامه قدس سره، عدم وجود الفرق على تقديرٍ ووجوده على تقدير آخر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 اجاب به قدس سره عن السّؤال الثانى، فدليله واضح، فالأب قد اجتمعت فيه بالنسبة للبنت جهتان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والاخرى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الحضانة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image" Target="media/image2.jpeg"/><Relationship Id="rId497" Type="http://schemas.openxmlformats.org/officeDocument/2006/relationships/image" Target="media/image2.jpeg"/><Relationship Id="rId498" Type="http://schemas.openxmlformats.org/officeDocument/2006/relationships/footer" Target="footer491.xml"/><Relationship Id="rId499" Type="http://schemas.openxmlformats.org/officeDocument/2006/relationships/footnotes" Target="footnotes.xml"/><Relationship Id="rId500" Type="http://schemas.openxmlformats.org/officeDocument/2006/relationships/numbering" Target="numbering.xml"/><Relationship Id="rId501" Type="http://schemas.openxmlformats.org/officeDocument/2006/relationships/fontTable" Target="fontTable.xml"/><Relationship Id="rId502" Type="http://schemas.openxmlformats.org/officeDocument/2006/relationships/settings" Target="settings.xml"/><Relationship Id="rId5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57605</Words>
  <Characters>217364</Characters>
  <CharactersWithSpaces>273300</CharactersWithSpaces>
  <Paragraphs>1857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2026-08-27T09:08:58Z</dcterms:created>
  <dc:creator>ghaemiyeh.com</dc:creator>
  <dc:description/>
  <dc:language>en-US</dc:language>
  <cp:lastModifiedBy/>
  <dcterms:modified xsi:type="dcterms:W3CDTF">2026-08-27T12:39:13Z</dcterms:modified>
  <cp:revision>1</cp:revision>
  <dc:subject/>
  <dc:title>دیدگاههای علمی آیت اللَّه العظمی سید محمد هادی میلانی قدس سره</dc:title>
</cp:coreProperties>
</file>

<file path=docProps/custom.xml><?xml version="1.0" encoding="utf-8"?>
<Properties xmlns="http://schemas.openxmlformats.org/officeDocument/2006/custom-properties" xmlns:vt="http://schemas.openxmlformats.org/officeDocument/2006/docPropsVTypes"/>
</file>