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16.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notes.xml" ContentType="application/vnd.openxmlformats-officedocument.wordprocessingml.footnotes+xml"/>
  <Override PartName="/word/footer42.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فقه و زندگی </w:t>
      </w:r>
      <w:r>
        <w:rPr/>
        <w:t>11</w:t>
      </w:r>
      <w:r>
        <w:rPr>
          <w:rtl w:val="true"/>
        </w:rPr>
        <w:t xml:space="preserve"> </w:t>
      </w:r>
      <w:r>
        <w:rPr>
          <w:rtl w:val="true"/>
        </w:rPr>
        <w:t>احکام جشن و شادمانی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07944_105122903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007946_1051229030">
            <w:r>
              <w:rPr>
                <w:webHidden/>
                <w:rStyle w:val="IndexLink"/>
                <w:rtl w:val="true"/>
              </w:rPr>
              <w:t>فهرست</w:t>
            </w:r>
            <w:r>
              <w:rPr>
                <w:rStyle w:val="IndexLink"/>
                <w:rtl w:val="true"/>
              </w:rPr>
              <w:tab/>
            </w:r>
            <w:r>
              <w:rPr>
                <w:rStyle w:val="IndexLink"/>
              </w:rPr>
              <w:t>4</w:t>
            </w:r>
          </w:hyperlink>
        </w:p>
        <w:p>
          <w:pPr>
            <w:pStyle w:val="Contents2"/>
            <w:tabs>
              <w:tab w:val="clear" w:pos="8743"/>
              <w:tab w:val="right" w:pos="9026" w:leader="dot"/>
            </w:tabs>
            <w:rPr/>
          </w:pPr>
          <w:hyperlink w:anchor="__RefHeading___Toc1007948_1051229030">
            <w:r>
              <w:rPr>
                <w:webHidden/>
                <w:rStyle w:val="IndexLink"/>
                <w:rtl w:val="true"/>
              </w:rPr>
              <w:t>مقدمه</w:t>
            </w:r>
            <w:r>
              <w:rPr>
                <w:rStyle w:val="IndexLink"/>
                <w:rtl w:val="true"/>
              </w:rPr>
              <w:tab/>
            </w:r>
            <w:r>
              <w:rPr>
                <w:rStyle w:val="IndexLink"/>
              </w:rPr>
              <w:t>6</w:t>
            </w:r>
          </w:hyperlink>
        </w:p>
        <w:p>
          <w:pPr>
            <w:pStyle w:val="Contents2"/>
            <w:tabs>
              <w:tab w:val="clear" w:pos="8743"/>
              <w:tab w:val="right" w:pos="9026" w:leader="dot"/>
            </w:tabs>
            <w:rPr/>
          </w:pPr>
          <w:hyperlink w:anchor="__RefHeading___Toc1007950_1051229030">
            <w:r>
              <w:rPr>
                <w:webHidden/>
                <w:rStyle w:val="IndexLink"/>
                <w:rtl w:val="true"/>
              </w:rPr>
              <w:t>فصل اول</w:t>
            </w:r>
            <w:r>
              <w:rPr>
                <w:rStyle w:val="IndexLink"/>
                <w:rtl w:val="true"/>
              </w:rPr>
              <w:t xml:space="preserve">: </w:t>
            </w:r>
            <w:r>
              <w:rPr>
                <w:rStyle w:val="IndexLink"/>
                <w:rtl w:val="true"/>
              </w:rPr>
              <w:t>تعریف، فواید و عوامل</w:t>
            </w:r>
            <w:r>
              <w:rPr>
                <w:rStyle w:val="IndexLink"/>
                <w:rtl w:val="true"/>
              </w:rPr>
              <w:tab/>
            </w:r>
            <w:r>
              <w:rPr>
                <w:rStyle w:val="IndexLink"/>
              </w:rPr>
              <w:t>9</w:t>
            </w:r>
          </w:hyperlink>
        </w:p>
        <w:p>
          <w:pPr>
            <w:pStyle w:val="Contents3"/>
            <w:tabs>
              <w:tab w:val="clear" w:pos="8459"/>
              <w:tab w:val="right" w:pos="9026" w:leader="dot"/>
            </w:tabs>
            <w:rPr/>
          </w:pPr>
          <w:hyperlink w:anchor="__RefHeading___Toc1007952_1051229030">
            <w:r>
              <w:rPr>
                <w:webHidden/>
                <w:rStyle w:val="IndexLink"/>
                <w:rtl w:val="true"/>
              </w:rPr>
              <w:t>شادی</w:t>
            </w:r>
            <w:r>
              <w:rPr>
                <w:rStyle w:val="IndexLink"/>
                <w:rtl w:val="true"/>
              </w:rPr>
              <w:tab/>
            </w:r>
            <w:r>
              <w:rPr>
                <w:rStyle w:val="IndexLink"/>
              </w:rPr>
              <w:t>9</w:t>
            </w:r>
          </w:hyperlink>
        </w:p>
        <w:p>
          <w:pPr>
            <w:pStyle w:val="Contents4"/>
            <w:tabs>
              <w:tab w:val="clear" w:pos="8176"/>
              <w:tab w:val="right" w:pos="9026" w:leader="dot"/>
            </w:tabs>
            <w:rPr/>
          </w:pPr>
          <w:hyperlink w:anchor="__RefHeading___Toc1007954_1051229030">
            <w:r>
              <w:rPr>
                <w:webHidden/>
                <w:rStyle w:val="IndexLink"/>
                <w:rtl w:val="true"/>
              </w:rPr>
              <w:t>شادی چیست؟</w:t>
            </w:r>
            <w:r>
              <w:rPr>
                <w:rStyle w:val="IndexLink"/>
                <w:rtl w:val="true"/>
              </w:rPr>
              <w:tab/>
            </w:r>
            <w:r>
              <w:rPr>
                <w:rStyle w:val="IndexLink"/>
              </w:rPr>
              <w:t>9</w:t>
            </w:r>
          </w:hyperlink>
        </w:p>
        <w:p>
          <w:pPr>
            <w:pStyle w:val="Contents4"/>
            <w:tabs>
              <w:tab w:val="clear" w:pos="8176"/>
              <w:tab w:val="right" w:pos="9026" w:leader="dot"/>
            </w:tabs>
            <w:rPr/>
          </w:pPr>
          <w:hyperlink w:anchor="__RefHeading___Toc1007956_1051229030">
            <w:r>
              <w:rPr>
                <w:webHidden/>
                <w:rStyle w:val="IndexLink"/>
                <w:rtl w:val="true"/>
              </w:rPr>
              <w:t>ضرورت شادی و تفریحات</w:t>
            </w:r>
            <w:r>
              <w:rPr>
                <w:rStyle w:val="IndexLink"/>
                <w:rtl w:val="true"/>
              </w:rPr>
              <w:tab/>
            </w:r>
            <w:r>
              <w:rPr>
                <w:rStyle w:val="IndexLink"/>
              </w:rPr>
              <w:t>9</w:t>
            </w:r>
          </w:hyperlink>
        </w:p>
        <w:p>
          <w:pPr>
            <w:pStyle w:val="Contents4"/>
            <w:tabs>
              <w:tab w:val="clear" w:pos="8176"/>
              <w:tab w:val="right" w:pos="9026" w:leader="dot"/>
            </w:tabs>
            <w:rPr/>
          </w:pPr>
          <w:hyperlink w:anchor="__RefHeading___Toc1007958_1051229030">
            <w:r>
              <w:rPr>
                <w:webHidden/>
                <w:rStyle w:val="IndexLink"/>
                <w:rtl w:val="true"/>
              </w:rPr>
              <w:t>فواید شادی</w:t>
            </w:r>
            <w:r>
              <w:rPr>
                <w:rStyle w:val="IndexLink"/>
                <w:rtl w:val="true"/>
              </w:rPr>
              <w:tab/>
            </w:r>
            <w:r>
              <w:rPr>
                <w:rStyle w:val="IndexLink"/>
              </w:rPr>
              <w:t>10</w:t>
            </w:r>
          </w:hyperlink>
        </w:p>
        <w:p>
          <w:pPr>
            <w:pStyle w:val="Contents4"/>
            <w:tabs>
              <w:tab w:val="clear" w:pos="8176"/>
              <w:tab w:val="right" w:pos="9026" w:leader="dot"/>
            </w:tabs>
            <w:rPr/>
          </w:pPr>
          <w:hyperlink w:anchor="__RefHeading___Toc1007960_1051229030">
            <w:r>
              <w:rPr>
                <w:webHidden/>
                <w:rStyle w:val="IndexLink"/>
                <w:rtl w:val="true"/>
              </w:rPr>
              <w:t>شادی در قرآن</w:t>
            </w:r>
            <w:r>
              <w:rPr>
                <w:rStyle w:val="IndexLink"/>
                <w:rtl w:val="true"/>
              </w:rPr>
              <w:tab/>
            </w:r>
            <w:r>
              <w:rPr>
                <w:rStyle w:val="IndexLink"/>
              </w:rPr>
              <w:t>11</w:t>
            </w:r>
          </w:hyperlink>
        </w:p>
        <w:p>
          <w:pPr>
            <w:pStyle w:val="Contents4"/>
            <w:tabs>
              <w:tab w:val="clear" w:pos="8176"/>
              <w:tab w:val="right" w:pos="9026" w:leader="dot"/>
            </w:tabs>
            <w:rPr/>
          </w:pPr>
          <w:hyperlink w:anchor="__RefHeading___Toc1007962_1051229030">
            <w:r>
              <w:rPr>
                <w:webHidden/>
                <w:rStyle w:val="IndexLink"/>
                <w:rtl w:val="true"/>
              </w:rPr>
              <w:t>عوامل شادی</w:t>
            </w:r>
            <w:r>
              <w:rPr>
                <w:rStyle w:val="IndexLink"/>
                <w:rtl w:val="true"/>
              </w:rPr>
              <w:tab/>
            </w:r>
            <w:r>
              <w:rPr>
                <w:rStyle w:val="IndexLink"/>
              </w:rPr>
              <w:t>12</w:t>
            </w:r>
          </w:hyperlink>
        </w:p>
        <w:p>
          <w:pPr>
            <w:pStyle w:val="Contents4"/>
            <w:tabs>
              <w:tab w:val="clear" w:pos="8176"/>
              <w:tab w:val="right" w:pos="9026" w:leader="dot"/>
            </w:tabs>
            <w:rPr/>
          </w:pPr>
          <w:hyperlink w:anchor="__RefHeading___Toc1007964_1051229030">
            <w:r>
              <w:rPr>
                <w:webHidden/>
                <w:rStyle w:val="IndexLink"/>
                <w:rtl w:val="true"/>
              </w:rPr>
              <w:t>عوامل و معیارهای شادی در اسلام</w:t>
            </w:r>
            <w:r>
              <w:rPr>
                <w:rStyle w:val="IndexLink"/>
                <w:rtl w:val="true"/>
              </w:rPr>
              <w:tab/>
            </w:r>
            <w:r>
              <w:rPr>
                <w:rStyle w:val="IndexLink"/>
              </w:rPr>
              <w:t>12</w:t>
            </w:r>
          </w:hyperlink>
        </w:p>
        <w:p>
          <w:pPr>
            <w:pStyle w:val="Contents2"/>
            <w:tabs>
              <w:tab w:val="clear" w:pos="8743"/>
              <w:tab w:val="right" w:pos="9026" w:leader="dot"/>
            </w:tabs>
            <w:rPr/>
          </w:pPr>
          <w:hyperlink w:anchor="__RefHeading___Toc1007966_1051229030">
            <w:r>
              <w:rPr>
                <w:webHidden/>
                <w:rStyle w:val="IndexLink"/>
                <w:rtl w:val="true"/>
              </w:rPr>
              <w:t>فصل دوم</w:t>
            </w:r>
            <w:r>
              <w:rPr>
                <w:rStyle w:val="IndexLink"/>
                <w:rtl w:val="true"/>
              </w:rPr>
              <w:t xml:space="preserve">: </w:t>
            </w:r>
            <w:r>
              <w:rPr>
                <w:rStyle w:val="IndexLink"/>
                <w:rtl w:val="true"/>
              </w:rPr>
              <w:t>شرایط و آداب شادی</w:t>
            </w:r>
            <w:r>
              <w:rPr>
                <w:rStyle w:val="IndexLink"/>
                <w:rtl w:val="true"/>
              </w:rPr>
              <w:tab/>
            </w:r>
            <w:r>
              <w:rPr>
                <w:rStyle w:val="IndexLink"/>
              </w:rPr>
              <w:t>14</w:t>
            </w:r>
          </w:hyperlink>
        </w:p>
        <w:p>
          <w:pPr>
            <w:pStyle w:val="Contents3"/>
            <w:tabs>
              <w:tab w:val="clear" w:pos="8459"/>
              <w:tab w:val="right" w:pos="9026" w:leader="dot"/>
            </w:tabs>
            <w:rPr/>
          </w:pPr>
          <w:hyperlink w:anchor="__RefHeading___Toc1007968_1051229030">
            <w:r>
              <w:rPr>
                <w:webHidden/>
                <w:rStyle w:val="IndexLink"/>
                <w:rtl w:val="true"/>
              </w:rPr>
              <w:t>اشاره</w:t>
            </w:r>
            <w:r>
              <w:rPr>
                <w:rStyle w:val="IndexLink"/>
                <w:rtl w:val="true"/>
              </w:rPr>
              <w:tab/>
            </w:r>
            <w:r>
              <w:rPr>
                <w:rStyle w:val="IndexLink"/>
              </w:rPr>
              <w:t>14</w:t>
            </w:r>
          </w:hyperlink>
        </w:p>
        <w:p>
          <w:pPr>
            <w:pStyle w:val="Contents3"/>
            <w:tabs>
              <w:tab w:val="clear" w:pos="8459"/>
              <w:tab w:val="right" w:pos="9026" w:leader="dot"/>
            </w:tabs>
            <w:rPr/>
          </w:pPr>
          <w:hyperlink w:anchor="__RefHeading___Toc1007970_1051229030">
            <w:r>
              <w:rPr>
                <w:webHidden/>
                <w:rStyle w:val="IndexLink"/>
                <w:rtl w:val="true"/>
              </w:rPr>
              <w:t>انواع شادی</w:t>
            </w:r>
            <w:r>
              <w:rPr>
                <w:rStyle w:val="IndexLink"/>
                <w:rtl w:val="true"/>
              </w:rPr>
              <w:tab/>
            </w:r>
            <w:r>
              <w:rPr>
                <w:rStyle w:val="IndexLink"/>
              </w:rPr>
              <w:t>15</w:t>
            </w:r>
          </w:hyperlink>
        </w:p>
        <w:p>
          <w:pPr>
            <w:pStyle w:val="Contents3"/>
            <w:tabs>
              <w:tab w:val="clear" w:pos="8459"/>
              <w:tab w:val="right" w:pos="9026" w:leader="dot"/>
            </w:tabs>
            <w:rPr/>
          </w:pPr>
          <w:hyperlink w:anchor="__RefHeading___Toc1007972_1051229030">
            <w:r>
              <w:rPr>
                <w:webHidden/>
                <w:rStyle w:val="IndexLink"/>
                <w:rtl w:val="true"/>
              </w:rPr>
              <w:t>نمونه هایی از مزاح پیامبر صلی‌الله‌علیه‌و‌آله</w:t>
            </w:r>
            <w:r>
              <w:rPr>
                <w:rStyle w:val="IndexLink"/>
                <w:rtl w:val="true"/>
              </w:rPr>
              <w:tab/>
            </w:r>
            <w:r>
              <w:rPr>
                <w:rStyle w:val="IndexLink"/>
              </w:rPr>
              <w:t>18</w:t>
            </w:r>
          </w:hyperlink>
        </w:p>
        <w:p>
          <w:pPr>
            <w:pStyle w:val="Contents3"/>
            <w:tabs>
              <w:tab w:val="clear" w:pos="8459"/>
              <w:tab w:val="right" w:pos="9026" w:leader="dot"/>
            </w:tabs>
            <w:rPr/>
          </w:pPr>
          <w:hyperlink w:anchor="__RefHeading___Toc1007974_1051229030">
            <w:r>
              <w:rPr>
                <w:webHidden/>
                <w:rStyle w:val="IndexLink"/>
                <w:rtl w:val="true"/>
              </w:rPr>
              <w:t>زیبایی و زینت</w:t>
            </w:r>
            <w:r>
              <w:rPr>
                <w:rStyle w:val="IndexLink"/>
                <w:rtl w:val="true"/>
              </w:rPr>
              <w:tab/>
            </w:r>
            <w:r>
              <w:rPr>
                <w:rStyle w:val="IndexLink"/>
              </w:rPr>
              <w:t>18</w:t>
            </w:r>
          </w:hyperlink>
        </w:p>
        <w:p>
          <w:pPr>
            <w:pStyle w:val="Contents2"/>
            <w:tabs>
              <w:tab w:val="clear" w:pos="8743"/>
              <w:tab w:val="right" w:pos="9026" w:leader="dot"/>
            </w:tabs>
            <w:rPr/>
          </w:pPr>
          <w:hyperlink w:anchor="__RefHeading___Toc1007976_1051229030">
            <w:r>
              <w:rPr>
                <w:webHidden/>
                <w:rStyle w:val="IndexLink"/>
                <w:rtl w:val="true"/>
              </w:rPr>
              <w:t>فصل سوم</w:t>
            </w:r>
            <w:r>
              <w:rPr>
                <w:rStyle w:val="IndexLink"/>
                <w:rtl w:val="true"/>
              </w:rPr>
              <w:t xml:space="preserve">: </w:t>
            </w:r>
            <w:r>
              <w:rPr>
                <w:rStyle w:val="IndexLink"/>
                <w:rtl w:val="true"/>
              </w:rPr>
              <w:t>مصادیق شادی و احكام آنها</w:t>
            </w:r>
            <w:r>
              <w:rPr>
                <w:rStyle w:val="IndexLink"/>
                <w:rtl w:val="true"/>
              </w:rPr>
              <w:tab/>
            </w:r>
            <w:r>
              <w:rPr>
                <w:rStyle w:val="IndexLink"/>
              </w:rPr>
              <w:t>19</w:t>
            </w:r>
          </w:hyperlink>
        </w:p>
        <w:p>
          <w:pPr>
            <w:pStyle w:val="Contents3"/>
            <w:tabs>
              <w:tab w:val="clear" w:pos="8459"/>
              <w:tab w:val="right" w:pos="9026" w:leader="dot"/>
            </w:tabs>
            <w:rPr/>
          </w:pPr>
          <w:hyperlink w:anchor="__RefHeading___Toc1007978_1051229030">
            <w:r>
              <w:rPr>
                <w:webHidden/>
                <w:rStyle w:val="IndexLink"/>
                <w:rtl w:val="true"/>
              </w:rPr>
              <w:t>اشاره</w:t>
            </w:r>
            <w:r>
              <w:rPr>
                <w:rStyle w:val="IndexLink"/>
                <w:rtl w:val="true"/>
              </w:rPr>
              <w:tab/>
            </w:r>
            <w:r>
              <w:rPr>
                <w:rStyle w:val="IndexLink"/>
              </w:rPr>
              <w:t>19</w:t>
            </w:r>
          </w:hyperlink>
        </w:p>
        <w:p>
          <w:pPr>
            <w:pStyle w:val="Contents3"/>
            <w:tabs>
              <w:tab w:val="clear" w:pos="8459"/>
              <w:tab w:val="right" w:pos="9026" w:leader="dot"/>
            </w:tabs>
            <w:rPr/>
          </w:pPr>
          <w:hyperlink w:anchor="__RefHeading___Toc1007980_1051229030">
            <w:r>
              <w:rPr>
                <w:webHidden/>
                <w:rStyle w:val="IndexLink"/>
                <w:rtl w:val="true"/>
              </w:rPr>
              <w:t>غنا در عروسی‌ها</w:t>
            </w:r>
            <w:r>
              <w:rPr>
                <w:rStyle w:val="IndexLink"/>
                <w:rtl w:val="true"/>
              </w:rPr>
              <w:tab/>
            </w:r>
            <w:r>
              <w:rPr>
                <w:rStyle w:val="IndexLink"/>
              </w:rPr>
              <w:t>20</w:t>
            </w:r>
          </w:hyperlink>
        </w:p>
        <w:p>
          <w:pPr>
            <w:pStyle w:val="Contents3"/>
            <w:tabs>
              <w:tab w:val="clear" w:pos="8459"/>
              <w:tab w:val="right" w:pos="9026" w:leader="dot"/>
            </w:tabs>
            <w:rPr/>
          </w:pPr>
          <w:hyperlink w:anchor="__RefHeading___Toc1007982_1051229030">
            <w:r>
              <w:rPr>
                <w:webHidden/>
                <w:rStyle w:val="IndexLink"/>
                <w:rtl w:val="true"/>
              </w:rPr>
              <w:t>حضور داماد در مجلس زنانه</w:t>
            </w:r>
            <w:r>
              <w:rPr>
                <w:rStyle w:val="IndexLink"/>
                <w:rtl w:val="true"/>
              </w:rPr>
              <w:tab/>
            </w:r>
            <w:r>
              <w:rPr>
                <w:rStyle w:val="IndexLink"/>
              </w:rPr>
              <w:t>21</w:t>
            </w:r>
          </w:hyperlink>
        </w:p>
        <w:p>
          <w:pPr>
            <w:pStyle w:val="Contents3"/>
            <w:tabs>
              <w:tab w:val="clear" w:pos="8459"/>
              <w:tab w:val="right" w:pos="9026" w:leader="dot"/>
            </w:tabs>
            <w:rPr/>
          </w:pPr>
          <w:hyperlink w:anchor="__RefHeading___Toc1007984_1051229030">
            <w:r>
              <w:rPr>
                <w:webHidden/>
                <w:rStyle w:val="IndexLink"/>
                <w:rtl w:val="true"/>
              </w:rPr>
              <w:t>اختلاط زن و مرد در مجلس عروسی</w:t>
            </w:r>
            <w:r>
              <w:rPr>
                <w:rStyle w:val="IndexLink"/>
                <w:rtl w:val="true"/>
              </w:rPr>
              <w:tab/>
            </w:r>
            <w:r>
              <w:rPr>
                <w:rStyle w:val="IndexLink"/>
              </w:rPr>
              <w:t>22</w:t>
            </w:r>
          </w:hyperlink>
        </w:p>
        <w:p>
          <w:pPr>
            <w:pStyle w:val="Contents3"/>
            <w:tabs>
              <w:tab w:val="clear" w:pos="8459"/>
              <w:tab w:val="right" w:pos="9026" w:leader="dot"/>
            </w:tabs>
            <w:rPr/>
          </w:pPr>
          <w:hyperlink w:anchor="__RefHeading___Toc1007986_1051229030">
            <w:r>
              <w:rPr>
                <w:webHidden/>
                <w:rStyle w:val="IndexLink"/>
                <w:rtl w:val="true"/>
              </w:rPr>
              <w:t>عكاسی و فیلمبرداری از مجالس عروسی</w:t>
            </w:r>
            <w:r>
              <w:rPr>
                <w:rStyle w:val="IndexLink"/>
                <w:rtl w:val="true"/>
              </w:rPr>
              <w:tab/>
            </w:r>
            <w:r>
              <w:rPr>
                <w:rStyle w:val="IndexLink"/>
              </w:rPr>
              <w:t>22</w:t>
            </w:r>
          </w:hyperlink>
        </w:p>
        <w:p>
          <w:pPr>
            <w:pStyle w:val="Contents3"/>
            <w:tabs>
              <w:tab w:val="clear" w:pos="8459"/>
              <w:tab w:val="right" w:pos="9026" w:leader="dot"/>
            </w:tabs>
            <w:rPr/>
          </w:pPr>
          <w:hyperlink w:anchor="__RefHeading___Toc1007988_1051229030">
            <w:r>
              <w:rPr>
                <w:webHidden/>
                <w:rStyle w:val="IndexLink"/>
                <w:rtl w:val="true"/>
              </w:rPr>
              <w:t>مسائل متفرقه عروسی و ازدواج</w:t>
            </w:r>
            <w:r>
              <w:rPr>
                <w:rStyle w:val="IndexLink"/>
                <w:rtl w:val="true"/>
              </w:rPr>
              <w:tab/>
            </w:r>
            <w:r>
              <w:rPr>
                <w:rStyle w:val="IndexLink"/>
              </w:rPr>
              <w:t>23</w:t>
            </w:r>
          </w:hyperlink>
        </w:p>
        <w:p>
          <w:pPr>
            <w:pStyle w:val="Contents3"/>
            <w:tabs>
              <w:tab w:val="clear" w:pos="8459"/>
              <w:tab w:val="right" w:pos="9026" w:leader="dot"/>
            </w:tabs>
            <w:rPr/>
          </w:pPr>
          <w:hyperlink w:anchor="__RefHeading___Toc1007990_1051229030">
            <w:r>
              <w:rPr>
                <w:webHidden/>
                <w:rStyle w:val="IndexLink"/>
                <w:rtl w:val="true"/>
              </w:rPr>
              <w:t>استفتائات موسیقی و غنا</w:t>
            </w:r>
            <w:r>
              <w:rPr>
                <w:rStyle w:val="IndexLink"/>
                <w:rtl w:val="true"/>
              </w:rPr>
              <w:tab/>
            </w:r>
            <w:r>
              <w:rPr>
                <w:rStyle w:val="IndexLink"/>
              </w:rPr>
              <w:t>24</w:t>
            </w:r>
          </w:hyperlink>
        </w:p>
        <w:p>
          <w:pPr>
            <w:pStyle w:val="Contents2"/>
            <w:tabs>
              <w:tab w:val="clear" w:pos="8743"/>
              <w:tab w:val="right" w:pos="9026" w:leader="dot"/>
            </w:tabs>
            <w:rPr/>
          </w:pPr>
          <w:hyperlink w:anchor="__RefHeading___Toc1007992_1051229030">
            <w:r>
              <w:rPr>
                <w:webHidden/>
                <w:rStyle w:val="IndexLink"/>
                <w:rtl w:val="true"/>
              </w:rPr>
              <w:t>فصل چهارم</w:t>
            </w:r>
            <w:r>
              <w:rPr>
                <w:rStyle w:val="IndexLink"/>
                <w:rtl w:val="true"/>
              </w:rPr>
              <w:t xml:space="preserve">: </w:t>
            </w:r>
            <w:r>
              <w:rPr>
                <w:rStyle w:val="IndexLink"/>
                <w:rtl w:val="true"/>
              </w:rPr>
              <w:t>آلات و ابزار شادی آفرین</w:t>
            </w:r>
            <w:r>
              <w:rPr>
                <w:rStyle w:val="IndexLink"/>
                <w:rtl w:val="true"/>
              </w:rPr>
              <w:tab/>
            </w:r>
            <w:r>
              <w:rPr>
                <w:rStyle w:val="IndexLink"/>
              </w:rPr>
              <w:t>26</w:t>
            </w:r>
          </w:hyperlink>
        </w:p>
        <w:p>
          <w:pPr>
            <w:pStyle w:val="Contents3"/>
            <w:tabs>
              <w:tab w:val="clear" w:pos="8459"/>
              <w:tab w:val="right" w:pos="9026" w:leader="dot"/>
            </w:tabs>
            <w:rPr/>
          </w:pPr>
          <w:hyperlink w:anchor="__RefHeading___Toc1007994_1051229030">
            <w:r>
              <w:rPr>
                <w:webHidden/>
                <w:rStyle w:val="IndexLink"/>
                <w:rtl w:val="true"/>
              </w:rPr>
              <w:t>اشاره</w:t>
            </w:r>
            <w:r>
              <w:rPr>
                <w:rStyle w:val="IndexLink"/>
                <w:rtl w:val="true"/>
              </w:rPr>
              <w:tab/>
            </w:r>
            <w:r>
              <w:rPr>
                <w:rStyle w:val="IndexLink"/>
              </w:rPr>
              <w:t>26</w:t>
            </w:r>
          </w:hyperlink>
        </w:p>
        <w:p>
          <w:pPr>
            <w:pStyle w:val="Contents3"/>
            <w:tabs>
              <w:tab w:val="clear" w:pos="8459"/>
              <w:tab w:val="right" w:pos="9026" w:leader="dot"/>
            </w:tabs>
            <w:rPr/>
          </w:pPr>
          <w:hyperlink w:anchor="__RefHeading___Toc1007996_1051229030">
            <w:r>
              <w:rPr>
                <w:webHidden/>
                <w:rStyle w:val="IndexLink"/>
                <w:rtl w:val="true"/>
              </w:rPr>
              <w:t>مزد خوانندگان</w:t>
            </w:r>
            <w:r>
              <w:rPr>
                <w:rStyle w:val="IndexLink"/>
                <w:rtl w:val="true"/>
              </w:rPr>
              <w:tab/>
            </w:r>
            <w:r>
              <w:rPr>
                <w:rStyle w:val="IndexLink"/>
              </w:rPr>
              <w:t>28</w:t>
            </w:r>
          </w:hyperlink>
        </w:p>
        <w:p>
          <w:pPr>
            <w:pStyle w:val="Contents3"/>
            <w:tabs>
              <w:tab w:val="clear" w:pos="8459"/>
              <w:tab w:val="right" w:pos="9026" w:leader="dot"/>
            </w:tabs>
            <w:rPr/>
          </w:pPr>
          <w:hyperlink w:anchor="__RefHeading___Toc1007998_1051229030">
            <w:r>
              <w:rPr>
                <w:webHidden/>
                <w:rStyle w:val="IndexLink"/>
                <w:rtl w:val="true"/>
              </w:rPr>
              <w:t>كف زدن</w:t>
            </w:r>
            <w:r>
              <w:rPr>
                <w:rStyle w:val="IndexLink"/>
                <w:rtl w:val="true"/>
              </w:rPr>
              <w:tab/>
            </w:r>
            <w:r>
              <w:rPr>
                <w:rStyle w:val="IndexLink"/>
              </w:rPr>
              <w:t>30</w:t>
            </w:r>
          </w:hyperlink>
        </w:p>
        <w:p>
          <w:pPr>
            <w:pStyle w:val="Contents2"/>
            <w:tabs>
              <w:tab w:val="clear" w:pos="8743"/>
              <w:tab w:val="right" w:pos="9026" w:leader="dot"/>
            </w:tabs>
            <w:rPr/>
          </w:pPr>
          <w:hyperlink w:anchor="__RefHeading___Toc1008000_1051229030">
            <w:r>
              <w:rPr>
                <w:webHidden/>
                <w:rStyle w:val="IndexLink"/>
                <w:rtl w:val="true"/>
              </w:rPr>
              <w:t>فصل پنجم</w:t>
            </w:r>
            <w:r>
              <w:rPr>
                <w:rStyle w:val="IndexLink"/>
                <w:rtl w:val="true"/>
              </w:rPr>
              <w:t xml:space="preserve">: </w:t>
            </w:r>
            <w:r>
              <w:rPr>
                <w:rStyle w:val="IndexLink"/>
                <w:rtl w:val="true"/>
              </w:rPr>
              <w:t>اعیاد</w:t>
            </w:r>
            <w:r>
              <w:rPr>
                <w:rStyle w:val="IndexLink"/>
                <w:rtl w:val="true"/>
              </w:rPr>
              <w:tab/>
            </w:r>
            <w:r>
              <w:rPr>
                <w:rStyle w:val="IndexLink"/>
              </w:rPr>
              <w:t>32</w:t>
            </w:r>
          </w:hyperlink>
        </w:p>
        <w:p>
          <w:pPr>
            <w:pStyle w:val="Contents3"/>
            <w:tabs>
              <w:tab w:val="clear" w:pos="8459"/>
              <w:tab w:val="right" w:pos="9026" w:leader="dot"/>
            </w:tabs>
            <w:rPr/>
          </w:pPr>
          <w:hyperlink w:anchor="__RefHeading___Toc1008002_1051229030">
            <w:r>
              <w:rPr>
                <w:webHidden/>
                <w:rStyle w:val="IndexLink"/>
                <w:rtl w:val="true"/>
              </w:rPr>
              <w:t>اشاره</w:t>
            </w:r>
            <w:r>
              <w:rPr>
                <w:rStyle w:val="IndexLink"/>
                <w:rtl w:val="true"/>
              </w:rPr>
              <w:tab/>
            </w:r>
            <w:r>
              <w:rPr>
                <w:rStyle w:val="IndexLink"/>
              </w:rPr>
              <w:t>32</w:t>
            </w:r>
          </w:hyperlink>
        </w:p>
        <w:p>
          <w:pPr>
            <w:pStyle w:val="Contents3"/>
            <w:tabs>
              <w:tab w:val="clear" w:pos="8459"/>
              <w:tab w:val="right" w:pos="9026" w:leader="dot"/>
            </w:tabs>
            <w:rPr/>
          </w:pPr>
          <w:hyperlink w:anchor="__RefHeading___Toc1008004_1051229030">
            <w:r>
              <w:rPr>
                <w:webHidden/>
                <w:rStyle w:val="IndexLink"/>
                <w:rtl w:val="true"/>
              </w:rPr>
              <w:t>اعمال روز عید فطر</w:t>
            </w:r>
            <w:r>
              <w:rPr>
                <w:rStyle w:val="IndexLink"/>
                <w:rtl w:val="true"/>
              </w:rPr>
              <w:tab/>
            </w:r>
            <w:r>
              <w:rPr>
                <w:rStyle w:val="IndexLink"/>
              </w:rPr>
              <w:t>34</w:t>
            </w:r>
          </w:hyperlink>
        </w:p>
        <w:p>
          <w:pPr>
            <w:pStyle w:val="Contents3"/>
            <w:tabs>
              <w:tab w:val="clear" w:pos="8459"/>
              <w:tab w:val="right" w:pos="9026" w:leader="dot"/>
            </w:tabs>
            <w:rPr/>
          </w:pPr>
          <w:hyperlink w:anchor="__RefHeading___Toc1008006_1051229030">
            <w:r>
              <w:rPr>
                <w:webHidden/>
                <w:rStyle w:val="IndexLink"/>
                <w:rtl w:val="true"/>
              </w:rPr>
              <w:t>اعمال روز عید قربان</w:t>
            </w:r>
            <w:r>
              <w:rPr>
                <w:rStyle w:val="IndexLink"/>
                <w:rtl w:val="true"/>
              </w:rPr>
              <w:tab/>
            </w:r>
            <w:r>
              <w:rPr>
                <w:rStyle w:val="IndexLink"/>
              </w:rPr>
              <w:t>34</w:t>
            </w:r>
          </w:hyperlink>
        </w:p>
        <w:p>
          <w:pPr>
            <w:pStyle w:val="Contents3"/>
            <w:tabs>
              <w:tab w:val="clear" w:pos="8459"/>
              <w:tab w:val="right" w:pos="9026" w:leader="dot"/>
            </w:tabs>
            <w:rPr/>
          </w:pPr>
          <w:hyperlink w:anchor="__RefHeading___Toc1008008_1051229030">
            <w:r>
              <w:rPr>
                <w:webHidden/>
                <w:rStyle w:val="IndexLink"/>
                <w:rtl w:val="true"/>
              </w:rPr>
              <w:t>اعمال روز عید غدیر</w:t>
            </w:r>
            <w:r>
              <w:rPr>
                <w:rStyle w:val="IndexLink"/>
                <w:rtl w:val="true"/>
              </w:rPr>
              <w:tab/>
            </w:r>
            <w:r>
              <w:rPr>
                <w:rStyle w:val="IndexLink"/>
              </w:rPr>
              <w:t>36</w:t>
            </w:r>
          </w:hyperlink>
        </w:p>
        <w:p>
          <w:pPr>
            <w:pStyle w:val="Contents3"/>
            <w:tabs>
              <w:tab w:val="clear" w:pos="8459"/>
              <w:tab w:val="right" w:pos="9026" w:leader="dot"/>
            </w:tabs>
            <w:rPr/>
          </w:pPr>
          <w:hyperlink w:anchor="__RefHeading___Toc1008010_1051229030">
            <w:r>
              <w:rPr>
                <w:webHidden/>
                <w:rStyle w:val="IndexLink"/>
                <w:rtl w:val="true"/>
              </w:rPr>
              <w:t>عید مبعث</w:t>
            </w:r>
            <w:r>
              <w:rPr>
                <w:rStyle w:val="IndexLink"/>
                <w:rtl w:val="true"/>
              </w:rPr>
              <w:tab/>
            </w:r>
            <w:r>
              <w:rPr>
                <w:rStyle w:val="IndexLink"/>
              </w:rPr>
              <w:t>37</w:t>
            </w:r>
          </w:hyperlink>
        </w:p>
        <w:p>
          <w:pPr>
            <w:pStyle w:val="Contents3"/>
            <w:tabs>
              <w:tab w:val="clear" w:pos="8459"/>
              <w:tab w:val="right" w:pos="9026" w:leader="dot"/>
            </w:tabs>
            <w:rPr/>
          </w:pPr>
          <w:hyperlink w:anchor="__RefHeading___Toc1008012_1051229030">
            <w:r>
              <w:rPr>
                <w:webHidden/>
                <w:rStyle w:val="IndexLink"/>
                <w:rtl w:val="true"/>
              </w:rPr>
              <w:t xml:space="preserve">نوروز </w:t>
            </w:r>
            <w:r>
              <w:rPr>
                <w:rStyle w:val="IndexLink"/>
                <w:rtl w:val="true"/>
              </w:rPr>
              <w:t>(</w:t>
            </w:r>
            <w:r>
              <w:rPr>
                <w:rStyle w:val="IndexLink"/>
                <w:rtl w:val="true"/>
              </w:rPr>
              <w:t>اوّل فروردین</w:t>
            </w:r>
            <w:r>
              <w:rPr>
                <w:rStyle w:val="IndexLink"/>
                <w:rtl w:val="true"/>
              </w:rPr>
              <w:t>)</w:t>
              <w:tab/>
            </w:r>
            <w:r>
              <w:rPr>
                <w:rStyle w:val="IndexLink"/>
              </w:rPr>
              <w:t>37</w:t>
            </w:r>
          </w:hyperlink>
        </w:p>
        <w:p>
          <w:pPr>
            <w:pStyle w:val="Contents3"/>
            <w:tabs>
              <w:tab w:val="clear" w:pos="8459"/>
              <w:tab w:val="right" w:pos="9026" w:leader="dot"/>
            </w:tabs>
            <w:rPr/>
          </w:pPr>
          <w:hyperlink w:anchor="__RefHeading___Toc1008014_1051229030">
            <w:r>
              <w:rPr>
                <w:webHidden/>
                <w:rStyle w:val="IndexLink"/>
                <w:rtl w:val="true"/>
              </w:rPr>
              <w:t>احكام عید نوروز و مراسم آن</w:t>
            </w:r>
            <w:r>
              <w:rPr>
                <w:rStyle w:val="IndexLink"/>
                <w:rtl w:val="true"/>
              </w:rPr>
              <w:tab/>
            </w:r>
            <w:r>
              <w:rPr>
                <w:rStyle w:val="IndexLink"/>
              </w:rPr>
              <w:t>38</w:t>
            </w:r>
          </w:hyperlink>
        </w:p>
        <w:p>
          <w:pPr>
            <w:pStyle w:val="Contents3"/>
            <w:tabs>
              <w:tab w:val="clear" w:pos="8459"/>
              <w:tab w:val="right" w:pos="9026" w:leader="dot"/>
            </w:tabs>
            <w:rPr/>
          </w:pPr>
          <w:hyperlink w:anchor="__RefHeading___Toc1008016_1051229030">
            <w:r>
              <w:rPr>
                <w:webHidden/>
                <w:rStyle w:val="IndexLink"/>
                <w:rtl w:val="true"/>
              </w:rPr>
              <w:t>چهارشنبه سوری و ترقه بازی</w:t>
            </w:r>
            <w:r>
              <w:rPr>
                <w:rStyle w:val="IndexLink"/>
                <w:rtl w:val="true"/>
              </w:rPr>
              <w:tab/>
            </w:r>
            <w:r>
              <w:rPr>
                <w:rStyle w:val="IndexLink"/>
              </w:rPr>
              <w:t>38</w:t>
            </w:r>
          </w:hyperlink>
        </w:p>
        <w:p>
          <w:pPr>
            <w:pStyle w:val="Contents3"/>
            <w:tabs>
              <w:tab w:val="clear" w:pos="8459"/>
              <w:tab w:val="right" w:pos="9026" w:leader="dot"/>
            </w:tabs>
            <w:rPr/>
          </w:pPr>
          <w:hyperlink w:anchor="__RefHeading___Toc1008018_1051229030">
            <w:r>
              <w:rPr>
                <w:webHidden/>
                <w:rStyle w:val="IndexLink"/>
                <w:rtl w:val="true"/>
              </w:rPr>
              <w:t>ولیمه و عقیقه</w:t>
            </w:r>
            <w:r>
              <w:rPr>
                <w:rStyle w:val="IndexLink"/>
                <w:rtl w:val="true"/>
              </w:rPr>
              <w:tab/>
            </w:r>
            <w:r>
              <w:rPr>
                <w:rStyle w:val="IndexLink"/>
              </w:rPr>
              <w:t>39</w:t>
            </w:r>
          </w:hyperlink>
        </w:p>
        <w:p>
          <w:pPr>
            <w:pStyle w:val="Contents3"/>
            <w:tabs>
              <w:tab w:val="clear" w:pos="8459"/>
              <w:tab w:val="right" w:pos="9026" w:leader="dot"/>
            </w:tabs>
            <w:rPr/>
          </w:pPr>
          <w:hyperlink w:anchor="__RefHeading___Toc1008020_1051229030">
            <w:r>
              <w:rPr>
                <w:webHidden/>
                <w:rStyle w:val="IndexLink"/>
                <w:rtl w:val="true"/>
              </w:rPr>
              <w:t>مراسم ختنه</w:t>
            </w:r>
            <w:r>
              <w:rPr>
                <w:rStyle w:val="IndexLink"/>
                <w:rtl w:val="true"/>
              </w:rPr>
              <w:tab/>
            </w:r>
            <w:r>
              <w:rPr>
                <w:rStyle w:val="IndexLink"/>
              </w:rPr>
              <w:t>40</w:t>
            </w:r>
          </w:hyperlink>
        </w:p>
        <w:p>
          <w:pPr>
            <w:pStyle w:val="Contents3"/>
            <w:tabs>
              <w:tab w:val="clear" w:pos="8459"/>
              <w:tab w:val="right" w:pos="9026" w:leader="dot"/>
            </w:tabs>
            <w:rPr/>
          </w:pPr>
          <w:hyperlink w:anchor="__RefHeading___Toc1008022_1051229030">
            <w:r>
              <w:rPr>
                <w:webHidden/>
                <w:rStyle w:val="IndexLink"/>
                <w:rtl w:val="true"/>
              </w:rPr>
              <w:t>شادی‌های واقعی</w:t>
            </w:r>
            <w:r>
              <w:rPr>
                <w:rStyle w:val="IndexLink"/>
                <w:rtl w:val="true"/>
              </w:rPr>
              <w:tab/>
            </w:r>
            <w:r>
              <w:rPr>
                <w:rStyle w:val="IndexLink"/>
              </w:rPr>
              <w:t>42</w:t>
            </w:r>
          </w:hyperlink>
        </w:p>
        <w:p>
          <w:pPr>
            <w:pStyle w:val="Contents2"/>
            <w:tabs>
              <w:tab w:val="clear" w:pos="8743"/>
              <w:tab w:val="right" w:pos="9026" w:leader="dot"/>
            </w:tabs>
            <w:rPr/>
          </w:pPr>
          <w:hyperlink w:anchor="__RefHeading___Toc1008024_1051229030">
            <w:r>
              <w:rPr>
                <w:webHidden/>
                <w:rStyle w:val="IndexLink"/>
                <w:rtl w:val="true"/>
              </w:rPr>
              <w:t>منابع</w:t>
            </w:r>
            <w:r>
              <w:rPr>
                <w:rStyle w:val="IndexLink"/>
                <w:rtl w:val="true"/>
              </w:rPr>
              <w:tab/>
            </w:r>
            <w:r>
              <w:rPr>
                <w:rStyle w:val="IndexLink"/>
              </w:rPr>
              <w:t>43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325_93120"/>
      <w:bookmarkStart w:id="1" w:name="pg7325_93120"/>
      <w:bookmarkEnd w:id="1"/>
    </w:p>
    <w:p>
      <w:pPr>
        <w:pStyle w:val="Heading2"/>
        <w:numPr>
          <w:ilvl w:val="1"/>
          <w:numId w:val="1"/>
        </w:numPr>
        <w:rPr/>
      </w:pPr>
      <w:bookmarkStart w:id="2" w:name="pg7325_93120"/>
      <w:bookmarkStart w:id="3" w:name="__RefHeading___Toc1007944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صفرلکی، شمس‌الله</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جشن و شادمانی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الله صفرلکی؛ زیرنظر محمدحسین فلاح‌زاده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تبلیغات اسلامی، پژوهشکده باقرالعلوم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نور السجاد،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Times New Roman" w:cs="Times New Roman" w:ascii="Times New Roman" w:hAnsi="Times New Roman"/>
          <w:color w:val="111111"/>
          <w:sz w:val="28"/>
          <w:szCs w:val="28"/>
          <w:lang w:val="en-US" w:bidi="en-US"/>
        </w:rPr>
        <w:t>x12</w:t>
      </w:r>
      <w:r>
        <w:rPr>
          <w:rFonts w:ascii="IRNazanin" w:hAnsi="IRNazanin" w:eastAsia="IRNazanin"/>
          <w:color w:val="111111"/>
          <w:sz w:val="28"/>
          <w:sz w:val="28"/>
          <w:szCs w:val="28"/>
          <w:rtl w:val="true"/>
          <w:lang w:bidi="fa-IR"/>
        </w:rPr>
        <w:t>س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و زندگی؛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7000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9647163487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همچنین به‌صورت زیرنویس</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 xml:space="preserve">جشن‌ها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جشن‌ها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تفریح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 احیاء امر به معروف و نهی از منكر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BP259</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297/73</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2074</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ركورد كامل</w:t>
      </w:r>
    </w:p>
    <w:p>
      <w:pPr>
        <w:pStyle w:val="BookText"/>
        <w:rPr/>
      </w:pPr>
      <w:r>
        <w:rPr>
          <w:rFonts w:ascii="IRNazanin" w:hAnsi="IRNazanin" w:eastAsia="IRNazanin"/>
          <w:color w:val="111111"/>
          <w:sz w:val="28"/>
          <w:sz w:val="28"/>
          <w:szCs w:val="28"/>
          <w:rtl w:val="true"/>
          <w:lang w:bidi="fa-IR"/>
        </w:rPr>
        <w:t>انتشارات نورالسجاد</w:t>
      </w:r>
    </w:p>
    <w:p>
      <w:pPr>
        <w:pStyle w:val="BookText"/>
        <w:rPr/>
      </w:pPr>
      <w:r>
        <w:rPr>
          <w:rFonts w:ascii="IRNazanin" w:hAnsi="IRNazanin" w:eastAsia="IRNazanin"/>
          <w:color w:val="111111"/>
          <w:sz w:val="28"/>
          <w:sz w:val="28"/>
          <w:szCs w:val="28"/>
          <w:rtl w:val="true"/>
          <w:lang w:bidi="fa-IR"/>
        </w:rPr>
        <w:t>قم، تلفن</w:t>
      </w:r>
      <w:r>
        <w:rPr>
          <w:rFonts w:eastAsia="IRNazanin" w:cs="IRNazanin"/>
          <w:color w:val="111111"/>
          <w:sz w:val="28"/>
          <w:szCs w:val="28"/>
          <w:lang w:bidi="fa-IR"/>
        </w:rPr>
        <w:t>7775805</w:t>
      </w:r>
    </w:p>
    <w:p>
      <w:pPr>
        <w:pStyle w:val="BookText"/>
        <w:rPr/>
      </w:pPr>
      <w:r>
        <w:rPr>
          <w:rFonts w:ascii="IRNazanin" w:hAnsi="IRNazanin" w:eastAsia="IRNazanin"/>
          <w:color w:val="111111"/>
          <w:sz w:val="28"/>
          <w:sz w:val="28"/>
          <w:szCs w:val="28"/>
          <w:rtl w:val="true"/>
          <w:lang w:bidi="fa-IR"/>
        </w:rPr>
        <w:t xml:space="preserve">نام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احكام جشن و شادمانی</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شمس‌اللّه صفرلكی</w:t>
      </w:r>
    </w:p>
    <w:p>
      <w:pPr>
        <w:pStyle w:val="BookText"/>
        <w:rPr/>
      </w:pPr>
      <w:r>
        <w:rPr>
          <w:rFonts w:ascii="IRNazanin" w:hAnsi="IRNazanin" w:eastAsia="IRNazanin"/>
          <w:color w:val="111111"/>
          <w:sz w:val="28"/>
          <w:sz w:val="28"/>
          <w:szCs w:val="28"/>
          <w:rtl w:val="true"/>
          <w:lang w:bidi="fa-IR"/>
        </w:rPr>
        <w:t xml:space="preserve">زیر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محمدحسین فلاح‌زاده</w:t>
      </w:r>
    </w:p>
    <w:p>
      <w:pPr>
        <w:pStyle w:val="BookText"/>
        <w:rPr/>
      </w:pPr>
      <w:r>
        <w:rPr>
          <w:rFonts w:ascii="IRNazanin" w:hAnsi="IRNazanin" w:eastAsia="IRNazanin"/>
          <w:color w:val="111111"/>
          <w:sz w:val="28"/>
          <w:sz w:val="28"/>
          <w:szCs w:val="28"/>
          <w:rtl w:val="true"/>
          <w:lang w:bidi="fa-IR"/>
        </w:rPr>
        <w:t xml:space="preserve">ویراستار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محدثی</w:t>
      </w:r>
    </w:p>
    <w:p>
      <w:pPr>
        <w:pStyle w:val="BookText"/>
        <w:rPr/>
      </w:pPr>
      <w:r>
        <w:rPr>
          <w:rFonts w:ascii="IRNazanin" w:hAnsi="IRNazanin" w:eastAsia="IRNazanin"/>
          <w:color w:val="111111"/>
          <w:sz w:val="28"/>
          <w:sz w:val="28"/>
          <w:szCs w:val="28"/>
          <w:rtl w:val="true"/>
          <w:lang w:bidi="fa-IR"/>
        </w:rPr>
        <w:t xml:space="preserve">به سفارش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 احیاء امر به معروف و نهی از منكر</w:t>
      </w:r>
    </w:p>
    <w:p>
      <w:pPr>
        <w:pStyle w:val="BookText"/>
        <w:rPr/>
      </w:pPr>
      <w:r>
        <w:rPr>
          <w:rFonts w:ascii="IRNazanin" w:hAnsi="IRNazanin" w:eastAsia="IRNazanin"/>
          <w:color w:val="111111"/>
          <w:sz w:val="28"/>
          <w:sz w:val="28"/>
          <w:szCs w:val="28"/>
          <w:rtl w:val="true"/>
          <w:lang w:bidi="fa-IR"/>
        </w:rPr>
        <w:t xml:space="preserve">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نورالسّجاد</w:t>
      </w:r>
    </w:p>
    <w:p>
      <w:pPr>
        <w:pStyle w:val="BookText"/>
        <w:rPr/>
      </w:pP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w:t>
      </w:r>
    </w:p>
    <w:p>
      <w:pPr>
        <w:pStyle w:val="BookText"/>
        <w:rPr/>
      </w:pPr>
      <w:r>
        <w:rPr>
          <w:rFonts w:ascii="IRNazanin" w:hAnsi="IRNazanin" w:eastAsia="IRNazanin"/>
          <w:color w:val="111111"/>
          <w:sz w:val="28"/>
          <w:sz w:val="28"/>
          <w:szCs w:val="28"/>
          <w:rtl w:val="true"/>
          <w:lang w:bidi="fa-IR"/>
        </w:rPr>
        <w:t>صفحه‌آرا و حروف‌نگار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آشنا</w:t>
      </w:r>
    </w:p>
    <w:p>
      <w:pPr>
        <w:pStyle w:val="BookText"/>
        <w:rPr/>
      </w:pPr>
      <w:r>
        <w:rPr>
          <w:rFonts w:ascii="IRNazanin" w:hAnsi="IRNazanin" w:eastAsia="IRNazanin"/>
          <w:color w:val="111111"/>
          <w:sz w:val="28"/>
          <w:sz w:val="28"/>
          <w:szCs w:val="28"/>
          <w:rtl w:val="true"/>
          <w:lang w:bidi="fa-IR"/>
        </w:rPr>
        <w:t>نوبت و تاریخ چاپ</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شمارگان </w:t>
      </w:r>
      <w:r>
        <w:rPr>
          <w:rFonts w:eastAsia="IRNazanin" w:cs="IRNazanin"/>
          <w:color w:val="111111"/>
          <w:sz w:val="28"/>
          <w:szCs w:val="28"/>
          <w:rtl w:val="true"/>
          <w:lang w:bidi="fa-IR"/>
        </w:rPr>
        <w:t xml:space="preserve">...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 xml:space="preserve">قیمت </w:t>
      </w:r>
      <w:r>
        <w:rPr>
          <w:rFonts w:eastAsia="IRNazanin" w:cs="IRNazanin"/>
          <w:color w:val="111111"/>
          <w:sz w:val="28"/>
          <w:szCs w:val="28"/>
          <w:rtl w:val="true"/>
          <w:lang w:bidi="fa-IR"/>
        </w:rPr>
        <w:t xml:space="preserve">...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07946_1051229030"/>
      <w:bookmarkStart w:id="6" w:name="_Toc2"/>
      <w:bookmarkEnd w:id="5"/>
      <w:r>
        <w:rPr>
          <w:rtl w:val="true"/>
        </w:rPr>
        <w:t>فهرست</w:t>
      </w:r>
      <w:bookmarkEnd w:id="6"/>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فواید و عوامل</w:t>
      </w:r>
    </w:p>
    <w:p>
      <w:pPr>
        <w:pStyle w:val="BookText"/>
        <w:rPr/>
      </w:pPr>
      <w:r>
        <w:rPr>
          <w:rFonts w:ascii="IRNazanin" w:hAnsi="IRNazanin" w:eastAsia="IRNazanin"/>
          <w:color w:val="111111"/>
          <w:sz w:val="28"/>
          <w:sz w:val="28"/>
          <w:szCs w:val="28"/>
          <w:rtl w:val="true"/>
          <w:lang w:bidi="fa-IR"/>
        </w:rPr>
        <w:t xml:space="preserve">شادی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شادی چیست؟</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ضرورت شادی و تفریحات</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فواید شادی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شادی در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عوامل شادی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عوامل و معیارهای شادی در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و آداب شادی</w:t>
      </w:r>
    </w:p>
    <w:p>
      <w:pPr>
        <w:pStyle w:val="BookText"/>
        <w:rPr/>
      </w:pPr>
      <w:r>
        <w:rPr>
          <w:rFonts w:ascii="IRNazanin" w:hAnsi="IRNazanin" w:eastAsia="IRNazanin"/>
          <w:color w:val="111111"/>
          <w:sz w:val="28"/>
          <w:sz w:val="28"/>
          <w:szCs w:val="28"/>
          <w:rtl w:val="true"/>
          <w:lang w:bidi="fa-IR"/>
        </w:rPr>
        <w:t xml:space="preserve">انواع شادی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نمونه هایی از مزاح پیامبر صلی‌الله‌علیه‌و‌آله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زیبایی و زینت</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مصادیق شادی و احكام آنها</w:t>
      </w:r>
    </w:p>
    <w:p>
      <w:pPr>
        <w:pStyle w:val="BookText"/>
        <w:rPr/>
      </w:pPr>
      <w:r>
        <w:rPr>
          <w:rFonts w:ascii="IRNazanin" w:hAnsi="IRNazanin" w:eastAsia="IRNazanin"/>
          <w:color w:val="111111"/>
          <w:sz w:val="28"/>
          <w:sz w:val="28"/>
          <w:szCs w:val="28"/>
          <w:rtl w:val="true"/>
          <w:lang w:bidi="fa-IR"/>
        </w:rPr>
        <w:t>غنا در عروسی‌ها</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حضور داماد در مجلس زنانه</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اختلاط زن و مرد در مجلس عروسی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عكاسی و فیلمبرداری از مجالس عروسی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مسائل متفرقه عروسی و ازدواج</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استفتائات موسیقی و غنا</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آلات و ابزار شادی‌آفرین</w:t>
      </w:r>
    </w:p>
    <w:p>
      <w:pPr>
        <w:pStyle w:val="BookText"/>
        <w:rPr/>
      </w:pPr>
      <w:r>
        <w:rPr>
          <w:rFonts w:ascii="IRNazanin" w:hAnsi="IRNazanin" w:eastAsia="IRNazanin"/>
          <w:color w:val="111111"/>
          <w:sz w:val="28"/>
          <w:sz w:val="28"/>
          <w:szCs w:val="28"/>
          <w:rtl w:val="true"/>
          <w:lang w:bidi="fa-IR"/>
        </w:rPr>
        <w:t xml:space="preserve">خوانندگی زنان در مجالس شادی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مزد خوانندگان</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رقص و دست‌افشانی </w:t>
      </w:r>
      <w:r>
        <w:rPr>
          <w:rFonts w:eastAsia="IRNazanin" w:cs="IRNazanin"/>
          <w:color w:val="111111"/>
          <w:sz w:val="28"/>
          <w:szCs w:val="28"/>
          <w:lang w:bidi="fa-IR"/>
        </w:rPr>
        <w:t>86</w:t>
      </w:r>
    </w:p>
    <w:p>
      <w:pPr>
        <w:pStyle w:val="BookText"/>
        <w:rPr/>
      </w:pPr>
      <w:r>
        <w:rPr>
          <w:rFonts w:ascii="Amiri" w:hAnsi="Amiri" w:eastAsia="Amiri" w:cs="Amiri"/>
          <w:color w:val="111111"/>
          <w:sz w:val="28"/>
          <w:sz w:val="28"/>
          <w:szCs w:val="28"/>
          <w:rtl w:val="true"/>
          <w:lang w:bidi="ar-SA"/>
        </w:rPr>
        <w:t>كف زدن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اعیاد</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اعمال روز عید فطر</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bookmarkStart w:id="7" w:name="pg7325_93122"/>
    </w:p>
    <w:p>
      <w:pPr>
        <w:pStyle w:val="BookText"/>
        <w:rPr/>
      </w:pPr>
      <w:bookmarkEnd w:id="7"/>
      <w:r>
        <w:rPr>
          <w:rFonts w:ascii="IRNazanin" w:hAnsi="IRNazanin" w:eastAsia="IRNazanin"/>
          <w:color w:val="111111"/>
          <w:sz w:val="28"/>
          <w:sz w:val="28"/>
          <w:szCs w:val="28"/>
          <w:rtl w:val="true"/>
          <w:lang w:bidi="fa-IR"/>
        </w:rPr>
        <w:t>اعمال روز عید قربان</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اعمال روز عید غدیر</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عید مبعث</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نوروز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فروردین</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احكام عید نوروز و مراسم آن</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چهارشنبه سوری و ترقه بازی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ولیمه و عقیقه</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مراسم ختنه</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كارگشایی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موسیقی در مجالس جشن اهل‌بیت علیهم‌السلام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شادی‌های واقعی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Heading2"/>
        <w:numPr>
          <w:ilvl w:val="1"/>
          <w:numId w:val="1"/>
        </w:numPr>
        <w:rPr/>
      </w:pPr>
      <w:bookmarkStart w:id="8" w:name="__RefHeading___Toc1007948_1051229030"/>
      <w:bookmarkStart w:id="9" w:name="_Toc3"/>
      <w:bookmarkEnd w:id="8"/>
      <w:r>
        <w:rPr>
          <w:rtl w:val="true"/>
        </w:rPr>
        <w:t>مقدمه</w:t>
      </w:r>
      <w:bookmarkEnd w:id="9"/>
    </w:p>
    <w:p>
      <w:pPr>
        <w:pStyle w:val="BookText"/>
        <w:rPr/>
      </w:pPr>
      <w:r>
        <w:rPr>
          <w:rFonts w:ascii="Amiri" w:hAnsi="Amiri" w:eastAsia="Amiri" w:cs="Amiri"/>
          <w:color w:val="111111"/>
          <w:sz w:val="28"/>
          <w:sz w:val="28"/>
          <w:szCs w:val="28"/>
          <w:rtl w:val="true"/>
          <w:lang w:bidi="ar-SA"/>
        </w:rPr>
        <w:t xml:space="preserve">قال علی علیه‌السلام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اَلسُّرُورُ یبْسُطُ النَّفْسَ وَ یثیرُ النَّشاط</w:t>
      </w:r>
      <w:r>
        <w:rPr>
          <w:rStyle w:val="FootnoteAnchor"/>
          <w:rtl w:val="true"/>
        </w:rPr>
        <w:footnoteReference w:id="2"/>
      </w:r>
      <w:r>
        <w:rPr>
          <w:rFonts w:ascii="IRNazanin" w:hAnsi="IRNazanin" w:eastAsia="IRNazanin"/>
          <w:color w:val="111111"/>
          <w:sz w:val="28"/>
          <w:sz w:val="28"/>
          <w:szCs w:val="28"/>
          <w:rtl w:val="true"/>
          <w:lang w:bidi="fa-IR"/>
        </w:rPr>
        <w:t>شادمانی، موجب انبساط روح و مایه وجد و نشاط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مبین اسلام به عنوان كامل‌ترین و جامع‌ترین دین به نیازها و رفتارهای انسان از افق بالایی نگریسته و برای رشد و تكامل او تكالیفی را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تكالیف، چون در زمانهای مختلفی برای انسان پیش می‌آیند، متنوع و گوناگون‌اند؛ به طوری كه ریاضت و راحتی، دشواری و آسانی و حزن و شادی در كنار یكدیگر مفهوم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اسلام اگر روزه گرفتن واجب شده، پس از یك‌ماه ریاضت معنوی و جسمانی، عید و شادمانی وضع شده است، اگر به مجلس عزا و سوگواری ترغیب می‌شود، در مقابل به برپایی مجلس شادی و جشن میلاد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توصیه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تنوع نیازها در رفتارهای عملی دینداران واقعی نیز به خوبی ظهور و بروز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همان‌طور كه در مصائب اهل‌بیت علیهم‌السلام غمگین‌اند، در مجالس شادی با ظاهری آراسته و لباسهای زیبا و استعمال بوی خوش ظاهر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مؤمنان با این كردار فرح‌انگیز مروج شادی و انبساط در جامعه‌اند؛ زیرا می‌دانند كه آراستگی ظاهری انسان عامل مهمی در جذب افراد به كردار پسندیده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مؤمنی كه می‌خواهد دیگران را با عملش به ارزشهای الهی فرا خواند و مردم را شاد نگه دارد، باید در حد امكان، ظاهرش آراسته باشد</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حال، بحث شادی و شادكامی كه مدتی است در رسانه‌ها و مجامع ما مطرح شده، به نظر می‌رسد چندان مورد مطالعه عمیق قرار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مسلم است در حال حاضر مبناهایی درباره شادی و نشاط در جامعه ما مورد توافق همگانی قرار گرفته است؛ مانند چهره گشاده، لبخند، لباس مناسب و</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اینگونه موارد ملاك شادابی 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این شادی و نشاط واقعی و مبنای درستی داشته باشد، نتایج زیادی برای فرد و جامعه در پی خواهد داشت؛ از جمله، موفقیت در امور مختلف زندگی، افزایش ارتباطات اجتماعی و برخورداری از سلامت جسمی و روحی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فایده‌هایی كه برای شادی بیان شد، زمانی به دست خواهد آمد كه انسان به یك شادی بادوام و ریشه‌دار رسیده باشد كه در ادبیات ما و دین اسلام با عناوینی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و خوشبختی از آن یاد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شادی ها دو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شادی‌های گذرا و شادی‌های ماندگار؛ به عبارت دیگر، شادی‌ها زمانی سازنده‌اند و زمانی مخرِّب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بینش اسلامی و روان‌شناسی، شادی هنگامی سازنده و پایدار است كه با اختیار و خودآگاهی و هدفی عالی همراه باشد، اما اعتیاد به برخی چیزها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مخدر، موسیقی، مجالس خوشگذرانی و امثال آن حالتی ایجاد می‌كند كه انسان مسائل پیرامون خود را فراموش می‌كند؛ چه بسیار انسانهایی كه برای فرار از واقعیتهای زندگی به این امور پناه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مولوی تعبیر زیبایی در مورد چنین افرادی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دمی از هوشیاری وارهند ننگ خمر و زمر بر خود می‌نهند</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به هرحال اگر تفریح و شادی گریز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بی‌خودی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نمی‌توان آن را شادی پایدار و واقعی دانست، بلكه نشاطی است كه فقط چهره شخص را می‌پوشاند، خنده‌ای است كه ازگریه غم انگیزتر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شادی‌های گذرا مانند داروهای نیروزا هستند؛ این مواد نیروزا علاوه بر اینكه آثار بدی در شخص ایجاد می‌كنند پس از كشف چنین موردی آبروی انسان را نیز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ابزارهای نادرست كسب شادی نیز همانند استفاده از داروهای نیروزاست كه سرانجام به غم و افسردگی منتهی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جوانهای بسیاری بوده‌اند كه پس از لحظه‌های غافل كننده شادی‌های كاذب، زانوی غم در بغل گرفته و گریسته‌اند و در موارد حادّ، دست به خودكشی زده‌اند؛ دلیل آن هم این است كه چنین افرادی وقتی به خود آمده‌اند و آن غوغای رقص و آواز را تمام شده یافتند، باز خود را با همه ضعف‌ها و واقعیتهای تلخ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نحوی قصد فرار از آن را داشته‌اند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روبرو دیده‌اند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ممكن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می‌توان نیازهای حقیقی را تشخیص داد تا در پرتو آن شادی‌های واقعی را از شادی‌های كاذب تمیز داد؟ 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زیبایی در قرآن درباره دنیا و آخرت وجود دارد كه در واقع راه را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تفاوت آخرت را با دنیا اینگونه بیان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وَالآخِرَةُ خَیرٌ وَ اَبْقی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آخرت دو خصوصیت دارد كه دنیا از آن بی‌بهره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آخرت هم خیر هست و هم تداوم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می‌توان امور دنیوی را از امور اخروی تشخیص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شادی ناشی از مواد مخدر، رقص و آواز كه نه خیری در آن است و نه تداومی دارد، بر اساس فلسفه الهی از مقدرات دنیوی هستند؛ همانطور كه از این تعبیر زیبای قرآنی پیداست،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معنای هر چیزی است كه ما را از خدا غافل كرده، به امور غیر مفید و زودگذر بكشاند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كار دین آن است كه ما را از ظواهر دنیا و لذتهای آنی‌اش جدا كرده، به امور پایدار و متعالی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هر عملی كه این اختیار و آگاهی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وجه تمایز انسان از حیوان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دهد، برای انسان سالم و در جست وجوی تكامل، مفید و مطلوب خواهد بود و در برابر آن، هر عاملی كه جلوی این اختیار و آگاهی را بگیرد، عاملی منفی قلمداد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معلوم می‌شود كه ریشه شادی و نشاط در درون انسان قرار دارد نه در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می‌گوید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راه لذت از درون دان نی برون ابلهی دان جُستن قصر و حصون</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و در جای دیگری نیز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یكی در كُنج مسجد مست و شاد و آن دگر در باغ ترش و بی‌مراد</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با توجه به اینكه دین اسلام به شادی و نشاط افراد توجه ویژه‌ای دارد، برای این منظور راهكارهایی نیز توصیه نموده كه به چند مورد آنها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و جهان‌بینی صحیح؛</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زهد؛ یكی از مقولاتی كه در پرتو ایمان و اعتقاد صحیح برای انسان حاصل می‌شود و در ایجاد شادی مؤثر است، زهد و قناعت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تعابیر عمیقی در اسلام وجود دارد كه در بحث شادی باید مورد استفاده قرار گیرد؛ نمونه‌ای از آن به كار بردن همزمان واژه زهد با واژه شادی و شادمانی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یعنی اینكه انسان از نعمت‌های دنیا استفاده كند، ولی به آن وابسته و حریص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دنیا اگر سودی است با درویش خرسند است خدایا منعمم گردان به درویشی و خرسندی این بیت از حافظ نشان دهنده این است كه نوع نگاه انسان به دنیا می‌تواند اسباب خرسندی را فراهم كند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نظم و برنامه در زندگی؛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مستمر با افرادی كه درك محضرشان به زندگی انسان معنا می‌بخشد؛ در روایات آمده كه اگر كسی چهل روز با عالم عاملی برخورد نكند، قساوت قلب پیدا می‌كند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برقرار كردن ارتباط عاشقانه با خدا از طریق ادعیه؛ بخصوص مناجاتهای عاشقانه و زیبایی كه در صحیفه سجادیه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داشتن ارتباط اجتماعی سالم و دوطرفه با همنوعان؛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داشتن جسم سالم؛ برای شاد بودن باید جسمی سالم داشت و لازمه آن تغذیه خوب و مناسب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با طبیعت؛ امام رضا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روح را جلا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به آب روان، نگاه به سبزه و نگاه به صورت زیبا،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زیبایی كه دارای نورانیت خاص است و انسان از آن لذّت حلال می‌برد</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گوش، چشم و دهان دریچه‌های ورودی جهان بیرون به جهان درون‌اند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نباید به هر چیزی اجازه عبور از این دریچه‌ها را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داشتن با گنجینه غنی ادبیات فارسی؛ كه برای آشنا شدن با راههای شادی و سعادت انسان دارای اهمیت بسزایی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داشتن هنر؛ هنر اصیل نیز عامل خوبی برای كسب شادی و نشاط است</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گفتن و شنیدن لطیفه‌های سالم؛ در روایات آمده است كه بعضی از معصومان علیهم‌السلام از یاران خود می‌پرسیدند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هم شوخی و مزاح می‌كنید؟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خوبی نمی‌كنید، هر چند شوخی زیاد وقار را كم می‌كند</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شمس‌اللّه صفرلكی</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تابستان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bookmarkStart w:id="10" w:name="pg7325_93125"/>
    </w:p>
    <w:p>
      <w:pPr>
        <w:pStyle w:val="Heading2"/>
        <w:numPr>
          <w:ilvl w:val="1"/>
          <w:numId w:val="1"/>
        </w:numPr>
        <w:rPr/>
      </w:pPr>
      <w:bookmarkStart w:id="11" w:name="__RefHeading___Toc1007950_1051229030"/>
      <w:bookmarkStart w:id="12" w:name="_Toc4"/>
      <w:bookmarkEnd w:id="10"/>
      <w:bookmarkEnd w:id="11"/>
      <w:r>
        <w:rPr>
          <w:rtl w:val="true"/>
        </w:rPr>
        <w:t>فصل اول</w:t>
      </w:r>
      <w:r>
        <w:rPr>
          <w:rtl w:val="true"/>
        </w:rPr>
        <w:t xml:space="preserve">: </w:t>
      </w:r>
      <w:r>
        <w:rPr>
          <w:rtl w:val="true"/>
        </w:rPr>
        <w:t>تعریف، فواید و عوامل</w:t>
      </w:r>
      <w:bookmarkEnd w:id="12"/>
    </w:p>
    <w:p>
      <w:pPr>
        <w:pStyle w:val="Heading3"/>
        <w:numPr>
          <w:ilvl w:val="2"/>
          <w:numId w:val="1"/>
        </w:numPr>
        <w:rPr/>
      </w:pPr>
      <w:bookmarkStart w:id="13" w:name="__RefHeading___Toc1007952_1051229030"/>
      <w:bookmarkStart w:id="14" w:name="_Toc5"/>
      <w:bookmarkEnd w:id="13"/>
      <w:r>
        <w:rPr>
          <w:rtl w:val="true"/>
        </w:rPr>
        <w:t>شادی</w:t>
      </w:r>
      <w:bookmarkEnd w:id="14"/>
    </w:p>
    <w:p>
      <w:pPr>
        <w:pStyle w:val="Heading4"/>
        <w:numPr>
          <w:ilvl w:val="3"/>
          <w:numId w:val="1"/>
        </w:numPr>
        <w:rPr/>
      </w:pPr>
      <w:bookmarkStart w:id="15" w:name="__RefHeading___Toc1007954_1051229030"/>
      <w:bookmarkStart w:id="16" w:name="_Toc6"/>
      <w:bookmarkEnd w:id="15"/>
      <w:r>
        <w:rPr>
          <w:rtl w:val="true"/>
        </w:rPr>
        <w:t>شادی چیست؟</w:t>
      </w:r>
      <w:bookmarkEnd w:id="16"/>
    </w:p>
    <w:p>
      <w:pPr>
        <w:pStyle w:val="BookText"/>
        <w:rPr/>
      </w:pPr>
      <w:r>
        <w:rPr>
          <w:rFonts w:ascii="IRNazanin" w:hAnsi="IRNazanin" w:eastAsia="IRNazanin"/>
          <w:color w:val="111111"/>
          <w:sz w:val="28"/>
          <w:sz w:val="28"/>
          <w:szCs w:val="28"/>
          <w:rtl w:val="true"/>
          <w:lang w:bidi="fa-IR"/>
        </w:rPr>
        <w:t>روان انسان در مقابل عوامل بیرونی و درونی واكنش‌های مختلفی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و خوشحالی، خشم و تنفر، ترس و اندوه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خود نشان می‌دهد كه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هیجانها بسته به عوامل پدید آورنده و نیز دیدگاه و اندیشه‌های انسان، گاهی مثبت و گاهی منفی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یكی از این هیجانها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با واژه هایی چون سرور، نشاط، وجد، سرخوشی، مسرت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مترادف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متاسفانه تعریف جامع و كاملی از آن نشده، ولی با این حال تعریف‌های پراكنده‌ای برای هیجان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هنری موری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از غریب‌ترین نشانه‌های مشخص عصر ما غفلت روان شناسان از موضوع شادی است؛ یعنی همان حالت درونی كه افلاطون و ارسطو و تقریباً تمامی متفكران برجسته گذشته، آن را بهترین متاعی دانسته‌اند كه از راه فعالیت قابل حصول است</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احساس مثبتی است كه از حس ارضا و پیروزی به دست می‌آید</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نیز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عبارت است از مجموع لذت‌ها، منهای دردها</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دیگر شادی را تركیبی از عاطفه مثبت بالا و عاطفه مثبت پایین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حالت خوش و لذت بخشی است كه از علم و اطلاع بر اینكه یكی از هدفها و آرزوها انجام یافته یا انجام خواهد یافت، به انسان دست می‌دهد</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شادی آن شادی است كه از جان رویدت تا درون از هر ملالی شویدت</w:t>
      </w:r>
    </w:p>
    <w:p>
      <w:pPr>
        <w:pStyle w:val="BookText"/>
        <w:rPr/>
      </w:pPr>
      <w:r>
        <w:rPr>
          <w:rFonts w:ascii="IRNazanin" w:hAnsi="IRNazanin" w:eastAsia="IRNazanin"/>
          <w:color w:val="111111"/>
          <w:sz w:val="28"/>
          <w:sz w:val="28"/>
          <w:szCs w:val="28"/>
          <w:rtl w:val="true"/>
          <w:lang w:bidi="fa-IR"/>
        </w:rPr>
        <w:t>ورنه آن شادی كه از سیم و زر است آتشی دان كآخرش خاكستر است</w:t>
      </w:r>
    </w:p>
    <w:p>
      <w:pPr>
        <w:pStyle w:val="Heading4"/>
        <w:numPr>
          <w:ilvl w:val="3"/>
          <w:numId w:val="1"/>
        </w:numPr>
        <w:rPr/>
      </w:pPr>
      <w:bookmarkStart w:id="17" w:name="__RefHeading___Toc1007956_1051229030"/>
      <w:bookmarkStart w:id="18" w:name="_Toc7"/>
      <w:bookmarkEnd w:id="17"/>
      <w:r>
        <w:rPr>
          <w:rtl w:val="true"/>
        </w:rPr>
        <w:t>ضرورت شادی و تفریحات</w:t>
      </w:r>
      <w:bookmarkEnd w:id="18"/>
    </w:p>
    <w:p>
      <w:pPr>
        <w:pStyle w:val="BookText"/>
        <w:rPr/>
      </w:pPr>
      <w:r>
        <w:rPr>
          <w:rFonts w:ascii="IRNazanin" w:hAnsi="IRNazanin" w:eastAsia="IRNazanin"/>
          <w:color w:val="111111"/>
          <w:sz w:val="28"/>
          <w:sz w:val="28"/>
          <w:szCs w:val="28"/>
          <w:rtl w:val="true"/>
          <w:lang w:bidi="fa-IR"/>
        </w:rPr>
        <w:t>انسان بنا به ضرورت طبیعی و برای رفع خستگی و نیز تنوع در زیست، به تفریح می‌پردازد و اوقات فراغت خود را با كارهای مسرت بخش و فرح‌انگیز می‌گذراند؛ تا بصورت موقتی، از قید و بندهای عادی زندگی آزاد گردد و چند ساعتی بدون احساس مسئولیت سرگرم نشاط و شادمانی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شادی و تفریح اگر منطقی و به دور از افراط و تفریط باشد، نیازی است كه به زندگی معنا می‌دهد و عامل رشد و موفقیت بوده، محركی برای كار و فعالیت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 آفرینش جهان هستی و انسان به گونه‌ای است كه خود بخود شادی و نشاط را برای آدمی فراهم می‌آورد و عواطف منفی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ناكامی، ناامیدی، ترس و نگرانی را بی اثر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طبیعت توجه كنیم، می‌بینیم كه مظاهرشادی به تمام و كمال خود را نشان می‌دهند؛ بهار با گلهای رنگارنگ و آبشارهای زیبا، نوای دلنشین پرندگان، باران لطیف، رویش گیاهان، كوههای سبز سر به فلك كشیده، آسمان صاف و آبی، رودخانه‌های زیبا و بسیاری دیگر از پدیده‌های جهان برای انسان شادی‌آور و سرورآفرین است</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كه دین فطرت است و به تمام نیازهای طبیعی و فطری انسان توجه دارد پیروان خود را به شادی‌های مثبت، </w:t>
      </w:r>
      <w:bookmarkStart w:id="19" w:name="pg7325_93126"/>
    </w:p>
    <w:p>
      <w:pPr>
        <w:pStyle w:val="BookText"/>
        <w:rPr/>
      </w:pPr>
      <w:bookmarkEnd w:id="19"/>
      <w:r>
        <w:rPr>
          <w:rFonts w:ascii="IRNazanin" w:hAnsi="IRNazanin" w:eastAsia="IRNazanin"/>
          <w:color w:val="111111"/>
          <w:sz w:val="28"/>
          <w:sz w:val="28"/>
          <w:szCs w:val="28"/>
          <w:rtl w:val="true"/>
          <w:lang w:bidi="fa-IR"/>
        </w:rPr>
        <w:t>سازنده و مفرح دعوت می‌كند؛ چرا كه استفاده از امور مفرح و شادی‌آور در موقع مناسب و با رعایت حدود، برای تجدید نشاط و كاستن از یك‌نواختی زندگی بسیار مؤثر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علی علیه‌السلام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الْقُلُوبَ تَمَلُّ كَما تَمَلُّ الاَبْدانُ فَابْتَغُوا لَها طَرائِفَ الْحِكْمَةِ؛</w:t>
      </w:r>
      <w:r>
        <w:rPr>
          <w:rStyle w:val="FootnoteAnchor"/>
          <w:rtl w:val="true"/>
        </w:rPr>
        <w:footnoteReference w:id="13"/>
      </w:r>
      <w:r>
        <w:rPr>
          <w:rFonts w:ascii="IRNazanin" w:hAnsi="IRNazanin" w:eastAsia="IRNazanin"/>
          <w:color w:val="111111"/>
          <w:sz w:val="28"/>
          <w:sz w:val="28"/>
          <w:szCs w:val="28"/>
          <w:rtl w:val="true"/>
          <w:lang w:bidi="fa-IR"/>
        </w:rPr>
        <w:t xml:space="preserve">این دلها همانند بدنها خسته و افسرده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نیاز به استراحت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حال، نكته‌های زیبا و نشاط‌انگیز برای آنها انتخاب كنید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شادی و تفریح آنچنان است كه در روایات تأكید شده بخشی از ساعات شبانه‌روز باید به آن اختصاص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علیه‌السلام در روایت دیگری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لِلْمُؤْمِنِ ثَلاثُ ساعاتٍ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فَساعَةٌ یناجی فیها رَبَّهُ وَ ساعَةٌ یرُمُّ مَعاشَهُ وَ ساعَةٌ یخلِّی بَینَ نَفْسِهِ وَ بَینَ لَذَّتِها فیما یحِلُّ وَ یجْمُلُ</w:t>
      </w:r>
      <w:r>
        <w:rPr>
          <w:rStyle w:val="FootnoteAnchor"/>
          <w:rtl w:val="true"/>
        </w:rPr>
        <w:footnoteReference w:id="14"/>
      </w:r>
      <w:r>
        <w:rPr>
          <w:rFonts w:ascii="IRNazanin" w:hAnsi="IRNazanin" w:eastAsia="IRNazanin"/>
          <w:color w:val="111111"/>
          <w:sz w:val="28"/>
          <w:sz w:val="28"/>
          <w:szCs w:val="28"/>
          <w:rtl w:val="true"/>
          <w:lang w:bidi="fa-IR"/>
        </w:rPr>
        <w:t>بر مؤمن لازم است شبانه روزش را به سه قسمت تقسیم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را برای راز و نیاز با خدا، قسمتی برای امرار معاش و تأمین زندگی و قسمتی هم برای بهره برداری از لذّتهای حلال و نیكو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علیه‌السلام در روایتی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اوقات خود را به چهار بخش تقسیم 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را برای عبادت، بخشی را برای كار و فعالیت برای تامین زندگی، بخشی را برای معاشرت و مصاحبت با برادران مورد اعتماد و كسانی كه شما را به عیب‌هایتان واقف می‌سازند و بخشی را به تفریحات و لذایذ خود اختصاص دهید و با مسرت و نشاط و تفریح و شادی، نیرو و توان انجام وظایف دیگر خود را تامین نمایید</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امام خمینی قدس‌سره به مسئله تفریح اهمیت خاصی می‌داد و به بعضی از فرزندانش سفارش می‌كرد كه تفریح داشته باشند؛ چرا كه در صورت عدم تفریح در تحصیل موفق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كه می‌دید بعضی از فرزندانش در روز تعطیل مشغول درس خواندن است،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جایی نمی‌رسی؛ چون باید هنگام تفریح، تفریح كنی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ساعت تفریح درس نخوانید و در ساعت درس تفریح نكنید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مكرر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طول زندگی نه یك ساعت تفریح را برای درس گذاشتم و نه یك ساعت درس را برای تفریح</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 w:name="__RefHeading___Toc1007958_1051229030"/>
      <w:bookmarkStart w:id="21" w:name="_Toc8"/>
      <w:bookmarkEnd w:id="20"/>
      <w:r>
        <w:rPr>
          <w:rtl w:val="true"/>
        </w:rPr>
        <w:t>فواید شادی</w:t>
      </w:r>
      <w:bookmarkEnd w:id="21"/>
    </w:p>
    <w:p>
      <w:pPr>
        <w:pStyle w:val="BookText"/>
        <w:rPr/>
      </w:pPr>
      <w:r>
        <w:rPr>
          <w:rFonts w:ascii="IRNazanin" w:hAnsi="IRNazanin" w:eastAsia="IRNazanin"/>
          <w:color w:val="111111"/>
          <w:sz w:val="28"/>
          <w:sz w:val="28"/>
          <w:szCs w:val="28"/>
          <w:rtl w:val="true"/>
          <w:lang w:bidi="fa-IR"/>
        </w:rPr>
        <w:t>برای شادی و نشاط فوایدی ذكر شده كه به چند مورد آن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نشاط روحی؛ سرور و شادی، موجب بهجت و انبساط روحی انسان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سلامتی بدن؛ اهمیت شادی تا بدان حد است كه می‌تواند بیماری‌های صعب العلاج جسمی را درمان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یكی از جراحان معروف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شادی نه تنها جلوی بسیاری از بیماریهای ناشی از ناملایمات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قرن حاضر زیاد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می‌گیرد، بلكه حتی قادر است جلوی رشد و نمو بیماری سرطان را كه در كمون است، نیز بگیرد</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شنیدار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خود را با مسرت و شادی آغاز 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 راه ساده آن است كه پس از بیدار شدن به همسر خود لبخند بزنید و جمله‌ای خوشایند بر زبان بیاورید، حتی اگر اغراق‌آمیز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كنار پنجره اتاق بروید و بیرون را تماشا كنید و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 روز قشنگی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همسرتان روحیه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 روزی ابری و بارانی بود، با خوشحالی 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برای زراعت و پر شدن سدها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كمی خنده‌دار به نظر برسد، اما این برخوردها اكثر اوقات نتیجه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راه رهایی از افكار كسالت بار آن است كه زیباییهای اطراف را ببنید و </w:t>
      </w:r>
      <w:bookmarkStart w:id="22" w:name="pg7325_93127"/>
    </w:p>
    <w:p>
      <w:pPr>
        <w:pStyle w:val="BookText"/>
        <w:rPr/>
      </w:pPr>
      <w:bookmarkEnd w:id="22"/>
      <w:r>
        <w:rPr>
          <w:rFonts w:ascii="IRNazanin" w:hAnsi="IRNazanin" w:eastAsia="IRNazanin"/>
          <w:color w:val="111111"/>
          <w:sz w:val="28"/>
          <w:sz w:val="28"/>
          <w:szCs w:val="28"/>
          <w:rtl w:val="true"/>
          <w:lang w:bidi="fa-IR"/>
        </w:rPr>
        <w:t>آنها را ستایش كنید، یا آنكه لطیفه و سخن نغز بگویید، هر چه صفت شوخ طبعی و شیرین سخنی در شما عمیق‌تر شود، از امراض روان تنی فاصله بیشتری می‌گیرید؛ خوش‌خلقی و نرم‌زبانی شما را نزد دیگران محبوب می‌سازد و برعكس، كج خلقی از ارج و قربتان می‌كاهد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بدانید كه همه دوست دارند با اشخاص سر زنده و بذله‌گو محشور باشند، كلمات نغز و دلنشین از عقل سلیم سرچشمه می‌گیرد، هر كسی می‌تواند به گونه‌ای روحیه طنز گویی را در خود بپروراند و دیگران را از احساسات خوب خویش بهره‌مند سازد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آقای شنیدار اضافه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از كشیشهای شهر ما آدم خشك و بی انعطافی بود و نمی‌توانست با دیگران وارد صحبت شود، اما به تدریج از این نقیصه رهایی یافت؛ هر روز حكایات و طنزهایی را كه در روزنامه‌ها و مجلات می‌خواند، به خاطر می‌سپرد و هرگاه كسی را می‌دید، یكی از آنها را تعریف می‌كرد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نیز طبیعتاً واكنش مشابهی نشان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تدریج در این كار تبحر پیدا كرد؛ به صورتی كه می‌توانست در هر موقعیتی حكایتی مناسب بیان كند، به این ترتیب به عنوان كشیشی بذله گو در تمام شهر مشهور شد و حضورش به مردم شادی بخشید</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رشد علمی و تحصیلی؛ آزمایش‌های مختلف در كلاسهای درس نشان می‌دهد كسانی كه به دلایل گوناگون شادابی و نشاط خود را از دست داده‌اند، نمی‌توانند در تحصیل و تحقیق موفق باشند و حتی گاهی ترك تحصیل می‌كنند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رشد اقتصادی؛ شادی بر روی فعالیتهای اقتصادی یك جامعه نیز تأثیر مستقیم دارد، به گونه‌ای كه برخی كشورها برای بالا بردن میزان تولید، روحیه شادی و نشاط را در مدیران و كارگران خود تقویت می‌كند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كاهش جرائم؛ رواج فرهنگ شادی و تبسم بر چهره جامعه، عصبانیت‌ها و تندخویی‌ها را نیز كمتر می‌كند و از میزان جرائم می‌كاهد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شاد و متبسم به آسانی با كسی درگیر نمی‌شوند</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 w:name="__RefHeading___Toc1007960_1051229030"/>
      <w:bookmarkStart w:id="24" w:name="_Toc9"/>
      <w:bookmarkEnd w:id="23"/>
      <w:r>
        <w:rPr>
          <w:rtl w:val="true"/>
        </w:rPr>
        <w:t>شادی در قرآن</w:t>
      </w:r>
      <w:bookmarkEnd w:id="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بِفَضْلِ اللَّهِ وَ بِرَحْمَتِهِ فَبِذَ لِكَ فَلْیفْرَحُواْ هُوَ خَیرٌ مِّمَّا یجْمَعُونَ</w:t>
      </w:r>
      <w:r>
        <w:rPr>
          <w:rFonts w:eastAsia="Amiri" w:cs="Amiri" w:ascii="Amiri" w:hAnsi="Amiri"/>
          <w:color w:val="111111"/>
          <w:sz w:val="28"/>
          <w:szCs w:val="28"/>
          <w:rtl w:val="true"/>
          <w:lang w:bidi="ar-SA"/>
        </w:rPr>
        <w:t>»</w:t>
      </w:r>
      <w:r>
        <w:rPr>
          <w:rStyle w:val="FootnoteAnchor"/>
          <w:rtl w:val="true"/>
        </w:rPr>
        <w:footnoteReference w:id="21"/>
      </w:r>
      <w:r>
        <w:rPr>
          <w:rFonts w:ascii="IRNazanin" w:hAnsi="IRNazanin" w:eastAsia="IRNazanin"/>
          <w:color w:val="111111"/>
          <w:sz w:val="28"/>
          <w:sz w:val="28"/>
          <w:szCs w:val="28"/>
          <w:rtl w:val="true"/>
          <w:lang w:bidi="fa-IR"/>
        </w:rPr>
        <w:t>به مردم بگو شما باید به فضل و رحمت خدا شادمان شوید كه آن بهتر و مفیدتر از ثروتی است كه برای خود می‌اندوزید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شادی در قرآن به گونه‌های مختلف مورد تأیید و توجه قرار گرفته است؛ البته شادی مورد توجه قرآن، شادی توأم با اهداف الهی و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است كه می‌توان آیات قرآن را درباره شادی به دو دسته تقسیم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دسته‌ای از آیات مؤمنان را به شادی دعوت می‌كنند؛ مانند آیه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یونس و نیز آیاتی كه به مسلمانان به سبب پیروزیشان بر مشركان وعده شادی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یفْرَحُ الْمُؤْمِنُونَ بِنَصْرِ اللَّهِ </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نكته مهم در این شادی‌ها این است كه بر اساس ارزشها و اهداف مقدس قرآن می‌باشند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دسته دیگری از آیات قرآن شادی را مذمّت نموده و آنرا نهی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نمونه زیر از آن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كریم در داستان قارون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فردی خودخواه و مغرور بود و شادی‌هایی مستانه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قومش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 قالَ لَهُ قَوْمُهُ لاتَفْرَحْ اِنَّ اللّهَ لایحِبُّ الْفَرِحینَ</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به خاطر بیاور هنگامی را كه قوم قارون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شادی مغرورانه نكن كه خداوند شادی كنندگان مغرور را دوست ندارد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كریم ضمن بیان عذابهای دوزخیان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 لِكُم بِما كُنتُمْ تَفْرَحُونَ فِی الْأَرْضِ بِغَیرِ الْحَقِّ وَ بِمَا كُنتُمْ </w:t>
      </w:r>
      <w:bookmarkStart w:id="25" w:name="pg7325_93128"/>
    </w:p>
    <w:p>
      <w:pPr>
        <w:pStyle w:val="BookText"/>
        <w:rPr/>
      </w:pPr>
      <w:bookmarkEnd w:id="25"/>
      <w:r>
        <w:rPr>
          <w:rFonts w:ascii="Amiri" w:hAnsi="Amiri" w:eastAsia="Amiri" w:cs="Amiri"/>
          <w:color w:val="111111"/>
          <w:sz w:val="28"/>
          <w:sz w:val="28"/>
          <w:szCs w:val="28"/>
          <w:rtl w:val="true"/>
          <w:lang w:bidi="ar-SA"/>
        </w:rPr>
        <w:t xml:space="preserve">تَمْرَحُونَ </w:t>
      </w:r>
      <w:r>
        <w:rPr>
          <w:rFonts w:eastAsia="Amiri" w:cs="Amiri" w:ascii="Amiri" w:hAnsi="Amiri"/>
          <w:color w:val="111111"/>
          <w:sz w:val="28"/>
          <w:szCs w:val="28"/>
          <w:rtl w:val="true"/>
          <w:lang w:bidi="ar-SA"/>
        </w:rPr>
        <w:t>»</w:t>
      </w:r>
      <w:r>
        <w:rPr>
          <w:rStyle w:val="FootnoteAnchor"/>
          <w:rtl w:val="true"/>
        </w:rPr>
        <w:footnoteReference w:id="24"/>
      </w:r>
      <w:r>
        <w:rPr>
          <w:rFonts w:ascii="IRNazanin" w:hAnsi="IRNazanin" w:eastAsia="IRNazanin"/>
          <w:color w:val="111111"/>
          <w:sz w:val="28"/>
          <w:sz w:val="28"/>
          <w:szCs w:val="28"/>
          <w:rtl w:val="true"/>
          <w:lang w:bidi="fa-IR"/>
        </w:rPr>
        <w:t>این به خاطر آن است كه به ناحق در زمین شادی می‌كردید و از روی غرور و مستی به خوشحالی می‌پرداختید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شادی‌ها كه بی‌اساس، پوچ و همراه با گناه است، مورد مذمت قرآن قرار گرفته است</w:t>
      </w:r>
      <w:r>
        <w:rPr>
          <w:rFonts w:eastAsia="IRNazanin" w:cs="IRNazanin"/>
          <w:color w:val="111111"/>
          <w:sz w:val="28"/>
          <w:szCs w:val="28"/>
          <w:rtl w:val="true"/>
          <w:lang w:bidi="fa-IR"/>
        </w:rPr>
        <w:t>.</w:t>
      </w:r>
    </w:p>
    <w:p>
      <w:pPr>
        <w:pStyle w:val="Heading4"/>
        <w:numPr>
          <w:ilvl w:val="3"/>
          <w:numId w:val="1"/>
        </w:numPr>
        <w:rPr/>
      </w:pPr>
      <w:bookmarkStart w:id="26" w:name="__RefHeading___Toc1007962_1051229030"/>
      <w:bookmarkStart w:id="27" w:name="_Toc10"/>
      <w:bookmarkEnd w:id="26"/>
      <w:r>
        <w:rPr>
          <w:rtl w:val="true"/>
        </w:rPr>
        <w:t>عوامل شادی</w:t>
      </w:r>
      <w:bookmarkEnd w:id="27"/>
    </w:p>
    <w:p>
      <w:pPr>
        <w:pStyle w:val="BookText"/>
        <w:rPr/>
      </w:pPr>
      <w:r>
        <w:rPr>
          <w:rFonts w:ascii="IRNazanin" w:hAnsi="IRNazanin" w:eastAsia="IRNazanin"/>
          <w:color w:val="111111"/>
          <w:sz w:val="28"/>
          <w:sz w:val="28"/>
          <w:szCs w:val="28"/>
          <w:rtl w:val="true"/>
          <w:lang w:bidi="fa-IR"/>
        </w:rPr>
        <w:t>براستی چه چیزهایی انسان را شاد می‌كند؟ در پاسخ به این پرسش پاسخهای مختلفی ارائه شده و هر كس به گونه‌ای عامل شادی را بیان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می‌گویند ثروت، شهرت و قدرت، شادی‌آفرین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تجربه ثابت شده كه ثروت به تنهایی شادی و خوشبختی نمی‌آورد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دكتر دیویدمایرز در كتاب خود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جست و جوی شادی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كلیه مقاله‌هایی را كه در امریكا، كانادا و كشورهای اروپای غربی درباره شادی به چاپ رسیده، به طور جامع بررسی می‌كند و اینگونه نتیجه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رابطه‌ای بین ثروت و شادی وجود ندارد و آرامش و شادی را نمی‌توان با پول خرید</w:t>
      </w:r>
      <w:r>
        <w:rPr>
          <w:rFonts w:eastAsia="IRNazanin" w:cs="IRNazanin"/>
          <w:color w:val="111111"/>
          <w:sz w:val="28"/>
          <w:szCs w:val="28"/>
          <w:rtl w:val="true"/>
          <w:lang w:bidi="fa-IR"/>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تحقیق در مورد اشخاصی كه یك شبه ثروتمند شده‌اند، گویای این است كه پول نمی‌تواند موجب شادی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بر این باورند كه پس از ثروت، سلامتی عامل شادی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نیز ناتمام است؛ زیرا درست است كه سلامتی جسم در شادی انسان مؤثر است، اما انسان استعدادها و توانایی‌هایی دارد كه می‌تواند در حالت نقص عضو و بیماری هم خود را شاد نگه داشته، شرایط سخت را برای خود آسان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انسان می‌تواند خود را با شرایط دشوار تطبیق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اعراب ضرب‌المثلی هست كه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را در دریا بیندازی، ماهی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اگر در باطن شاد و سرخوش باشد، در ناگوارترین شرایط هم شادمانی خود را حفظ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باطنی غمگین و افسرده داشته باشد، شادترین موقعیت‌ها هم تغییری در روحیه او به وجود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روان‌شناس به نام ریچارد شولز و سوزان دِكِر به بررسی اثرات دراز مدت ناتوانی جسمی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به بررسی سطوح شادی افرادی كه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ابتلای آنها به فلج می‌گذشت پرداختند و به این نتیجه رسیدند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اشخاص در مقایسه با جمعیت كلی، عاطفه مثبت نسبتا كمتری را گزارش داده‌اند، اما عاطفه منفی آنها زیاد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سطح متوسط رفاه یا رضایت آنها از زندگی فقط كمی پایین‌تر از جمعیت كلی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افرادِ نقص عضو جسمانی، به اندازه افراد عادی شاد بودند</w:t>
      </w:r>
      <w:r>
        <w:rPr>
          <w:rFonts w:eastAsia="IRNazanin" w:cs="IRNazanin"/>
          <w:color w:val="111111"/>
          <w:sz w:val="28"/>
          <w:szCs w:val="28"/>
          <w:rtl w:val="true"/>
          <w:lang w:bidi="fa-IR"/>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از روانشناسان، شخصیت و وراثت را عامل اساسی در شادی دانسته‌اند؛ آنان معتقدند كه شخصیت افراد بیش از عوامل دیگر در تعیین سطح شادی آنها حائز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مردم به خاطر منش و شخصیت خود، رویدادهای زندگی را مثبت و خوش بینانه تفسیر می‌كنند، در حالیكه عده‌ای دیگر در واكنش‌های خود به رویدادها ذاتاً منفی و بدبینانه عمل می‌كنند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نیز كامل نیست؛ زیرا شخصیت و وراثت می‌تواند در میزان شادی مؤثر باشد، اما تنها عامل نیست و نباید تأثیر عواملی مثل محیط، تغذیه و مخصوصاً اختیار را نادیده گرفت</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 w:name="__RefHeading___Toc1007964_1051229030"/>
      <w:bookmarkStart w:id="29" w:name="_Toc11"/>
      <w:bookmarkEnd w:id="28"/>
      <w:r>
        <w:rPr>
          <w:rtl w:val="true"/>
        </w:rPr>
        <w:t>عوامل و معیارهای شادی در اسلام</w:t>
      </w:r>
      <w:bookmarkEnd w:id="29"/>
    </w:p>
    <w:p>
      <w:pPr>
        <w:pStyle w:val="BookText"/>
        <w:rPr/>
      </w:pPr>
      <w:r>
        <w:rPr>
          <w:rFonts w:ascii="IRNazanin" w:hAnsi="IRNazanin" w:eastAsia="IRNazanin"/>
          <w:color w:val="111111"/>
          <w:sz w:val="28"/>
          <w:sz w:val="28"/>
          <w:szCs w:val="28"/>
          <w:rtl w:val="true"/>
          <w:lang w:bidi="fa-IR"/>
        </w:rPr>
        <w:t>از مطالعه متون دینی چنین بر می‌آید كه شادی دارای عامل مشخصی نیست، بلكه عوامل گوناگونی در بر انگیختن حس شادی در انسان مؤثراند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 عوامل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زیستن در زمان حال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درك زمان و انشای درست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علی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نگرانی روزی را كه نیامده، بر امروز میفزا و قلبت را از اندوه گذشته آكنده مساز؛ چون تو را از آمادگی برای آینده باز می‌دارد و نگرانی‌های</w:t>
      </w:r>
    </w:p>
    <w:p>
      <w:pPr>
        <w:pStyle w:val="BookText"/>
        <w:rPr/>
      </w:pPr>
      <w:r>
        <w:rPr>
          <w:rFonts w:ascii="IRNazanin" w:hAnsi="IRNazanin" w:eastAsia="IRNazanin"/>
          <w:color w:val="111111"/>
          <w:sz w:val="28"/>
          <w:sz w:val="28"/>
          <w:szCs w:val="28"/>
          <w:rtl w:val="true"/>
          <w:lang w:bidi="fa-IR"/>
        </w:rPr>
        <w:t>سال را بر نگرانی امروزت اضافه نكن؛ برای امروز مشكلات خودش كافی است</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ویكتور هوگو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سراسر عمر ما تلاشی است پیوسته، برای دست یافتن به كامیابی و سعادت، در حالی كه شاید خوشبختی همین لحظه‌ای بود كه به آن می‌اندیشیدیم</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بسیاری از مردم در حسرت به دست آوردن آرمانها و اهدافی می‌سوزند كه در آینده ممكن است آنها را شاد كند و از رفتارهای امروز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می‌تواند برای آنها بسیار مسرت بخش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می‌تواند با تكیه بر استعدادها و امكانات موجود و یاری جستن از نیروی ایمان، در هر روز و در سخت‌ترین شرایط هم شاد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هراكلیوس به شاگردانش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نمی‌توانید دوبار در یك رودخانه شنا كنید؛ زیرا هر بار آبهای تازه‌ای بر شما می‌گذرد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نیز همچون آب رودخانه و هر لحظه در گذر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یك تحول دائمی است و یگانه چیزی كه محقق و مسلم است، همین امروز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زیباییهای امروز را با تصور مشكلات آینده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تردید و ابهام و تغییرات بدون انقطاع پوشیده شده و هیچ كس به درستی از آن اطلاع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 و بد نما كنیم؟</w:t>
      </w:r>
    </w:p>
    <w:p>
      <w:pPr>
        <w:pStyle w:val="BookText"/>
        <w:rPr/>
      </w:pPr>
      <w:r>
        <w:rPr>
          <w:rFonts w:ascii="IRNazanin" w:hAnsi="IRNazanin" w:eastAsia="IRNazanin"/>
          <w:color w:val="111111"/>
          <w:sz w:val="28"/>
          <w:sz w:val="28"/>
          <w:szCs w:val="28"/>
          <w:rtl w:val="true"/>
          <w:lang w:bidi="fa-IR"/>
        </w:rPr>
        <w:t>سعدیا دی رفت و فردا همچنان موجود نیست در میان این و آن فرصت شمار امروز را</w:t>
      </w:r>
    </w:p>
    <w:p>
      <w:pPr>
        <w:pStyle w:val="BookText"/>
        <w:rPr/>
      </w:pPr>
      <w:r>
        <w:rPr>
          <w:rFonts w:ascii="IRNazanin" w:hAnsi="IRNazanin" w:eastAsia="IRNazanin"/>
          <w:color w:val="111111"/>
          <w:sz w:val="28"/>
          <w:sz w:val="28"/>
          <w:szCs w:val="28"/>
          <w:rtl w:val="true"/>
          <w:lang w:bidi="fa-IR"/>
        </w:rPr>
        <w:t>درست است كه انسان باید از گذشته درس بگیرد و آینده‌اش را نیز بنگرد، اما این عبرت آموزی و برنامه ریزی با غم و اندوه نسبت به آینده و سرت گذشته تفاوت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گناه؛ شاد بودن همیشه انجام دادن كاری نیست، بلكه زمانی در پرهیز كردن نیز نمود پیدا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اتفاق می‌افتد كه با انجام كارهایی به ظاهر لذّت‌بخش، هیچ لذّتی به انسان دست نمی‌دهد و حتی رنج روانی و عذاب وجدان نیز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 غذای لذیذ، رابطه جنسی و خانه بسیار زیبا، اگر حرام، نامشروع و غصبی باشد، برای انسان سالم و طبیعی تلخ و ناگوار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هنگامی واقعاً شاد است كه از گناه بپرهیزد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عارفانی كه با باده حق به سرخوشی رسیده‌اند و پای كوبان در طریق سلوك گام زده‌اند، معمولا با پرهیز و ریاضت به مستی 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اكرم صلی‌الله‌علیه‌و‌آله سؤال شد كه بهترین بندگان خدا چه كسانی هستند؟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كه وقتی نیكی می‌كنند، خوشحال می‌شوند و زمانی كه بدی از آنان سر می‌زند، طلب استغفار می‌كنند</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حضرت علی علیه‌السلام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اَكْثَرُ سُرُورِكَ عَلی ما قَدَّمْتَ مِنَ الْخَیرِ وَ حُزْنِكَ عَلی ما فاتَ مِنْهُ</w:t>
      </w:r>
      <w:r>
        <w:rPr>
          <w:rStyle w:val="FootnoteAnchor"/>
          <w:rtl w:val="true"/>
        </w:rPr>
        <w:footnoteReference w:id="31"/>
      </w:r>
      <w:r>
        <w:rPr>
          <w:rFonts w:ascii="IRNazanin" w:hAnsi="IRNazanin" w:eastAsia="IRNazanin"/>
          <w:color w:val="111111"/>
          <w:sz w:val="28"/>
          <w:sz w:val="28"/>
          <w:szCs w:val="28"/>
          <w:rtl w:val="true"/>
          <w:lang w:bidi="fa-IR"/>
        </w:rPr>
        <w:t>سرورت را زیاد كن بر آنچه از كارهای خیری كه برای آخرتت انجام داده‌ای و اندوهت را به آنچه از كارهای خیر محروم گشته‌ای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در حالی كه شاد و مسرور بود خدمت امام جواد علیه‌السلام رسید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شادی تو چیست؟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صلی‌الله‌علیه‌و‌آله ، از پدر بزرگوارت شنیدم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روزی كه سزاوار است بنده خدا در آن روز شاد باشد، روزی است كه توفیق خدمت و دستگیری از برادران مؤمن نصیب او گردد؛ امروز من موفق شدم 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فقیرانی كه از فلان شهر نزد من آمده بودند، بخشش نمایم، به همین جهت خوشحالم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آن انفاق و بخشش خود را به وسیله منت گذاشتن نابود نكرده باشی، به جان خودم سوگند كه تو شایسته این شادی هستی</w:t>
      </w:r>
      <w:r>
        <w:rPr>
          <w:rFonts w:eastAsia="IRNazanin" w:cs="IRNazanin"/>
          <w:color w:val="111111"/>
          <w:sz w:val="28"/>
          <w:szCs w:val="28"/>
          <w:rtl w:val="true"/>
          <w:lang w:bidi="fa-IR"/>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احیای ارزشها؛ مؤمن هنگامی شاد است كه ارزشی از ارزشهای دینی را زنده و ضد ارزشی را محو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w:t>
      </w:r>
      <w:bookmarkStart w:id="30" w:name="pg7325_93130"/>
    </w:p>
    <w:p>
      <w:pPr>
        <w:pStyle w:val="BookText"/>
        <w:rPr/>
      </w:pPr>
      <w:bookmarkEnd w:id="30"/>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اَلسُّرُورُ فی ثَلاثُ خَلالٍ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اَلْوَفاءُ وَ رِعایةُ الْحُقُوقِ وَ النّهُوضُ فِی النِّوائِبْ</w:t>
      </w:r>
      <w:r>
        <w:rPr>
          <w:rStyle w:val="FootnoteAnchor"/>
          <w:rtl w:val="true"/>
        </w:rPr>
        <w:footnoteReference w:id="33"/>
      </w:r>
      <w:r>
        <w:rPr>
          <w:rFonts w:ascii="IRNazanin" w:hAnsi="IRNazanin" w:eastAsia="IRNazanin"/>
          <w:color w:val="111111"/>
          <w:sz w:val="28"/>
          <w:sz w:val="28"/>
          <w:szCs w:val="28"/>
          <w:rtl w:val="true"/>
          <w:lang w:bidi="fa-IR"/>
        </w:rPr>
        <w:t>شادی در بین سه چیز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وفاداری، رعایت حقوق دیگران و ایستادگی در گرفتاریها و مشكلات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رضایت و تحمل مشكلات؛ گاهی در زندگی مشكلاتی پیش می‌آید كه حل آنها بیرون از توان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راه برای رفع این گونه موارد كنار آمدن با آنهاست؛ راضی بودن به رضای خدا و اعتقاد به قضا و قدر به انسان آرامش می‌بخشد و در سخت‌ترین حادثه‌ها مددكار آدمی شده، حوادث عظیم را قابل تحمل می‌كند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نشاط و شادی، در پرتو راضی بودن به رضای خدا و یقین به دست می‌آید و اندوه و غم، در شك و ناخشنودی به مقدرات الهی حاصل می‌گردد</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علی علیه‌السلام نیز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رضای خدا خشنود باش تا شاد و راحت زندگی كنی</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1" w:name="__RefHeading___Toc1007966_1051229030"/>
      <w:bookmarkStart w:id="32" w:name="_Toc12"/>
      <w:bookmarkEnd w:id="31"/>
      <w:r>
        <w:rPr>
          <w:rtl w:val="true"/>
        </w:rPr>
        <w:t>فصل دوم</w:t>
      </w:r>
      <w:r>
        <w:rPr>
          <w:rtl w:val="true"/>
        </w:rPr>
        <w:t xml:space="preserve">: </w:t>
      </w:r>
      <w:r>
        <w:rPr>
          <w:rtl w:val="true"/>
        </w:rPr>
        <w:t>شرایط و آداب شادی</w:t>
      </w:r>
      <w:bookmarkEnd w:id="32"/>
    </w:p>
    <w:p>
      <w:pPr>
        <w:pStyle w:val="Heading3"/>
        <w:numPr>
          <w:ilvl w:val="2"/>
          <w:numId w:val="1"/>
        </w:numPr>
        <w:rPr/>
      </w:pPr>
      <w:bookmarkStart w:id="33" w:name="__RefHeading___Toc1007968_1051229030"/>
      <w:bookmarkStart w:id="34" w:name="_Toc13"/>
      <w:bookmarkEnd w:id="33"/>
      <w:r>
        <w:rPr>
          <w:rtl w:val="true"/>
        </w:rPr>
        <w:t>اشاره</w:t>
      </w:r>
      <w:bookmarkEnd w:id="34"/>
    </w:p>
    <w:p>
      <w:pPr>
        <w:pStyle w:val="BookText"/>
        <w:rPr/>
      </w:pPr>
      <w:r>
        <w:rPr>
          <w:rFonts w:ascii="IRNazanin" w:hAnsi="IRNazanin" w:eastAsia="IRNazanin"/>
          <w:color w:val="111111"/>
          <w:sz w:val="28"/>
          <w:sz w:val="28"/>
          <w:szCs w:val="28"/>
          <w:rtl w:val="true"/>
          <w:lang w:bidi="fa-IR"/>
        </w:rPr>
        <w:t>اسلام برای شادزیستن آداب و شرایطی برشمرده و بایدها و نبایدهایی را وضع كرده است، از جمله این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و معصیت نباشد</w:t>
      </w:r>
    </w:p>
    <w:p>
      <w:pPr>
        <w:pStyle w:val="BookText"/>
        <w:rPr/>
      </w:pPr>
      <w:r>
        <w:rPr>
          <w:rFonts w:ascii="IRNazanin" w:hAnsi="IRNazanin" w:eastAsia="IRNazanin"/>
          <w:color w:val="111111"/>
          <w:sz w:val="28"/>
          <w:sz w:val="28"/>
          <w:szCs w:val="28"/>
          <w:rtl w:val="true"/>
          <w:lang w:bidi="fa-IR"/>
        </w:rPr>
        <w:t>مجالس شادی نباید همراه با گناه و معصیت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لاتَسْخُطُوا اللّهَ بِرِضی اَحَدٍ مِنْ خَلْقِهِ وَ لاتَتَقَرَّبُوا اِلَی النّاسِ بِتَباعُدٍ مِنَ اللّه؛</w:t>
      </w:r>
      <w:r>
        <w:rPr>
          <w:rStyle w:val="FootnoteAnchor"/>
          <w:rtl w:val="true"/>
        </w:rPr>
        <w:footnoteReference w:id="36"/>
      </w:r>
      <w:r>
        <w:rPr>
          <w:rFonts w:ascii="IRNazanin" w:hAnsi="IRNazanin" w:eastAsia="IRNazanin"/>
          <w:color w:val="111111"/>
          <w:sz w:val="28"/>
          <w:sz w:val="28"/>
          <w:szCs w:val="28"/>
          <w:rtl w:val="true"/>
          <w:lang w:bidi="fa-IR"/>
        </w:rPr>
        <w:t>به خاطر رضایت و خشنودی احدی از مردم، موجب خشم خداوند نشوید و به وسیله دوری از خدا به مردم نزدیك نشوید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لاینْبغی لِلْمُؤْمِنِ اَنْ یجْلِسَ مِجْلِسَا یعْصَی اللّهُ فیهِ وَ لایقْدِرُ عِلی تَغْییرِهِ؛</w:t>
      </w:r>
      <w:r>
        <w:rPr>
          <w:rStyle w:val="FootnoteAnchor"/>
          <w:rtl w:val="true"/>
        </w:rPr>
        <w:footnoteReference w:id="37"/>
      </w:r>
      <w:r>
        <w:rPr>
          <w:rFonts w:ascii="IRNazanin" w:hAnsi="IRNazanin" w:eastAsia="IRNazanin"/>
          <w:color w:val="111111"/>
          <w:sz w:val="28"/>
          <w:sz w:val="28"/>
          <w:szCs w:val="28"/>
          <w:rtl w:val="true"/>
          <w:lang w:bidi="fa-IR"/>
        </w:rPr>
        <w:t>برای مؤمن سزاوار نیست در مجلسی بنشیند كه در آن نافرمانی خدا می‌شود و او نمی‌تواند جوّ مجلس را عوض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اذیت و آزار نباشد</w:t>
      </w:r>
    </w:p>
    <w:p>
      <w:pPr>
        <w:pStyle w:val="BookText"/>
        <w:rPr/>
      </w:pPr>
      <w:r>
        <w:rPr>
          <w:rFonts w:ascii="IRNazanin" w:hAnsi="IRNazanin" w:eastAsia="IRNazanin"/>
          <w:color w:val="111111"/>
          <w:sz w:val="28"/>
          <w:sz w:val="28"/>
          <w:szCs w:val="28"/>
          <w:rtl w:val="true"/>
          <w:lang w:bidi="fa-IR"/>
        </w:rPr>
        <w:t>یكی دیگر از شرایط شادی و تفریح این است كه با اذیت و آزار دیگران همراه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متاسفأنه امروزه بسیاری از شادی‌ها همراه با آزار دیگران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كردن صدای موسیقی، كارناوالهای عروسی، آهنگهای مبتذل، مزاحمتهای تلفنی، كبوتر پرانی، انفجار ترقّه در شبهای شادی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پیامبر اكرم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آذی مُسْلِمَا فَقَدْ آذانی</w:t>
      </w:r>
      <w:r>
        <w:rPr>
          <w:rStyle w:val="FootnoteAnchor"/>
          <w:rtl w:val="true"/>
        </w:rPr>
        <w:footnoteReference w:id="38"/>
      </w:r>
      <w:r>
        <w:rPr>
          <w:rFonts w:ascii="Amiri" w:hAnsi="Amiri" w:eastAsia="Amiri" w:cs="Amiri"/>
          <w:color w:val="111111"/>
          <w:sz w:val="28"/>
          <w:sz w:val="28"/>
          <w:szCs w:val="28"/>
          <w:rtl w:val="true"/>
          <w:lang w:bidi="ar-SA"/>
        </w:rPr>
        <w:t>كسی كه مؤمنی را آزار دهد مرا آزار داده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علیه‌السلام فرمود كه خداوند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لِیأْذَنَ بِحَرْبٍ مِنّی مَنْ أَذی عَبْدِی الْمُؤْمِن</w:t>
      </w:r>
      <w:r>
        <w:rPr>
          <w:rStyle w:val="FootnoteAnchor"/>
          <w:rtl w:val="true"/>
        </w:rPr>
        <w:footnoteReference w:id="39"/>
      </w:r>
      <w:r>
        <w:rPr>
          <w:rFonts w:ascii="IRNazanin" w:hAnsi="IRNazanin" w:eastAsia="IRNazanin"/>
          <w:color w:val="111111"/>
          <w:sz w:val="28"/>
          <w:sz w:val="28"/>
          <w:szCs w:val="28"/>
          <w:rtl w:val="true"/>
          <w:lang w:bidi="fa-IR"/>
        </w:rPr>
        <w:t>آن كس كه بنده مؤمن مرا بیازارد، به من اعلان جنگ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لهو نباشد</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اشرف مخلوقات است و برای اهداف 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همان شناخت ربوبیت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به مقام قرب الهی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تأسف است كه این انسان با چنین كرامتی در بسیاری از مواقع خود را فراموش كرده، ساعتها وقت خود را به بطالت، هوسبازی، لهو و لعب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مجالس شادی اگر دارای هدفی عقلائی نباشد، به لهو می‌انجامد و </w:t>
      </w:r>
      <w:bookmarkStart w:id="35" w:name="pg7325_93131"/>
    </w:p>
    <w:p>
      <w:pPr>
        <w:pStyle w:val="BookText"/>
        <w:rPr/>
      </w:pPr>
      <w:bookmarkEnd w:id="35"/>
      <w:r>
        <w:rPr>
          <w:rFonts w:ascii="IRNazanin" w:hAnsi="IRNazanin" w:eastAsia="IRNazanin"/>
          <w:color w:val="111111"/>
          <w:sz w:val="28"/>
          <w:sz w:val="28"/>
          <w:szCs w:val="28"/>
          <w:rtl w:val="true"/>
          <w:lang w:bidi="fa-IR"/>
        </w:rPr>
        <w:t>لهو، باطل و حرام است</w:t>
      </w:r>
      <w:r>
        <w:rPr>
          <w:rFonts w:eastAsia="IRNazanin" w:cs="IRNazanin"/>
          <w:color w:val="111111"/>
          <w:sz w:val="28"/>
          <w:szCs w:val="28"/>
          <w:rtl w:val="true"/>
          <w:lang w:bidi="fa-IR"/>
        </w:rPr>
        <w:t>.</w:t>
      </w:r>
    </w:p>
    <w:p>
      <w:pPr>
        <w:pStyle w:val="Heading3"/>
        <w:numPr>
          <w:ilvl w:val="2"/>
          <w:numId w:val="1"/>
        </w:numPr>
        <w:rPr/>
      </w:pPr>
      <w:bookmarkStart w:id="36" w:name="__RefHeading___Toc1007970_1051229030"/>
      <w:bookmarkStart w:id="37" w:name="_Toc14"/>
      <w:bookmarkEnd w:id="36"/>
      <w:r>
        <w:rPr>
          <w:rtl w:val="true"/>
        </w:rPr>
        <w:t>انواع شادی</w:t>
      </w:r>
      <w:bookmarkEnd w:id="37"/>
    </w:p>
    <w:p>
      <w:pPr>
        <w:pStyle w:val="BookText"/>
        <w:rPr/>
      </w:pPr>
      <w:r>
        <w:rPr>
          <w:rFonts w:ascii="IRNazanin" w:hAnsi="IRNazanin" w:eastAsia="IRNazanin"/>
          <w:color w:val="111111"/>
          <w:sz w:val="28"/>
          <w:sz w:val="28"/>
          <w:szCs w:val="28"/>
          <w:rtl w:val="true"/>
          <w:lang w:bidi="fa-IR"/>
        </w:rPr>
        <w:t>در یك تقسیم بندی می‌توان شادی‌ها را به دو گروهِ شادی‌های پسندیده و شادی‌های ناپسند تقسیم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یك از این دو نیز دارای مصادیق مختلفی است كه به عنوان نمونه به چند مصداق از آنها اشاره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با برادران دینی پیامبر اكرم در وصیت خویش به امام علی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ثَلاثٌ فَرِحاتٌ لِلْمُؤْمِنِ فِی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لِقاءُ الاخْوانِ وَ تَفْطیرُ الصّائِمِ وَ التَّهَجُّدُ مِنْ آخِرِ الّلیلِ؛</w:t>
      </w:r>
      <w:r>
        <w:rPr>
          <w:rStyle w:val="FootnoteAnchor"/>
          <w:rtl w:val="true"/>
        </w:rPr>
        <w:footnoteReference w:id="40"/>
      </w:r>
      <w:r>
        <w:rPr>
          <w:rFonts w:ascii="IRNazanin" w:hAnsi="IRNazanin" w:eastAsia="IRNazanin"/>
          <w:color w:val="111111"/>
          <w:sz w:val="28"/>
          <w:sz w:val="28"/>
          <w:szCs w:val="28"/>
          <w:rtl w:val="true"/>
          <w:lang w:bidi="fa-IR"/>
        </w:rPr>
        <w:t>ای علی، برای مؤمن در دنیا سه عامل خوشحالی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برادران دینی، افطار روزه و شب زنده داری در آخر 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یك عمل عبادی</w:t>
      </w:r>
    </w:p>
    <w:p>
      <w:pPr>
        <w:pStyle w:val="BookText"/>
        <w:rPr/>
      </w:pPr>
      <w:r>
        <w:rPr>
          <w:rFonts w:ascii="IRNazanin" w:hAnsi="IRNazanin" w:eastAsia="IRNazanin"/>
          <w:color w:val="111111"/>
          <w:sz w:val="28"/>
          <w:sz w:val="28"/>
          <w:szCs w:val="28"/>
          <w:rtl w:val="true"/>
          <w:lang w:bidi="fa-IR"/>
        </w:rPr>
        <w:t>اینكه عید فطر و قربان پس از یك ماه عبادت و مراسم عبادی است و بر اساس آنچه از حدیث فوق برمی‌آید، در بندگی خدا و پس از یك عمل عبادی، شیرینی و شادی خاصی برای مؤمن به وجود می‌آید كه باید آن را گرامی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شادی برای حل مشكلات علمی یكی از شادی‌های معقول و سازنده، شادی برای رشد علمی و رفع مشكلات علمی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كسانی كه به مطالعه و دانش عشق می‌ورزند، لحظه‌های تحصیل و مطالعه خود را بهترین لحظه‌ها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شیخ طوسی گفته‌اند كه گاهی تا صبح روی مسئله‌ای فكر و مطالعه می‌كرد، هنگامی كه آن مشكل را حل می‌كرد، آنچنان بهجت و مسرتی به او دست می‌داد كه فریاد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الْمُلُوك وَ اَبْناءُ الْمُلُوك؛ پادشاهان و شاه‌زادگان كجا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این لذت را درك كنند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احیای ارزشها</w:t>
      </w:r>
    </w:p>
    <w:p>
      <w:pPr>
        <w:pStyle w:val="BookText"/>
        <w:rPr/>
      </w:pPr>
      <w:r>
        <w:rPr>
          <w:rFonts w:ascii="IRNazanin" w:hAnsi="IRNazanin" w:eastAsia="IRNazanin"/>
          <w:color w:val="111111"/>
          <w:sz w:val="28"/>
          <w:sz w:val="28"/>
          <w:szCs w:val="28"/>
          <w:rtl w:val="true"/>
          <w:lang w:bidi="fa-IR"/>
        </w:rPr>
        <w:t>یكی دیگر از شادی‌های مثبت و پسندیده، تشكیل مجالس جشن و سرور به مناسبت روزهای شادی معصومان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سالروز میلاد پیامبر صلی‌الله‌علیه‌و‌آله و پیشوایان معصوم علیهم‌السلام و اعیاد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اطهار علیهم‌السلام تأكید كرده‌اند كه شیعیان، كسانی هستند كه در شادی‌های اهل‌بیت شاد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یاد شده، شادی‌های پسندیده را شامل می‌شد، اما در شریعت اسلام برخی از شادی‌ها ناپسند و نكوهیده است و مؤمنان باید از آنها بپرهیزند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شادی‌ها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شادی‌های تمسخرآمیز</w:t>
      </w:r>
    </w:p>
    <w:p>
      <w:pPr>
        <w:pStyle w:val="BookText"/>
        <w:rPr/>
      </w:pPr>
      <w:r>
        <w:rPr>
          <w:rFonts w:ascii="IRNazanin" w:hAnsi="IRNazanin" w:eastAsia="IRNazanin"/>
          <w:color w:val="111111"/>
          <w:sz w:val="28"/>
          <w:sz w:val="28"/>
          <w:szCs w:val="28"/>
          <w:rtl w:val="true"/>
          <w:lang w:bidi="fa-IR"/>
        </w:rPr>
        <w:t>یكی از شادی‌های منفی، شادی‌های تمسخرآمیز است كه به منظور تحقیر و تضعیف دیگران، خصوصاً مؤمنان و حق‌طلبان انجام می‌شود؛ مانند خنده فرعون در برخورد با دلایل منطقی و معجزات روشن حضرت موسی علیه‌السلام ، چنانكه قرآن كریم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جاءَهُمْ بِایاتِنا اِذا هُمْ مِنْها یضْحَكُونْ</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چون آیات ما را برای آنها آورد، او را مسخره كردند و بر آن خندیدند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آیه‌ای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الّذینَ اَجْرَمُوا كانُوا مِنَ الّذینَ امَنُوا یضْحَكُون</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همانا امروز بدكاران بر اهل ایمان می‌خندند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شادی به لغزشهای دیگران هر انسانی در طول زندگی لغزش و اشتباهاتی دارد و ممكن است گاهی در موقعیتهایی قرار گیرد كه مورد مضحكه و خنده دیگران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لكنت زبان، توپوق زدن در هنگام سخن گفتن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هستند كه باعث خنده دیگران می‌شوند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علی علیه‌السلام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لاتَفْرَحْ بِسِقْطَةِ غَیرَكَ فَاِنَّكَ لاتَدْری ما یحْدُثُ بِكَ الزَّمان</w:t>
      </w:r>
      <w:r>
        <w:rPr>
          <w:rStyle w:val="FootnoteAnchor"/>
          <w:rtl w:val="true"/>
        </w:rPr>
        <w:footnoteReference w:id="43"/>
      </w:r>
      <w:r>
        <w:rPr>
          <w:rFonts w:ascii="IRNazanin" w:hAnsi="IRNazanin" w:eastAsia="IRNazanin"/>
          <w:color w:val="111111"/>
          <w:sz w:val="28"/>
          <w:sz w:val="28"/>
          <w:szCs w:val="28"/>
          <w:rtl w:val="true"/>
          <w:lang w:bidi="fa-IR"/>
        </w:rPr>
        <w:t xml:space="preserve">به لغزش دیگران </w:t>
      </w:r>
    </w:p>
    <w:p>
      <w:pPr>
        <w:pStyle w:val="BookText"/>
        <w:rPr/>
      </w:pPr>
      <w:r>
        <w:rPr>
          <w:rFonts w:ascii="IRNazanin" w:hAnsi="IRNazanin" w:eastAsia="IRNazanin"/>
          <w:color w:val="111111"/>
          <w:sz w:val="28"/>
          <w:sz w:val="28"/>
          <w:szCs w:val="28"/>
          <w:rtl w:val="true"/>
          <w:lang w:bidi="fa-IR"/>
        </w:rPr>
        <w:t>خوشحال مشو؛ زیرا نمی‌دانی كه زمانه با تو چه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تجربه نشان داده است هر كس به عیب دیگران بخندد، دیگران هم بر او خواهند 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كم نیستند افرادی كه اگر صدها خبر درباره شادی و موفقیت دیگران بشنوند، هیچ عكس‌العملی نشان نمی‌دهند؛ در حالیكه از شنیدن خبر شكست دیگران به وجد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خنده‌های بی‌مورد</w:t>
      </w:r>
    </w:p>
    <w:p>
      <w:pPr>
        <w:pStyle w:val="BookText"/>
        <w:rPr/>
      </w:pPr>
      <w:r>
        <w:rPr>
          <w:rFonts w:ascii="IRNazanin" w:hAnsi="IRNazanin" w:eastAsia="IRNazanin"/>
          <w:color w:val="111111"/>
          <w:sz w:val="28"/>
          <w:sz w:val="28"/>
          <w:szCs w:val="28"/>
          <w:rtl w:val="true"/>
          <w:lang w:bidi="fa-IR"/>
        </w:rPr>
        <w:t xml:space="preserve">برخی افراد با كوچكترین سخنی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غیر خنده‌دار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قهقهه سر داده و می‌خندند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اسلام عربی بادیه‌نشین به محضر رسول خدا صلی‌الله‌علیه‌و‌آله رسید، در حالیكه بر ماده شتری چموش سوار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عرض سلام، شترش او را از محضر پیامبر صلی‌الله‌علیه‌و‌آله دور كرد و این عمل چند مرتبه تكرار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همراهان پیامبر صلی‌الله‌علیه‌و‌آله به او خندیدند و مرد عرب از خنده آنان ناراحت شده، شترش را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دامنهای شما پر از خون آن شتر است، شما خندیدید و او از رفتار شما عصبانی شد و او را كشت</w:t>
      </w:r>
      <w:r>
        <w:rPr>
          <w:rFonts w:eastAsia="IRNazanin" w:cs="IRNazanin"/>
          <w:color w:val="111111"/>
          <w:sz w:val="28"/>
          <w:szCs w:val="28"/>
          <w:rtl w:val="true"/>
          <w:lang w:bidi="fa-IR"/>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شادی به گناه</w:t>
      </w:r>
    </w:p>
    <w:p>
      <w:pPr>
        <w:pStyle w:val="BookText"/>
        <w:rPr/>
      </w:pPr>
      <w:r>
        <w:rPr>
          <w:rFonts w:ascii="Amiri" w:hAnsi="Amiri" w:eastAsia="Amiri" w:cs="Amiri"/>
          <w:color w:val="111111"/>
          <w:sz w:val="28"/>
          <w:sz w:val="28"/>
          <w:szCs w:val="28"/>
          <w:rtl w:val="true"/>
          <w:lang w:bidi="ar-SA"/>
        </w:rPr>
        <w:t>امام علی علیه‌السلام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اَلتَّبَهُّجُ بِالْمَعاصی اَقْبَحُ مِنْ رُكُوبِها</w:t>
      </w:r>
      <w:r>
        <w:rPr>
          <w:rStyle w:val="FootnoteAnchor"/>
          <w:rtl w:val="true"/>
        </w:rPr>
        <w:footnoteReference w:id="45"/>
      </w:r>
      <w:r>
        <w:rPr>
          <w:rFonts w:ascii="IRNazanin" w:hAnsi="IRNazanin" w:eastAsia="IRNazanin"/>
          <w:color w:val="111111"/>
          <w:sz w:val="28"/>
          <w:sz w:val="28"/>
          <w:szCs w:val="28"/>
          <w:rtl w:val="true"/>
          <w:lang w:bidi="fa-IR"/>
        </w:rPr>
        <w:t>شادی به گناه، زشت‌تر است از انجام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دیگری از امام سجاد علیه‌السلام نقل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خوشحالی به گناه بپرهیز؛ چرا كه خوشحالی به گناه از خود گناه بدتر و بزرگتر است</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شادی در مصیبت دیگران</w:t>
      </w:r>
    </w:p>
    <w:p>
      <w:pPr>
        <w:pStyle w:val="BookText"/>
        <w:rPr/>
      </w:pPr>
      <w:r>
        <w:rPr>
          <w:rFonts w:ascii="IRNazanin" w:hAnsi="IRNazanin" w:eastAsia="IRNazanin"/>
          <w:color w:val="111111"/>
          <w:sz w:val="28"/>
          <w:sz w:val="28"/>
          <w:szCs w:val="28"/>
          <w:rtl w:val="true"/>
          <w:lang w:bidi="fa-IR"/>
        </w:rPr>
        <w:t>حضرت علی علیه‌السلام در تشییع جنازه‌ای شركت كرده بود، ناگهان صدای خنده مردی را شنید، در این هنگام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مرگ در دنیا بر غیر ما نوشته شده، گویی حق بر غیر ما واجب گشته، گویی این مردگانی را كه می‌بینیم، مسافرانی هستند كه به زودی به سوی ما باز می‌گردند؛ آنها را در قبر می‌گذاریم و میراث آنها را می‌خوریم و گویی بعد از آنها جاودان هستیم</w:t>
      </w:r>
      <w:r>
        <w:rPr>
          <w:rFonts w:eastAsia="IRNazanin" w:cs="IRNazanin"/>
          <w:color w:val="111111"/>
          <w:sz w:val="28"/>
          <w:szCs w:val="28"/>
          <w:rtl w:val="true"/>
          <w:lang w:bidi="fa-IR"/>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خنده و شادی در برابر افراد محزون و غصه دار صحیح نیست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حسن عسكری علیه‌السلام در این‌باره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مِنَ الْاَدَبِ اِظْهارُ الْفَرَحِ عِنْدَ الْمَحْزُون؛</w:t>
      </w:r>
      <w:r>
        <w:rPr>
          <w:rStyle w:val="FootnoteAnchor"/>
          <w:rtl w:val="true"/>
        </w:rPr>
        <w:footnoteReference w:id="48"/>
      </w:r>
      <w:r>
        <w:rPr>
          <w:rFonts w:ascii="IRNazanin" w:hAnsi="IRNazanin" w:eastAsia="IRNazanin"/>
          <w:color w:val="111111"/>
          <w:sz w:val="28"/>
          <w:sz w:val="28"/>
          <w:szCs w:val="28"/>
          <w:rtl w:val="true"/>
          <w:lang w:bidi="fa-IR"/>
        </w:rPr>
        <w:t>در برابر افراد محزون اظهار شادی كردن، بی‌ادبی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شادی مستانه به خاطر مال و ثروت داشتن مال و ثروت، ارزش و افتخار محسوب نمی‌شود؛ مهم نحوه استفاده از مال و ثروت است كه اگر در مسیر صحیح و درست استفاده شود و دارنده آن به دارایی خود مغرور نشود، ارزش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كریم درباره قارون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رُونَ كَانَ مِن قَوْمِ مُوسَی فَبَغَی عَلَیهِمْ وَءَاتَینَ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مِنَ الْكُنُوزِ مَآ إِنَّ مَفَاتِحَهُ‌و لَتَنُوأُ بِالْعُصْبَةِ أُوْلِی الْقُوَّةِ</w:t>
      </w:r>
      <w:r>
        <w:rPr>
          <w:rFonts w:eastAsia="Amiri" w:cs="Amiri" w:ascii="Amiri" w:hAnsi="Amiri"/>
          <w:color w:val="111111"/>
          <w:sz w:val="28"/>
          <w:szCs w:val="28"/>
          <w:rtl w:val="true"/>
          <w:lang w:bidi="ar-SA"/>
        </w:rPr>
        <w:t>»</w:t>
      </w:r>
      <w:r>
        <w:rPr>
          <w:rStyle w:val="FootnoteAnchor"/>
          <w:rtl w:val="true"/>
        </w:rPr>
        <w:footnoteReference w:id="49"/>
      </w:r>
      <w:r>
        <w:rPr>
          <w:rFonts w:ascii="IRNazanin" w:hAnsi="IRNazanin" w:eastAsia="IRNazanin"/>
          <w:color w:val="111111"/>
          <w:sz w:val="28"/>
          <w:sz w:val="28"/>
          <w:szCs w:val="28"/>
          <w:rtl w:val="true"/>
          <w:lang w:bidi="fa-IR"/>
        </w:rPr>
        <w:t>همانا قارون یكی از ثروتمندان قوم موسی بود كه بر آنها راه ستم و سركشی را پیش گرفت و ما آنقدر گنج و مال به او دادیم كه حمل كردن كلیدهای آن گنجها، نیرومندان را خسته می‌كرد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قارون به جای اینكه از آن همه ثروت، در مسیر صحیح استفاده كند، مغرورانه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ثروت را به وسیله دانشی كه نزد من است به دست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مال و ثروت خود را به رخ مردم می‌كشید و خودنمایی می‌كرد، تا اینكه قومش به </w:t>
      </w:r>
    </w:p>
    <w:p>
      <w:pPr>
        <w:pStyle w:val="BookText"/>
        <w:rPr/>
      </w:pPr>
      <w:r>
        <w:rPr>
          <w:rFonts w:ascii="IRNazanin" w:hAnsi="IRNazanin" w:eastAsia="IRNazanin"/>
          <w:color w:val="111111"/>
          <w:sz w:val="28"/>
          <w:sz w:val="28"/>
          <w:szCs w:val="28"/>
          <w:rtl w:val="true"/>
          <w:lang w:bidi="fa-IR"/>
        </w:rPr>
        <w:t>او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لاتَفْرَحْ اِنّ اللّهَ لایحِبُّ الْفَرِحینَ</w:t>
      </w:r>
      <w:r>
        <w:rPr>
          <w:rFonts w:eastAsia="Amiri" w:cs="Amiri" w:ascii="Amiri" w:hAnsi="Amiri"/>
          <w:color w:val="111111"/>
          <w:sz w:val="28"/>
          <w:szCs w:val="28"/>
          <w:rtl w:val="true"/>
          <w:lang w:bidi="ar-SA"/>
        </w:rPr>
        <w:t>»</w:t>
      </w:r>
      <w:r>
        <w:rPr>
          <w:rStyle w:val="FootnoteAnchor"/>
          <w:rtl w:val="true"/>
        </w:rPr>
        <w:footnoteReference w:id="50"/>
      </w:r>
      <w:r>
        <w:rPr>
          <w:rFonts w:ascii="IRNazanin" w:hAnsi="IRNazanin" w:eastAsia="IRNazanin"/>
          <w:color w:val="111111"/>
          <w:sz w:val="28"/>
          <w:sz w:val="28"/>
          <w:szCs w:val="28"/>
          <w:rtl w:val="true"/>
          <w:lang w:bidi="fa-IR"/>
        </w:rPr>
        <w:t>این همه شادی مغرورانه مكن كه خداوند شادی كنندگان مغرور را دوست نمی‌دارد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كارناوال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w:t>
      </w:r>
    </w:p>
    <w:p>
      <w:pPr>
        <w:pStyle w:val="BookText"/>
        <w:rPr/>
      </w:pPr>
      <w:r>
        <w:rPr>
          <w:rFonts w:ascii="IRNazanin" w:hAnsi="IRNazanin" w:eastAsia="IRNazanin"/>
          <w:color w:val="111111"/>
          <w:sz w:val="28"/>
          <w:sz w:val="28"/>
          <w:szCs w:val="28"/>
          <w:rtl w:val="true"/>
          <w:lang w:bidi="fa-IR"/>
        </w:rPr>
        <w:t xml:space="preserve">یكی از سنتهای شادی رایج در 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كارناوال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كاروان شادی است كه دسته‌ای از مردان و زنان با جامه‌های مختلف و رنگارنگ در روزهای جشن و شادی به راه می‌افتند و با بازیها، حركات و آوازهای مختلف موجب تفریح و شادمانی بینندگان می‌شوند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این سنت به تقلید از كشورهای غربی، در ایران نیز برگزار می‌شود كه اوّلین بار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سال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مناسبت تولد شاه و با تشویق سرلشكر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رییس شهربانی، علاوه بر جشن و چراغانی، مقدمات كارناوال نیز فراهم گردید و عده‌ای در آن شركت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پیشاپیش كاروان شادی، عروسكی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چارلی چاپلین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شده بود كه شیرین‌كاری می‌كرد و بعد از آن گروهی با ماسك‌های مختلف ساز می‌زدند و می‌رقصیدند</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متأسفانه، این سنت غربی پس از انقلاب اسلامی نیز به وسیله بعضی غربزدگان به عنوان كاروان شادی، گاهی در بعضی از شهرها و مناطق كشور برگزار می‌شود؛ مثلاً در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جشنواره تابستانی كیش مطرح شد و كارناوال شادی به راه افتاد، در ایام مبارك دهه فجر نیز گاهی همین كارناوال‌ها به بهانه جشن پیروزی انقلاب با رقص و آواز و پوشیدن لباسهای نامناسب و به منظور تحقیر ارزشهای دینی و انقلاب به راه می‌افتند كه غیر از توهین به نظام ثمری در بر ندارند</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گرامی صلی‌الله‌علیه‌و‌آله و ائمه معصوم علیهم‌السلام به عنوان تبیین كننده اصلی شرع مقدس نسبت به مسئله شادی، هم در گفتار و هم در كردار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پیشوایان پاك در روزهای شادی ضمن شادی و سرور برنامه‌هایی داشتند كه از مجموع آنها چنین برمی‌آید كه در ایام شادی نیز تكالیف الهی و شرعی تعطیل نمی‌شود و حد و مرز حلال و حرام باید رعایت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مزاح و شوخی یكی از لوازم مجالس شادی لطیفه و طنز است؛ براستی كه طنز یكی از هنرهای جذاب و مهم است و بوسیله آن می‌توان به اهداف سیاسی و اجتماعی خاصی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نكته‌ای كه باید به آن توجه نمود این است كه طنز و لطیفه نباید موجب هجو دیگران شود و آبروی مؤمنان را به خطر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اجتماعات دیده می‌شود كه برای خنداندن دیگران، در قالب لطیفه به اقوام خاصی توهین می‌شود كه این مسئله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كه به مؤمنی طعنه بزند، خداوند بوی بهشت را بر وی حرام می‌كند</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مسئله نیز در ضمن استفتائاتی از مراجع مورد پرسش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لطیفه‌های رایج كشور كه حالت تمسخر قشر، قوم یا مناطقی از مردم كشور را در برمی‌گیرد، چه حكمی دارد؟</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استهزاء آنان محسوب گردد جایز نیست</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 xml:space="preserve">. </w:t>
      </w:r>
      <w:bookmarkStart w:id="38" w:name="pg7325_93134"/>
    </w:p>
    <w:p>
      <w:pPr>
        <w:pStyle w:val="BookText"/>
        <w:rPr/>
      </w:pPr>
      <w:bookmarkEnd w:id="38"/>
      <w:r>
        <w:rPr>
          <w:rFonts w:ascii="IRNazanin" w:hAnsi="IRNazanin" w:eastAsia="IRNazanin"/>
          <w:color w:val="111111"/>
          <w:sz w:val="28"/>
          <w:sz w:val="28"/>
          <w:szCs w:val="28"/>
          <w:rtl w:val="true"/>
          <w:lang w:bidi="fa-IR"/>
        </w:rPr>
        <w:t>طبیعت انسان، مزاح را می‌پسندد و با آن شاد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آموزه‌های اسلامی در مورد شوخی دو گونه روایت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 دسته از روایت‌ها به شوخی توصیه كرده و دسته‌ای دیگر از آن نهی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اكرم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مانند شما بشری هستم كه قهرا شوخی و مزاح می‌كنم</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جای دیگر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شوخی می‌كنم، ولی در گفتارم بجز حق و راست نمی‌گویم</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علی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یكی از یاران رسول‌خدا اندوهگین بود، رسول خدا با شوخی كردن او را شادمان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علیه‌السلام نیز نقل شده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شوخ طبع و خوش مشرب است؛ ولی منافق گرفته و خشم‌آلود می‌باشد</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برخی از احادیث نیز مزاح و شوخی زیاد نهی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كه زیاد مزاح می‌كند، شكوه و وقار او كم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در جای دیگر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شوخی بسیار آبرو را می‌برد و موجب كینه توزی و دشمنی می‌گردد</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جمع بین این دو دسته از روایات، درمی‌یابیم كه افراط در شوخی و مداومت به آن و یا شوخی‌هایی كه به دروغ و غیبت منتهی می‌گردد، پسندیده نیست و گاهی حرام است؛ ولی اگر مزاح بصورت معقول و بر پایه حق باشد، هیچ اشكالی ندارد</w:t>
      </w:r>
      <w:r>
        <w:rPr>
          <w:rFonts w:eastAsia="IRNazanin" w:cs="IRNazanin"/>
          <w:color w:val="111111"/>
          <w:sz w:val="28"/>
          <w:szCs w:val="28"/>
          <w:rtl w:val="true"/>
          <w:lang w:bidi="fa-IR"/>
        </w:rPr>
        <w:t>.</w:t>
      </w:r>
    </w:p>
    <w:p>
      <w:pPr>
        <w:pStyle w:val="Heading3"/>
        <w:numPr>
          <w:ilvl w:val="2"/>
          <w:numId w:val="1"/>
        </w:numPr>
        <w:rPr/>
      </w:pPr>
      <w:bookmarkStart w:id="39" w:name="__RefHeading___Toc1007972_1051229030"/>
      <w:bookmarkStart w:id="40" w:name="_Toc15"/>
      <w:bookmarkEnd w:id="39"/>
      <w:r>
        <w:rPr>
          <w:rtl w:val="true"/>
        </w:rPr>
        <w:t>نمونه هایی از مزاح پیامبر صلی‌الله‌علیه‌و‌آله</w:t>
      </w:r>
      <w:bookmarkEnd w:id="4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روزی پیامبر صلی‌الله‌علیه‌و‌آله و حضرت علی علیه‌السلام خرما می‌خوردند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هسته خرماهایی را كه می‌خورد، جلوی امام علی علیه‌السلام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كه از خوردن خرما فارغ شدند، پیامبر صلی‌الله‌علیه‌و‌آله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خرما خورده‌ای؟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علیه‌السلام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خرما را با هسته‌اش بخورد پرخور است</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روزی زنی خدمت پیامبر صلی‌الله‌علیه‌و‌آله رسید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سوار شتر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بر بچه شتر سوار می‌كنیم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شتر قدرت حمل مرا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شتری بچه شتر دیگر است، هر چند چندین سال داشته باشد</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 w:name="__RefHeading___Toc1007974_1051229030"/>
      <w:bookmarkStart w:id="42" w:name="_Toc16"/>
      <w:bookmarkEnd w:id="41"/>
      <w:r>
        <w:rPr>
          <w:rtl w:val="true"/>
        </w:rPr>
        <w:t>زیبایی و زینت</w:t>
      </w:r>
      <w:bookmarkEnd w:id="42"/>
    </w:p>
    <w:p>
      <w:pPr>
        <w:pStyle w:val="BookText"/>
        <w:rPr/>
      </w:pPr>
      <w:r>
        <w:rPr>
          <w:rFonts w:ascii="IRNazanin" w:hAnsi="IRNazanin" w:eastAsia="IRNazanin"/>
          <w:color w:val="111111"/>
          <w:sz w:val="28"/>
          <w:sz w:val="28"/>
          <w:szCs w:val="28"/>
          <w:rtl w:val="true"/>
          <w:lang w:bidi="fa-IR"/>
        </w:rPr>
        <w:t>از آنجا كه زینت و زیبایی و آراستگی ظاهری موجب انبساط خاطر و شادی می‌گردد، پیشوایان دینی ما به زیبایی و زینت اهمیت بسیار داده و آن را در مناسبتهای مختلف گوشزد می‌كردند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سیره پیامبر صلی‌الله‌علیه‌و‌آله گفته شده كه آن حضرت همواره در آیینه می‌نگریست و خود را مرتب می‌ساخت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دوست دارد وقتی بنده او برای دیدن برادران دینی‌اش از خانه بیرون می‌رود، خود را بیاراید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 برای خرید عطر، بیش از طعام و غذا هزینه می‌كرد</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یكایك شما در روز جمعه خود را بیارایید، شست و شو نمایید، خود را معطر سازید، شانه زنید و پاكیزه‌ترین </w:t>
      </w:r>
      <w:bookmarkStart w:id="43" w:name="pg7325_93135"/>
    </w:p>
    <w:p>
      <w:pPr>
        <w:pStyle w:val="BookText"/>
        <w:rPr/>
      </w:pPr>
      <w:bookmarkEnd w:id="43"/>
      <w:r>
        <w:rPr>
          <w:rFonts w:ascii="IRNazanin" w:hAnsi="IRNazanin" w:eastAsia="IRNazanin"/>
          <w:color w:val="111111"/>
          <w:sz w:val="28"/>
          <w:sz w:val="28"/>
          <w:szCs w:val="28"/>
          <w:rtl w:val="true"/>
          <w:lang w:bidi="fa-IR"/>
        </w:rPr>
        <w:t>پیراهن خود را بپوشید و آماده نماز جمعه شوید</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قرآن كریم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مَنْ حَرَّمَ زینَةَ اللّهَ الَّتی اَخْرَجَ لِعِبادِهِ مِنَ الرِّزْق</w:t>
      </w:r>
      <w:r>
        <w:rPr>
          <w:rFonts w:eastAsia="Amiri" w:cs="Amiri" w:ascii="Amiri" w:hAnsi="Amiri"/>
          <w:color w:val="111111"/>
          <w:sz w:val="28"/>
          <w:szCs w:val="28"/>
          <w:rtl w:val="true"/>
          <w:lang w:bidi="ar-SA"/>
        </w:rPr>
        <w:t>»</w:t>
      </w:r>
      <w:r>
        <w:rPr>
          <w:rStyle w:val="FootnoteAnchor"/>
          <w:rtl w:val="true"/>
        </w:rPr>
        <w:footnoteReference w:id="64"/>
      </w:r>
      <w:r>
        <w:rPr>
          <w:rFonts w:ascii="IRNazanin" w:hAnsi="IRNazanin" w:eastAsia="IRNazanin"/>
          <w:color w:val="111111"/>
          <w:sz w:val="28"/>
          <w:sz w:val="28"/>
          <w:szCs w:val="28"/>
          <w:rtl w:val="true"/>
          <w:lang w:bidi="fa-IR"/>
        </w:rPr>
        <w:t>بگو چه كسی زینت خدا و طیبات از روزی را كه برای بندگانش آفرید، حرام نموده است؟</w:t>
      </w:r>
    </w:p>
    <w:p>
      <w:pPr>
        <w:pStyle w:val="BookText"/>
        <w:rPr/>
      </w:pPr>
      <w:r>
        <w:rPr>
          <w:rFonts w:ascii="Amiri" w:hAnsi="Amiri" w:eastAsia="Amiri" w:cs="Amiri"/>
          <w:color w:val="111111"/>
          <w:sz w:val="28"/>
          <w:sz w:val="28"/>
          <w:szCs w:val="28"/>
          <w:rtl w:val="true"/>
          <w:lang w:bidi="ar-SA"/>
        </w:rPr>
        <w:t>حضرت علی علیه‌السلام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اَلتَّجَمُّلُ مِنْ اَخْلاقِ الْمُؤْمَنین</w:t>
      </w:r>
      <w:r>
        <w:rPr>
          <w:rStyle w:val="FootnoteAnchor"/>
          <w:rtl w:val="true"/>
        </w:rPr>
        <w:footnoteReference w:id="65"/>
      </w:r>
      <w:r>
        <w:rPr>
          <w:rFonts w:ascii="IRNazanin" w:hAnsi="IRNazanin" w:eastAsia="IRNazanin"/>
          <w:color w:val="111111"/>
          <w:sz w:val="28"/>
          <w:sz w:val="28"/>
          <w:szCs w:val="28"/>
          <w:rtl w:val="true"/>
          <w:lang w:bidi="fa-IR"/>
        </w:rPr>
        <w:t>آرایش از اخلاق مؤمنان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علیه‌السلام هرگاه برای اقامه نماز آماده می‌شد بهترین لباس خود را می‌پوشید، وقتی یاران وی سبب این كار را جویا شدند، حضرت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زیباست و زیبایی را دوست دارد و من خود را برای او زینت می‌كنم</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4" w:name="__RefHeading___Toc1007976_1051229030"/>
      <w:bookmarkStart w:id="45" w:name="_Toc17"/>
      <w:bookmarkEnd w:id="44"/>
      <w:r>
        <w:rPr>
          <w:rtl w:val="true"/>
        </w:rPr>
        <w:t>فصل سوم</w:t>
      </w:r>
      <w:r>
        <w:rPr>
          <w:rtl w:val="true"/>
        </w:rPr>
        <w:t xml:space="preserve">: </w:t>
      </w:r>
      <w:r>
        <w:rPr>
          <w:rtl w:val="true"/>
        </w:rPr>
        <w:t>مصادیق شادی و احكام آنها</w:t>
      </w:r>
      <w:bookmarkEnd w:id="45"/>
    </w:p>
    <w:p>
      <w:pPr>
        <w:pStyle w:val="Heading3"/>
        <w:numPr>
          <w:ilvl w:val="2"/>
          <w:numId w:val="1"/>
        </w:numPr>
        <w:rPr/>
      </w:pPr>
      <w:bookmarkStart w:id="46" w:name="__RefHeading___Toc1007978_1051229030"/>
      <w:bookmarkStart w:id="47" w:name="_Toc18"/>
      <w:bookmarkEnd w:id="46"/>
      <w:r>
        <w:rPr>
          <w:rtl w:val="true"/>
        </w:rPr>
        <w:t>اشاره</w:t>
      </w:r>
      <w:bookmarkEnd w:id="47"/>
    </w:p>
    <w:p>
      <w:pPr>
        <w:pStyle w:val="BookText"/>
        <w:rPr/>
      </w:pPr>
      <w:r>
        <w:rPr>
          <w:rFonts w:ascii="IRNazanin" w:hAnsi="IRNazanin" w:eastAsia="IRNazanin"/>
          <w:color w:val="111111"/>
          <w:sz w:val="28"/>
          <w:sz w:val="28"/>
          <w:szCs w:val="28"/>
          <w:rtl w:val="true"/>
          <w:lang w:bidi="fa-IR"/>
        </w:rPr>
        <w:t>شادی‌ها مصادیق مختلفی دارند كه یكی از مهمترین آنها مجلس‌های شادی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اسلام به بهانه‌های مختلف مردم را به برپایی مجالس شادی ترغیب و تشویق كرده است؛ مجالسی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عروسی، ولیمه، ختنه، اعیاد مذهبی، مولودی‌ها و بزرگداشتها مجالسی هستند كه از نظر دین مورد عنایت واقع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 عروسی</w:t>
      </w:r>
    </w:p>
    <w:p>
      <w:pPr>
        <w:pStyle w:val="BookText"/>
        <w:rPr/>
      </w:pPr>
      <w:r>
        <w:rPr>
          <w:rFonts w:ascii="IRNazanin" w:hAnsi="IRNazanin" w:eastAsia="IRNazanin"/>
          <w:color w:val="111111"/>
          <w:sz w:val="28"/>
          <w:sz w:val="28"/>
          <w:szCs w:val="28"/>
          <w:rtl w:val="true"/>
          <w:lang w:bidi="fa-IR"/>
        </w:rPr>
        <w:t>در برخی روایات مطالبی درباره شیوه شادی در مجالس عروسی از جمله آواز خوانی و دف زدن وارد شده است كه مضومن این روایات باید با در نظر گرفتن روایات بسیار دیگری كه درباره نهی از لهو و لغو و غنا و موسیقی و استفاده از ابزار لهو وارد شده است لحاظ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فقهای بزرگوار كه فتوا به حرمت غنا و موسیقی و جواز آن در برخی موارد جزئی و استثنائی داده‌اند با توجه به تمام آیات و روایات این باب بوده و تنها با دیدن یك روایت نمی‌توان حكم به حرمت یا حلیت امری یا چیزی نمود كه از باب نمونه برخی از آنها را در اینجا می‌آوریم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محمدباقر علیه‌السلام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صلی‌الله‌علیه‌و‌آله از محله بنی‌زریق عبور می‌كرد، هنگامی كه صدای موسیقی شنید،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فلانی عروسی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دینش كامل شده است؛ این ازدواج است نه زنا، ازدواج نباید مخفیانه باشد، باید دودی به آسمان برود، یا صدای دایره‌ای بلند شود، فرق نكاح و زنا به نواختن دایره است</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طوسی در امالی آورده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 از كنار خانه علی بن هبّار عبور می‌كرد، صدای دف شنید،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هبّار عروسی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خوبی است، زنانیست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پایه‌های ازدواج را محكم كنید و آن را آشكار كنید و دف بنوازید</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فیض كاشانی رحمه‌الله در كتاب محجه‌البیضا به نقل از غزالی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یستحب اظهار النكاح، قال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ما بین الحلال و الحرام الدف و الصوت</w:t>
      </w:r>
      <w:r>
        <w:rPr>
          <w:rStyle w:val="FootnoteAnchor"/>
          <w:rtl w:val="true"/>
        </w:rPr>
        <w:footnoteReference w:id="69"/>
      </w:r>
      <w:r>
        <w:rPr>
          <w:rFonts w:ascii="IRNazanin" w:hAnsi="IRNazanin" w:eastAsia="IRNazanin"/>
          <w:color w:val="111111"/>
          <w:sz w:val="28"/>
          <w:sz w:val="28"/>
          <w:szCs w:val="28"/>
          <w:rtl w:val="true"/>
          <w:lang w:bidi="fa-IR"/>
        </w:rPr>
        <w:t>مستحب و پسندیده است كه ازدواج، علنی و آشكار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میان ازدواج حلال و حرام، دایره زدن و خواندن است</w:t>
      </w:r>
      <w:r>
        <w:rPr>
          <w:rFonts w:eastAsia="IRNazanin" w:cs="IRNazanin"/>
          <w:color w:val="111111"/>
          <w:sz w:val="28"/>
          <w:szCs w:val="28"/>
          <w:rtl w:val="true"/>
          <w:lang w:bidi="fa-IR"/>
        </w:rPr>
        <w:t xml:space="preserve">. </w:t>
      </w:r>
      <w:bookmarkStart w:id="48" w:name="pg7325_93136"/>
    </w:p>
    <w:p>
      <w:pPr>
        <w:pStyle w:val="BookText"/>
        <w:rPr/>
      </w:pPr>
      <w:bookmarkEnd w:id="48"/>
      <w:r>
        <w:rPr>
          <w:rFonts w:ascii="IRNazanin" w:hAnsi="IRNazanin" w:eastAsia="IRNazanin"/>
          <w:color w:val="111111"/>
          <w:sz w:val="28"/>
          <w:sz w:val="28"/>
          <w:szCs w:val="28"/>
          <w:rtl w:val="true"/>
          <w:lang w:bidi="fa-IR"/>
        </w:rPr>
        <w:t>از این روایات و بسیاری دیگر از احادیث در متون دینی چنین برمی‌آید كه مجالس عروسی باید به كیفیتی باشد كه شادی و سرور آن در حد محسوسی خودنمایی كند؛ به نحوی كه مجلس عروسی بی سر و صدا مورد نكوهش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دید كه آیا تأمین شادی مجلس عروسی به هر وسیله‌ای مجاز است؟ و یا اینكه این شادی دارای حد و مرزی معین است؟ اكثر فقهای شیعه غنا و موسیقی را حرام دانسته، تنها برخی از موارد را استثنا كرده و جایز 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از آن موارد استثنا در عروسی است؛ آن هم با رعایت حد و حدودی كه در ذیل به آنها اشاره می‌شود</w:t>
      </w:r>
      <w:r>
        <w:rPr>
          <w:rFonts w:eastAsia="IRNazanin" w:cs="IRNazanin"/>
          <w:color w:val="111111"/>
          <w:sz w:val="28"/>
          <w:szCs w:val="28"/>
          <w:rtl w:val="true"/>
          <w:lang w:bidi="fa-IR"/>
        </w:rPr>
        <w:t>:</w:t>
      </w:r>
    </w:p>
    <w:p>
      <w:pPr>
        <w:pStyle w:val="Heading3"/>
        <w:numPr>
          <w:ilvl w:val="2"/>
          <w:numId w:val="1"/>
        </w:numPr>
        <w:rPr/>
      </w:pPr>
      <w:bookmarkStart w:id="49" w:name="__RefHeading___Toc1007980_1051229030"/>
      <w:bookmarkStart w:id="50" w:name="_Toc19"/>
      <w:bookmarkEnd w:id="49"/>
      <w:r>
        <w:rPr>
          <w:rtl w:val="true"/>
        </w:rPr>
        <w:t>غنا در عروسی‌ها</w:t>
      </w:r>
      <w:bookmarkEnd w:id="50"/>
    </w:p>
    <w:p>
      <w:pPr>
        <w:pStyle w:val="BookText"/>
        <w:rPr/>
      </w:pPr>
      <w:r>
        <w:rPr>
          <w:rFonts w:ascii="IRNazanin" w:hAnsi="IRNazanin" w:eastAsia="IRNazanin"/>
          <w:color w:val="111111"/>
          <w:sz w:val="28"/>
          <w:sz w:val="28"/>
          <w:szCs w:val="28"/>
          <w:rtl w:val="true"/>
          <w:lang w:bidi="fa-IR"/>
        </w:rPr>
        <w:t xml:space="preserve">علامه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تذكرة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محقق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النافع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طوسی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شهید دوم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مقدس اردبیلی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الفائدة و البرهان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غنا را در عروسی‌ها استثنا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انصاری و امام راحل نیز غنا و آواز خواندن زنان را در عروسی‌ها در صورتی كه با حرام دیگری آمیخته نشود، حلال دانسته‌اند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نویسنده كتاب جواهر، استثنای غنا را در عروسی‌ها پذیرفته، ولی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سزاوار است كه آوازخوان زن در مجالس زنانه باشد نه مرد</w:t>
      </w:r>
      <w:r>
        <w:rPr>
          <w:rFonts w:eastAsia="IRNazanin" w:cs="IRNazanin"/>
          <w:color w:val="111111"/>
          <w:sz w:val="28"/>
          <w:szCs w:val="28"/>
          <w:rtl w:val="true"/>
          <w:lang w:bidi="fa-IR"/>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آیت‌اللّه خویی رحمه‌الله نیز غنا و آواز برای زنان و مردان را در عروسی‌ها در صورتی كه به حرام دیگری آمیخته نشود، مباح دانسته است</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جعفر نظر امام موسی بن جعفر علیه‌السلام را درباره غنا در اعیاد فطر و قربان و روزهای جشن و سرور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 ما لَمْ یعْصَ بِهِ</w:t>
      </w:r>
      <w:r>
        <w:rPr>
          <w:rStyle w:val="FootnoteAnchor"/>
          <w:rtl w:val="true"/>
        </w:rPr>
        <w:footnoteReference w:id="73"/>
      </w:r>
      <w:r>
        <w:rPr>
          <w:rFonts w:ascii="IRNazanin" w:hAnsi="IRNazanin" w:eastAsia="IRNazanin"/>
          <w:color w:val="111111"/>
          <w:sz w:val="28"/>
          <w:sz w:val="28"/>
          <w:szCs w:val="28"/>
          <w:rtl w:val="true"/>
          <w:lang w:bidi="fa-IR"/>
        </w:rPr>
        <w:t>مادامی كه با آن معصیت نشود، اشكالی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مراسم عروسی حضرت فاطمه علیهاالسلام ام سلمه همسر پیامبر صلی‌الله‌علیه‌و‌آله ، سرودی را زمزمه كرده است كه مضمون آن به این شرح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همسایگان، به یاری خداوند به همراه فاطمه حركت 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همه حالات خدا را شكرگزار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نعمتهای پروردگار را به یاد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شكر آنها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خداوند از هر بدی و آفت محفوظ 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پس از كفر هدایت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پروردگار آسمانها به زندگی ما نشاط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بهترین زنان جهان حركت 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همه عمه‌ها و خاله‌ها به فدای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كسی كه خداوند وی را به خاطر وحی و رسالت، بر همه عالمیان برتری داده است</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و اذكرن ماانعم رب العلی من كشف مكروه و آفات</w:t>
      </w:r>
    </w:p>
    <w:p>
      <w:pPr>
        <w:pStyle w:val="BookText"/>
        <w:rPr/>
      </w:pPr>
      <w:r>
        <w:rPr>
          <w:rFonts w:ascii="Amiri" w:hAnsi="Amiri" w:eastAsia="Amiri" w:cs="Amiri"/>
          <w:color w:val="111111"/>
          <w:sz w:val="28"/>
          <w:sz w:val="28"/>
          <w:szCs w:val="28"/>
          <w:rtl w:val="true"/>
          <w:lang w:bidi="ar-SA"/>
        </w:rPr>
        <w:t>فقد هدانا بعد كفر و قد</w:t>
      </w:r>
    </w:p>
    <w:p>
      <w:pPr>
        <w:pStyle w:val="BookText"/>
        <w:rPr/>
      </w:pPr>
      <w:r>
        <w:rPr>
          <w:rFonts w:ascii="IRNazanin" w:hAnsi="IRNazanin" w:eastAsia="IRNazanin"/>
          <w:color w:val="111111"/>
          <w:sz w:val="28"/>
          <w:sz w:val="28"/>
          <w:szCs w:val="28"/>
          <w:rtl w:val="true"/>
          <w:lang w:bidi="fa-IR"/>
        </w:rPr>
        <w:t>انعشنا رب السماوات</w:t>
      </w:r>
    </w:p>
    <w:p>
      <w:pPr>
        <w:pStyle w:val="BookText"/>
        <w:rPr/>
      </w:pPr>
      <w:r>
        <w:rPr>
          <w:rFonts w:ascii="IRNazanin" w:hAnsi="IRNazanin" w:eastAsia="IRNazanin"/>
          <w:color w:val="111111"/>
          <w:sz w:val="28"/>
          <w:sz w:val="28"/>
          <w:szCs w:val="28"/>
          <w:rtl w:val="true"/>
          <w:lang w:bidi="fa-IR"/>
        </w:rPr>
        <w:t>و سرن مع خیر النساء الوری تغدی بعمات و خالات</w:t>
      </w:r>
    </w:p>
    <w:p>
      <w:pPr>
        <w:pStyle w:val="BookText"/>
        <w:rPr/>
      </w:pPr>
      <w:r>
        <w:rPr>
          <w:rFonts w:ascii="IRNazanin" w:hAnsi="IRNazanin" w:eastAsia="IRNazanin"/>
          <w:color w:val="111111"/>
          <w:sz w:val="28"/>
          <w:sz w:val="28"/>
          <w:szCs w:val="28"/>
          <w:rtl w:val="true"/>
          <w:lang w:bidi="fa-IR"/>
        </w:rPr>
        <w:t>یا بنت من فضله ذوی العلی</w:t>
      </w:r>
    </w:p>
    <w:p>
      <w:pPr>
        <w:pStyle w:val="BookText"/>
        <w:rPr/>
      </w:pPr>
      <w:r>
        <w:rPr>
          <w:rFonts w:ascii="IRNazanin" w:hAnsi="IRNazanin" w:eastAsia="IRNazanin"/>
          <w:color w:val="111111"/>
          <w:sz w:val="28"/>
          <w:sz w:val="28"/>
          <w:szCs w:val="28"/>
          <w:rtl w:val="true"/>
          <w:lang w:bidi="fa-IR"/>
        </w:rPr>
        <w:t>بالوحی منه و الرسالات</w:t>
      </w:r>
    </w:p>
    <w:p>
      <w:pPr>
        <w:pStyle w:val="BookText"/>
        <w:rPr/>
      </w:pP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مسئله غنا و موسیقی در مجالس شادی قابل توجه است، این است كه غنا و موسیقی مطرب و لهو نباشد و به تعبیر دیگر، انسان را از حالت طبیعی خارج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ملاك این كه غنا و موسیقی لهوی است یا غیر لهوی، به عرف</w:t>
      </w:r>
      <w:bookmarkStart w:id="51" w:name="pg7325_93137"/>
    </w:p>
    <w:p>
      <w:pPr>
        <w:pStyle w:val="BookText"/>
        <w:rPr/>
      </w:pPr>
      <w:bookmarkEnd w:id="51"/>
      <w:r>
        <w:rPr>
          <w:rFonts w:ascii="IRNazanin" w:hAnsi="IRNazanin" w:eastAsia="IRNazanin"/>
          <w:color w:val="111111"/>
          <w:sz w:val="28"/>
          <w:sz w:val="28"/>
          <w:szCs w:val="28"/>
          <w:rtl w:val="true"/>
          <w:lang w:bidi="fa-IR"/>
        </w:rPr>
        <w:t>واگذار شده است</w:t>
      </w:r>
      <w:r>
        <w:rPr>
          <w:rFonts w:eastAsia="IRNazanin" w:cs="IRNazanin"/>
          <w:color w:val="111111"/>
          <w:sz w:val="28"/>
          <w:szCs w:val="28"/>
          <w:rtl w:val="true"/>
          <w:lang w:bidi="fa-IR"/>
        </w:rPr>
        <w:t>.</w:t>
      </w:r>
    </w:p>
    <w:p>
      <w:pPr>
        <w:pStyle w:val="Heading3"/>
        <w:numPr>
          <w:ilvl w:val="2"/>
          <w:numId w:val="1"/>
        </w:numPr>
        <w:rPr/>
      </w:pPr>
      <w:bookmarkStart w:id="52" w:name="__RefHeading___Toc1007982_1051229030"/>
      <w:bookmarkStart w:id="53" w:name="_Toc20"/>
      <w:bookmarkEnd w:id="52"/>
      <w:r>
        <w:rPr>
          <w:rtl w:val="true"/>
        </w:rPr>
        <w:t>حضور داماد در مجلس زنانه</w:t>
      </w:r>
      <w:bookmarkEnd w:id="53"/>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یكی از كارهایی كه امروزه در عروسیها رسم شده، این است كه داماد در مجلس زنانه و پیش عروس حاضر می‌شود و نیز از آنها عكس و فیلم تهیه می‌كنند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كار از نظر شرعی جایز است؟ آنچه از دیدگاه مراجع معظم تقلید برمی‌آید، این است كه این كار اگر موجب نگاه به نامحرم نشود، اشكالی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آنجایی كه مجالس زنانه حال و هوای خود را دارد و نگاه نكردن تقریباً امری غیر ممكن است، بهتر است این كار صورت نگیرد</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 xml:space="preserve">. </w:t>
      </w:r>
      <w:bookmarkStart w:id="54" w:name="pg7325_93138"/>
    </w:p>
    <w:p>
      <w:pPr>
        <w:pStyle w:val="BookText"/>
        <w:rPr/>
      </w:pPr>
      <w:bookmarkEnd w:id="54"/>
      <w:r>
        <w:rPr>
          <w:rFonts w:ascii="Amiri" w:hAnsi="Amiri" w:eastAsia="Amiri" w:cs="Amiri"/>
          <w:color w:val="111111"/>
          <w:sz w:val="28"/>
          <w:sz w:val="28"/>
          <w:szCs w:val="28"/>
          <w:rtl w:val="true"/>
          <w:lang w:bidi="ar-SA"/>
        </w:rPr>
        <w:t>استفاده از كراوات</w:t>
      </w:r>
    </w:p>
    <w:p>
      <w:pPr>
        <w:pStyle w:val="BookText"/>
        <w:rPr/>
      </w:pPr>
      <w:r>
        <w:rPr>
          <w:rFonts w:ascii="IRNazanin" w:hAnsi="IRNazanin" w:eastAsia="IRNazanin"/>
          <w:color w:val="111111"/>
          <w:sz w:val="28"/>
          <w:sz w:val="28"/>
          <w:szCs w:val="28"/>
          <w:rtl w:val="true"/>
          <w:lang w:bidi="fa-IR"/>
        </w:rPr>
        <w:t>پوشش، مسئله‌ای دینی و ملی است كه متأسفانه به شایستگی رعایت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اشخاص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یا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طوری لباس می‌پوشند كه به راحتی 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كشور را از لباس‌های آنان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معجونی شده‌اند كه هیچگونه اصالتی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اسلام مسئله پوشش مورد عنایت خاصی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یكی از پیامبران وحی كرد كه به مؤمنان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لباس، خوراك و آداب و رسوم، دشمنان خدا را سرمشق قرار ندهید، كه اگر چنین كنید شما هم مانند آنان، دشمنان خدا محسوب می‌گردید</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یكی از مصادیق فرهنگ غرب، كراوات زدن است كه متأسفانه پس از دو دهه كه از انقلاب شكوهمند ایران می‌گذرد، دوباره قبح آن شكسته شده و بصورت محسوسی در مجامع مختلف از آن استفاده می‌شود؛ مخصوصاً در مجالس عروسی و برای شخص داماد دارای اهمیت خاصی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همه مراجع معظم تقلید از بستن كراوات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اینكه زی غیر مسلمین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فرموده‌اند</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 w:name="__RefHeading___Toc1007984_1051229030"/>
      <w:bookmarkStart w:id="56" w:name="_Toc21"/>
      <w:bookmarkEnd w:id="55"/>
      <w:r>
        <w:rPr>
          <w:rtl w:val="true"/>
        </w:rPr>
        <w:t>اختلاط زن و مرد در مجلس عروسی</w:t>
      </w:r>
      <w:bookmarkEnd w:id="56"/>
    </w:p>
    <w:p>
      <w:pPr>
        <w:pStyle w:val="BookText"/>
        <w:rPr/>
      </w:pPr>
      <w:r>
        <w:rPr>
          <w:rFonts w:ascii="IRNazanin" w:hAnsi="IRNazanin" w:eastAsia="IRNazanin"/>
          <w:color w:val="111111"/>
          <w:sz w:val="28"/>
          <w:sz w:val="28"/>
          <w:szCs w:val="28"/>
          <w:rtl w:val="true"/>
          <w:lang w:bidi="fa-IR"/>
        </w:rPr>
        <w:t>یكی دیگر از اموری كه در مجالس شادی، مخصوصاً مجلس عروسی باید به آن توجه كرد، مسئله اختلاط زن و مرد و نیز ارتباط آنان با یكدیگر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 مسلمان و متدین می‌دانند كه در اسلام برای اشخاص، حریمهای خاصی قرار داده شده و زن و مرد بصورت مطلق آزاد نیستند تا هرگونه كه بخواهند، با جنس مخالف ارتباط برقرار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مجالس عروسی نیز آنچه جایز است و مشكل خاصی ندارد، ارتباط محرمها با یكدیگر است، ولی نامحرمها باید حدود شرعی را مراعات كنند؛ بنابراین دختر عمو و دختر خاله و امثال آنها اگر خواهر رضاعی انسان نباشند، نامحرم بوده و اگر نگاه كردن و حرف زدن با آنها محل ریبه باشد و انسان را دچار گناه كند،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در عروسی‌ها و مجالسی كه محرم و نامحرم مختلط هستند، چه صورت دارد؟</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آیت‌اللّه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فرض اشتمال بر حرام یا مفسده، باید اجتناب شود و اختلاط زن و مرد هم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نحوی است كه موجب مفسده و یا ارتكاب گناه است،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فاضل لنكرانی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و باید آنها را منع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اختلاط مرد و زن نامحرم همراه ارتكاب حرامی باشد، یا سبب تحریك شهوت بر حرام گردد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مكارم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مسئله كه مجلس به صورت مجلس گناه در آمده و مجلس سالم اسلامی نیست، شركت در آن حرام است</w:t>
      </w:r>
      <w:r>
        <w:rPr>
          <w:rFonts w:eastAsia="IRNazanin" w:cs="IRNazanin"/>
          <w:color w:val="111111"/>
          <w:sz w:val="28"/>
          <w:szCs w:val="28"/>
          <w:rtl w:val="true"/>
          <w:lang w:bidi="fa-IR"/>
        </w:rPr>
        <w:t>.</w:t>
      </w:r>
    </w:p>
    <w:p>
      <w:pPr>
        <w:pStyle w:val="Heading3"/>
        <w:numPr>
          <w:ilvl w:val="2"/>
          <w:numId w:val="1"/>
        </w:numPr>
        <w:rPr/>
      </w:pPr>
      <w:bookmarkStart w:id="57" w:name="__RefHeading___Toc1007986_1051229030"/>
      <w:bookmarkStart w:id="58" w:name="_Toc22"/>
      <w:bookmarkEnd w:id="57"/>
      <w:r>
        <w:rPr>
          <w:rtl w:val="true"/>
        </w:rPr>
        <w:t>عكاسی و فیلمبرداری از مجالس عروسی</w:t>
      </w:r>
      <w:bookmarkEnd w:id="58"/>
    </w:p>
    <w:p>
      <w:pPr>
        <w:pStyle w:val="BookText"/>
        <w:rPr/>
      </w:pPr>
      <w:r>
        <w:rPr>
          <w:rFonts w:ascii="IRNazanin" w:hAnsi="IRNazanin" w:eastAsia="IRNazanin"/>
          <w:color w:val="111111"/>
          <w:sz w:val="28"/>
          <w:sz w:val="28"/>
          <w:szCs w:val="28"/>
          <w:rtl w:val="true"/>
          <w:lang w:bidi="fa-IR"/>
        </w:rPr>
        <w:t>یكی از مسائل مهم در عروسی‌ها مسئله فیلمبرداری و عكسبرداری است كه از جهات گوناگون قابل بررسی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این مسائل از رساله اجوبة الاستفتائات به این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جشن عروسی چند عكس از من گرفته شد كه در آنها حجاب كامل نداشتم، این عكسها در حال حاضر نزد دوستان و اقوام من هستند، آیا جمع آوری آنها بر من واجب است؟</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وجود عكسها نزد دیگران مفسده‌ای ندارد و یا بر فرض ترتب مفسده، شما در دادن عكسها به دیگران نقشی </w:t>
      </w:r>
      <w:bookmarkStart w:id="59" w:name="pg7325_93139"/>
    </w:p>
    <w:p>
      <w:pPr>
        <w:pStyle w:val="BookText"/>
        <w:rPr/>
      </w:pPr>
      <w:bookmarkEnd w:id="59"/>
      <w:r>
        <w:rPr>
          <w:rFonts w:ascii="IRNazanin" w:hAnsi="IRNazanin" w:eastAsia="IRNazanin"/>
          <w:color w:val="111111"/>
          <w:sz w:val="28"/>
          <w:sz w:val="28"/>
          <w:szCs w:val="28"/>
          <w:rtl w:val="true"/>
          <w:lang w:bidi="fa-IR"/>
        </w:rPr>
        <w:t>نداشته‌اید، یا جمع كردن آنها از دیگران برای شما مشقت دارد، تكلیفی در این‌باره ندارید</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 است زن در جشنهای عروسی بدون اجازه شوهرش عكس بیندازد؟ و بر فرض جواز، آیا مراعات حجاب كامل در آن واجب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عكس گرفتن منوط به اجازه شوهر نیست، ولی اگر احتمال بدهد كه اجنبی عكس او را می‌بیند و عدم رعایت حجاب كامل، منجر به مفسده‌ای شود، مراعات آن واجب است</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عروس در شب جشن عروسی روپوش روشن و نازكی بر سرش بیندازد، آیا جایز است مرد اجنبی از او عكس بگیرد؟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مستلزم نگاه حرام به زن اجنبی باشد، جایز نیست وگرنه اشكال ندارد</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فیلمبرداری و عكاسی در برخی از مجالس عروسی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علت لاابالیگری مسائل محرم و نامحرم احیاناً رعایت نمی‌شود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عكاس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شغلش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حكمی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مراعات كامل حجاب اسلامی در برابر نامحرم در هر حال لازم است و فیلمبرداری از مجالس زنانه یا از مجالس مختلط، اگر مستلزم نظر حرام یا موجب اشاعه فساد و ترتب مفاسد باشد، جایز نیست</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مراجع نیز در جواب این سئوال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عكاسی زن اشكال ندارد، مشروط بر اینكه خودش مرتكب كار حرامی نشود</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 w:name="__RefHeading___Toc1007988_1051229030"/>
      <w:bookmarkStart w:id="61" w:name="_Toc23"/>
      <w:bookmarkEnd w:id="60"/>
      <w:r>
        <w:rPr>
          <w:rtl w:val="true"/>
        </w:rPr>
        <w:t>مسائل متفرقه عروسی و ازدواج</w:t>
      </w:r>
      <w:bookmarkEnd w:id="61"/>
    </w:p>
    <w:p>
      <w:pPr>
        <w:pStyle w:val="BookText"/>
        <w:rPr/>
      </w:pPr>
      <w:r>
        <w:rPr>
          <w:rFonts w:ascii="IRNazanin" w:hAnsi="IRNazanin" w:eastAsia="IRNazanin"/>
          <w:color w:val="111111"/>
          <w:sz w:val="28"/>
          <w:sz w:val="28"/>
          <w:szCs w:val="28"/>
          <w:rtl w:val="true"/>
          <w:lang w:bidi="fa-IR"/>
        </w:rPr>
        <w:t>برپایی مجالس عقد و عروسی در روزهای سوگواری معصومان نوعی بی‌احترامی به آنان محسوب می‌شود و شایسته نیست كه مؤمن در آن روزها به برپایی چنین مجالسی مبادرت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ما كسانی هستند كه در شادی‌های ما شاد و در غم و اندوه ما غمگین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آیا می‌شود در ایام سوگواری معصومان به شادی پرداخت و یا مجلس عقد و عروسی برپا نمود؟</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برپایی مجلس عقد یا عروسی در ایام و لیالی شهادت ائمه معصومین علیهم‌السلام و راه اندازی كاروانهای شادی كه موجب هتك حرمت این ایام و مناسبتها می‌شود چه صورتی دارد؟</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آیت‌اللّه 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موجب توهین و هتك باشد، اجتناب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صدق عنوان هتك، حكم آن نزد متشرعه واضح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مكارم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مسئله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صافی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حركات مناسب دوستان اهل بیت علیهم‌السلام نیست، مؤمنان باید از آن بپرهیزند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تزویج و عقد و عروسی در ایام سوگواری ائمه، بركتی ندارد و راه انداختن كاروان شادی در كوچه و خیابان در آن ایام جایز نیست و همچنین در غیر ایام سوگواری كه معرض فساد است، جایز نیست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حضرت امام رضا علیه‌السلام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ریان بن شبیب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سِرَّك اَنْ تَكُونَ مَعَنا فِی الدَّرَجاتِ الْعُلی مِنَ الْجِنانِ فَاحْزَن </w:t>
      </w:r>
      <w:bookmarkStart w:id="62" w:name="pg7325_93140"/>
    </w:p>
    <w:p>
      <w:pPr>
        <w:pStyle w:val="BookText"/>
        <w:rPr/>
      </w:pPr>
      <w:bookmarkEnd w:id="62"/>
      <w:r>
        <w:rPr>
          <w:rFonts w:ascii="Amiri" w:hAnsi="Amiri" w:eastAsia="Amiri" w:cs="Amiri"/>
          <w:color w:val="111111"/>
          <w:sz w:val="28"/>
          <w:sz w:val="28"/>
          <w:szCs w:val="28"/>
          <w:rtl w:val="true"/>
          <w:lang w:bidi="ar-SA"/>
        </w:rPr>
        <w:t>لَحُزْنِنا و افْرَحْ لِفَرَحِنا</w:t>
      </w:r>
      <w:r>
        <w:rPr>
          <w:rStyle w:val="FootnoteAnchor"/>
          <w:rtl w:val="true"/>
        </w:rPr>
        <w:footnoteReference w:id="85"/>
      </w:r>
      <w:r>
        <w:rPr>
          <w:rFonts w:ascii="IRNazanin" w:hAnsi="IRNazanin" w:eastAsia="IRNazanin"/>
          <w:color w:val="111111"/>
          <w:sz w:val="28"/>
          <w:sz w:val="28"/>
          <w:szCs w:val="28"/>
          <w:rtl w:val="true"/>
          <w:lang w:bidi="fa-IR"/>
        </w:rPr>
        <w:t>اگر دوست داری در درجات عالی بهشت، همراه ما باشی، در حزن ما محزون و در شادی ما شاد باش</w:t>
      </w:r>
      <w:r>
        <w:rPr>
          <w:rFonts w:eastAsia="IRNazanin" w:cs="IRNazanin"/>
          <w:color w:val="111111"/>
          <w:sz w:val="28"/>
          <w:szCs w:val="28"/>
          <w:rtl w:val="true"/>
          <w:lang w:bidi="fa-IR"/>
        </w:rPr>
        <w:t>.</w:t>
      </w:r>
    </w:p>
    <w:p>
      <w:pPr>
        <w:pStyle w:val="Heading3"/>
        <w:numPr>
          <w:ilvl w:val="2"/>
          <w:numId w:val="1"/>
        </w:numPr>
        <w:rPr/>
      </w:pPr>
      <w:bookmarkStart w:id="63" w:name="__RefHeading___Toc1007990_1051229030"/>
      <w:bookmarkStart w:id="64" w:name="_Toc24"/>
      <w:bookmarkEnd w:id="63"/>
      <w:r>
        <w:rPr>
          <w:rtl w:val="true"/>
        </w:rPr>
        <w:t>استفتائات موسیقی و غنا</w:t>
      </w:r>
      <w:bookmarkEnd w:id="64"/>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ملاك تمییز موسیقی حلال از حرام چیست؟ و آیا موسیقی كلاسیك حلال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موسیقی كه به نظر عرف موسیقی لهوی و مطرب كه مناسب با مجالس عیش و نوش است باشد، موسیقی حرام محسوب می‌شود و فرقی نمی‌كند كه موسیقی كلاسیك باشد یا غیر كلاسیك، تشخیص موضوع هم موكول به نظر عرف مكلف است و اگر موسیقی این‌گونه نباشد، بخودی خود اشكال ندارد</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موسیقی مطرب و لهوی چیست؟ و راه تشخیص موسیقی مطرب و لهوی از غیر آن چیست؟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موسیقی مطرب و لهوی آن است كه به سبب ویژگیهایی كه دارد، انسان را از یاد خداوند متعال و فضایل اخلاقی دور نموده، به سمت بی بند و باری و گناه سوق دهد و مرجع تشخیص موضوع، عرف است</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گاهی در برخی محافل عروسی دیده می‌شود كه از نوارهای ترانه خوانندگان زمان طاغوت استفاده می‌شود و وقتی تذكر داده می‌شود می‌گویند شخص مهم نیست و ما فقط به محتوای آن توجه می‌كنیم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واقعاً چنین است؟</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شخصیت نوازنده و محل نواختن و یا غرض و هدف از آن در حكم موسیقی تأثیر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موسیقی حرام، مطرب و لهوی مناسب با مجالس لهو و گناه است و گاهی شخصیت نوازنده یا كلام همراه آهنگ یا مكان و یا سایر شرایط در اینكه موسیقی تحت عنوان موسیقی مطرب و لهوی حرام و یا عنوان حرام دیگر قرار بگیرد، مؤثر است؛ مانند اینكه بر اثر آن امور، منجر به تربیت فساد شود</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می‌گویند ملاك حرمت موسیقی تهییج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كسی تهییج نشود، هر چند از تمام انواع موسیقی‌ها استفاده كند، كار حرامی مرتكب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اینگونه نیست و گوش دادن به موسیقی مطرب و لهوی به هر صورتی كه باشد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معیار حرمت موسیقی فقط مطرب و لهوی بودن آن است یا اینكه میزان تحریك و تهییج آن هم تأثیر دارد؟ و اگر باعث حزن و گریه شنونده شود چه حكمی دارد؟ خواندن و شنیدن غزلهایی كه به صورت سه ضرب و همراه با موسیقی خوانده می‌شود، چه حكمی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ملاك آن ملاحظه كیفیت نواختن موسیقی با در نظر گرفتن همه خصوصیات و ویژگیهای آن است و اینكه از نوع موسیقی مطرب و لهوی مناسب با مجالس لهو و گناه باشد، هر موسیقی كه به حسب طبیعت خود، از نوع موسیقی لهوی باشد حرام است؛ اعم از اینكه مهیج باشد یا خیر و موجب ایجاد حزن و اندوه و حالات دیگر در شنونده بشود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غزل‌هایی كه همراه موسیقی خوانده می‌شوند، به صورت غنا و آواز لهوی مناسب مجالس لهو و لعب در آیند، خواندن و شنیدن آنها حرام است</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یكی از مواردی كه در مجالس عروسی رایج است، مسئله آواز خواندن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افراد به محض شنیدن هرگونه صدایی آن را حرام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غنا چیست؟ آیا هر غنایی حرام است؟ در مباحث فقهی بحث‌های مفصلی درباره غنا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مناسب این نوشتار می‌باشد، استفتائاتی است كه در مورد غنا از مراجع شده و در یك جمع‌بندی </w:t>
      </w:r>
    </w:p>
    <w:p>
      <w:pPr>
        <w:pStyle w:val="BookText"/>
        <w:rPr/>
      </w:pPr>
      <w:r>
        <w:rPr>
          <w:rFonts w:ascii="IRNazanin" w:hAnsi="IRNazanin" w:eastAsia="IRNazanin"/>
          <w:color w:val="111111"/>
          <w:sz w:val="28"/>
          <w:sz w:val="28"/>
          <w:szCs w:val="28"/>
          <w:rtl w:val="true"/>
          <w:lang w:bidi="fa-IR"/>
        </w:rPr>
        <w:t>می‌توان گفت كه هر صدایی غنا نیست و غنای حرام دارای تعریف مشخصی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 چیست؟ آیا غنا فقط شامل صدای انسان است یا اینكه شامل صداهای حاصل از آلات موسیقی هم می‌شود؟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 عبارت است از صدای انسان، در صورتی كه با ترجیع و طرب همراه بوده و مناسب مجالس لهو و گناه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به این صورت و گوش دادن به آن حرام است</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آیت‌اللّه خامنه‌ای دامت بركاته در استفتایی دیگر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 خوانندگی مطرب و ملهی متناسب با مجالس عیش و نوش است و موسیقی، نوازندگی با همان اوصاف است و این دو در حكم با هم فرقی ندارند و هر دو حرام‌اند</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مراجع نیز در تعریف غنا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غنا، آوازی است كه در آن، صدا را در گلو می‌گردانند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زبان عرفی به آن چهچهه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طرب‌انگیز است و مناسب مجالس لهو و لعب بوده و حرام است و موسیقی به یك تعریف، تركیب اصوات است به نحوی كه خوش آیند باشد؛ بنابراین اگر مناسب مجالس لهو و لعب باشد حرام است</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كلیه صداها و آهنگهای مناسب مجالس لهو و فساد حرام است و تشخیص آن با مراجعه به اهل عرف خواهد بود</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یكی دیگر از مراجع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 عبارت از آوازی است كه مشتمل بر ترجیع صوت و طرب‌انگیز و مناسب با مجالس طرب باشد و موسیقی، گاه بر غنا و گاه بر آلات مختلف موسیقی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 سنتور، دف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موسیقی را اگر به همان معنای غنا و آوازها و سازها و بكار گرفتن آنها بدانیم، فراگرفتن موسیقی كه از قدیم الایام بین اهل لهو و بزم متداول بوده، در كشورها و مناطق مختلف انواعی از آن بكار برده می‌شد و می‌شود، همه حرام است</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برخی مجالس عروسی و یا غیر عروسی؛ مانند اتوبوسها و تاكسی‌ها اگر به آهنگی اعتراض شود، در جواب گفته می‌شود كه این آهنگ و یا مشابه آن را صدا و سیما نیز پخش می‌كند و یا وزارت ارشاد مجوز آن را صادر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صرف پخش از صدا و سیما و یا داشتن مجوز از وزارت ارشاد موجب حلیت موسیقی می‌شود؟ حضرت امام خمینی قدس‌سره در پاسخ به سؤالی در این‌باره چنین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حضرتعالی استماع آهنگهایی كه از صدا و سیما پخش می‌شود چگونه است؟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موسیقی مطرب جایز نیست و آهنگهای مشكوك اشكال ندارد</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مقام معظم رهبری در پاسخ به سؤالی چنین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استماع تمام برنامه‌های صدا و سیما از نظر شرعی جایز است یا خیر؟</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برنامه‌های صدا و سیما ممكن است مواردی منطبق بر موازین شرعی نباشد و تشخیص موضوع بر عهده شخص شنونده یا بیننده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تشخیص دهد كه این موسیقی مطرب لهوی است، یا این برنامه مفسده‌انگیز است، نباید گوش كند و ببیند</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كیفیت فیلم‌ها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خارجی یا داخلی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موسیقی‌هایی كه از تلویزیون جمهوری اسلامی پخش می‌شود، دیدن و گوش دادن به آنها چه حكمی دارد؟ </w:t>
      </w:r>
      <w:bookmarkStart w:id="65" w:name="pg7325_93142"/>
    </w:p>
    <w:p>
      <w:pPr>
        <w:pStyle w:val="BookText"/>
        <w:rPr/>
      </w:pPr>
      <w:bookmarkEnd w:id="65"/>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افراد شنونده و بیننده تشخیص دهند موسیقی‌ای كه از رادیو و تلویزیون پخش می‌شود، از نوع موسیقی مطرب لهوی مناسب با مجالس لهو و گناه است و یا دیدن فیلمی كه از تلویزیون پخش می‌شود، مفسده دارد، دیدن و شنیدن آنها برای آنها جایز نیست و مجرد پخش از رادیو و تلویزیون حجّت شرعی برای جواز محسوب نمی‌شود</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رادیو و تلویزیون آهنگهایی پخش می‌شود كه به نظر من مناسب مجالس لهو و فسق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من واجب است كه از گوش دادن به آنها خودداری نموده و دیگران را هم از آن منع كنم؟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را از نوع موسیقی مطرب و لهوی مناسب با مجالس لهو می‌دانید، جایز نیست به آنها گوش دهید، ولی نهی دیگران از باب نهی از منكر منوط به این است كه احراز نمایید آنان هم آهنگهای مزبور را از نوعِ موسیقی حرام می‌دانند</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معمولاً در عروسیها برخی از خواننده‌های زن ترانه می‌خوانند و بعضی از متدینین ناراحت شده، با اعتقاد به اینكه شنیدن صدای زن حرام است، به خوانندگان و بانیان مجالس اعتراض می‌كنند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آیا اینگونه است؟ 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دادن به صدای زن، هنگامی كه شعر و غیر آن را با آهنگ و ترجیع می‌خواند، اعم از اینكه شنونده جوان باشد یا پیر، مذكر باشد یا مؤنث چه حكمی دارد؟ و اگر آن زن از محارم باشد، حكم آن چیست؟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صدای زن به صورت غنا نباشد و گوش دادن به صدای او هم به قصد لذت و ریبه نبوده و مفسده‌ای هم بر آن مترتب نگردد، اشكال ندارد و فرقی بین موارد فوق نیست</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اخیراً در بسیاری از محافل و مجالس، مخصوصا عروسیها رسم شده كه از انواع موسیقیها و رقصها استفاده می‌شود و اگر كسی تذكر دهد، می‌گویند موسیقی سنتی است و اشكال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قضیه چنین است و موسیقی سنتی جایز است؟</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موسیقی سنتی كه میراث ملی ایران می‌باشد حرام است یا خیر؟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كه از نظر عرف، موسیقی لهوی مناسب با مجالس لهو و معصیت محسوب می‌شود، بطور مطلق حرام است و در این مورد فرقی بین موسیقی ایرانی و غیر ایرانی و موسیقی سنتی و غیر آن نیست</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6" w:name="__RefHeading___Toc1007992_1051229030"/>
      <w:bookmarkStart w:id="67" w:name="_Toc25"/>
      <w:bookmarkEnd w:id="66"/>
      <w:r>
        <w:rPr>
          <w:rtl w:val="true"/>
        </w:rPr>
        <w:t>فصل چهارم</w:t>
      </w:r>
      <w:r>
        <w:rPr>
          <w:rtl w:val="true"/>
        </w:rPr>
        <w:t xml:space="preserve">: </w:t>
      </w:r>
      <w:r>
        <w:rPr>
          <w:rtl w:val="true"/>
        </w:rPr>
        <w:t>آلات و ابزار شادی آفرین</w:t>
      </w:r>
      <w:bookmarkEnd w:id="67"/>
    </w:p>
    <w:p>
      <w:pPr>
        <w:pStyle w:val="Heading3"/>
        <w:numPr>
          <w:ilvl w:val="2"/>
          <w:numId w:val="1"/>
        </w:numPr>
        <w:rPr/>
      </w:pPr>
      <w:bookmarkStart w:id="68" w:name="__RefHeading___Toc1007994_1051229030"/>
      <w:bookmarkStart w:id="69" w:name="_Toc26"/>
      <w:bookmarkEnd w:id="68"/>
      <w:r>
        <w:rPr>
          <w:rtl w:val="true"/>
        </w:rPr>
        <w:t>اشاره</w:t>
      </w:r>
      <w:bookmarkEnd w:id="69"/>
    </w:p>
    <w:p>
      <w:pPr>
        <w:pStyle w:val="BookText"/>
        <w:rPr/>
      </w:pPr>
      <w:r>
        <w:rPr>
          <w:rFonts w:ascii="IRNazanin" w:hAnsi="IRNazanin" w:eastAsia="IRNazanin"/>
          <w:color w:val="111111"/>
          <w:sz w:val="28"/>
          <w:sz w:val="28"/>
          <w:szCs w:val="28"/>
          <w:rtl w:val="true"/>
          <w:lang w:bidi="fa-IR"/>
        </w:rPr>
        <w:t>یكی از مباحثی كه در كتب فقهی به صورتی مفصل مورد بحث واقع شده، مسئله ابزار و آلات موسیقی است كه در این‌باره روایات فراوان و مختلفی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تمام ابزارها را مورد نهی قرار داده و بعضی دیگر بین آنها تفصیل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عنوان اجمال و در حد این نوشتار می‌توان بیان كرد، این است كه از این ابزار، هم استفاده حلال می‌گردد و هم استفاده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و فروش به قصد استفاده حلال از آن مشكل خاصی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مسئله گوش كردن به آنها تابع مسئله شنیدن موسیقی و غنا است كه اگر موسیقی مطرب بوده و مناسب با مجالس لهو و لعب و گناه باشد، بوسیله هر ابزاری كه نواخته شود، شنیدن آن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مرسوم است كه در جشنواره‌های هنری كشوری و منطقه‌ای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گروههای سرود آن هم با ادوات و ابزاری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دوتار، شش تار، پیانو، تنبك، دایره، دف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در این رابطه حكم اللّه را بیان فرمایید؟</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نظر شنونده از قسم خوانندگی و نوازندگی مطرب لهوی كه غالبا در مجالس لهو و گناه از آن استفاده می‌شود </w:t>
      </w:r>
    </w:p>
    <w:p>
      <w:pPr>
        <w:pStyle w:val="BookText"/>
        <w:rPr/>
      </w:pPr>
      <w:r>
        <w:rPr>
          <w:rFonts w:ascii="IRNazanin" w:hAnsi="IRNazanin" w:eastAsia="IRNazanin"/>
          <w:color w:val="111111"/>
          <w:sz w:val="28"/>
          <w:sz w:val="28"/>
          <w:szCs w:val="28"/>
          <w:rtl w:val="true"/>
          <w:lang w:bidi="fa-IR"/>
        </w:rPr>
        <w:t>نباشد، گوش دادن به آن اشكال ندارد و گرنه جایز نیست</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و فروش آلات موسیقی چه حكمی دارد؟ و حدود استفاده از آنها كدام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و فروش آلات مشترك برای نواختن موسیقی غیر لهوی اشكال ندارد</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آلات موسیقی كه دانش‌آموزان مدارسِ عضو گروههای سرود آموزش و پرورش از آن استفاده می‌كنند، چه حكمی دارند؟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دسته از آلات موسیقی كه در نظر عرف از آلات مشترك قابل استفاده برای كارهای حلال محسوب می‌شوند، جایز است كه بطور غیر لهوی و برای مقاصد حلال به كار گرفته شوند، ولی آلاتی كه عرفاً از آلات مخصوص لهو محسوب می‌شوند، جایز نیست مورد استفاده قرار گیرند</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ساخت سنتور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آلات موسیقی محسوب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كسب درآمد با آن به عنوان شغل جایز است؟ آیا بهره‌گیری از اموال و كمك به ساخت سنتور به منظور توسعه و تكمیل صنعت سنتور سازی و تشویق نوازندگان به نواختن آن جایز است؟ و آیا آموزش موسیقی سنتی ایرانی به قصد نشر و احیای موسیقی اصیل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آلات نوازندگی موسیقی برای اجرای سرودهای ملّی یا انقلابی یا هر امر حلال و مفیدی تا زمانی كه به حد طرب و لهو مناسب با مجالس لهو و معصیت نرسیده اشكال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موسیقی و تعلیم و یادگرفتن و ساختن آلات آن برای اهداف مذكور، فی نفسه اشكال ندارد</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آلاتی لهو محسوب می‌شوند و استفاده از آنها به هیچ وجه جایز 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آلاتی كه نوعا در لهو و لعب به كار می‌روند و منفعت حلالی در بر ندارند</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مشاهده می‌شود در عروسیها به جای استفاده از ضرب و تنبك، از طشت و سطل استفاده می‌شود و برخی چنین می‌پندارند كه چون این وسایل از آلات موسیقی نیستند، پس هر گونه استفاده از آنها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زدن بر ظرفها و سایر وسایلی كه جزء آلات موسیقی نیستند، در عروسی‌ها توسط زنان جایز است؟ اگر صدا به بیرون از مجلس برسد و مردان آن را بشنوند چه حكمی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این عمل بستگی به كیفیت نواختن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شیوه متداول در عروسی‌های سنتی باشد و لهو محسوب نشود و فسادی هم بر آن مترتب نگردد، اشكال ندارد</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 زدن توسط زنان در عروسی‌ها چه حكمی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آلات موسیقی برای نواختن موسیقی لهوی و مطرب جایز نیست، اما آوازخوانی در مجالس عروسی، بعید نیست برای زنان جایز باشد</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استعمال آلات و ابزاری كه هنرمندان برای پرداختن و تنظیم سرودهای مفید در بعد اخلاقی، اجتماعی، علمی، فرهنگی و مذهبی حلال به كار می‌گیرند، بی‌اشكال است؛ زیرا در این صورت این آلات و ابزار، آلات مشترك می‌شوند كه هرگاه برای تنظیم و پرداختن به سرودهای مفید به كار گرفته شوند، حلال و هرگاه در سرودهای لهوی و بی فایده </w:t>
      </w:r>
      <w:bookmarkStart w:id="70" w:name="pg7325_93144"/>
    </w:p>
    <w:p>
      <w:pPr>
        <w:pStyle w:val="BookText"/>
        <w:rPr/>
      </w:pPr>
      <w:bookmarkEnd w:id="70"/>
      <w:r>
        <w:rPr>
          <w:rFonts w:ascii="IRNazanin" w:hAnsi="IRNazanin" w:eastAsia="IRNazanin"/>
          <w:color w:val="111111"/>
          <w:sz w:val="28"/>
          <w:sz w:val="28"/>
          <w:szCs w:val="28"/>
          <w:rtl w:val="true"/>
          <w:lang w:bidi="fa-IR"/>
        </w:rPr>
        <w:t>به كار گرفته شوند، حرام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حكم اختصاص به آلات لهو ندارد و شامل صدای انسان و غیر او نیز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خوانندگی زنان در مجالس شادی یكی از اموری كه این روزها در حال رواج گرفتن است و به صورت رسم درآمده، خوانندگی زنان در مجالس زنانه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 یا مولودی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اینگونه مجالس صدای زنان خواننده با بلندگو پخش شده و معمولا در كوچه و خیابان به گوش نامحرمان می‌رسد و چه بسا موجب تحریك آنان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گونه مجالس جایز است؟ همه مراجع عظام در این‌باره اتفاق نظر دارند كه اگر این صداها موجب تحریك شده، انسان را در معرض فساد اخلاقی قرار دهد جایز نیست</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 w:name="__RefHeading___Toc1007996_1051229030"/>
      <w:bookmarkStart w:id="72" w:name="_Toc27"/>
      <w:bookmarkEnd w:id="71"/>
      <w:r>
        <w:rPr>
          <w:rtl w:val="true"/>
        </w:rPr>
        <w:t>مزد خوانندگان</w:t>
      </w:r>
      <w:bookmarkEnd w:id="72"/>
    </w:p>
    <w:p>
      <w:pPr>
        <w:pStyle w:val="BookText"/>
        <w:rPr/>
      </w:pPr>
      <w:r>
        <w:rPr>
          <w:rFonts w:ascii="IRNazanin" w:hAnsi="IRNazanin" w:eastAsia="IRNazanin"/>
          <w:color w:val="111111"/>
          <w:sz w:val="28"/>
          <w:sz w:val="28"/>
          <w:szCs w:val="28"/>
          <w:rtl w:val="true"/>
          <w:lang w:bidi="fa-IR"/>
        </w:rPr>
        <w:t>مزدی كه زنان خواننده در عروسیها می‌گیرند هیچ اشكالی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روایات این مسئله را بیان كرده‌اند كه دو نمونه زیر از آن دسته‌اند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صادق علیه‌السلام در مورد درآمد زنان خواننده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اَجْرُ الْمُغَنِّیةِ الَّتی تَزُفُّ الْعَرائِسَ لَیسَ بِهِ بَأْسٌ وَ بالّتی یدْخُلُ عَلَیه الرّجال</w:t>
      </w:r>
      <w:r>
        <w:rPr>
          <w:rStyle w:val="FootnoteAnchor"/>
          <w:rtl w:val="true"/>
        </w:rPr>
        <w:footnoteReference w:id="109"/>
      </w:r>
      <w:r>
        <w:rPr>
          <w:rFonts w:ascii="IRNazanin" w:hAnsi="IRNazanin" w:eastAsia="IRNazanin"/>
          <w:color w:val="111111"/>
          <w:sz w:val="28"/>
          <w:sz w:val="28"/>
          <w:szCs w:val="28"/>
          <w:rtl w:val="true"/>
          <w:lang w:bidi="fa-IR"/>
        </w:rPr>
        <w:t>مزدی كه به زن خواننده در عروسیها داده می‌شود اشكال ندارد؛ زیرا در عروسی‌ها فقط زنان حضور دارند و مردان نیستند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اَلْمُغَنِّیةُ تَزُّفُ الْعَرائِسَ لابَأْسَ بِكَسْبِها</w:t>
      </w:r>
      <w:r>
        <w:rPr>
          <w:rStyle w:val="FootnoteAnchor"/>
          <w:rtl w:val="true"/>
        </w:rPr>
        <w:footnoteReference w:id="110"/>
      </w:r>
      <w:r>
        <w:rPr>
          <w:rFonts w:ascii="IRNazanin" w:hAnsi="IRNazanin" w:eastAsia="IRNazanin"/>
          <w:color w:val="111111"/>
          <w:sz w:val="28"/>
          <w:sz w:val="28"/>
          <w:szCs w:val="28"/>
          <w:rtl w:val="true"/>
          <w:lang w:bidi="fa-IR"/>
        </w:rPr>
        <w:t>از درآمد زنی كه در عروسیها می‌خواند، منعی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رقص و دست‌افشانی رقص در لغت به معنای لعب، بازی، اضطراب و بالا و پایین رفتن است و در اصطلاح، رقص به حركات موزون جسمانی گفته می‌شود كه به طور فردی یا گروهی و متناسب با وزن‌ها و آهنگهای موسیقی و به منظور</w:t>
      </w:r>
    </w:p>
    <w:p>
      <w:pPr>
        <w:pStyle w:val="BookText"/>
        <w:rPr/>
      </w:pPr>
      <w:r>
        <w:rPr>
          <w:rFonts w:ascii="IRNazanin" w:hAnsi="IRNazanin" w:eastAsia="IRNazanin"/>
          <w:color w:val="111111"/>
          <w:sz w:val="28"/>
          <w:sz w:val="28"/>
          <w:szCs w:val="28"/>
          <w:rtl w:val="true"/>
          <w:lang w:bidi="fa-IR"/>
        </w:rPr>
        <w:t>خاصی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رقص در فرهنگ غرب، هنر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دیدگاه رقص به معنای احساس و بیان رابطه انسان با طبیعت، جامعه، آینده و خدایان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مشاهده اركانی كه در سیر و حركتی موزون است، معانی و تعاریف خاصی از آن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فرهنگ هندی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رقص و حركات اعضای بدن او همان حركت كیهانی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مذاهب هند، رقص مذهبی بیان كننده این معنی است كه جسم نیز می‌تواند مقدس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آفریقا نیز آداب و رسوم خاصی برای رقص وجود دارد؛ رقاصان هنگام رقص، صورتكهایی به چهره زده و پرهایی را روی كلاههای خود نصب می‌كنند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نیت كه نیرویی فوق طبیعت از طریق كار و تلاش و جنس و حركات گروهی تولید می‌شود و به این وسیله، بشر خود را به طبیعت پیوند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رقص را به شكل‌ها و روشهای مختلف می‌توان در فرهنگهای گوناگون تقسیم‌بندی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انواع رقص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رقص كودكانه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رقص صوفیانه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رقص محلی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رقص ورزشی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رقص مبتذل</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رقص شادی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رقص كودك؛ نشان شادی و وجد او است و در واقع رقص كودك بروز حالت شادی درونی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رقص برای بزرگترها نیز نشاط‌انگیز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بحارالانوار مواردی از رقصهای كودكانه بچه‌های كوچك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از آنجا كه كودكان مكلّف نیستند، رقص آنان نیز حكم خاصی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مجلس عقد و عروسی، بچه‌ها برقصند و مردان دیگر دست بزنند، جایز است؟</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تكلیف ندارند و حكم دست زدن هم اگر به نحو غنایی نباشد اشكال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رقص كودك ممیز در مجالس زنان یا مردان، اعم از اینكه پسر باشد یا دختر، چه حكمی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 غیر بالغ، چه پسر و چه دختر تكلیفی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سزاوار نیست افراد بالغ او را تشویق به رقص كنند</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رقص محلی؛ در برخی از مناطق رقصهایی هست كه در مناسبتهای شادی اجرا می‌شود؛ مانند چوب بازی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رقصها اگر تحریك كننده نباشد و به صورتی مختلط و دارای مفسده نباشد بی اشكال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رقص محلی در عروسی‌ها جایز است؟ شركت در این مجالس چه حكمی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رقص بگونه‌ای باشد كه باعث تحریك شهوت شده و یا مستلزم فعل حرام یا ترتب مفسده‌ای باشد، جایز نیست و شركت در مجالس رقص هم اگر به عنوان تأیید كار حرام دیگران محسوب شود و یا مستلزم كار حرامی باشد، جایز نیست و در غیر این صورت اشكال ندارد</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رقص محلی مرد برای مرد و زن و یا مرد در بین زنان و زن در بین مردان چه حكمی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گونه‌ای باشد كه شهوت را تحریك كند و یا مستلزم فعل حرام یا ترتب مفسده‌ای باشد و یا زن در بین مردان بیگانه برقصد، حرام است</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دبكه چه حكمی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رقص محلی است كه در آن افراد دستها را به هم انداخته و بگونه‌ای هماهنگ پاهای خود را همراه با پرش و حركات بدنی به زمین می‌كوبند كه صدای شدید و منظمی ایجاد می‌كند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دبكه حكم رقص را دارد؛ بنابراین اگر به گونه‌ای باشد كه شهوت را تحریك كند، یا همراه با استفاده از آلات لهو و به صورت لهوی باشد و یا فسادی بر آن مترتب شود، حرام است و در غیر این صورت اشكال ندارد</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رقص ورزشی؛ در برخی مناسبتهای ورزشی برخی ورزش كاران، دست و پا و تمام بدن خود را برای هدف ورزشی به حركت در می‌آورند، مثلا در زورخانه‌ها، چرخیدن همراه با ضرب و آهنگ انجام می‌شود؛ این نوع چرخیدن همراه با ضرب مرشد، از آنجایی كه محرك شهوت نمی‌باشد و هیچ مفسده‌ای بر آن مترتب نیست،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رقص مبتذل؛ تمام رقصهایی كه مفسده‌انگیز و باعث هتك حرمت انسان و باعث تهییج شهوت او باشد، رقص مبتذل بوده و در حرمت آن هیچ شكی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رقص شادی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نوع رقص كه در مناسبتهای شادی انجام می‌شود، زن‌ها در میان زنان و مردها در میان مردان می‌رقصند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این نوع رقص احكام و فتاوای گوناگونی وجود دارد كه می‌توان آنها را به چند دسته تقسیم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گروهی از مراجع به صورت مطلق آن را حرام می‌دانند</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مراجع بین موارد این رقص تفصیل قائل شده‌اند؛ یعنی رقص مرد در میان مردان را نهی می‌كنند، در خصوص رقص زن در میان زنان احتیاط كرده و رقص كودكان و دست زدن بزرگترها را بی اشكال می‌دانند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مراجع رقص را تا زمانی كه فسادی بر آن مترتب نشود جایز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این مراجع رقص زن برای زنان و مرد برای مردان اگر متضمن مفسده نباشد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رقص و دست زدن مرد در میان مردان و زن در میان زنان در مناسبتهای شادی مثل عروسی جایز است؟ </w:t>
      </w:r>
      <w:bookmarkStart w:id="73" w:name="pg7325_93146"/>
    </w:p>
    <w:p>
      <w:pPr>
        <w:pStyle w:val="BookText"/>
        <w:rPr/>
      </w:pPr>
      <w:bookmarkEnd w:id="73"/>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نفسه اشكال ندارد، اگر متضمن حرامی مثل اختلاط زن و مرد و مانند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العالم</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رقص زن برای زن و رقص مرد برای مرد چگونه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رقص برای جنس موافق، با همراه نبودن محرمات دیگر مانعی ندارد</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نشستن زن در تالارها و مجالس عروسی چیست، در صورتی كه خانمی مشغول رقص 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جهت مُحرَّمی در كار نباشد مانعی ندارد</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رقص زن برای شوهرش یا مرد برای همسرش حرام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رقص زن برای شوهرش یا برعكس، همراه ارتكاب حرامی نباشد، اشكالی ندارد</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رقص دسته جمعی مردان چه حكمی دارد؟ مشاهده رقص دختران خردسال از تلویزیون و غیر آن چه حكمی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رقص بگونه‌ای باشد كه موجب تحریك شهوت شود و یا مستلزم كار حرامی باشد، حرام است؛ ولی اگر نگاه كردن به آن باعث تأیید فرد گناهكار و تجرّی او و ترتب فساد نشود، اشكال ندارد</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رقص مرد برای مرد و زن برای زن چه حكمی دارد؟ اگر رفتن به عروسی به خاطر احترام به عادتهای اجتماعی باشد، آیا به علت احتمال وجود رقص اشكال شرعی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كلی اگر رقص بگونه‌ای باشد كه منجر به تحریك شهوت شود، یا مستلزم فعل حرام یا ترتب مفسده‌ای باشد، حرام است؛ ولی اصل شركت در عروسی هایی كه احتمال رقص در آنها وجود دارد، تا زمانی كه به عنوان تأیید، مرتكب كار حرام محسوب نشود و موجب ابتلا به حرام هم نشود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رقص زنان در برابر مردان در مجالس عروسی روستایی كه آلات موسیقی در آنها بكار می‌رود، چه حكمی دارد و تكلیف ما در برابر آن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رقص زنان در برابر بیگانگان و همچنین هر رقصی كه موجب مفسده و برانگیخته شدن شهوت گردد، حرام است و بكارگیری آلات موسیقی و گوش دادن به آنها هم اگر به صورت لهوی و مطرب باشد، حرام است و وظیفه مكلفین در این موارد، نهی از منكر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رقص مردان در برابر زنانی كه از محارم آنها هستند و همچنین رقص زنان در برابر مردانی كه از محارم آنان هستند، اعم از اینكه سببی باشند یا نسبی، چه حكمی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رقص حرام فرقی بین مرد یا زن نیست و همچنین فرقی نمی‌كند كه در برابر محرم باشد یا در برابر نامحرم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رقصیدن در جشن عروسی فرزندان جایز است؟ هر چند توسط پدران یا مادران در مجالس عروسی فرزندانشان 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نوع رقص حرام باشد، حرام است؛ هر چند توسط پدران و مادران در مجالس عروسی فرزندانشان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مركزی برای آموزش رقص چه حكمی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مراكز تعلیم و ترویج رقص با اهداف نظام اسلامی منافات دارد</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4" w:name="__RefHeading___Toc1007998_1051229030"/>
      <w:bookmarkStart w:id="75" w:name="_Toc28"/>
      <w:bookmarkEnd w:id="74"/>
      <w:r>
        <w:rPr>
          <w:rtl w:val="true"/>
        </w:rPr>
        <w:t>كف زدن</w:t>
      </w:r>
      <w:bookmarkEnd w:id="75"/>
    </w:p>
    <w:p>
      <w:pPr>
        <w:pStyle w:val="BookText"/>
        <w:rPr/>
      </w:pPr>
      <w:r>
        <w:rPr>
          <w:rFonts w:ascii="IRNazanin" w:hAnsi="IRNazanin" w:eastAsia="IRNazanin"/>
          <w:color w:val="111111"/>
          <w:sz w:val="28"/>
          <w:sz w:val="28"/>
          <w:szCs w:val="28"/>
          <w:rtl w:val="true"/>
          <w:lang w:bidi="fa-IR"/>
        </w:rPr>
        <w:t>در مورد دست زدن و سوت زدن در قرآن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كانَ صَلاتُهُمْ عِنْدَ الْبَیتِ اِلاّ مُكاءً وَ تَصْدِیةَ فَذُوقُوا الْعَذابَ بِما كُنْتُمْ تَكْفُرُونَ</w:t>
      </w:r>
      <w:r>
        <w:rPr>
          <w:rFonts w:eastAsia="IRNazanin" w:cs="IRNazanin"/>
          <w:color w:val="111111"/>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و نمازشان در خانه خدا جز سوت كشیدن و كف زدن نبود، پس به سزای آنكه كفر می‌ورزیدید، این عذاب را بچشید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خطاب به مشركان است؛ آنان در خانه خدا به جای نماز و عبادت و دعا، دست می‌زدند و سوت می‌كشیدند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خداوند متعال این كار آنان را زشت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این آیه را به گونه‌ای دیگر تفسیر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می‌گویند مردم مسلمانی كه با آداب تمام و كامل، خانه خدا را زیارت می‌كنند و یا در مساجد با احترام عبادت می‌كنند، اما در مناسبتهای شادی و یا برای تشویق افراد، كف می‌زنند، مصداقی از این آیه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این بزرگان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صلوات به كف و سوت در مجامع امروزی، پرتوی از تبدیل نماز به سوت و كف زدن آنهاست</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بسیاری از فقها می‌گویند كه كف زدن اگر به نحو غنایی نباشد، اشكال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از این فتاوا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زدن در مجالس جشن و سخنرانی، جهت تشویق افراد، اگر به حد لهو نرسد، مانعی ندارد</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زدن و كف زدن به جهت شادی در عروسی یا برای تشویق یا برای اعیاد و میلاد معصومین چه حكمی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 زدن در صورتی كه در مسجد و یا حسینیه نباشد، مانعی ندارد</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آیت‌اللّه اراكی رحمه‌الله درباره دست زدن و كف زدن در مجالس جشن و سخنرانی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دست زدن برای تشویق امر مشروع باشد ظاهراً اشكال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پاسخ به استفتائی در این‌باره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بعید نیست كه اگر معنون به عنوان عقلائی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عقل دارای توجیه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نداشته باشد و همراه با محرمات دیگر نباشد</w:t>
      </w:r>
      <w:r>
        <w:rPr>
          <w:rFonts w:eastAsia="IRNazanin" w:cs="IRNazanin"/>
          <w:color w:val="111111"/>
          <w:sz w:val="28"/>
          <w:szCs w:val="28"/>
          <w:rtl w:val="true"/>
          <w:lang w:bidi="fa-IR"/>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زدن در مجالس عروسی و غیره چه حكمی دارد؟ اگر همراه با دست، قابلمه و تشت زده شود، چه حكمی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دست زدن برای زنان در مجالس شادی زنانه مانند ولادتها و عروسی‌ها جایز است؟ و بر فرض جواز، اگر صدای آن به بیرون از مجالس برود، بطوری‌كه به گوش مردان بیگانه برسد چه حكمی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زدن به نحو متعارف اگر مفسده‌ای بر آن مترتب نشود، اشكال ندارد؛ حتی اگر اجنبی صدای آن را بشنود</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یادآوری این مطلب لازم است كه اگر دست زدن با نوار ترانه یا آهنگ‌هایی همراه شده باشد كه مجلس را به مجلس عیش و نوش تبدیل كند،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زدن در اعیاد و مولودیهای معصومان علیهم‌السلام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زدن همراه با شادی و خواندن و ذكر صلوات بر پیامبر اكرم و آل او علیهم‌السلام در جشنهایی كه به مناسبت ایام ولادت ائمه و اعیاد وحدت و مبعث برگزار می‌شود چه حكمی دارد؟ اگر این جشنها در مكانهای عبادت مانند مسجد و نمازخانه‌های ادارات و مؤسسات دولتی و یا حسینیه‌ها برگزار شوند، حكم آنها چیست؟</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 كلی كف زدن فی نفسه به نحو متعارف در جشنهای اعیاد، یا برای تشویق و تأیید و مانند آن اشكال ندارد؛ </w:t>
      </w:r>
      <w:bookmarkStart w:id="76" w:name="pg7325_93148"/>
    </w:p>
    <w:p>
      <w:pPr>
        <w:pStyle w:val="BookText"/>
        <w:rPr/>
      </w:pPr>
      <w:bookmarkEnd w:id="76"/>
      <w:r>
        <w:rPr>
          <w:rFonts w:ascii="IRNazanin" w:hAnsi="IRNazanin" w:eastAsia="IRNazanin"/>
          <w:color w:val="111111"/>
          <w:sz w:val="28"/>
          <w:sz w:val="28"/>
          <w:szCs w:val="28"/>
          <w:rtl w:val="true"/>
          <w:lang w:bidi="fa-IR"/>
        </w:rPr>
        <w:t>ولی بهتر است فضای مجالس دینی بخصوص مراسمی كه در مساجد و حسینیه‌ها و نمازخانه‌ها برگزار می‌شود، به ذكر صلوات و تكبیر معطر گردد تا انسان به ثواب آنها برسد</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مناطق، زنان مراسمی را به اسم سفره حضرت ابوالفضل علیه‌السلام برای اجرای برنامه‌هایی به عنوان جشن عروسی حضرت فاطمه علیهاالسلام برگزار می‌كنند و در آن شعرهای عروسی خوانده و كف می‌زنند و سپس شروع به رقص می‌كنند، انجام این امور چه حكمی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این جشنها و مراسم اگر همراه با ذكر اكاذیب و مطالب باطل نبوده و موجب وهن مذهب نشود، فی نفسه اشكال ندارد و اما رقص اگر به گونه شهوت‌انگیز یا مستلزم فعل حرام باشد، جایز نیست</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كف زدن در مجالس اهل‌بیت با مسائل جدیدی مانند سوت زدن، خوانندگی سبك و بعضاً مبتذل برخی مداحان، موسیقی و احیاناً نوازندگی به صورت زنده، حتی در برخی مساجد و تكایا همراه گشته كه به مرور زمان خوف آن است كه این مجالس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باید مظهر تقوا و معنویت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محافل لهو تبدیل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مجالس ماكت خانه كعبه و حرم حسینی را ساخته و اطراف آن به كف زدن و برخی حركات دیگر می‌پردازند كه نوعی توهین تلقی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 است توصیه خود را در مورد مسائل فوق بیان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به این سئوال، مراجع معظم تقلید نوعاً كف زدن را هتك حرمت معصومان و یا اماكن مقدسه می‌دانند و آن را جایز نمی‌دانند</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آیت‌اللّه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خوب است و این امور مناسب مجالس اهل بیت نیست و اگر به حد لهو برسد و یا هتك معصوم یا مكان باشد،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مطلب چنین باشد كه نوشته‌اند و عرفاً مستوجب هتك باشد،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مساجد و حسینه‌ها ترك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مسائل جدید از دیدگاه علما و مراجع تقلید،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168</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7" w:name="__RefHeading___Toc1008000_1051229030"/>
      <w:bookmarkStart w:id="78" w:name="_Toc29"/>
      <w:bookmarkEnd w:id="77"/>
      <w:r>
        <w:rPr>
          <w:rtl w:val="true"/>
        </w:rPr>
        <w:t>فصل پنجم</w:t>
      </w:r>
      <w:r>
        <w:rPr>
          <w:rtl w:val="true"/>
        </w:rPr>
        <w:t xml:space="preserve">: </w:t>
      </w:r>
      <w:r>
        <w:rPr>
          <w:rtl w:val="true"/>
        </w:rPr>
        <w:t>اعیاد</w:t>
      </w:r>
      <w:bookmarkEnd w:id="78"/>
    </w:p>
    <w:p>
      <w:pPr>
        <w:pStyle w:val="Heading3"/>
        <w:numPr>
          <w:ilvl w:val="2"/>
          <w:numId w:val="1"/>
        </w:numPr>
        <w:rPr/>
      </w:pPr>
      <w:bookmarkStart w:id="79" w:name="__RefHeading___Toc1008002_1051229030"/>
      <w:bookmarkStart w:id="80" w:name="_Toc30"/>
      <w:bookmarkEnd w:id="79"/>
      <w:r>
        <w:rPr>
          <w:rtl w:val="true"/>
        </w:rPr>
        <w:t>اشاره</w:t>
      </w:r>
      <w:bookmarkEnd w:id="80"/>
    </w:p>
    <w:p>
      <w:pPr>
        <w:pStyle w:val="BookText"/>
        <w:rPr/>
      </w:pPr>
      <w:r>
        <w:rPr>
          <w:rFonts w:ascii="IRNazanin" w:hAnsi="IRNazanin" w:eastAsia="IRNazanin"/>
          <w:color w:val="111111"/>
          <w:sz w:val="28"/>
          <w:sz w:val="28"/>
          <w:szCs w:val="28"/>
          <w:rtl w:val="true"/>
          <w:lang w:bidi="fa-IR"/>
        </w:rPr>
        <w:t>لازمه شاد بودن در شادی‌های اهل بیت علیهم‌السلام این است كه در چنین مناسبتهایی، مجالس شادی برگزار شود و این ایام گرامی داشته شود تا شادی‌های زندگی به شادی اهل‌بیت علیهم‌السلام پیوند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برخلاف سنت‌های غلطی كه در میان برخی جوامع اسلامی رواج دارد و فكر می‌كنند در روزهای شادی، هر كاری را كه خواسته باشند، می‌توانند انجام دهند و روزهای شادی را روزهای لهو و خوشگذرانی می‌دانند، ائمه معصوم علیهم‌السلام در چنین روزهایی ضمن شادی و سرور برنامه هایی داشتند كه از مجموع آنها چنین برمی‌آید كه در روزهای شادی، نه تنها تكالیف شرعی نباید تعطیل شود، بلكه تكلیف و عبادت بیش از روزهای دیگر است و اصولا چنین روزهایی روز عبادت و بندگی است، نه روز غفلت و بی‌خبری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برنامه‌های معصومان در این روزها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تكبیر و تهلیل گفتن؛ پیامبر اكرم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زَینُوا اَعْیادَكُمْ بِالتَّكْبیر؛ عیدهای خود را به گفتن اللّه‌اكبر آراسته 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وقتی برای اقامه نماز عید به سمت مصلّی حركت می‌كرد، از منزل تا مصلی با صدای بلند اللّه اكبر و لا اله الا اللّه می‌فرمود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پوشیدن لباس پاكیزه؛ پیشوایان پاك علیهم‌السلام در زمانهای خاصی همچون عید غدیر و بعضی از اعیاد اسلامی، لباس نو بر تن می‌كردند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شخص مؤمن در روز عید غدیر، پاكیزه‌ترین و مناسب‌ترین لباس خود را بپوشد</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تبسم و خنده؛ امام رضا علیه‌السلام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عید غدیر، روز تبسّم بر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كه در این روز به روی برادر مؤمن تبسم كند، خداوند در روز قیامت نظر رحمت بر او می‌افكند</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تبریك و تهنیت گفتن؛ تبریك و تهنیت گفتن از برجسته‌ترین آداب هر عیدی است و در اسلام جایگاه ویژه‌ای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اكرم صلی‌الله‌علیه‌و‌آله بر تبریك گفتن در روز عید 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كه حضرت علی علیه‌السلام را به جانشینی خود منصوب فرمود و این دستور الهی را به مردم ابلاغ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تأكید می‌ورزید و به مردم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هنِّئونی هنِّئونی؛ به من تبریك بگویید</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 و روزه؛ در بسیاری از اعیاد به دعا و روزه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رحمه‌الله روایت كرده است كه توقیعی 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 بن علای همدانی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وكیل امام حسن عسكری علیه‌السلام رسید مبنی بر اینكه روز سوم شعبان، سالروز ولادت امام حسین علیه‌السلام روزه بدارد و این دعا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انی اسئلك بحق المولود فی هذ الیوم</w:t>
      </w:r>
      <w:r>
        <w:rPr>
          <w:rFonts w:eastAsia="IRNazanin" w:cs="IRNazanin"/>
          <w:color w:val="111111"/>
          <w:sz w:val="28"/>
          <w:szCs w:val="28"/>
          <w:rtl w:val="true"/>
          <w:lang w:bidi="fa-IR"/>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نماز؛ از دیگر ویژگی‌های اعیاد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و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جمعه، نماز جمعه و در عید فطر و قربان، نماز مخصوص عید و در عید غدیر نماز خاصیسفارش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عطر زدن؛ از جمله سنتهای پسندیده كه همیشه، مخصوصاً در ایام عید و شادی مطلوب است، عطر زدن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 صلی‌الله‌علیه‌و‌آله ینْفِقُ فِی الطّیبِ اَكْثَرَ مِمّا ینْفِقُ فِی الطَّعامِ</w:t>
      </w:r>
      <w:r>
        <w:rPr>
          <w:rStyle w:val="FootnoteAnchor"/>
          <w:rtl w:val="true"/>
        </w:rPr>
        <w:footnoteReference w:id="136"/>
      </w:r>
      <w:r>
        <w:rPr>
          <w:rFonts w:ascii="IRNazanin" w:hAnsi="IRNazanin" w:eastAsia="IRNazanin"/>
          <w:color w:val="111111"/>
          <w:sz w:val="28"/>
          <w:sz w:val="28"/>
          <w:szCs w:val="28"/>
          <w:rtl w:val="true"/>
          <w:lang w:bidi="fa-IR"/>
        </w:rPr>
        <w:t>پیامبر اكرم صلی‌الله‌علیه‌و‌آله برای عطریات، بیش از غذا و خوراكی پول خرج می‌كرد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اطعام و تنوع در غذا؛ یكی از مظاهر شادی‌ها در سیره معصومان ایجاد تنوع در غذا و میوه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اكرم صلی‌الله‌علیه‌و‌آله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اَطْرِفُوا اَهالیكُمْ فی كُلِّ جُمُعَةٍ بِشَی‌ءٍ مِنَ الْفاكِهَةِ أَوِ اللّحْمِ حَتی یفْرَحُوا بِالْجُمُعِةِ</w:t>
      </w:r>
      <w:r>
        <w:rPr>
          <w:rStyle w:val="FootnoteAnchor"/>
          <w:rtl w:val="true"/>
        </w:rPr>
        <w:footnoteReference w:id="137"/>
      </w:r>
      <w:r>
        <w:rPr>
          <w:rFonts w:ascii="IRNazanin" w:hAnsi="IRNazanin" w:eastAsia="IRNazanin"/>
          <w:color w:val="111111"/>
          <w:sz w:val="28"/>
          <w:sz w:val="28"/>
          <w:szCs w:val="28"/>
          <w:rtl w:val="true"/>
          <w:lang w:bidi="fa-IR"/>
        </w:rPr>
        <w:t>برای خانواده‌های خود در هر جمعه مقداری میوه و گوشت خریداری نمایید، تا با خوردن میوه و غذاهای خوشمزه در روز جمعه خوشحال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رحمه‌الله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یكی از سالها كه روز عید غدیر با روز جمعه مصادف شده بود، حضرت علی علیه‌السلام بعد از نماز جمعه با فرزندان و گروهی از یارانش به منزل امام حسن علیه‌السلام جهت اطعامی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حضرت بدین مناسبت تدارك دیده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در تجمعات؛ یكی دیگر از اعمال و آداب عید، گردهمایی و تشكیل مجلس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واجمعوا یجمع اللّه شملكم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روز عید غدیر گرد هم آیید تا خداوند نابسامانی شما را درمان كند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پیامبراكرم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دختران و زنان پرده‌نشین خود بگویید تا روزهای عید در جمع مسلمین حاضر </w:t>
      </w:r>
      <w:bookmarkStart w:id="81" w:name="pg7325_93150"/>
    </w:p>
    <w:p>
      <w:pPr>
        <w:pStyle w:val="BookText"/>
        <w:rPr/>
      </w:pPr>
      <w:bookmarkEnd w:id="81"/>
      <w:r>
        <w:rPr>
          <w:rFonts w:ascii="IRNazanin" w:hAnsi="IRNazanin" w:eastAsia="IRNazanin"/>
          <w:color w:val="111111"/>
          <w:sz w:val="28"/>
          <w:sz w:val="28"/>
          <w:szCs w:val="28"/>
          <w:rtl w:val="true"/>
          <w:lang w:bidi="fa-IR"/>
        </w:rPr>
        <w:t>شوند</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 زنده داری؛ پیامبر اكرم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كه شبهای عید را احیا بدارد، در روز قیامت دل او زنده خواهد بود</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صله و هدیه؛ یكی دیگر از سنتهای پسندیده معصومان در روزهای شادی، دادن هدیه، عیدی و صله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ولایتعهدی امام رضا علیه‌السلام هر كدام از شعرا اظهار وجد و سرور نموده، اشعاری را در مناقب امام رضا علیه‌السلام سرودند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ابونواس نیز شعر معروف خود را اینگونه بیان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مطهرون نقیات ثیابهم تتلی الصلوة علیهم اینما ذكروا</w:t>
      </w:r>
    </w:p>
    <w:p>
      <w:pPr>
        <w:pStyle w:val="BookText"/>
        <w:rPr/>
      </w:pPr>
      <w:r>
        <w:rPr>
          <w:rFonts w:ascii="IRNazanin" w:hAnsi="IRNazanin" w:eastAsia="IRNazanin"/>
          <w:color w:val="111111"/>
          <w:sz w:val="28"/>
          <w:sz w:val="28"/>
          <w:szCs w:val="28"/>
          <w:rtl w:val="true"/>
          <w:lang w:bidi="fa-IR"/>
        </w:rPr>
        <w:t>من لم‌تكن علویا حین ننسبه فما له فی قدیم الدهر مفتخر</w:t>
      </w:r>
    </w:p>
    <w:p>
      <w:pPr>
        <w:pStyle w:val="BookText"/>
        <w:rPr/>
      </w:pPr>
      <w:r>
        <w:rPr>
          <w:rFonts w:ascii="IRNazanin" w:hAnsi="IRNazanin" w:eastAsia="IRNazanin"/>
          <w:color w:val="111111"/>
          <w:sz w:val="28"/>
          <w:sz w:val="28"/>
          <w:szCs w:val="28"/>
          <w:rtl w:val="true"/>
          <w:lang w:bidi="fa-IR"/>
        </w:rPr>
        <w:t>فانتم الملأ الاعلی و عندكم علم الكتاب و ماجائت به السور</w:t>
      </w:r>
    </w:p>
    <w:p>
      <w:pPr>
        <w:pStyle w:val="BookText"/>
        <w:rPr/>
      </w:pPr>
      <w:r>
        <w:rPr>
          <w:rFonts w:ascii="IRNazanin" w:hAnsi="IRNazanin" w:eastAsia="IRNazanin"/>
          <w:color w:val="111111"/>
          <w:sz w:val="28"/>
          <w:sz w:val="28"/>
          <w:szCs w:val="28"/>
          <w:rtl w:val="true"/>
          <w:lang w:bidi="fa-IR"/>
        </w:rPr>
        <w:t>یعنی آنها پاكان و پاكدامنانی هستند كه هر جا نام ایشان برده می‌شود، باید درود و سلام بر آنها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نسبتها را حساب كنند، كسی كه علوی نباشد افتخاری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گروه بلند مرتبه شما هستید و علم كتاب و آنچه كه در سوره‌های قرآن نازل شده، نزد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علیه‌السلام بخاطر این شعر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و یك اسب به ابونواس هدیه كرد</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هدایای امام رضا علیه‌السلام به دعبل خزاعی، امام سجاد علیه‌السلام به فرزدق شاعر و امام باقر علیه‌السلام به میت‌بن زید اسدی از این‌گونه موارد است</w:t>
      </w:r>
      <w:r>
        <w:rPr>
          <w:rFonts w:eastAsia="IRNazanin" w:cs="IRNazanin"/>
          <w:color w:val="111111"/>
          <w:sz w:val="28"/>
          <w:szCs w:val="28"/>
          <w:rtl w:val="true"/>
          <w:lang w:bidi="fa-IR"/>
        </w:rPr>
        <w:t>.</w:t>
      </w:r>
    </w:p>
    <w:p>
      <w:pPr>
        <w:pStyle w:val="Heading3"/>
        <w:numPr>
          <w:ilvl w:val="2"/>
          <w:numId w:val="1"/>
        </w:numPr>
        <w:rPr/>
      </w:pPr>
      <w:bookmarkStart w:id="82" w:name="__RefHeading___Toc1008004_1051229030"/>
      <w:bookmarkStart w:id="83" w:name="_Toc31"/>
      <w:bookmarkEnd w:id="82"/>
      <w:r>
        <w:rPr>
          <w:rtl w:val="true"/>
        </w:rPr>
        <w:t>اعمال روز عید فطر</w:t>
      </w:r>
      <w:bookmarkEnd w:id="83"/>
    </w:p>
    <w:p>
      <w:pPr>
        <w:pStyle w:val="BookText"/>
        <w:rPr/>
      </w:pPr>
      <w:r>
        <w:rPr>
          <w:rFonts w:ascii="IRNazanin" w:hAnsi="IRNazanin" w:eastAsia="IRNazanin"/>
          <w:color w:val="111111"/>
          <w:sz w:val="28"/>
          <w:sz w:val="28"/>
          <w:szCs w:val="28"/>
          <w:rtl w:val="true"/>
          <w:lang w:bidi="fa-IR"/>
        </w:rPr>
        <w:t>روز اوّل ماه شوّال، عید فطر است كه اعمال آن چند چیز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تكبیرات معروف، بعد از نماز صبح و نماز 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پرداختن زكات فطره پیش از نماز عید، به مقدار یك صاع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كیلو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نفر و پرداخت زكات فطره واجب است و شرط قبولی روزه ماه رمضان و سبب حفظ انسان تا سال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است كه هنگام آن پس از طلوع فجر است تا زمان به جا آوردن نماز 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پوشیدن لباس نیكو و پاكیزه و بكار بردن بوی خوش و رفتن به صحرا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غیر مكه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ادای نماز عید در زیر آسمان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افطار پیش از نماز، كه بهتر آن است به خرما یا شیرینی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تناول كردن مقدار كمی از تربت سیدالشهداء علیه‌السلام كه برای هر دردی شفا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نماز 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دعای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صحیفه كامله سجادیه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امام حسین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دعای ندبه</w:t>
      </w:r>
      <w:r>
        <w:rPr>
          <w:rFonts w:eastAsia="IRNazanin" w:cs="IRNazanin"/>
          <w:color w:val="111111"/>
          <w:sz w:val="28"/>
          <w:szCs w:val="28"/>
          <w:rtl w:val="true"/>
          <w:lang w:bidi="fa-IR"/>
        </w:rPr>
        <w:t>.</w:t>
      </w:r>
      <w:r>
        <w:rPr>
          <w:rStyle w:val="FootnoteAnchor"/>
          <w:rtl w:val="true"/>
        </w:rPr>
        <w:footnoteReference w:id="142"/>
      </w:r>
    </w:p>
    <w:p>
      <w:pPr>
        <w:pStyle w:val="Heading3"/>
        <w:numPr>
          <w:ilvl w:val="2"/>
          <w:numId w:val="1"/>
        </w:numPr>
        <w:rPr/>
      </w:pPr>
      <w:bookmarkStart w:id="84" w:name="__RefHeading___Toc1008006_1051229030"/>
      <w:bookmarkStart w:id="85" w:name="_Toc32"/>
      <w:bookmarkEnd w:id="84"/>
      <w:r>
        <w:rPr>
          <w:rtl w:val="true"/>
        </w:rPr>
        <w:t>اعمال روز عید قربان</w:t>
      </w:r>
      <w:bookmarkEnd w:id="85"/>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یكی دیگر از اعیاد مسلمین عید قربان است كه روز بسیار شریفی است و اعمال آن عبارت است از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كه در این روز سنت مؤكد است و بعضی از علما آن را واجب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عید به همان صورتی كه در عید فطر خوانده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دعاهای این روز كه بهترین آنها دعای چهل و ششم از صحیفه سجادیه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یرحم من لایرحمه العباد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دعای ندبه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كردن، یعنی ذبح حیوانی در راه خدا كه سنت مؤكد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تكبیرات بعد از فرایض آن روز</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 xml:space="preserve">. </w:t>
      </w:r>
      <w:bookmarkStart w:id="86" w:name="pg7325_93152"/>
    </w:p>
    <w:p>
      <w:pPr>
        <w:pStyle w:val="Heading3"/>
        <w:numPr>
          <w:ilvl w:val="2"/>
          <w:numId w:val="1"/>
        </w:numPr>
        <w:rPr/>
      </w:pPr>
      <w:bookmarkStart w:id="87" w:name="__RefHeading___Toc1008008_1051229030"/>
      <w:bookmarkStart w:id="88" w:name="_Toc33"/>
      <w:bookmarkEnd w:id="86"/>
      <w:bookmarkEnd w:id="87"/>
      <w:r>
        <w:rPr>
          <w:rtl w:val="true"/>
        </w:rPr>
        <w:t>اعمال روز عید غدیر</w:t>
      </w:r>
      <w:bookmarkEnd w:id="88"/>
    </w:p>
    <w:p>
      <w:pPr>
        <w:pStyle w:val="BookText"/>
        <w:rPr/>
      </w:pPr>
      <w:r>
        <w:rPr>
          <w:rFonts w:ascii="IRNazanin" w:hAnsi="IRNazanin" w:eastAsia="IRNazanin"/>
          <w:color w:val="111111"/>
          <w:sz w:val="28"/>
          <w:sz w:val="28"/>
          <w:szCs w:val="28"/>
          <w:rtl w:val="true"/>
          <w:lang w:bidi="fa-IR"/>
        </w:rPr>
        <w:t xml:space="preserve">روز هیجدهم ماه ذی‌الحجة، روز عید غدیر و عید بزرگ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عیداللّه الاكبر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عید آل‌محمد علیهم‌السلام و از عظیم‌ترین عیدها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است كه از امام صادق علیه‌السلام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مسلمانان غیر از جمعه و اضحی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فطر، عید دیگری دارند؟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عید دیگری هست كه حرمتش از همه بیشتر است و آن روزی است كه حضرت رسول صلی‌الله‌علیه‌و‌آله حضرت علی علیه‌السلام را به جانشینی خود نصب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من مولا و آقای او هستم، علی علیه‌السلام آقا و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در مورد اعمال روز عید غدیر پرسیده شد،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بدارید و عبادت كنید و محمد و آل محمد را یاد كنید و بر ایشان صلوات بفرستید؛ حضرت رسول اكرم صلی‌الله‌علیه‌و‌آله به حضرت علی علیه‌السلام</w:t>
      </w:r>
    </w:p>
    <w:p>
      <w:pPr>
        <w:pStyle w:val="BookText"/>
        <w:rPr/>
      </w:pPr>
      <w:r>
        <w:rPr>
          <w:rFonts w:ascii="IRNazanin" w:hAnsi="IRNazanin" w:eastAsia="IRNazanin"/>
          <w:color w:val="111111"/>
          <w:sz w:val="28"/>
          <w:sz w:val="28"/>
          <w:szCs w:val="28"/>
          <w:rtl w:val="true"/>
          <w:lang w:bidi="fa-IR"/>
        </w:rPr>
        <w:t>وصیت كرد كه این روز را عید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علیه‌السلام به ابی‌نصر بزنطی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كجا كه باشی، سعی كن روز عید غدیر نزد قبر مطهر امیر مؤمنان علیه‌السلام حاضر شوی، بدرستی‌كه خداوند در این روز، گناه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هر زن و مرد را می‌آمرزد و در این روز به اندازه دو برابر كسانی كه در ماه رمضان از جهنم آزاد شده‌اند، خداوند گناهكاران را از جهنم نجات می‌دهد و هدیه كردن یك درهم به برادر مؤمن در این روز، برابر با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در اوقات دیگر است؛ در این روز به دیگران احسان كن و آنان را شاد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كه اگر فضیلت این روز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شایسته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بدانند، هر روز ده مرتبه ملائكه با ایشان مصافحه كنند</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هر صورت چند چیز در این روز مستحب است و بهتر است به جا آورده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كه كفاره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گناه است و در روایت آمده كه روزه این روز، برابر است با روزه عمر دنیا و معادل است با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حضرت علی علیه‌السلام مخصوصاً زیارت امین‌اللّه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ركعت نماز و پس از آن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شكر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دعای ندبه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این جمله هنگام زیارت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جَعَلَنا مِنَ الْمُتَمَسِّكینَ بِوِلایةِ اَمیرِالْمُؤْمِنینَ وِ الائَمِة علیهم‌السلام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مرتبه گفتن این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جَعَلَ كَمالَ دینِهِ وَ تَمامَ نِعْمَتِهِ بِوِلایةِ اَمیرِالْمُؤْمِنینَ عِلی بنِ ابی طالِب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كردن، جامه نیكو پوشیدن و استعمال بوی خوش و نیز شادی كردن و شاد نمودن شیعیان امام علی علیه‌السلام و عفو و گذشت از برادران 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ارحام، توسعه بر خانواده، اطعام مؤمنان، افطار دادن به روزه‌داران، مصافحه با مؤمنان و زیارت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علیه‌السلام در یكی از خطبه‌هایش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روز عید غدیر هر كس مؤمن روزه‌داری را افطار دهد، مانند آن است كه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فئام را افطار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برخاست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فئام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پیامبر و صدیق و شهید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عقد اخوت بین برادران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بگونه‌ای است كه دست راست خود را بر دست راست برادر مؤمن خود بگذارد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اخَیتُكَ فِی اللّه، وَ صافَیتُكَ فِی اللّه، وَ صافَحتُكَ فِی اللّه، وَ عاهَدْتُ اللّه وَ مَلائِكَتَهُ وَ كُتُبِهِ وَ رُسُلِهِ وَ </w:t>
      </w:r>
      <w:bookmarkStart w:id="89" w:name="pg7325_93153"/>
    </w:p>
    <w:p>
      <w:pPr>
        <w:pStyle w:val="BookText"/>
        <w:rPr/>
      </w:pPr>
      <w:bookmarkEnd w:id="89"/>
      <w:r>
        <w:rPr>
          <w:rFonts w:ascii="IRNazanin" w:hAnsi="IRNazanin" w:eastAsia="IRNazanin"/>
          <w:color w:val="111111"/>
          <w:sz w:val="28"/>
          <w:sz w:val="28"/>
          <w:szCs w:val="28"/>
          <w:rtl w:val="true"/>
          <w:lang w:bidi="fa-IR"/>
        </w:rPr>
        <w:t>اَنْبیائِهِ وَ الاَئِمَّةَ الْمَعْصُومین علیهم‌السلام عَلی اَنّی اِنْ كُنْتُ مِنْ اَهْلِ الْجَنّةِ وَ الشَّفاعَةِ وَ اُذِنَ لی بِاَنْ اَدْخُلَ الْجَنَّةَ لا اَدْخُلَها اِلاّ وَ اَنْتَ 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برادر مؤمن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قَبِلتُ و سپس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اَسْقَطْتُ عَنْكَ جِمیعَ حُقُوقِ الاُخُوَّةِ ما خَلاَ الشَّفاعَةَ وَ الدُّعاءَ وَ الزّیارَة</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 w:name="__RefHeading___Toc1008010_1051229030"/>
      <w:bookmarkStart w:id="91" w:name="_Toc34"/>
      <w:bookmarkEnd w:id="90"/>
      <w:r>
        <w:rPr>
          <w:rtl w:val="true"/>
        </w:rPr>
        <w:t>عید مبعث</w:t>
      </w:r>
      <w:bookmarkEnd w:id="91"/>
    </w:p>
    <w:p>
      <w:pPr>
        <w:pStyle w:val="BookText"/>
        <w:rPr/>
      </w:pPr>
      <w:r>
        <w:rPr>
          <w:rFonts w:ascii="IRNazanin" w:hAnsi="IRNazanin" w:eastAsia="IRNazanin"/>
          <w:color w:val="111111"/>
          <w:sz w:val="28"/>
          <w:sz w:val="28"/>
          <w:szCs w:val="28"/>
          <w:rtl w:val="true"/>
          <w:lang w:bidi="fa-IR"/>
        </w:rPr>
        <w:t>روز بیست و هفتم ماه رجب، از جمله اعیاد بزرگ اسلامی و روزی است كه در آن، حضرت رسول اكرم صلی‌الله‌علیه‌و‌آله به رسالت برانگیخته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خواجه عالم نهاد تاج رسالت به سر عرصه گیتی گرفت از قدمش زیب و فرّ</w:t>
      </w:r>
    </w:p>
    <w:p>
      <w:pPr>
        <w:pStyle w:val="BookText"/>
        <w:rPr/>
      </w:pPr>
      <w:r>
        <w:rPr>
          <w:rFonts w:ascii="IRNazanin" w:hAnsi="IRNazanin" w:eastAsia="IRNazanin"/>
          <w:color w:val="111111"/>
          <w:sz w:val="28"/>
          <w:sz w:val="28"/>
          <w:szCs w:val="28"/>
          <w:rtl w:val="true"/>
          <w:lang w:bidi="fa-IR"/>
        </w:rPr>
        <w:t>شاهد زیبای عشق شمع دل افروز شد طور تجلای عشق، باز جهانسوز شد</w:t>
      </w:r>
    </w:p>
    <w:p>
      <w:pPr>
        <w:pStyle w:val="BookText"/>
        <w:rPr/>
      </w:pPr>
      <w:r>
        <w:rPr>
          <w:rFonts w:ascii="IRNazanin" w:hAnsi="IRNazanin" w:eastAsia="IRNazanin"/>
          <w:color w:val="111111"/>
          <w:sz w:val="28"/>
          <w:sz w:val="28"/>
          <w:szCs w:val="28"/>
          <w:rtl w:val="true"/>
          <w:lang w:bidi="fa-IR"/>
        </w:rPr>
        <w:t>لعل گهر زای عشق معرفت‌آموز شد در دل دانای عشق هر چه شد امروز شد</w:t>
      </w:r>
    </w:p>
    <w:p>
      <w:pPr>
        <w:pStyle w:val="BookText"/>
        <w:rPr/>
      </w:pPr>
      <w:r>
        <w:rPr>
          <w:rFonts w:ascii="IRNazanin" w:hAnsi="IRNazanin" w:eastAsia="IRNazanin"/>
          <w:color w:val="111111"/>
          <w:sz w:val="28"/>
          <w:sz w:val="28"/>
          <w:szCs w:val="28"/>
          <w:rtl w:val="true"/>
          <w:lang w:bidi="fa-IR"/>
        </w:rPr>
        <w:t>برای این روز اعمال گوناگونی وارد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كه روزه این روز برابر با روزه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فرستادن بر محمد و آل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حضرت رسول اكرم صلی‌الله‌علیه‌و‌آله و امیرمؤمنان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ركعت نماز مخصوص كه در مفاتیح الجنان ذكر شده است</w:t>
      </w:r>
      <w:r>
        <w:rPr>
          <w:rFonts w:eastAsia="IRNazanin" w:cs="IRNazanin"/>
          <w:color w:val="111111"/>
          <w:sz w:val="28"/>
          <w:szCs w:val="28"/>
          <w:rtl w:val="true"/>
          <w:lang w:bidi="fa-IR"/>
        </w:rPr>
        <w:t>.</w:t>
      </w:r>
    </w:p>
    <w:p>
      <w:pPr>
        <w:pStyle w:val="Heading3"/>
        <w:numPr>
          <w:ilvl w:val="2"/>
          <w:numId w:val="1"/>
        </w:numPr>
        <w:rPr/>
      </w:pPr>
      <w:bookmarkStart w:id="92" w:name="__RefHeading___Toc1008012_1051229030"/>
      <w:bookmarkStart w:id="93" w:name="_Toc35"/>
      <w:bookmarkEnd w:id="92"/>
      <w:r>
        <w:rPr>
          <w:rtl w:val="true"/>
        </w:rPr>
        <w:t xml:space="preserve">نوروز </w:t>
      </w:r>
      <w:r>
        <w:rPr>
          <w:rtl w:val="true"/>
        </w:rPr>
        <w:t>(</w:t>
      </w:r>
      <w:r>
        <w:rPr>
          <w:rtl w:val="true"/>
        </w:rPr>
        <w:t>اوّل فروردین</w:t>
      </w:r>
      <w:r>
        <w:rPr>
          <w:rtl w:val="true"/>
        </w:rPr>
        <w:t>)</w:t>
      </w:r>
      <w:bookmarkEnd w:id="93"/>
    </w:p>
    <w:p>
      <w:pPr>
        <w:pStyle w:val="BookText"/>
        <w:rPr/>
      </w:pPr>
      <w:r>
        <w:rPr>
          <w:rFonts w:ascii="IRNazanin" w:hAnsi="IRNazanin" w:eastAsia="IRNazanin"/>
          <w:color w:val="111111"/>
          <w:sz w:val="28"/>
          <w:sz w:val="28"/>
          <w:szCs w:val="28"/>
          <w:rtl w:val="true"/>
          <w:lang w:bidi="fa-IR"/>
        </w:rPr>
        <w:t xml:space="preserve">یكی از سنتهای ملی ایرانیان برپایی عید نوروز است كه مردم ایران طبق یك رسم دیرینه، روز اول بهار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روز شكوفایی طبیعت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جشن می‌گیرند و شادی می‌كنند؛ هر چند سخن معتبری بر شرعی بودن عید نوروز نیامده، اما از آنجایی كه انگیزه اصلی این بزرگداشت، صله ارحام و پاكسازی منازل است، سنت خوبی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یكی از این احادیث وارده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به معلی بن خنیس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نوروز شود، غسل كن و پاكیزه‌ترین جامه‌های خود را بپوش و با بهترین بوهای خوش، خود را خوشبو گردان و در آن روز روزه بدار و نماز مخصوص آن روز را به جای 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در مفاتیج الجنان آمده است</w:t>
      </w:r>
      <w:r>
        <w:rPr>
          <w:rFonts w:eastAsia="IRNazanin" w:cs="IRNazanin"/>
          <w:color w:val="111111"/>
          <w:sz w:val="28"/>
          <w:szCs w:val="28"/>
          <w:rtl w:val="true"/>
          <w:lang w:bidi="fa-IR"/>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بررسی روایات مربوط به عید نوروز چنین به دست می‌آید كه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زندگی اجتماعی و سیاسی مردم چنین اقتضا می‌كند كه در سال، روزهای خاصی برای تجمع و انجام مراسمی عمومی معین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بررسی تاریخ جوامع، گواه این گفتار و مضمون اكثر روایات وارده در این مجموعه نیز مؤید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مردم حجاز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نداشتن اجتماعی متشكل و نیز به خاطر حضور مستقیم یا غیر مستقیم سلطه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ایران در جزیره‌العرب، خواه ناخواه تحت تأثیر فرهنگ ملی ایران قرار گرفته و عید نوروز و مهرگان را می‌شناختند و چه بسا مراسمی هم برگزار می‌نمودند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و پیامبر گرامی در تأیید و یا ردّ سنن وآداب و رسوم ملی و مذهبی اقوام و جوامع دیگر، دو شرط اساسی و یك شرط توجیهی را هماره در نظر داشتند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سنتهای پذیرفته شده، مبتنی بر خرافات و آیین‌های شرك و بت پرستی و ارزشها و قداستهای غیر الهی نباشد</w:t>
      </w:r>
      <w:r>
        <w:rPr>
          <w:rFonts w:eastAsia="IRNazanin" w:cs="IRNazanin"/>
          <w:color w:val="111111"/>
          <w:sz w:val="28"/>
          <w:szCs w:val="28"/>
          <w:rtl w:val="true"/>
          <w:lang w:bidi="fa-IR"/>
        </w:rPr>
        <w:t xml:space="preserve">. </w:t>
      </w:r>
      <w:bookmarkStart w:id="94" w:name="pg7325_93154"/>
    </w:p>
    <w:p>
      <w:pPr>
        <w:pStyle w:val="BookText"/>
        <w:rPr/>
      </w:pPr>
      <w:bookmarkEnd w:id="94"/>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سنتهایی نباشد كه موجب وابستگی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و یا به نحوی استقلال مسلمانان را در ابعاد مختلف زیر سؤال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جهت‌گیری سنت‌های معقول و غیر مضر به استقلال نیز، همچون مجموعه بینش توحیدی اسلام، باید معنوی و در جهت متبلور ساختن عبودیت انسان در برابر حق‌تعالی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مراسمی مانند نوروز، گرچه مبنای خرافی ندارد، اما اگر به استقلال فكری و فرهنگی اسلام ضربه بزند و موجب تحت‌الشعاع قرار گرفتن عید فطر و قربان و غدیر باشد و نیز تنها به بعد طبیعی این روزها بسنده شود، باز هم برای اسلام قابل تأیید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اگر نوروز از ویژگی‌های شیعیان و محبّان اهل‌بیت باشد و مراسمی جهت تشكّل مؤمنان در برابر نیرنگ و ظلم ستمگران قرار گیرد، آن‌گاه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 و هر روز نوروز می‌گردد</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معلی بن خنیس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عید نوروز به حضور امام صادق علیه‌السلام شرفیاب شدم،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را می‌شناسی؟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است كه عجمها آن را بزرگ می‌شمارند و در آن روز به یكدیگر هدیه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روزی است كه خداوند از بندگان خود پیمان گرفت تا او را عبادت كنند و به او شرك نورزند و به پیامبران و حجج الهی و ائمه معصوم علیهم‌السلام ایمان بیاورند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روز قائم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اهل‌بیت علیهم‌السلام در نوروز هر سال ظهور اسلام و گشایش آن را توقع داریم؛ چون نوروز از روزهای ما و شیعیان ماست</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5" w:name="__RefHeading___Toc1008014_1051229030"/>
      <w:bookmarkStart w:id="96" w:name="_Toc36"/>
      <w:bookmarkEnd w:id="95"/>
      <w:r>
        <w:rPr>
          <w:rtl w:val="true"/>
        </w:rPr>
        <w:t>احكام عید نوروز و مراسم آن</w:t>
      </w:r>
      <w:bookmarkEnd w:id="96"/>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حضرتعالی راجع به عید نوروز چیست؟ آیا همانند عیدهایی كه مسلمانان آنها را جدی می‌گیرند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فطر و قربان از نظر شرعی ثابت شده است، یا اینكه مثل روز جمعه و مناسبتهای دیگر فقط روزی مبارك محسوب می‌شود؟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نص معتبری مبنی بر اینكه عید نوروز از اعیاد دینی یا ایام مبارك شرعی باشد وارد نشده است، ولی جشن گرفتن و دید و بازدید در آن روز اشكال ندارد، بلكه از این جهت كه صله رحم می‌باشد، مستحسن است</w:t>
      </w:r>
      <w:r>
        <w:rPr>
          <w:rFonts w:eastAsia="IRNazanin" w:cs="IRNazanin"/>
          <w:color w:val="111111"/>
          <w:sz w:val="28"/>
          <w:szCs w:val="28"/>
          <w:rtl w:val="true"/>
          <w:lang w:bidi="fa-IR"/>
        </w:rPr>
        <w:t>.</w:t>
      </w:r>
    </w:p>
    <w:p>
      <w:pPr>
        <w:pStyle w:val="Heading3"/>
        <w:numPr>
          <w:ilvl w:val="2"/>
          <w:numId w:val="1"/>
        </w:numPr>
        <w:rPr/>
      </w:pPr>
      <w:bookmarkStart w:id="97" w:name="__RefHeading___Toc1008016_1051229030"/>
      <w:bookmarkStart w:id="98" w:name="_Toc37"/>
      <w:bookmarkEnd w:id="97"/>
      <w:r>
        <w:rPr>
          <w:rtl w:val="true"/>
        </w:rPr>
        <w:t>چهارشنبه سوری و ترقه بازی</w:t>
      </w:r>
      <w:bookmarkEnd w:id="98"/>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آنچه راجع به عید نوروز و فضیلت و اعمال آن وارد شده، صحیح است؟ آیا انجام آن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اعم از نماز و دعا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ورود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آن اعمال به قصد ورود، محل تأمل و اشكال است، بلكه انجام آنها به قصد رجاء و امید مطلوب بودن، اشكال ندارد</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مستحضرید یكی از سنتهای ملی ملت ایران برپایی عید نوروز است كه آرایه‌هایی نیز برای آن قرار داده شده كه از جمله مراسم چهارشنبه سوری و سیزده به 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سالهای اخیر برپایی این مراسمها علاوه بر بجا گذاشتن تلفات و خسارات جانی و مالی موجب هتك حرمت مسائل شرعی شده و به ویژه در روز سیزده به در در صحراها و بیابانها برخی علاوه بر اختلاط محرم و نامحرم به رقص و پایكوبی و انجام برخی محرمات دیگر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كه متأسفانه روز به روز این گونه سنت‌ها در حال رواج است، خواهشمند است نظر مبارك خود را در مورد این عید و آرایه‌های آن بیان فرمایید تا متدینین وظیفه خود را در قبال آن بدانند</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آیت‌اللّه 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عید و عید گرفتن اشكالی نیست، باید از كارهای حرام احتراز شود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عید فی‌نفسه مانعی ندارد، ولی انجام محرمات شرعی در هیچ حال و تحت هیچ عنوان جایز نیست و </w:t>
      </w:r>
      <w:bookmarkStart w:id="99" w:name="pg7325_93155"/>
    </w:p>
    <w:p>
      <w:pPr>
        <w:pStyle w:val="BookText"/>
        <w:rPr/>
      </w:pPr>
      <w:bookmarkEnd w:id="99"/>
      <w:r>
        <w:rPr>
          <w:rFonts w:ascii="IRNazanin" w:hAnsi="IRNazanin" w:eastAsia="IRNazanin"/>
          <w:color w:val="111111"/>
          <w:sz w:val="28"/>
          <w:sz w:val="28"/>
          <w:szCs w:val="28"/>
          <w:rtl w:val="true"/>
          <w:lang w:bidi="fa-IR"/>
        </w:rPr>
        <w:t>مسلمانان و مؤمنان باید از كار حرام همواره اجتناب كنند و در این گونه موارد نهی از منكر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نوروز مراسم و جنبه‌های مثبتی دارد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پاك‌سازی منازل، صله رحم، دید و بازدید و امثال اینها كه از نظر شرع مقدس اسلام خوب است، ولی از مراسم خرافی مانند شب چهارشنبه سوری و سیزده به در سزاوار است اجتناب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حرام، حرام است و فعل حلال، حلال؛ چه در عید نوروز باشد و چه در غیر آن و تكلیف دیگران این است كه در چنین مواردی امر به معروف و نهی از منكر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رقص و اختلاط محرم و نامحرم همیشه و در همه جا حرام است، خواه در عید نوروز باشد یا سیزده به در یا غیر اینها، و همچنین هر عملی كه موجب هتك حرمت اسلام باشدو همچنین آتش بازی در چهارشنبه سوری یا هر وقت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مسلمان باید اسلام را بر همه شئون و مراسم مقدم بدارد و آنچه كه ایرانیان قبل از اسلام به عناوین مذكوره بنام مراسم ملی و غیره انجام می‌داده‌اند، از نظر اسلام محكوم است و اسلام بر آن خط بطلان كشیده و كسی كه مجدداً بخواهد تحت هر نام و عنوانی آن را احیا كند، برخلاف وظیفه اسلامی خود عمل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چهارشنبه سوری و ترقه بازی</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ترقه و مواد قابل انفجار و ساخت و خرید و فروش آنها اعم از اینكه موجب اذیت و آزار بشوند یا خیر، چه حكمی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كه موجب اذیت و آزار دیگران باشد، یا تبذیر مال محسوب شود، یا خلاف قانون و مقررات نظام جمهوری اسلامی باشد، جایز نیست</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یكی از مراجع در مورد سیزده به در و ریشه تاریخی آن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مراسم خرافی سیزده به در را من بررسی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سرچشمه‌اش از نظر تاریخ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اصحاب‌الرّس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برمی‌گردد كه در قرآن به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حالات اصحاب‌الرّس در تفاسیر اشاره شده و در یكی از شرحهای نهج البلاغه هم داستان مفصل آن را دیدم</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یا آبادی بود كه هر شهر و هر آبادی به نام یكی از ماههای سال خورشیدی بود، نام یكی فروردین و یكی اردبیهشت و یكی خرداد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مذهبشان هم بت‌پرستی بود، آنان درختان صنوبر را پرستش می‌كردند و صنوبر منبع درآمد خوبی برای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اوّل كه می‌شد، همه از تمام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یا روستا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فروردین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می‌شدند و مراسم جشن برپا می‌كردند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بعد به شهر اردیبهشت می‌رفتند و جشن می‌گرفتند و همینطور تا به آبادی اسفند كه می‌رسید،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تمام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سیزدهم دسته جمعی از آبادی‌ها به بیابانها می‌رفتند و مراسم سیزده به در و جشن و پایكوبی و آلودگی به انواع مفاسد را در آنجا برگزار می‌كردند؛ بنابراین سیزده به در یك سنتی بوده كه از بت‌پرستان باقی مانده، همانطور كه سنت مراسم شب چهارشنبه سوری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احترامی برای آتش قائل می‌شدند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سنتی از آتش‌پرستان است</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یكی دیگر از كارهایی كه قبل از عید نوروز و روزهای تعطیل آخر سال به عنوان شادی و نشاط انجام می‌گیرد، مسئله ترقه‌بازی و مراسم چهارشنبه‌سوری است كه به نوعی احیای مظاهر ملی‌گرایی سنت‌های باطل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صورتی‌كه انجام این امور به اتفاق همه علما و مراجع جایز نبوده و مبنای عقلانی ندارد</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0" w:name="__RefHeading___Toc1008018_1051229030"/>
      <w:bookmarkStart w:id="101" w:name="_Toc38"/>
      <w:bookmarkEnd w:id="100"/>
      <w:r>
        <w:rPr>
          <w:rtl w:val="true"/>
        </w:rPr>
        <w:t>ولیمه و عقیقه</w:t>
      </w:r>
      <w:bookmarkEnd w:id="101"/>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یكی از سنتهای اسلامی در شادی‌ها سنت ولیمه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اكرم صلی‌الله‌علیه‌و‌آله فرمود</w:t>
      </w:r>
      <w:r>
        <w:rPr>
          <w:rFonts w:eastAsia="IRNazanin" w:cs="IRNazanin"/>
          <w:color w:val="111111"/>
          <w:sz w:val="28"/>
          <w:szCs w:val="28"/>
          <w:rtl w:val="true"/>
          <w:lang w:bidi="fa-IR"/>
        </w:rPr>
        <w:t xml:space="preserve">: </w:t>
      </w:r>
      <w:bookmarkStart w:id="102" w:name="pg7325_93156"/>
    </w:p>
    <w:p>
      <w:pPr>
        <w:pStyle w:val="BookText"/>
        <w:rPr/>
      </w:pPr>
      <w:bookmarkEnd w:id="102"/>
      <w:r>
        <w:rPr>
          <w:rFonts w:ascii="Amiri" w:hAnsi="Amiri" w:eastAsia="Amiri" w:cs="Amiri"/>
          <w:color w:val="111111"/>
          <w:sz w:val="28"/>
          <w:sz w:val="28"/>
          <w:szCs w:val="28"/>
          <w:rtl w:val="true"/>
          <w:lang w:bidi="ar-SA"/>
        </w:rPr>
        <w:t>لا وَلیمَةَ اِلاّ فی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عُرسٍ اُو خُرْسٍ أَو عِذارٍ أَو وكارٍ أَو رِكاز</w:t>
      </w:r>
      <w:r>
        <w:rPr>
          <w:rStyle w:val="FootnoteAnchor"/>
          <w:rtl w:val="true"/>
        </w:rPr>
        <w:footnoteReference w:id="154"/>
      </w:r>
      <w:r>
        <w:rPr>
          <w:rFonts w:ascii="IRNazanin" w:hAnsi="IRNazanin" w:eastAsia="IRNazanin"/>
          <w:color w:val="111111"/>
          <w:sz w:val="28"/>
          <w:sz w:val="28"/>
          <w:szCs w:val="28"/>
          <w:rtl w:val="true"/>
          <w:lang w:bidi="fa-IR"/>
        </w:rPr>
        <w:t>ولیمه و اطعام در پنج مورد بیشتر تاكید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عروسی، هنگام تولد نوزاد، ختنه اولاد، موقع خرید خانه، در مراجعت از زیارت خانه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زیادی و به مناسبتهای مختلفی سفارش شده كه مؤمنان سفره بگسترند و به دیگران اطعام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اكرم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شما كسی است كه دیگران را اطعام كند و به سلام كردن مبادرت ورزد و هنگامی كه مردم خوابیده‌اند، به نماز برخیزد</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سجاد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كه مؤمنی را اطعام كند، خداوند او را با طعامهای بهشتی سیر می‌كند</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اطعام طعام و افشای سلام را دوست دارد</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 خدمت امام صادق علیه‌السلام رسید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غذا و ولیمه غیر از بوی غذاهای دیگر است، علت آن چیست؟ 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یك عروسی شتر یا گاو یا گوسفندی ذبح شود، خداوند ملكی را از بهشت با مقدار یك قیراط از مشك بهشتی می‌فرستد تا آن را به آن غذا و ولیمه اضافه نماید و این بوی خوش، مربوط به مشك بهشتی است</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مجلسی در حلیه‌المتقین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بدان‌كه عقیقه</w:t>
      </w:r>
      <w:r>
        <w:rPr>
          <w:rStyle w:val="FootnoteAnchor"/>
          <w:rtl w:val="true"/>
        </w:rPr>
        <w:footnoteReference w:id="159"/>
      </w:r>
      <w:r>
        <w:rPr>
          <w:rFonts w:ascii="IRNazanin" w:hAnsi="IRNazanin" w:eastAsia="IRNazanin"/>
          <w:color w:val="111111"/>
          <w:sz w:val="28"/>
          <w:sz w:val="28"/>
          <w:szCs w:val="28"/>
          <w:rtl w:val="true"/>
          <w:lang w:bidi="fa-IR"/>
        </w:rPr>
        <w:t>فرزند بر كسی كه به آن قادر باشد، مستحب مؤكد است و بعضی از علما آن را واجب می‌دانند و بهتر آن است كه در روز هفتم واقع شود و اگر تا هنگام بلوغ تأخیر كند، بر پدر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از بلوغ تا آخر عمر به عهده خود 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تأكید شده است كه گوشت عقیقه به صورت طعام پخته و بین مؤمنان تقسیم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كه نامگذاری فرزند در روز هفتم مناسب است و در همین روز است كه برای او عقیقه می‌كنند و سر او را می‌تراشند و به اندازه وزن موی سر او، نقره صدقه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رضا علیه‌السلام روایت شده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اكرم صلی‌الله‌علیه‌و‌آله در روز ولادت حسنین درگوش آنها اذان گفتند و حضرت فاطمه علیهاالسلام در روز هفتم از ایشان عقیقه كردند و ران گوسفند را به قابله دادند</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آداب و دعاهای عقیقه به صورت مفصل در كتاب حلیة المتقین آمده است</w:t>
      </w:r>
      <w:r>
        <w:rPr>
          <w:rFonts w:eastAsia="IRNazanin" w:cs="IRNazanin"/>
          <w:color w:val="111111"/>
          <w:sz w:val="28"/>
          <w:szCs w:val="28"/>
          <w:rtl w:val="true"/>
          <w:lang w:bidi="fa-IR"/>
        </w:rPr>
        <w:t>.</w:t>
      </w:r>
    </w:p>
    <w:p>
      <w:pPr>
        <w:pStyle w:val="Heading3"/>
        <w:numPr>
          <w:ilvl w:val="2"/>
          <w:numId w:val="1"/>
        </w:numPr>
        <w:rPr/>
      </w:pPr>
      <w:bookmarkStart w:id="103" w:name="__RefHeading___Toc1008020_1051229030"/>
      <w:bookmarkStart w:id="104" w:name="_Toc39"/>
      <w:bookmarkEnd w:id="103"/>
      <w:r>
        <w:rPr>
          <w:rtl w:val="true"/>
        </w:rPr>
        <w:t>مراسم ختنه</w:t>
      </w:r>
      <w:bookmarkEnd w:id="104"/>
    </w:p>
    <w:p>
      <w:pPr>
        <w:pStyle w:val="BookText"/>
        <w:rPr/>
      </w:pPr>
      <w:r>
        <w:rPr>
          <w:rFonts w:ascii="IRNazanin" w:hAnsi="IRNazanin" w:eastAsia="IRNazanin"/>
          <w:color w:val="111111"/>
          <w:sz w:val="28"/>
          <w:sz w:val="28"/>
          <w:szCs w:val="28"/>
          <w:rtl w:val="true"/>
          <w:lang w:bidi="fa-IR"/>
        </w:rPr>
        <w:t xml:space="preserve">یكی دیگر از سنتهای مورد تأكید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متأسفانه امروزه به فراموشی سپرده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ختنه است كه قبلاً با سرو صدای خاصی برگزار شده و دارای ابهت زیادی بود، اما امروزه به بركت پیشرفت 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 را به درمانگاه برده و بی سر و صدا ختنه می‌كنند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در روز هفتم سنت مؤكد است كه بچه را ختنه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خود را در روز هفتم ختنه كنید كه بدن طفل را بیشتر پاكیزه می‌كند، گوشت بدن او زودتر می‌روید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كراهت دارد از ادرار كسی كه ختنه نكرده باشد</w:t>
      </w:r>
      <w:r>
        <w:rPr>
          <w:rFonts w:eastAsia="IRNazanin" w:cs="IRNazanin"/>
          <w:color w:val="111111"/>
          <w:sz w:val="28"/>
          <w:szCs w:val="28"/>
          <w:rtl w:val="true"/>
          <w:lang w:bidi="fa-IR"/>
        </w:rPr>
        <w:t>.</w:t>
      </w:r>
      <w:r>
        <w:rPr>
          <w:rStyle w:val="FootnoteAnchor"/>
          <w:rtl w:val="true"/>
        </w:rPr>
        <w:footnoteReference w:id="161"/>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كارگشایی </w:t>
      </w:r>
    </w:p>
    <w:p>
      <w:pPr>
        <w:pStyle w:val="BookText"/>
        <w:rPr/>
      </w:pPr>
      <w:r>
        <w:rPr>
          <w:rFonts w:ascii="IRNazanin" w:hAnsi="IRNazanin" w:eastAsia="IRNazanin"/>
          <w:color w:val="111111"/>
          <w:sz w:val="28"/>
          <w:sz w:val="28"/>
          <w:szCs w:val="28"/>
          <w:rtl w:val="true"/>
          <w:lang w:bidi="fa-IR"/>
        </w:rPr>
        <w:t>رسول گرامی اسلام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درشب معراج دیدم كه بر سردر بهشت این كلمات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محمّد رسول‌اللّه، علی ولی‌اللّه، برای هر چیزی چاره‌ای است و راه شادی و سرور در آخرت داشتن چهار خصلت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نوازش یتیمان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مهربانی با خاك‌نشینان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برای رفع نیازهای مؤمنان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دلجویی و مهربانی با فقرا و مساكین</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یكی از موارد شادی و شادی‌آفرین مسئله كارگشایی و كمك به دیگران است كه به نوعی دیگران را شاد و خوشحال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دوری از فرهنگ اهل‌بیت مشكلات فراوانی برای مسلمانان ایجاد كرده است كه یكی از آنها بی‌تفاوتی و بی‌دردی در برابر نیازها و گرفتاریها و رنجهای برادران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زیادی در ترغیب به كارگشایی از امور دیگران وارد شده است، تا جایی كه آن را محبوبترین عمل در پیشگاه خداوند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اكرم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اعمال در پیشگاه الهی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خوشحالی در دل مؤمن، رفع گرسنگی و زدودن غم و اندوه از چهره او</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خوشحال كردن مؤمن خوشحال كردن پیامبر خداست</w:t>
      </w:r>
    </w:p>
    <w:p>
      <w:pPr>
        <w:pStyle w:val="BookText"/>
        <w:rPr/>
      </w:pPr>
      <w:r>
        <w:rPr>
          <w:rFonts w:ascii="IRNazanin" w:hAnsi="IRNazanin" w:eastAsia="IRNazanin"/>
          <w:color w:val="111111"/>
          <w:sz w:val="28"/>
          <w:sz w:val="28"/>
          <w:szCs w:val="28"/>
          <w:rtl w:val="true"/>
          <w:lang w:bidi="fa-IR"/>
        </w:rPr>
        <w:t>پیامبر گرامی اسلام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كه مؤمنی را شاد كند مرا شاد كرده است و كسی كه مرا خوشحال كند، خدا را خوشحال كرده است</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محمدباقر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تبسّم به روی برادر دینی و رفع كدورت و نگرانی از او حسنه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چیزی بهتر از ادخال سرور بر مؤمن عبادت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اسلام نیز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محبوبترین اعمال نزد خداوند ادخال سرور بر مؤمن است</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علیه‌السلام نیز در این‌باره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محبوترین اعمال نزد خداوند ادخال سرور بر مؤمن است؛ و رفع گرسنگی او و قضاء حاجتش</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از یاران امام باقر علیه‌السلام به ایشان گفتند كه شیعه در جامعه ما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بی‌نیاز و توانگر نسبت به نیازمند عطوفت و مهربانی می‌كند و آیا نیكوكار از خطاكار می‌گذرد و در مسائل مالی به همدیگر كمك می‌كنند؟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اینها شیعه نیستند، چون شیعه كسی است كه اینگونه عمل كند</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صادق علیه‌السلام نقل شده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كسی كه در پی رفع حاجت برادر دینی خود قدم بردارد، خداوند بزرگ برای او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می‌نویسد و به او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عطا می‌فرماید و از ده گناه او صرف نظر می‌كند و شفاعت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از او می‌پذیرد</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علیه‌السلام از مردی پرسید ثواب خوشحال كردن مؤمن چیست؟ گفت</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هزار هزار حسنه است</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مبعوث شدن مؤمن و خارج شدن او از قبر، مثال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فردی شبیه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w:t>
      </w:r>
      <w:bookmarkStart w:id="105" w:name="pg7325_93158"/>
    </w:p>
    <w:p>
      <w:pPr>
        <w:pStyle w:val="BookText"/>
        <w:rPr/>
      </w:pPr>
      <w:bookmarkEnd w:id="105"/>
      <w:r>
        <w:rPr>
          <w:rFonts w:ascii="IRNazanin" w:hAnsi="IRNazanin" w:eastAsia="IRNazanin"/>
          <w:color w:val="111111"/>
          <w:sz w:val="28"/>
          <w:sz w:val="28"/>
          <w:szCs w:val="28"/>
          <w:rtl w:val="true"/>
          <w:lang w:bidi="fa-IR"/>
        </w:rPr>
        <w:t>او از قبر خارج می‌شود و جلوی او راه می‌رود و هرگاه مشاهده كند كه مؤمن بیمناك و هراسان است، به خاطر هول و هراس روز قیامت، به او می‌گوید نگران و محزون نباش و بشارت باد بر تو به سرور و كرامت از جانب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آنكه در پیشگاه خداوند عز و جل می‌ایستد و از او حساب آسانی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گفته می‌شود كه به سرعت به سوی بهشت برو در حالیكه آن مثال پیشاپیش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به مثال می‌گوید خدا رحمتت كند چه خوب چیزی بودی كه با من از قبر خارج شدی و مرا به سرور و شادی بشارت دادی، تو كیستی؟ می‌گوید من همان شادیی هستم كه تو در دنیا بر برادر مؤمنت وارد كردی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موسیقی در مجالس جشن اهل‌بیت علیهم‌السلام</w:t>
      </w:r>
    </w:p>
    <w:p>
      <w:pPr>
        <w:pStyle w:val="BookText"/>
        <w:rPr/>
      </w:pPr>
      <w:r>
        <w:rPr>
          <w:rFonts w:ascii="IRNazanin" w:hAnsi="IRNazanin" w:eastAsia="IRNazanin"/>
          <w:color w:val="111111"/>
          <w:sz w:val="28"/>
          <w:sz w:val="28"/>
          <w:szCs w:val="28"/>
          <w:rtl w:val="true"/>
          <w:lang w:bidi="fa-IR"/>
        </w:rPr>
        <w:t>اخیراً در میلاد ائمه معصوم علیهم‌السلام به عنوان جشن مولودی و یا مناسبتهای دیگر تحت عنوان اجرای موسیقی سنتی، كنسرتهای موسیقی برپا می‌شود و یا سرودهایی همراه با آهنگ به صورت طرب آور و با خوانندگی‌های جلف اجرا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آیا این حركتها از سوی افراد و گروهها در مجالس و منازل اشخاص و یا در فرهنگسراها و یا اماكن مقدس جایز است و آیا اساساً با توجه به سیرة ائمه معصوم می‌توان به نام اهل‌بیت به چنین اقدامی دست زد؟ مراجع عظام تقلید این‌گونه محافل و مجالس را كه باعث هتك حرمت و بی احترامی به ائمه اطهار است، جایز نمی‌دانند و آن را نهی كرده‌اند</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مواردی كه اخیراً در محافل و مجالس شادی و جشن ائمه معصوم علیهم‌السلام مرسوم شده، استفاده از ابزار و آلات موسیقی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 دایره،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مجالس مخصوصاً مجالس زنانه گروههایی با گرفتن مبالغ سنگین به وسیله این ابزار و آلات برنامه اجرا می‌كنند و در برابر اعتراض افراد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ائمه فرموده‌اند در شادی ما شاد و در عزای ما عزادار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اینگونه حركات موجب رضایت اهل بیت است؟ علمای دین و مراجع تقلید از این امور نهی كرده و آن را جایز نمی‌دانند و پول گرفتن در مقابل این كارها را حرام می‌دانند</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6" w:name="__RefHeading___Toc1008022_1051229030"/>
      <w:bookmarkStart w:id="107" w:name="_Toc40"/>
      <w:bookmarkEnd w:id="106"/>
      <w:r>
        <w:rPr>
          <w:rtl w:val="true"/>
        </w:rPr>
        <w:t>شادی‌های واقعی</w:t>
      </w:r>
      <w:bookmarkEnd w:id="107"/>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مباحث گذشته، روشن گردید كه دین مبین اسلام، هر چیزی را در جای خود از مكلفین خواسته است و آنچه در این دین شریف اهمیت دارد، عدم تداخل مرزهای موضوعات و احكام است؛ یعنی آنچه حلال است، باید حلال و آنچه حرام است، باید حرام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ما هم شادی وجود دارد و هم غم، اما هر یك در جای خویش نكوست، آنچه اجتماعات شادی را تا حدودی با مشكل مواجه كرده است آرایه‌هایی است كه بر این مجالس بسته شده است؛ مثلا در مجالسی چون عروسی و یا مولودی‌ها مسائلی چون اسراف و تبذیر، تجمل گرایی، چشم و هم چشمی، سد معابر و آزار مسلمانان، به راه انداختن كارناوال ماشین‌ها در نیمه‌های شب و بوق زدن ممتد و امثال اینها است كه نباید در یك مجلس شاد دینی وجود داشته باشد</w:t>
      </w:r>
      <w:r>
        <w:rPr>
          <w:rFonts w:eastAsia="IRNazanin" w:cs="IRNazanin"/>
          <w:color w:val="111111"/>
          <w:sz w:val="28"/>
          <w:szCs w:val="28"/>
          <w:rtl w:val="true"/>
          <w:lang w:bidi="fa-IR"/>
        </w:rPr>
        <w:t xml:space="preserve">. </w:t>
      </w:r>
      <w:bookmarkStart w:id="108" w:name="pg7325_93159"/>
    </w:p>
    <w:p>
      <w:pPr>
        <w:pStyle w:val="BookText"/>
        <w:rPr/>
      </w:pPr>
      <w:bookmarkEnd w:id="108"/>
      <w:r>
        <w:rPr>
          <w:rFonts w:ascii="IRNazanin" w:hAnsi="IRNazanin" w:eastAsia="IRNazanin"/>
          <w:color w:val="111111"/>
          <w:sz w:val="28"/>
          <w:sz w:val="28"/>
          <w:szCs w:val="28"/>
          <w:rtl w:val="true"/>
          <w:lang w:bidi="fa-IR"/>
        </w:rPr>
        <w:t>آری، اگر هزینه‌های سنگین یك عروسی صرف كمك به فقرا، ایتام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 عده‌ای از مسلمانان شاد شده‌اند و بطور طبیعی، بانیان مجلس نیز از ته دل در آن شادی شریك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صلی‌الله‌علیه‌و‌آله خطاب به ابوذر می‌فرمایند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شادی تو در آن است كه قوی‌ترین مردم باشی، پس بر خدا توكل كن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شادی تو در آن است كه عزیزترین مردم باشی، پس از خدا بترس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شادی تو در آن است كه غنی‌ترین مردم باشی، پس نسبت به آنچه در دست قدرت خداست مطمئن‌تر باش به آنچه در دست خودت است</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رضا علیه‌السلام هم به ریان شبیب می‌فرمایند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شادی تو در آن است كه در حالی خدا را ملاقات كنی كه گناه نكرده باشی، پس امام حسین علیه‌السلام را زیارت كن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شادی تو در آن است كه در غرفه‌های بهشت با پیامبر صلی‌الله‌علیه‌و‌آله همنشین باشی، پس قاتلان امام حسین علیه‌السلام را لعنت كن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شادی تو در آن است كه به درجه ثواب كسانی برسی كه با امام حسین علیه‌السلام شهید شدند، پس هرگاه آنها را یاد كردی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لَیتَنی كنت مَعَهُمْ فَاَفُوزَ فَوْزَاً عَظیماً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شادی تو در آن است كه در درجات بالای بهشت با ما باشی، پس در حزن ما محزون و در شادی ما شاد باش</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جزء محبوبترین مردم در پیشگاهت قرار ده، كه به فرموده رسول گرامی‌ات محبوبترین مردم در پیشگاه تو كسی است كه بیشترین سود و خدمت را به مردم عرضه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یارب العالمین</w:t>
      </w:r>
    </w:p>
    <w:p>
      <w:pPr>
        <w:pStyle w:val="Heading2"/>
        <w:numPr>
          <w:ilvl w:val="1"/>
          <w:numId w:val="1"/>
        </w:numPr>
        <w:rPr/>
      </w:pPr>
      <w:bookmarkStart w:id="109" w:name="__RefHeading___Toc1008024_1051229030"/>
      <w:bookmarkStart w:id="110" w:name="_Toc41"/>
      <w:bookmarkEnd w:id="109"/>
      <w:r>
        <w:rPr>
          <w:rtl w:val="true"/>
        </w:rPr>
        <w:t>منابع</w:t>
      </w:r>
      <w:bookmarkEnd w:id="11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آخرین راز شادزیستن، اندرو متیوس،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وحید افضلی‌راد، نشر نیریز، تهران، زمستان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رساله اجوبة الاستفتائات، آیت‌الله خامنه‌ای، چاپ و نشر بین‌الملل، چاپ اوّل،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 كافی، محمد بن یعقوب كلینی،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علی‌اكبر غفاری، چاپ پنجم، تهران، دارالكتب اسلامیه،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المیزان فی تفسیر القرآن، علامه محمدحسین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موسوی همدانی، چاپ سوم، بنیاد علمی و فكری علامه طباطبایی، تهران،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بحارالانوار، علامه محمدباقر مجلسی، بیروت، مؤسسة الوفاء،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نور، محسن قرائتی، چاپ اوّل، مؤسسه در راه حق، قم،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جامع‌السعادات، محمدمهدی نراقی، مطبعه‌النجف، نجف اشرف،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حلیه‌المتقین، علامه محمدباقر مجلسی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خانواده و شادكامی، علی پریور، شركت سهامی انتشار، چاپ حیدری، تابستان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دعائم‌الاسلام، مغربیگ ابی‌حنیفه نعمان بن محمد، الطبعه‌الثانیه، مصر،دارالمعارف،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توضیح المسائل، روح‌الله موسوی 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روان‌درمانی برای همه، باقر ایرج‌پور، چاپ اوّل، تهران، انتشارات زرین،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روانشناسی تحلیلی، ، شرح نقد و داوری درباره فلاسفه قدیم و دانشمندان عصر جدید و تحقیقات سرور و خوشحالی، خصوصی و آزمایشی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نگرش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محمدحسین ضیایی بیدگلی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با شادكامی،، جان شیندلر، ترجمه محمود ادبی، نشر مادر، چاپ صادق، چاپ دوم،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سفینه‌البحار، مرحوم شیخ عباس قمی، سفینه‌البحار، چاپ اوّل، انتشارات اسوه، قم،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سیمای خوشبختی، حمید رسایی، انتشارات دفتر تبلیغات اسلامی حوزه علمیه قم، چاپ اوّل،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شادمانی دل پیامبر، احمد رحمانی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شادی و امید، عزیزاللّه حاتمی، مؤسسه مطبوعاتی عطائی،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شادی و زندگی، مهدی بهادری‌نژاد، چاپ سیاره، چاپ دوم، فروردین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شرع و شادی، ابوالفضل طریقه‌دار، انتشارات حضور، چاپخانه پاسدار اسلام، قم، چاپ اوّل،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غم و شادی در سیره معصومان، محمود اكبری، نشر صفحه‌نگار عترت، قم،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فضایل و سیره امام حسین در كلام بزرگان، عباس عزیزی، انتشارت صلاة، چاپ عترت، چاپ اوّل، پاییز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كنزالعمال، فی سنن‌الاقوال و الافعال، علاءالدّین علی‌المتقی حسام‌الدّین، الطبعه‌الاولی، مؤسسه الرسالة،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لغت‌نامه، علی‌اكبر دهخدا، زیر نظر دكتر محمد معین، تهران، مهر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1258</w:t>
      </w:r>
      <w:r>
        <w:rPr>
          <w:rFonts w:eastAsia="IRNazanin" w:cs="IRNazanin"/>
          <w:color w:val="111111"/>
          <w:sz w:val="28"/>
          <w:szCs w:val="28"/>
          <w:rtl w:val="true"/>
          <w:lang w:bidi="fa-IR"/>
        </w:rPr>
        <w:t xml:space="preserve"> - </w:t>
      </w:r>
      <w:r>
        <w:rPr>
          <w:rFonts w:eastAsia="IRNazanin" w:cs="IRNazanin"/>
          <w:color w:val="111111"/>
          <w:sz w:val="28"/>
          <w:szCs w:val="28"/>
          <w:lang w:bidi="fa-IR"/>
        </w:rPr>
        <w:t>1334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ماهنامه كوثر، مرداد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مسائل جدید از دیدگاه علما و مراجع تقلید، سید محسن محمودی، نشر علمی فرهنگی صاحب‌الزمان، مهدیه ورامین، زمستان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مستدرك‌الوسائل، حسین نوری طبرسی، الطبعه‌الاولی، مؤسسه آل‌البیت، قم،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مفاتیح‌الجنان، مرحوم شیخ عباس 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نگاهی نو در آینه معارف به خنده، شوخی شادمانی، احمد لقمانی، نشر امیر، چاپ اوّل، بهار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نهج‌البلاغه، شریف رضی، ترجمه دكتر سید جعفر شهیدی، چاپ اوّل، تهران، سازمان انتشارات و آموزش انقلاب اسلامی،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نیازمندیهای نسل جوان، محمدحسین حق‌جو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وسائل‌الشیعه، محمدحسن حر عاملی، دارالاحیاء التراث العربی، بیروت، لبنان،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همیشه شاد باشید، مایكل آیزیك،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زهرا چلونگر، نشر نسل نواندیش، چاپ اوّل، پاییز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مثنوی معنوی</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پرسمان، سال دوم، شماره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بهمن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شرع و شادی،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فلسفی،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غم و شادی،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كلمات قصار، ش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غم و شادی،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برداشتهایی از سیره امام خمینی،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روان‌درمانی برای همه، ص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شرع و شادی،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با شادكامی،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شرع و شادی،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شرع و شادی،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الحكمة، ده جلدی،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شیعه در پیشگاه قرآن و اهل بیت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مدینه دمشق، ابن‌عساكر،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مطففین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میزان‌الحكمة،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محجه‌البیضا،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میزان‌الحكمة،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كلمات قصار،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فارسی معین،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غم و شادی،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الحكم‌الزاهرة،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جدید از دیدگاه علما و مراجع تقلید،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جامع‌السعادات،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شرع و شادی،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شرع و شادی،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جامع‌السعادات،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مكارم‌الاخلاق،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میزان‌الحكمة،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محجه‌البیضا،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مكاسب محرمه،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جواهرالكلام،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سرن بعون اللّه جاراتی واشكرنه فی كل حالات</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توضیح بیشتر به استفتائات آیات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خامنه‌ای، مكارم، فاضل، بهجت، و تبریزی رجوع شود</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جدید از دیدگاه علما و مراجع تقلید،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اجوبة الاستفتائات،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جدید از دیدگاه علما و مراجع تقلید،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اجوبة الاستفتائات، آیت‌اللّه خامنه‌ای،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جدید از دیدگاه علما و مراجع تقلید،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به نقل از جامع‌المسائل آیت فاضل لنكرانی</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به نقل از جامع الاحكام، آیت‌اللّه صافی گلپایگانی</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اجوبه‌الاستفتائات،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جدید از دیدگاه علما و مراجع تقلید،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اجوبة الاستفتائات،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اجوبة الاستفتائات،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حضرات آیات اراكی، وحید خراسانی، تبریزی</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السائل، آیه‌اللّه خویی،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جامع‌المسائل، آیه‌اللّه فاضل لنكرانی،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اجوبة الاستفتائات، آیه‌اللّه خامنه‌ای،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توضیح‌المسائل، آیت‌اللّه بهجت مسائل متفرقه،مسئله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المسائل، فاضل لنكرانی،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جامع‌المسائل، فاضل لنكراانی،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اجوبة الاستفتائات،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اجوبة الاستفتائات،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لنكرانی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 زدن در اماكن مذهبی و در مجالس مربوط به اهل‌بیت، در صورتی كه هتك تلقی گردد جایز نیست و همین‌طور است سوت زدن و هورا كشیدن</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المراقبات،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آل‌ابی‌طالب، ابن شهرآشوب،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اعمال روز عید فطر</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اعمال روز عید قربان</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اعمال روز عید غدیر خم</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اعمال عید نوروز</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اجوبه‌الاستفتائات،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جدید از دیدگاه علما و مراجع تقلید،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اجوبه‌الاستفتائات،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آیت‌اللّه مكارم شیرازی، به نقل از كتاب مسائل جدید از دیدگاه علما و مراجع تقلید،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آل‌البیت،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عقیقه یعنی گوسفندی كه روز هفتم ولادت طفل هنگام تراشیدن سر او قربانی 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عمید</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حلیه‌المتقین،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زید بن علی، ص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عیون اخبارالرضا</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لِكُلِّ شی‌ءٍ حیلَةٌ وَ حیلَةُ السُّرُورِ فی الآخرة اَرْبَعَ 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مسح رأس الیتامی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التعَطُّفُ علی الْاَرامِلِ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السَّعی فی حَوائِجِ الْمُؤْمَنینَ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تَفَقُّدُ الْفُقَراءِ وَ الْمَساكینِ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حدیث،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خامنه‌ای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هرگونه خوانندگی و نوازندگی كه متناسب با مجالس عیش و نوش و خوشگذرانی باشد، جایز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لنكرانی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طوری كلی هر امری كه هتك و بی احترامی به ائمه اطهار تلقی شود، جایز نیست و ظاهراً مجموع این اعمال عرفا هتك محسوب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برپایی و شركت در این مجالس حرام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تبریزی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اجرای موسیقی در مجالس معصومین مطلقاً جایز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كلیه آهنگها و صداهایی كه مناسب مجالس لهو و فساد است، حرام است</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برپایی این مجالس و پول دادن به آنها حرام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آیت‌اللّه تبریزی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استعمال آلات لهو در مجالس معصومان و نیز حضور در مجالسی كه این برنامه‌ها در آن اجرا می‌شود، و گرفتن پول برای این منظور جایز نیست، مجالس معصومان علیهم‌السلام باید طوری باشد كه مردم را به فضایل و سفارشهای معصومان علیه‌السلام آشنا نماید و آنها را به یاد خداوند متعال بیندازد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هیچ یك جایز نیست و در مجالس مربوط به اهل‌بیت توهین به مقامات آن بزرگواران نیز می‌باشد و در ایام شادی آن بزرگوارن، اینگونه حركات موجب غضب آنهاست و با انجام معاصی نمی‌توان در این مراسم ابراز شادی كرد و دعوت از مجریان اینگونه برنامه‌ها و پول دادن در مقابل آن، جایز نیست و اگر اشخاص از این مجریان دعوت كنند و یا به آنها پول بدهند و یا در مجالس آنها شركت كنند، موجب رواج منكرات شده‌اند و قلب مبارك امام زمان ارواحنا فداه را نگران می‌سازند</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image" Target="media/image2.jpeg"/><Relationship Id="rId48" Type="http://schemas.openxmlformats.org/officeDocument/2006/relationships/image" Target="media/image2.jpeg"/><Relationship Id="rId49" Type="http://schemas.openxmlformats.org/officeDocument/2006/relationships/footer" Target="footer42.xml"/><Relationship Id="rId50" Type="http://schemas.openxmlformats.org/officeDocument/2006/relationships/footnotes" Target="footnotes.xml"/><Relationship Id="rId51" Type="http://schemas.openxmlformats.org/officeDocument/2006/relationships/numbering" Target="numbering.xml"/><Relationship Id="rId52" Type="http://schemas.openxmlformats.org/officeDocument/2006/relationships/fontTable" Target="fontTable.xml"/><Relationship Id="rId53" Type="http://schemas.openxmlformats.org/officeDocument/2006/relationships/settings" Target="settings.xml"/><Relationship Id="rId5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47</Pages>
  <Words>19121</Words>
  <Characters>75486</Characters>
  <CharactersWithSpaces>93916</CharactersWithSpaces>
  <Paragraphs>943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2026-08-27T09:00:23Z</dcterms:created>
  <dc:creator>ghaemiyeh.com</dc:creator>
  <dc:description/>
  <dc:language>en-US</dc:language>
  <cp:lastModifiedBy/>
  <dcterms:modified xsi:type="dcterms:W3CDTF">2026-08-27T12:30:26Z</dcterms:modified>
  <cp:revision>1</cp:revision>
  <dc:subject/>
  <dc:title>فقه و زندگی 11 احکام جشن و شادمانی</dc:title>
</cp:coreProperties>
</file>

<file path=docProps/custom.xml><?xml version="1.0" encoding="utf-8"?>
<Properties xmlns="http://schemas.openxmlformats.org/officeDocument/2006/custom-properties" xmlns:vt="http://schemas.openxmlformats.org/officeDocument/2006/docPropsVTypes"/>
</file>