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زندگى </w:t>
      </w:r>
      <w:r>
        <w:rPr/>
        <w:t>7</w:t>
      </w:r>
      <w:r>
        <w:rPr>
          <w:rtl w:val="true"/>
        </w:rPr>
        <w:t xml:space="preserve"> </w:t>
      </w:r>
      <w:r>
        <w:rPr>
          <w:rtl w:val="true"/>
        </w:rPr>
        <w:t>احکام رستوران ها و تالارهاى پذیرایى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612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1612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16125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916127_105122903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916129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916131_1051229030">
            <w:r>
              <w:rPr>
                <w:webHidden/>
                <w:rStyle w:val="IndexLink"/>
                <w:rtl w:val="true"/>
              </w:rPr>
              <w:t>فصل اول</w:t>
            </w:r>
            <w:r>
              <w:rPr>
                <w:rStyle w:val="IndexLink"/>
                <w:rtl w:val="true"/>
              </w:rPr>
              <w:t xml:space="preserve">: </w:t>
            </w:r>
            <w:r>
              <w:rPr>
                <w:rStyle w:val="IndexLink"/>
                <w:rtl w:val="true"/>
              </w:rPr>
              <w:t>احكام غذا و مواد غذایى</w:t>
            </w:r>
            <w:r>
              <w:rPr>
                <w:rStyle w:val="IndexLink"/>
                <w:rtl w:val="true"/>
              </w:rPr>
              <w:tab/>
            </w:r>
            <w:r>
              <w:rPr>
                <w:rStyle w:val="IndexLink"/>
              </w:rPr>
              <w:t>11</w:t>
            </w:r>
          </w:hyperlink>
        </w:p>
        <w:p>
          <w:pPr>
            <w:pStyle w:val="Contents3"/>
            <w:tabs>
              <w:tab w:val="clear" w:pos="8459"/>
              <w:tab w:val="right" w:pos="9026" w:leader="dot"/>
            </w:tabs>
            <w:rPr/>
          </w:pPr>
          <w:hyperlink w:anchor="__RefHeading___Toc916133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916135_1051229030">
            <w:r>
              <w:rPr>
                <w:webHidden/>
                <w:rStyle w:val="IndexLink"/>
                <w:rtl w:val="true"/>
              </w:rPr>
              <w:t>بخش اول</w:t>
            </w:r>
            <w:r>
              <w:rPr>
                <w:rStyle w:val="IndexLink"/>
                <w:rtl w:val="true"/>
              </w:rPr>
              <w:t xml:space="preserve">: </w:t>
            </w:r>
            <w:r>
              <w:rPr>
                <w:rStyle w:val="IndexLink"/>
                <w:rtl w:val="true"/>
              </w:rPr>
              <w:t>انواع مواد غذایى</w:t>
            </w:r>
            <w:r>
              <w:rPr>
                <w:rStyle w:val="IndexLink"/>
                <w:rtl w:val="true"/>
              </w:rPr>
              <w:tab/>
            </w:r>
            <w:r>
              <w:rPr>
                <w:rStyle w:val="IndexLink"/>
              </w:rPr>
              <w:t>11</w:t>
            </w:r>
          </w:hyperlink>
        </w:p>
        <w:p>
          <w:pPr>
            <w:pStyle w:val="Contents3"/>
            <w:tabs>
              <w:tab w:val="clear" w:pos="8459"/>
              <w:tab w:val="right" w:pos="9026" w:leader="dot"/>
            </w:tabs>
            <w:rPr/>
          </w:pPr>
          <w:hyperlink w:anchor="__RefHeading___Toc916137_1051229030">
            <w:r>
              <w:rPr>
                <w:webHidden/>
                <w:rStyle w:val="IndexLink"/>
                <w:rtl w:val="true"/>
              </w:rPr>
              <w:t>بخش دوم</w:t>
            </w:r>
            <w:r>
              <w:rPr>
                <w:rStyle w:val="IndexLink"/>
                <w:rtl w:val="true"/>
              </w:rPr>
              <w:t xml:space="preserve">: </w:t>
            </w:r>
            <w:r>
              <w:rPr>
                <w:rStyle w:val="IndexLink"/>
                <w:rtl w:val="true"/>
              </w:rPr>
              <w:t>پاك و نجس بودن مواد غذایى</w:t>
            </w:r>
            <w:r>
              <w:rPr>
                <w:rStyle w:val="IndexLink"/>
                <w:rtl w:val="true"/>
              </w:rPr>
              <w:tab/>
            </w:r>
            <w:r>
              <w:rPr>
                <w:rStyle w:val="IndexLink"/>
              </w:rPr>
              <w:t>14</w:t>
            </w:r>
          </w:hyperlink>
        </w:p>
        <w:p>
          <w:pPr>
            <w:pStyle w:val="Contents4"/>
            <w:tabs>
              <w:tab w:val="clear" w:pos="8176"/>
              <w:tab w:val="right" w:pos="9026" w:leader="dot"/>
            </w:tabs>
            <w:rPr/>
          </w:pPr>
          <w:hyperlink w:anchor="__RefHeading___Toc916139_1051229030">
            <w:r>
              <w:rPr>
                <w:webHidden/>
                <w:rStyle w:val="IndexLink"/>
                <w:rtl w:val="true"/>
              </w:rPr>
              <w:t>الف</w:t>
            </w:r>
            <w:r>
              <w:rPr>
                <w:rStyle w:val="IndexLink"/>
                <w:rtl w:val="true"/>
              </w:rPr>
              <w:t xml:space="preserve">. </w:t>
            </w:r>
            <w:r>
              <w:rPr>
                <w:rStyle w:val="IndexLink"/>
                <w:rtl w:val="true"/>
              </w:rPr>
              <w:t>احكام نجاسات</w:t>
            </w:r>
            <w:r>
              <w:rPr>
                <w:rStyle w:val="IndexLink"/>
                <w:rtl w:val="true"/>
              </w:rPr>
              <w:tab/>
            </w:r>
            <w:r>
              <w:rPr>
                <w:rStyle w:val="IndexLink"/>
              </w:rPr>
              <w:t>14</w:t>
            </w:r>
          </w:hyperlink>
        </w:p>
        <w:p>
          <w:pPr>
            <w:pStyle w:val="Contents4"/>
            <w:tabs>
              <w:tab w:val="clear" w:pos="8176"/>
              <w:tab w:val="right" w:pos="9026" w:leader="dot"/>
            </w:tabs>
            <w:rPr/>
          </w:pPr>
          <w:hyperlink w:anchor="__RefHeading___Toc916141_1051229030">
            <w:r>
              <w:rPr>
                <w:webHidden/>
                <w:rStyle w:val="IndexLink"/>
                <w:rtl w:val="true"/>
              </w:rPr>
              <w:t>ب</w:t>
            </w:r>
            <w:r>
              <w:rPr>
                <w:rStyle w:val="IndexLink"/>
                <w:rtl w:val="true"/>
              </w:rPr>
              <w:t xml:space="preserve">. </w:t>
            </w:r>
            <w:r>
              <w:rPr>
                <w:rStyle w:val="IndexLink"/>
                <w:rtl w:val="true"/>
              </w:rPr>
              <w:t>راه ثابت شدن نجاست</w:t>
            </w:r>
            <w:r>
              <w:rPr>
                <w:rStyle w:val="IndexLink"/>
                <w:rtl w:val="true"/>
              </w:rPr>
              <w:t>.</w:t>
              <w:tab/>
            </w:r>
            <w:r>
              <w:rPr>
                <w:rStyle w:val="IndexLink"/>
              </w:rPr>
              <w:t>15</w:t>
            </w:r>
          </w:hyperlink>
        </w:p>
        <w:p>
          <w:pPr>
            <w:pStyle w:val="Contents3"/>
            <w:tabs>
              <w:tab w:val="clear" w:pos="8459"/>
              <w:tab w:val="right" w:pos="9026" w:leader="dot"/>
            </w:tabs>
            <w:rPr/>
          </w:pPr>
          <w:hyperlink w:anchor="__RefHeading___Toc916143_1051229030">
            <w:r>
              <w:rPr>
                <w:webHidden/>
                <w:rStyle w:val="IndexLink"/>
                <w:rtl w:val="true"/>
              </w:rPr>
              <w:t>بخش سوم</w:t>
            </w:r>
            <w:r>
              <w:rPr>
                <w:rStyle w:val="IndexLink"/>
                <w:rtl w:val="true"/>
              </w:rPr>
              <w:t xml:space="preserve">: </w:t>
            </w:r>
            <w:r>
              <w:rPr>
                <w:rStyle w:val="IndexLink"/>
                <w:rtl w:val="true"/>
              </w:rPr>
              <w:t>روش تطهیر مواد نجس شده</w:t>
            </w:r>
            <w:r>
              <w:rPr>
                <w:rStyle w:val="IndexLink"/>
                <w:rtl w:val="true"/>
              </w:rPr>
              <w:tab/>
            </w:r>
            <w:r>
              <w:rPr>
                <w:rStyle w:val="IndexLink"/>
              </w:rPr>
              <w:t>26</w:t>
            </w:r>
          </w:hyperlink>
        </w:p>
        <w:p>
          <w:pPr>
            <w:pStyle w:val="Contents4"/>
            <w:tabs>
              <w:tab w:val="clear" w:pos="8176"/>
              <w:tab w:val="right" w:pos="9026" w:leader="dot"/>
            </w:tabs>
            <w:rPr/>
          </w:pPr>
          <w:hyperlink w:anchor="__RefHeading___Toc916145_1051229030">
            <w:r>
              <w:rPr>
                <w:webHidden/>
                <w:rStyle w:val="IndexLink"/>
                <w:rtl w:val="true"/>
              </w:rPr>
              <w:t>ظروف نجس شده</w:t>
            </w:r>
            <w:r>
              <w:rPr>
                <w:rStyle w:val="IndexLink"/>
                <w:rtl w:val="true"/>
              </w:rPr>
              <w:tab/>
            </w:r>
            <w:r>
              <w:rPr>
                <w:rStyle w:val="IndexLink"/>
              </w:rPr>
              <w:t>26</w:t>
            </w:r>
          </w:hyperlink>
        </w:p>
        <w:p>
          <w:pPr>
            <w:pStyle w:val="Contents4"/>
            <w:tabs>
              <w:tab w:val="clear" w:pos="8176"/>
              <w:tab w:val="right" w:pos="9026" w:leader="dot"/>
            </w:tabs>
            <w:rPr/>
          </w:pPr>
          <w:hyperlink w:anchor="__RefHeading___Toc916147_1051229030">
            <w:r>
              <w:rPr>
                <w:webHidden/>
                <w:rStyle w:val="IndexLink"/>
                <w:rtl w:val="true"/>
              </w:rPr>
              <w:t>طهارت كاركنان غذاخورى</w:t>
            </w:r>
            <w:r>
              <w:rPr>
                <w:rStyle w:val="IndexLink"/>
                <w:rtl w:val="true"/>
              </w:rPr>
              <w:tab/>
            </w:r>
            <w:r>
              <w:rPr>
                <w:rStyle w:val="IndexLink"/>
              </w:rPr>
              <w:t>27</w:t>
            </w:r>
          </w:hyperlink>
        </w:p>
        <w:p>
          <w:pPr>
            <w:pStyle w:val="Contents4"/>
            <w:tabs>
              <w:tab w:val="clear" w:pos="8176"/>
              <w:tab w:val="right" w:pos="9026" w:leader="dot"/>
            </w:tabs>
            <w:rPr/>
          </w:pPr>
          <w:hyperlink w:anchor="__RefHeading___Toc916149_1051229030">
            <w:r>
              <w:rPr>
                <w:webHidden/>
                <w:rStyle w:val="IndexLink"/>
                <w:rtl w:val="true"/>
              </w:rPr>
              <w:t>طهارت محل غذاخورى</w:t>
            </w:r>
            <w:r>
              <w:rPr>
                <w:rStyle w:val="IndexLink"/>
                <w:rtl w:val="true"/>
              </w:rPr>
              <w:tab/>
            </w:r>
            <w:r>
              <w:rPr>
                <w:rStyle w:val="IndexLink"/>
              </w:rPr>
              <w:t>27</w:t>
            </w:r>
          </w:hyperlink>
        </w:p>
        <w:p>
          <w:pPr>
            <w:pStyle w:val="Contents3"/>
            <w:tabs>
              <w:tab w:val="clear" w:pos="8459"/>
              <w:tab w:val="right" w:pos="9026" w:leader="dot"/>
            </w:tabs>
            <w:rPr/>
          </w:pPr>
          <w:hyperlink w:anchor="__RefHeading___Toc916151_1051229030">
            <w:r>
              <w:rPr>
                <w:webHidden/>
                <w:rStyle w:val="IndexLink"/>
                <w:rtl w:val="true"/>
              </w:rPr>
              <w:t>بخش چهارم</w:t>
            </w:r>
            <w:r>
              <w:rPr>
                <w:rStyle w:val="IndexLink"/>
                <w:rtl w:val="true"/>
              </w:rPr>
              <w:t xml:space="preserve">: </w:t>
            </w:r>
            <w:r>
              <w:rPr>
                <w:rStyle w:val="IndexLink"/>
                <w:rtl w:val="true"/>
              </w:rPr>
              <w:t>خرید و فروش مواد غذایى</w:t>
            </w:r>
            <w:r>
              <w:rPr>
                <w:rStyle w:val="IndexLink"/>
                <w:rtl w:val="true"/>
              </w:rPr>
              <w:tab/>
            </w:r>
            <w:r>
              <w:rPr>
                <w:rStyle w:val="IndexLink"/>
              </w:rPr>
              <w:t>29</w:t>
            </w:r>
          </w:hyperlink>
        </w:p>
        <w:p>
          <w:pPr>
            <w:pStyle w:val="Contents4"/>
            <w:tabs>
              <w:tab w:val="clear" w:pos="8176"/>
              <w:tab w:val="right" w:pos="9026" w:leader="dot"/>
            </w:tabs>
            <w:rPr/>
          </w:pPr>
          <w:hyperlink w:anchor="__RefHeading___Toc916153_1051229030">
            <w:r>
              <w:rPr>
                <w:webHidden/>
                <w:rStyle w:val="IndexLink"/>
                <w:rtl w:val="true"/>
              </w:rPr>
              <w:t>معاملات باطل</w:t>
            </w:r>
            <w:r>
              <w:rPr>
                <w:rStyle w:val="IndexLink"/>
                <w:rtl w:val="true"/>
              </w:rPr>
              <w:tab/>
            </w:r>
            <w:r>
              <w:rPr>
                <w:rStyle w:val="IndexLink"/>
              </w:rPr>
              <w:t>29</w:t>
            </w:r>
          </w:hyperlink>
        </w:p>
        <w:p>
          <w:pPr>
            <w:pStyle w:val="Contents4"/>
            <w:tabs>
              <w:tab w:val="clear" w:pos="8176"/>
              <w:tab w:val="right" w:pos="9026" w:leader="dot"/>
            </w:tabs>
            <w:rPr/>
          </w:pPr>
          <w:hyperlink w:anchor="__RefHeading___Toc916155_1051229030">
            <w:r>
              <w:rPr>
                <w:webHidden/>
                <w:rStyle w:val="IndexLink"/>
                <w:rtl w:val="true"/>
              </w:rPr>
              <w:t>شرایط خریدار و فروشنده</w:t>
            </w:r>
            <w:r>
              <w:rPr>
                <w:rStyle w:val="IndexLink"/>
                <w:rtl w:val="true"/>
              </w:rPr>
              <w:tab/>
            </w:r>
            <w:r>
              <w:rPr>
                <w:rStyle w:val="IndexLink"/>
              </w:rPr>
              <w:t>29</w:t>
            </w:r>
          </w:hyperlink>
        </w:p>
        <w:p>
          <w:pPr>
            <w:pStyle w:val="Contents4"/>
            <w:tabs>
              <w:tab w:val="clear" w:pos="8176"/>
              <w:tab w:val="right" w:pos="9026" w:leader="dot"/>
            </w:tabs>
            <w:rPr/>
          </w:pPr>
          <w:hyperlink w:anchor="__RefHeading___Toc916157_1051229030">
            <w:r>
              <w:rPr>
                <w:webHidden/>
                <w:rStyle w:val="IndexLink"/>
                <w:rtl w:val="true"/>
              </w:rPr>
              <w:t>خرید و فروش نجاسات</w:t>
            </w:r>
            <w:r>
              <w:rPr>
                <w:rStyle w:val="IndexLink"/>
                <w:rtl w:val="true"/>
              </w:rPr>
              <w:tab/>
            </w:r>
            <w:r>
              <w:rPr>
                <w:rStyle w:val="IndexLink"/>
              </w:rPr>
              <w:t>30</w:t>
            </w:r>
          </w:hyperlink>
        </w:p>
        <w:p>
          <w:pPr>
            <w:pStyle w:val="Contents4"/>
            <w:tabs>
              <w:tab w:val="clear" w:pos="8176"/>
              <w:tab w:val="right" w:pos="9026" w:leader="dot"/>
            </w:tabs>
            <w:rPr/>
          </w:pPr>
          <w:hyperlink w:anchor="__RefHeading___Toc916159_1051229030">
            <w:r>
              <w:rPr>
                <w:webHidden/>
                <w:rStyle w:val="IndexLink"/>
                <w:rtl w:val="true"/>
              </w:rPr>
              <w:t>فروش غذاى فاسد شده</w:t>
            </w:r>
            <w:r>
              <w:rPr>
                <w:rStyle w:val="IndexLink"/>
                <w:rtl w:val="true"/>
              </w:rPr>
              <w:tab/>
            </w:r>
            <w:r>
              <w:rPr>
                <w:rStyle w:val="IndexLink"/>
              </w:rPr>
              <w:t>31</w:t>
            </w:r>
          </w:hyperlink>
        </w:p>
        <w:p>
          <w:pPr>
            <w:pStyle w:val="Contents4"/>
            <w:tabs>
              <w:tab w:val="clear" w:pos="8176"/>
              <w:tab w:val="right" w:pos="9026" w:leader="dot"/>
            </w:tabs>
            <w:rPr/>
          </w:pPr>
          <w:hyperlink w:anchor="__RefHeading___Toc916161_1051229030">
            <w:r>
              <w:rPr>
                <w:webHidden/>
                <w:rStyle w:val="IndexLink"/>
                <w:rtl w:val="true"/>
              </w:rPr>
              <w:t>غش در فروش</w:t>
            </w:r>
            <w:r>
              <w:rPr>
                <w:rStyle w:val="IndexLink"/>
                <w:rtl w:val="true"/>
              </w:rPr>
              <w:tab/>
            </w:r>
            <w:r>
              <w:rPr>
                <w:rStyle w:val="IndexLink"/>
              </w:rPr>
              <w:t>32</w:t>
            </w:r>
          </w:hyperlink>
        </w:p>
        <w:p>
          <w:pPr>
            <w:pStyle w:val="Contents4"/>
            <w:tabs>
              <w:tab w:val="clear" w:pos="8176"/>
              <w:tab w:val="right" w:pos="9026" w:leader="dot"/>
            </w:tabs>
            <w:rPr/>
          </w:pPr>
          <w:hyperlink w:anchor="__RefHeading___Toc916163_1051229030">
            <w:r>
              <w:rPr>
                <w:webHidden/>
                <w:rStyle w:val="IndexLink"/>
                <w:rtl w:val="true"/>
              </w:rPr>
              <w:t>كم فروشى و گران فروشى</w:t>
            </w:r>
            <w:r>
              <w:rPr>
                <w:rStyle w:val="IndexLink"/>
                <w:rtl w:val="true"/>
              </w:rPr>
              <w:tab/>
            </w:r>
            <w:r>
              <w:rPr>
                <w:rStyle w:val="IndexLink"/>
              </w:rPr>
              <w:t>34</w:t>
            </w:r>
          </w:hyperlink>
        </w:p>
        <w:p>
          <w:pPr>
            <w:pStyle w:val="Contents4"/>
            <w:tabs>
              <w:tab w:val="clear" w:pos="8176"/>
              <w:tab w:val="right" w:pos="9026" w:leader="dot"/>
            </w:tabs>
            <w:rPr/>
          </w:pPr>
          <w:hyperlink w:anchor="__RefHeading___Toc916165_1051229030">
            <w:r>
              <w:rPr>
                <w:webHidden/>
                <w:rStyle w:val="IndexLink"/>
                <w:rtl w:val="true"/>
              </w:rPr>
              <w:t>احتكار</w:t>
            </w:r>
            <w:r>
              <w:rPr>
                <w:rStyle w:val="IndexLink"/>
                <w:rtl w:val="true"/>
              </w:rPr>
              <w:tab/>
            </w:r>
            <w:r>
              <w:rPr>
                <w:rStyle w:val="IndexLink"/>
              </w:rPr>
              <w:t>34</w:t>
            </w:r>
          </w:hyperlink>
        </w:p>
        <w:p>
          <w:pPr>
            <w:pStyle w:val="Contents4"/>
            <w:tabs>
              <w:tab w:val="clear" w:pos="8176"/>
              <w:tab w:val="right" w:pos="9026" w:leader="dot"/>
            </w:tabs>
            <w:rPr/>
          </w:pPr>
          <w:hyperlink w:anchor="__RefHeading___Toc916167_1051229030">
            <w:r>
              <w:rPr>
                <w:webHidden/>
                <w:rStyle w:val="IndexLink"/>
                <w:rtl w:val="true"/>
              </w:rPr>
              <w:t>فروش اجبارى</w:t>
            </w:r>
            <w:r>
              <w:rPr>
                <w:rStyle w:val="IndexLink"/>
                <w:rtl w:val="true"/>
              </w:rPr>
              <w:tab/>
            </w:r>
            <w:r>
              <w:rPr>
                <w:rStyle w:val="IndexLink"/>
              </w:rPr>
              <w:t>35</w:t>
            </w:r>
          </w:hyperlink>
        </w:p>
        <w:p>
          <w:pPr>
            <w:pStyle w:val="Contents4"/>
            <w:tabs>
              <w:tab w:val="clear" w:pos="8176"/>
              <w:tab w:val="right" w:pos="9026" w:leader="dot"/>
            </w:tabs>
            <w:rPr/>
          </w:pPr>
          <w:hyperlink w:anchor="__RefHeading___Toc916169_1051229030">
            <w:r>
              <w:rPr>
                <w:webHidden/>
                <w:rStyle w:val="IndexLink"/>
                <w:rtl w:val="true"/>
              </w:rPr>
              <w:t>تعیین نكردن نرخ غذا و خدمات</w:t>
            </w:r>
            <w:r>
              <w:rPr>
                <w:rStyle w:val="IndexLink"/>
                <w:rtl w:val="true"/>
              </w:rPr>
              <w:tab/>
            </w:r>
            <w:r>
              <w:rPr>
                <w:rStyle w:val="IndexLink"/>
              </w:rPr>
              <w:t>35</w:t>
            </w:r>
          </w:hyperlink>
        </w:p>
        <w:p>
          <w:pPr>
            <w:pStyle w:val="Contents4"/>
            <w:tabs>
              <w:tab w:val="clear" w:pos="8176"/>
              <w:tab w:val="right" w:pos="9026" w:leader="dot"/>
            </w:tabs>
            <w:rPr/>
          </w:pPr>
          <w:hyperlink w:anchor="__RefHeading___Toc916171_1051229030">
            <w:r>
              <w:rPr>
                <w:webHidden/>
                <w:rStyle w:val="IndexLink"/>
                <w:rtl w:val="true"/>
              </w:rPr>
              <w:t>فروش مواد سهمیه‌اى</w:t>
            </w:r>
            <w:r>
              <w:rPr>
                <w:rStyle w:val="IndexLink"/>
                <w:rtl w:val="true"/>
              </w:rPr>
              <w:tab/>
            </w:r>
            <w:r>
              <w:rPr>
                <w:rStyle w:val="IndexLink"/>
              </w:rPr>
              <w:t>36</w:t>
            </w:r>
          </w:hyperlink>
        </w:p>
        <w:p>
          <w:pPr>
            <w:pStyle w:val="Contents4"/>
            <w:tabs>
              <w:tab w:val="clear" w:pos="8176"/>
              <w:tab w:val="right" w:pos="9026" w:leader="dot"/>
            </w:tabs>
            <w:rPr/>
          </w:pPr>
          <w:hyperlink w:anchor="__RefHeading___Toc916173_1051229030">
            <w:r>
              <w:rPr>
                <w:webHidden/>
                <w:rStyle w:val="IndexLink"/>
                <w:rtl w:val="true"/>
              </w:rPr>
              <w:t>رشوه براى جلب مشترى</w:t>
            </w:r>
            <w:r>
              <w:rPr>
                <w:rStyle w:val="IndexLink"/>
                <w:rtl w:val="true"/>
              </w:rPr>
              <w:tab/>
            </w:r>
            <w:r>
              <w:rPr>
                <w:rStyle w:val="IndexLink"/>
              </w:rPr>
              <w:t>37</w:t>
            </w:r>
          </w:hyperlink>
        </w:p>
        <w:p>
          <w:pPr>
            <w:pStyle w:val="Contents4"/>
            <w:tabs>
              <w:tab w:val="clear" w:pos="8176"/>
              <w:tab w:val="right" w:pos="9026" w:leader="dot"/>
            </w:tabs>
            <w:rPr/>
          </w:pPr>
          <w:hyperlink w:anchor="__RefHeading___Toc916175_1051229030">
            <w:r>
              <w:rPr>
                <w:webHidden/>
                <w:rStyle w:val="IndexLink"/>
                <w:rtl w:val="true"/>
              </w:rPr>
              <w:t>اسراف در غذا</w:t>
            </w:r>
            <w:r>
              <w:rPr>
                <w:rStyle w:val="IndexLink"/>
                <w:rtl w:val="true"/>
              </w:rPr>
              <w:tab/>
            </w:r>
            <w:r>
              <w:rPr>
                <w:rStyle w:val="IndexLink"/>
              </w:rPr>
              <w:t>38</w:t>
            </w:r>
          </w:hyperlink>
        </w:p>
        <w:p>
          <w:pPr>
            <w:pStyle w:val="Contents2"/>
            <w:tabs>
              <w:tab w:val="clear" w:pos="8743"/>
              <w:tab w:val="right" w:pos="9026" w:leader="dot"/>
            </w:tabs>
            <w:rPr/>
          </w:pPr>
          <w:hyperlink w:anchor="__RefHeading___Toc916177_1051229030">
            <w:r>
              <w:rPr>
                <w:webHidden/>
                <w:rStyle w:val="IndexLink"/>
                <w:rtl w:val="true"/>
              </w:rPr>
              <w:t>فصل دوم</w:t>
            </w:r>
            <w:r>
              <w:rPr>
                <w:rStyle w:val="IndexLink"/>
                <w:rtl w:val="true"/>
              </w:rPr>
              <w:t xml:space="preserve">: </w:t>
            </w:r>
            <w:r>
              <w:rPr>
                <w:rStyle w:val="IndexLink"/>
                <w:rtl w:val="true"/>
              </w:rPr>
              <w:t>منكرات اجتماعى</w:t>
            </w:r>
            <w:r>
              <w:rPr>
                <w:rStyle w:val="IndexLink"/>
                <w:rtl w:val="true"/>
              </w:rPr>
              <w:tab/>
            </w:r>
            <w:r>
              <w:rPr>
                <w:rStyle w:val="IndexLink"/>
              </w:rPr>
              <w:t>40</w:t>
            </w:r>
          </w:hyperlink>
        </w:p>
        <w:p>
          <w:pPr>
            <w:pStyle w:val="Contents3"/>
            <w:tabs>
              <w:tab w:val="clear" w:pos="8459"/>
              <w:tab w:val="right" w:pos="9026" w:leader="dot"/>
            </w:tabs>
            <w:rPr/>
          </w:pPr>
          <w:hyperlink w:anchor="__RefHeading___Toc916179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916181_1051229030">
            <w:r>
              <w:rPr>
                <w:webHidden/>
                <w:rStyle w:val="IndexLink"/>
                <w:rtl w:val="true"/>
              </w:rPr>
              <w:t>بخش اول</w:t>
            </w:r>
            <w:r>
              <w:rPr>
                <w:rStyle w:val="IndexLink"/>
                <w:rtl w:val="true"/>
              </w:rPr>
              <w:t xml:space="preserve">: </w:t>
            </w:r>
            <w:r>
              <w:rPr>
                <w:rStyle w:val="IndexLink"/>
                <w:rtl w:val="true"/>
              </w:rPr>
              <w:t>شكل مجلس</w:t>
            </w:r>
            <w:r>
              <w:rPr>
                <w:rStyle w:val="IndexLink"/>
                <w:rtl w:val="true"/>
              </w:rPr>
              <w:tab/>
            </w:r>
            <w:r>
              <w:rPr>
                <w:rStyle w:val="IndexLink"/>
              </w:rPr>
              <w:t>41</w:t>
            </w:r>
          </w:hyperlink>
        </w:p>
        <w:p>
          <w:pPr>
            <w:pStyle w:val="Contents4"/>
            <w:tabs>
              <w:tab w:val="clear" w:pos="8176"/>
              <w:tab w:val="right" w:pos="9026" w:leader="dot"/>
            </w:tabs>
            <w:rPr/>
          </w:pPr>
          <w:hyperlink w:anchor="__RefHeading___Toc916183_1051229030">
            <w:r>
              <w:rPr>
                <w:webHidden/>
                <w:rStyle w:val="IndexLink"/>
              </w:rPr>
              <w:t>1</w:t>
            </w:r>
            <w:r>
              <w:rPr>
                <w:rStyle w:val="IndexLink"/>
                <w:rtl w:val="true"/>
              </w:rPr>
              <w:t xml:space="preserve">- </w:t>
            </w:r>
            <w:r>
              <w:rPr>
                <w:rStyle w:val="IndexLink"/>
                <w:rtl w:val="true"/>
              </w:rPr>
              <w:t>اختلاط زن و مرد</w:t>
            </w:r>
            <w:r>
              <w:rPr>
                <w:rStyle w:val="IndexLink"/>
                <w:rtl w:val="true"/>
              </w:rPr>
              <w:tab/>
            </w:r>
            <w:r>
              <w:rPr>
                <w:rStyle w:val="IndexLink"/>
              </w:rPr>
              <w:t>41</w:t>
            </w:r>
          </w:hyperlink>
        </w:p>
        <w:p>
          <w:pPr>
            <w:pStyle w:val="Contents4"/>
            <w:tabs>
              <w:tab w:val="clear" w:pos="8176"/>
              <w:tab w:val="right" w:pos="9026" w:leader="dot"/>
            </w:tabs>
            <w:rPr/>
          </w:pPr>
          <w:hyperlink w:anchor="__RefHeading___Toc916185_1051229030">
            <w:r>
              <w:rPr>
                <w:webHidden/>
                <w:rStyle w:val="IndexLink"/>
                <w:rtl w:val="true"/>
              </w:rPr>
              <w:t>پوشش بانوان</w:t>
            </w:r>
            <w:r>
              <w:rPr>
                <w:rStyle w:val="IndexLink"/>
                <w:rtl w:val="true"/>
              </w:rPr>
              <w:tab/>
            </w:r>
            <w:r>
              <w:rPr>
                <w:rStyle w:val="IndexLink"/>
              </w:rPr>
              <w:t>42</w:t>
            </w:r>
          </w:hyperlink>
        </w:p>
        <w:p>
          <w:pPr>
            <w:pStyle w:val="Contents4"/>
            <w:tabs>
              <w:tab w:val="clear" w:pos="8176"/>
              <w:tab w:val="right" w:pos="9026" w:leader="dot"/>
            </w:tabs>
            <w:rPr/>
          </w:pPr>
          <w:hyperlink w:anchor="__RefHeading___Toc916187_1051229030">
            <w:r>
              <w:rPr>
                <w:webHidden/>
                <w:rStyle w:val="IndexLink"/>
                <w:rtl w:val="true"/>
              </w:rPr>
              <w:t>فیلم بردارى و عكاسى نامشروع از بانوان</w:t>
            </w:r>
            <w:r>
              <w:rPr>
                <w:rStyle w:val="IndexLink"/>
                <w:rtl w:val="true"/>
              </w:rPr>
              <w:tab/>
            </w:r>
            <w:r>
              <w:rPr>
                <w:rStyle w:val="IndexLink"/>
              </w:rPr>
              <w:t>43</w:t>
            </w:r>
          </w:hyperlink>
        </w:p>
        <w:p>
          <w:pPr>
            <w:pStyle w:val="Contents3"/>
            <w:tabs>
              <w:tab w:val="clear" w:pos="8459"/>
              <w:tab w:val="right" w:pos="9026" w:leader="dot"/>
            </w:tabs>
            <w:rPr/>
          </w:pPr>
          <w:hyperlink w:anchor="__RefHeading___Toc916189_1051229030">
            <w:r>
              <w:rPr>
                <w:webHidden/>
                <w:rStyle w:val="IndexLink"/>
                <w:rtl w:val="true"/>
              </w:rPr>
              <w:t>بخش دوم</w:t>
            </w:r>
            <w:r>
              <w:rPr>
                <w:rStyle w:val="IndexLink"/>
                <w:rtl w:val="true"/>
              </w:rPr>
              <w:t xml:space="preserve">: </w:t>
            </w:r>
            <w:r>
              <w:rPr>
                <w:rStyle w:val="IndexLink"/>
                <w:rtl w:val="true"/>
              </w:rPr>
              <w:t>محتواى مجالس</w:t>
            </w:r>
            <w:r>
              <w:rPr>
                <w:rStyle w:val="IndexLink"/>
                <w:rtl w:val="true"/>
              </w:rPr>
              <w:tab/>
            </w:r>
            <w:r>
              <w:rPr>
                <w:rStyle w:val="IndexLink"/>
              </w:rPr>
              <w:t>45</w:t>
            </w:r>
          </w:hyperlink>
        </w:p>
        <w:p>
          <w:pPr>
            <w:pStyle w:val="Contents4"/>
            <w:tabs>
              <w:tab w:val="clear" w:pos="8176"/>
              <w:tab w:val="right" w:pos="9026" w:leader="dot"/>
            </w:tabs>
            <w:rPr/>
          </w:pPr>
          <w:hyperlink w:anchor="__RefHeading___Toc916191_1051229030">
            <w:r>
              <w:rPr>
                <w:webHidden/>
                <w:rStyle w:val="IndexLink"/>
              </w:rPr>
              <w:t>1</w:t>
            </w:r>
            <w:r>
              <w:rPr>
                <w:rStyle w:val="IndexLink"/>
                <w:rtl w:val="true"/>
              </w:rPr>
              <w:t xml:space="preserve">- </w:t>
            </w:r>
            <w:r>
              <w:rPr>
                <w:rStyle w:val="IndexLink"/>
                <w:rtl w:val="true"/>
              </w:rPr>
              <w:t>رقص</w:t>
            </w:r>
            <w:r>
              <w:rPr>
                <w:rStyle w:val="IndexLink"/>
                <w:rtl w:val="true"/>
              </w:rPr>
              <w:tab/>
            </w:r>
            <w:r>
              <w:rPr>
                <w:rStyle w:val="IndexLink"/>
              </w:rPr>
              <w:t>45</w:t>
            </w:r>
          </w:hyperlink>
        </w:p>
        <w:p>
          <w:pPr>
            <w:pStyle w:val="Contents4"/>
            <w:tabs>
              <w:tab w:val="clear" w:pos="8176"/>
              <w:tab w:val="right" w:pos="9026" w:leader="dot"/>
            </w:tabs>
            <w:rPr/>
          </w:pPr>
          <w:hyperlink w:anchor="__RefHeading___Toc916193_1051229030">
            <w:r>
              <w:rPr>
                <w:webHidden/>
                <w:rStyle w:val="IndexLink"/>
              </w:rPr>
              <w:t>2</w:t>
            </w:r>
            <w:r>
              <w:rPr>
                <w:rStyle w:val="IndexLink"/>
                <w:rtl w:val="true"/>
              </w:rPr>
              <w:t xml:space="preserve">- </w:t>
            </w:r>
            <w:r>
              <w:rPr>
                <w:rStyle w:val="IndexLink"/>
                <w:rtl w:val="true"/>
              </w:rPr>
              <w:t>غنا و موسیقى</w:t>
            </w:r>
            <w:r>
              <w:rPr>
                <w:rStyle w:val="IndexLink"/>
                <w:rtl w:val="true"/>
              </w:rPr>
              <w:tab/>
            </w:r>
            <w:r>
              <w:rPr>
                <w:rStyle w:val="IndexLink"/>
              </w:rPr>
              <w:t>47</w:t>
            </w:r>
          </w:hyperlink>
        </w:p>
        <w:p>
          <w:pPr>
            <w:pStyle w:val="Contents4"/>
            <w:tabs>
              <w:tab w:val="clear" w:pos="8176"/>
              <w:tab w:val="right" w:pos="9026" w:leader="dot"/>
            </w:tabs>
            <w:rPr/>
          </w:pPr>
          <w:hyperlink w:anchor="__RefHeading___Toc916195_1051229030">
            <w:r>
              <w:rPr>
                <w:webHidden/>
                <w:rStyle w:val="IndexLink"/>
              </w:rPr>
              <w:t>3</w:t>
            </w:r>
            <w:r>
              <w:rPr>
                <w:rStyle w:val="IndexLink"/>
                <w:rtl w:val="true"/>
              </w:rPr>
              <w:t xml:space="preserve">- </w:t>
            </w:r>
            <w:r>
              <w:rPr>
                <w:rStyle w:val="IndexLink"/>
                <w:rtl w:val="true"/>
              </w:rPr>
              <w:t>شعبده بازى</w:t>
            </w:r>
            <w:r>
              <w:rPr>
                <w:rStyle w:val="IndexLink"/>
                <w:rtl w:val="true"/>
              </w:rPr>
              <w:tab/>
            </w:r>
            <w:r>
              <w:rPr>
                <w:rStyle w:val="IndexLink"/>
              </w:rPr>
              <w:t>48</w:t>
            </w:r>
          </w:hyperlink>
        </w:p>
        <w:p>
          <w:pPr>
            <w:pStyle w:val="Contents4"/>
            <w:tabs>
              <w:tab w:val="clear" w:pos="8176"/>
              <w:tab w:val="right" w:pos="9026" w:leader="dot"/>
            </w:tabs>
            <w:rPr/>
          </w:pPr>
          <w:hyperlink w:anchor="__RefHeading___Toc916197_1051229030">
            <w:r>
              <w:rPr>
                <w:webHidden/>
                <w:rStyle w:val="IndexLink"/>
              </w:rPr>
              <w:t>4</w:t>
            </w:r>
            <w:r>
              <w:rPr>
                <w:rStyle w:val="IndexLink"/>
                <w:rtl w:val="true"/>
              </w:rPr>
              <w:t xml:space="preserve">- </w:t>
            </w:r>
            <w:r>
              <w:rPr>
                <w:rStyle w:val="IndexLink"/>
                <w:rtl w:val="true"/>
              </w:rPr>
              <w:t>شادى‌هاى حرام</w:t>
            </w:r>
            <w:r>
              <w:rPr>
                <w:rStyle w:val="IndexLink"/>
                <w:rtl w:val="true"/>
              </w:rPr>
              <w:tab/>
            </w:r>
            <w:r>
              <w:rPr>
                <w:rStyle w:val="IndexLink"/>
              </w:rPr>
              <w:t>48</w:t>
            </w:r>
          </w:hyperlink>
        </w:p>
        <w:p>
          <w:pPr>
            <w:pStyle w:val="Contents4"/>
            <w:tabs>
              <w:tab w:val="clear" w:pos="8176"/>
              <w:tab w:val="right" w:pos="9026" w:leader="dot"/>
            </w:tabs>
            <w:rPr/>
          </w:pPr>
          <w:hyperlink w:anchor="__RefHeading___Toc916199_1051229030">
            <w:r>
              <w:rPr>
                <w:webHidden/>
                <w:rStyle w:val="IndexLink"/>
                <w:rtl w:val="true"/>
              </w:rPr>
              <w:t>سخنى با هنرمندان</w:t>
            </w:r>
            <w:r>
              <w:rPr>
                <w:rStyle w:val="IndexLink"/>
                <w:rtl w:val="true"/>
              </w:rPr>
              <w:tab/>
            </w:r>
            <w:r>
              <w:rPr>
                <w:rStyle w:val="IndexLink"/>
              </w:rPr>
              <w:t>49</w:t>
            </w:r>
          </w:hyperlink>
        </w:p>
        <w:p>
          <w:pPr>
            <w:pStyle w:val="Contents2"/>
            <w:tabs>
              <w:tab w:val="clear" w:pos="8743"/>
              <w:tab w:val="right" w:pos="9026" w:leader="dot"/>
            </w:tabs>
            <w:rPr/>
          </w:pPr>
          <w:hyperlink w:anchor="__RefHeading___Toc916201_1051229030">
            <w:r>
              <w:rPr>
                <w:webHidden/>
                <w:rStyle w:val="IndexLink"/>
                <w:rtl w:val="true"/>
              </w:rPr>
              <w:t>فصل سوم</w:t>
            </w:r>
            <w:r>
              <w:rPr>
                <w:rStyle w:val="IndexLink"/>
                <w:rtl w:val="true"/>
              </w:rPr>
              <w:t xml:space="preserve">: </w:t>
            </w:r>
            <w:r>
              <w:rPr>
                <w:rStyle w:val="IndexLink"/>
                <w:rtl w:val="true"/>
              </w:rPr>
              <w:t>آداب میهمانى و میهمان دارى</w:t>
            </w:r>
            <w:r>
              <w:rPr>
                <w:rStyle w:val="IndexLink"/>
                <w:rtl w:val="true"/>
              </w:rPr>
              <w:tab/>
            </w:r>
            <w:r>
              <w:rPr>
                <w:rStyle w:val="IndexLink"/>
              </w:rPr>
              <w:t>51</w:t>
            </w:r>
          </w:hyperlink>
        </w:p>
        <w:p>
          <w:pPr>
            <w:pStyle w:val="Contents3"/>
            <w:tabs>
              <w:tab w:val="clear" w:pos="8459"/>
              <w:tab w:val="right" w:pos="9026" w:leader="dot"/>
            </w:tabs>
            <w:rPr/>
          </w:pPr>
          <w:hyperlink w:anchor="__RefHeading___Toc916203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916205_1051229030">
            <w:r>
              <w:rPr>
                <w:webHidden/>
                <w:rStyle w:val="IndexLink"/>
                <w:rtl w:val="true"/>
              </w:rPr>
              <w:t>بخش اول</w:t>
            </w:r>
            <w:r>
              <w:rPr>
                <w:rStyle w:val="IndexLink"/>
                <w:rtl w:val="true"/>
              </w:rPr>
              <w:t xml:space="preserve">: </w:t>
            </w:r>
            <w:r>
              <w:rPr>
                <w:rStyle w:val="IndexLink"/>
                <w:rtl w:val="true"/>
              </w:rPr>
              <w:t>وظایف میهمان دار</w:t>
            </w:r>
            <w:r>
              <w:rPr>
                <w:rStyle w:val="IndexLink"/>
                <w:rtl w:val="true"/>
              </w:rPr>
              <w:tab/>
            </w:r>
            <w:r>
              <w:rPr>
                <w:rStyle w:val="IndexLink"/>
              </w:rPr>
              <w:t>51</w:t>
            </w:r>
          </w:hyperlink>
        </w:p>
        <w:p>
          <w:pPr>
            <w:pStyle w:val="Contents3"/>
            <w:tabs>
              <w:tab w:val="clear" w:pos="8459"/>
              <w:tab w:val="right" w:pos="9026" w:leader="dot"/>
            </w:tabs>
            <w:rPr/>
          </w:pPr>
          <w:hyperlink w:anchor="__RefHeading___Toc916207_1051229030">
            <w:r>
              <w:rPr>
                <w:webHidden/>
                <w:rStyle w:val="IndexLink"/>
                <w:rtl w:val="true"/>
              </w:rPr>
              <w:t>بخش دوم</w:t>
            </w:r>
            <w:r>
              <w:rPr>
                <w:rStyle w:val="IndexLink"/>
                <w:rtl w:val="true"/>
              </w:rPr>
              <w:t xml:space="preserve">: </w:t>
            </w:r>
            <w:r>
              <w:rPr>
                <w:rStyle w:val="IndexLink"/>
                <w:rtl w:val="true"/>
              </w:rPr>
              <w:t>وظایف میهمان</w:t>
            </w:r>
            <w:r>
              <w:rPr>
                <w:rStyle w:val="IndexLink"/>
                <w:rtl w:val="true"/>
              </w:rPr>
              <w:tab/>
            </w:r>
            <w:r>
              <w:rPr>
                <w:rStyle w:val="IndexLink"/>
              </w:rPr>
              <w:t>58</w:t>
            </w:r>
          </w:hyperlink>
        </w:p>
        <w:p>
          <w:pPr>
            <w:pStyle w:val="Contents3"/>
            <w:tabs>
              <w:tab w:val="clear" w:pos="8459"/>
              <w:tab w:val="right" w:pos="9026" w:leader="dot"/>
            </w:tabs>
            <w:rPr/>
          </w:pPr>
          <w:hyperlink w:anchor="__RefHeading___Toc916209_1051229030">
            <w:r>
              <w:rPr>
                <w:webHidden/>
                <w:rStyle w:val="IndexLink"/>
                <w:rtl w:val="true"/>
              </w:rPr>
              <w:t>بخش سوم</w:t>
            </w:r>
            <w:r>
              <w:rPr>
                <w:rStyle w:val="IndexLink"/>
                <w:rtl w:val="true"/>
              </w:rPr>
              <w:t xml:space="preserve">: </w:t>
            </w:r>
            <w:r>
              <w:rPr>
                <w:rStyle w:val="IndexLink"/>
                <w:rtl w:val="true"/>
              </w:rPr>
              <w:t>اشیاى به جامانده</w:t>
            </w:r>
            <w:r>
              <w:rPr>
                <w:rStyle w:val="IndexLink"/>
                <w:rtl w:val="true"/>
              </w:rPr>
              <w:tab/>
            </w:r>
            <w:r>
              <w:rPr>
                <w:rStyle w:val="IndexLink"/>
              </w:rPr>
              <w:t>61</w:t>
            </w:r>
          </w:hyperlink>
        </w:p>
        <w:p>
          <w:pPr>
            <w:pStyle w:val="Contents2"/>
            <w:tabs>
              <w:tab w:val="clear" w:pos="8743"/>
              <w:tab w:val="right" w:pos="9026" w:leader="dot"/>
            </w:tabs>
            <w:rPr/>
          </w:pPr>
          <w:hyperlink w:anchor="__RefHeading___Toc916211_1051229030">
            <w:r>
              <w:rPr>
                <w:webHidden/>
                <w:rStyle w:val="IndexLink"/>
                <w:rtl w:val="true"/>
              </w:rPr>
              <w:t>فصل چهارم</w:t>
            </w:r>
            <w:r>
              <w:rPr>
                <w:rStyle w:val="IndexLink"/>
                <w:rtl w:val="true"/>
              </w:rPr>
              <w:t xml:space="preserve">: </w:t>
            </w:r>
            <w:r>
              <w:rPr>
                <w:rStyle w:val="IndexLink"/>
                <w:rtl w:val="true"/>
              </w:rPr>
              <w:t>ارتباط كارفرما و كارگر</w:t>
            </w:r>
            <w:r>
              <w:rPr>
                <w:rStyle w:val="IndexLink"/>
                <w:rtl w:val="true"/>
              </w:rPr>
              <w:tab/>
            </w:r>
            <w:r>
              <w:rPr>
                <w:rStyle w:val="IndexLink"/>
              </w:rPr>
              <w:t>66</w:t>
            </w:r>
          </w:hyperlink>
        </w:p>
        <w:p>
          <w:pPr>
            <w:pStyle w:val="Contents3"/>
            <w:tabs>
              <w:tab w:val="clear" w:pos="8459"/>
              <w:tab w:val="right" w:pos="9026" w:leader="dot"/>
            </w:tabs>
            <w:rPr/>
          </w:pPr>
          <w:hyperlink w:anchor="__RefHeading___Toc916213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916215_1051229030">
            <w:r>
              <w:rPr>
                <w:webHidden/>
                <w:rStyle w:val="IndexLink"/>
                <w:rtl w:val="true"/>
              </w:rPr>
              <w:t>پرداخت حقوق واقعى كارگر</w:t>
            </w:r>
            <w:r>
              <w:rPr>
                <w:rStyle w:val="IndexLink"/>
                <w:rtl w:val="true"/>
              </w:rPr>
              <w:tab/>
            </w:r>
            <w:r>
              <w:rPr>
                <w:rStyle w:val="IndexLink"/>
              </w:rPr>
              <w:t>66</w:t>
            </w:r>
          </w:hyperlink>
        </w:p>
        <w:p>
          <w:pPr>
            <w:pStyle w:val="Contents3"/>
            <w:tabs>
              <w:tab w:val="clear" w:pos="8459"/>
              <w:tab w:val="right" w:pos="9026" w:leader="dot"/>
            </w:tabs>
            <w:rPr/>
          </w:pPr>
          <w:hyperlink w:anchor="__RefHeading___Toc916217_1051229030">
            <w:r>
              <w:rPr>
                <w:webHidden/>
                <w:rStyle w:val="IndexLink"/>
                <w:rtl w:val="true"/>
              </w:rPr>
              <w:t>حفظ حرمت كارگر</w:t>
            </w:r>
            <w:r>
              <w:rPr>
                <w:rStyle w:val="IndexLink"/>
                <w:rtl w:val="true"/>
              </w:rPr>
              <w:tab/>
            </w:r>
            <w:r>
              <w:rPr>
                <w:rStyle w:val="IndexLink"/>
              </w:rPr>
              <w:t>66</w:t>
            </w:r>
          </w:hyperlink>
        </w:p>
        <w:p>
          <w:pPr>
            <w:pStyle w:val="Contents3"/>
            <w:tabs>
              <w:tab w:val="clear" w:pos="8459"/>
              <w:tab w:val="right" w:pos="9026" w:leader="dot"/>
            </w:tabs>
            <w:rPr/>
          </w:pPr>
          <w:hyperlink w:anchor="__RefHeading___Toc916219_1051229030">
            <w:r>
              <w:rPr>
                <w:webHidden/>
                <w:rStyle w:val="IndexLink"/>
                <w:rtl w:val="true"/>
              </w:rPr>
              <w:t>وظایف كارگر</w:t>
            </w:r>
            <w:r>
              <w:rPr>
                <w:rStyle w:val="IndexLink"/>
                <w:rtl w:val="true"/>
              </w:rPr>
              <w:tab/>
            </w:r>
            <w:r>
              <w:rPr>
                <w:rStyle w:val="IndexLink"/>
              </w:rPr>
              <w:t>67</w:t>
            </w:r>
          </w:hyperlink>
        </w:p>
        <w:p>
          <w:pPr>
            <w:pStyle w:val="Contents2"/>
            <w:tabs>
              <w:tab w:val="clear" w:pos="8743"/>
              <w:tab w:val="right" w:pos="9026" w:leader="dot"/>
            </w:tabs>
            <w:rPr/>
          </w:pPr>
          <w:hyperlink w:anchor="__RefHeading___Toc916221_1051229030">
            <w:r>
              <w:rPr>
                <w:webHidden/>
                <w:rStyle w:val="IndexLink"/>
                <w:rtl w:val="true"/>
              </w:rPr>
              <w:t>فصل پنجم</w:t>
            </w:r>
            <w:r>
              <w:rPr>
                <w:rStyle w:val="IndexLink"/>
                <w:rtl w:val="true"/>
              </w:rPr>
              <w:t xml:space="preserve">: </w:t>
            </w:r>
            <w:r>
              <w:rPr>
                <w:rStyle w:val="IndexLink"/>
                <w:rtl w:val="true"/>
              </w:rPr>
              <w:t>خمس</w:t>
            </w:r>
            <w:r>
              <w:rPr>
                <w:rStyle w:val="IndexLink"/>
                <w:rtl w:val="true"/>
              </w:rPr>
              <w:tab/>
            </w:r>
            <w:r>
              <w:rPr>
                <w:rStyle w:val="IndexLink"/>
              </w:rPr>
              <w:t>68</w:t>
            </w:r>
          </w:hyperlink>
        </w:p>
        <w:p>
          <w:pPr>
            <w:pStyle w:val="Contents3"/>
            <w:tabs>
              <w:tab w:val="clear" w:pos="8459"/>
              <w:tab w:val="right" w:pos="9026" w:leader="dot"/>
            </w:tabs>
            <w:rPr/>
          </w:pPr>
          <w:hyperlink w:anchor="__RefHeading___Toc916223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916225_1051229030">
            <w:r>
              <w:rPr>
                <w:webHidden/>
                <w:rStyle w:val="IndexLink"/>
                <w:rtl w:val="true"/>
              </w:rPr>
              <w:t>سال خمسى</w:t>
            </w:r>
            <w:r>
              <w:rPr>
                <w:rStyle w:val="IndexLink"/>
                <w:rtl w:val="true"/>
              </w:rPr>
              <w:tab/>
            </w:r>
            <w:r>
              <w:rPr>
                <w:rStyle w:val="IndexLink"/>
              </w:rPr>
              <w:t>68</w:t>
            </w:r>
          </w:hyperlink>
        </w:p>
        <w:p>
          <w:pPr>
            <w:pStyle w:val="Contents3"/>
            <w:tabs>
              <w:tab w:val="clear" w:pos="8459"/>
              <w:tab w:val="right" w:pos="9026" w:leader="dot"/>
            </w:tabs>
            <w:rPr/>
          </w:pPr>
          <w:hyperlink w:anchor="__RefHeading___Toc916227_1051229030">
            <w:r>
              <w:rPr>
                <w:webHidden/>
                <w:rStyle w:val="IndexLink"/>
                <w:rtl w:val="true"/>
              </w:rPr>
              <w:t>پى‌آمدهاى ندادن خمس</w:t>
            </w:r>
            <w:r>
              <w:rPr>
                <w:rStyle w:val="IndexLink"/>
                <w:rtl w:val="true"/>
              </w:rPr>
              <w:tab/>
            </w:r>
            <w:r>
              <w:rPr>
                <w:rStyle w:val="IndexLink"/>
              </w:rPr>
              <w:t>69</w:t>
            </w:r>
          </w:hyperlink>
        </w:p>
        <w:p>
          <w:pPr>
            <w:pStyle w:val="Contents3"/>
            <w:tabs>
              <w:tab w:val="clear" w:pos="8459"/>
              <w:tab w:val="right" w:pos="9026" w:leader="dot"/>
            </w:tabs>
            <w:rPr/>
          </w:pPr>
          <w:hyperlink w:anchor="__RefHeading___Toc916229_1051229030">
            <w:r>
              <w:rPr>
                <w:webHidden/>
                <w:rStyle w:val="IndexLink"/>
                <w:rtl w:val="true"/>
              </w:rPr>
              <w:t>احكام خمس</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20_66420"/>
      <w:bookmarkStart w:id="1" w:name="pg7320_66420"/>
      <w:bookmarkEnd w:id="1"/>
    </w:p>
    <w:p>
      <w:pPr>
        <w:pStyle w:val="Heading2"/>
        <w:numPr>
          <w:ilvl w:val="1"/>
          <w:numId w:val="1"/>
        </w:numPr>
        <w:rPr/>
      </w:pPr>
      <w:bookmarkStart w:id="2" w:name="pg7320_66420"/>
      <w:bookmarkStart w:id="3" w:name="__RefHeading___Toc91612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رستوران‌ها و تالارهای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افتخاری؛ زیرنظر محمدحسین فلاح‌زاده؛ ویراستار علی‌کرم جلالوند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 السجاد،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و زندگی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رستورانها و تالارهای پذیرایی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رستورانها و تالارهای پذیرایی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رستورانها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علمیه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ستاد احياء امر به معروف و نهي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شوراي امر به معروف و نهي از منكر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29068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فقه و زندگى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رستورانها و تالارهاى پذیرایى</w:t>
      </w:r>
    </w:p>
    <w:p>
      <w:pPr>
        <w:pStyle w:val="BookText"/>
        <w:rPr/>
      </w:pPr>
      <w:r>
        <w:rPr>
          <w:rFonts w:ascii="IRNazanin" w:hAnsi="IRNazanin" w:eastAsia="IRNazanin"/>
          <w:color w:val="111111"/>
          <w:sz w:val="28"/>
          <w:sz w:val="28"/>
          <w:szCs w:val="28"/>
          <w:rtl w:val="true"/>
          <w:lang w:bidi="fa-IR"/>
        </w:rPr>
        <w:t>جواد افتخارى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فلاح‌زاده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عباس‌آباد ، جنب مدرسه شهیدین</w:t>
      </w:r>
    </w:p>
    <w:p>
      <w:pPr>
        <w:pStyle w:val="BookText"/>
        <w:rPr/>
      </w:pPr>
      <w:r>
        <w:rPr>
          <w:rFonts w:ascii="IRNazanin" w:hAnsi="IRNazanin" w:eastAsia="IRNazanin"/>
          <w:color w:val="111111"/>
          <w:sz w:val="28"/>
          <w:sz w:val="28"/>
          <w:szCs w:val="28"/>
          <w:rtl w:val="true"/>
          <w:lang w:bidi="fa-IR"/>
        </w:rPr>
        <w:t>انتشارات نورالسّجاد ،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7835554</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09127510529</w:t>
      </w:r>
    </w:p>
    <w:p>
      <w:pPr>
        <w:pStyle w:val="BookText"/>
        <w:rPr/>
      </w:pPr>
      <w:r>
        <w:rPr>
          <w:rFonts w:eastAsia="Times New Roman" w:cs="Times New Roman" w:ascii="Times New Roman" w:hAnsi="Times New Roman"/>
          <w:color w:val="111111"/>
          <w:sz w:val="28"/>
          <w:szCs w:val="28"/>
          <w:lang w:val="en-US" w:bidi="en-US"/>
        </w:rPr>
        <w:t>Email: sajjad@Ketabeqom.com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6123_1051229030"/>
      <w:bookmarkStart w:id="6" w:name="_Toc2"/>
      <w:bookmarkEnd w:id="5"/>
      <w:r>
        <w:rPr>
          <w:rtl w:val="true"/>
        </w:rPr>
        <w:t>اشاره</w:t>
      </w:r>
      <w:bookmarkStart w:id="7" w:name="pg7320_66421"/>
      <w:bookmarkEnd w:id="6"/>
    </w:p>
    <w:p>
      <w:pPr>
        <w:pStyle w:val="BookText"/>
        <w:rPr/>
      </w:pPr>
      <w:bookmarkEnd w:id="7"/>
      <w:r>
        <w:rPr>
          <w:rFonts w:ascii="IRNazanin" w:hAnsi="IRNazanin" w:eastAsia="IRNazanin"/>
          <w:color w:val="111111"/>
          <w:sz w:val="28"/>
          <w:sz w:val="28"/>
          <w:szCs w:val="28"/>
          <w:rtl w:val="true"/>
          <w:lang w:bidi="fa-IR"/>
        </w:rPr>
        <w:t>احكام رستورانها و تالارهاى پذیرایى</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افتخارى</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نورالسّجاد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احیاء امر به معروف و نهى از منكر</w:t>
      </w:r>
    </w:p>
    <w:p>
      <w:pPr>
        <w:pStyle w:val="Heading2"/>
        <w:numPr>
          <w:ilvl w:val="1"/>
          <w:numId w:val="1"/>
        </w:numPr>
        <w:rPr/>
      </w:pPr>
      <w:bookmarkStart w:id="8" w:name="__RefHeading___Toc916125_1051229030"/>
      <w:bookmarkStart w:id="9" w:name="_Toc3"/>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احكام غذا و مواد غذایى</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مواد غذایى</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نجس بودن مواد غذایى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نجاسات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ثابت شدن نجاسات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تطهیر مواد نجس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نجس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كاركنان و اشخاص غذاخورى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غذاخورى</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مواد غذایى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خریدار و فروشنده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ازمعاملات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نجاسات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غذاى فاسد و مضر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غش در فروش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فروشى و گران فروشى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اجبارى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نكردن نرخ غذا و خدمات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مواد سمى یا قاچاق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براى جلب مشترى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منكرات اجتماعى صنف غذاخورى</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زن و مرد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بانوان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بردارى و عكاسى نامشروع از بانوان</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رقص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و موسیقى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شعبده بازى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شادى‌هاى حلال و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با هنرمندان</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آداب مهمان دارى و میهمانى</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میهمان دار</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میهمان</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اشیاى به جامانده</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امر به معروف و نهى از منكر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كارفرما و كارگر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واقعى كارگر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كارگر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كارگر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خمسى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 آمدهاى ندادن خمس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خمس </w:t>
      </w:r>
      <w:bookmarkStart w:id="10" w:name="pg7320_66424"/>
    </w:p>
    <w:p>
      <w:pPr>
        <w:pStyle w:val="Heading2"/>
        <w:numPr>
          <w:ilvl w:val="1"/>
          <w:numId w:val="1"/>
        </w:numPr>
        <w:rPr/>
      </w:pPr>
      <w:bookmarkStart w:id="11" w:name="__RefHeading___Toc916127_105122903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از نظر اسلام، همان گونه كه دین راهنماى اندیشه، اخلاق و عبادت است، راهنماى انتخاب شغل و بایدها و نبایدها در قلمرو تولید، توزیع،مصرف،مدیریت و اقتصاد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صنایع و مشاغل حلال و حرام ضرورت زندگى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مختلف، صدها حكم واجب و مستحب و شرایط حقوقى و اخلاقى دارد كه دانستن آن در سلامت روابط اجتماعى و تكامل اخلاقى و معنوى انسان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حرام و مكروه دارد كه انجام آن فضاى زندگى جمعى و اسلامى را آلوده مى‌سازد و ابهام آن دلهره و تردید مى‌آفریند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آشنایى با احكام ویژه هر صنف براى دست اندركاران آن ضرورت حتمى و براى مراجعان به آن مشاغل نیاز قطعى و براى اهل مطالعه دانش اجتماعى و دینى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پژوهشى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علمى حجج اسلام محمدحسین فلاح زاده و محمود مهدى پور شكل گرفته، پاسخى است به نیازهاى بشر در همه عرصه‌هاى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چگونگى تأمین معیشت حلال را به مسلمانان و صاحبان مشاغل گوناگون مى‌آموزد و فقه را از تئورى به عمل نزدیك مى‌سازد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نورالسجاد مفتخر است كه با چاپ هفتمین شماره از این مجموعه، تداوم و تكمیل آن را به‌عهده دارد و امیدوار است كه همچنان از حمایتهاى فكرى و مالى ستاد احیاى امر به معروف و نهى از منكر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كه بتوانیم گامى هر چند كوچك در راستاى ترویج احكام متعالى اسلام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13" w:name="pg7320_66425"/>
    </w:p>
    <w:p>
      <w:pPr>
        <w:pStyle w:val="BookText"/>
        <w:rPr/>
      </w:pPr>
      <w:bookmarkEnd w:id="13"/>
      <w:r>
        <w:rPr>
          <w:rFonts w:ascii="IRNazanin" w:hAnsi="IRNazanin" w:eastAsia="IRNazanin"/>
          <w:color w:val="111111"/>
          <w:sz w:val="28"/>
          <w:sz w:val="28"/>
          <w:szCs w:val="28"/>
          <w:rtl w:val="true"/>
          <w:lang w:bidi="fa-IR"/>
        </w:rPr>
        <w:t xml:space="preserve">خواهشمند است هر گونه نقد و نظر تجربى و علمى خود را جهت تكمیل این مجموعه با ما به نشانى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معلم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عباس آباد، جنب مدرسه شهیدین، یا تلفن </w:t>
      </w:r>
      <w:r>
        <w:rPr>
          <w:rFonts w:eastAsia="IRNazanin" w:cs="IRNazanin"/>
          <w:color w:val="111111"/>
          <w:sz w:val="28"/>
          <w:szCs w:val="28"/>
          <w:lang w:bidi="fa-IR"/>
        </w:rPr>
        <w:t>7835554</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ولىٌ قدیر</w:t>
      </w:r>
    </w:p>
    <w:p>
      <w:pPr>
        <w:pStyle w:val="BookText"/>
        <w:rPr/>
      </w:pPr>
      <w:r>
        <w:rPr>
          <w:rFonts w:ascii="IRNazanin" w:hAnsi="IRNazanin" w:eastAsia="IRNazanin"/>
          <w:color w:val="111111"/>
          <w:sz w:val="28"/>
          <w:sz w:val="28"/>
          <w:szCs w:val="28"/>
          <w:rtl w:val="true"/>
          <w:lang w:bidi="fa-IR"/>
        </w:rPr>
        <w:t>انتشارات نورالسجاد</w:t>
      </w:r>
    </w:p>
    <w:p>
      <w:pPr>
        <w:pStyle w:val="Heading2"/>
        <w:numPr>
          <w:ilvl w:val="1"/>
          <w:numId w:val="1"/>
        </w:numPr>
        <w:rPr/>
      </w:pPr>
      <w:bookmarkStart w:id="14" w:name="__RefHeading___Toc916129_1051229030"/>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از منظر اسلام، كار و كسب امرى مقدس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علیه و آله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خانواده‌اش زحمت مى‌كشد مانند شخصى است كه در راه خدا جهاد مى‌كند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كار در تالارها و سالن‌هاى غذاخورى، در كنار این ارزش عمومى، دو ویژگى نیز دارد؛ یكى آماده سازى غذا براى مصرف كنندگان؛ كه موجب آسایش و راحتى آنان مى‌شود واز این جهت مصداق حدیث رسول اكرم صلى الله علیه و آله قرار مى‌گیرد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نیاز مؤمن را برآورده سازد، مانند كسىاست كه یك عمر خدا را عبادت كرده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ویژگى دوم، تهیه جا و مكان لازم براى برگزارى مراسم شادى یا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كاركردهایى موجب مى‌شود كه از طرفى آشنایى با مسائل شرعى و اخلاقى براى كاركنان این صنف ضرورت یابد تا احتمال </w:t>
      </w:r>
      <w:bookmarkStart w:id="16" w:name="pg7320_66426"/>
    </w:p>
    <w:p>
      <w:pPr>
        <w:pStyle w:val="BookText"/>
        <w:rPr/>
      </w:pPr>
      <w:bookmarkEnd w:id="16"/>
      <w:r>
        <w:rPr>
          <w:rFonts w:ascii="IRNazanin" w:hAnsi="IRNazanin" w:eastAsia="IRNazanin"/>
          <w:color w:val="111111"/>
          <w:sz w:val="28"/>
          <w:sz w:val="28"/>
          <w:szCs w:val="28"/>
          <w:rtl w:val="true"/>
          <w:lang w:bidi="fa-IR"/>
        </w:rPr>
        <w:t>لغزش و گناه به حداقل برسد، همان خطرى كه امام على علیه‌السلام در مورد آن این گونه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مسائل فقهى مربوط به تجارت را بیاموزید، بعد به خرید و فروش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تكرار نمودند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طرف دیگر، آشنایى با منكراتى كه ممكن است در حین كار رخ دهد، نیز تأثیر زیادى در جلوگیرى از معصیت و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درك این ضرورتهاست كه نوشته حاضر تقدیم مى‌شود تا راهگشاى كاركنان این صنف باشد و سبب شود آنان علاوه بر كسب روزى دنیوى، از بركات معنوى كار نیز بهره‌مند گردند</w:t>
      </w:r>
      <w:r>
        <w:rPr>
          <w:rFonts w:eastAsia="IRNazanin" w:cs="IRNazanin"/>
          <w:color w:val="111111"/>
          <w:sz w:val="28"/>
          <w:szCs w:val="28"/>
          <w:rtl w:val="true"/>
          <w:lang w:bidi="fa-IR"/>
        </w:rPr>
        <w:t>.</w:t>
      </w:r>
    </w:p>
    <w:p>
      <w:pPr>
        <w:pStyle w:val="Heading2"/>
        <w:numPr>
          <w:ilvl w:val="1"/>
          <w:numId w:val="1"/>
        </w:numPr>
        <w:rPr/>
      </w:pPr>
      <w:bookmarkStart w:id="17" w:name="__RefHeading___Toc916131_1051229030"/>
      <w:bookmarkStart w:id="18" w:name="_Toc6"/>
      <w:bookmarkEnd w:id="17"/>
      <w:r>
        <w:rPr>
          <w:rtl w:val="true"/>
        </w:rPr>
        <w:t>فصل اول</w:t>
      </w:r>
      <w:r>
        <w:rPr>
          <w:rtl w:val="true"/>
        </w:rPr>
        <w:t xml:space="preserve">: </w:t>
      </w:r>
      <w:r>
        <w:rPr>
          <w:rtl w:val="true"/>
        </w:rPr>
        <w:t>احكام غذا و مواد غذایى</w:t>
      </w:r>
      <w:bookmarkEnd w:id="18"/>
    </w:p>
    <w:p>
      <w:pPr>
        <w:pStyle w:val="Heading3"/>
        <w:numPr>
          <w:ilvl w:val="2"/>
          <w:numId w:val="1"/>
        </w:numPr>
        <w:rPr/>
      </w:pPr>
      <w:bookmarkStart w:id="19" w:name="__RefHeading___Toc916133_105122903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رستورانها و تالارهاى پذیرایى، مواد غذایى عامل ارتباط كاركنان رستوارنها و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مناسب است كه بحث را با مواد غذایى و احكام آن آغاز كنیم</w:t>
      </w:r>
      <w:r>
        <w:rPr>
          <w:rFonts w:eastAsia="IRNazanin" w:cs="IRNazanin"/>
          <w:color w:val="111111"/>
          <w:sz w:val="28"/>
          <w:szCs w:val="28"/>
          <w:rtl w:val="true"/>
          <w:lang w:bidi="fa-IR"/>
        </w:rPr>
        <w:t>.</w:t>
      </w:r>
    </w:p>
    <w:p>
      <w:pPr>
        <w:pStyle w:val="Heading3"/>
        <w:numPr>
          <w:ilvl w:val="2"/>
          <w:numId w:val="1"/>
        </w:numPr>
        <w:rPr/>
      </w:pPr>
      <w:bookmarkStart w:id="21" w:name="__RefHeading___Toc916135_1051229030"/>
      <w:bookmarkStart w:id="22" w:name="_Toc8"/>
      <w:bookmarkEnd w:id="21"/>
      <w:r>
        <w:rPr>
          <w:rtl w:val="true"/>
        </w:rPr>
        <w:t>بخش اول</w:t>
      </w:r>
      <w:r>
        <w:rPr>
          <w:rtl w:val="true"/>
        </w:rPr>
        <w:t xml:space="preserve">: </w:t>
      </w:r>
      <w:r>
        <w:rPr>
          <w:rtl w:val="true"/>
        </w:rPr>
        <w:t>انواع مواد غذایى</w:t>
      </w:r>
      <w:bookmarkEnd w:id="22"/>
    </w:p>
    <w:p>
      <w:pPr>
        <w:pStyle w:val="BookText"/>
        <w:rPr/>
      </w:pPr>
      <w:r>
        <w:rPr>
          <w:rFonts w:ascii="Amiri" w:hAnsi="Amiri" w:eastAsia="Amiri" w:cs="Amiri"/>
          <w:color w:val="111111"/>
          <w:sz w:val="28"/>
          <w:sz w:val="28"/>
          <w:szCs w:val="28"/>
          <w:rtl w:val="true"/>
          <w:lang w:bidi="ar-SA"/>
        </w:rPr>
        <w:t>انواع خوراكى‌ها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گیاهى، شامل میوه‌ها و سبزیجات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حیوانى، شامل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اهلى ،وحشى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پرندگان و آبزیان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گیاهى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میوه‌ها و سبزیجات پاك و حلال است، مگر آن كه نجس شده باشد، یا براى بدن ضرر مهم داشته باشد، یا از غیر راه حلال به دست آمده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غذاهاى غیر گوشتى اعم از سبزیجات، حبوبات، میوه‌ها و فراورده‌هاى لبنیاتى، مانند پنیر، ماست، كره و خامه كه از حیوان حلال گوشت گرفته مى‌شود، تخم مرغ و سایر پرندگان حلال گوشت، نان، بیسكویت، شكلات، آدامس، شیرینى وسایر خوردنى‌هایى كه از گوشت حیوان نیست، پاك و خوردن آنها حلال است، مگر آن كه ثابت شود كه نجس شده یا بدن كافر با رطوبت به آن رسیده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غذاهاى گوشتى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چهارپایان اهلى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گوسفندان، گاو و 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قاطر و الاغ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گربه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w:t>
      </w:r>
    </w:p>
    <w:p>
      <w:pPr>
        <w:pStyle w:val="BookText"/>
        <w:rPr/>
      </w:pPr>
      <w:r>
        <w:rPr>
          <w:rFonts w:ascii="IRNazanin" w:hAnsi="IRNazanin" w:eastAsia="IRNazanin"/>
          <w:color w:val="111111"/>
          <w:sz w:val="28"/>
          <w:sz w:val="28"/>
          <w:szCs w:val="28"/>
          <w:rtl w:val="true"/>
          <w:lang w:bidi="fa-IR"/>
        </w:rPr>
        <w:t>وحشى نیز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گاو، بزكوهى و گورخر</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حیوان‌هاى درنده مانند گرگ و پلنگ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حیوان‌هاى درنده حرام گوشت هستند، هر چند از نظر قدرت و درندگى ضعیف باشند، مانند روباه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خرگوش حرام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تمام انواع حشرات حرام مى‌باشد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پرندگان حلال گوشت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اقسام كبوترها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قمرى هم نوعى كبوتر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اقسام گنجشك‌ها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هم نوعى گنجشك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خروس، اردك و مرغابى</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پرندگان حرام گوشت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خفاش، طاوس، كلاغ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هم نوعى كلاغ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پرندگانى كه چنگال دارند، مانند عقاب و</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هدهد مكروه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و سایر پرندگان حلال گوشت، حلال است و تخم پرندگان حرام گوشت، حرام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از پرندگان است و حلال گوشت مى‌باشد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شناختن پرندگان حلال گوشت و حرام گوشت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كه هنگام پرواز بال زدنش بیشتر باشد تا نگه داشتن بال، حلال است</w:t>
      </w:r>
      <w:r>
        <w:rPr>
          <w:rFonts w:eastAsia="IRNazanin" w:cs="IRNazanin"/>
          <w:color w:val="111111"/>
          <w:sz w:val="28"/>
          <w:szCs w:val="28"/>
          <w:rtl w:val="true"/>
          <w:lang w:bidi="fa-IR"/>
        </w:rPr>
        <w:t xml:space="preserve">. </w:t>
      </w:r>
      <w:bookmarkStart w:id="23" w:name="pg7320_66429"/>
    </w:p>
    <w:p>
      <w:pPr>
        <w:pStyle w:val="BookText"/>
        <w:rPr/>
      </w:pPr>
      <w:bookmarkEnd w:id="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كه سنگدان یا چینه دان یا انگشت جدایى مانند انسان شصت دارند، حلال است و پرندگان دریایى و غیر دریایى دراین حكم مساوى 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آبزیان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حیوان‌هاى دریایى تنها ماهى پولك‌دار و برخى از پرندگان دریایى حلال گوشت هستند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 همان ملخ دریاى و از پرندگان است</w:t>
      </w:r>
      <w:r>
        <w:rPr>
          <w:rStyle w:val="FootnoteAnchor"/>
          <w:rtl w:val="true"/>
        </w:rPr>
        <w:footnoteReference w:id="17"/>
      </w:r>
      <w:r>
        <w:rPr>
          <w:rFonts w:ascii="IRNazanin" w:hAnsi="IRNazanin" w:eastAsia="IRNazanin"/>
          <w:color w:val="111111"/>
          <w:sz w:val="28"/>
          <w:sz w:val="28"/>
          <w:szCs w:val="28"/>
          <w:rtl w:val="true"/>
          <w:lang w:bidi="fa-IR"/>
        </w:rPr>
        <w:t>و حلال گوشت مى‌باشد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4" w:name="__RefHeading___Toc916137_1051229030"/>
      <w:bookmarkStart w:id="25" w:name="_Toc9"/>
      <w:bookmarkEnd w:id="24"/>
      <w:r>
        <w:rPr>
          <w:rtl w:val="true"/>
        </w:rPr>
        <w:t>بخش دوم</w:t>
      </w:r>
      <w:r>
        <w:rPr>
          <w:rtl w:val="true"/>
        </w:rPr>
        <w:t xml:space="preserve">: </w:t>
      </w:r>
      <w:r>
        <w:rPr>
          <w:rtl w:val="true"/>
        </w:rPr>
        <w:t>پاك و نجس بودن مواد غذایى</w:t>
      </w:r>
      <w:bookmarkEnd w:id="25"/>
    </w:p>
    <w:p>
      <w:pPr>
        <w:pStyle w:val="Heading4"/>
        <w:numPr>
          <w:ilvl w:val="3"/>
          <w:numId w:val="1"/>
        </w:numPr>
        <w:rPr/>
      </w:pPr>
      <w:bookmarkStart w:id="26" w:name="__RefHeading___Toc916139_1051229030"/>
      <w:bookmarkStart w:id="27" w:name="_Toc10"/>
      <w:bookmarkEnd w:id="26"/>
      <w:r>
        <w:rPr>
          <w:rtl w:val="true"/>
        </w:rPr>
        <w:t>الف</w:t>
      </w:r>
      <w:r>
        <w:rPr>
          <w:rtl w:val="true"/>
        </w:rPr>
        <w:t xml:space="preserve">. </w:t>
      </w:r>
      <w:r>
        <w:rPr>
          <w:rtl w:val="true"/>
        </w:rPr>
        <w:t>احكام نجاسات</w:t>
      </w:r>
      <w:bookmarkEnd w:id="2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 نجس، حرام است و نیز خورانیدن عین نجس به كودكان در صورتى كه ضرر داشته باشد حرام است، بلكه اگر ضرر هم نداشته باشد، بنابر احتیاط واجب باید از آن خوددارى كند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میزبان در بین غذا خوردن بفهمد غذا نجس است، باید به مهمان‌ها بگوید، اما اگر یكى از مهمان‌ها فهمید، لازم نیست به دیگران خبر دهد، ولى چنانچه طورى با آنان معاشرت دارد كه مى‌داند به واسطه نگفتن خود او هم نجس مى‌شود باید بعد از غذا به آنان بگوید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رستوران داران متوجه شدند غذایى نجس شده نمى‌توانند </w:t>
      </w:r>
      <w:bookmarkStart w:id="28" w:name="pg7320_66430"/>
    </w:p>
    <w:p>
      <w:pPr>
        <w:pStyle w:val="BookText"/>
        <w:rPr/>
      </w:pPr>
      <w:bookmarkEnd w:id="28"/>
      <w:r>
        <w:rPr>
          <w:rFonts w:ascii="IRNazanin" w:hAnsi="IRNazanin" w:eastAsia="IRNazanin"/>
          <w:color w:val="111111"/>
          <w:sz w:val="28"/>
          <w:sz w:val="28"/>
          <w:szCs w:val="28"/>
          <w:rtl w:val="true"/>
          <w:lang w:bidi="fa-IR"/>
        </w:rPr>
        <w:t>آن غذا را به مشتریان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برخى از مشتریان مشغول استفاده از چنین غذایى باشند، بر میزبان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 دار و عوامل دست اندركار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آنها اطلاع دهند و قیمت چنین غذایى را هم نباید دریافت كند</w:t>
      </w:r>
      <w:r>
        <w:rPr>
          <w:rFonts w:eastAsia="IRNazanin" w:cs="IRNazanin"/>
          <w:color w:val="111111"/>
          <w:sz w:val="28"/>
          <w:szCs w:val="28"/>
          <w:rtl w:val="true"/>
          <w:lang w:bidi="fa-IR"/>
        </w:rPr>
        <w:t>.</w:t>
      </w:r>
    </w:p>
    <w:p>
      <w:pPr>
        <w:pStyle w:val="Heading4"/>
        <w:numPr>
          <w:ilvl w:val="3"/>
          <w:numId w:val="1"/>
        </w:numPr>
        <w:rPr/>
      </w:pPr>
      <w:bookmarkStart w:id="29" w:name="__RefHeading___Toc916141_1051229030"/>
      <w:bookmarkStart w:id="30" w:name="_Toc11"/>
      <w:bookmarkEnd w:id="29"/>
      <w:r>
        <w:rPr>
          <w:rtl w:val="true"/>
        </w:rPr>
        <w:t>ب</w:t>
      </w:r>
      <w:r>
        <w:rPr>
          <w:rtl w:val="true"/>
        </w:rPr>
        <w:t xml:space="preserve">. </w:t>
      </w:r>
      <w:r>
        <w:rPr>
          <w:rtl w:val="true"/>
        </w:rPr>
        <w:t>راه ثابت شدن نجاست</w:t>
      </w:r>
      <w:r>
        <w:rPr>
          <w:rtl w:val="true"/>
        </w:rPr>
        <w:t>.</w:t>
      </w:r>
      <w:bookmarkEnd w:id="30"/>
    </w:p>
    <w:p>
      <w:pPr>
        <w:pStyle w:val="BookText"/>
        <w:rPr/>
      </w:pPr>
      <w:r>
        <w:rPr>
          <w:rFonts w:ascii="Amiri" w:hAnsi="Amiri" w:eastAsia="Amiri" w:cs="Amiri"/>
          <w:color w:val="111111"/>
          <w:sz w:val="28"/>
          <w:sz w:val="28"/>
          <w:szCs w:val="28"/>
          <w:rtl w:val="true"/>
          <w:lang w:bidi="ar-SA"/>
        </w:rPr>
        <w:t xml:space="preserve">راه ثابت شدن نجاست آن است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كند و اگر شك، گمان داشته باشد، لازم نیست دورى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چیزى در اختیار اوست، بگوید آن چیز نجس است، مثلاً آشپز بگوید لوازم آشپزخانه نجس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چیزى نجس است ونیز یك نفر عادل هم بگوید بنابر احتیاط واجب باید اجتناب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و مواد غذایى</w:t>
      </w:r>
    </w:p>
    <w:p>
      <w:pPr>
        <w:pStyle w:val="BookText"/>
        <w:rPr/>
      </w:pPr>
      <w:r>
        <w:rPr>
          <w:rFonts w:ascii="IRNazanin" w:hAnsi="IRNazanin" w:eastAsia="IRNazanin"/>
          <w:color w:val="111111"/>
          <w:sz w:val="28"/>
          <w:sz w:val="28"/>
          <w:szCs w:val="28"/>
          <w:rtl w:val="true"/>
          <w:lang w:bidi="fa-IR"/>
        </w:rPr>
        <w:t>هر چند قانون كلى اسلام در اشیاء پاك بودن آنهاست و همه عالم، بجز چند مورد استثنایى، همگى پاك مى‌باشد، ولى از آنجا كه ممكن است در تهیه مواد غذایى برخى از آنها نجس شود، آشنایى با برخى از آلودگى‌ها و نجاساتى كه مورد نیاز مى‌باشد لازم مى‌نماید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هر حیوان حرام گوشت كه خون جهنده 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حیوانات كوچك مانند پشه و مگس كه گوشت ندارند، پاك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پرندگان حرام گوشت، نجس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موش پاك‌اند؛ ولى ادرار و مدفوع‌شان نجس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داریم كه شیئى سیاه رنگ كه در غذا دیده شده فضله موش است یا نه، آیا غذا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شك، پاك است و تفحص لازم نیست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برنج را تازه خیس كرده‌ایم و فضله موش در آن دیده شد، راه پاك شدن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نجس به باطن برنج نفوذ نكرده، مى‌شود آن را آب كشید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اگر شك كنیم كه آب نجس به باطن رسیده یا نه،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برنج پاك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پخته شدن برنج و دم كشیدن آن، فضله موش ببینم و ندانیم هنگام خیس كردن بوده یا بعد از پخته شدن افتاده 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مى‌دهید بعد از پخته شدن و تمام شدن آب برنج افتاده، همان جاى نجس و مقدارى از اطراف آن را بردارید، بقیه پاك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فضله موش یا خون یا نجاست دیگرى در آبگوشت و خورشت </w:t>
      </w:r>
    </w:p>
    <w:p>
      <w:pPr>
        <w:pStyle w:val="BookText"/>
        <w:rPr/>
      </w:pPr>
      <w:r>
        <w:rPr>
          <w:rFonts w:ascii="IRNazanin" w:hAnsi="IRNazanin" w:eastAsia="IRNazanin"/>
          <w:color w:val="111111"/>
          <w:sz w:val="28"/>
          <w:sz w:val="28"/>
          <w:szCs w:val="28"/>
          <w:rtl w:val="true"/>
          <w:lang w:bidi="fa-IR"/>
        </w:rPr>
        <w:t>دیده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آبگوشت و خورشت نجس است ولى مواد دیگر اگر در آب نجس نجوشیده و آب نجس در آن نفوذ نكرده، با آب كشیدن پاك مى‌شود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p>
    <w:p>
      <w:pPr>
        <w:pStyle w:val="BookText"/>
        <w:rPr/>
      </w:pPr>
      <w:r>
        <w:rPr>
          <w:rFonts w:ascii="IRNazanin" w:hAnsi="IRNazanin" w:eastAsia="IRNazanin"/>
          <w:color w:val="111111"/>
          <w:sz w:val="28"/>
          <w:sz w:val="28"/>
          <w:szCs w:val="28"/>
          <w:rtl w:val="true"/>
          <w:lang w:bidi="fa-IR"/>
        </w:rPr>
        <w:t>مرده حیوانى كه خون جهنده 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مرده چون خون جهنده ندارد، پاك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بچه مرده حیوان كه از شكم حیوان زنده بیرون آمده،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شكم حیوان زنده بچه مرده‌اى بیرون آید یا آن را بیرون آورند، خوردن گوشت آن حرام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بچه مرده حیوان كه از شكم حیوان ذبح شده بیرون آید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حیوانى را شكار كنند یا سر ببرند و بچه مرده‌اى از شكمش بیرون آورند، چنانچه خلقت آن بچه كامل باشد و مو یا پشم در بدنش روییده، پاك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بچه زنده از حیوانى كه شكار شده یا سر آن را بریده‌اند، 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حیوانى را شكار كنند یا سر ببرند و بچه زنده‌اى از آن بیرون آید، چنانچه آن بچه را به دستورى كه در شرع، معین شده سر ببرند حلال و اگر بدون سر بریدن بمیرد، حرام مى‌باشد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ماهى‌هاى خارجى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كننده ماهى لازم نیست مسلمان باشد، ولى انسان باید بداند ماهى را زنده از آب گرفته‌اند و در خارج از آب جان داده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احكام كشتن و شكار حیوانات</w:t>
      </w:r>
    </w:p>
    <w:p>
      <w:pPr>
        <w:pStyle w:val="BookText"/>
        <w:rPr/>
      </w:pPr>
      <w:r>
        <w:rPr>
          <w:rFonts w:ascii="IRNazanin" w:hAnsi="IRNazanin" w:eastAsia="IRNazanin"/>
          <w:color w:val="111111"/>
          <w:sz w:val="28"/>
          <w:sz w:val="28"/>
          <w:szCs w:val="28"/>
          <w:rtl w:val="true"/>
          <w:lang w:bidi="fa-IR"/>
        </w:rPr>
        <w:t>گاه مشاهده مى‌شود كه هتل داران و صاحبان رستورانهاى خارج از شهر، خود اقدام به ذبح حیوانات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كه نگاهى داشته باشیم به شیوه‌هاى كشتن و شكار حیوانات مختلفى كه براى تهیه غذا مورد استفاده قرار مى‌گیرند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ذبح</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سر بریدن حیوان آن است كه چهار رگ بزرگ گردن را از پایین برآمدگى زیر گلو به طور كامل ببرند و اگر بشكافند، كافى نیست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بریدن حیوان پنج شرط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مراعات نكند حیوان حرام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سر حیوان را مى‌برد باید مسلمان باشد و اظهار دشمنى با اهل بیت پیمغبر صلى الله علیه و آله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حیوان را با چیزى ببرند كه از آهن باشد، ولى اگر آهن پیدا نشود و طورى باشد كه اگر سر حیوان را نبرند، مى‌میرد، با چیز تیزى كه چهار رگ را ببرد، مانند شیشه و سنگ تیز مى‌شود سر آن را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جلوى بدن حیوان رو به قبله باشد، ولى در صورت فراموشى، ندانستن </w:t>
      </w:r>
    </w:p>
    <w:p>
      <w:pPr>
        <w:pStyle w:val="BookText"/>
        <w:rPr/>
      </w:pPr>
      <w:r>
        <w:rPr>
          <w:rFonts w:ascii="IRNazanin" w:hAnsi="IRNazanin" w:eastAsia="IRNazanin"/>
          <w:color w:val="111111"/>
          <w:sz w:val="28"/>
          <w:sz w:val="28"/>
          <w:szCs w:val="28"/>
          <w:rtl w:val="true"/>
          <w:lang w:bidi="fa-IR"/>
        </w:rPr>
        <w:t>مسئله، اشتباه كردن قبله، ندانستن طرف قبله، یا در صورت عدم توانایى در رو به قبله كردن حیوان،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خدا را بردن به نیت سر بریدن، ولى در صورت فراموشى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كردن حیوان بعد از سر بریدن، مثل حركت چشم، دم و پا، كه معلوم شود زنده بوده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چاقوى استیل جایز است سر بریدن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از حیوان حلال گوشت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كه در مغز كله است و به شكل نخود مى‌باشد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حرام كه در میان تیره پشت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پیه كه در دو طرف تیره پشت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دادن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حدقه چشم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كه در میان سُم است و به آن ذات الاشاجع مى‌گویند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تناسلى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w:t>
      </w:r>
    </w:p>
    <w:p>
      <w:pPr>
        <w:pStyle w:val="BookText"/>
        <w:rPr/>
      </w:pPr>
      <w:r>
        <w:rPr>
          <w:rFonts w:ascii="IRNazanin" w:hAnsi="IRNazanin" w:eastAsia="IRNazanin"/>
          <w:color w:val="111111"/>
          <w:sz w:val="28"/>
          <w:sz w:val="28"/>
          <w:szCs w:val="28"/>
          <w:rtl w:val="true"/>
          <w:lang w:bidi="fa-IR"/>
        </w:rPr>
        <w:t>اگر حیوان حلال گوشت وحشى با شرایطى كه در رسآله هاى عملیه آمده است، به وسیله سگ شكارى یا اسلحه شكار شود، حلال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كشتن شتر </w:t>
      </w:r>
    </w:p>
    <w:p>
      <w:pPr>
        <w:pStyle w:val="BookText"/>
        <w:rPr/>
      </w:pPr>
      <w:r>
        <w:rPr>
          <w:rFonts w:ascii="IRNazanin" w:hAnsi="IRNazanin" w:eastAsia="IRNazanin"/>
          <w:color w:val="111111"/>
          <w:sz w:val="28"/>
          <w:sz w:val="28"/>
          <w:szCs w:val="28"/>
          <w:rtl w:val="true"/>
          <w:lang w:bidi="fa-IR"/>
        </w:rPr>
        <w:t>اگر بخواهند شتر را بكشند باید با پنج شرطى كه براى سر بریدن حیوانات گفته شد، كارد یا چیز دیگرى را كه از آهن و برنده باشد، در گودى بین گردن و سینه‌اش فرو كنند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ماهى</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پولك دار را زنده از آب بگیرند و یرون آب جان دهد پاك و خوردن آن حلال است و چنانچه در آب بمیرد پاك است، ولى خوردن آن حرام مى‌باشد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بى فلس را اگر چه زنده از آب بگیرند و بیرون آب جان دهد، حرام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ماهى را صید مى‌كند لازم نیست مسلمان باشد و در موقع گرفتن هم لازم نیست نام خدا را ببرد، ولى شخص مسلمان باید بداند كه آن را زنده از آب گرفته‌اند و در خارج آب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كشورهاى غیراسلامى درصورتى كه انسان بداند ماهى را زنده از آب مى‌گیرند و بیرون آب جان مى‌دهد، پاك و حلال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مرده‌اى كه معلوم نیست آن را زنده از آب گرفته‌اند یا مرده، چنانچه در دست مسلمان باشد، حلال است و اگر در دست كافر باشد اگر چه بگوید زنده گرفته‌ام حرام مى‌باشد</w:t>
      </w:r>
      <w:r>
        <w:rPr>
          <w:rFonts w:eastAsia="IRNazanin" w:cs="IRNazanin"/>
          <w:color w:val="111111"/>
          <w:sz w:val="28"/>
          <w:szCs w:val="28"/>
          <w:rtl w:val="true"/>
          <w:lang w:bidi="fa-IR"/>
        </w:rPr>
        <w:t>.</w:t>
      </w:r>
      <w:r>
        <w:rPr>
          <w:rStyle w:val="FootnoteAnchor"/>
          <w:rtl w:val="true"/>
        </w:rPr>
        <w:footnoteReference w:id="4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ماهى پس از بیرون آمدن از آب خودش بمیرد، </w:t>
      </w:r>
    </w:p>
    <w:p>
      <w:pPr>
        <w:pStyle w:val="BookText"/>
        <w:rPr/>
      </w:pPr>
      <w:r>
        <w:rPr>
          <w:rFonts w:ascii="IRNazanin" w:hAnsi="IRNazanin" w:eastAsia="IRNazanin"/>
          <w:color w:val="111111"/>
          <w:sz w:val="28"/>
          <w:sz w:val="28"/>
          <w:szCs w:val="28"/>
          <w:rtl w:val="true"/>
          <w:lang w:bidi="fa-IR"/>
        </w:rPr>
        <w:t>بلكه اگر آن را قطعه قطعه كنند و بدین سبب بمیرد، حلال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تخم خاویار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ماهى فلس دار باشد و یا معلوم نیست فلس دار است یا نه، خوردن آن اشكال ندارد، وگرنه حرام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ماهى زنده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ماهى زنده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زنده را بریان كنند یا بیرون آب، قبل از جان دادن بكشند خوردن آن اشكال ندارد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هر حیوانى كه جهنده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حیوانى كه مثل ماهى و پشه جهنده نیست، پاك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را به دستورى كه قبلاً گفته شد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علت نفس كشیدن یا به واسطه این كه سر حیوان در جاى بلندى بوده، خون به بدن حیوان برگردد آن خون نجس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خریده شده از بازار اگر به خون آلوده باشد و یقین نداشته باشد كه از خونهاى پاك است یا نجس، حكم به طهارت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در تخم مرغ است، نجس نیست ولى خوردن آن حرام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برنج خیس خورده قطره خونى بیفتد،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تازه افتاده و آب نجس به باطن آن نرسیده، مى‌شود آن را آب كشید، ولى اگر به باطن آن رسیده، قابل پاك شدن نیست و اگر شك داریم آب نجس به باطن رسیده یا نه، باطن پاك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برنج پخته شده كه آب ندارد، افتاد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جاى نجس و مقدارى از اطراف آن را بردارد، بقیه پاك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گردن گوسفند بعد از سر بریدن نجس است و باید آب بكشند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و خوك كه در خشكى زندگى مى‌كنند، حتى مو، استخوان، پنجه، ناخن و رطوبت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برخورد هر یك از این قسمت‌ها به مواد غذایى اگر در یكى رطوبت باشد، نجس خواهند شد بنابراین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رستورانهاى بین راه و حتى شهرى كه سگ‌ها در اطراف آنها هستند، در تماس با محیط آشپزخانه و رستوران و مواد غذایى نباشند و ظروف و لوازم رستوران را از دسترس آنها دور نگهدارند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كه امروزه در آمریكا براى رشد سریع به مرغها داده مى‌شود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پروتئینى است كه از گوشت خوك و گاو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چنین مرغهایى كه از اینگونه غذاها استفاده مى‌كنند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خدا است؛ یا براى خدا شریك قرار مى‌دهد؛ یا پیغمبرى خاتم الانبیاء صلى الله علیه و آله را قبول ندارد یا نسبت به یكى از اینها شك داشته باشد؛ یا یكى از ضروریات دین را كه مى‌داند ضرورى است انكار كند به طورى كه انكار آن به انكار خدا یا توحید و نبوت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كافر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 برخورد با مواد غذایى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یكى از آن دو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نجس شدن مواد غذایى خواهد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اطلاع دارید، برادران اهل سنت مرغهایى كه كشتار كشورهاى غیرمسلمان است مصرف مى‌كنند، به دلیل این كه چنانچه ذابح اهل كتاب باشد، كافى مى‌دانند و روى پاكت این مرغها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على حسب الشریعة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شده به دستور اسلام، نیز نوشته شده، آیا استفاده كردن یك فرد شیعه از این مرغها جایز است یا خیر؟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احراز تذكیه </w:t>
      </w:r>
      <w:r>
        <w:rPr>
          <w:rStyle w:val="FootnoteAnchor"/>
          <w:rtl w:val="true"/>
        </w:rPr>
        <w:footnoteReference w:id="55"/>
      </w:r>
      <w:r>
        <w:rPr>
          <w:rFonts w:ascii="IRNazanin" w:hAnsi="IRNazanin" w:eastAsia="IRNazanin"/>
          <w:color w:val="111111"/>
          <w:sz w:val="28"/>
          <w:sz w:val="28"/>
          <w:szCs w:val="28"/>
          <w:rtl w:val="true"/>
          <w:lang w:bidi="fa-IR"/>
        </w:rPr>
        <w:t xml:space="preserve">نشود، و لو این كه احتمال داده شود كه وارد كننده </w:t>
      </w:r>
    </w:p>
    <w:p>
      <w:pPr>
        <w:pStyle w:val="BookText"/>
        <w:rPr/>
      </w:pPr>
      <w:r>
        <w:rPr>
          <w:rFonts w:ascii="IRNazanin" w:hAnsi="IRNazanin" w:eastAsia="IRNazanin"/>
          <w:color w:val="111111"/>
          <w:sz w:val="28"/>
          <w:sz w:val="28"/>
          <w:szCs w:val="28"/>
          <w:rtl w:val="true"/>
          <w:lang w:bidi="fa-IR"/>
        </w:rPr>
        <w:t>مسلمان رعایت تذكیه شرعى را نموده و در اختیار مردم مسلمان براى استفاده گذاشته، حرام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یكى از شهرهاى آمریكا برادران ایرانى از عربهاى مسلمان گوشت، به اصطلاح ذبح اسلامى، مى‌خریدند، ولى بعداً معلوم شده كه خود عربها از گوشت ذبح شده یهودى‌ها استفاده مى‌كنند و با استناد به آیه‌اى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كه ما مى‌توانیم از ذبح اهل كتاب استفاده كنیم، لطفاً در مورد این آیه توضیح بفرمایید و در این صورت رابطه ما با كسانى كه از این گوشت‌ها استفاده مى‌كنند از نظر پاكى و نجسى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باید مسلمان باشد و منظور از طعام در آیه شریفه حبوب بخصوص گندم است و گوشتى كه ذابح آن غیر مسلمان است در حكم میته است و نجس و نجس كننده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اتحادیه چلوكبابیهاى ایران گوشت یخ زده در كارتن‌هایى كه معلوم نیست صادره از كدام كشور مى‌باشد به چلوكبابیها جهت مصرف براى مشتریان داده مى‌شود خواهشمند است بفرمایید مصرف این گوشتها از نظر شرع اسلام بلامانع است یا خیر؟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محكوم به حلّیت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مصرف كنسروهاى ماهى كه در بازار مسلمین به فروش مى‌رسد جایز است یا خیر؟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ندانند از كجا وارد شده یا بدانند كه از بلاد مسلمین است، مانع ندارد و اگر بدانند از بلاد كفر وارد مى‌شود در صورتى محكوم به حلیت است كه احتمال بدهند وارد كننده </w:t>
      </w:r>
    </w:p>
    <w:p>
      <w:pPr>
        <w:pStyle w:val="BookText"/>
        <w:rPr/>
      </w:pPr>
      <w:r>
        <w:rPr>
          <w:rFonts w:ascii="IRNazanin" w:hAnsi="IRNazanin" w:eastAsia="IRNazanin"/>
          <w:color w:val="111111"/>
          <w:sz w:val="28"/>
          <w:sz w:val="28"/>
          <w:szCs w:val="28"/>
          <w:rtl w:val="true"/>
          <w:lang w:bidi="fa-IR"/>
        </w:rPr>
        <w:t>مسلمان احراز تذكیه آن را كرده و در دسترس مسلمین قرار داده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روغنهاى خارجى چه حكمى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ندارد كه از حیوان حرام گوشت گرفته شده و یقین ندارد كه با رطوبت با بدن كافر تماس گرفته، پاك و حلال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لبنیات خارجى مانند پنیر، كره، شیر و ماست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یقین 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با رطوبت با بدن كافر پیدا نكنید، پاك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نان، لوبیا، رب گوجه فرنگى، سبزى و امثال آن كه در خارج هست یا از خارج وارد مى‌شود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غیرگوشتى تا یقین به نجاست آن ولو از طریق تماس آنها با بدن كافر با رطوبت ندارند، پاك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فقاع</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چیزى كه انسان را مست مى‌كند، چنانچه به خودى خود روان باشد نجس و خوردن آن حرام است و اگر مثل بنگ و حشیش روان نباشد، اگر چه چیزى در آن بریزند كه روان شود پاك است، ولى مصرف آن حرام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موز و كشمش و آب آنها اگر جوش بیایند پاك و خوردن آن حلال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كه از جو گرفته مى‌شود و به آن آبجو مى‌گویند، نجس و </w:t>
      </w:r>
      <w:bookmarkStart w:id="31" w:name="pg7320_66441"/>
    </w:p>
    <w:p>
      <w:pPr>
        <w:pStyle w:val="BookText"/>
        <w:rPr/>
      </w:pPr>
      <w:bookmarkEnd w:id="31"/>
      <w:r>
        <w:rPr>
          <w:rFonts w:ascii="IRNazanin" w:hAnsi="IRNazanin" w:eastAsia="IRNazanin"/>
          <w:color w:val="111111"/>
          <w:sz w:val="28"/>
          <w:sz w:val="28"/>
          <w:szCs w:val="28"/>
          <w:rtl w:val="true"/>
          <w:lang w:bidi="fa-IR"/>
        </w:rPr>
        <w:t>خوردن آن حرام است، ولى آبى كه به دستور پزشك از جو مى‌گیرند و به آن ماءالشعیر مى‌گویند، پاك و خوردن آن حلال مى‌باشد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روش پاك كردن مواد نجس شده</w:t>
      </w:r>
    </w:p>
    <w:p>
      <w:pPr>
        <w:pStyle w:val="BookText"/>
        <w:rPr/>
      </w:pPr>
      <w:r>
        <w:rPr>
          <w:rFonts w:ascii="IRNazanin" w:hAnsi="IRNazanin" w:eastAsia="IRNazanin"/>
          <w:color w:val="111111"/>
          <w:sz w:val="28"/>
          <w:sz w:val="28"/>
          <w:szCs w:val="28"/>
          <w:rtl w:val="true"/>
          <w:lang w:bidi="fa-IR"/>
        </w:rPr>
        <w:t xml:space="preserve">مطابق احكام اسلامى مواد غذایى غیرگوشتى، پاك است، مگر آن كه یقین به نجاست آن داشته باشیم، پس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مى‌داند چیزى نجس نشده، پاك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دارد، نجس است یا نه، پاك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مى‌دهد نجس شده، ولى یقین ندارد، پاك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32" w:name="__RefHeading___Toc916143_1051229030"/>
      <w:bookmarkStart w:id="33" w:name="_Toc12"/>
      <w:bookmarkEnd w:id="32"/>
      <w:r>
        <w:rPr>
          <w:rtl w:val="true"/>
        </w:rPr>
        <w:t>بخش سوم</w:t>
      </w:r>
      <w:r>
        <w:rPr>
          <w:rtl w:val="true"/>
        </w:rPr>
        <w:t xml:space="preserve">: </w:t>
      </w:r>
      <w:r>
        <w:rPr>
          <w:rtl w:val="true"/>
        </w:rPr>
        <w:t>روش تطهیر مواد نجس شده</w:t>
      </w:r>
      <w:bookmarkEnd w:id="33"/>
    </w:p>
    <w:p>
      <w:pPr>
        <w:pStyle w:val="Heading4"/>
        <w:numPr>
          <w:ilvl w:val="3"/>
          <w:numId w:val="1"/>
        </w:numPr>
        <w:rPr/>
      </w:pPr>
      <w:bookmarkStart w:id="34" w:name="__RefHeading___Toc916145_1051229030"/>
      <w:bookmarkStart w:id="35" w:name="_Toc13"/>
      <w:bookmarkEnd w:id="34"/>
      <w:r>
        <w:rPr>
          <w:rtl w:val="true"/>
        </w:rPr>
        <w:t>ظروف نجس شده</w:t>
      </w:r>
      <w:bookmarkEnd w:id="35"/>
    </w:p>
    <w:p>
      <w:pPr>
        <w:pStyle w:val="BookText"/>
        <w:rPr/>
      </w:pPr>
      <w:r>
        <w:rPr>
          <w:rFonts w:ascii="IRNazanin" w:hAnsi="IRNazanin" w:eastAsia="IRNazanin"/>
          <w:color w:val="111111"/>
          <w:sz w:val="28"/>
          <w:sz w:val="28"/>
          <w:szCs w:val="28"/>
          <w:rtl w:val="true"/>
          <w:lang w:bidi="fa-IR"/>
        </w:rPr>
        <w:t>روشن است كه در صورت آلوده شدن ظرف به نجاست باید آن را پاك كرد، تا خود آن ظرف و غذایى كه در آن ریخته مى‌شود به نجاست آلوده نشود، زیرا پذیرایى از میهمان و مشترى در ظرف آلوده به نجاست حرام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نجس را چگونه با آب پاك كنیم؟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آب كر یا جارى مثل آب رودخانه و چشمه‌ها یا با آب شیر كه متصل به منبع كر است، آب بكشیم، بعد از برطرف شدن نجاست، یك مرتبه كافى است؛ گرچه بهتر سه مرتبه است، ولى اگر با آب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كمتر از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بكشیم بعد از برطرف شدن نجاست، سه مرتبه باید آب كشید</w:t>
      </w:r>
      <w:r>
        <w:rPr>
          <w:rFonts w:eastAsia="IRNazanin" w:cs="IRNazanin"/>
          <w:color w:val="111111"/>
          <w:sz w:val="28"/>
          <w:szCs w:val="28"/>
          <w:rtl w:val="true"/>
          <w:lang w:bidi="fa-IR"/>
        </w:rPr>
        <w:t>.</w:t>
      </w:r>
      <w:r>
        <w:rPr>
          <w:rStyle w:val="FootnoteAnchor"/>
          <w:rtl w:val="true"/>
        </w:rPr>
        <w:footnoteReference w:id="6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ظرفى كه به شراب نجس شده چگونه پاك مى‌شود؟ </w:t>
      </w:r>
      <w:bookmarkStart w:id="36" w:name="pg7320_66442"/>
    </w:p>
    <w:p>
      <w:pPr>
        <w:pStyle w:val="BookText"/>
        <w:rPr/>
      </w:pPr>
      <w:bookmarkEnd w:id="3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قلیل و كر سه مرتبه و بهتر است هفت مرتبه شسته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مسلمان وارد چلوكبابى و تالار پذیرایى شد، از نظر غذا و طهارت و نجاست چه حكمى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رطوبت، دست به جایى زد یا غذا و آب خورد، باید ظرف را آب كشید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37" w:name="__RefHeading___Toc916147_1051229030"/>
      <w:bookmarkStart w:id="38" w:name="_Toc14"/>
      <w:bookmarkEnd w:id="37"/>
      <w:r>
        <w:rPr>
          <w:rtl w:val="true"/>
        </w:rPr>
        <w:t>طهارت كاركنان غذاخورى</w:t>
      </w:r>
      <w:bookmarkEnd w:id="38"/>
    </w:p>
    <w:p>
      <w:pPr>
        <w:pStyle w:val="BookText"/>
        <w:rPr/>
      </w:pPr>
      <w:r>
        <w:rPr>
          <w:rFonts w:ascii="IRNazanin" w:hAnsi="IRNazanin" w:eastAsia="IRNazanin"/>
          <w:color w:val="111111"/>
          <w:sz w:val="28"/>
          <w:sz w:val="28"/>
          <w:szCs w:val="28"/>
          <w:rtl w:val="true"/>
          <w:lang w:bidi="fa-IR"/>
        </w:rPr>
        <w:t>اگر هنگام كار، یكى از كاركنان غذاخورى به نجاستى مثل خون آلوده شد، اولین كار و وظیفه این است كه از سرایت و انتقال آن به جاهاى دیگر و ظروف و احیاناً غذاها جلوگیرى كند و گرنه هر چیزى كه به نجس برخورد كند، آلوده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نجاست را برطرف و آن را آب بكشد، یا به گونه‌اى ببندد كه مانع از سرایت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اگر خشك شد و از بین رفت، محل خون پاك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آن را آب نكشند پاك نمى‌شود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 عضو نجس شده خود را چگونه پاك كنیم؟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یك مرتبه آب كشیدن در آب كر پاك مى‌شود و در قلیل دو مرتبه، در لباس و فرش و مانند آن احتیاطاً دو مرتبه با آب كر و قلیل، آب بكشند و در هر مرتبه لباس و مانند آن را فشار دهند تا آب داخل آن خارج شود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39" w:name="__RefHeading___Toc916149_1051229030"/>
      <w:bookmarkStart w:id="40" w:name="_Toc15"/>
      <w:bookmarkEnd w:id="39"/>
      <w:r>
        <w:rPr>
          <w:rtl w:val="true"/>
        </w:rPr>
        <w:t>طهارت محل غذاخورى</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و صندلى و میز و اشیاى دیگر نجس شد، باید مواظب بود تا نجاست به جاهاى دیگر نرسد و بهتر است آن محل را فورى آب بكشند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آب كشیدن زمین</w:t>
      </w:r>
    </w:p>
    <w:p>
      <w:pPr>
        <w:pStyle w:val="BookText"/>
        <w:rPr/>
      </w:pPr>
      <w:r>
        <w:rPr>
          <w:rFonts w:ascii="IRNazanin" w:hAnsi="IRNazanin" w:eastAsia="IRNazanin"/>
          <w:color w:val="111111"/>
          <w:sz w:val="28"/>
          <w:sz w:val="28"/>
          <w:szCs w:val="28"/>
          <w:rtl w:val="true"/>
          <w:lang w:bidi="fa-IR"/>
        </w:rPr>
        <w:t>اگر با آب كر باشد، بعد از برطرف شدن نجاستى مانند خون، با یك مرتبه پاك مى‌شود و با آب قلیل دو مرتبه و آبهایى كه جمع مى‌شود، اگر در جایى فرو مى‌رود همه زمین پاك مى‌شود واگر چاه ندارد، یا زمین سفت است، آبهاى جمع شده را باید با دستمال یا ابرى جمع كرد و بیرون ریخت چون آبها نجس هستند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زمین نجس با نور آفتاب نیز پاك مى‌شود، ولى شرایطى دارد كه برخى از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خیس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عین نجاست را برطرف كنند؛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مانند پرده یا ابر از تابش آفتاب جلوگیرى نكند، مگر آنكه ابر رقیق یا پرده نازك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كمك باد خشك نشود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آب كشیدن میز و صندلى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كشیدن زمین است، ولى با آفتاب پاك نمى‌شود، مگر در زمین به گونه‌اى كار گذاشته باشند كه قابل حمل و نقل نباشد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و میز و صندلى نجس را اگر دستمال بكشیم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كنیم، بدون آب پاك مى‌شود؟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نجاست به جاهاى دیگر هم سرایت مى‌كند</w:t>
      </w:r>
      <w:r>
        <w:rPr>
          <w:rFonts w:eastAsia="IRNazanin" w:cs="IRNazanin"/>
          <w:color w:val="111111"/>
          <w:sz w:val="28"/>
          <w:szCs w:val="28"/>
          <w:rtl w:val="true"/>
          <w:lang w:bidi="fa-IR"/>
        </w:rPr>
        <w:t>.</w:t>
      </w:r>
      <w:r>
        <w:rPr>
          <w:rStyle w:val="FootnoteAnchor"/>
          <w:rtl w:val="true"/>
        </w:rPr>
        <w:footnoteReference w:id="75"/>
      </w:r>
      <w:bookmarkStart w:id="41" w:name="pg7320_66444"/>
    </w:p>
    <w:p>
      <w:pPr>
        <w:pStyle w:val="Heading3"/>
        <w:numPr>
          <w:ilvl w:val="2"/>
          <w:numId w:val="1"/>
        </w:numPr>
        <w:rPr/>
      </w:pPr>
      <w:bookmarkStart w:id="42" w:name="__RefHeading___Toc916151_1051229030"/>
      <w:bookmarkStart w:id="43" w:name="_Toc16"/>
      <w:bookmarkEnd w:id="41"/>
      <w:bookmarkEnd w:id="42"/>
      <w:r>
        <w:rPr>
          <w:rtl w:val="true"/>
        </w:rPr>
        <w:t>بخش چهارم</w:t>
      </w:r>
      <w:r>
        <w:rPr>
          <w:rtl w:val="true"/>
        </w:rPr>
        <w:t xml:space="preserve">: </w:t>
      </w:r>
      <w:r>
        <w:rPr>
          <w:rtl w:val="true"/>
        </w:rPr>
        <w:t>خرید و فروش مواد غذایى</w:t>
      </w:r>
      <w:bookmarkEnd w:id="43"/>
    </w:p>
    <w:p>
      <w:pPr>
        <w:pStyle w:val="Heading4"/>
        <w:numPr>
          <w:ilvl w:val="3"/>
          <w:numId w:val="1"/>
        </w:numPr>
        <w:rPr/>
      </w:pPr>
      <w:bookmarkStart w:id="44" w:name="__RefHeading___Toc916153_1051229030"/>
      <w:bookmarkStart w:id="45" w:name="_Toc17"/>
      <w:bookmarkEnd w:id="44"/>
      <w:r>
        <w:rPr>
          <w:rtl w:val="true"/>
        </w:rPr>
        <w:t>معاملات باطل</w:t>
      </w:r>
      <w:bookmarkEnd w:id="45"/>
    </w:p>
    <w:p>
      <w:pPr>
        <w:pStyle w:val="BookText"/>
        <w:rPr/>
      </w:pPr>
      <w:r>
        <w:rPr>
          <w:rFonts w:ascii="IRNazanin" w:hAnsi="IRNazanin" w:eastAsia="IRNazanin"/>
          <w:color w:val="111111"/>
          <w:sz w:val="28"/>
          <w:sz w:val="28"/>
          <w:szCs w:val="28"/>
          <w:rtl w:val="true"/>
          <w:lang w:bidi="fa-IR"/>
        </w:rPr>
        <w:t>صنف چلوكبابى‌ها و تالارها مانند هر صنف خدماتى دیگر براى ارائه خدمت به مشترى از طریق فروش غذا و خدمات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فرآیند خرید و فروش همانند اصناف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ویژگى‌هایى دارد كه به خاطر آن بخشى از مسایل و جلوه‌هاى خرید و فروش در آن</w:t>
      </w:r>
    </w:p>
    <w:p>
      <w:pPr>
        <w:pStyle w:val="BookText"/>
        <w:rPr/>
      </w:pPr>
      <w:r>
        <w:rPr>
          <w:rFonts w:ascii="IRNazanin" w:hAnsi="IRNazanin" w:eastAsia="IRNazanin"/>
          <w:color w:val="111111"/>
          <w:sz w:val="28"/>
          <w:sz w:val="28"/>
          <w:szCs w:val="28"/>
          <w:rtl w:val="true"/>
          <w:lang w:bidi="fa-IR"/>
        </w:rPr>
        <w:t>بیشتر معمول است، مثلاً در این صنف كم پیش مى‌آید كه غذا به صورت نسیه فروخته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روى در این بخش تنها به برخى از مسایل مورد ابتلا اشاره مى‌كنیم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نجاسات، مانند مشروبات الكلى، گوشت خوك و گوشت حیوانى كه ذبح شرعى نشده و نجس است، حرام و معامله آن باطل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خوردن شراب، مثل یك قاشق آن، كه براى بدن ضرر ندارد و عقل را ضایع نمى‌كند، لطفاً بفرمایید كه چرا اسلام حتى یك ذّره آن را حرام مى‌داند؟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دراین حكمِ اسلامى، تنها ضرر نیست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46" w:name="__RefHeading___Toc916155_1051229030"/>
      <w:bookmarkStart w:id="47" w:name="_Toc18"/>
      <w:bookmarkEnd w:id="46"/>
      <w:r>
        <w:rPr>
          <w:rtl w:val="true"/>
        </w:rPr>
        <w:t>شرایط خریدار و فروشنده</w:t>
      </w:r>
      <w:bookmarkEnd w:id="47"/>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شدّت حرمت شراب، در روایات مى‌خوانیم كه شراب ریشه همه بدى‌ها و سرچشمه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شراب مى‌خورد عقل خود را از دست مى‌دهد و در آن موقع خدا را نمى‌شناسد؛ از هیچ گناهى پروا ندارد؛ احترام هیچ كس را نگاه نمى‌دارد؛ حق خویشان نزدیك را مراعات </w:t>
      </w:r>
      <w:bookmarkStart w:id="48" w:name="pg7320_66445"/>
    </w:p>
    <w:p>
      <w:pPr>
        <w:pStyle w:val="BookText"/>
        <w:rPr/>
      </w:pPr>
      <w:bookmarkEnd w:id="48"/>
      <w:r>
        <w:rPr>
          <w:rFonts w:ascii="IRNazanin" w:hAnsi="IRNazanin" w:eastAsia="IRNazanin"/>
          <w:color w:val="111111"/>
          <w:sz w:val="28"/>
          <w:sz w:val="28"/>
          <w:szCs w:val="28"/>
          <w:rtl w:val="true"/>
          <w:lang w:bidi="fa-IR"/>
        </w:rPr>
        <w:t>نمى‌كند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فرشتگان، پیامبران و مؤمنین او را لعنت مى‌كنند، روز قیامت روى او سیاه است و زبان از دهانش بیرون مى‌آید و فریاد تشنگى او بلند است و نمازش تا چهل روز قبول نیست،</w:t>
      </w:r>
      <w:r>
        <w:rPr>
          <w:rStyle w:val="FootnoteAnchor"/>
          <w:rtl w:val="true"/>
        </w:rPr>
        <w:footnoteReference w:id="78"/>
      </w:r>
      <w:r>
        <w:rPr>
          <w:rFonts w:ascii="IRNazanin" w:hAnsi="IRNazanin" w:eastAsia="IRNazanin"/>
          <w:color w:val="111111"/>
          <w:sz w:val="28"/>
          <w:sz w:val="28"/>
          <w:szCs w:val="28"/>
          <w:rtl w:val="true"/>
          <w:lang w:bidi="fa-IR"/>
        </w:rPr>
        <w:t>مگر این كه توبه كند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كارفرمایان، كارگران و میهمانان باید به طور جدى از این گناه بزرگ دورى كنند؛ گناهى كه از جمله گناهان كبیره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سر سفره‌اى كه در آن شراب مى‌خورند، اگر انسان یكى از آنان حساب شود، حرام و چیز خوردن از آن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غیر شراب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49" w:name="__RefHeading___Toc916157_1051229030"/>
      <w:bookmarkStart w:id="50" w:name="_Toc19"/>
      <w:bookmarkEnd w:id="49"/>
      <w:r>
        <w:rPr>
          <w:rtl w:val="true"/>
        </w:rPr>
        <w:t>خرید و فروش نجاسات</w:t>
      </w:r>
      <w:bookmarkEnd w:id="50"/>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پاكى مانند روغن كه آب كشیدن آن ممكن نیست، نجس شود، چنانچه مثلاً روغن نجس را براى خوردن به خریدار بدهند، معامله باطل و عمل حرام است و اگر براى كارى بخواهند كه شرط آن پاك بودن نیست، مانند درست كردن صابون از روغن نجس، فروش آن اشكال ندارد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چیز پاكى كه نجس شده و آب كشیدن آن ممكن است، اشكال ندارد، ولى اگر مشترى بخواهد آن چیز را بخورد فروشنده باید نجس بودن آن را به او بگوید</w:t>
      </w:r>
      <w:r>
        <w:rPr>
          <w:rFonts w:eastAsia="IRNazanin" w:cs="IRNazanin"/>
          <w:color w:val="111111"/>
          <w:sz w:val="28"/>
          <w:szCs w:val="28"/>
          <w:rtl w:val="true"/>
          <w:lang w:bidi="fa-IR"/>
        </w:rPr>
        <w:t>.</w:t>
      </w:r>
      <w:r>
        <w:rPr>
          <w:rStyle w:val="FootnoteAnchor"/>
          <w:rtl w:val="true"/>
        </w:rPr>
        <w:footnoteReference w:id="83"/>
      </w:r>
      <w:bookmarkStart w:id="51" w:name="pg7320_66446"/>
    </w:p>
    <w:p>
      <w:pPr>
        <w:pStyle w:val="Heading4"/>
        <w:numPr>
          <w:ilvl w:val="3"/>
          <w:numId w:val="1"/>
        </w:numPr>
        <w:rPr/>
      </w:pPr>
      <w:bookmarkStart w:id="52" w:name="__RefHeading___Toc916159_1051229030"/>
      <w:bookmarkStart w:id="53" w:name="_Toc20"/>
      <w:bookmarkEnd w:id="51"/>
      <w:bookmarkEnd w:id="52"/>
      <w:r>
        <w:rPr>
          <w:rtl w:val="true"/>
        </w:rPr>
        <w:t>فروش غذاى فاسد شده</w:t>
      </w:r>
      <w:bookmarkEnd w:id="53"/>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فروش غذاى مانده و فاسد كه موجب ضرر جانى و مسمومیت شود، شرعاً حرام </w:t>
      </w:r>
      <w:r>
        <w:rPr>
          <w:rStyle w:val="FootnoteAnchor"/>
          <w:rtl w:val="true"/>
        </w:rPr>
        <w:footnoteReference w:id="84"/>
      </w:r>
      <w:r>
        <w:rPr>
          <w:rFonts w:ascii="IRNazanin" w:hAnsi="IRNazanin" w:eastAsia="IRNazanin"/>
          <w:color w:val="111111"/>
          <w:sz w:val="28"/>
          <w:sz w:val="28"/>
          <w:szCs w:val="28"/>
          <w:rtl w:val="true"/>
          <w:lang w:bidi="fa-IR"/>
        </w:rPr>
        <w:t>و از لحاظ اخلاقى خلاف و از حیث قانونى هم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چیزى كه ضرر دارد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مهم و قابل توجه باشد، حرام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چیزهایى كه طبیعت انسان از آنها بدش مى‌آید،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مثل غذاهاى بو گرفته فاسد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بعضى از غذاها مثل كالباس و سوسیس، كه اگر تحقیق شود اكثر پزشكان آنها را براى سلامتى معده مضر مى‌دانند، از لحاظ شرعى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بودن چیز حرامى در آن ندارند، اشكال ندارد، مگر معلوم شود كه ضرر مهم و قابل توجه دارد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گوسفند مریض خود را مخفیانه به قیمت ارزانترى به قصاب مى‌فروشد، قصاب هم گوسفند را ذبح كرده و به قیمت گوشت سالم به مشترى‌ها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مضر و مسموم باشد، آیا معامله قصاب با صاحب گوسفند و مشترى او حرام است یا علاوه بر حرمت باطل است؟ و در مورد پول و عوضى كه مى‌دهد چطور؟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w:t>
      </w:r>
      <w:bookmarkStart w:id="54" w:name="pg7320_66447"/>
    </w:p>
    <w:p>
      <w:pPr>
        <w:pStyle w:val="BookText"/>
        <w:rPr/>
      </w:pPr>
      <w:bookmarkEnd w:id="54"/>
      <w:r>
        <w:rPr>
          <w:rFonts w:ascii="IRNazanin" w:hAnsi="IRNazanin" w:eastAsia="IRNazanin"/>
          <w:color w:val="111111"/>
          <w:sz w:val="28"/>
          <w:sz w:val="28"/>
          <w:szCs w:val="28"/>
          <w:rtl w:val="true"/>
          <w:lang w:bidi="fa-IR"/>
        </w:rPr>
        <w:t>باطل نیست، اگر چه تدلیس حرام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روغنهاى نباتى مایع خارجى كه به صورت استریل در قوطى‌هاى یك لیترى مى‌باشد بر اثر خرابى لوله آب در انبار زنگ زده و در نتیجه سوراخ شده و روغنها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 نظر گرفتن این كه مزه و طعم این روغنهابا طعم و مزه روغنهایى كه در قوطى‌هاى سالم است،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مى‌توان فروخت؟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فاسد نشده و ضرر هم نداشته باشد، اشكال ندارد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55" w:name="__RefHeading___Toc916161_1051229030"/>
      <w:bookmarkStart w:id="56" w:name="_Toc21"/>
      <w:bookmarkEnd w:id="55"/>
      <w:r>
        <w:rPr>
          <w:rtl w:val="true"/>
        </w:rPr>
        <w:t>غش در فروش</w:t>
      </w:r>
      <w:bookmarkEnd w:id="56"/>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یعنى فروختن جنسى كه با چیز دیگر مخلوط است، در صورتى كه آن چیز معلوم نباشد و فروشنده هم به خریدار نگوید، مثل فروختن برنج نامرغوب كه با برنج مرغوب مخلوط شده باشد، به نام برنج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صلى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كسى كه در معامله با مسلمانان غش كند یا به آنان ضرر بزند یا تقلب و حیله نماید و هر كه با برادر مسلمان خود در خرید و فروش غش كند، خداوند بركت روزى او را از بین مى‌برد و راه معاش او را مى‌بندد و او را به خودش واگذار مى‌كند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تقلّب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فروش كارى خلاف اخلاق و در برخى موارد حرام و سبب باطل بودن معامله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نمونه هایى از آن را یادآور مى‌شویم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غذاخورى به جاى گوشت گوسفند از گوشت گاو استفاده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برنج درجه دو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برنج درجه یك و مرغوب حساب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پخت غذا از مرغ مریض استفاده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جاى زعفران، گل رنگ مصرف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جاى گوشت، سویا بریزد؛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جاى روغن خوب، روغن نامرغوب یا دنبه مصرف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اسم سرویس‌هاى غذاخورى بهداشتى و سالم مواد غذایى حفاظت نشده و تاریخ مصرف گذشته را در اختیار مشتریان بگذارد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مواردى كه انسان مى‌تواند معامله را فسخ كند عبارتست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یا خریدار مال خود را بهتر از آنچه هست نشان دهد و طورى كند كه قیمت مال در نظر مردم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خصوصیات جنس معینى را كه مشترى ندیده به او بگوید، بعد معلوم شود طورى كه گفته، نبوده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غذاى اعلا را با غذاى پست مخلوط كند و به اسم چاى اعلا به مشترى بدهد، مشترى مى‌تواند معامله را به هم بزند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كارخانه‌اى كار مى‌كنم كه كارش آب میوه‌گیرى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بفرمایید من چه وظیفه‌اى در مقابل كارهاى نامشروع این كارخانه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كار به ما دستور مى‌دهند در آب پرتقال آب مخلوط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كار خود ادامه دهیم یا 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مى‌دانید كه در وقت فروش به عنوان آب پرتقال خالص فروخته مى‌شود، باید </w:t>
      </w:r>
      <w:bookmarkStart w:id="57" w:name="pg7320_66449"/>
    </w:p>
    <w:p>
      <w:pPr>
        <w:pStyle w:val="BookText"/>
        <w:rPr/>
      </w:pPr>
      <w:bookmarkEnd w:id="57"/>
      <w:r>
        <w:rPr>
          <w:rFonts w:ascii="IRNazanin" w:hAnsi="IRNazanin" w:eastAsia="IRNazanin"/>
          <w:color w:val="111111"/>
          <w:sz w:val="28"/>
          <w:sz w:val="28"/>
          <w:szCs w:val="28"/>
          <w:rtl w:val="true"/>
          <w:lang w:bidi="fa-IR"/>
        </w:rPr>
        <w:t>دست از این كار بردارید و در غیراین صورت براى شما اشكالى ندارد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رستوران‌ها هم اگر این گونه اقدامات انجام شود كارگران و مسئولان هر دو مسؤول مى‌باشند</w:t>
      </w:r>
      <w:r>
        <w:rPr>
          <w:rFonts w:eastAsia="IRNazanin" w:cs="IRNazanin"/>
          <w:color w:val="111111"/>
          <w:sz w:val="28"/>
          <w:szCs w:val="28"/>
          <w:rtl w:val="true"/>
          <w:lang w:bidi="fa-IR"/>
        </w:rPr>
        <w:t>.</w:t>
      </w:r>
    </w:p>
    <w:p>
      <w:pPr>
        <w:pStyle w:val="Heading4"/>
        <w:numPr>
          <w:ilvl w:val="3"/>
          <w:numId w:val="1"/>
        </w:numPr>
        <w:rPr/>
      </w:pPr>
      <w:bookmarkStart w:id="58" w:name="__RefHeading___Toc916163_1051229030"/>
      <w:bookmarkStart w:id="59" w:name="_Toc22"/>
      <w:bookmarkEnd w:id="58"/>
      <w:r>
        <w:rPr>
          <w:rtl w:val="true"/>
        </w:rPr>
        <w:t>كم فروشى و گران فروشى</w:t>
      </w:r>
      <w:bookmarkEnd w:id="59"/>
    </w:p>
    <w:p>
      <w:pPr>
        <w:pStyle w:val="BookText"/>
        <w:rPr/>
      </w:pPr>
      <w:r>
        <w:rPr>
          <w:rFonts w:ascii="IRNazanin" w:hAnsi="IRNazanin" w:eastAsia="IRNazanin"/>
          <w:color w:val="111111"/>
          <w:sz w:val="28"/>
          <w:sz w:val="28"/>
          <w:szCs w:val="28"/>
          <w:rtl w:val="true"/>
          <w:lang w:bidi="fa-IR"/>
        </w:rPr>
        <w:t>كم فروشى از جمله گناهانى است كه آیات زیادى در مذمت آن نازل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الكیل و لا تكونوا من المخسرین و وزنوا بالقسطاس المستقیم و لا تبخسوا الناس اشیائهم و لا تعثوا فى الارض مفسدین و اتقوا الذى خلقكم و الجبلة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پیمانه را در فروش پر كنید و از كم كنندگان نباشید و با ترازوى درست وزن كنید و از وزن و پیمانه كم نگذارید و در زمین فساد نكنید و از آن كه شما و مردمان گذشته را آفریده است بترسید و تقوا پیشه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است مقدار مواد غذایى آن طبق مقررات و دستورات صنف مذكور باشد واز هر نوع خلاف، مانند كم گذاشتن برنج، گوشت، سالاد، ماست، نان و یا هر خدمت دیگر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كسى كه كاسبى مى‌كند، چه مبلغى از جنس را باید سود ببرد كه مالش حرام نشود؟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مقرراتى از طرف دولت اسلامى هست، باید مراعات شود و در هر صورت اجحاف و گرانفروشى موجب حرام شدن مال نیست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916165_1051229030"/>
      <w:bookmarkStart w:id="61" w:name="_Toc23"/>
      <w:bookmarkEnd w:id="60"/>
      <w:r>
        <w:rPr>
          <w:rtl w:val="true"/>
        </w:rPr>
        <w:t>احتكار</w:t>
      </w:r>
      <w:bookmarkStart w:id="62" w:name="pg7320_66450"/>
      <w:bookmarkEnd w:id="61"/>
    </w:p>
    <w:p>
      <w:pPr>
        <w:pStyle w:val="BookText"/>
        <w:rPr/>
      </w:pPr>
      <w:bookmarkEnd w:id="62"/>
      <w:r>
        <w:rPr>
          <w:rFonts w:ascii="IRNazanin" w:hAnsi="IRNazanin" w:eastAsia="IRNazanin"/>
          <w:color w:val="111111"/>
          <w:sz w:val="28"/>
          <w:sz w:val="28"/>
          <w:szCs w:val="28"/>
          <w:rtl w:val="true"/>
          <w:lang w:bidi="fa-IR"/>
        </w:rPr>
        <w:t>یكى از كارهاى خلاف، پنهان كردن جنس و عرضه نكردن آن است؛ با این هدف كه به افراد مورد نظر با قیمت بالاتر بفروشد</w:t>
      </w:r>
      <w:r>
        <w:rPr>
          <w:rFonts w:eastAsia="IRNazanin" w:cs="IRNazanin"/>
          <w:color w:val="111111"/>
          <w:sz w:val="28"/>
          <w:szCs w:val="28"/>
          <w:rtl w:val="true"/>
          <w:lang w:bidi="fa-IR"/>
        </w:rPr>
        <w:t>.</w:t>
      </w:r>
    </w:p>
    <w:p>
      <w:pPr>
        <w:pStyle w:val="Heading4"/>
        <w:numPr>
          <w:ilvl w:val="3"/>
          <w:numId w:val="1"/>
        </w:numPr>
        <w:rPr/>
      </w:pPr>
      <w:bookmarkStart w:id="63" w:name="__RefHeading___Toc916167_1051229030"/>
      <w:bookmarkStart w:id="64" w:name="_Toc24"/>
      <w:bookmarkEnd w:id="63"/>
      <w:r>
        <w:rPr>
          <w:rtl w:val="true"/>
        </w:rPr>
        <w:t>فروش اجبارى</w:t>
      </w:r>
      <w:bookmarkEnd w:id="64"/>
    </w:p>
    <w:p>
      <w:pPr>
        <w:pStyle w:val="BookText"/>
        <w:rPr/>
      </w:pPr>
      <w:r>
        <w:rPr>
          <w:rFonts w:ascii="IRNazanin" w:hAnsi="IRNazanin" w:eastAsia="IRNazanin"/>
          <w:color w:val="111111"/>
          <w:sz w:val="28"/>
          <w:sz w:val="28"/>
          <w:szCs w:val="28"/>
          <w:rtl w:val="true"/>
          <w:lang w:bidi="fa-IR"/>
        </w:rPr>
        <w:t>یكى از راه‌هاى نامشروع براى افزایش درآمد كه گاه مورد استفاده صاحبان غذاخورى‌ها نیز قرار مى‌گیرد، فروش اجبارى اجناس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بهانه نداشتن پول خرد، آدامس، شكلات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چون نقض یكى از شرایط لازم براى فروشنده و خریدار است،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مشترى نیز رضایت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فروشنده و خریدار شش چیز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كه، كسى آنها را مجبور نكرده باشد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خود آنها هم یكدیگر را مجبور كنند، معامله اشكال خواهد داشت</w:t>
      </w:r>
      <w:r>
        <w:rPr>
          <w:rFonts w:eastAsia="IRNazanin" w:cs="IRNazanin"/>
          <w:color w:val="111111"/>
          <w:sz w:val="28"/>
          <w:szCs w:val="28"/>
          <w:rtl w:val="true"/>
          <w:lang w:bidi="fa-IR"/>
        </w:rPr>
        <w:t>.</w:t>
      </w:r>
    </w:p>
    <w:p>
      <w:pPr>
        <w:pStyle w:val="Heading4"/>
        <w:numPr>
          <w:ilvl w:val="3"/>
          <w:numId w:val="1"/>
        </w:numPr>
        <w:rPr/>
      </w:pPr>
      <w:bookmarkStart w:id="65" w:name="__RefHeading___Toc916169_1051229030"/>
      <w:bookmarkStart w:id="66" w:name="_Toc25"/>
      <w:bookmarkEnd w:id="65"/>
      <w:r>
        <w:rPr>
          <w:rtl w:val="true"/>
        </w:rPr>
        <w:t>تعیین نكردن نرخ غذا و خدمات</w:t>
      </w:r>
      <w:bookmarkEnd w:id="66"/>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كه مى‌فروشند و چیزى كه در عوض آن مى‌گیرند شرایطى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با وزن یا پیمانه یا شماره و مانند اینها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آن را تحویل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خصوصیاتى را كه در جنس و عوض هست و به واسطه آنها میل مردم به معامله فرق مى‌كند معین نماید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یكى از شرط‌هایى كه گفته شد در معامله نباشد معامله باطل </w:t>
      </w:r>
      <w:bookmarkStart w:id="67" w:name="pg7320_66451"/>
    </w:p>
    <w:p>
      <w:pPr>
        <w:pStyle w:val="BookText"/>
        <w:rPr/>
      </w:pPr>
      <w:bookmarkEnd w:id="67"/>
      <w:r>
        <w:rPr>
          <w:rFonts w:ascii="IRNazanin" w:hAnsi="IRNazanin" w:eastAsia="IRNazanin"/>
          <w:color w:val="111111"/>
          <w:sz w:val="28"/>
          <w:sz w:val="28"/>
          <w:szCs w:val="28"/>
          <w:rtl w:val="true"/>
          <w:lang w:bidi="fa-IR"/>
        </w:rPr>
        <w:t>است، ولى اگر خریدار و فروشنده راضى باشند كه در مال یكدیگر تصرف كنند تصرف آنها اشكال ندارد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فروشندگان مواد غذایى در سالن‌ها و تالارهاى پذیرایى قیمت را به اطلاع مشترى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مى‌تواند با نصب تابلوهاى قیمت در محل‌هاى كاملاً قابل مشاهده صورت بگیرد تا مشترى با اطلاع از قیمت‌ها نسبت به خرید غذا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امام رضا داستانى نقل شده كه مضمون و خلاصه آن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باغى داشتند، روزى به آن جا رفتند و دیدند عده‌اى كارگر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مزد با این‌ها صحبت كرده‌اید؟ مسئول 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بدهیم راضى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مشخص كنید كه مزدش چقدر است و بعد اضافه دهید مى‌فهمد احسان كرده‌اید و اگر به اندازه‌اش بدهید مى‌داند كه حقش را گرفته است، اما اگر از اول صحبت نكنید، بعداً اگر زیاد هم مزد بدهید فكر مى‌كند حقش است یا حتى كمتر از حقش را گرفته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916171_1051229030"/>
      <w:bookmarkStart w:id="69" w:name="_Toc26"/>
      <w:bookmarkEnd w:id="68"/>
      <w:r>
        <w:rPr>
          <w:rtl w:val="true"/>
        </w:rPr>
        <w:t>فروش مواد سهمیه‌اى</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سهمیه‌اى در اختیار غذاخورى‌ها قرار مى‌گیرد، به خاطر استفاده مشترى‌هاست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همان مورد به مصرف برسد و اگر آن را به مشتریان عرضه نكند و به طور آزاد به فروش رساند نوعى تجاوز به حقوق دیگران است و فروش به قیمت گران‌تر یا مصرف در غیر مورد </w:t>
      </w:r>
      <w:bookmarkStart w:id="70" w:name="pg7320_66452"/>
    </w:p>
    <w:p>
      <w:pPr>
        <w:pStyle w:val="BookText"/>
        <w:rPr/>
      </w:pPr>
      <w:bookmarkEnd w:id="70"/>
      <w:r>
        <w:rPr>
          <w:rFonts w:ascii="IRNazanin" w:hAnsi="IRNazanin" w:eastAsia="IRNazanin"/>
          <w:color w:val="111111"/>
          <w:sz w:val="28"/>
          <w:sz w:val="28"/>
          <w:szCs w:val="28"/>
          <w:rtl w:val="true"/>
          <w:lang w:bidi="fa-IR"/>
        </w:rPr>
        <w:t>تعیین شده از نظر حكومت اسلامى، گناه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قند و شكر كه به قنادى‌ها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اگر بفروشند سود او حلال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مقررات دولت اسلامى را رعایت كنند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بیشتر اجناسى كه در بازار هست از طریق تعاونى‌ها توزیع مى‌شود و باید به دست مردم برسد، چند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اجناس هست كه به طور مستقیم زیر نظر تعاون نیست، مثلاً به فلان كاسب به نرخ معین داده مى‌شود و به او گفته مى‌شود كه به این قیمت به طور خرده فروشى به دست مصرف كننده و خریدار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حرام است؟</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اجناسى كه هر كسى مى‌داند و آگاهى كامل دارد كه مال تعاونى است، ولى ما مى‌بینیم در بازار تهران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فروش مى‌رسانند من و امثال من كه مى‌رویم و این اجناس را مى‌خریم و به بازار مى‌آوریم و با قیمت گران‌تر به دست مصرف كننده مى‌رسانیم لطفاً در این زمینه نظر خود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مقررات دولت اسلامى جایز نیست، ولى</w:t>
      </w:r>
    </w:p>
    <w:p>
      <w:pPr>
        <w:pStyle w:val="BookText"/>
        <w:rPr/>
      </w:pPr>
      <w:r>
        <w:rPr>
          <w:rFonts w:ascii="IRNazanin" w:hAnsi="IRNazanin" w:eastAsia="IRNazanin"/>
          <w:color w:val="111111"/>
          <w:sz w:val="28"/>
          <w:sz w:val="28"/>
          <w:szCs w:val="28"/>
          <w:rtl w:val="true"/>
          <w:lang w:bidi="fa-IR"/>
        </w:rPr>
        <w:t>اگر نمى‌داند جنسى كه در بازار به فروش مى‌رسد از چه طریقى تهیه شده خرید و فروش آن اشكال ندارد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71" w:name="__RefHeading___Toc916173_1051229030"/>
      <w:bookmarkStart w:id="72" w:name="_Toc27"/>
      <w:bookmarkEnd w:id="71"/>
      <w:r>
        <w:rPr>
          <w:rtl w:val="true"/>
        </w:rPr>
        <w:t>رشوه براى جلب مشترى</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كارهاى ناشایست برخى غذاخورى‌ها این است كه با علم به این </w:t>
      </w:r>
      <w:bookmarkStart w:id="73" w:name="pg7320_66453"/>
    </w:p>
    <w:p>
      <w:pPr>
        <w:pStyle w:val="BookText"/>
        <w:rPr/>
      </w:pPr>
      <w:bookmarkEnd w:id="73"/>
      <w:r>
        <w:rPr>
          <w:rFonts w:ascii="IRNazanin" w:hAnsi="IRNazanin" w:eastAsia="IRNazanin"/>
          <w:color w:val="111111"/>
          <w:sz w:val="28"/>
          <w:sz w:val="28"/>
          <w:szCs w:val="28"/>
          <w:rtl w:val="true"/>
          <w:lang w:bidi="fa-IR"/>
        </w:rPr>
        <w:t>كه اختیار مسافران دست راننده است، با پیشنهاد مبلغى به وى و یا در اختیار گذاشتن غذا و امكانات ویژه كه مسافران در آن حقى ندارند، او را تشویق مى‌كنند مسافرانش را در آن جا پیاده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عملى، از آن جهت كه مشترى را در واقع به نوعى مجبور به صرف غذا مى‌كند، خلاف است و از نظر اخلاقى هم عمل زشتى را مرتكب شده‌اند، زیرا حق مردم را نادیده گرفته و رابطه دوستى را بر قانون و حق مردم، بى جهت مقدم كرده‌اند</w:t>
      </w:r>
      <w:r>
        <w:rPr>
          <w:rFonts w:eastAsia="IRNazanin" w:cs="IRNazanin"/>
          <w:color w:val="111111"/>
          <w:sz w:val="28"/>
          <w:szCs w:val="28"/>
          <w:rtl w:val="true"/>
          <w:lang w:bidi="fa-IR"/>
        </w:rPr>
        <w:t>.</w:t>
      </w:r>
    </w:p>
    <w:p>
      <w:pPr>
        <w:pStyle w:val="Heading4"/>
        <w:numPr>
          <w:ilvl w:val="3"/>
          <w:numId w:val="1"/>
        </w:numPr>
        <w:rPr/>
      </w:pPr>
      <w:bookmarkStart w:id="74" w:name="__RefHeading___Toc916175_1051229030"/>
      <w:bookmarkStart w:id="75" w:name="_Toc28"/>
      <w:bookmarkEnd w:id="74"/>
      <w:r>
        <w:rPr>
          <w:rtl w:val="true"/>
        </w:rPr>
        <w:t>اسراف در غذا</w:t>
      </w:r>
      <w:bookmarkEnd w:id="75"/>
    </w:p>
    <w:p>
      <w:pPr>
        <w:pStyle w:val="BookText"/>
        <w:rPr/>
      </w:pPr>
      <w:r>
        <w:rPr>
          <w:rFonts w:ascii="IRNazanin" w:hAnsi="IRNazanin" w:eastAsia="IRNazanin"/>
          <w:color w:val="111111"/>
          <w:sz w:val="28"/>
          <w:sz w:val="28"/>
          <w:szCs w:val="28"/>
          <w:rtl w:val="true"/>
          <w:lang w:bidi="fa-IR"/>
        </w:rPr>
        <w:t>اسراف در لغت به معناى تجاوز از حد و میانه روى است</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xml:space="preserve">در خصوص مواد غذایى مى‌توان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ائمه به شدت از این عمل ناپسند نهى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مى‌فرماید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اَلْاِسْرافِ هِراقَهٌ فَضْلِ الْاِناءِ وَ ابْتِذالُ ثَوْبِ الصَّونِ وَ اِلْقاءُ النَّوى</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یعنى، پایین‌ترین مرتبه اسراف عبارت است از دور ریختن آبى كه از آشامیدن اضافه آمده است، یكى بودن لباس كار و منزل و دور انداختن هسته خرما پس از خوردن آن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اسراف در مواد غذایى كه مورد عنایت ویژه قرآن كریم نیز هست، از گناهان مسلم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برخى از اسراف‌هاى مورد ابتلاى صنف </w:t>
      </w:r>
    </w:p>
    <w:p>
      <w:pPr>
        <w:pStyle w:val="BookText"/>
        <w:rPr/>
      </w:pPr>
      <w:r>
        <w:rPr>
          <w:rFonts w:ascii="IRNazanin" w:hAnsi="IRNazanin" w:eastAsia="IRNazanin"/>
          <w:color w:val="111111"/>
          <w:sz w:val="28"/>
          <w:sz w:val="28"/>
          <w:szCs w:val="28"/>
          <w:rtl w:val="true"/>
          <w:lang w:bidi="fa-IR"/>
        </w:rPr>
        <w:t>غذاخورى‌ها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آب</w:t>
      </w:r>
    </w:p>
    <w:p>
      <w:pPr>
        <w:pStyle w:val="BookText"/>
        <w:rPr/>
      </w:pPr>
      <w:r>
        <w:rPr>
          <w:rFonts w:ascii="IRNazanin" w:hAnsi="IRNazanin" w:eastAsia="IRNazanin"/>
          <w:color w:val="111111"/>
          <w:sz w:val="28"/>
          <w:sz w:val="28"/>
          <w:szCs w:val="28"/>
          <w:rtl w:val="true"/>
          <w:lang w:bidi="fa-IR"/>
        </w:rPr>
        <w:t>به دلیل مراجعان زیاد، شیرهاى آب خیلى زود خراب مى‌شوند و این امر چنان عادى مى‌شود كه بعضى مسؤلان غذاخورى‌ها تعمیر آن را كارى جزئى و وقت گیر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مشتریان نیز به دلیل بى توجهى در بستن صحیح شیرهاى آب سبب اسراف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آب لیوان را مى‌نوشید، روى لیوان سرپوش مى‌گذاشت تا دفعهبعد بقیه آب را بنوشد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برق</w:t>
      </w:r>
    </w:p>
    <w:p>
      <w:pPr>
        <w:pStyle w:val="BookText"/>
        <w:rPr/>
      </w:pPr>
      <w:r>
        <w:rPr>
          <w:rFonts w:ascii="IRNazanin" w:hAnsi="IRNazanin" w:eastAsia="IRNazanin"/>
          <w:color w:val="111111"/>
          <w:sz w:val="28"/>
          <w:sz w:val="28"/>
          <w:szCs w:val="28"/>
          <w:rtl w:val="true"/>
          <w:lang w:bidi="fa-IR"/>
        </w:rPr>
        <w:t>گاهى براى جذب مشترى، لامپ‌هاى پرمصرف به تعداد زیاد و خارج از حد متعارف استفاده مى‌شود و یا برخى لامپ‌ها در جاهایى كه اصلاً مراجعه كننده‌اى ندارد روشن مى‌مانند وگاه صورت فریب هم به خود مى‌گیرد، زیرا فروشنده تلاش مى‌كند برخلاف واقعیت، مشترى را وادار به خرید كند كه این خود خلافى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غذا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براى تمام مسافران و مشترى‌ها غذا به یك اندازه داده مى‌شود و حال آن كه میل و اشتهاى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اضطراب‌ها، خواب آلودگى، كمبود فرصت و دهها عامل دیگر باعث مى‌شود كه برخى كمتر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بقیه غذاى آنان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مسئولان غذاخورى‌ها، براى مصرف شدن این غذا فكرى نكنند و آن را دور بریزند دچار اسراف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آن است كه بخش‌هاى دست نخورده غذا را جمع‌آورى و براى فقرا بفرستند، یا لااقل براى </w:t>
      </w:r>
      <w:bookmarkStart w:id="76" w:name="pg7320_66455"/>
    </w:p>
    <w:p>
      <w:pPr>
        <w:pStyle w:val="BookText"/>
        <w:rPr/>
      </w:pPr>
      <w:bookmarkEnd w:id="76"/>
      <w:r>
        <w:rPr>
          <w:rFonts w:ascii="IRNazanin" w:hAnsi="IRNazanin" w:eastAsia="IRNazanin"/>
          <w:color w:val="111111"/>
          <w:sz w:val="28"/>
          <w:sz w:val="28"/>
          <w:szCs w:val="28"/>
          <w:rtl w:val="true"/>
          <w:lang w:bidi="fa-IR"/>
        </w:rPr>
        <w:t>خوراك دام و طیور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شایسته است كه مسافران در صورتى كه نیاز به غذاى كمترى دارند، آن را به اطلاع میهمان دار برسانند تا از زیاد آمدن و اسراف غذا جلوگیرى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علت سفارش بیش از نیاز مشترى، در مراسم‌هاى شادى یا عزا مقدارى غذا در چلوكبابى باقى مى‌ماند، در این گونه موارد بهتر است مسئولان تالارها با هماهنگى صاحبان غذا، آن را به عنوان دیون مالى آنان به فقرا برسانند و یا در اختیار مؤسسات خیریه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روى در مصرف آب و برق در صورتى كه موجب كمبودهایى در سطح عمومى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زیاده‌روى به نحو غیرشفاف حرام است و چنانچه موجب اتلاف و ضرر باشد، موجب ضمان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مشترى و میهمان مقدارى غذا یا نوشابه بخورد و بقیه بماند، مى‌توان از آن استفاده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نظر كرده باشد، اشكال ندارد،</w:t>
      </w:r>
      <w:r>
        <w:rPr>
          <w:rStyle w:val="FootnoteAnchor"/>
          <w:rtl w:val="true"/>
        </w:rPr>
        <w:footnoteReference w:id="109"/>
      </w:r>
      <w:r>
        <w:rPr>
          <w:rFonts w:ascii="IRNazanin" w:hAnsi="IRNazanin" w:eastAsia="IRNazanin"/>
          <w:color w:val="111111"/>
          <w:sz w:val="28"/>
          <w:sz w:val="28"/>
          <w:szCs w:val="28"/>
          <w:rtl w:val="true"/>
          <w:lang w:bidi="fa-IR"/>
        </w:rPr>
        <w:t>البته بهتر است براى نوشیدنى‌هاى این چنینى لیوان در نظر گرفته شود تا باقى مانده نوشابه از جهت بهداشتى مشكل نداشته باشد</w:t>
      </w:r>
      <w:r>
        <w:rPr>
          <w:rFonts w:eastAsia="IRNazanin" w:cs="IRNazanin"/>
          <w:color w:val="111111"/>
          <w:sz w:val="28"/>
          <w:szCs w:val="28"/>
          <w:rtl w:val="true"/>
          <w:lang w:bidi="fa-IR"/>
        </w:rPr>
        <w:t>.</w:t>
      </w:r>
    </w:p>
    <w:p>
      <w:pPr>
        <w:pStyle w:val="Heading2"/>
        <w:numPr>
          <w:ilvl w:val="1"/>
          <w:numId w:val="1"/>
        </w:numPr>
        <w:rPr/>
      </w:pPr>
      <w:bookmarkStart w:id="77" w:name="__RefHeading___Toc916177_1051229030"/>
      <w:bookmarkStart w:id="78" w:name="_Toc29"/>
      <w:bookmarkEnd w:id="77"/>
      <w:r>
        <w:rPr>
          <w:rtl w:val="true"/>
        </w:rPr>
        <w:t>فصل دوم</w:t>
      </w:r>
      <w:r>
        <w:rPr>
          <w:rtl w:val="true"/>
        </w:rPr>
        <w:t xml:space="preserve">: </w:t>
      </w:r>
      <w:r>
        <w:rPr>
          <w:rtl w:val="true"/>
        </w:rPr>
        <w:t>منكرات اجتماعى</w:t>
      </w:r>
      <w:bookmarkEnd w:id="78"/>
    </w:p>
    <w:p>
      <w:pPr>
        <w:pStyle w:val="Heading3"/>
        <w:numPr>
          <w:ilvl w:val="2"/>
          <w:numId w:val="1"/>
        </w:numPr>
        <w:rPr/>
      </w:pPr>
      <w:bookmarkStart w:id="79" w:name="__RefHeading___Toc916179_1051229030"/>
      <w:bookmarkStart w:id="80" w:name="_Toc30"/>
      <w:bookmarkEnd w:id="79"/>
      <w:r>
        <w:rPr>
          <w:rtl w:val="true"/>
        </w:rPr>
        <w:t>اشاره</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صنف به دلیل ارتباط گسترده با مردم و فراهم آوردن بستر لازم براى اجتماعات و برگزارى مراسم، از جهاتى در معرض آسیب‌پذیرى است كه در صورت ترویج رفتارهاى شایسته، این آسیب‌ها در محدوده </w:t>
      </w:r>
      <w:bookmarkStart w:id="81" w:name="pg7320_66456"/>
    </w:p>
    <w:p>
      <w:pPr>
        <w:pStyle w:val="BookText"/>
        <w:rPr/>
      </w:pPr>
      <w:bookmarkEnd w:id="81"/>
      <w:r>
        <w:rPr>
          <w:rFonts w:ascii="IRNazanin" w:hAnsi="IRNazanin" w:eastAsia="IRNazanin"/>
          <w:color w:val="111111"/>
          <w:sz w:val="28"/>
          <w:sz w:val="28"/>
          <w:szCs w:val="28"/>
          <w:rtl w:val="true"/>
          <w:lang w:bidi="fa-IR"/>
        </w:rPr>
        <w:t>ارتباطات اجتماعى مسلمانان به حداقل خواهد رسید و اجتماعات هماهنگ با ارزش‌هاى اخلاقى و اجتماعى شكل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شكل‌گیرى مجالس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مجالسى كه در آن ارزش‌هاى دینى خدشه‌دار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مانند اختلاط محرم و نامحرم، گاه به نوع غذاها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مسكرات و غذاهاى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محتوا و برنامه هاست؛ مانند مجالسى كه براى رقص و ابتذال تشكیل مى‌شود</w:t>
      </w:r>
      <w:r>
        <w:rPr>
          <w:rFonts w:eastAsia="IRNazanin" w:cs="IRNazanin"/>
          <w:color w:val="111111"/>
          <w:sz w:val="28"/>
          <w:szCs w:val="28"/>
          <w:rtl w:val="true"/>
          <w:lang w:bidi="fa-IR"/>
        </w:rPr>
        <w:t>.</w:t>
      </w:r>
    </w:p>
    <w:p>
      <w:pPr>
        <w:pStyle w:val="Heading3"/>
        <w:numPr>
          <w:ilvl w:val="2"/>
          <w:numId w:val="1"/>
        </w:numPr>
        <w:rPr/>
      </w:pPr>
      <w:bookmarkStart w:id="82" w:name="__RefHeading___Toc916181_1051229030"/>
      <w:bookmarkStart w:id="83" w:name="_Toc31"/>
      <w:bookmarkEnd w:id="82"/>
      <w:r>
        <w:rPr>
          <w:rtl w:val="true"/>
        </w:rPr>
        <w:t>بخش اول</w:t>
      </w:r>
      <w:r>
        <w:rPr>
          <w:rtl w:val="true"/>
        </w:rPr>
        <w:t xml:space="preserve">: </w:t>
      </w:r>
      <w:r>
        <w:rPr>
          <w:rtl w:val="true"/>
        </w:rPr>
        <w:t>شكل مجلس</w:t>
      </w:r>
      <w:bookmarkEnd w:id="83"/>
    </w:p>
    <w:p>
      <w:pPr>
        <w:pStyle w:val="Heading4"/>
        <w:numPr>
          <w:ilvl w:val="3"/>
          <w:numId w:val="1"/>
        </w:numPr>
        <w:rPr/>
      </w:pPr>
      <w:bookmarkStart w:id="84" w:name="__RefHeading___Toc916183_1051229030"/>
      <w:bookmarkStart w:id="85" w:name="_Toc32"/>
      <w:bookmarkEnd w:id="84"/>
      <w:r>
        <w:rPr/>
        <w:t>1</w:t>
      </w:r>
      <w:r>
        <w:rPr>
          <w:rtl w:val="true"/>
        </w:rPr>
        <w:t xml:space="preserve">- </w:t>
      </w:r>
      <w:r>
        <w:rPr>
          <w:rtl w:val="true"/>
        </w:rPr>
        <w:t>اختلاط زن و مرد</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زنان و مردان در میهمانى‌هاى مشترك، خصوصاً عروسى‌ها و شادى‌ها، گاه به اختلاط نامشروع آنان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لازم است كه صاحبان غذاخورى‌ها از فراهم كردن چنین مجالسى خوددارى كنند و در صورت وقوع، وظیفه دارند كه جلوگیرى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موسى علیه‌السلام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بر سر چاه آبى در حوالى شهر مَدْین رسید، جماعتى را دید كه گوسفندان خود را سیراب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زن را دید كه دور از مردان در كنارى به جمع آورى گوسفندان خود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علیه‌السلام به طرف آنها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چه كار دارید؟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عدم اختلاط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انتظار نشسته‌ایم كه مردان گوسفندان خود را سیراب كنند و بروند، آن گاه ما گوسفندان خود را سیراب كنیم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86" w:name="pg7320_66457"/>
    </w:p>
    <w:p>
      <w:pPr>
        <w:pStyle w:val="BookText"/>
        <w:rPr/>
      </w:pPr>
      <w:bookmarkEnd w:id="86"/>
      <w:r>
        <w:rPr>
          <w:rFonts w:ascii="IRNazanin" w:hAnsi="IRNazanin" w:eastAsia="IRNazanin"/>
          <w:color w:val="111111"/>
          <w:sz w:val="28"/>
          <w:sz w:val="28"/>
          <w:szCs w:val="28"/>
          <w:rtl w:val="true"/>
          <w:lang w:bidi="fa-IR"/>
        </w:rPr>
        <w:t>امام على علیه‌السلام خطاب به اهل عراق كه به نوعى دچار این مشكل شده‌اند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الْعِراق نُبِّئتُ اَنَّ نِساءَ كُمْ یدافِعنَ الرِّجالَ فِى الطَّریق اَما تَسْتَحْیون؟ لَعَنَ اللُّه مَنْ لا یغار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كه زنان شما در راه با مردان برخورد و اختلاط دارند، آیا شرم نمى‌كنید؟ خدا لعنت كند انسان‌هاى بى غیرت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اگر موجب مفسده باشد، حرام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مختلط نشدن، محدود كردن فعالیت اجتماعى زنان نیست، جلوگیرى از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حضور آنان در مجامعى مثل نماز جماعت و جمعه، نه تنها مكروه نیست، گاه مطلوب نیز مى‌باشد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صداى زنها اگر به قصد لذّت باشد حرام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زن با مرد نامحرم و مرد با زن نامحرم، اگر زمینه گناه باشد یا سبب فساد و تحریك شهوت شود، حرام است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87" w:name="__RefHeading___Toc916185_1051229030"/>
      <w:bookmarkStart w:id="88" w:name="_Toc33"/>
      <w:bookmarkEnd w:id="87"/>
      <w:r>
        <w:rPr>
          <w:rtl w:val="true"/>
        </w:rPr>
        <w:t>پوشش بانوان</w:t>
      </w:r>
      <w:bookmarkEnd w:id="88"/>
    </w:p>
    <w:p>
      <w:pPr>
        <w:pStyle w:val="BookText"/>
        <w:rPr/>
      </w:pPr>
      <w:r>
        <w:rPr>
          <w:rFonts w:ascii="IRNazanin" w:hAnsi="IRNazanin" w:eastAsia="IRNazanin"/>
          <w:color w:val="111111"/>
          <w:sz w:val="28"/>
          <w:sz w:val="28"/>
          <w:szCs w:val="28"/>
          <w:rtl w:val="true"/>
          <w:lang w:bidi="fa-IR"/>
        </w:rPr>
        <w:t>با توجه به مطالب گفته شده، مسئولان این صنف وظیفه دارند كه حتى الامكان مانع هرگونه اختلاطى بشوند و در صورت ناچارى، زمینه‌هاى مفسده را از بین ببرند و اگر عمداً آنها را در معرض اختلاط مفسده‌انگیز قرار دهند، امر حرامى را مرتكب شده‌اند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غذاخورى‌ها، محل وضوى زن و مرد به گونه‌اى است </w:t>
      </w:r>
      <w:bookmarkStart w:id="89" w:name="pg7320_66458"/>
    </w:p>
    <w:p>
      <w:pPr>
        <w:pStyle w:val="BookText"/>
        <w:rPr/>
      </w:pPr>
      <w:bookmarkEnd w:id="89"/>
      <w:r>
        <w:rPr>
          <w:rFonts w:ascii="IRNazanin" w:hAnsi="IRNazanin" w:eastAsia="IRNazanin"/>
          <w:color w:val="111111"/>
          <w:sz w:val="28"/>
          <w:sz w:val="28"/>
          <w:szCs w:val="28"/>
          <w:rtl w:val="true"/>
          <w:lang w:bidi="fa-IR"/>
        </w:rPr>
        <w:t>كه آنان همدیگر را مى‌بینند، آیا وضو گرفتن به این نحو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جا وضو بگیرد، چنانچه گرفت، وضو صحیح است ولى گناه كرده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مسافرخانه‌ها محل نماز زن و مرد جدا از هم نیست و مانعى مثل پرده بین آنها وجود ندارد، آیا نماز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مفسده‌اى نیست، پرده لزومى ندارد، بلكه در نماز احتیاط آن است كه زن عقب‌تر از مرد باشد؛ مگر در صورتى كه بین آنان مانعى مثل پرده باشد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90" w:name="__RefHeading___Toc916187_1051229030"/>
      <w:bookmarkStart w:id="91" w:name="_Toc34"/>
      <w:bookmarkEnd w:id="90"/>
      <w:r>
        <w:rPr>
          <w:rtl w:val="true"/>
        </w:rPr>
        <w:t>فیلم بردارى و عكاسى نامشروع از بانوان</w:t>
      </w:r>
      <w:bookmarkEnd w:id="91"/>
    </w:p>
    <w:p>
      <w:pPr>
        <w:pStyle w:val="BookText"/>
        <w:rPr/>
      </w:pPr>
      <w:r>
        <w:rPr>
          <w:rFonts w:ascii="IRNazanin" w:hAnsi="IRNazanin" w:eastAsia="IRNazanin"/>
          <w:color w:val="111111"/>
          <w:sz w:val="28"/>
          <w:sz w:val="28"/>
          <w:szCs w:val="28"/>
          <w:rtl w:val="true"/>
          <w:lang w:bidi="fa-IR"/>
        </w:rPr>
        <w:t>براى جلوگیرى از تشكیل مراسم مختلط و مفسده‌انگیز توجه به این نكات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كار مردان و زنان و سرویس دهى به آنان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برخى مسؤولان از فروشندگان زن براى جلب مشترى استفاده مى‌كنند كه در صورت داشتن مفسده، امر حرامى مرتكب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درب‌هاى ورودى براى زن و مرد مستقل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بى حجاب دعوت به حجاب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زن‌ها به مردها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رفت و آمد مردها به قسمت زنان پرهیز شود؛ حتى داماد</w:t>
      </w:r>
      <w:r>
        <w:rPr>
          <w:rStyle w:val="FootnoteAnchor"/>
          <w:rtl w:val="true"/>
        </w:rPr>
        <w:footnoteReference w:id="118"/>
      </w:r>
      <w:r>
        <w:rPr>
          <w:rFonts w:ascii="IRNazanin" w:hAnsi="IRNazanin" w:eastAsia="IRNazanin"/>
          <w:color w:val="111111"/>
          <w:sz w:val="28"/>
          <w:sz w:val="28"/>
          <w:szCs w:val="28"/>
          <w:rtl w:val="true"/>
          <w:lang w:bidi="fa-IR"/>
        </w:rPr>
        <w:t>و براى امور ضرورى هم از زنان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فضاى تنگ كه موجب فشرده شدن جمعیت مى‌شود، استفاده نشود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بردارى و عكاسى </w:t>
      </w:r>
    </w:p>
    <w:p>
      <w:pPr>
        <w:pStyle w:val="BookText"/>
        <w:rPr/>
      </w:pPr>
      <w:r>
        <w:rPr>
          <w:rFonts w:ascii="IRNazanin" w:hAnsi="IRNazanin" w:eastAsia="IRNazanin"/>
          <w:color w:val="111111"/>
          <w:sz w:val="28"/>
          <w:sz w:val="28"/>
          <w:szCs w:val="28"/>
          <w:rtl w:val="true"/>
          <w:lang w:bidi="fa-IR"/>
        </w:rPr>
        <w:t>معمولاً در مراسمى كه در رستورآنهاو تالارها برگزار مى‌شود خصوصاً جشن‌ها و عروسى، عكس یا فیلم بردارى مى‌كنند، هر چند این كار اگر همراه با گناه نباشد اشكال ندارد ولى در این میان حضور زنان نامحرم و سوءاستفاده‌هاى احتمالى از عكس و فیلم‌ها، منكرات و گناهانى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غذاخورى‌ها وظیفه دارند كه امر به معروف و نهى از منكر كنند و زمینه چنین امورى را فراهم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گرفتن و فیلم بردارى مرد از زنان نامحرمِ بى حجاب یا بد حجاب، حرام است، گرچه در عروسى باشد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و گرفتن فیلم و عكس از دست‌ها و صورت زنان نامحرم كه آرایش شده، حتى اگر با حجاب باشند، حرام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گرفتن و عكس انداختن، نگاه كردن به بدن و موى زن نامحرم، گرچه بدون قصد لذت باشد، حرام 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عكس و فیلم نامحرم بدون لذت و در صورتى كه نامحرم را نشناسد و ترس گناه و فساد نباشد مانعى ندارد، اما در پخش مستقیم نگاه به بدن و موى زن نامحرم حرام است گرچه بدون قصد لذت باشد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فرقى بین زن و مرد فیلم بردار یا عكس بردار نیست و حتى نگاه به نامحرم در فیلم‌هاى ورزشى براى خانم‌ها با تلذذ و ریبه جایز </w:t>
      </w:r>
      <w:bookmarkStart w:id="92" w:name="pg7320_66460"/>
    </w:p>
    <w:p>
      <w:pPr>
        <w:pStyle w:val="BookText"/>
        <w:rPr/>
      </w:pPr>
      <w:bookmarkEnd w:id="92"/>
      <w:r>
        <w:rPr>
          <w:rFonts w:ascii="IRNazanin" w:hAnsi="IRNazanin" w:eastAsia="IRNazanin"/>
          <w:color w:val="111111"/>
          <w:sz w:val="28"/>
          <w:sz w:val="28"/>
          <w:szCs w:val="28"/>
          <w:rtl w:val="true"/>
          <w:lang w:bidi="fa-IR"/>
        </w:rPr>
        <w:t>نیست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غالب مردم علاقه‌مند به تهیه عكس یا فیلم از مراسم‌هاى خود هستند، بهتر است از قبل یكى از محرم‌ها را براى چنین كارى آماده كنند</w:t>
      </w:r>
      <w:r>
        <w:rPr>
          <w:rFonts w:eastAsia="IRNazanin" w:cs="IRNazanin"/>
          <w:color w:val="111111"/>
          <w:sz w:val="28"/>
          <w:szCs w:val="28"/>
          <w:rtl w:val="true"/>
          <w:lang w:bidi="fa-IR"/>
        </w:rPr>
        <w:t>.</w:t>
      </w:r>
    </w:p>
    <w:p>
      <w:pPr>
        <w:pStyle w:val="Heading3"/>
        <w:numPr>
          <w:ilvl w:val="2"/>
          <w:numId w:val="1"/>
        </w:numPr>
        <w:rPr/>
      </w:pPr>
      <w:bookmarkStart w:id="93" w:name="__RefHeading___Toc916189_1051229030"/>
      <w:bookmarkStart w:id="94" w:name="_Toc35"/>
      <w:bookmarkEnd w:id="93"/>
      <w:r>
        <w:rPr>
          <w:rtl w:val="true"/>
        </w:rPr>
        <w:t>بخش دوم</w:t>
      </w:r>
      <w:r>
        <w:rPr>
          <w:rtl w:val="true"/>
        </w:rPr>
        <w:t xml:space="preserve">: </w:t>
      </w:r>
      <w:r>
        <w:rPr>
          <w:rtl w:val="true"/>
        </w:rPr>
        <w:t>محتواى مجالس</w:t>
      </w:r>
      <w:bookmarkEnd w:id="94"/>
    </w:p>
    <w:p>
      <w:pPr>
        <w:pStyle w:val="Heading4"/>
        <w:numPr>
          <w:ilvl w:val="3"/>
          <w:numId w:val="1"/>
        </w:numPr>
        <w:rPr/>
      </w:pPr>
      <w:bookmarkStart w:id="95" w:name="__RefHeading___Toc916191_1051229030"/>
      <w:bookmarkStart w:id="96" w:name="_Toc36"/>
      <w:bookmarkEnd w:id="95"/>
      <w:r>
        <w:rPr/>
        <w:t>1</w:t>
      </w:r>
      <w:r>
        <w:rPr>
          <w:rtl w:val="true"/>
        </w:rPr>
        <w:t xml:space="preserve">- </w:t>
      </w:r>
      <w:r>
        <w:rPr>
          <w:rtl w:val="true"/>
        </w:rPr>
        <w:t>رقص</w:t>
      </w:r>
      <w:bookmarkEnd w:id="96"/>
    </w:p>
    <w:p>
      <w:pPr>
        <w:pStyle w:val="BookText"/>
        <w:rPr/>
      </w:pPr>
      <w:r>
        <w:rPr>
          <w:rFonts w:ascii="IRNazanin" w:hAnsi="IRNazanin" w:eastAsia="IRNazanin"/>
          <w:color w:val="111111"/>
          <w:sz w:val="28"/>
          <w:sz w:val="28"/>
          <w:szCs w:val="28"/>
          <w:rtl w:val="true"/>
          <w:lang w:bidi="fa-IR"/>
        </w:rPr>
        <w:t>متاسفانه در برخى از مجالس عروسى و جشن‌ها كه در هتل‌ها، غذاخورى‌ها و یا هر مركز پذیرایى میهمانان برگزار مى‌شود، حدود آله ى رعایت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به صحنه‌هاى غیر شرعى، همانند رقص پایكوبى و نوازندگى تبدیل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باید بدانیم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اختیار گذاشتن سالن یا هر مكان دیگر براى انجام امور غیر شرعى، مانند رقص، پایكوبى و نوازندگى گناه و عملى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صاحبان اماكن باید از چنین عملى پرهیز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استفاده‌اى كه مال را براى آن اجاره مى‌دهند شرایطى دارد، از جمله اینكه استفاده حلال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بدون هماهنگى و اطلاع، چنین برنامه‌اى اجرا شد، وظیفه صاحبان اماكن، امر به معروف و نهى از منكر و در صورت بى تاثیر بودن، تعطیلى آن جلسه یا اطلاع دادن به نیروهاى مسؤول منكرات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رقاص و مطرب و امثال آن براى رقص و آواز و موسیقى، حرام است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دادن و پول گرفتن براى رقصیدن یا كارهاى حرام دیگر، حرام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رقص نیز لازم است كه دانسته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زن براى مرد نامحرم یا رقص مرد در مقابل زنان نامحرم، حرام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براى كودكان رقص مفسده نداشته باشد، اشكال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زن براى همسرش و مرد براى زنش در صورتى كه كار حرام دیگرى ؛ مثلاً نوازندگى حرام، همراه آن نباشد، اشكال ندارد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همراه با كار حرام و سبب تحریك شهوت و مفسده دیگرى نباشد به فتواى برخى از مراجع معظم تقلید اشكال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7320_66462"/>
    </w:p>
    <w:p>
      <w:pPr>
        <w:pStyle w:val="Heading4"/>
        <w:numPr>
          <w:ilvl w:val="3"/>
          <w:numId w:val="1"/>
        </w:numPr>
        <w:rPr/>
      </w:pPr>
      <w:bookmarkStart w:id="98" w:name="__RefHeading___Toc916193_1051229030"/>
      <w:bookmarkStart w:id="99" w:name="_Toc37"/>
      <w:bookmarkEnd w:id="97"/>
      <w:bookmarkEnd w:id="98"/>
      <w:r>
        <w:rPr/>
        <w:t>2</w:t>
      </w:r>
      <w:r>
        <w:rPr>
          <w:rtl w:val="true"/>
        </w:rPr>
        <w:t xml:space="preserve">- </w:t>
      </w:r>
      <w:r>
        <w:rPr>
          <w:rtl w:val="true"/>
        </w:rPr>
        <w:t>غنا و موسیقى</w:t>
      </w:r>
      <w:bookmarkEnd w:id="9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یعنى كشیدن، به گلو انداختن و بالا و پایین كردن صدا، به گونه‌اى كه انسان را از حالت طبیعى خارج كند و مناسب مجالس لهو و خوش گذرانى با آلات لهو و موسیقى باشد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خوانى و خوانندگى زن یا مرد كه غنا باشد، یا زمینه گناه و سبب فساد و مهیج شهوت باشد، حرام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زن براى زنان حتى اگر به حد غنا برسد، بعید نیست كه در مجالس عروسى جایز باشد، اگر چه احتیاط مستحب آن است كه ترك شود، البته باید همراه با چیزهاى حرام دیگر مانند شنیدن نامحرم و استعمال آلات لهو نباشد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میهمان‌ها بگویند ما مقدارى پول بیشتر مى‌دهیم به شرط این كه آوازخوان مرد یا زن بیاوریم كه آواز حرام بخواند، صاحب غذاخورى چه وظیفه‌اى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از راه عمل حرام، حرام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موسیقى مطرب، یعنى آنچه انسان را به شادى و هیجان مى‌آورد، و از حالت طبیعى خارج مى‌كند و مناسب مجالس لهو و لعب است، حرام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و نواختن ترانه و موسیقى مطرب حرام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00" w:name="pg7320_66463"/>
    </w:p>
    <w:p>
      <w:pPr>
        <w:pStyle w:val="BookText"/>
        <w:rPr/>
      </w:pPr>
      <w:bookmarkEnd w:id="10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شركت در مجلس گناه حرام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غذاخورى‌ها و دیگران، در مقابل پخش نوار ترانه و اجراى موسیقى مطرب، وظیفه دارند كه امر به معروف و نهى از منكر كنند و در صورت عدم توجه باید خود از محل خارج و به كسانى كه وظیفه جلوگیرى دارند، اطلاع دهند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916195_1051229030"/>
      <w:bookmarkStart w:id="102" w:name="_Toc38"/>
      <w:bookmarkEnd w:id="101"/>
      <w:r>
        <w:rPr/>
        <w:t>3</w:t>
      </w:r>
      <w:r>
        <w:rPr>
          <w:rtl w:val="true"/>
        </w:rPr>
        <w:t xml:space="preserve">- </w:t>
      </w:r>
      <w:r>
        <w:rPr>
          <w:rtl w:val="true"/>
        </w:rPr>
        <w:t>شعبده بازى</w:t>
      </w:r>
      <w:bookmarkEnd w:id="102"/>
    </w:p>
    <w:p>
      <w:pPr>
        <w:pStyle w:val="BookText"/>
        <w:rPr/>
      </w:pPr>
      <w:r>
        <w:rPr>
          <w:rFonts w:ascii="IRNazanin" w:hAnsi="IRNazanin" w:eastAsia="IRNazanin"/>
          <w:color w:val="111111"/>
          <w:sz w:val="28"/>
          <w:sz w:val="28"/>
          <w:szCs w:val="28"/>
          <w:rtl w:val="true"/>
          <w:lang w:bidi="fa-IR"/>
        </w:rPr>
        <w:t>شعبده آن است كه به واسطه حركات سریع و تند، غیر واقع را واقع نشان دهد و این عمل حرام است، ولى هر تردستى‌ى شعبده نیست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در برخى مجالس از شعبده بازان براى اجراى برنامه‌هایى كه مردم را سرگرم كند، استفاده مى‌شود كه در اختیار گذاشتن مكان براى این اعمال نیز حرام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شعبده و تردستى را فرا گرفتن یا دیدن آن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شعبده و انجام دادن آن حرام است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916197_1051229030"/>
      <w:bookmarkStart w:id="104" w:name="_Toc39"/>
      <w:bookmarkEnd w:id="103"/>
      <w:r>
        <w:rPr/>
        <w:t>4</w:t>
      </w:r>
      <w:r>
        <w:rPr>
          <w:rtl w:val="true"/>
        </w:rPr>
        <w:t xml:space="preserve">- </w:t>
      </w:r>
      <w:r>
        <w:rPr>
          <w:rtl w:val="true"/>
        </w:rPr>
        <w:t>شادى‌هاى حرام</w:t>
      </w:r>
      <w:bookmarkEnd w:id="10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مراسم جشن یا عروسى، براى شاد كردن میهمانان از فرد یا افرادى دعوت به عمل مى‌آید كه با خواندن شعر یا گفتن لطیفه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شاد كنند، مرورى بر آداب اسلامى و روش معصومان </w:t>
      </w:r>
      <w:bookmarkStart w:id="105" w:name="pg7320_66464"/>
    </w:p>
    <w:p>
      <w:pPr>
        <w:pStyle w:val="BookText"/>
        <w:rPr/>
      </w:pPr>
      <w:bookmarkEnd w:id="105"/>
      <w:r>
        <w:rPr>
          <w:rFonts w:ascii="IRNazanin" w:hAnsi="IRNazanin" w:eastAsia="IRNazanin"/>
          <w:color w:val="111111"/>
          <w:sz w:val="28"/>
          <w:sz w:val="28"/>
          <w:szCs w:val="28"/>
          <w:rtl w:val="true"/>
          <w:lang w:bidi="fa-IR"/>
        </w:rPr>
        <w:t>علیه‌السلام نشان مى‌دهد كه شادى و شاد كردن مؤمنان موضوعى بسیار با اهمیت است، اما به این شرط كه در مدار ارزش‌هاى آله ى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صلى الله علیه و آله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لَامزَحُ وَ لا اَقُولُ اِلّا الٌحَقّ؛</w:t>
      </w:r>
      <w:r>
        <w:rPr>
          <w:rStyle w:val="FootnoteAnchor"/>
          <w:rtl w:val="true"/>
        </w:rPr>
        <w:footnoteReference w:id="138"/>
      </w:r>
      <w:r>
        <w:rPr>
          <w:rFonts w:ascii="IRNazanin" w:hAnsi="IRNazanin" w:eastAsia="IRNazanin"/>
          <w:color w:val="111111"/>
          <w:sz w:val="28"/>
          <w:sz w:val="28"/>
          <w:szCs w:val="28"/>
          <w:rtl w:val="true"/>
          <w:lang w:bidi="fa-IR"/>
        </w:rPr>
        <w:t>من شوخى مى‌كنم، ولى غیر حق چیزى نمى‌گویم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طریحى مى‌نویسد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رَسَولُ اللّه یداعِبُ الرّجُلَ یرُیدُ اَنْ یسُرَّهُ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رسول خدا صلى الله علیه و آله با مردان شوخى مى‌كرد، به این قصد كه آنها را شاد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ارزش شاد كردن مؤمن همین بس كه پیامبر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سَرَّنى وَ مَنْ سَرَّنى فَقَدْ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هر كسى مؤمنى را شاد كند، مرا شاد كرده و هر كس مرا شاد كند خدا را شاد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نزد امام موسى بن جعفر علیه‌السلام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میان گروهى هستیم كه مى‌گویند و مى‌خندند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به شرطى كه ناسزا نباشد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916199_1051229030"/>
      <w:bookmarkStart w:id="107" w:name="_Toc40"/>
      <w:bookmarkEnd w:id="106"/>
      <w:r>
        <w:rPr>
          <w:rtl w:val="true"/>
        </w:rPr>
        <w:t>سخنى با هنرمندان</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علیه‌السلام فرمود من بندگانى دارم كه بهشت خود را بر آنها مباح كرده‌ام و آنان را حاكم بر بهشت قرار داده‌ام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كسانى‌اند كه مؤمنى را شاد كنند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توصیه‌ها پیرامون شاد كردن مؤمنان گواه این مطلب است كه هنرمندانى كه وظیفه شاد كردن مخاطبان مؤمن را به عهده دارند، به نوعى مورد لطف و عنایت خداوند متعال هستند، به این شرط كه كارى ارزشى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براى حفظ كردن ارزش كار خود به آنچه در شرع مقدس براى آنها معین شده توجه و به تكالیف شرعى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این بایسته‌ها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كارى كه زمینه گناه و فساد را آماده مى‌كند، یا سبب بروز مسائل شهوانى مى‌شود، خوددارى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 شوخى‌ها و لطیفه‌هاى نامناسب وخلاف شؤون اسلامى پرهیز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اجراى نمایش‌ها و برنامه‌هاى خلاف شرع برحذر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لذت گناه آلود براى دیگران و عذاب اخروى براى خود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خنداندن مردم غیبت نكنند، تهمت نزنند، دروغ نگویند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كلام خدا را به غضب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دیگران را مسخره نكنند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را با دقت در نوع مخاطبان خود اجرا كنند؛ اگر در مجلس دختران حضور دارند، روحیه شرم و حیاى آن را پاس دارند و باعث تهیج شهوت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مخاطبان جوان هستند، مطالب مربوط به متأهل‌ها را </w:t>
      </w:r>
      <w:bookmarkStart w:id="108" w:name="pg7320_66466"/>
    </w:p>
    <w:p>
      <w:pPr>
        <w:pStyle w:val="BookText"/>
        <w:rPr/>
      </w:pPr>
      <w:bookmarkEnd w:id="108"/>
      <w:r>
        <w:rPr>
          <w:rFonts w:ascii="Amiri" w:hAnsi="Amiri" w:eastAsia="Amiri" w:cs="Amiri"/>
          <w:color w:val="111111"/>
          <w:sz w:val="28"/>
          <w:sz w:val="28"/>
          <w:szCs w:val="28"/>
          <w:rtl w:val="true"/>
          <w:lang w:bidi="ar-SA"/>
        </w:rPr>
        <w:t xml:space="preserve">طرح نكنند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خلاصه این كه یك هنرمند مى‌تواند ارزش‌ها را حفظ كند و مردم را بخنداند و در این صورت كار او ارزشى و عبادت خواهد بود و این سخن رسول اكرم صلى الله علیه و آله درباره آنها صدق خواهد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بعد از نماز، شاد كردن دل مؤمن است، البته به وسیله چیزهایى كه گناه نباشد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916201_1051229030"/>
      <w:bookmarkStart w:id="110" w:name="_Toc41"/>
      <w:bookmarkEnd w:id="109"/>
      <w:r>
        <w:rPr>
          <w:rtl w:val="true"/>
        </w:rPr>
        <w:t>فصل سوم</w:t>
      </w:r>
      <w:r>
        <w:rPr>
          <w:rtl w:val="true"/>
        </w:rPr>
        <w:t xml:space="preserve">: </w:t>
      </w:r>
      <w:r>
        <w:rPr>
          <w:rtl w:val="true"/>
        </w:rPr>
        <w:t>آداب میهمانى و میهمان دارى</w:t>
      </w:r>
      <w:bookmarkEnd w:id="110"/>
    </w:p>
    <w:p>
      <w:pPr>
        <w:pStyle w:val="Heading3"/>
        <w:numPr>
          <w:ilvl w:val="2"/>
          <w:numId w:val="1"/>
        </w:numPr>
        <w:rPr/>
      </w:pPr>
      <w:bookmarkStart w:id="111" w:name="__RefHeading___Toc916203_1051229030"/>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مشتریان اماكن پذیرایى، تنها براى ساعاتى یا چند روزى میهمان صاحبان اماكن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كوتاه، میزبان و میهمان وظایف و تعهداتى در قبال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این تعامل اجتماعى، مى‌توانند به رفتار خود رنگ و بوى دینى بدهند؛ به این صورت كه مهمان‌دار مى‌تواند به حرفه خود به عنوان رفتارى دینى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 مورد سفارش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و نیت مانع از آن نخواهد شد كه او در مقابل خدمتى كه ارائه مى‌كند وجهى دریافت كند</w:t>
      </w:r>
      <w:r>
        <w:rPr>
          <w:rFonts w:eastAsia="IRNazanin" w:cs="IRNazanin"/>
          <w:color w:val="111111"/>
          <w:sz w:val="28"/>
          <w:szCs w:val="28"/>
          <w:rtl w:val="true"/>
          <w:lang w:bidi="fa-IR"/>
        </w:rPr>
        <w:t>.</w:t>
      </w:r>
    </w:p>
    <w:p>
      <w:pPr>
        <w:pStyle w:val="Heading3"/>
        <w:numPr>
          <w:ilvl w:val="2"/>
          <w:numId w:val="1"/>
        </w:numPr>
        <w:rPr/>
      </w:pPr>
      <w:bookmarkStart w:id="113" w:name="__RefHeading___Toc916205_1051229030"/>
      <w:bookmarkStart w:id="114" w:name="_Toc43"/>
      <w:bookmarkEnd w:id="113"/>
      <w:r>
        <w:rPr>
          <w:rtl w:val="true"/>
        </w:rPr>
        <w:t>بخش اول</w:t>
      </w:r>
      <w:r>
        <w:rPr>
          <w:rtl w:val="true"/>
        </w:rPr>
        <w:t xml:space="preserve">: </w:t>
      </w:r>
      <w:r>
        <w:rPr>
          <w:rtl w:val="true"/>
        </w:rPr>
        <w:t>وظایف میهمان دار</w:t>
      </w:r>
      <w:bookmarkEnd w:id="1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مشترى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حرمت مشترى؛ لازم است كه میهمان دار در نهایت ادب و احترام با میهمان خود رفتار كند و از اعمال و گفتارى كه سبب تحقیر و خدشه دارد شدن شخصیت او شود پرهیز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یؤمِنُ بِاللّه وَ الْیومِ الاخِر فَلْیكِرم ضَیفَه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هر كس </w:t>
      </w:r>
    </w:p>
    <w:p>
      <w:pPr>
        <w:pStyle w:val="BookText"/>
        <w:rPr/>
      </w:pPr>
      <w:r>
        <w:rPr>
          <w:rFonts w:ascii="IRNazanin" w:hAnsi="IRNazanin" w:eastAsia="IRNazanin"/>
          <w:color w:val="111111"/>
          <w:sz w:val="28"/>
          <w:sz w:val="28"/>
          <w:szCs w:val="28"/>
          <w:rtl w:val="true"/>
          <w:lang w:bidi="fa-IR"/>
        </w:rPr>
        <w:t>به خدا و آخرت ایمان دارد میهمانش را احترام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كنار آمدن با مشترى؛</w:t>
      </w:r>
    </w:p>
    <w:p>
      <w:pPr>
        <w:pStyle w:val="BookText"/>
        <w:rPr/>
      </w:pPr>
      <w:r>
        <w:rPr>
          <w:rFonts w:ascii="IRNazanin" w:hAnsi="IRNazanin" w:eastAsia="IRNazanin"/>
          <w:color w:val="111111"/>
          <w:sz w:val="28"/>
          <w:sz w:val="28"/>
          <w:szCs w:val="28"/>
          <w:rtl w:val="true"/>
          <w:lang w:bidi="fa-IR"/>
        </w:rPr>
        <w:t>همدردى و همراهى بامشتریان عزادار؛ در صورتى كه مشترى به مناسبت مصیبتى قرار است در رستوران از گروهى پذیرایى كند، شایسته است تمام اعضاى اماكن پذیرایى و نیز فضاى مكان‌ها با صاحبان عزا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بنده مؤمن مرا بیازارد به من اعلان جنگ كرده و آن كس كه بنده مؤمن مرا گرامى بدارد، از غضب من در امان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بیشتر به زائران اماكن مقدسه؛</w:t>
      </w:r>
    </w:p>
    <w:p>
      <w:pPr>
        <w:pStyle w:val="BookText"/>
        <w:rPr/>
      </w:pPr>
      <w:r>
        <w:rPr>
          <w:rFonts w:ascii="IRNazanin" w:hAnsi="IRNazanin" w:eastAsia="IRNazanin"/>
          <w:color w:val="111111"/>
          <w:sz w:val="28"/>
          <w:sz w:val="28"/>
          <w:szCs w:val="28"/>
          <w:rtl w:val="true"/>
          <w:lang w:bidi="fa-IR"/>
        </w:rPr>
        <w:t>شایسته است كه صاحبان این گونه اماكن توجه بیشترى به مسافران و زائران حرام ائمه اطهار و امام زادگان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احترام و حرمت ائمه علیهم االسلام حفظ شده، هم بهره‌اى از ثواب زیارت آنان نصیبشان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وعده‌ها؛</w:t>
      </w:r>
    </w:p>
    <w:p>
      <w:pPr>
        <w:pStyle w:val="BookText"/>
        <w:rPr/>
      </w:pPr>
      <w:r>
        <w:rPr>
          <w:rFonts w:ascii="IRNazanin" w:hAnsi="IRNazanin" w:eastAsia="IRNazanin"/>
          <w:color w:val="111111"/>
          <w:sz w:val="28"/>
          <w:sz w:val="28"/>
          <w:szCs w:val="28"/>
          <w:rtl w:val="true"/>
          <w:lang w:bidi="fa-IR"/>
        </w:rPr>
        <w:t>اگر صاحبان غذاخورى‌ها براى میهمانى یا مراسمى در سالن یا خارج آن وعده داده‌اند، وظیفه دارند به قرار خود عمل كنند و غذا را سر ساعت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خداوند مى‌فرماید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بالعهد ان العهد كان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پیمان وفا كنید كه از عهد سؤال مى‌شود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علیه‌السلام نیز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یك از واجبات آله ى همانند </w:t>
      </w:r>
    </w:p>
    <w:p>
      <w:pPr>
        <w:pStyle w:val="BookText"/>
        <w:rPr/>
      </w:pPr>
      <w:r>
        <w:rPr>
          <w:rFonts w:ascii="IRNazanin" w:hAnsi="IRNazanin" w:eastAsia="IRNazanin"/>
          <w:color w:val="111111"/>
          <w:sz w:val="28"/>
          <w:sz w:val="28"/>
          <w:szCs w:val="28"/>
          <w:rtl w:val="true"/>
          <w:lang w:bidi="fa-IR"/>
        </w:rPr>
        <w:t>وفاى به عهد نیست كه همه مردم جهان، با تمام اختلافاتى كه در افكار و تمایلات دارند، در آن اتفاق نظر داشته باشند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اسلامى با خارجى‌ها؛</w:t>
      </w:r>
    </w:p>
    <w:p>
      <w:pPr>
        <w:pStyle w:val="BookText"/>
        <w:rPr/>
      </w:pPr>
      <w:r>
        <w:rPr>
          <w:rFonts w:ascii="IRNazanin" w:hAnsi="IRNazanin" w:eastAsia="IRNazanin"/>
          <w:color w:val="111111"/>
          <w:sz w:val="28"/>
          <w:sz w:val="28"/>
          <w:szCs w:val="28"/>
          <w:rtl w:val="true"/>
          <w:lang w:bidi="fa-IR"/>
        </w:rPr>
        <w:t>گسترش ارتباطات و علاقه‌مندى انسان‌ها به شناخت بیشتر فرهنگ‌هاى ملل و مذاهب دیگر، موجب رشد سریع صنعت جهانگردى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اماكن پذیرایى و اقامتى در برابر این پدیده و مشتریان وظایفى بر عهده دارند كه برخى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و رفتار اسلامى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ندادن به خواسته‌هاى نامشروع مشتریان، از قبیل تقاضاى تهیه غذاى حرام، شراب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اجحاف و تقلب در سرویس دهى به مشتریان، مخصوصاً مشتریان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دستگاههایى هستند اتوماتیك كه با انداختن پول در آنها، در آنها باز مى‌شود و شخص مى‌تواند به مقدار نامعین از داخل آنها روزنامه بردارد، آیا جهت ضرر زدن به كفار اجازه مى‌دهید در مقابل پول یك روزنامه، مقدار زیادترى از روزنامه‌ها برداشته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نیست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امیر مؤمنان على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بامردم را پوشش دل خویش قرار بده و با همه دوست و مهربان باش، مبادا چون حیوان درنده باشى كه خوردن آنان را غنیمت دانى، زیرا مردم دو دسته‌اند؛ دسته‌اى </w:t>
      </w:r>
    </w:p>
    <w:p>
      <w:pPr>
        <w:pStyle w:val="BookText"/>
        <w:rPr/>
      </w:pPr>
      <w:r>
        <w:rPr>
          <w:rFonts w:ascii="IRNazanin" w:hAnsi="IRNazanin" w:eastAsia="IRNazanin"/>
          <w:color w:val="111111"/>
          <w:sz w:val="28"/>
          <w:sz w:val="28"/>
          <w:szCs w:val="28"/>
          <w:rtl w:val="true"/>
          <w:lang w:bidi="fa-IR"/>
        </w:rPr>
        <w:t>برادر دینى تو و دسته دیگر همانند تو در آفرینش مى‌باشند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كسب رضایت میهمانان؛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چندین سال است كارمند دولت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كار را صحیح و كامل انجام نداده‌ام ولى پولش را دریافت كرده‌ام، وظیفه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را انجام نداده‌اید، پولى كه در مقابل آن گرفته‌اید را به همان محلى كه گرفته‌اید برگردانید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 صلى الله علیه و آله درباره كامل انجام دادن اعمال فرموده است؛ وقتى یكى از شما كارى انجام مى‌دهد، محكم و خوب انجام دهد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نكردن؛</w:t>
      </w:r>
    </w:p>
    <w:p>
      <w:pPr>
        <w:pStyle w:val="BookText"/>
        <w:rPr/>
      </w:pPr>
      <w:r>
        <w:rPr>
          <w:rFonts w:ascii="Amiri" w:hAnsi="Amiri" w:eastAsia="Amiri" w:cs="Amiri"/>
          <w:color w:val="111111"/>
          <w:sz w:val="28"/>
          <w:sz w:val="28"/>
          <w:szCs w:val="28"/>
          <w:rtl w:val="true"/>
          <w:lang w:bidi="ar-SA"/>
        </w:rPr>
        <w:t>خداوند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یحِبُّ مَن كانَ خَوّاناً اثیماً</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خداوند خیانتكار گناهكار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یاتِ بِما غَلّ یوْمَ القیمة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هر كس خیانت كند، روز قیامت آنچه را كه خیانت كرده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امكانات و مكان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وظایفى كه كارفرمایان اماكن پذیرایى نسبت به شخص </w:t>
      </w:r>
    </w:p>
    <w:p>
      <w:pPr>
        <w:pStyle w:val="BookText"/>
        <w:rPr/>
      </w:pPr>
      <w:r>
        <w:rPr>
          <w:rFonts w:ascii="IRNazanin" w:hAnsi="IRNazanin" w:eastAsia="IRNazanin"/>
          <w:color w:val="111111"/>
          <w:sz w:val="28"/>
          <w:sz w:val="28"/>
          <w:szCs w:val="28"/>
          <w:rtl w:val="true"/>
          <w:lang w:bidi="fa-IR"/>
        </w:rPr>
        <w:t>مشترى به عهده دارند، وظایفى نیز در قبال امكانات اماكن بر عهده دارند،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آسایش محل؛</w:t>
      </w:r>
    </w:p>
    <w:p>
      <w:pPr>
        <w:pStyle w:val="BookText"/>
        <w:rPr/>
      </w:pPr>
      <w:r>
        <w:rPr>
          <w:rFonts w:ascii="IRNazanin" w:hAnsi="IRNazanin" w:eastAsia="IRNazanin"/>
          <w:color w:val="111111"/>
          <w:sz w:val="28"/>
          <w:sz w:val="28"/>
          <w:szCs w:val="28"/>
          <w:rtl w:val="true"/>
          <w:lang w:bidi="fa-IR"/>
        </w:rPr>
        <w:t>شایسته است محلى كه براى مهمانان در نظر گرفته مى‌شود اسباب آرامش آنان را فراهم سازد و از صداهاى گوش خراش، رفت و آمدهاى زیاد، تنگى محل غذاخورى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فضاى موجود مى‌توان براى پیام‌هاى مذهبى در قالب پوستر، نقاشى، خطاطى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w:t>
      </w:r>
    </w:p>
    <w:p>
      <w:pPr>
        <w:pStyle w:val="BookText"/>
        <w:rPr/>
      </w:pPr>
      <w:r>
        <w:rPr>
          <w:rFonts w:ascii="IRNazanin" w:hAnsi="IRNazanin" w:eastAsia="IRNazanin"/>
          <w:color w:val="111111"/>
          <w:sz w:val="28"/>
          <w:sz w:val="28"/>
          <w:szCs w:val="28"/>
          <w:rtl w:val="true"/>
          <w:lang w:bidi="fa-IR"/>
        </w:rPr>
        <w:t>موضوع تمیزى و نظافت مورد تاكید اسلاماست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طیبُ یحِبُّ الطیب، نظیفٌ یحبُّ النظافة؛</w:t>
      </w:r>
      <w:r>
        <w:rPr>
          <w:rStyle w:val="FootnoteAnchor"/>
          <w:rtl w:val="true"/>
        </w:rPr>
        <w:footnoteReference w:id="155"/>
      </w:r>
      <w:r>
        <w:rPr>
          <w:rFonts w:ascii="IRNazanin" w:hAnsi="IRNazanin" w:eastAsia="IRNazanin"/>
          <w:color w:val="111111"/>
          <w:sz w:val="28"/>
          <w:sz w:val="28"/>
          <w:szCs w:val="28"/>
          <w:rtl w:val="true"/>
          <w:lang w:bidi="fa-IR"/>
        </w:rPr>
        <w:t>خداوند پاك و پاكیزه است و پاكى و پاكیزگى را دوست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نَظیفٌ فَتنظّفُوا فَانّهُ لا یدخُل الجّنة اِلّا نظیف؛</w:t>
      </w:r>
      <w:r>
        <w:rPr>
          <w:rStyle w:val="FootnoteAnchor"/>
          <w:rtl w:val="true"/>
        </w:rPr>
        <w:footnoteReference w:id="156"/>
      </w:r>
      <w:r>
        <w:rPr>
          <w:rFonts w:ascii="IRNazanin" w:hAnsi="IRNazanin" w:eastAsia="IRNazanin"/>
          <w:color w:val="111111"/>
          <w:sz w:val="28"/>
          <w:sz w:val="28"/>
          <w:szCs w:val="28"/>
          <w:rtl w:val="true"/>
          <w:lang w:bidi="fa-IR"/>
        </w:rPr>
        <w:t>اسلام پاكیزه است شما نیز پاكیزه باشید، زیرا داخل بهشت نمى‌شود مگر فرد پاكیزه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غذاخورى </w:t>
      </w:r>
      <w:r>
        <w:rPr>
          <w:rStyle w:val="FootnoteAnchor"/>
          <w:rtl w:val="true"/>
        </w:rPr>
        <w:footnoteReference w:id="157"/>
      </w:r>
      <w:r>
        <w:rPr>
          <w:rFonts w:ascii="IRNazanin" w:hAnsi="IRNazanin" w:eastAsia="IRNazanin"/>
          <w:color w:val="111111"/>
          <w:sz w:val="28"/>
          <w:sz w:val="28"/>
          <w:szCs w:val="28"/>
          <w:rtl w:val="true"/>
          <w:lang w:bidi="fa-IR"/>
        </w:rPr>
        <w:t>، ظروف</w:t>
      </w:r>
      <w:r>
        <w:rPr>
          <w:rStyle w:val="FootnoteAnchor"/>
          <w:rtl w:val="true"/>
        </w:rPr>
        <w:footnoteReference w:id="158"/>
      </w:r>
      <w:r>
        <w:rPr>
          <w:rFonts w:ascii="IRNazanin" w:hAnsi="IRNazanin" w:eastAsia="IRNazanin"/>
          <w:color w:val="111111"/>
          <w:sz w:val="28"/>
          <w:sz w:val="28"/>
          <w:szCs w:val="28"/>
          <w:rtl w:val="true"/>
          <w:lang w:bidi="fa-IR"/>
        </w:rPr>
        <w:t>و كاركنان نظیف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خدماتى جنبى؛ به دلیل مسافر بودن </w:t>
      </w:r>
    </w:p>
    <w:p>
      <w:pPr>
        <w:pStyle w:val="BookText"/>
        <w:rPr/>
      </w:pPr>
      <w:r>
        <w:rPr>
          <w:rFonts w:ascii="IRNazanin" w:hAnsi="IRNazanin" w:eastAsia="IRNazanin"/>
          <w:color w:val="111111"/>
          <w:sz w:val="28"/>
          <w:sz w:val="28"/>
          <w:szCs w:val="28"/>
          <w:rtl w:val="true"/>
          <w:lang w:bidi="fa-IR"/>
        </w:rPr>
        <w:t>برخى مشترى‌ها، وجود تأسیساتى كه بتواند نیازهاى آنها را فراهم كند، ضرورى است، از جمله سرویس بهداشتى و نمازخانه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خانه وسیع، تمیز و زیبا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نماز خانم‌ها و آقایان جدا و داراى پوشش مناسب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تسبیح، پارچه‌ها و زیرانداز تمیز و به اندازه كافى و امكانات مناسب و در شأن نمازگزاران تهیه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الامكان در محل نماز آن نسخه‌اى از قرآن و مفاتیح و توضیح المسائل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قبله با علامتى ساده مشخص شود و در سمت قبله تصاویرى كه موجب حواس پرتى نمازگزار مى‌شود نصب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داراى دستگاههاى گرمازا و خنك‌كننده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غصبى نبودن محل؛</w:t>
      </w:r>
    </w:p>
    <w:p>
      <w:pPr>
        <w:pStyle w:val="BookText"/>
        <w:rPr/>
      </w:pPr>
      <w:r>
        <w:rPr>
          <w:rFonts w:ascii="IRNazanin" w:hAnsi="IRNazanin" w:eastAsia="IRNazanin"/>
          <w:color w:val="111111"/>
          <w:sz w:val="28"/>
          <w:sz w:val="28"/>
          <w:szCs w:val="28"/>
          <w:rtl w:val="true"/>
          <w:lang w:bidi="fa-IR"/>
        </w:rPr>
        <w:t>علاوه بر آن چه گفتیم، میهمان دار وظیفه دارد، مكانى را براى پذیرایى در اختیار مشترى بگذارد كه استفاده از آن حلال باشد؛</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پذیرایى و اقامت، نباید بدون رضاى مالك شرعى، مورد استفاده قرار گیرد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وقفى است، به صورت غیرشرعى واگذار نشده باشد و بر خلاف قانون حكومت اسلامى مورد استفاده قرار نگیرد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امكانات، مانند برق، گاز و تلفن، مشكل شرعى نداشته و برخلاف قانون حكومت اسلامى نباشد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مشكل شرعى یا قانونى دارد در اختیار مشترى قرار ندهد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اگر مشترى اطلاعى از این موضوع نداشته باشد تكلیفى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ها</w:t>
      </w:r>
    </w:p>
    <w:p>
      <w:pPr>
        <w:pStyle w:val="BookText"/>
        <w:rPr/>
      </w:pPr>
      <w:r>
        <w:rPr>
          <w:rFonts w:ascii="IRNazanin" w:hAnsi="IRNazanin" w:eastAsia="IRNazanin"/>
          <w:color w:val="111111"/>
          <w:sz w:val="28"/>
          <w:sz w:val="28"/>
          <w:szCs w:val="28"/>
          <w:rtl w:val="true"/>
          <w:lang w:bidi="fa-IR"/>
        </w:rPr>
        <w:t>در طول سال، روزهایى وجود دارد كه به دلیل قرار گرفتن مناسبت خاصى، داراى موقعیتى ویژه است و حفظ حرمت و احترام آن بر همه لازم است، مانند ایام شهادت ائمه علیهماالسلامبه خصوص ماه محرم و ایام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برخى احكام ماه رمضان اشاره مى‌شود كه تالارها وظیفه دارند آنها را رعایت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عملى كه تظاهر به روزه‌خوارى به شمار آید، پرهیز و جلوگیرى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غذا براى مسافران و كسانى كه عذر دارند، باید به دور از انظار عمومى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فروش غذا به كسانى كه مى‌دانند بدون عذرروزه‌خوارى مى‌كنند، خوددارى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طور علنى روزه خوارى كند به حكم قاضى شرع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مى‌خورد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چلوكبابى و امثال آن در داخل شهر و در روزهاى ماه مبارك </w:t>
      </w:r>
      <w:bookmarkStart w:id="115" w:name="pg7320_66473"/>
    </w:p>
    <w:p>
      <w:pPr>
        <w:pStyle w:val="BookText"/>
        <w:rPr/>
      </w:pPr>
      <w:bookmarkEnd w:id="115"/>
      <w:r>
        <w:rPr>
          <w:rFonts w:ascii="IRNazanin" w:hAnsi="IRNazanin" w:eastAsia="IRNazanin"/>
          <w:color w:val="111111"/>
          <w:sz w:val="28"/>
          <w:sz w:val="28"/>
          <w:szCs w:val="28"/>
          <w:rtl w:val="true"/>
          <w:lang w:bidi="fa-IR"/>
        </w:rPr>
        <w:t>رمضان فعالیت كند و مخفیانه از مراجعان پذیرایى كند یا براى آنها غذا بفرستد، كار او چه حكمى دارد و وظیفه كسى كه آن جا كار مى‌كند،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خلاف است و كسى كه مى‌داند باید او را امر به معروف و نهى از منكر كند، اگر ثر نكرد به نیروهایى كه وظیفه مقابله با منكرات را دارند، خبر دهد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نانوایى، به خاطر گرماى بیش از حد تنور، روزه‌اش را مى‌خورد و مى‌گوید با این گرماى هوا و گرماى تنور نمى‌توانم روزه بگیرم و شاید در زمستان قضاى روزه را بگیرد، آیا او مجاز است این كار را بكند؟ و هر فردى كه این قبیل شغل‌ها را دارد مى‌تواند در این فصل روزه نگیرد؟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عذرهاى ذكر شده سبب جواز افطار نیست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همان گونه كه صاحبان اماكن در مقابل احكام شرع مسئولیت دارند، همان طور موظف‌اند كه قوانین و مقررات جمهورى اسلامى را مراعات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عملى كه برخلاف مقررات دولت اسلامى یا موجب فساد در جامعه باشد، جایز نیست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16207_1051229030"/>
      <w:bookmarkStart w:id="117" w:name="_Toc44"/>
      <w:bookmarkEnd w:id="116"/>
      <w:r>
        <w:rPr>
          <w:rtl w:val="true"/>
        </w:rPr>
        <w:t>بخش دوم</w:t>
      </w:r>
      <w:r>
        <w:rPr>
          <w:rtl w:val="true"/>
        </w:rPr>
        <w:t xml:space="preserve">: </w:t>
      </w:r>
      <w:r>
        <w:rPr>
          <w:rtl w:val="true"/>
        </w:rPr>
        <w:t>وظایف میهمان</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طبیعى است در برابر تعهداتى كه میزبان و صاحب مكان پذیرایى بر عهده دارد، میهمان و مشترى هم تعهدات و آدابى را باید بپذیرد و به انجام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این امور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وظیفه دارد از اموال مكان پذیرایى مواظبت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ظرفى كه مربوط به اماكن پذیرایى است از دست ما یا بچه ما بیفتد و بشكند یا خسارتى به امكانات سالن وارد شود چه وظیفه‌اى 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نگهدارى آن كوتاهى یا درنحوه استفاده از آن زیاده‌روى كرده باشد، جبران خسرات لازم است، گر چه عمدى نباشد، مگر این كه صاحب مال ببخشد یا حلال كند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یا دوران كودكى مالى از مردم را از بین برده‌ایم یا دزدى كرده‌ایم، یا در رستوران غذا خورده‌ایم ولى وجه آن را نپرداخته‌ایم یا لوازم رستوران را شكسته‌ایم یا در حساب كردن قیمت اشتباه كرده‌ایم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بكنیم؟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را مى‌شناسیم یا مى‌توانیم با تحقیق بشناسیم و مقدار بدهكارى را هم مى‌دانیم، باید قیمت چیزى را كه تلف كرده‌ایم، به قیمت روز به او بدهیم و اگر خود جنس موجود بود آن را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فرض دو نكته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كه، لازم نیست خود ما بدهكارى را بدهیم، بلكه مى‌توانیم به كسى كه مورد اطمینان است بسپاریم، تا او بدهد و بگوید كسى بدهكار بود،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كه، لازم نیست بگوییم، این پول از چه بابت است، فقط كافى است آن را به صاحبش برسانیم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 كه، اگر بعد از تحقیق معلوم شد صاحب آن مرده است، باید به ورثه‌اش تحویل دهیم و طبق قانون ارث آن را بین ورثه تقسیم كنیم و سپردن به یك نفر كافى نیست، مگر آن كه </w:t>
      </w:r>
    </w:p>
    <w:p>
      <w:pPr>
        <w:pStyle w:val="BookText"/>
        <w:rPr/>
      </w:pPr>
      <w:r>
        <w:rPr>
          <w:rFonts w:ascii="IRNazanin" w:hAnsi="IRNazanin" w:eastAsia="IRNazanin"/>
          <w:color w:val="111111"/>
          <w:sz w:val="28"/>
          <w:sz w:val="28"/>
          <w:szCs w:val="28"/>
          <w:rtl w:val="true"/>
          <w:lang w:bidi="fa-IR"/>
        </w:rPr>
        <w:t>مطمئن باشیم خودشان به طور صحیح تقسیم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تحقیق صاحبش را نشناختیم، ولى مقدار بدهكارى را مى‌دانیم، باید بهاى آن را به قیمت روز از طرف صاحبش به فقیر شرعى </w:t>
      </w:r>
      <w:r>
        <w:rPr>
          <w:rStyle w:val="FootnoteAnchor"/>
          <w:rtl w:val="true"/>
        </w:rPr>
        <w:footnoteReference w:id="168"/>
      </w:r>
      <w:r>
        <w:rPr>
          <w:rFonts w:ascii="IRNazanin" w:hAnsi="IRNazanin" w:eastAsia="IRNazanin"/>
          <w:color w:val="111111"/>
          <w:sz w:val="28"/>
          <w:sz w:val="28"/>
          <w:szCs w:val="28"/>
          <w:rtl w:val="true"/>
          <w:lang w:bidi="fa-IR"/>
        </w:rPr>
        <w:t>غیر سید، كه فقیر بودن او را مى‌دانیم، با اجازه مجتهد، صدقه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را مى‌شناسیم، ولى مقدار بدهكارى را نمى‌دانیم، باید یكدیگر راضى كنیم و اگر راضى نشد، مقدارى را كه یقین داریم مال اوست و حتماً كمتر از آن نبوه، به او بدهیم، هر چند احتیاط این است كه مقدار بیشترى را كه احتمال مى‌دهیم مال اوست، به او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را نمى‌شناسیم، مقدار حرام و بدهكارى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طرف صاحبش مقدار یقینى را به فقیر شرعى غیر سید، با اجازه مجتهد، صدقه دهیم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مشترى انتظار دارد با مكان نظیف و میزبان مؤدب روبرو شود، خودش نیز وظیفه دارد احترام میزبان و كاركنان را نگه دارد و نظافت اماكنى را كه در اختیار اوست مراعات نماید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باید فقط از وسایل و امكاناتى كه براى او تهیه شده استفاده كند، در غیر این صورت چنین كارى در حكم غصب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مى‌شود از امكانات تالار، از قبیل تلفن، سرویس دستشویى، همراه بردن غذا و استفاده از میز و صندلى و فضا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مسئولان اماكن، استفاده كرد؟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جایز نیست، مگر این كه عمومى باشد و مالك جلوگیرى نكند، یعنى </w:t>
      </w:r>
      <w:bookmarkStart w:id="118" w:name="pg7320_66476"/>
    </w:p>
    <w:p>
      <w:pPr>
        <w:pStyle w:val="BookText"/>
        <w:rPr/>
      </w:pPr>
      <w:bookmarkEnd w:id="118"/>
      <w:r>
        <w:rPr>
          <w:rFonts w:ascii="IRNazanin" w:hAnsi="IRNazanin" w:eastAsia="IRNazanin"/>
          <w:color w:val="111111"/>
          <w:sz w:val="28"/>
          <w:sz w:val="28"/>
          <w:szCs w:val="28"/>
          <w:rtl w:val="true"/>
          <w:lang w:bidi="fa-IR"/>
        </w:rPr>
        <w:t>اطمینان به رضایت حاصل شود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وظیفه دارد مثل میزبان از كارهایى كه سبب معصیت مى‌شود، از قبیل برپایى مجلس گناه، استفاده از غذاى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و در صورت مشاهده گناه، امربه معروف و نهى از منكر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تا حد امكان طبق آداب اسلامى بخورد 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مدیران رستورانها آداب مذكور را از رسآله هاى عملیه استخراج و با خط زیبا در سالن‌هاى غذاخورى نصب كنند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916209_1051229030"/>
      <w:bookmarkStart w:id="120" w:name="_Toc45"/>
      <w:bookmarkEnd w:id="119"/>
      <w:r>
        <w:rPr>
          <w:rtl w:val="true"/>
        </w:rPr>
        <w:t>بخش سوم</w:t>
      </w:r>
      <w:r>
        <w:rPr>
          <w:rtl w:val="true"/>
        </w:rPr>
        <w:t xml:space="preserve">: </w:t>
      </w:r>
      <w:r>
        <w:rPr>
          <w:rtl w:val="true"/>
        </w:rPr>
        <w:t>اشیاى به جامانده</w:t>
      </w:r>
      <w:bookmarkEnd w:id="120"/>
    </w:p>
    <w:p>
      <w:pPr>
        <w:pStyle w:val="BookText"/>
        <w:rPr/>
      </w:pPr>
      <w:r>
        <w:rPr>
          <w:rFonts w:ascii="IRNazanin" w:hAnsi="IRNazanin" w:eastAsia="IRNazanin"/>
          <w:color w:val="111111"/>
          <w:sz w:val="28"/>
          <w:sz w:val="28"/>
          <w:szCs w:val="28"/>
          <w:rtl w:val="true"/>
          <w:lang w:bidi="fa-IR"/>
        </w:rPr>
        <w:t>رفت و آمدها و نشست و برخاست‌هایى كه در میهمانى‌ها صورت مى‌گیرد و حال و هوایى كه مراسم میهمانى دارد، گاهى سبب مى‌شود، كه وسایل میهمان‌ها و مشتریان جا بماند و یا به دلیل عجله مسافر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یا وسایلى مربوط به اماكن پذیرایى را اشتباهى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یكى از میهمانداران چیزى را كه از مسافران به جاى مانده بردارد،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آن را جستجو كند و با دادن نشانى صحیح، به او بدهد و بعد از جستجو یا ناامیدى از پیدا شدن صاحب آن، از طرف صاحبش آن را به فقیر غیرسید، با اجازه مجتهد، صدقه دهد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چیزى را پیدا كند چه حكمى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نشانه‌اى ندارد كه بتوان به واسطه آن صاحبش را پیدا كرد، احتیاط واجب آن </w:t>
      </w:r>
    </w:p>
    <w:p>
      <w:pPr>
        <w:pStyle w:val="BookText"/>
        <w:rPr/>
      </w:pPr>
      <w:r>
        <w:rPr>
          <w:rFonts w:ascii="Amiri" w:hAnsi="Amiri" w:eastAsia="Amiri" w:cs="Amiri"/>
          <w:color w:val="111111"/>
          <w:sz w:val="28"/>
          <w:sz w:val="28"/>
          <w:szCs w:val="28"/>
          <w:rtl w:val="true"/>
          <w:lang w:bidi="ar-SA"/>
        </w:rPr>
        <w:t>است كه از طرف صاحبش صدقه دهد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 دارد، هر چند قیمت آن از یك درهم </w:t>
      </w:r>
      <w:r>
        <w:rPr>
          <w:rStyle w:val="FootnoteAnchor"/>
          <w:rtl w:val="true"/>
        </w:rPr>
        <w:footnoteReference w:id="175"/>
      </w:r>
      <w:r>
        <w:rPr>
          <w:rFonts w:ascii="IRNazanin" w:hAnsi="IRNazanin" w:eastAsia="IRNazanin"/>
          <w:color w:val="111111"/>
          <w:sz w:val="28"/>
          <w:sz w:val="28"/>
          <w:szCs w:val="28"/>
          <w:rtl w:val="true"/>
          <w:lang w:bidi="fa-IR"/>
        </w:rPr>
        <w:t>كمتر ولى صاحبش معلوم باشد، 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تمام شرایط فوق فقط صاحبش معلوم نباشد، مى‌تواند براى خود بردارد و اگر تلف شد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دارد و قیمت آن به یك درهم مى‌رسد باید تا یك سال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پیدا شد، به او بدهد و اگر پیدا نشد مى‌تواند یا براى خود بردارد، به قصد اینكه هر وقت صاحبش پیدا شد عوض آن را به او بدهد،یا براى صاحبش نگاه دارد،ولى احتیاطاً و با اجازه مجتهد به فقیر غیرسید بدهد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w:t>
      </w:r>
    </w:p>
    <w:p>
      <w:pPr>
        <w:pStyle w:val="BookText"/>
        <w:rPr/>
      </w:pPr>
      <w:r>
        <w:rPr>
          <w:rFonts w:ascii="IRNazanin" w:hAnsi="IRNazanin" w:eastAsia="IRNazanin"/>
          <w:color w:val="111111"/>
          <w:sz w:val="28"/>
          <w:sz w:val="28"/>
          <w:szCs w:val="28"/>
          <w:rtl w:val="true"/>
          <w:lang w:bidi="fa-IR"/>
        </w:rPr>
        <w:t xml:space="preserve">امر به معروف و نهى از منكر، اساسى‌ترین حق متقابل مردم در جامعه اسلامى است كه قرآن كریم با واژه‌هایى چون تواصى </w:t>
      </w:r>
      <w:r>
        <w:rPr>
          <w:rStyle w:val="FootnoteAnchor"/>
          <w:rtl w:val="true"/>
        </w:rPr>
        <w:footnoteReference w:id="177"/>
      </w:r>
      <w:r>
        <w:rPr>
          <w:rFonts w:ascii="IRNazanin" w:hAnsi="IRNazanin" w:eastAsia="IRNazanin"/>
          <w:color w:val="111111"/>
          <w:sz w:val="28"/>
          <w:sz w:val="28"/>
          <w:szCs w:val="28"/>
          <w:rtl w:val="true"/>
          <w:lang w:bidi="fa-IR"/>
        </w:rPr>
        <w:t xml:space="preserve">و تناهى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یكدیگر را سفارش كردن و یكدیگر رابازداشتن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ویژگى كه سلامت جامعه اسلامى را در پى دارد، بارزترین خصوصیت جامعه مسلمانان نیز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خَیرَ اُمّةٍ اُخْرِجَتْ لِلنّاس تَامُرُون بِالمَعُروف وَ تَنْهَونَ عَن ِ المُنكر وَ تُومِنُون بِالله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یعنى، شما بهترین امتى بودید كه براى مردم پدید آمده‌اید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نیكى فرمان مى‌دهید و از منكر باز مى‌دارید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گفته شد، اقامه امر به معروف و نهى از منكر وظیفه همگانى است و صاحب مكان پذایریى و مشترى هر دو در قبال منكرات یا ترك واجبات از طرف مقابل وظیفه اجتماعى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واجب كفایى است، یعنى در صورتى كه بعضى از مسلمانان بالغ و عاقل آن را انجام دهند از دیگران ساقط است و اگر برپایى معروف و جلوگیرى از منكر توقف بر اجتماع جمعى از مسلمانان داشته باشد، واجب است اجتماع كنند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امر و نهى كنند و موثر نشود و بعضى دیگر احتمال بدهند كه امر یا نهى آنها موثر است، واجب است امر و نهى كنند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نهى از منكر بیان احكام دینى كفایت نمى‌كند، بلكه باید امر و نهى كند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واجب بودن امر به معروف و نهى‌از منكر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كسى كه مى‌خواهد امر و نهى كند بداند آنچه شخص ملكف به جا نمى‌آورد واجب است به جا آورد، و آنچه به جا مى‌آورد باید ترك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كه، احتمال بدهد امر و نهى تأثیر مى‌كند، پس اگر بداند اثر نمى‌كند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 كه، بداند شخص معصیت كار بنا دارد كه معصیت خود را تكرار كند، پس اگر بداند یا گمان كند یا احتمال صحیح بدهد كه تكرار نمى‌كند،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كه، در امر و نهى مفسده‌اى نباشد، پس اگر بداند یا گمان كند كه اگر امر یا نهى كند ضرر جانى یا آبرویى یا مالى قابل توجه به او مى‌رسد، واجب نیست، بلكه اگر احتمال ضررهاى مذكور را هم بدهد، واجب نیست و بالاتر از آن اگر احتمال دهد كه در اثر آن ضرر جانى یا آبرویى یا مالى و مشقت زیاد متوجه بعضى مؤمنین شود واجب نمى‌شود؛ بلكه در بسیارى از موارد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یا منكر از امورى باشد كه شارعمقدس به آن اهمیت زیاد مى‌دهد، مثل اصول دین یا مذهب و حفظ قرآن مجید و حفظ عقاید مسلمانان یا احكام ضرورى، باید ملاحظه اهمیت شود و مجرد ضرر موجب واجب نبودن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توقف داشته باشد حفظ عقاید مسلمانان یا حفظ احكام ضرورى اسلام بر دادن جان و مال، واجب است بدهد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صحیح داده شود كه سكوت سبب مى‌شود كه منكرى معروف یا معروفى منكر شود، واجب است خصوصاً بر علماى اعلام، اظهار حق و اعلام آن و جایز نیست سكوت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امر به معروف و نهى از منكر </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با شخص معصیت كار طورى عمل شود كه بفهمد به خاطر معصیت او این نحو با او عمل شده است، مثل این كه از او رو برگرداند، یا با چهره گرفته با او ملاقات كند یا با او ترك رفت و آمد كند و از او اعراض كند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از امر به معروف و نهى از منكر، امر و نهى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احتمال تأثیر و حصول سایر شرایط گذشته، واجب است اهل معصیت را نهى كند و تارك واجب را امر كند به به جا آوردن واجب</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مى‌داند كه نصیحت تاثیر ندارد، واجب است با احتمال تأثیر، امر و نهى الزامى كند و اگر تأثیر نمى‌كند، مگر با شدّت در گفتار و تهدید بر مخالفت، لازم است؛ لكن باید از دروغ و معصیت دیگر دورى شود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توسل به زور و جبر است، ولى با توجه به حاكمیت و اقتدار حكومت اسلامى این امر به نیروهاى امنیتى داخلى و قوه قضائیه واگذار مى‌شود و در صورت نیاز به توسل به زور موضوع را به نیروى انتظامى و قوه قضائیه اطلاع دهند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جلوگیرى از منكرات و اقامه واجبات، موقوف باشد بر زخمى كردن و كشتن، جایز نیست مگر به اذن مجتهد جامع الشرائط با حصول </w:t>
      </w:r>
      <w:bookmarkStart w:id="121" w:name="pg7320_66481"/>
    </w:p>
    <w:p>
      <w:pPr>
        <w:pStyle w:val="BookText"/>
        <w:rPr/>
      </w:pPr>
      <w:bookmarkEnd w:id="121"/>
      <w:r>
        <w:rPr>
          <w:rFonts w:ascii="IRNazanin" w:hAnsi="IRNazanin" w:eastAsia="IRNazanin"/>
          <w:color w:val="111111"/>
          <w:sz w:val="28"/>
          <w:sz w:val="28"/>
          <w:szCs w:val="28"/>
          <w:rtl w:val="true"/>
          <w:lang w:bidi="fa-IR"/>
        </w:rPr>
        <w:t>شرایط آن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916211_1051229030"/>
      <w:bookmarkStart w:id="123" w:name="_Toc46"/>
      <w:bookmarkEnd w:id="122"/>
      <w:r>
        <w:rPr>
          <w:rtl w:val="true"/>
        </w:rPr>
        <w:t>فصل چهارم</w:t>
      </w:r>
      <w:r>
        <w:rPr>
          <w:rtl w:val="true"/>
        </w:rPr>
        <w:t xml:space="preserve">: </w:t>
      </w:r>
      <w:r>
        <w:rPr>
          <w:rtl w:val="true"/>
        </w:rPr>
        <w:t>ارتباط كارفرما و كارگر</w:t>
      </w:r>
      <w:bookmarkEnd w:id="123"/>
    </w:p>
    <w:p>
      <w:pPr>
        <w:pStyle w:val="Heading3"/>
        <w:numPr>
          <w:ilvl w:val="2"/>
          <w:numId w:val="1"/>
        </w:numPr>
        <w:rPr/>
      </w:pPr>
      <w:bookmarkStart w:id="124" w:name="__RefHeading___Toc916213_1051229030"/>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شایسته است كارفرما، براى حفظ ارزش‌هاى آله ى در محیط كسب و كار، همواره از كارگرانى استفاده كند كه آداب اسلامى را سرلوحه اعمال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استخدام بانوان، تا حد امكان از بانوان متأهل، متدین و مؤدب به آداب اسلامى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گفتیم كارفرما وظایف دیگرى نیز در مقابل كارگران اماكن پذیرایى و اقامتى بر عهده دارد كه مى‌توان به این موارد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16215_1051229030"/>
      <w:bookmarkStart w:id="127" w:name="_Toc48"/>
      <w:bookmarkEnd w:id="126"/>
      <w:r>
        <w:rPr>
          <w:rtl w:val="true"/>
        </w:rPr>
        <w:t>پرداخت حقوق واقعى كارگر</w:t>
      </w:r>
      <w:bookmarkEnd w:id="1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كارگرى خودش به حقوق كم راضى شود و یا كار بدون بیمه را بپذیرد، آیا استفاده از او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راضى است، اشكالى ندارد، و اگر به خاطر ناچارى و عدم رضایت واقعى است، محل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916217_1051229030"/>
      <w:bookmarkStart w:id="129" w:name="_Toc49"/>
      <w:bookmarkEnd w:id="128"/>
      <w:r>
        <w:rPr>
          <w:rtl w:val="true"/>
        </w:rPr>
        <w:t>حفظ حرمت كارگر</w:t>
      </w:r>
      <w:bookmarkEnd w:id="1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كارفرما موظف است كرامت انسانى و حرمت او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فرهنگ مسلمانان چنان جایگاه رفیعى دارد كه پیامبر اكرم صلى الله علیه و آله دست كارگر را بوسید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بنابراین، كارفرما نباید كارگران خود را در هر موقعیت و رتبه‌اى كه باشند، تحقیر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علیه‌السلام </w:t>
      </w:r>
      <w:bookmarkStart w:id="130" w:name="pg7320_66482"/>
    </w:p>
    <w:p>
      <w:pPr>
        <w:pStyle w:val="BookText"/>
        <w:rPr/>
      </w:pPr>
      <w:bookmarkEnd w:id="130"/>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بنده‌اى از بندگان خدا را كوچك نشمار، چه بسا او دوست خدا باشد و تو ندانى</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شایسته است كارفرما نسبت به نیازهاى كارگران خود دلسوزى نشان دهد،</w:t>
      </w:r>
      <w:r>
        <w:rPr>
          <w:rStyle w:val="FootnoteAnchor"/>
          <w:rtl w:val="true"/>
        </w:rPr>
        <w:footnoteReference w:id="192"/>
      </w:r>
      <w:r>
        <w:rPr>
          <w:rFonts w:ascii="IRNazanin" w:hAnsi="IRNazanin" w:eastAsia="IRNazanin"/>
          <w:color w:val="111111"/>
          <w:sz w:val="28"/>
          <w:sz w:val="28"/>
          <w:szCs w:val="28"/>
          <w:rtl w:val="true"/>
          <w:lang w:bidi="fa-IR"/>
        </w:rPr>
        <w:t>فرصت كافى براى انجام امور شخصى و عبادى آنان اختصاص دهد، نسبت به آنان خوش اخلاق و خوش رفتار باشد و در قبال اشتباهاتى كه انجام مى‌دهند ضمن تذكر و هدایت، با گذشت و نرمى برخورد كند، زیرا خداوند از مسلمانان مى‌خواهد نسبت به هم گذشت داشته باشند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916219_1051229030"/>
      <w:bookmarkStart w:id="132" w:name="_Toc50"/>
      <w:bookmarkEnd w:id="131"/>
      <w:r>
        <w:rPr>
          <w:rtl w:val="true"/>
        </w:rPr>
        <w:t>وظایف كارگر</w:t>
      </w:r>
      <w:bookmarkEnd w:id="132"/>
    </w:p>
    <w:p>
      <w:pPr>
        <w:pStyle w:val="BookText"/>
        <w:rPr/>
      </w:pPr>
      <w:r>
        <w:rPr>
          <w:rFonts w:ascii="IRNazanin" w:hAnsi="IRNazanin" w:eastAsia="IRNazanin"/>
          <w:color w:val="111111"/>
          <w:sz w:val="28"/>
          <w:sz w:val="28"/>
          <w:szCs w:val="28"/>
          <w:rtl w:val="true"/>
          <w:lang w:bidi="fa-IR"/>
        </w:rPr>
        <w:t>در كنار آنچه گفتیم كارگر نیز وظیفه دارد، حقوق كارفرما را رعایت كند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كارگر مى‌تواند بدون اجازه كارفرما از امكانات تالار، مثل تلفن،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كارفرما دروغ مى‌گوید كار كردن نزد او چه حكمى دارد؟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اشكال ندارد، ولى دروغ و قسم دروغ حرام است، او را نهى از منكر نمایید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33" w:name="pg7320_66483"/>
    </w:p>
    <w:p>
      <w:pPr>
        <w:pStyle w:val="BookText"/>
        <w:rPr/>
      </w:pPr>
      <w:bookmarkEnd w:id="133"/>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كارگرى براى غیرمسلمان كار مى‌كند وظیفه او چیست و آیاحقوقى كه مى‌گیرد، اشكال دارد یا نه؟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 و حقوق اشكال ندارد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كارگر به خاطر كوتاهى در انجام وظیفه، موجب ضرر به كارفرما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مدیون است و باید جبران كند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916221_1051229030"/>
      <w:bookmarkStart w:id="135" w:name="_Toc51"/>
      <w:bookmarkEnd w:id="134"/>
      <w:r>
        <w:rPr>
          <w:rtl w:val="true"/>
        </w:rPr>
        <w:t>فصل پنجم</w:t>
      </w:r>
      <w:r>
        <w:rPr>
          <w:rtl w:val="true"/>
        </w:rPr>
        <w:t xml:space="preserve">: </w:t>
      </w:r>
      <w:r>
        <w:rPr>
          <w:rtl w:val="true"/>
        </w:rPr>
        <w:t>خمس</w:t>
      </w:r>
      <w:bookmarkEnd w:id="135"/>
    </w:p>
    <w:p>
      <w:pPr>
        <w:pStyle w:val="Heading3"/>
        <w:numPr>
          <w:ilvl w:val="2"/>
          <w:numId w:val="1"/>
        </w:numPr>
        <w:rPr/>
      </w:pPr>
      <w:bookmarkStart w:id="136" w:name="__RefHeading___Toc916223_1051229030"/>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پرداخت خمس، یكى از تكالیف اقتصادى مسلمانان است، و آنان باید در برخى موارد یك پنجم مال خود را براى مصارف مشخصى به حاكم اسلامى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خرج سال اضافه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موارد هفت گانه مشمول خمس است، كه عموم كسانى كه درآمد دارند، از جمله صاحبان اماكن با آن روبرو هستند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خرج سال چیست؟ هر مسلمان مى‌تواند در طول سال تمام مخارج معمولى مورد نیاز خود را از درآمدش تأمین كند و اگر در آخر سال چیزى زیاد نیامد، پرداخت خمس واجب نیست و اگر بعد از مصارف متعارف، در آخر سال چیزى زیاد آمد باید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مصارف مشخصى بپردازد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916225_1051229030"/>
      <w:bookmarkStart w:id="139" w:name="_Toc53"/>
      <w:bookmarkEnd w:id="138"/>
      <w:r>
        <w:rPr>
          <w:rtl w:val="true"/>
        </w:rPr>
        <w:t>سال خمسى</w:t>
      </w:r>
      <w:bookmarkStart w:id="140" w:name="pg7320_66484"/>
      <w:bookmarkEnd w:id="139"/>
    </w:p>
    <w:p>
      <w:pPr>
        <w:pStyle w:val="BookText"/>
        <w:rPr/>
      </w:pPr>
      <w:bookmarkEnd w:id="140"/>
      <w:r>
        <w:rPr>
          <w:rFonts w:ascii="IRNazanin" w:hAnsi="IRNazanin" w:eastAsia="IRNazanin"/>
          <w:color w:val="111111"/>
          <w:sz w:val="28"/>
          <w:sz w:val="28"/>
          <w:szCs w:val="28"/>
          <w:rtl w:val="true"/>
          <w:lang w:bidi="fa-IR"/>
        </w:rPr>
        <w:t>انسان از اولین روز بلوغ خود باید نماز بخواند و در اولین ماه رمضان سال بلوغ روزه بگیرد و پس از گذشت یك سال از اولین درآمد، مازاد درآمدى كه برایش مانده، مبلغ معینى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محاسبه سال خمسى، ابتداى سال، اولین درآمد و پایان آن گذشتن یك سال شمسى یا قمرى 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خمس ندارد عبارت است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 و امكانات آن؛ از قبیل یخچال و فریزر و ظروف آشپزخانه و میز و صندلى و سایر چیزهایى كه سرمایه كسب محسوب مى‌شود، در صورتى كه از درآمد تهیه شده باشد، پرداخت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فعلاً نتواند خمس آن را بپردازد، مى‌تواند با مراجعه و دست‌گران و اجازه و مهلت گرفتن، در وقت توان بپردازد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كه از راه ارث به دست آید،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ببخشند،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بگیرد،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عیدى بگیرد،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16227_1051229030"/>
      <w:bookmarkStart w:id="142" w:name="_Toc54"/>
      <w:bookmarkEnd w:id="141"/>
      <w:r>
        <w:rPr>
          <w:rtl w:val="true"/>
        </w:rPr>
        <w:t>پى‌آمدهاى ندادن خمس</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در آن مال تصرف كند، یعنى غذایى كه در آن خمس باشد نمى‌تواند بخورد و با پولى كه خمس آن را نداده نمى‌تواند چیزى بخرد، گرچه قصد دادن خمس را داشته باشد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پول خمس نداده خرید و فروش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حاكم شرع</w:t>
      </w:r>
      <w:r>
        <w:rPr>
          <w:rFonts w:eastAsia="IRNazanin" w:cs="IRNazanin"/>
          <w:color w:val="111111"/>
          <w:sz w:val="28"/>
          <w:szCs w:val="28"/>
          <w:rtl w:val="true"/>
          <w:lang w:bidi="fa-IR"/>
        </w:rPr>
        <w:t xml:space="preserve">) </w:t>
      </w:r>
      <w:bookmarkStart w:id="143" w:name="pg7320_66485"/>
    </w:p>
    <w:p>
      <w:pPr>
        <w:pStyle w:val="BookText"/>
        <w:rPr/>
      </w:pPr>
      <w:bookmarkEnd w:id="143"/>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معامله باطل است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پول خمس نداده به صاحب حمام بدهد و در حمام غسل كند، غسل او باطل است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پولى كه خمس آن را نداده است، خانه بخرد، نماز خواندن در آن خانه باطل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916229_1051229030"/>
      <w:bookmarkStart w:id="145" w:name="_Toc55"/>
      <w:bookmarkEnd w:id="144"/>
      <w:r>
        <w:rPr>
          <w:rtl w:val="true"/>
        </w:rPr>
        <w:t>احكام خمس</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اثاثیه‌اى كه براى منزل خریده، از منفعت كسب و قبل از پرداخت خمس باشد و در بین سال نیازش از آن برطرف شود، واجب است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یخچال بزرگ‌ترى بخرد و به یخچال قبلى نیاز نداشته باشد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آذوقه‌اى كه از درآمد سال براى مصرف سالش خریده، مانند برنج، روغن و چاى اگر در آخر سال زیاد بیاید باید خمس آن را بدهد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كمك به فقرا و صدقه یا خرج كردن براى عزاى امام حسین علیه‌السلام به جاى خمس حساب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مالیات به جاى خمس حساب مى‌شود؟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خودآموز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از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خانواده‌اش زحمت مى‌كشد مانند شخصى است كه در راه خدا جهاد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نیاز مؤمنى را برآورده سازد، مانند كسى است كه یك عمر خدا را عبادت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تجار، ابتدا مسائل فقهى مربوط به تجارت را بیاموزید، بعد به خرید و فروش مشغول شوید و سه مرتبه تكرار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حیوانات درنده چه حكمى 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گزینه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 و شتر حلال گوشت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اسب، قاطر، الاغ و خرگوش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حشرات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حیوانات درنده حرام گوشت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پرونده خوردن گوشتش حلال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وحشى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هُدهُد 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نظر مرجع تقلید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 جزو چه دسته‌اى از جانداران و خوردن گوشت آن 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حشرات و حرام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حشرات و حلال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پرندگان و حلال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پرندگان و حرام 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پرندگان حلال گوشت و حرام گوشت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كردن پرندگان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كه هنگام پرواز بال زدنش بیشتر باشد تا نگه داشتن بال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پرونده‌اى كه هنگام پرواز بال زدنش كمتر باشد تا نگه داشتن بال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داریم كه شى‌ء سیاه رنگ در غذا دیده شده فضله موش</w:t>
      </w:r>
    </w:p>
    <w:p>
      <w:pPr>
        <w:pStyle w:val="BookText"/>
        <w:rPr/>
      </w:pPr>
      <w:r>
        <w:rPr>
          <w:rFonts w:ascii="IRNazanin" w:hAnsi="IRNazanin" w:eastAsia="IRNazanin"/>
          <w:color w:val="111111"/>
          <w:sz w:val="28"/>
          <w:sz w:val="28"/>
          <w:szCs w:val="28"/>
          <w:rtl w:val="true"/>
          <w:lang w:bidi="fa-IR"/>
        </w:rPr>
        <w:t>است یا نه غذا 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خوردن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شك، پاك است و تفحص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برنج را تازه خیس كرده‌ایم و فضله موش در آن دیده شده، راه پاك شدن دارد یا 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نجس به باطن برنج نفوذ نكرده مى‌شود آن را آب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فضله به برنج نرسد مى‌توان را را آب كشى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بچه مرده حیوان كه از شكم حیوان زنده بیرون آمده،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آن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و فروش غذاى مانده و فاسد در چه صورتى شرعاً حرام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موجب ناراحتى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ضرر جانى و مسمومیت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عوارض و بیماریها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چیزهایى كه طبیعت انسان از آنها بدش مى‌آید چه حكمى 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خاصى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بعضى از غذاها مثل كالباس و سوسیس كه پزشكان آن را مضر مى‌دانند از لحاظ شرعى چگونه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یقین بداند چه حرامى در آن نیست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تقلب در فروش 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برخى از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اخلاق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اخلاق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احتكار یعنى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 به ده برابر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جنس و عرضه نكردن به بازار با این هدف كه به قیمت بالا بفروشیم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فروشى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لغت به چه معنا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زیاده‌روى و از هم گسیختگى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اعتدال در مصرف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تجاوز از حد و میانه روى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 كم مصرف كردن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مختلط نشدن زن و مرد در مجالس عروسى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جلوگیرى از مفاسد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فعالیت‌هاى اجتماعى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فعالیتهاى اجتماعى زنان نیست و جلوگیرى از مفاسد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صداى زنها اگر به قصد لذت باشد 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الكاد على عیآله كالمجاهد فى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قضى لاخیه المومن حاجة كان كمن عبدالله دهراً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ثم المتجر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كافى،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بزكوهى نوعى گوسفند است و گاومیش هم نوعى گاو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فاضل،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و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دانشگاهى، احمد سیاح،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غذاى نجس را مى‌توان به حیوان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فتواى برخى از مراجع تقلید، پاك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مراجع تقلید سر بریدن حیوان با چاقوى استیل را صحیح نمى‌دانند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2615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یادآورى مى‌شود كه خوردن ماهى زنده به فتواى برخى از مراجع معظم تقلید جایز نیست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مراجع تقلید، خون در تخم مرغ را نجس مى‌دانند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برخى از مراجع تقلید آب كشیدن آن ممكن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مسئله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حیوان به دستور اسلام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امام، 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برخى از مراجع معظم تقلید، آن را نجس مى‌دانند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فقهى در سفرهاى خارجى، محمد حسین فلاح زاده،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بعضى از مراجع معظم حكم مردن موش صحرایى در ظرف را مانند حكم خوردن خوك از ظرف مى‌دانند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است؛ اگر اهل كتاب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نجاسات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اشیایى كه از پوست و چرم مردار تهیه شده، نجس و خرید و فروش آن حرام است، ولى خرید و فروش خون براى بیماران اشكال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آیة الله مكارم شیرازى، 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امام، م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نیست كه نماز نخواند، و گرنه خود گناهى دیگر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خلاصه م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اشتباه انداختن و فریب دادن دیگران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كسب‌هاى حرام و توضیح المسائل امام م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حالات امام رضا،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مكارم اخلاق حضرت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كسب‌هاى حرام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ذیل كلمه سرف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بخورید و بیاشامید و اسراف نكنید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قدس‌سره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 را جزء گناهان كبیره مى‌داند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استفتاات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دختران،محمد وحیدى،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اختلاط و تماس زیاد با نامحرم اجتناب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نكاح، 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شرایط الوضوء،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دختران، محمد وحیدى،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داماد در مجلس زنها براى دیدن عروس، در صورتى جایز است كه هم او به نامحرم نگاه نكند و هم زنهاى غیرمحرم حجابشان را رعایت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احكام دختران، محمد وحیدى،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و حواشى مراجع معظم، 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دختران، محمد وحیدى،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رهبر معظم انقلاب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رقص زن براى زنان و مرد براى مردان، اگر</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رهبر معظم انقلاب،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مزح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اَفْضَلُ الْاعْمالِ بَعْدَ الصّلاةِ اِدْخالُ السُّرورِ فى قَلْبِ المُومِنْ بِما لا اِثْمَ فِیه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لَیاذَنْ بِحْربٍ منّى مَن اذى عبدىَ المومنَ وَ لْیامَن غَضَبى مَن اَكْرَمَ عَبدىَ المُومِن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فرائض الله شى الناس اشد علیه اجتماعاً مع تفرق اهوائهم و تشتت آرائهم من تعظیم الوفاء بالعهود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ترجمه محمد دشتى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اَشْعر قَلبكَ الرّحمة للرعّیة لَهُم و المَحَبّة لَهُم و اللُطفَ بِهم و لا تَكُونَنَّ عَلیهمْ سَبُعاً ضاریاً تَغْتِنمُ فَاِنَّهُم صنفانِ اِما اخٌ لكَ فى الدینِ اَوْ نظیرٌ لكَ فى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فیض،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عَمِلَ اَحَدَكُم عملاً فَلْیتْقِنْ،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اللّه یحبُّ عبداً اذا عملَ عَملاً اَحْكَمَه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یهدى الله على یدیك رجلا خیر لك مما طلعت علیه الشمس و غربت؛ اگر به دست تو یك نفر هدایت شود براى تو بهتر است از آنچه خورشید بر آن مى‌تابد و غروب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نظفوا بیوتكم من حوك العنكوبت، خانه‌هاى خود را از تارعنكبوت پاكیزه كنید،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مُجْلَبةُ للرّزق، شستن ظرف سبب جلب رزق و روزى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اول بحث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مواردى وظیفه اصلى بر دوش مأموران حكومت است و مشترى فقط حق تذكر زبانى و یا اعلام به مراجع مربوط را دارد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خامنه‌اى،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شده،س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كسب‌هاى حرام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غصب، 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شرعى یعنى كسى كه درآمدش براى مخارج معمولى زندگى او كفایت نمى‌كند و كم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ره، 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 من الایمان؛ پاكیزگى از ایمان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غصب، 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را احتیاطاً باید به فقیر غیرسید و با اجازه مجتهد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حاشیه بعضى مراجع تقلید بر عروة الوثقى</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 درهم برابر با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نقره مسكوك مى‌باشد و اكنون اردیبهشت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سیصد تومان ارزش 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موارد اختلاف فتوایى بین مراجع معظم وجود 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امام،م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رهبر معظم انقلاب،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منكر از امورى است كه شارع به وقوع آن، به هیج وجه راضى نیست، مانند كشتن كسى كه جایز القتل نیست، باید به هر نحو ممكن آن را دفع كرد و اگر دفاع از قتل مظلوم ممكن نشد مگر با قتل ظالم باید او را كشت، لكن باید مراعات شود كه در صورت امكان جلوگیرى به نحو دیگر كه به قتل منجر شود، به آن عمل كند و اگر از حد لازم تجاوز كند معصیت كار و احكام متعدى بر او جارى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فقبل یده رسول الله صلى الله علیه و آله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تستصغرن عبداً من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یكونُ وَلیه وانت لا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مواعظ علاییه،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اصبح و لا یهتم بامور المسلمین فلیس بمسلم؛ كسى كه صبح كند و به كارهاى مسلمانان همتى نداشته باشد مسلمانواقعى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اول كتاب غصب،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امربه معروف و نهى از منكر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كسب‌هاى حرام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غصب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كنید، توضیح السمائل، 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اگر از مخارج سالش زیاد بیاید بعضى مراجع مى‌فرمایند باید خمس بدهد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مراجع معظم تقلید معامله را صحیح مى‌دانند، هر چند پرداخت ضمن واجب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برخى از مراجع معظم تقلید هر چند كار حرامى است ولى غسل او باطل نیست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به نظر برخى از مراجع معظم تقلید، هر چند پرداخت خمس واجب است ولى نماز وى باطل نیست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به نظر برخى از مراجع معظم تقلید، پرداخت خمس آن احتیاط مستحب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بحث خمس س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15451</Words>
  <Characters>58712</Characters>
  <CharactersWithSpaces>73332</CharactersWithSpaces>
  <Paragraphs>1155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2026-08-27T08:57:48Z</dcterms:created>
  <dc:creator>ghaemiyeh.com</dc:creator>
  <dc:description/>
  <dc:language>en-US</dc:language>
  <cp:lastModifiedBy/>
  <dcterms:modified xsi:type="dcterms:W3CDTF">2026-08-27T12:27:51Z</dcterms:modified>
  <cp:revision>1</cp:revision>
  <dc:subject/>
  <dc:title>فقه و زندگى 7 احکام رستوران ها و تالارهاى پذیرایى</dc:title>
</cp:coreProperties>
</file>

<file path=docProps/custom.xml><?xml version="1.0" encoding="utf-8"?>
<Properties xmlns="http://schemas.openxmlformats.org/officeDocument/2006/custom-properties" xmlns:vt="http://schemas.openxmlformats.org/officeDocument/2006/docPropsVTypes"/>
</file>